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DFA" w:rsidRDefault="00335D3A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2020年度省市媒体宣传战略合作项目自评表</w:t>
      </w:r>
    </w:p>
    <w:p w:rsidR="00CA5DFA" w:rsidRDefault="00335D3A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 </w:t>
      </w:r>
      <w:r>
        <w:rPr>
          <w:rFonts w:ascii="宋体" w:hAnsi="宋体" w:cs="仿宋_GB2312" w:hint="eastAsia"/>
          <w:kern w:val="0"/>
        </w:rPr>
        <w:t>融媒体中心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          填报日期：3月1日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        </w:t>
      </w:r>
    </w:p>
    <w:tbl>
      <w:tblPr>
        <w:tblW w:w="89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076"/>
        <w:gridCol w:w="1248"/>
        <w:gridCol w:w="819"/>
        <w:gridCol w:w="924"/>
        <w:gridCol w:w="394"/>
        <w:gridCol w:w="1467"/>
        <w:gridCol w:w="661"/>
        <w:gridCol w:w="660"/>
        <w:gridCol w:w="878"/>
      </w:tblGrid>
      <w:tr w:rsidR="00CA5DFA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省市媒体宣传战略合作</w:t>
            </w:r>
          </w:p>
        </w:tc>
      </w:tr>
      <w:tr w:rsidR="00CA5DFA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融媒体中心</w:t>
            </w:r>
          </w:p>
        </w:tc>
        <w:tc>
          <w:tcPr>
            <w:tcW w:w="25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采访科　</w:t>
            </w:r>
          </w:p>
        </w:tc>
      </w:tr>
      <w:tr w:rsidR="00CA5DFA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1、部门预算项目   ☑   2、区直专项   □ </w:t>
            </w:r>
          </w:p>
        </w:tc>
      </w:tr>
      <w:tr w:rsidR="00CA5DFA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 xml:space="preserve">1、持续性项目     ☑   2、新增性项目 □ </w:t>
            </w:r>
          </w:p>
        </w:tc>
      </w:tr>
      <w:tr w:rsidR="00CA5DFA">
        <w:trPr>
          <w:trHeight w:val="567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1、常年性项目     ☑   2、延续性项目 □      3、一次性项目 □</w:t>
            </w:r>
          </w:p>
        </w:tc>
      </w:tr>
      <w:tr w:rsidR="00CA5DFA">
        <w:trPr>
          <w:trHeight w:val="567"/>
          <w:jc w:val="center"/>
        </w:trPr>
        <w:tc>
          <w:tcPr>
            <w:tcW w:w="19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预算数（A）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执行数（B）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执行率（B/A）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（20分*执行率）</w:t>
            </w:r>
          </w:p>
        </w:tc>
      </w:tr>
      <w:tr w:rsidR="00CA5DFA">
        <w:trPr>
          <w:trHeight w:val="567"/>
          <w:jc w:val="center"/>
        </w:trPr>
        <w:tc>
          <w:tcPr>
            <w:tcW w:w="19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635</w:t>
            </w:r>
            <w:r>
              <w:rPr>
                <w:rFonts w:ascii="宋体" w:hAnsi="宋体" w:hint="eastAsia"/>
                <w:kern w:val="0"/>
              </w:rPr>
              <w:t>万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4441544.2元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69%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13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年初目标值（A）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实际完成值（B）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CA5DFA" w:rsidRDefault="00335D3A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项目合作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文字画面表现水准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本年度完成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低于招标价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CA5DFA" w:rsidRDefault="00335D3A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经济效益</w:t>
            </w:r>
          </w:p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 w:rsidP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提高受众面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社会效益</w:t>
            </w:r>
          </w:p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干部群众传播度提高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生态效益</w:t>
            </w:r>
          </w:p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提高影响力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仿宋_GB2312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服务对象满意度</w:t>
            </w:r>
          </w:p>
          <w:p w:rsidR="00CA5DFA" w:rsidRDefault="00335D3A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干部群众知晓率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90%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项目合作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95%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100%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CA5DFA">
        <w:trPr>
          <w:trHeight w:val="567"/>
          <w:jc w:val="center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kern w:val="0"/>
              </w:rPr>
              <w:t>92</w:t>
            </w:r>
          </w:p>
        </w:tc>
      </w:tr>
      <w:tr w:rsidR="00CA5DFA">
        <w:trPr>
          <w:trHeight w:val="3234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 w:rsidP="00F23E16">
            <w:pPr>
              <w:widowControl/>
              <w:ind w:firstLineChars="200" w:firstLine="420"/>
              <w:jc w:val="left"/>
              <w:rPr>
                <w:rFonts w:ascii="宋体" w:eastAsia="仿宋_GB2312" w:hAnsi="宋体"/>
                <w:kern w:val="0"/>
              </w:rPr>
            </w:pPr>
            <w:r>
              <w:rPr>
                <w:rFonts w:ascii="仿宋_GB2312" w:eastAsia="仿宋_GB2312" w:hAnsi="宋体" w:cs="仿宋_GB2312" w:hint="eastAsia"/>
                <w:kern w:val="0"/>
              </w:rPr>
              <w:t>整体项目费用635</w:t>
            </w:r>
            <w:r>
              <w:rPr>
                <w:rFonts w:ascii="宋体" w:hAnsi="宋体" w:hint="eastAsia"/>
                <w:kern w:val="0"/>
              </w:rPr>
              <w:t>万</w:t>
            </w:r>
            <w:r>
              <w:rPr>
                <w:rFonts w:ascii="仿宋_GB2312" w:eastAsia="仿宋_GB2312" w:hAnsi="宋体" w:cs="仿宋_GB2312" w:hint="eastAsia"/>
                <w:kern w:val="0"/>
              </w:rPr>
              <w:t>。受疫影响，所有合作项目合作时间缩短，合作内容减少，相对应的费用也减少了。同时，当年项目中有跨年支付项目，</w:t>
            </w:r>
            <w:r w:rsidR="00FA59E1">
              <w:rPr>
                <w:rFonts w:ascii="仿宋_GB2312" w:eastAsia="仿宋_GB2312" w:hAnsi="宋体" w:cs="仿宋_GB2312" w:hint="eastAsia"/>
                <w:kern w:val="0"/>
              </w:rPr>
              <w:t>所以</w:t>
            </w:r>
            <w:r>
              <w:rPr>
                <w:rFonts w:ascii="仿宋_GB2312" w:eastAsia="仿宋_GB2312" w:hAnsi="宋体" w:cs="仿宋_GB2312" w:hint="eastAsia"/>
                <w:kern w:val="0"/>
              </w:rPr>
              <w:t>导致项目预算费用</w:t>
            </w:r>
            <w:r w:rsidR="00FA59E1">
              <w:rPr>
                <w:rFonts w:ascii="仿宋_GB2312" w:eastAsia="仿宋_GB2312" w:hAnsi="宋体" w:cs="仿宋_GB2312" w:hint="eastAsia"/>
                <w:kern w:val="0"/>
              </w:rPr>
              <w:t>减少。</w:t>
            </w:r>
          </w:p>
        </w:tc>
      </w:tr>
      <w:tr w:rsidR="00CA5DFA">
        <w:trPr>
          <w:trHeight w:val="3480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CA5DFA" w:rsidRDefault="00335D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在项目启动上提前，制定项目跟踪计划，确保进度。</w:t>
            </w:r>
          </w:p>
        </w:tc>
      </w:tr>
      <w:tr w:rsidR="00CA5DFA">
        <w:trPr>
          <w:trHeight w:val="1712"/>
          <w:jc w:val="center"/>
        </w:trPr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335D3A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CA5DFA" w:rsidRDefault="00335D3A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5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CA5DFA" w:rsidRDefault="00CA5DFA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CA5DFA" w:rsidRDefault="00335D3A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CA5DFA" w:rsidRDefault="00335D3A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CA5DFA" w:rsidRDefault="00335D3A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CA5DFA" w:rsidRDefault="00335D3A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   月      日</w:t>
            </w:r>
          </w:p>
          <w:p w:rsidR="00CA5DFA" w:rsidRDefault="00335D3A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CA5DFA" w:rsidRDefault="00335D3A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CA5DFA" w:rsidRDefault="00335D3A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1.预算执行情况口径：预算数为调整后财政资金总额（包括上年结余结转），执行数为资金使用单位财政资金实际支出数。</w:t>
      </w:r>
    </w:p>
    <w:p w:rsidR="00CA5DFA" w:rsidRDefault="00335D3A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2.定量指标完成数汇总原则：绝对值直接累加计算，相对值按照资金额度加权平均计算。定量指标计分原则：正向指标（即目标值为≥X,得分=权重*B/A），反向指标（即目标值为≤X，得分=权重*A/B），得分不得突破权重总额。定量指标先汇总完成数，再计算得分。</w:t>
      </w:r>
    </w:p>
    <w:p w:rsidR="00CA5DFA" w:rsidRDefault="00335D3A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3.定性指标计分原则：达成预期指标、部分达成预期指标并具有一定效果、未达成预期指标且效果较差三档，分别按照该指标对应分值区间100-80%（含80%）、80-50%（含50%）、50-0%合理确定分值。汇总时，以资金额度为权重，对分值进行加权平均计算。</w:t>
      </w:r>
    </w:p>
    <w:p w:rsidR="00CA5DFA" w:rsidRDefault="00335D3A">
      <w:pPr>
        <w:widowControl/>
        <w:ind w:firstLineChars="200" w:firstLine="420"/>
        <w:rPr>
          <w:rFonts w:ascii="宋体" w:hAnsi="宋体" w:cs="仿宋_GB2312"/>
          <w:kern w:val="0"/>
        </w:rPr>
      </w:pPr>
      <w:r>
        <w:rPr>
          <w:rFonts w:ascii="宋体" w:hAnsi="宋体" w:cs="仿宋_GB2312" w:hint="eastAsia"/>
          <w:kern w:val="0"/>
        </w:rPr>
        <w:t>4.基于经济性和必要性等因素考虑，满意度指标暂可不作为必评指标。</w:t>
      </w:r>
    </w:p>
    <w:p w:rsidR="00CA5DFA" w:rsidRDefault="00CA5DFA"/>
    <w:sectPr w:rsidR="00CA5DFA" w:rsidSect="00CA5D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259E"/>
    <w:rsid w:val="00335D3A"/>
    <w:rsid w:val="0047259E"/>
    <w:rsid w:val="00552D22"/>
    <w:rsid w:val="00CA5DFA"/>
    <w:rsid w:val="00EC6DD4"/>
    <w:rsid w:val="00F23E16"/>
    <w:rsid w:val="00FA59E1"/>
    <w:rsid w:val="072010ED"/>
    <w:rsid w:val="24404A97"/>
    <w:rsid w:val="24C36BAB"/>
    <w:rsid w:val="2C927A41"/>
    <w:rsid w:val="4DA91FB7"/>
    <w:rsid w:val="5D4F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DFA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177</Words>
  <Characters>1009</Characters>
  <Application>Microsoft Office Word</Application>
  <DocSecurity>0</DocSecurity>
  <Lines>8</Lines>
  <Paragraphs>2</Paragraphs>
  <ScaleCrop>false</ScaleCrop>
  <Company>Lenovo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5</cp:revision>
  <cp:lastPrinted>2021-05-06T00:58:00Z</cp:lastPrinted>
  <dcterms:created xsi:type="dcterms:W3CDTF">2021-02-23T06:42:00Z</dcterms:created>
  <dcterms:modified xsi:type="dcterms:W3CDTF">2021-05-06T00:59:00Z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