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  <w:lang w:val="en-US" w:eastAsia="zh-CN"/>
        </w:rPr>
        <w:t>件1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：</w:t>
      </w:r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default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/>
        </w:rPr>
        <w:t>2020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融媒体平台系统升级及“中央厨房”合作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项目自评表</w:t>
      </w:r>
    </w:p>
    <w:p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东西湖区融媒体中心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          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日期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2021.2.24</w:t>
      </w:r>
    </w:p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        </w:t>
      </w:r>
    </w:p>
    <w:tbl>
      <w:tblPr>
        <w:tblStyle w:val="2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融媒体平台系统升级及“中央厨房”合作项目</w:t>
            </w:r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>融媒体中心</w:t>
            </w:r>
          </w:p>
        </w:tc>
        <w:tc>
          <w:tcPr>
            <w:tcW w:w="2520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总编室</w:t>
            </w:r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☑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☑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1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280</w:t>
            </w:r>
          </w:p>
        </w:tc>
        <w:tc>
          <w:tcPr>
            <w:tcW w:w="1317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187.5950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66.99</w:t>
            </w:r>
          </w:p>
        </w:tc>
        <w:tc>
          <w:tcPr>
            <w:tcW w:w="219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13.40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数量指标</w:t>
            </w:r>
          </w:p>
          <w:p>
            <w:pPr>
              <w:widowControl/>
              <w:snapToGrid w:val="0"/>
              <w:jc w:val="center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（20分）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>编辑修改稿件条数800篇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>采编新媒体稿件500篇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95%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编辑修改稿件1478条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br w:type="textWrapping"/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采编新媒体稿件520条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质量指标</w:t>
            </w:r>
          </w:p>
          <w:p>
            <w:pPr>
              <w:widowControl/>
              <w:snapToGrid w:val="0"/>
              <w:jc w:val="center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（10分）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新媒体报道率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95%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100%</w:t>
            </w:r>
            <w:bookmarkStart w:id="0" w:name="_GoBack"/>
            <w:bookmarkEnd w:id="0"/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时效指标</w:t>
            </w:r>
          </w:p>
          <w:p>
            <w:pPr>
              <w:widowControl/>
              <w:snapToGrid w:val="0"/>
              <w:jc w:val="center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（5分）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紧扣区委中心工作比例，大活动当天的发布率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成本指标</w:t>
            </w:r>
          </w:p>
          <w:p>
            <w:pPr>
              <w:widowControl/>
              <w:snapToGrid w:val="0"/>
              <w:jc w:val="center"/>
              <w:rPr>
                <w:rFonts w:hint="default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（5分）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规范使用财政资金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30分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社会效益指标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（20分）</w:t>
            </w:r>
          </w:p>
          <w:p>
            <w:pPr>
              <w:widowControl/>
              <w:snapToGrid w:val="0"/>
              <w:jc w:val="center"/>
              <w:rPr>
                <w:rFonts w:hint="default" w:ascii="宋体" w:hAnsi="宋体" w:cs="Times New Roman"/>
                <w:kern w:val="0"/>
                <w:lang w:val="en-US" w:eastAsia="zh-CN"/>
              </w:rPr>
            </w:pP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干部群众传播率提高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</w:rPr>
              <w:t>≥</w:t>
            </w:r>
            <w:r>
              <w:rPr>
                <w:rFonts w:hint="eastAsia" w:ascii="仿宋_GB2312" w:hAnsi="仿宋_GB2312" w:eastAsia="仿宋_GB2312" w:cs="仿宋_GB2312"/>
                <w:kern w:val="0"/>
                <w:lang w:val="en-US" w:eastAsia="zh-CN"/>
              </w:rPr>
              <w:t>99.5%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可持续影响指标</w:t>
            </w:r>
          </w:p>
          <w:p>
            <w:pPr>
              <w:widowControl/>
              <w:snapToGrid w:val="0"/>
              <w:jc w:val="center"/>
              <w:rPr>
                <w:rFonts w:hint="default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（10分）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扩大主流媒体宣传率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有效提高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提高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服务对象满意度指标（10分）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编辑记者使用满意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</w:rPr>
              <w:t>≥</w:t>
            </w:r>
            <w:r>
              <w:rPr>
                <w:rFonts w:hint="eastAsia" w:ascii="仿宋_GB2312" w:hAnsi="仿宋_GB2312" w:eastAsia="仿宋_GB2312" w:cs="仿宋_GB2312"/>
                <w:kern w:val="0"/>
                <w:lang w:val="en-US" w:eastAsia="zh-CN"/>
              </w:rPr>
              <w:t>95%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93.4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中央厨房项目已完成。</w:t>
            </w:r>
          </w:p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中心平台系统升级项目，是为了适应融媒体中心平台发展，根据当前融媒体平台的技术需求，以及中心业务需要，在使用中，搭建了中心内容库，配套的内容库存储需求而建，这个是中心在使用长江云提供的编审系统中发现，对视频以及图片的再利用存在阻碍，基于云端的网络无法快速完成视频上专以及共享，基础的编审系统无法满足中心需求，故启动了中心内容库的建设项目。由于项目合同签定的建设期时间以及设备到达时间，导致资金资金在当年的执行率为40%。此项目将在2021年完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7AB2FE"/>
    <w:multiLevelType w:val="singleLevel"/>
    <w:tmpl w:val="7C7AB2F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9873AC"/>
    <w:rsid w:val="238846B5"/>
    <w:rsid w:val="364C364D"/>
    <w:rsid w:val="7D98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2021-02-28T16:08:00Z</dcterms:created>
  <dc:creator>宝珞</dc:creator>
  <cp:lastModifiedBy>宝珞</cp:lastModifiedBy>
  <dcterms:modified xsi:type="dcterms:W3CDTF">2021-03-15T01:19:53Z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