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16DA" w14:textId="56B303EA" w:rsidR="005F5106" w:rsidRPr="00320FAB" w:rsidRDefault="00110600" w:rsidP="00110600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 w:rsidRPr="00320FAB">
        <w:rPr>
          <w:rFonts w:ascii="宋体" w:eastAsia="宋体" w:hAnsi="宋体" w:hint="eastAsia"/>
          <w:b/>
          <w:bCs/>
          <w:sz w:val="36"/>
          <w:szCs w:val="36"/>
        </w:rPr>
        <w:t>采购文件更正内容</w:t>
      </w:r>
    </w:p>
    <w:p w14:paraId="133F0A93" w14:textId="77777777" w:rsidR="00110600" w:rsidRPr="00320FAB" w:rsidRDefault="00110600">
      <w:pPr>
        <w:rPr>
          <w:rFonts w:ascii="宋体" w:eastAsia="宋体" w:hAnsi="宋体" w:hint="eastAsia"/>
          <w:sz w:val="24"/>
          <w:szCs w:val="24"/>
        </w:rPr>
      </w:pPr>
    </w:p>
    <w:p w14:paraId="054AF03F" w14:textId="37E67C2C" w:rsidR="00110600" w:rsidRPr="00320FAB" w:rsidRDefault="00320FAB">
      <w:pPr>
        <w:rPr>
          <w:rFonts w:ascii="宋体" w:eastAsia="宋体" w:hAnsi="宋体"/>
          <w:sz w:val="24"/>
          <w:szCs w:val="24"/>
        </w:rPr>
      </w:pPr>
      <w:r w:rsidRPr="00320FAB">
        <w:rPr>
          <w:rFonts w:ascii="宋体" w:eastAsia="宋体" w:hAnsi="宋体" w:hint="eastAsia"/>
          <w:sz w:val="24"/>
          <w:szCs w:val="24"/>
        </w:rPr>
        <w:t xml:space="preserve">原磋商文件评分标准中 </w:t>
      </w:r>
      <w:r w:rsidRPr="00320FAB">
        <w:rPr>
          <w:rFonts w:ascii="宋体" w:eastAsia="宋体" w:hAnsi="宋体" w:hint="eastAsia"/>
          <w:sz w:val="24"/>
          <w:szCs w:val="24"/>
        </w:rPr>
        <w:t>技术服务评议</w:t>
      </w:r>
      <w:r w:rsidRPr="00320FAB">
        <w:rPr>
          <w:rFonts w:ascii="宋体" w:eastAsia="宋体" w:hAnsi="宋体" w:hint="eastAsia"/>
          <w:sz w:val="24"/>
          <w:szCs w:val="24"/>
        </w:rPr>
        <w:t>部分：</w:t>
      </w:r>
    </w:p>
    <w:p w14:paraId="39D054CA" w14:textId="77777777" w:rsidR="00320FAB" w:rsidRPr="00320FAB" w:rsidRDefault="00320FAB">
      <w:pPr>
        <w:rPr>
          <w:rFonts w:ascii="宋体" w:eastAsia="宋体" w:hAnsi="宋体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0"/>
        <w:gridCol w:w="1040"/>
        <w:gridCol w:w="605"/>
        <w:gridCol w:w="6257"/>
      </w:tblGrid>
      <w:tr w:rsidR="00320FAB" w:rsidRPr="00320FAB" w14:paraId="62286501" w14:textId="77777777" w:rsidTr="00320F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F4AD" w14:textId="77777777" w:rsidR="00320FAB" w:rsidRPr="00320FAB" w:rsidRDefault="00320FAB" w:rsidP="008449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20FA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6930" w14:textId="77777777" w:rsidR="00320FAB" w:rsidRPr="00320FAB" w:rsidRDefault="00320FAB" w:rsidP="00844909">
            <w:pPr>
              <w:widowControl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企业和人才服务综合管理小程序-人才</w:t>
            </w:r>
            <w:proofErr w:type="gramStart"/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端设计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3632" w14:textId="77777777" w:rsidR="00320FAB" w:rsidRPr="00320FAB" w:rsidRDefault="00320FAB" w:rsidP="00844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FB40" w14:textId="77777777" w:rsidR="00320FAB" w:rsidRPr="00320FAB" w:rsidRDefault="00320FAB" w:rsidP="003D6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投标人需提供详细的企业和人才服务综合管理小程序-人才端功能设计、原型设计及相关说明。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>1.人才安居：①高层次人才安居功能应包括项目展示、房源查看、申报指南、在线申报、在线选房、续租申请、退租申请；②大学毕业生安居功能应包括项目展示、房源查看、在线申报；③青年人才之家功能应包括项目展示、房源查看、申报指南、在线申报、退房申请。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>2.职称申报：需提供职称申报功能。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>3.企业诉求处置：主要功能应包括诉求接收、诉求分拨、诉求反馈、评价结果统计全流程管理。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>考评每个模块的设计内容是否涵盖招标文件业务和技术需求，方案的技术设计、业务设计是否清晰合理。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>根据投标人提供的相关设计方案进行评分，需从</w:t>
            </w:r>
            <w:proofErr w:type="gramStart"/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以下维</w:t>
            </w:r>
            <w:proofErr w:type="gramEnd"/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度进行综合评价：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 xml:space="preserve">符合度：方案需对以上重点考察内容进行充分响应，不得提供与本评标项无关内容； 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>完整性：方案需结合整体需求，进行全方面的设计，不得存在设计缺项；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>合理性：方案需依据项目功能性能要求及相关技术标准规范进</w:t>
            </w:r>
            <w:proofErr w:type="gramStart"/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行科学</w:t>
            </w:r>
            <w:proofErr w:type="gramEnd"/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设计，要求方案合理可落地； 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</w:r>
            <w:r w:rsidRPr="00320F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能够提供详细、针对性强、内容完整</w:t>
            </w:r>
            <w:proofErr w:type="gramStart"/>
            <w:r w:rsidRPr="00320F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不缺失少</w:t>
            </w:r>
            <w:proofErr w:type="gramEnd"/>
            <w:r w:rsidRPr="00320F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项的设计方案或意见的得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4-5</w:t>
            </w:r>
            <w:r w:rsidRPr="00320F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分；方案或意见尚可得2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-3</w:t>
            </w:r>
            <w:r w:rsidRPr="00320F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分；仅提供简要方案或意见的得1分；未提供的不得分。</w:t>
            </w:r>
          </w:p>
          <w:p w14:paraId="04378CFC" w14:textId="77777777" w:rsidR="00320FAB" w:rsidRPr="00320FAB" w:rsidRDefault="00320FAB" w:rsidP="00844909">
            <w:pPr>
              <w:widowControl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20F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注：本节“详细、针对性强、内容尚可、有明显欠缺、仅提供简要方案”均同“方案”释义。</w:t>
            </w:r>
          </w:p>
        </w:tc>
      </w:tr>
    </w:tbl>
    <w:p w14:paraId="3F3D2FE3" w14:textId="77777777" w:rsidR="00320FAB" w:rsidRPr="00320FAB" w:rsidRDefault="00320FAB">
      <w:pPr>
        <w:rPr>
          <w:rFonts w:ascii="宋体" w:eastAsia="宋体" w:hAnsi="宋体"/>
          <w:sz w:val="24"/>
          <w:szCs w:val="24"/>
        </w:rPr>
      </w:pPr>
    </w:p>
    <w:p w14:paraId="633E5393" w14:textId="77777777" w:rsidR="00320FAB" w:rsidRPr="00320FAB" w:rsidRDefault="00320FAB">
      <w:pPr>
        <w:rPr>
          <w:rFonts w:ascii="宋体" w:eastAsia="宋体" w:hAnsi="宋体"/>
          <w:sz w:val="24"/>
          <w:szCs w:val="24"/>
        </w:rPr>
      </w:pPr>
    </w:p>
    <w:p w14:paraId="04EFEF90" w14:textId="3697AB32" w:rsidR="00320FAB" w:rsidRPr="00320FAB" w:rsidRDefault="00320FAB">
      <w:pPr>
        <w:rPr>
          <w:rFonts w:ascii="宋体" w:eastAsia="宋体" w:hAnsi="宋体"/>
          <w:sz w:val="24"/>
          <w:szCs w:val="24"/>
        </w:rPr>
      </w:pPr>
      <w:r w:rsidRPr="00320FAB">
        <w:rPr>
          <w:rFonts w:ascii="宋体" w:eastAsia="宋体" w:hAnsi="宋体" w:hint="eastAsia"/>
          <w:sz w:val="24"/>
          <w:szCs w:val="24"/>
        </w:rPr>
        <w:t>更正为：</w:t>
      </w:r>
    </w:p>
    <w:p w14:paraId="5F992CC5" w14:textId="77777777" w:rsidR="00320FAB" w:rsidRPr="00320FAB" w:rsidRDefault="00320FAB">
      <w:pPr>
        <w:rPr>
          <w:rFonts w:ascii="宋体" w:eastAsia="宋体" w:hAnsi="宋体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0"/>
        <w:gridCol w:w="1040"/>
        <w:gridCol w:w="605"/>
        <w:gridCol w:w="6257"/>
      </w:tblGrid>
      <w:tr w:rsidR="00320FAB" w:rsidRPr="00320FAB" w14:paraId="323D8BFF" w14:textId="77777777" w:rsidTr="008449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8C63" w14:textId="77777777" w:rsidR="00320FAB" w:rsidRPr="00320FAB" w:rsidRDefault="00320FAB" w:rsidP="0084490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20FAB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7ED7" w14:textId="77777777" w:rsidR="00320FAB" w:rsidRPr="00320FAB" w:rsidRDefault="00320FAB" w:rsidP="00844909">
            <w:pPr>
              <w:widowControl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企业和人才服务综合管理小程序-人才</w:t>
            </w:r>
            <w:proofErr w:type="gramStart"/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端设计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F159" w14:textId="77777777" w:rsidR="00320FAB" w:rsidRPr="00320FAB" w:rsidRDefault="00320FAB" w:rsidP="0084490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A4E4" w14:textId="276793B8" w:rsidR="00320FAB" w:rsidRPr="00320FAB" w:rsidRDefault="00320FAB" w:rsidP="003D6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投标人需提供详细的企业和人才服务综合管理小程序-人才端功能设计、原型设计及相关说明。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>1.人才安居：①高层次人才安居功能应包括项目展示、房源查看、申报指南、在线申报、在线选房、续租申请、退租申请；②大学毕业生安居功能应包括项目展示、房源查看、在线申报；③青年人才之家功能应包括项目展示、房源查看、申报指南、在线申报、退房申请。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>2.职称申报：需提供职称申报功能。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>考评每个模块的设计内容是否涵盖招标文件业务和技术需求，方案的技术设计、业务设计是否清晰合理。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根据投标人提供的相关设计方案进行评分，需从</w:t>
            </w:r>
            <w:proofErr w:type="gramStart"/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以下维</w:t>
            </w:r>
            <w:proofErr w:type="gramEnd"/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度进行综合评价：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 xml:space="preserve">符合度：方案需对以上重点考察内容进行充分响应，不得提供与本评标项无关内容； 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>完整性：方案需结合整体需求，进行全方面的设计，不得存在设计缺项；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  <w:t>合理性：方案需依据项目功能性能要求及相关技术标准规范进</w:t>
            </w:r>
            <w:proofErr w:type="gramStart"/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行科学</w:t>
            </w:r>
            <w:proofErr w:type="gramEnd"/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设计，要求方案合理可落地； 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br/>
            </w:r>
            <w:r w:rsidRPr="00320F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能够提供详细、针对性强、内容完整</w:t>
            </w:r>
            <w:proofErr w:type="gramStart"/>
            <w:r w:rsidRPr="00320F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不缺失少</w:t>
            </w:r>
            <w:proofErr w:type="gramEnd"/>
            <w:r w:rsidRPr="00320F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项的设计方案或意见的得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4-5</w:t>
            </w:r>
            <w:r w:rsidRPr="00320F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分；方案或意见尚可得2</w:t>
            </w:r>
            <w:r w:rsidRPr="00320FAB">
              <w:rPr>
                <w:rFonts w:ascii="宋体" w:eastAsia="宋体" w:hAnsi="宋体" w:cs="宋体"/>
                <w:color w:val="000000"/>
                <w:sz w:val="24"/>
                <w:szCs w:val="24"/>
              </w:rPr>
              <w:t>-3</w:t>
            </w:r>
            <w:r w:rsidRPr="00320F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分；仅提供简要方案或意见的得1分；未提供的不得分。</w:t>
            </w:r>
          </w:p>
          <w:p w14:paraId="79BBBC8E" w14:textId="77777777" w:rsidR="00320FAB" w:rsidRPr="00320FAB" w:rsidRDefault="00320FAB" w:rsidP="003D68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20FA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注：本节“详细、针对性强、内容尚可、有明显欠缺、仅提供简要方案”均同“方案”释义。</w:t>
            </w:r>
          </w:p>
        </w:tc>
      </w:tr>
    </w:tbl>
    <w:p w14:paraId="3E76DE24" w14:textId="77777777" w:rsidR="00320FAB" w:rsidRPr="00320FAB" w:rsidRDefault="00320FAB">
      <w:pPr>
        <w:rPr>
          <w:rFonts w:ascii="宋体" w:eastAsia="宋体" w:hAnsi="宋体" w:hint="eastAsia"/>
          <w:sz w:val="24"/>
          <w:szCs w:val="24"/>
        </w:rPr>
      </w:pPr>
    </w:p>
    <w:sectPr w:rsidR="00320FAB" w:rsidRPr="0032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F0566" w14:textId="77777777" w:rsidR="00DD1BC5" w:rsidRDefault="00DD1BC5" w:rsidP="00110600">
      <w:pPr>
        <w:rPr>
          <w:rFonts w:hint="eastAsia"/>
        </w:rPr>
      </w:pPr>
      <w:r>
        <w:separator/>
      </w:r>
    </w:p>
  </w:endnote>
  <w:endnote w:type="continuationSeparator" w:id="0">
    <w:p w14:paraId="63B6D067" w14:textId="77777777" w:rsidR="00DD1BC5" w:rsidRDefault="00DD1BC5" w:rsidP="001106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B5FD8" w14:textId="77777777" w:rsidR="00DD1BC5" w:rsidRDefault="00DD1BC5" w:rsidP="00110600">
      <w:pPr>
        <w:rPr>
          <w:rFonts w:hint="eastAsia"/>
        </w:rPr>
      </w:pPr>
      <w:r>
        <w:separator/>
      </w:r>
    </w:p>
  </w:footnote>
  <w:footnote w:type="continuationSeparator" w:id="0">
    <w:p w14:paraId="32DE7A4A" w14:textId="77777777" w:rsidR="00DD1BC5" w:rsidRDefault="00DD1BC5" w:rsidP="001106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3689A"/>
    <w:multiLevelType w:val="multilevel"/>
    <w:tmpl w:val="2C83689A"/>
    <w:lvl w:ilvl="0">
      <w:start w:val="1"/>
      <w:numFmt w:val="decimal"/>
      <w:lvlText w:val="%1."/>
      <w:lvlJc w:val="left"/>
      <w:pPr>
        <w:ind w:left="1076" w:hanging="36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>
      <w:numFmt w:val="bullet"/>
      <w:lvlText w:val="•"/>
      <w:lvlJc w:val="left"/>
      <w:pPr>
        <w:ind w:left="1982" w:hanging="36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885" w:hanging="36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787" w:hanging="36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690" w:hanging="36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593" w:hanging="36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95" w:hanging="36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398" w:hanging="36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en-US" w:eastAsia="zh-CN" w:bidi="ar-SA"/>
      </w:rPr>
    </w:lvl>
  </w:abstractNum>
  <w:abstractNum w:abstractNumId="1" w15:restartNumberingAfterBreak="0">
    <w:nsid w:val="6E1E43A4"/>
    <w:multiLevelType w:val="multilevel"/>
    <w:tmpl w:val="6E1E43A4"/>
    <w:lvl w:ilvl="0">
      <w:start w:val="1"/>
      <w:numFmt w:val="decimal"/>
      <w:lvlText w:val="%1."/>
      <w:lvlJc w:val="left"/>
      <w:pPr>
        <w:ind w:left="160" w:hanging="36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880" w:hanging="48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2">
      <w:numFmt w:val="bullet"/>
      <w:lvlText w:val="•"/>
      <w:lvlJc w:val="left"/>
      <w:pPr>
        <w:ind w:left="1905" w:hanging="48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930" w:hanging="48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55" w:hanging="48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80" w:hanging="48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005" w:hanging="48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030" w:hanging="48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055" w:hanging="480"/>
      </w:pPr>
      <w:rPr>
        <w:rFonts w:hint="default"/>
        <w:lang w:val="en-US" w:eastAsia="zh-CN" w:bidi="ar-SA"/>
      </w:rPr>
    </w:lvl>
  </w:abstractNum>
  <w:num w:numId="1" w16cid:durableId="1555001376">
    <w:abstractNumId w:val="1"/>
  </w:num>
  <w:num w:numId="2" w16cid:durableId="39632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3CB"/>
    <w:rsid w:val="00057DD0"/>
    <w:rsid w:val="00102A0F"/>
    <w:rsid w:val="00110600"/>
    <w:rsid w:val="001704FA"/>
    <w:rsid w:val="002F28EB"/>
    <w:rsid w:val="00320FAB"/>
    <w:rsid w:val="003D68A2"/>
    <w:rsid w:val="004E4894"/>
    <w:rsid w:val="00592BFA"/>
    <w:rsid w:val="005F5106"/>
    <w:rsid w:val="008813CB"/>
    <w:rsid w:val="00A63EC3"/>
    <w:rsid w:val="00AF2EBE"/>
    <w:rsid w:val="00C204F5"/>
    <w:rsid w:val="00D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96A8D"/>
  <w15:chartTrackingRefBased/>
  <w15:docId w15:val="{EC282FAB-E0F9-446D-892A-3915BF5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unhideWhenUsed/>
    <w:qFormat/>
    <w:rsid w:val="00110600"/>
    <w:pPr>
      <w:autoSpaceDE w:val="0"/>
      <w:autoSpaceDN w:val="0"/>
      <w:ind w:left="880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6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0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600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110600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List Paragraph"/>
    <w:basedOn w:val="a"/>
    <w:uiPriority w:val="1"/>
    <w:qFormat/>
    <w:rsid w:val="00110600"/>
    <w:pPr>
      <w:autoSpaceDE w:val="0"/>
      <w:autoSpaceDN w:val="0"/>
      <w:ind w:left="880" w:firstLine="48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 程</dc:creator>
  <cp:keywords/>
  <dc:description/>
  <cp:lastModifiedBy>慧 程</cp:lastModifiedBy>
  <cp:revision>6</cp:revision>
  <dcterms:created xsi:type="dcterms:W3CDTF">2024-07-16T07:37:00Z</dcterms:created>
  <dcterms:modified xsi:type="dcterms:W3CDTF">2024-07-18T08:53:00Z</dcterms:modified>
</cp:coreProperties>
</file>