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color w:val="000000"/>
          <w:sz w:val="40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0"/>
          <w:szCs w:val="44"/>
          <w:lang w:val="en-US" w:eastAsia="zh-CN"/>
        </w:rPr>
        <w:t>武汉市东西湖区机关事务服务中心2021</w:t>
      </w:r>
      <w:r>
        <w:rPr>
          <w:rFonts w:hint="eastAsia" w:ascii="方正小标宋简体" w:hAnsi="方正小标宋简体" w:eastAsia="方正小标宋简体" w:cs="方正小标宋简体"/>
          <w:color w:val="000000"/>
          <w:sz w:val="40"/>
          <w:szCs w:val="44"/>
          <w:lang w:eastAsia="zh-CN"/>
        </w:rPr>
        <w:t>年度物业管理费项目自评报告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000000"/>
          <w:sz w:val="40"/>
          <w:szCs w:val="44"/>
          <w:lang w:eastAsia="zh-CN"/>
        </w:rPr>
      </w:pPr>
    </w:p>
    <w:p>
      <w:pPr>
        <w:pStyle w:val="6"/>
        <w:keepNext w:val="0"/>
        <w:keepLines w:val="0"/>
        <w:pageBreakBefore w:val="0"/>
        <w:widowControl w:val="0"/>
        <w:tabs>
          <w:tab w:val="left" w:pos="10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一、自评结论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0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sz w:val="32"/>
          <w:szCs w:val="32"/>
          <w:lang w:val="en-US" w:eastAsia="zh-CN"/>
        </w:rPr>
        <w:t>一</w:t>
      </w:r>
      <w:r>
        <w:rPr>
          <w:rFonts w:hint="eastAsia" w:ascii="楷体" w:hAnsi="楷体" w:eastAsia="楷体" w:cs="楷体"/>
          <w:color w:val="000000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sz w:val="32"/>
          <w:szCs w:val="32"/>
        </w:rPr>
        <w:t>自评得分</w:t>
      </w:r>
    </w:p>
    <w:p>
      <w:pPr>
        <w:pStyle w:val="6"/>
        <w:spacing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经综合评价，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物业管理费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项目综合评分为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 w:bidi="en-US"/>
        </w:rPr>
        <w:t>99.91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分。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0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" w:hAnsi="楷体" w:eastAsia="楷体" w:cs="楷体"/>
          <w:color w:val="000000"/>
          <w:sz w:val="32"/>
          <w:szCs w:val="32"/>
        </w:rPr>
      </w:pPr>
      <w:bookmarkStart w:id="0" w:name="bookmark25"/>
      <w:r>
        <w:rPr>
          <w:rFonts w:hint="eastAsia" w:ascii="楷体" w:hAnsi="楷体" w:eastAsia="楷体" w:cs="楷体"/>
          <w:color w:val="000000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 w:cs="楷体"/>
          <w:color w:val="000000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sz w:val="32"/>
          <w:szCs w:val="32"/>
        </w:rPr>
        <w:t>绩效目标完成情况</w:t>
      </w:r>
    </w:p>
    <w:bookmarkEnd w:id="0"/>
    <w:p>
      <w:pPr>
        <w:pStyle w:val="6"/>
        <w:tabs>
          <w:tab w:val="left" w:pos="1184"/>
        </w:tabs>
        <w:spacing w:line="560" w:lineRule="exact"/>
        <w:ind w:firstLine="640" w:firstLineChars="200"/>
        <w:jc w:val="both"/>
        <w:rPr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楷体" w:hAnsi="楷体" w:eastAsia="楷体" w:cs="楷体"/>
          <w:color w:val="000000"/>
          <w:sz w:val="32"/>
          <w:szCs w:val="32"/>
        </w:rPr>
        <w:t>执行率情况。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2021年度项目预算总额1600万元，执行数1592.73万元，资金执行率99.54%。</w:t>
      </w:r>
    </w:p>
    <w:p>
      <w:pPr>
        <w:pStyle w:val="6"/>
        <w:tabs>
          <w:tab w:val="left" w:pos="1189"/>
        </w:tabs>
        <w:spacing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32"/>
          <w:szCs w:val="32"/>
          <w:lang w:val="en-US" w:eastAsia="zh-CN"/>
        </w:rPr>
        <w:t>2.</w:t>
      </w:r>
      <w:r>
        <w:rPr>
          <w:rFonts w:hint="eastAsia" w:ascii="楷体" w:hAnsi="楷体" w:eastAsia="楷体" w:cs="楷体"/>
          <w:color w:val="000000"/>
          <w:sz w:val="32"/>
          <w:szCs w:val="32"/>
        </w:rPr>
        <w:t>完成的绩效目标。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项目共设置3个绩效指标，完成了3个。有效提升了物业服务质量，顺利保障了区机关的日常运行和管理；完善了各方面基础设施建设；保障了区机关必要维修维护；加强了区机关安全、清洁、和谐建设。资金使用规范，服务对象满意度较好。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0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" w:hAnsi="楷体" w:eastAsia="楷体" w:cs="楷体"/>
          <w:color w:val="000000"/>
          <w:sz w:val="32"/>
          <w:szCs w:val="32"/>
        </w:rPr>
      </w:pPr>
      <w:bookmarkStart w:id="1" w:name="bookmark29"/>
      <w:r>
        <w:rPr>
          <w:rFonts w:hint="eastAsia" w:ascii="楷体" w:hAnsi="楷体" w:eastAsia="楷体" w:cs="楷体"/>
          <w:color w:val="000000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sz w:val="32"/>
          <w:szCs w:val="32"/>
          <w:lang w:val="en-US" w:eastAsia="zh-CN"/>
        </w:rPr>
        <w:t>三</w:t>
      </w:r>
      <w:r>
        <w:rPr>
          <w:rFonts w:hint="eastAsia" w:ascii="楷体" w:hAnsi="楷体" w:eastAsia="楷体" w:cs="楷体"/>
          <w:color w:val="000000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sz w:val="32"/>
          <w:szCs w:val="32"/>
        </w:rPr>
        <w:t>存在的</w:t>
      </w:r>
      <w:r>
        <w:rPr>
          <w:rFonts w:hint="eastAsia" w:ascii="楷体" w:hAnsi="楷体" w:eastAsia="楷体" w:cs="楷体"/>
          <w:color w:val="000000"/>
          <w:sz w:val="32"/>
          <w:szCs w:val="32"/>
          <w:lang w:eastAsia="zh-CN"/>
        </w:rPr>
        <w:t>主要</w:t>
      </w:r>
      <w:r>
        <w:rPr>
          <w:rFonts w:hint="eastAsia" w:ascii="楷体" w:hAnsi="楷体" w:eastAsia="楷体" w:cs="楷体"/>
          <w:color w:val="000000"/>
          <w:sz w:val="32"/>
          <w:szCs w:val="32"/>
        </w:rPr>
        <w:t>问题和原因</w:t>
      </w:r>
    </w:p>
    <w:bookmarkEnd w:id="1"/>
    <w:p>
      <w:pPr>
        <w:pStyle w:val="6"/>
        <w:keepNext w:val="0"/>
        <w:keepLines w:val="0"/>
        <w:pageBreakBefore w:val="0"/>
        <w:widowControl w:val="0"/>
        <w:tabs>
          <w:tab w:val="left" w:pos="10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" w:hAnsi="楷体" w:eastAsia="楷体" w:cs="楷体"/>
          <w:color w:val="00000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绩效管理经验不足，质量指标和效益指标无法量化。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0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" w:hAnsi="楷体" w:eastAsia="楷体" w:cs="楷体"/>
          <w:color w:val="00000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32"/>
          <w:szCs w:val="32"/>
          <w:lang w:val="en-US" w:eastAsia="zh-CN"/>
        </w:rPr>
        <w:t>（四）下一步拟改进措施</w:t>
      </w:r>
    </w:p>
    <w:p>
      <w:pPr>
        <w:pStyle w:val="6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32"/>
          <w:szCs w:val="32"/>
          <w:lang w:val="en-US" w:eastAsia="zh-CN"/>
        </w:rPr>
        <w:t>1.优化和完善指标体系，加强绩效指标管理。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紧贴年度工作要点，制定科学合理的绩效目标和年度指标值。在项目实施的过程中，进一步完善物业公司绩效管理制度，强化绩效管理意识，提升项目管理人员的业务能力、执行能力，提高服务对象满意度。</w:t>
      </w:r>
    </w:p>
    <w:p>
      <w:pPr>
        <w:ind w:firstLine="640" w:firstLineChars="200"/>
        <w:rPr>
          <w:rFonts w:hint="eastAsia" w:eastAsia="仿宋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2.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加强业务管理，进一步提高服务质量。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深入贯彻物业管理措施，</w:t>
      </w:r>
      <w:r>
        <w:rPr>
          <w:rFonts w:hint="eastAsia" w:ascii="仿宋" w:hAnsi="仿宋" w:eastAsia="仿宋" w:cs="仿宋"/>
          <w:sz w:val="32"/>
          <w:szCs w:val="32"/>
        </w:rPr>
        <w:t>切实做到领导到位、制度到位、保障到位，严格履行职责，强化协调配合，形成层层分工负责，上下齐抓共管，长期狠抓落实，确保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物业管理</w:t>
      </w:r>
      <w:r>
        <w:rPr>
          <w:rFonts w:hint="eastAsia" w:ascii="仿宋" w:hAnsi="仿宋" w:eastAsia="仿宋" w:cs="仿宋"/>
          <w:sz w:val="32"/>
          <w:szCs w:val="32"/>
        </w:rPr>
        <w:t>工作取得实质性的效果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二、佐证材料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（一）基本情况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1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1.项目基本情况。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根据单位工作职责和业务范围承担区机关集中办公区域的基建、维修等工程的组织实施和预、决算及审计工作；承担区机关集中办公区域的绿化、卫生、水电等物业管理及餐饮供应等服务工作。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1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2.项目资金情况。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项目总费用1600万。根据单位工作职责和业务范围，承担区机关集中办公区域的绿化、卫生、水电等物业管理服务工作，有效保障区机关集中办公区域正常运转。2021年财政拨款1600万元，截止年底已使用资金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1592.73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万元。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1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项目资金投向主要分三方面，一是区机关办公楼物业管理年服务费975.51万元。二是2021年区机关办公楼水电费用382.95万元。三是区机关办公楼设施设备维修维护费用234.27万元。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（二）部门自评工作开展情况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宋体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 w:bidi="zh-TW"/>
        </w:rPr>
        <w:t>根据资金使用管理要求，我中心组织专人对全年项目预算与支出情况进行全面梳理，对未使用资金情况查找具体原因，对已落实资金情况全面检视产生效益，对项目运行进行全方位、客观的自评。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1.预算执行情况分析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宋体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2021年度项目预算总额1600万元，执行数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1592.73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 xml:space="preserve">万元，资金执行率99.54%。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（1）产出指标完成情况分析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数量指标方面，严格按照物业招标文件及合同的要求，对物业公司的服务范围、服务面积、服务区域进行划分，确保无遗漏，服务保障率100%。</w:t>
      </w:r>
    </w:p>
    <w:p>
      <w:pPr>
        <w:pStyle w:val="2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 xml:space="preserve">  质量指标方面，办公楼各类设施设备未出现故障，物业服务逐步稳定提升，服务满意度持续提高。</w:t>
      </w:r>
    </w:p>
    <w:p>
      <w:pPr>
        <w:pStyle w:val="2"/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 xml:space="preserve">  时效指标方面，全年各项支出均能保证常年性业务正常开展，资金按时支付，资金到位率100%。办公区域24小时值守，物业设施设备维修及时，有效保障了办公楼正常运转。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成本指标方面，水电节约率大于3%。加大了节能降耗的力度，设置了节能降耗检查的指标，实际测评为良好。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（2）效益指标完成情况分析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en-US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en-US"/>
        </w:rPr>
        <w:t>保障了区集中办公楼的行政事业单位办公场所的正常运行。创建节约型机关建设，机关大院环境整洁舒适，秩序良好。建立了人防、物防、技防为主要措施的安全维稳防控体系。机关大院美化、绿化达标。物业服务能力显著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  <w:t>（3）满意度指标完成情况分析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后勤服务工作紧密结合自身实际，为干部职工提供更为便捷和优质的服务，得到了干部职工的肯定，优良率、满意率为95%以上，超过预期设定值。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（四）取得成绩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sz w:val="32"/>
          <w:szCs w:val="32"/>
          <w:lang w:val="en-US" w:eastAsia="zh-CN"/>
        </w:rPr>
        <w:t>1、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物业服务不断升级。一是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做好办公楼设施维修维护管理，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加强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对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水电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设施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立体车库、消防系统、监控系统等重点部位的检查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，确保机关人员正常办公秩序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对区会议中心和招商大厦部分消防设施进行维修改造，完成各类水电设备维修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3408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  <w:r>
        <w:rPr>
          <w:rFonts w:hint="eastAsia" w:ascii="仿宋_GB2312" w:hAnsi="宋体" w:eastAsia="仿宋_GB2312"/>
          <w:b/>
          <w:bCs/>
          <w:sz w:val="32"/>
          <w:szCs w:val="32"/>
          <w:lang w:val="en-US" w:eastAsia="zh-CN"/>
        </w:rPr>
        <w:t>二是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加强对集中管理办公楼门窗墙地等部位和公共区域的维修管理，确保办公楼各类设施正常运转，组织各类维修1236次。</w:t>
      </w:r>
      <w:r>
        <w:rPr>
          <w:rFonts w:hint="eastAsia" w:ascii="仿宋_GB2312" w:hAnsi="宋体" w:eastAsia="仿宋_GB2312"/>
          <w:b/>
          <w:bCs/>
          <w:sz w:val="32"/>
          <w:szCs w:val="32"/>
          <w:lang w:val="en-US" w:eastAsia="zh-CN"/>
        </w:rPr>
        <w:t>三是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院内环境整洁、优美，公共环境清洁、卫生。</w:t>
      </w:r>
      <w:r>
        <w:rPr>
          <w:rFonts w:hint="eastAsia" w:ascii="仿宋_GB2312" w:hAnsi="宋体" w:eastAsia="仿宋_GB2312"/>
          <w:b/>
          <w:bCs/>
          <w:sz w:val="32"/>
          <w:szCs w:val="32"/>
          <w:lang w:val="en-US" w:eastAsia="zh-CN"/>
        </w:rPr>
        <w:t>四是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严格执行安全管理制度，加强对物业人员进行消防演练和培训，提高其安全防范意识；严格控制车辆进出，规范院内车辆停放，开展车容车貌专项整治，确保机关大院车辆通行有序；协助做好群众来访工作，接待群访274次。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2、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会议服务精益求精。一是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督促物业服务单位按要求配备专职会务人员，统一服装，专业服务，加强仪容仪表、文明用语、续水等服务规范培训，有效地提升了机关服务中心良好的对外形象。</w:t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二是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加强会议音视频设备管理，有效保障了音视频会议系统设备的正常运转，未发生因设备故障影响会议召开的现象。</w:t>
      </w: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三是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严格把控会议服务每个环节，共接待会议722场次，未发生因会务服务工作失误影响会议的正常召开，会议服务工作得到了办会单位及参会领导的充分肯定。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下一步我们将继续做好服务工作。</w:t>
      </w:r>
      <w:r>
        <w:rPr>
          <w:rFonts w:hint="eastAsia" w:ascii="Times New Roman" w:hAnsi="Times New Roman" w:eastAsia="仿宋_GB2312" w:cs="Times New Roman"/>
          <w:b/>
          <w:bCs/>
          <w:color w:val="000000"/>
          <w:kern w:val="0"/>
          <w:sz w:val="32"/>
          <w:szCs w:val="32"/>
          <w:lang w:val="en-US" w:eastAsia="zh-CN" w:bidi="ar"/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继续抓好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机关办公楼物业管理，督促物业公司进一步加强安全巡查，做好群众来访工作，加强水、电、消防、监控设施以及车辆的安全管理。</w:t>
      </w:r>
      <w:r>
        <w:rPr>
          <w:rFonts w:hint="eastAsia" w:ascii="Times New Roman" w:hAnsi="Times New Roman" w:eastAsia="仿宋_GB2312" w:cs="Times New Roman"/>
          <w:b/>
          <w:bCs/>
          <w:color w:val="000000"/>
          <w:kern w:val="0"/>
          <w:sz w:val="32"/>
          <w:szCs w:val="32"/>
          <w:lang w:val="en-US" w:eastAsia="zh-CN" w:bidi="ar"/>
        </w:rPr>
        <w:t>二是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坚持精细化、规范化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，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高标准、严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要求管理，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抓好会议服务保障，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保障各类会议正常召开。</w:t>
      </w:r>
      <w:r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-SA"/>
        </w:rPr>
        <w:t>三</w:t>
      </w:r>
      <w:r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-SA"/>
        </w:rPr>
        <w:t>是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推进绿色机关建设。树牢过紧日子思想，加大绿色机关建设宣传力度，提倡节约一滴水、一度电、一粒米、一张纸、一分钱的节俭理念。</w:t>
      </w:r>
      <w:bookmarkStart w:id="2" w:name="_GoBack"/>
      <w:bookmarkEnd w:id="2"/>
    </w:p>
    <w:p>
      <w:pPr>
        <w:jc w:val="both"/>
        <w:rPr>
          <w:rFonts w:hint="eastAsia" w:ascii="方正小标宋简体" w:hAnsi="方正小标宋简体" w:eastAsia="方正小标宋简体" w:cs="方正小标宋简体"/>
          <w:color w:val="000000"/>
          <w:sz w:val="40"/>
          <w:szCs w:val="4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5C17E6"/>
    <w:rsid w:val="0E5C17E6"/>
    <w:rsid w:val="1FEE052A"/>
    <w:rsid w:val="32860C9E"/>
    <w:rsid w:val="32990DC1"/>
    <w:rsid w:val="41EF0EFC"/>
    <w:rsid w:val="434F2643"/>
    <w:rsid w:val="63D10895"/>
    <w:rsid w:val="66811D90"/>
    <w:rsid w:val="70F0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315" w:lineRule="atLeast"/>
      <w:ind w:firstLine="420"/>
      <w:jc w:val="left"/>
    </w:pPr>
    <w:rPr>
      <w:rFonts w:ascii="楷体_GB2312" w:eastAsia="楷体_GB2312" w:hAnsiTheme="minorHAnsi" w:cstheme="minorBidi"/>
      <w:kern w:val="0"/>
      <w:sz w:val="28"/>
    </w:rPr>
  </w:style>
  <w:style w:type="paragraph" w:styleId="3">
    <w:name w:val="Body Text"/>
    <w:basedOn w:val="1"/>
    <w:qFormat/>
    <w:uiPriority w:val="99"/>
  </w:style>
  <w:style w:type="paragraph" w:customStyle="1" w:styleId="6">
    <w:name w:val="Body text|1"/>
    <w:basedOn w:val="1"/>
    <w:qFormat/>
    <w:uiPriority w:val="0"/>
    <w:pPr>
      <w:spacing w:line="437" w:lineRule="auto"/>
      <w:ind w:firstLine="400"/>
    </w:pPr>
    <w:rPr>
      <w:rFonts w:ascii="宋体" w:hAnsi="宋体" w:eastAsia="宋体" w:cs="宋体"/>
      <w:color w:val="auto"/>
      <w:kern w:val="2"/>
      <w:sz w:val="22"/>
      <w:szCs w:val="2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2022-03-11T07:48:00Z</dcterms:created>
  <dc:creator>踏水无波</dc:creator>
  <cp:lastModifiedBy>踏水无波</cp:lastModifiedBy>
  <dcterms:modified xsi:type="dcterms:W3CDTF">2022-03-17T01:55:37Z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CF6CD51451574CE4917FEF29EF1B6AF2</vt:lpwstr>
  </property>
</Properties>
</file>