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D9F" w:rsidRDefault="001623A6">
      <w:pPr>
        <w:pStyle w:val="Bodytext6"/>
        <w:spacing w:after="0"/>
        <w:ind w:firstLine="0"/>
        <w:jc w:val="center"/>
        <w:rPr>
          <w:rFonts w:ascii="方正小标宋简体" w:eastAsia="方正小标宋简体" w:hAnsi="方正小标宋简体" w:cs="方正小标宋简体"/>
          <w:color w:val="000000"/>
          <w:sz w:val="40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0"/>
          <w:szCs w:val="44"/>
          <w:lang w:val="en-US" w:eastAsia="zh-CN"/>
        </w:rPr>
        <w:t>武汉市东西湖区机关事务服务中心202</w:t>
      </w:r>
      <w:r w:rsidR="00B64CE4">
        <w:rPr>
          <w:rFonts w:ascii="方正小标宋简体" w:eastAsia="方正小标宋简体" w:hAnsi="方正小标宋简体" w:cs="方正小标宋简体" w:hint="eastAsia"/>
          <w:color w:val="000000"/>
          <w:sz w:val="40"/>
          <w:szCs w:val="44"/>
          <w:lang w:val="en-US" w:eastAsia="zh-CN"/>
        </w:rPr>
        <w:t>1</w:t>
      </w:r>
      <w:r>
        <w:rPr>
          <w:rFonts w:ascii="方正小标宋简体" w:eastAsia="方正小标宋简体" w:hAnsi="方正小标宋简体" w:cs="方正小标宋简体" w:hint="eastAsia"/>
          <w:color w:val="000000"/>
          <w:sz w:val="40"/>
          <w:szCs w:val="44"/>
          <w:lang w:eastAsia="zh-CN"/>
        </w:rPr>
        <w:t>年度</w:t>
      </w:r>
      <w:r>
        <w:rPr>
          <w:rFonts w:ascii="方正小标宋简体" w:eastAsia="方正小标宋简体" w:hAnsi="方正小标宋简体" w:cs="方正小标宋简体" w:hint="eastAsia"/>
          <w:color w:val="000000"/>
          <w:sz w:val="40"/>
          <w:szCs w:val="44"/>
          <w:lang w:val="en-US" w:eastAsia="zh-CN"/>
        </w:rPr>
        <w:t>办公大楼租金费用项目</w:t>
      </w:r>
      <w:r>
        <w:rPr>
          <w:rFonts w:ascii="方正小标宋简体" w:eastAsia="方正小标宋简体" w:hAnsi="方正小标宋简体" w:cs="方正小标宋简体" w:hint="eastAsia"/>
          <w:color w:val="000000"/>
          <w:sz w:val="40"/>
          <w:szCs w:val="44"/>
          <w:lang w:eastAsia="zh-CN"/>
        </w:rPr>
        <w:t>自</w:t>
      </w:r>
      <w:r>
        <w:rPr>
          <w:rFonts w:ascii="方正小标宋简体" w:eastAsia="方正小标宋简体" w:hAnsi="方正小标宋简体" w:cs="方正小标宋简体" w:hint="eastAsia"/>
          <w:color w:val="000000"/>
          <w:sz w:val="40"/>
          <w:szCs w:val="44"/>
        </w:rPr>
        <w:t>评报告</w:t>
      </w:r>
    </w:p>
    <w:p w:rsidR="00494D9F" w:rsidRDefault="00494D9F">
      <w:pPr>
        <w:pStyle w:val="Bodytext1"/>
        <w:tabs>
          <w:tab w:val="left" w:pos="1060"/>
        </w:tabs>
        <w:spacing w:line="449" w:lineRule="exact"/>
        <w:ind w:firstLine="500"/>
        <w:jc w:val="both"/>
        <w:rPr>
          <w:color w:val="000000"/>
          <w:sz w:val="24"/>
          <w:szCs w:val="24"/>
        </w:rPr>
      </w:pPr>
      <w:bookmarkStart w:id="0" w:name="bookmark24"/>
    </w:p>
    <w:p w:rsidR="00494D9F" w:rsidRDefault="001623A6">
      <w:pPr>
        <w:pStyle w:val="Bodytext1"/>
        <w:tabs>
          <w:tab w:val="left" w:pos="1060"/>
        </w:tabs>
        <w:spacing w:line="560" w:lineRule="exact"/>
        <w:ind w:firstLineChars="200" w:firstLine="640"/>
        <w:jc w:val="both"/>
        <w:rPr>
          <w:rFonts w:ascii="黑体" w:eastAsia="黑体" w:hAnsi="黑体" w:cs="黑体"/>
          <w:color w:val="000000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lang w:val="en-US" w:eastAsia="zh-CN"/>
        </w:rPr>
        <w:t>一、自评结论</w:t>
      </w:r>
    </w:p>
    <w:p w:rsidR="00494D9F" w:rsidRDefault="001623A6">
      <w:pPr>
        <w:pStyle w:val="Bodytext1"/>
        <w:tabs>
          <w:tab w:val="left" w:pos="1060"/>
        </w:tabs>
        <w:spacing w:line="560" w:lineRule="exact"/>
        <w:ind w:firstLineChars="200" w:firstLine="640"/>
        <w:jc w:val="both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sz w:val="32"/>
          <w:szCs w:val="32"/>
          <w:lang w:val="en-US" w:eastAsia="zh-CN"/>
        </w:rPr>
        <w:t>一</w:t>
      </w:r>
      <w:r>
        <w:rPr>
          <w:rFonts w:ascii="楷体" w:eastAsia="楷体" w:hAnsi="楷体" w:cs="楷体" w:hint="eastAsia"/>
          <w:color w:val="000000"/>
          <w:sz w:val="32"/>
          <w:szCs w:val="32"/>
          <w:lang w:eastAsia="zh-CN"/>
        </w:rPr>
        <w:t>）</w:t>
      </w:r>
      <w:r>
        <w:rPr>
          <w:rFonts w:ascii="楷体" w:eastAsia="楷体" w:hAnsi="楷体" w:cs="楷体" w:hint="eastAsia"/>
          <w:color w:val="000000"/>
          <w:sz w:val="32"/>
          <w:szCs w:val="32"/>
        </w:rPr>
        <w:t>自评得分</w:t>
      </w:r>
    </w:p>
    <w:bookmarkEnd w:id="0"/>
    <w:p w:rsidR="00494D9F" w:rsidRDefault="001623A6">
      <w:pPr>
        <w:pStyle w:val="Bodytext1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经综合评价，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202</w:t>
      </w:r>
      <w:r w:rsidR="00B64CE4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度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办公大楼租金费用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项目综合评分为</w:t>
      </w:r>
      <w:r w:rsidR="00697A6B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 w:bidi="en-US"/>
        </w:rPr>
        <w:t>100.00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分。</w:t>
      </w:r>
    </w:p>
    <w:p w:rsidR="00494D9F" w:rsidRDefault="001623A6">
      <w:pPr>
        <w:pStyle w:val="Bodytext1"/>
        <w:tabs>
          <w:tab w:val="left" w:pos="1060"/>
        </w:tabs>
        <w:spacing w:line="560" w:lineRule="exact"/>
        <w:ind w:firstLineChars="200" w:firstLine="640"/>
        <w:jc w:val="both"/>
        <w:rPr>
          <w:rFonts w:ascii="楷体" w:eastAsia="楷体" w:hAnsi="楷体" w:cs="楷体"/>
          <w:color w:val="000000"/>
          <w:sz w:val="32"/>
          <w:szCs w:val="32"/>
        </w:rPr>
      </w:pPr>
      <w:bookmarkStart w:id="1" w:name="bookmark25"/>
      <w:r>
        <w:rPr>
          <w:rFonts w:ascii="楷体" w:eastAsia="楷体" w:hAnsi="楷体" w:cs="楷体" w:hint="eastAsia"/>
          <w:color w:val="000000"/>
          <w:sz w:val="32"/>
          <w:szCs w:val="32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sz w:val="32"/>
          <w:szCs w:val="32"/>
          <w:lang w:val="en-US" w:eastAsia="zh-CN"/>
        </w:rPr>
        <w:t>二</w:t>
      </w:r>
      <w:r>
        <w:rPr>
          <w:rFonts w:ascii="楷体" w:eastAsia="楷体" w:hAnsi="楷体" w:cs="楷体" w:hint="eastAsia"/>
          <w:color w:val="000000"/>
          <w:sz w:val="32"/>
          <w:szCs w:val="32"/>
          <w:lang w:eastAsia="zh-CN"/>
        </w:rPr>
        <w:t>）</w:t>
      </w:r>
      <w:r>
        <w:rPr>
          <w:rFonts w:ascii="楷体" w:eastAsia="楷体" w:hAnsi="楷体" w:cs="楷体" w:hint="eastAsia"/>
          <w:color w:val="000000"/>
          <w:sz w:val="32"/>
          <w:szCs w:val="32"/>
        </w:rPr>
        <w:t>绩效目标完成情况</w:t>
      </w:r>
    </w:p>
    <w:bookmarkEnd w:id="1"/>
    <w:p w:rsidR="00494D9F" w:rsidRDefault="001623A6">
      <w:pPr>
        <w:pStyle w:val="Bodytext1"/>
        <w:tabs>
          <w:tab w:val="left" w:pos="1184"/>
        </w:tabs>
        <w:spacing w:line="560" w:lineRule="exact"/>
        <w:ind w:firstLineChars="200" w:firstLine="640"/>
        <w:jc w:val="both"/>
        <w:rPr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  <w:lang w:val="en-US" w:eastAsia="zh-CN"/>
        </w:rPr>
        <w:t>1.</w:t>
      </w:r>
      <w:r>
        <w:rPr>
          <w:rFonts w:ascii="楷体" w:eastAsia="楷体" w:hAnsi="楷体" w:cs="楷体" w:hint="eastAsia"/>
          <w:color w:val="000000"/>
          <w:sz w:val="32"/>
          <w:szCs w:val="32"/>
        </w:rPr>
        <w:t>执行率情况。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202</w:t>
      </w:r>
      <w:r w:rsidR="00697A6B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年度项目预算总额2</w:t>
      </w:r>
      <w:r w:rsidR="00697A6B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143.29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万元，执行数</w:t>
      </w:r>
      <w:r w:rsidR="00697A6B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2143.29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万元，资金执行率</w:t>
      </w:r>
      <w:r w:rsidR="00697A6B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100.00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%。</w:t>
      </w:r>
    </w:p>
    <w:p w:rsidR="00494D9F" w:rsidRDefault="001623A6">
      <w:pPr>
        <w:pStyle w:val="Bodytext1"/>
        <w:tabs>
          <w:tab w:val="left" w:pos="1189"/>
        </w:tabs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color w:val="000000"/>
          <w:sz w:val="32"/>
          <w:szCs w:val="32"/>
          <w:lang w:val="en-US" w:eastAsia="zh-CN"/>
        </w:rPr>
        <w:t>2.</w:t>
      </w:r>
      <w:r>
        <w:rPr>
          <w:rFonts w:ascii="楷体" w:eastAsia="楷体" w:hAnsi="楷体" w:cs="楷体" w:hint="eastAsia"/>
          <w:color w:val="000000"/>
          <w:sz w:val="32"/>
          <w:szCs w:val="32"/>
        </w:rPr>
        <w:t>完成的绩效目标。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项目共设置</w:t>
      </w:r>
      <w:r w:rsidR="00697A6B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个绩效指标，完成了</w:t>
      </w:r>
      <w:r w:rsidR="00697A6B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个。</w:t>
      </w:r>
      <w:r w:rsidR="003055F1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规范</w:t>
      </w:r>
      <w:r w:rsidR="00721E99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了</w:t>
      </w:r>
      <w:r w:rsidR="003055F1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办公用房管理，保障</w:t>
      </w:r>
      <w:r w:rsidR="00721E99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了集中办公区域各单位的</w:t>
      </w:r>
      <w:r w:rsidR="003055F1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正常办公 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资金使用规范，服务对象满意度较好。</w:t>
      </w:r>
    </w:p>
    <w:p w:rsidR="00494D9F" w:rsidRDefault="001623A6">
      <w:pPr>
        <w:pStyle w:val="Bodytext1"/>
        <w:tabs>
          <w:tab w:val="left" w:pos="1060"/>
        </w:tabs>
        <w:spacing w:line="560" w:lineRule="exact"/>
        <w:ind w:firstLineChars="200" w:firstLine="640"/>
        <w:jc w:val="both"/>
        <w:rPr>
          <w:rFonts w:ascii="楷体" w:eastAsia="楷体" w:hAnsi="楷体" w:cs="楷体"/>
          <w:color w:val="000000"/>
          <w:sz w:val="32"/>
          <w:szCs w:val="32"/>
        </w:rPr>
      </w:pPr>
      <w:bookmarkStart w:id="2" w:name="bookmark29"/>
      <w:r>
        <w:rPr>
          <w:rFonts w:ascii="楷体" w:eastAsia="楷体" w:hAnsi="楷体" w:cs="楷体" w:hint="eastAsia"/>
          <w:color w:val="000000"/>
          <w:sz w:val="32"/>
          <w:szCs w:val="32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sz w:val="32"/>
          <w:szCs w:val="32"/>
          <w:lang w:val="en-US" w:eastAsia="zh-CN"/>
        </w:rPr>
        <w:t>三</w:t>
      </w:r>
      <w:r>
        <w:rPr>
          <w:rFonts w:ascii="楷体" w:eastAsia="楷体" w:hAnsi="楷体" w:cs="楷体" w:hint="eastAsia"/>
          <w:color w:val="000000"/>
          <w:sz w:val="32"/>
          <w:szCs w:val="32"/>
          <w:lang w:eastAsia="zh-CN"/>
        </w:rPr>
        <w:t>）</w:t>
      </w:r>
      <w:r>
        <w:rPr>
          <w:rFonts w:ascii="楷体" w:eastAsia="楷体" w:hAnsi="楷体" w:cs="楷体" w:hint="eastAsia"/>
          <w:color w:val="000000"/>
          <w:sz w:val="32"/>
          <w:szCs w:val="32"/>
        </w:rPr>
        <w:t>存在的</w:t>
      </w:r>
      <w:r>
        <w:rPr>
          <w:rFonts w:ascii="楷体" w:eastAsia="楷体" w:hAnsi="楷体" w:cs="楷体" w:hint="eastAsia"/>
          <w:color w:val="000000"/>
          <w:sz w:val="32"/>
          <w:szCs w:val="32"/>
          <w:lang w:eastAsia="zh-CN"/>
        </w:rPr>
        <w:t>主要</w:t>
      </w:r>
      <w:r>
        <w:rPr>
          <w:rFonts w:ascii="楷体" w:eastAsia="楷体" w:hAnsi="楷体" w:cs="楷体" w:hint="eastAsia"/>
          <w:color w:val="000000"/>
          <w:sz w:val="32"/>
          <w:szCs w:val="32"/>
        </w:rPr>
        <w:t>问题和原因</w:t>
      </w:r>
    </w:p>
    <w:bookmarkEnd w:id="2"/>
    <w:p w:rsidR="00494D9F" w:rsidRDefault="007816D7">
      <w:pPr>
        <w:pStyle w:val="Bodytext1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效益指标还不够突出，办公用房保障能力还需进一步加强</w:t>
      </w:r>
      <w:r w:rsidR="001623A6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。</w:t>
      </w:r>
      <w:bookmarkStart w:id="3" w:name="bookmark35"/>
    </w:p>
    <w:bookmarkEnd w:id="3"/>
    <w:p w:rsidR="00494D9F" w:rsidRDefault="001623A6">
      <w:pPr>
        <w:pStyle w:val="Bodytext1"/>
        <w:tabs>
          <w:tab w:val="left" w:pos="1060"/>
        </w:tabs>
        <w:spacing w:line="560" w:lineRule="exact"/>
        <w:ind w:firstLineChars="200" w:firstLine="640"/>
        <w:jc w:val="both"/>
        <w:rPr>
          <w:rFonts w:ascii="楷体" w:eastAsia="楷体" w:hAnsi="楷体" w:cs="楷体"/>
          <w:color w:val="00000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color w:val="000000"/>
          <w:sz w:val="32"/>
          <w:szCs w:val="32"/>
          <w:lang w:val="en-US" w:eastAsia="zh-CN"/>
        </w:rPr>
        <w:t>（四）下一步拟改进措施</w:t>
      </w:r>
    </w:p>
    <w:p w:rsidR="00494D9F" w:rsidRDefault="001623A6">
      <w:pPr>
        <w:pStyle w:val="Bodytext1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color w:val="000000"/>
          <w:sz w:val="32"/>
          <w:szCs w:val="32"/>
          <w:lang w:val="en-US" w:eastAsia="zh-CN"/>
        </w:rPr>
        <w:t>1.优化和完善指标体系，并加强绩效指标的动态管理。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紧贴年度工作计划和要点，制定科学合理的绩效目标和年度指标值。在项目实施的过程中，对绩效指标实行动态管理，结合工作实际，及时更新调整与科室职能、工作计划无关的绩效指标，确保绩效指标与项目内容和资金规模合理匹配。</w:t>
      </w:r>
    </w:p>
    <w:p w:rsidR="00494D9F" w:rsidRDefault="001623A6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楷体" w:eastAsia="楷体" w:hAnsi="楷体" w:cs="楷体" w:hint="eastAsia"/>
          <w:sz w:val="32"/>
          <w:szCs w:val="32"/>
          <w:lang w:eastAsia="zh-CN"/>
        </w:rPr>
        <w:t>2.多措并举，进一步提高服务质量效益。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统筹</w:t>
      </w:r>
      <w:r w:rsidR="00CF7E59">
        <w:rPr>
          <w:rFonts w:ascii="仿宋" w:eastAsia="仿宋" w:hAnsi="仿宋" w:cs="仿宋" w:hint="eastAsia"/>
          <w:sz w:val="32"/>
          <w:szCs w:val="32"/>
          <w:lang w:eastAsia="zh-CN"/>
        </w:rPr>
        <w:t>做好</w:t>
      </w:r>
      <w:r w:rsidR="007753E7">
        <w:rPr>
          <w:rFonts w:ascii="仿宋" w:eastAsia="仿宋" w:hAnsi="仿宋" w:cs="仿宋" w:hint="eastAsia"/>
          <w:sz w:val="32"/>
          <w:szCs w:val="32"/>
          <w:lang w:eastAsia="zh-CN"/>
        </w:rPr>
        <w:t>办公用房</w:t>
      </w:r>
      <w:r w:rsidR="00CF7E59">
        <w:rPr>
          <w:rFonts w:ascii="仿宋" w:eastAsia="仿宋" w:hAnsi="仿宋" w:cs="仿宋" w:hint="eastAsia"/>
          <w:sz w:val="32"/>
          <w:szCs w:val="32"/>
          <w:lang w:eastAsia="zh-CN"/>
        </w:rPr>
        <w:t>调剂分配工作，充分发挥办公用房集约节约使用的最大</w:t>
      </w:r>
      <w:r w:rsidR="00CF7E59">
        <w:rPr>
          <w:rFonts w:ascii="仿宋" w:eastAsia="仿宋" w:hAnsi="仿宋" w:cs="仿宋" w:hint="eastAsia"/>
          <w:sz w:val="32"/>
          <w:szCs w:val="32"/>
          <w:lang w:eastAsia="zh-CN"/>
        </w:rPr>
        <w:lastRenderedPageBreak/>
        <w:t>效能</w:t>
      </w:r>
      <w:r w:rsidR="00287D96">
        <w:rPr>
          <w:rFonts w:ascii="仿宋" w:eastAsia="仿宋" w:hAnsi="仿宋" w:cs="仿宋" w:hint="eastAsia"/>
          <w:sz w:val="32"/>
          <w:szCs w:val="32"/>
          <w:lang w:eastAsia="zh-CN"/>
        </w:rPr>
        <w:t>，</w:t>
      </w:r>
      <w:r w:rsidR="00AA568F">
        <w:rPr>
          <w:rFonts w:ascii="仿宋" w:eastAsia="仿宋" w:hAnsi="仿宋" w:cs="仿宋" w:hint="eastAsia"/>
          <w:sz w:val="32"/>
          <w:szCs w:val="32"/>
          <w:lang w:eastAsia="zh-CN"/>
        </w:rPr>
        <w:t>扎实推进全区党政机关房屋资产信息管理系统建设，使全区办公用房做到物尽其用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。</w:t>
      </w:r>
    </w:p>
    <w:p w:rsidR="00494D9F" w:rsidRDefault="001623A6">
      <w:pPr>
        <w:spacing w:line="560" w:lineRule="exact"/>
        <w:ind w:firstLineChars="200" w:firstLine="640"/>
        <w:jc w:val="both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z w:val="32"/>
          <w:szCs w:val="32"/>
          <w:lang w:eastAsia="zh-CN"/>
        </w:rPr>
        <w:t>二、佐证材料</w:t>
      </w:r>
    </w:p>
    <w:p w:rsidR="00494D9F" w:rsidRDefault="001623A6">
      <w:pPr>
        <w:spacing w:line="560" w:lineRule="exact"/>
        <w:ind w:firstLineChars="200" w:firstLine="640"/>
        <w:jc w:val="both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 w:hint="eastAsia"/>
          <w:sz w:val="32"/>
          <w:szCs w:val="32"/>
          <w:lang w:eastAsia="zh-CN"/>
        </w:rPr>
        <w:t>（一）基本情况</w:t>
      </w:r>
    </w:p>
    <w:p w:rsidR="00494D9F" w:rsidRDefault="001623A6">
      <w:pPr>
        <w:pStyle w:val="Bodytext1"/>
        <w:tabs>
          <w:tab w:val="left" w:pos="1184"/>
        </w:tabs>
        <w:spacing w:line="560" w:lineRule="exact"/>
        <w:ind w:firstLineChars="200" w:firstLine="643"/>
        <w:jc w:val="both"/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lang w:val="en-US" w:eastAsia="zh-CN"/>
        </w:rPr>
        <w:t>1.项目基本情况。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根据区委区政府的统一布暑及工作安排，我单位</w:t>
      </w:r>
      <w:r w:rsidR="00CF7E59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负责全区机关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办公用房规划、权属、配置、使用等管理工作。办公大楼租金费用包含区临空港</w:t>
      </w:r>
      <w:r w:rsidR="00E43B52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台商大厦</w:t>
      </w:r>
      <w:r w:rsidR="00287D96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集中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办公楼20</w:t>
      </w:r>
      <w:r w:rsidR="00E43B52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20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年全年租金</w:t>
      </w:r>
      <w:r w:rsidR="00287D96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及两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馆一中心</w:t>
      </w:r>
      <w:r w:rsidR="00287D96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集中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办公楼20</w:t>
      </w:r>
      <w:r w:rsidR="00E43B52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20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年</w:t>
      </w:r>
      <w:r w:rsidR="00E43B52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全年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租金。</w:t>
      </w:r>
    </w:p>
    <w:p w:rsidR="00494D9F" w:rsidRDefault="001623A6">
      <w:pPr>
        <w:pStyle w:val="Bodytext1"/>
        <w:tabs>
          <w:tab w:val="left" w:pos="1184"/>
        </w:tabs>
        <w:spacing w:line="560" w:lineRule="exact"/>
        <w:ind w:firstLineChars="200" w:firstLine="643"/>
        <w:jc w:val="both"/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lang w:val="en-US" w:eastAsia="zh-CN"/>
        </w:rPr>
        <w:t>2.项目资金情况。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项目总费用</w:t>
      </w:r>
      <w:r w:rsidR="00E43B52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2143.29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万。</w:t>
      </w:r>
      <w:r w:rsidR="00287D96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根据单位工作职责和业务范围，有效保障</w:t>
      </w:r>
      <w:r w:rsidR="007753E7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了</w:t>
      </w:r>
      <w:r w:rsidR="00287D96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区机关集中办公单位办公用房正常使用。2021年财政拨款2143.29</w:t>
      </w:r>
      <w:r w:rsidR="007753E7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万元，截止年底</w:t>
      </w:r>
      <w:r w:rsidR="00287D96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使用资金2143.29万元。</w:t>
      </w:r>
    </w:p>
    <w:p w:rsidR="00811922" w:rsidRDefault="001623A6" w:rsidP="00811922">
      <w:pPr>
        <w:pStyle w:val="Bodytext1"/>
        <w:tabs>
          <w:tab w:val="left" w:pos="1184"/>
        </w:tabs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项目资金投向主要分两方面，一是</w:t>
      </w:r>
      <w:r w:rsidR="00811922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临空港</w:t>
      </w:r>
      <w:r w:rsidR="00811922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台商大厦办公楼2020</w:t>
      </w:r>
      <w:r w:rsid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年</w:t>
      </w:r>
      <w:r w:rsidR="00811922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租金1</w:t>
      </w:r>
      <w:r w:rsid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242.39</w:t>
      </w:r>
      <w:r w:rsidR="00811922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万元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（29580.8m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vertAlign w:val="superscript"/>
          <w:lang w:val="en-US" w:eastAsia="zh-CN"/>
        </w:rPr>
        <w:t>2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*35元/m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vertAlign w:val="superscript"/>
          <w:lang w:val="en-US" w:eastAsia="zh-CN"/>
        </w:rPr>
        <w:t>2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*12个月=1242.39万元）；</w:t>
      </w:r>
      <w:r w:rsidR="004A6D29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二是</w:t>
      </w:r>
      <w:r w:rsid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区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两</w:t>
      </w:r>
      <w:r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馆一中心办公楼</w:t>
      </w:r>
      <w:r w:rsidR="00DA198D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2020年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租金900.9</w:t>
      </w:r>
      <w:r w:rsidR="00DA198D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0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万元（10</w:t>
      </w:r>
      <w:r w:rsidR="00DA198D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725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m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vertAlign w:val="superscript"/>
          <w:lang w:val="en-US" w:eastAsia="zh-CN"/>
        </w:rPr>
        <w:t>2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*70元/m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vertAlign w:val="superscript"/>
          <w:lang w:val="en-US" w:eastAsia="zh-CN"/>
        </w:rPr>
        <w:t>2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*12个月=</w:t>
      </w:r>
      <w:r w:rsidR="00DA198D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900.90</w:t>
      </w:r>
      <w:r w:rsidR="00811922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万元）。</w:t>
      </w:r>
    </w:p>
    <w:p w:rsidR="00494D9F" w:rsidRDefault="001623A6">
      <w:pPr>
        <w:spacing w:line="560" w:lineRule="exact"/>
        <w:ind w:firstLineChars="200" w:firstLine="640"/>
        <w:jc w:val="both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 w:hint="eastAsia"/>
          <w:sz w:val="32"/>
          <w:szCs w:val="32"/>
          <w:lang w:eastAsia="zh-CN"/>
        </w:rPr>
        <w:t>（二）部门自评工作开展情况</w:t>
      </w:r>
    </w:p>
    <w:p w:rsidR="00494D9F" w:rsidRDefault="001623A6">
      <w:pPr>
        <w:spacing w:line="560" w:lineRule="exact"/>
        <w:ind w:firstLineChars="200" w:firstLine="640"/>
        <w:jc w:val="both"/>
        <w:rPr>
          <w:rFonts w:eastAsia="宋体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eastAsia="zh-CN" w:bidi="zh-TW"/>
        </w:rPr>
        <w:t>根据资金使用管理要求，我中心组织专人对全年项目预算与支出情况进行全面梳理，对未使用资金情况查找具体原因，对已落实资金情况全面检视产生效益，对项目运行进行全方位、客观的自评。</w:t>
      </w:r>
    </w:p>
    <w:p w:rsidR="00494D9F" w:rsidRDefault="001623A6">
      <w:pPr>
        <w:spacing w:line="560" w:lineRule="exact"/>
        <w:ind w:firstLineChars="200" w:firstLine="640"/>
        <w:jc w:val="both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 w:hint="eastAsia"/>
          <w:sz w:val="32"/>
          <w:szCs w:val="32"/>
          <w:lang w:eastAsia="zh-CN"/>
        </w:rPr>
        <w:t>（三）绩效目标完成情况分析</w:t>
      </w:r>
    </w:p>
    <w:p w:rsidR="007753E7" w:rsidRDefault="001623A6" w:rsidP="007753E7">
      <w:pPr>
        <w:spacing w:line="560" w:lineRule="exact"/>
        <w:ind w:firstLineChars="200" w:firstLine="643"/>
        <w:jc w:val="both"/>
        <w:rPr>
          <w:rFonts w:ascii="仿宋_GB2312" w:eastAsia="仿宋_GB2312" w:hAnsi="仿宋_GB2312" w:cs="仿宋_GB2312"/>
          <w:b/>
          <w:bCs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CN"/>
        </w:rPr>
        <w:t>1.预算执行情况分析</w:t>
      </w:r>
    </w:p>
    <w:p w:rsidR="00494D9F" w:rsidRPr="007753E7" w:rsidRDefault="001623A6" w:rsidP="007753E7">
      <w:pPr>
        <w:spacing w:line="560" w:lineRule="exact"/>
        <w:ind w:firstLineChars="196" w:firstLine="627"/>
        <w:jc w:val="both"/>
        <w:rPr>
          <w:rFonts w:ascii="仿宋_GB2312" w:eastAsia="仿宋_GB2312" w:hAnsi="仿宋_GB2312" w:cs="仿宋_GB2312"/>
          <w:b/>
          <w:bCs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lastRenderedPageBreak/>
        <w:t>202</w:t>
      </w:r>
      <w:r w:rsidR="004A6D29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年度项目预算总额2</w:t>
      </w:r>
      <w:r w:rsidR="004A6D29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143.29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万元，执行数</w:t>
      </w:r>
      <w:r w:rsidR="004A6D29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2143.29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万元，资金执行率</w:t>
      </w:r>
      <w:r w:rsidR="004A6D29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100.00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%。</w:t>
      </w:r>
    </w:p>
    <w:p w:rsidR="00494D9F" w:rsidRDefault="001623A6">
      <w:pPr>
        <w:spacing w:line="560" w:lineRule="exact"/>
        <w:ind w:firstLineChars="200" w:firstLine="643"/>
        <w:jc w:val="both"/>
        <w:rPr>
          <w:rFonts w:ascii="仿宋_GB2312" w:eastAsia="仿宋_GB2312" w:hAnsi="仿宋_GB2312" w:cs="仿宋_GB2312"/>
          <w:b/>
          <w:bCs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CN"/>
        </w:rPr>
        <w:t>2.绩效目标完成情况分析</w:t>
      </w:r>
    </w:p>
    <w:p w:rsidR="00494D9F" w:rsidRDefault="001623A6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CN"/>
        </w:rPr>
        <w:t>（1）产出指标完成情况分析</w:t>
      </w:r>
    </w:p>
    <w:p w:rsidR="004A6D29" w:rsidRPr="00DA198D" w:rsidRDefault="004A6D29">
      <w:pPr>
        <w:pStyle w:val="Bodytext1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</w:pPr>
      <w:r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数量指标方面</w:t>
      </w:r>
      <w:r w:rsidR="001623A6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，</w:t>
      </w:r>
      <w:r w:rsid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区临空港台商大厦办公楼租赁</w:t>
      </w:r>
      <w:r w:rsidR="00267D60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办公用房</w:t>
      </w:r>
      <w:r w:rsid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面积</w:t>
      </w:r>
      <w:r w:rsidR="00DA198D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29580.8m</w:t>
      </w:r>
      <w:r w:rsidR="00DA198D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vertAlign w:val="superscript"/>
          <w:lang w:val="en-US" w:eastAsia="zh-CN"/>
        </w:rPr>
        <w:t>2</w:t>
      </w:r>
      <w:r w:rsid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，区</w:t>
      </w:r>
      <w:r w:rsidR="00DA198D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两馆一中心办公楼</w:t>
      </w:r>
      <w:r w:rsid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租赁</w:t>
      </w:r>
      <w:r w:rsidR="00DA198D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办公用房10725m</w:t>
      </w:r>
      <w:r w:rsidR="00DA198D" w:rsidRPr="00DA198D">
        <w:rPr>
          <w:rFonts w:ascii="仿宋_GB2312" w:eastAsia="仿宋_GB2312" w:hAnsi="仿宋_GB2312" w:cs="仿宋_GB2312" w:hint="eastAsia"/>
          <w:color w:val="000000"/>
          <w:sz w:val="32"/>
          <w:szCs w:val="32"/>
          <w:vertAlign w:val="superscript"/>
          <w:lang w:val="en-US" w:eastAsia="zh-CN"/>
        </w:rPr>
        <w:t>2</w:t>
      </w:r>
      <w:r w:rsidR="00DA198D"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，完成年初目标。</w:t>
      </w:r>
    </w:p>
    <w:p w:rsidR="004A6D29" w:rsidRPr="007753E7" w:rsidRDefault="004A6D29" w:rsidP="007753E7">
      <w:pPr>
        <w:ind w:firstLineChars="200" w:firstLine="640"/>
        <w:rPr>
          <w:rFonts w:eastAsia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质量指标方面，</w:t>
      </w:r>
      <w:r w:rsidR="00267D60">
        <w:rPr>
          <w:rFonts w:eastAsia="仿宋_GB2312" w:hint="eastAsia"/>
          <w:sz w:val="32"/>
          <w:szCs w:val="32"/>
          <w:lang w:eastAsia="zh-CN"/>
        </w:rPr>
        <w:t>统筹做好</w:t>
      </w:r>
      <w:r w:rsidR="007753E7">
        <w:rPr>
          <w:rFonts w:eastAsia="仿宋_GB2312" w:hint="eastAsia"/>
          <w:sz w:val="32"/>
          <w:szCs w:val="32"/>
          <w:lang w:eastAsia="zh-CN"/>
        </w:rPr>
        <w:t>办公用房</w:t>
      </w:r>
      <w:r w:rsidR="00267D60">
        <w:rPr>
          <w:rFonts w:eastAsia="仿宋_GB2312" w:hint="eastAsia"/>
          <w:sz w:val="32"/>
          <w:szCs w:val="32"/>
          <w:lang w:eastAsia="zh-CN"/>
        </w:rPr>
        <w:t>调剂分配工作，按照区委区政府领导指示精神，结合现有办公</w:t>
      </w:r>
      <w:r w:rsidR="00267D60">
        <w:rPr>
          <w:rFonts w:eastAsia="仿宋_GB2312" w:hint="eastAsia"/>
          <w:sz w:val="32"/>
          <w:szCs w:val="32"/>
          <w:lang w:eastAsia="zh-CN" w:bidi="ar-SA"/>
        </w:rPr>
        <w:t>用房实际，重点解决了</w:t>
      </w:r>
      <w:r w:rsidR="00267D60">
        <w:rPr>
          <w:rFonts w:eastAsia="仿宋_GB2312"/>
          <w:sz w:val="32"/>
          <w:szCs w:val="32"/>
          <w:lang w:eastAsia="zh-CN" w:bidi="ar-SA"/>
        </w:rPr>
        <w:t>区环保局、吴家山街道</w:t>
      </w:r>
      <w:r w:rsidR="00267D60">
        <w:rPr>
          <w:rFonts w:eastAsia="仿宋_GB2312" w:hint="eastAsia"/>
          <w:sz w:val="32"/>
          <w:szCs w:val="32"/>
          <w:lang w:eastAsia="zh-CN" w:bidi="ar-SA"/>
        </w:rPr>
        <w:t>相关社区</w:t>
      </w:r>
      <w:r w:rsidR="00267D60">
        <w:rPr>
          <w:rFonts w:eastAsia="仿宋_GB2312"/>
          <w:sz w:val="32"/>
          <w:szCs w:val="32"/>
          <w:lang w:eastAsia="zh-CN" w:bidi="ar-SA"/>
        </w:rPr>
        <w:t>办公用房</w:t>
      </w:r>
      <w:r w:rsidR="00267D60">
        <w:rPr>
          <w:rFonts w:eastAsia="仿宋_GB2312" w:hint="eastAsia"/>
          <w:sz w:val="32"/>
          <w:szCs w:val="32"/>
          <w:lang w:eastAsia="zh-CN" w:bidi="ar-SA"/>
        </w:rPr>
        <w:t>不足的问题</w:t>
      </w:r>
      <w:r w:rsidR="00267D60">
        <w:rPr>
          <w:rFonts w:ascii="仿宋_GB2312" w:eastAsia="仿宋_GB2312" w:hAnsi="仿宋_GB2312" w:cs="仿宋_GB2312" w:hint="eastAsia"/>
          <w:sz w:val="32"/>
          <w:szCs w:val="32"/>
          <w:lang w:eastAsia="zh-CN" w:bidi="ar-SA"/>
        </w:rPr>
        <w:t>,</w:t>
      </w:r>
      <w:r w:rsidR="00267D60">
        <w:rPr>
          <w:rFonts w:eastAsia="仿宋_GB2312" w:hint="eastAsia"/>
          <w:sz w:val="32"/>
          <w:szCs w:val="32"/>
          <w:lang w:eastAsia="zh-CN" w:bidi="ar-SA"/>
        </w:rPr>
        <w:t>并对区防疫指挥部、区政府办公室、区纪委监委机关、区委宣传部、区大数据中心、临空港产业办公室办公用房进行了局部调整</w:t>
      </w:r>
      <w:r w:rsidR="00FD5602">
        <w:rPr>
          <w:rFonts w:eastAsia="仿宋_GB2312" w:hint="eastAsia"/>
          <w:sz w:val="32"/>
          <w:szCs w:val="32"/>
          <w:lang w:eastAsia="zh-CN" w:bidi="ar-SA"/>
        </w:rPr>
        <w:t>，有效提升了</w:t>
      </w:r>
      <w:r w:rsidR="00721E99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办公用房使用率。</w:t>
      </w:r>
    </w:p>
    <w:p w:rsidR="00494D9F" w:rsidRDefault="007816D7">
      <w:pPr>
        <w:pStyle w:val="Bodytext1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成本指标方面，</w:t>
      </w:r>
      <w:r w:rsidR="00721E99"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  <w:t>聘请第三方公司对两个集中办公区域的租金价格进行了</w:t>
      </w:r>
      <w:r w:rsidR="00FD5602"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  <w:t>市场</w:t>
      </w:r>
      <w:r w:rsidR="00721E99"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  <w:t>评估，有效控制了租金成本。</w:t>
      </w:r>
    </w:p>
    <w:p w:rsidR="00494D9F" w:rsidRDefault="001623A6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CN"/>
        </w:rPr>
        <w:t>（2）效益指标完成情况分析</w:t>
      </w:r>
    </w:p>
    <w:p w:rsidR="00494D9F" w:rsidRDefault="007816D7">
      <w:pPr>
        <w:pStyle w:val="Bodytext1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en-US" w:eastAsia="zh-CN" w:bidi="en-US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  <w:lang w:val="en-US" w:eastAsia="zh-CN"/>
        </w:rPr>
        <w:t>进一步创建节约型机关，推动全区机关事业单位开展简约绿色办公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，</w:t>
      </w:r>
      <w:r w:rsidR="003055F1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保障了集中办公区域各单位良好的办公环境</w:t>
      </w:r>
      <w:r w:rsidR="001623A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en-US" w:eastAsia="zh-CN" w:bidi="en-US"/>
        </w:rPr>
        <w:t>。</w:t>
      </w:r>
    </w:p>
    <w:p w:rsidR="00494D9F" w:rsidRDefault="001623A6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  <w:lang w:eastAsia="zh-CN"/>
        </w:rPr>
        <w:t>（3）满意度指标完成情况分析</w:t>
      </w:r>
    </w:p>
    <w:p w:rsidR="00494D9F" w:rsidRDefault="007753E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进一步</w:t>
      </w:r>
      <w:r w:rsidR="00267D60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规范了办公用房管理，保障了集中办公区域各单位的正常办公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，</w:t>
      </w:r>
      <w:r w:rsidR="00267D60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各单位</w:t>
      </w:r>
      <w:r w:rsidR="001623A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满意度达9</w:t>
      </w:r>
      <w:r w:rsidR="00267D60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0</w:t>
      </w:r>
      <w:r w:rsidR="001623A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%以上，此项指标完成较好。</w:t>
      </w:r>
    </w:p>
    <w:p w:rsidR="00267D60" w:rsidRDefault="00267D60" w:rsidP="00267D60">
      <w:pPr>
        <w:spacing w:line="560" w:lineRule="exact"/>
        <w:ind w:firstLineChars="200" w:firstLine="640"/>
        <w:jc w:val="both"/>
        <w:rPr>
          <w:rFonts w:ascii="楷体" w:eastAsia="楷体" w:hAnsi="楷体" w:cs="楷体"/>
          <w:sz w:val="32"/>
          <w:szCs w:val="32"/>
          <w:lang w:eastAsia="zh-CN"/>
        </w:rPr>
      </w:pPr>
      <w:r w:rsidRPr="00267D60">
        <w:rPr>
          <w:rFonts w:ascii="楷体" w:eastAsia="楷体" w:hAnsi="楷体" w:cs="楷体" w:hint="eastAsia"/>
          <w:sz w:val="32"/>
          <w:szCs w:val="32"/>
          <w:lang w:eastAsia="zh-CN"/>
        </w:rPr>
        <w:t>（四）取得成绩</w:t>
      </w:r>
    </w:p>
    <w:p w:rsidR="00A6231F" w:rsidRDefault="00A6231F" w:rsidP="00A6231F">
      <w:pPr>
        <w:pStyle w:val="a6"/>
        <w:adjustRightInd w:val="0"/>
        <w:spacing w:beforeAutospacing="0" w:afterAutospacing="0"/>
        <w:ind w:firstLineChars="200" w:firstLine="643"/>
        <w:jc w:val="both"/>
        <w:rPr>
          <w:rFonts w:ascii="Times New Roman" w:eastAsia="仿宋_GB2312" w:hAnsi="Times New Roman" w:cstheme="minorBidi"/>
          <w:kern w:val="2"/>
          <w:sz w:val="32"/>
          <w:szCs w:val="32"/>
        </w:rPr>
      </w:pPr>
      <w:r>
        <w:rPr>
          <w:rFonts w:ascii="Times New Roman" w:eastAsia="仿宋_GB2312" w:hAnsi="Times New Roman" w:cstheme="minorBidi" w:hint="eastAsia"/>
          <w:b/>
          <w:bCs/>
          <w:kern w:val="2"/>
          <w:sz w:val="32"/>
          <w:szCs w:val="32"/>
        </w:rPr>
        <w:t>1</w:t>
      </w:r>
      <w:r>
        <w:rPr>
          <w:rFonts w:ascii="Times New Roman" w:eastAsia="仿宋_GB2312" w:hAnsi="Times New Roman" w:cstheme="minorBidi" w:hint="eastAsia"/>
          <w:b/>
          <w:bCs/>
          <w:kern w:val="2"/>
          <w:sz w:val="32"/>
          <w:szCs w:val="32"/>
        </w:rPr>
        <w:t>、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统筹做好机构改革后办公用房调整分配工作，按照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lastRenderedPageBreak/>
        <w:t>区委、区政府主要领导关于办公用房“应急谋远结合，先解决应急；办公用房相对集中，就近满足办公面积整合；统筹改革部门办公用房需求”的指示要求，结合现有办公用房实际，科学统筹谋划，提出调剂分配方案，经区长办公会研究通过后，对新组建的区退役军人事务局、医疗保障局、大数据中心、企业与人才服务中心、公共检验检测中心优先进行办公用房安置，对临空港大厦内部分散办公的区商务局、团区委、区文化和旅游局、区应急管理局、区妇联、区总工会、区经信局、区自然资源和规划局等单位办公用房进行了集中整合，对区市场监管局、区档案馆、区城管局、区水务局、区卫健局、区建设局、区环保局等单位及部门办公用房进行了置换整合。</w:t>
      </w:r>
    </w:p>
    <w:p w:rsidR="00A6231F" w:rsidRDefault="00A6231F" w:rsidP="00A6231F">
      <w:pPr>
        <w:pStyle w:val="a6"/>
        <w:adjustRightInd w:val="0"/>
        <w:spacing w:beforeAutospacing="0" w:afterAutospacing="0"/>
        <w:ind w:firstLineChars="200" w:firstLine="643"/>
        <w:jc w:val="both"/>
        <w:rPr>
          <w:rFonts w:ascii="Times New Roman" w:eastAsia="仿宋_GB2312" w:hAnsi="Times New Roman" w:cstheme="minorBidi"/>
          <w:kern w:val="2"/>
          <w:sz w:val="32"/>
          <w:szCs w:val="32"/>
        </w:rPr>
      </w:pPr>
      <w:r>
        <w:rPr>
          <w:rFonts w:ascii="Times New Roman" w:eastAsia="仿宋_GB2312" w:hAnsi="Times New Roman" w:cstheme="minorBidi" w:hint="eastAsia"/>
          <w:b/>
          <w:bCs/>
          <w:kern w:val="2"/>
          <w:sz w:val="32"/>
          <w:szCs w:val="32"/>
        </w:rPr>
        <w:t>2</w:t>
      </w:r>
      <w:r>
        <w:rPr>
          <w:rFonts w:ascii="Times New Roman" w:eastAsia="仿宋_GB2312" w:hAnsi="Times New Roman" w:cstheme="minorBidi" w:hint="eastAsia"/>
          <w:b/>
          <w:bCs/>
          <w:kern w:val="2"/>
          <w:sz w:val="32"/>
          <w:szCs w:val="32"/>
        </w:rPr>
        <w:t>、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按照《党政机关办公用房管理办法》精神及房屋资产信息管理系统全市“一张网”建设工作部署，组织开展全区党政机关房屋资产信息管理系统操作培训，指导全区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69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家单位做好数据填报工作，并建立了联络员工作制度，明确专人负责，指定责任人和联络员，如期完成了全部数据报送工作，为建立全区党政机关办公用房年度信息统计报告制度，全面掌握全区党政机关办公用房管理信息，提升办公用房管理精细化、规范化水平打下了坚实基础。</w:t>
      </w:r>
    </w:p>
    <w:p w:rsidR="00A6231F" w:rsidRDefault="00A6231F" w:rsidP="00A6231F">
      <w:pPr>
        <w:pStyle w:val="a6"/>
        <w:adjustRightInd w:val="0"/>
        <w:spacing w:beforeAutospacing="0" w:afterAutospacing="0"/>
        <w:ind w:firstLineChars="200" w:firstLine="643"/>
        <w:jc w:val="both"/>
        <w:rPr>
          <w:rFonts w:ascii="Times New Roman" w:eastAsia="仿宋_GB2312" w:hAnsi="Times New Roman" w:cstheme="minorBidi"/>
          <w:kern w:val="2"/>
          <w:sz w:val="32"/>
          <w:szCs w:val="32"/>
        </w:rPr>
      </w:pPr>
      <w:r>
        <w:rPr>
          <w:rFonts w:ascii="Times New Roman" w:eastAsia="仿宋_GB2312" w:hAnsi="Times New Roman" w:cstheme="minorBidi" w:hint="eastAsia"/>
          <w:b/>
          <w:bCs/>
          <w:kern w:val="2"/>
          <w:sz w:val="32"/>
          <w:szCs w:val="32"/>
        </w:rPr>
        <w:t>3</w:t>
      </w:r>
      <w:r>
        <w:rPr>
          <w:rFonts w:ascii="Times New Roman" w:eastAsia="仿宋_GB2312" w:hAnsi="Times New Roman" w:cstheme="minorBidi" w:hint="eastAsia"/>
          <w:b/>
          <w:bCs/>
          <w:kern w:val="2"/>
          <w:sz w:val="32"/>
          <w:szCs w:val="32"/>
        </w:rPr>
        <w:t>、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组织开展办公用房虚假整改专项整治工作，根据《东西湖区政府办公室关于开展办公用房虚假整改专项整治工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lastRenderedPageBreak/>
        <w:t>作的通知》要求，组织全区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69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家党政机关进行了全面自查自纠，要求对照《办公用房专项整治工作自查整改情况表》逐一进行自查，并针对存在的问题指导相关单位制定整改措施，明确整改时限和要求，进一步规范了全区党政机关办公用房管理，推进了办公用房资源合理配置和节约集约使用，保障正常办公，降低行政成本，促进党风廉政建设和节约型机关建设。</w:t>
      </w:r>
    </w:p>
    <w:p w:rsidR="00A6231F" w:rsidRPr="00A6231F" w:rsidRDefault="00A6231F" w:rsidP="00A6231F">
      <w:pPr>
        <w:pStyle w:val="a6"/>
        <w:adjustRightInd w:val="0"/>
        <w:spacing w:beforeAutospacing="0" w:afterAutospacing="0"/>
        <w:ind w:firstLineChars="200" w:firstLine="643"/>
        <w:jc w:val="both"/>
        <w:rPr>
          <w:rFonts w:ascii="Times New Roman" w:eastAsia="仿宋_GB2312" w:hAnsi="Times New Roman" w:cstheme="minorBidi"/>
          <w:kern w:val="2"/>
          <w:sz w:val="32"/>
          <w:szCs w:val="32"/>
        </w:rPr>
      </w:pPr>
      <w:r>
        <w:rPr>
          <w:rFonts w:ascii="Times New Roman" w:eastAsia="仿宋_GB2312" w:hAnsi="Times New Roman" w:cstheme="minorBidi" w:hint="eastAsia"/>
          <w:b/>
          <w:bCs/>
          <w:kern w:val="2"/>
          <w:sz w:val="32"/>
          <w:szCs w:val="32"/>
        </w:rPr>
        <w:t>4</w:t>
      </w:r>
      <w:r>
        <w:rPr>
          <w:rFonts w:ascii="Times New Roman" w:eastAsia="仿宋_GB2312" w:hAnsi="Times New Roman" w:cstheme="minorBidi" w:hint="eastAsia"/>
          <w:b/>
          <w:bCs/>
          <w:kern w:val="2"/>
          <w:sz w:val="32"/>
          <w:szCs w:val="32"/>
        </w:rPr>
        <w:t>、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按照《关于规范东西湖区区属国有企业资产配置和投资方式的意见》（东政办〔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2018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〕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3</w:t>
      </w:r>
      <w:r>
        <w:rPr>
          <w:rFonts w:ascii="Times New Roman" w:eastAsia="仿宋_GB2312" w:hAnsi="Times New Roman" w:cstheme="minorBidi" w:hint="eastAsia"/>
          <w:kern w:val="2"/>
          <w:sz w:val="32"/>
          <w:szCs w:val="32"/>
        </w:rPr>
        <w:t>号）要求，进一步做好资产移交工作，完成西湖广场还建房及货币补偿金的移交工作，完成江岸区高雄小区、东西湖区常青苑小区、东西湖区万科西半岛小区三处房产的移交工作，完成柏泉现代农业科普教育基地的移交工作。对吴家山街园林绿化科、吴家山望丰村警务室、东西湖农垦经济研究办公室等单位的办公用房资产进行了清理督查，进一步规范了资产配置管理工作。</w:t>
      </w:r>
    </w:p>
    <w:p w:rsidR="00715382" w:rsidRPr="00715382" w:rsidRDefault="001623A6" w:rsidP="00715382">
      <w:pPr>
        <w:ind w:firstLineChars="200" w:firstLine="640"/>
        <w:rPr>
          <w:rFonts w:eastAsia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下一步我们将继续做好</w:t>
      </w:r>
      <w:r w:rsidR="00715382" w:rsidRPr="00A6231F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全区办公用房清理和管理工作</w:t>
      </w:r>
      <w:r w:rsidR="00A6231F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。</w:t>
      </w:r>
      <w:r w:rsidR="00A6231F"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CN"/>
        </w:rPr>
        <w:t>一是</w:t>
      </w:r>
      <w:r w:rsidR="00A6231F">
        <w:rPr>
          <w:rFonts w:eastAsia="仿宋_GB2312" w:hint="eastAsia"/>
          <w:sz w:val="32"/>
          <w:szCs w:val="32"/>
          <w:lang w:eastAsia="zh-CN"/>
        </w:rPr>
        <w:t>制定办公用房管理制度，细化工作流程和操作规则，形成职责明晰、运行顺畅、保障有力的体制机制；</w:t>
      </w:r>
      <w:r w:rsidR="00A6231F">
        <w:rPr>
          <w:rFonts w:eastAsia="仿宋_GB2312" w:hint="eastAsia"/>
          <w:b/>
          <w:bCs/>
          <w:sz w:val="32"/>
          <w:szCs w:val="32"/>
          <w:lang w:eastAsia="zh-CN"/>
        </w:rPr>
        <w:t>二是</w:t>
      </w:r>
      <w:r w:rsidR="00A6231F">
        <w:rPr>
          <w:rFonts w:eastAsia="仿宋_GB2312" w:hint="eastAsia"/>
          <w:sz w:val="32"/>
          <w:szCs w:val="32"/>
          <w:lang w:eastAsia="zh-CN"/>
        </w:rPr>
        <w:t>加强全区机关办公用房日常检查工作，强化对办公用房使用情况的监督检查力度，防止反弹。统筹安排腾退的办公用房，合理调配机关办公用房。</w:t>
      </w:r>
    </w:p>
    <w:p w:rsidR="00494D9F" w:rsidRDefault="00715382" w:rsidP="00715382">
      <w:pPr>
        <w:ind w:firstLineChars="200" w:firstLine="640"/>
        <w:jc w:val="right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>武汉市东西湖区机关事务服务中心</w:t>
      </w:r>
    </w:p>
    <w:p w:rsidR="00715382" w:rsidRPr="00715382" w:rsidRDefault="00715382" w:rsidP="00715382">
      <w:pPr>
        <w:pStyle w:val="a0"/>
        <w:jc w:val="right"/>
        <w:rPr>
          <w:lang w:eastAsia="zh-CN"/>
        </w:rPr>
      </w:pPr>
      <w:r>
        <w:rPr>
          <w:rFonts w:hint="eastAsia"/>
          <w:lang w:eastAsia="zh-CN"/>
        </w:rPr>
        <w:lastRenderedPageBreak/>
        <w:t>2022年3月16日</w:t>
      </w:r>
    </w:p>
    <w:p w:rsidR="00494D9F" w:rsidRDefault="00494D9F">
      <w:pPr>
        <w:spacing w:line="560" w:lineRule="exact"/>
        <w:ind w:firstLineChars="200" w:firstLine="640"/>
        <w:jc w:val="both"/>
        <w:rPr>
          <w:sz w:val="32"/>
          <w:szCs w:val="32"/>
          <w:lang w:eastAsia="zh-CN"/>
        </w:rPr>
      </w:pPr>
    </w:p>
    <w:sectPr w:rsidR="00494D9F" w:rsidSect="00494D9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9D3" w:rsidRDefault="00DA79D3" w:rsidP="00494D9F">
      <w:r>
        <w:separator/>
      </w:r>
    </w:p>
  </w:endnote>
  <w:endnote w:type="continuationSeparator" w:id="1">
    <w:p w:rsidR="00DA79D3" w:rsidRDefault="00DA79D3" w:rsidP="00494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D9F" w:rsidRDefault="00494D9F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9D3" w:rsidRDefault="00DA79D3" w:rsidP="00494D9F">
      <w:r>
        <w:separator/>
      </w:r>
    </w:p>
  </w:footnote>
  <w:footnote w:type="continuationSeparator" w:id="1">
    <w:p w:rsidR="00DA79D3" w:rsidRDefault="00DA79D3" w:rsidP="00494D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0B21"/>
    <w:rsid w:val="000B6DE8"/>
    <w:rsid w:val="0010178D"/>
    <w:rsid w:val="001623A6"/>
    <w:rsid w:val="00267D60"/>
    <w:rsid w:val="00287D96"/>
    <w:rsid w:val="002C6849"/>
    <w:rsid w:val="003055F1"/>
    <w:rsid w:val="00331E7F"/>
    <w:rsid w:val="003543E3"/>
    <w:rsid w:val="003A4126"/>
    <w:rsid w:val="00442E83"/>
    <w:rsid w:val="004621F7"/>
    <w:rsid w:val="00494D9F"/>
    <w:rsid w:val="00496E26"/>
    <w:rsid w:val="004A35EB"/>
    <w:rsid w:val="004A6D29"/>
    <w:rsid w:val="005915F2"/>
    <w:rsid w:val="006702DE"/>
    <w:rsid w:val="00697A6B"/>
    <w:rsid w:val="00715382"/>
    <w:rsid w:val="00721E99"/>
    <w:rsid w:val="007753E7"/>
    <w:rsid w:val="007816D7"/>
    <w:rsid w:val="007B1005"/>
    <w:rsid w:val="00811922"/>
    <w:rsid w:val="00855864"/>
    <w:rsid w:val="008804A4"/>
    <w:rsid w:val="00A6231F"/>
    <w:rsid w:val="00AA568F"/>
    <w:rsid w:val="00B50ABD"/>
    <w:rsid w:val="00B60B21"/>
    <w:rsid w:val="00B64CE4"/>
    <w:rsid w:val="00CE75EC"/>
    <w:rsid w:val="00CF7E59"/>
    <w:rsid w:val="00D45D0C"/>
    <w:rsid w:val="00D86BA2"/>
    <w:rsid w:val="00DA198D"/>
    <w:rsid w:val="00DA79D3"/>
    <w:rsid w:val="00E43B52"/>
    <w:rsid w:val="00E91166"/>
    <w:rsid w:val="00F12EB1"/>
    <w:rsid w:val="00F93DA3"/>
    <w:rsid w:val="00F972ED"/>
    <w:rsid w:val="00FD5602"/>
    <w:rsid w:val="05F362D5"/>
    <w:rsid w:val="0A216ABA"/>
    <w:rsid w:val="0BA1660A"/>
    <w:rsid w:val="0CE70A4D"/>
    <w:rsid w:val="0E1319C4"/>
    <w:rsid w:val="21246D28"/>
    <w:rsid w:val="2193776A"/>
    <w:rsid w:val="23D130F9"/>
    <w:rsid w:val="2A556532"/>
    <w:rsid w:val="2B9F2122"/>
    <w:rsid w:val="2D2A0A01"/>
    <w:rsid w:val="308D632C"/>
    <w:rsid w:val="3CFA6220"/>
    <w:rsid w:val="3D182722"/>
    <w:rsid w:val="415F6647"/>
    <w:rsid w:val="4754448D"/>
    <w:rsid w:val="4FBB4AA2"/>
    <w:rsid w:val="5FCA59BA"/>
    <w:rsid w:val="60867FA8"/>
    <w:rsid w:val="67F34222"/>
    <w:rsid w:val="6DF90594"/>
    <w:rsid w:val="78975318"/>
    <w:rsid w:val="7E250547"/>
    <w:rsid w:val="7FEF6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494D9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494D9F"/>
    <w:pPr>
      <w:autoSpaceDE w:val="0"/>
      <w:autoSpaceDN w:val="0"/>
      <w:adjustRightInd w:val="0"/>
      <w:spacing w:line="315" w:lineRule="atLeast"/>
      <w:ind w:firstLine="420"/>
    </w:pPr>
    <w:rPr>
      <w:rFonts w:ascii="楷体_GB2312" w:eastAsia="楷体_GB2312" w:hAnsiTheme="minorHAnsi" w:cstheme="minorBidi"/>
      <w:sz w:val="28"/>
    </w:rPr>
  </w:style>
  <w:style w:type="paragraph" w:styleId="a4">
    <w:name w:val="footer"/>
    <w:basedOn w:val="a"/>
    <w:link w:val="Char"/>
    <w:qFormat/>
    <w:rsid w:val="00494D9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qFormat/>
    <w:rsid w:val="00494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Bodytext6">
    <w:name w:val="Body text|6"/>
    <w:basedOn w:val="a"/>
    <w:qFormat/>
    <w:rsid w:val="00494D9F"/>
    <w:pPr>
      <w:spacing w:after="6480"/>
      <w:ind w:firstLine="640"/>
    </w:pPr>
    <w:rPr>
      <w:rFonts w:asciiTheme="minorHAnsi" w:eastAsiaTheme="minorEastAsia" w:hAnsiTheme="minorHAnsi" w:cstheme="minorBidi"/>
      <w:color w:val="auto"/>
      <w:kern w:val="2"/>
      <w:sz w:val="32"/>
      <w:szCs w:val="32"/>
      <w:lang w:val="zh-TW" w:eastAsia="zh-TW" w:bidi="zh-TW"/>
    </w:rPr>
  </w:style>
  <w:style w:type="paragraph" w:customStyle="1" w:styleId="Other1">
    <w:name w:val="Other|1"/>
    <w:basedOn w:val="a"/>
    <w:qFormat/>
    <w:rsid w:val="00494D9F"/>
    <w:pPr>
      <w:spacing w:line="437" w:lineRule="auto"/>
      <w:ind w:firstLine="400"/>
    </w:pPr>
    <w:rPr>
      <w:rFonts w:ascii="宋体" w:eastAsia="宋体" w:hAnsi="宋体" w:cs="宋体"/>
      <w:color w:val="auto"/>
      <w:kern w:val="2"/>
      <w:sz w:val="22"/>
      <w:szCs w:val="22"/>
      <w:lang w:val="zh-TW" w:eastAsia="zh-TW" w:bidi="zh-TW"/>
    </w:rPr>
  </w:style>
  <w:style w:type="paragraph" w:customStyle="1" w:styleId="Bodytext1">
    <w:name w:val="Body text|1"/>
    <w:basedOn w:val="a"/>
    <w:qFormat/>
    <w:rsid w:val="00494D9F"/>
    <w:pPr>
      <w:spacing w:line="437" w:lineRule="auto"/>
      <w:ind w:firstLine="400"/>
    </w:pPr>
    <w:rPr>
      <w:rFonts w:ascii="宋体" w:eastAsia="宋体" w:hAnsi="宋体" w:cs="宋体"/>
      <w:color w:val="auto"/>
      <w:kern w:val="2"/>
      <w:sz w:val="22"/>
      <w:szCs w:val="22"/>
      <w:lang w:val="zh-TW" w:eastAsia="zh-TW" w:bidi="zh-TW"/>
    </w:rPr>
  </w:style>
  <w:style w:type="paragraph" w:customStyle="1" w:styleId="Bodytext4">
    <w:name w:val="Body text|4"/>
    <w:basedOn w:val="a"/>
    <w:qFormat/>
    <w:rsid w:val="00494D9F"/>
    <w:pPr>
      <w:spacing w:after="8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val="zh-TW" w:eastAsia="zh-TW" w:bidi="zh-TW"/>
    </w:rPr>
  </w:style>
  <w:style w:type="character" w:customStyle="1" w:styleId="Char0">
    <w:name w:val="页眉 Char"/>
    <w:basedOn w:val="a1"/>
    <w:link w:val="a5"/>
    <w:qFormat/>
    <w:rsid w:val="00494D9F"/>
    <w:rPr>
      <w:rFonts w:ascii="Times New Roman" w:eastAsia="Times New Roman" w:hAnsi="Times New Roman" w:cs="Times New Roman"/>
      <w:color w:val="000000"/>
      <w:sz w:val="18"/>
      <w:szCs w:val="18"/>
      <w:lang w:eastAsia="en-US" w:bidi="en-US"/>
    </w:rPr>
  </w:style>
  <w:style w:type="character" w:customStyle="1" w:styleId="Char">
    <w:name w:val="页脚 Char"/>
    <w:basedOn w:val="a1"/>
    <w:link w:val="a4"/>
    <w:qFormat/>
    <w:rsid w:val="00494D9F"/>
    <w:rPr>
      <w:rFonts w:ascii="Times New Roman" w:eastAsia="Times New Roman" w:hAnsi="Times New Roman" w:cs="Times New Roman"/>
      <w:color w:val="000000"/>
      <w:sz w:val="18"/>
      <w:szCs w:val="18"/>
      <w:lang w:eastAsia="en-US" w:bidi="en-US"/>
    </w:rPr>
  </w:style>
  <w:style w:type="paragraph" w:styleId="a6">
    <w:name w:val="Normal (Web)"/>
    <w:basedOn w:val="a"/>
    <w:qFormat/>
    <w:rsid w:val="00A6231F"/>
    <w:pPr>
      <w:spacing w:beforeAutospacing="1" w:afterAutospacing="1"/>
    </w:pPr>
    <w:rPr>
      <w:rFonts w:asciiTheme="minorHAnsi" w:eastAsiaTheme="minorEastAsia" w:hAnsiTheme="minorHAnsi"/>
      <w:color w:val="auto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384</Words>
  <Characters>2191</Characters>
  <Application>Microsoft Office Word</Application>
  <DocSecurity>0</DocSecurity>
  <Lines>18</Lines>
  <Paragraphs>5</Paragraphs>
  <ScaleCrop>false</ScaleCrop>
  <Company>微软中国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14</cp:revision>
  <cp:lastPrinted>2021-04-28T02:39:00Z</cp:lastPrinted>
  <dcterms:created xsi:type="dcterms:W3CDTF">2021-04-25T07:00:00Z</dcterms:created>
  <dcterms:modified xsi:type="dcterms:W3CDTF">2022-03-29T01:18:00Z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ICV">
    <vt:lpwstr>DF840E2267A4470A9A006C4BB856B8D3</vt:lpwstr>
  </property>
</Properties>
</file>