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32" w:lineRule="atLeast"/>
        <w:jc w:val="left"/>
        <w:rPr>
          <w:rFonts w:hint="eastAsia" w:ascii="方正小标宋简体" w:hAnsi="方正小标宋简体" w:eastAsia="方正小标宋简体" w:cs="方正小标宋简体"/>
          <w:color w:val="000000"/>
          <w:kern w:val="0"/>
          <w:sz w:val="28"/>
          <w:szCs w:val="28"/>
        </w:rPr>
      </w:pPr>
      <w:r>
        <w:rPr>
          <w:rFonts w:hint="eastAsia" w:ascii="黑体" w:hAnsi="黑体" w:eastAsia="黑体" w:cs="宋体"/>
          <w:color w:val="000000"/>
          <w:kern w:val="0"/>
          <w:sz w:val="28"/>
          <w:szCs w:val="28"/>
        </w:rPr>
        <w:t>附</w:t>
      </w:r>
      <w:r>
        <w:rPr>
          <w:rFonts w:hint="eastAsia" w:ascii="黑体" w:hAnsi="黑体" w:eastAsia="黑体" w:cs="宋体"/>
          <w:color w:val="000000"/>
          <w:kern w:val="0"/>
          <w:sz w:val="28"/>
          <w:szCs w:val="28"/>
          <w:lang w:val="en-US" w:eastAsia="zh-CN"/>
        </w:rPr>
        <w:t>件2</w:t>
      </w:r>
      <w:r>
        <w:rPr>
          <w:rFonts w:hint="eastAsia" w:ascii="黑体" w:hAnsi="黑体" w:eastAsia="黑体" w:cs="宋体"/>
          <w:color w:val="000000"/>
          <w:kern w:val="0"/>
          <w:sz w:val="28"/>
          <w:szCs w:val="28"/>
        </w:rPr>
        <w:t>：</w:t>
      </w:r>
    </w:p>
    <w:p>
      <w:pPr>
        <w:widowControl/>
        <w:spacing w:line="432" w:lineRule="atLeast"/>
        <w:jc w:val="center"/>
        <w:rPr>
          <w:rFonts w:hint="eastAsia" w:ascii="方正小标宋简体" w:hAnsi="方正小标宋简体" w:eastAsia="方正小标宋简体" w:cs="方正小标宋简体"/>
          <w:color w:val="000000"/>
          <w:kern w:val="0"/>
          <w:sz w:val="40"/>
          <w:szCs w:val="40"/>
        </w:rPr>
      </w:pPr>
      <w:r>
        <w:rPr>
          <w:rFonts w:hint="eastAsia" w:ascii="方正小标宋简体" w:hAnsi="方正小标宋简体" w:eastAsia="方正小标宋简体" w:cs="方正小标宋简体"/>
          <w:color w:val="000000"/>
          <w:kern w:val="0"/>
          <w:sz w:val="40"/>
          <w:szCs w:val="40"/>
          <w:lang w:val="en-US" w:eastAsia="zh-CN"/>
        </w:rPr>
        <w:t>2020</w:t>
      </w:r>
      <w:r>
        <w:rPr>
          <w:rFonts w:hint="eastAsia" w:ascii="方正小标宋简体" w:hAnsi="方正小标宋简体" w:eastAsia="方正小标宋简体" w:cs="方正小标宋简体"/>
          <w:color w:val="000000"/>
          <w:kern w:val="0"/>
          <w:sz w:val="40"/>
          <w:szCs w:val="40"/>
        </w:rPr>
        <w:t>年度</w:t>
      </w:r>
      <w:r>
        <w:rPr>
          <w:rFonts w:hint="eastAsia" w:ascii="方正小标宋简体" w:hAnsi="方正小标宋简体" w:eastAsia="方正小标宋简体" w:cs="方正小标宋简体"/>
          <w:color w:val="000000"/>
          <w:kern w:val="0"/>
          <w:sz w:val="40"/>
          <w:szCs w:val="40"/>
          <w:lang w:eastAsia="zh-CN"/>
        </w:rPr>
        <w:t>区公检中心</w:t>
      </w:r>
      <w:r>
        <w:rPr>
          <w:rFonts w:hint="eastAsia" w:ascii="方正小标宋简体" w:hAnsi="方正小标宋简体" w:eastAsia="方正小标宋简体" w:cs="方正小标宋简体"/>
          <w:color w:val="000000"/>
          <w:kern w:val="0"/>
          <w:sz w:val="40"/>
          <w:szCs w:val="40"/>
        </w:rPr>
        <w:t>部门整体绩效自评表</w:t>
      </w:r>
    </w:p>
    <w:p>
      <w:pPr>
        <w:widowControl/>
        <w:spacing w:line="432" w:lineRule="atLeast"/>
        <w:jc w:val="left"/>
        <w:rPr>
          <w:rFonts w:hint="eastAsia" w:ascii="宋体" w:hAnsi="宋体" w:eastAsia="宋体" w:cs="宋体"/>
          <w:color w:val="000000"/>
          <w:kern w:val="0"/>
          <w:sz w:val="24"/>
          <w:szCs w:val="24"/>
        </w:rPr>
      </w:pPr>
      <w:r>
        <w:rPr>
          <w:rFonts w:hint="eastAsia" w:ascii="楷体_GB2312" w:hAnsi="宋体" w:eastAsia="楷体_GB2312" w:cs="宋体"/>
          <w:color w:val="000000"/>
          <w:kern w:val="0"/>
          <w:sz w:val="24"/>
          <w:szCs w:val="24"/>
        </w:rPr>
        <w:t>　　单位名称：</w:t>
      </w:r>
      <w:r>
        <w:rPr>
          <w:rFonts w:hint="eastAsia" w:ascii="楷体_GB2312" w:hAnsi="宋体" w:eastAsia="楷体_GB2312" w:cs="宋体"/>
          <w:color w:val="000000"/>
          <w:kern w:val="0"/>
          <w:sz w:val="24"/>
          <w:szCs w:val="24"/>
          <w:lang w:val="en-US" w:eastAsia="zh-CN"/>
        </w:rPr>
        <w:t xml:space="preserve"> 区公共检验检测中心            </w:t>
      </w:r>
      <w:r>
        <w:rPr>
          <w:rFonts w:hint="eastAsia" w:ascii="楷体_GB2312" w:hAnsi="宋体" w:eastAsia="楷体_GB2312" w:cs="宋体"/>
          <w:color w:val="000000"/>
          <w:kern w:val="0"/>
          <w:sz w:val="24"/>
          <w:szCs w:val="24"/>
        </w:rPr>
        <w:t>填报日期：</w:t>
      </w:r>
      <w:r>
        <w:rPr>
          <w:rFonts w:hint="eastAsia" w:ascii="宋体" w:hAnsi="宋体" w:eastAsia="宋体" w:cs="宋体"/>
          <w:color w:val="000000"/>
          <w:kern w:val="0"/>
          <w:sz w:val="24"/>
          <w:szCs w:val="24"/>
        </w:rPr>
        <w:t>        </w:t>
      </w:r>
    </w:p>
    <w:tbl>
      <w:tblPr>
        <w:tblStyle w:val="3"/>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3"/>
        <w:gridCol w:w="990"/>
        <w:gridCol w:w="451"/>
        <w:gridCol w:w="1049"/>
        <w:gridCol w:w="1364"/>
        <w:gridCol w:w="575"/>
        <w:gridCol w:w="731"/>
        <w:gridCol w:w="104"/>
        <w:gridCol w:w="1216"/>
        <w:gridCol w:w="89"/>
        <w:gridCol w:w="380"/>
        <w:gridCol w:w="896"/>
        <w:gridCol w:w="6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53" w:type="dxa"/>
            <w:gridSpan w:val="2"/>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单位名称</w:t>
            </w:r>
          </w:p>
        </w:tc>
        <w:tc>
          <w:tcPr>
            <w:tcW w:w="7495" w:type="dxa"/>
            <w:gridSpan w:val="11"/>
            <w:noWrap w:val="0"/>
            <w:vAlign w:val="center"/>
          </w:tcPr>
          <w:p>
            <w:pPr>
              <w:widowControl/>
              <w:jc w:val="center"/>
              <w:rPr>
                <w:rFonts w:hint="eastAsia" w:ascii="宋体" w:hAnsi="宋体" w:eastAsia="宋体" w:cs="Times New Roman"/>
                <w:kern w:val="0"/>
                <w:lang w:eastAsia="zh-CN"/>
              </w:rPr>
            </w:pPr>
            <w:r>
              <w:rPr>
                <w:rFonts w:hint="eastAsia" w:ascii="宋体" w:hAnsi="宋体" w:cs="Times New Roman"/>
                <w:kern w:val="0"/>
                <w:lang w:eastAsia="zh-CN"/>
              </w:rPr>
              <w:t>东西湖区公共检验检测中心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53" w:type="dxa"/>
            <w:gridSpan w:val="2"/>
            <w:noWrap w:val="0"/>
            <w:vAlign w:val="center"/>
          </w:tcPr>
          <w:p>
            <w:pPr>
              <w:widowControl/>
              <w:jc w:val="center"/>
              <w:rPr>
                <w:rFonts w:ascii="宋体" w:hAnsi="宋体" w:eastAsia="宋体" w:cs="Times New Roman"/>
                <w:kern w:val="0"/>
              </w:rPr>
            </w:pPr>
            <w:r>
              <w:rPr>
                <w:rFonts w:hint="eastAsia" w:ascii="宋体" w:hAnsi="宋体" w:eastAsia="宋体" w:cs="Times New Roman"/>
                <w:kern w:val="0"/>
              </w:rPr>
              <w:t>基本支出总额</w:t>
            </w:r>
          </w:p>
        </w:tc>
        <w:tc>
          <w:tcPr>
            <w:tcW w:w="3439" w:type="dxa"/>
            <w:gridSpan w:val="4"/>
            <w:noWrap w:val="0"/>
            <w:vAlign w:val="center"/>
          </w:tcPr>
          <w:p>
            <w:pPr>
              <w:widowControl/>
              <w:jc w:val="left"/>
              <w:rPr>
                <w:rFonts w:hint="default" w:ascii="宋体" w:hAnsi="宋体" w:eastAsia="宋体" w:cs="Times New Roman"/>
                <w:kern w:val="0"/>
                <w:lang w:val="en-US" w:eastAsia="zh-CN"/>
              </w:rPr>
            </w:pPr>
            <w:r>
              <w:rPr>
                <w:rFonts w:hint="eastAsia" w:ascii="宋体" w:hAnsi="宋体" w:cs="Times New Roman"/>
                <w:kern w:val="0"/>
                <w:lang w:val="en-US" w:eastAsia="zh-CN"/>
              </w:rPr>
              <w:t>4051468.01</w:t>
            </w:r>
          </w:p>
        </w:tc>
        <w:tc>
          <w:tcPr>
            <w:tcW w:w="2520" w:type="dxa"/>
            <w:gridSpan w:val="5"/>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项目支出总额</w:t>
            </w:r>
          </w:p>
        </w:tc>
        <w:tc>
          <w:tcPr>
            <w:tcW w:w="1536" w:type="dxa"/>
            <w:gridSpan w:val="2"/>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6741323.16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53" w:type="dxa"/>
            <w:gridSpan w:val="2"/>
            <w:vMerge w:val="restart"/>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预算执行情况（万元）</w:t>
            </w:r>
          </w:p>
          <w:p>
            <w:pPr>
              <w:widowControl/>
              <w:jc w:val="center"/>
              <w:rPr>
                <w:rFonts w:ascii="宋体" w:hAnsi="宋体" w:eastAsia="宋体" w:cs="Times New Roman"/>
                <w:kern w:val="0"/>
              </w:rPr>
            </w:pPr>
            <w:r>
              <w:rPr>
                <w:rFonts w:hint="eastAsia" w:ascii="宋体" w:hAnsi="宋体" w:eastAsia="宋体" w:cs="仿宋_GB2312"/>
                <w:kern w:val="0"/>
              </w:rPr>
              <w:t>（</w:t>
            </w:r>
            <w:r>
              <w:rPr>
                <w:rFonts w:ascii="宋体" w:hAnsi="宋体" w:eastAsia="宋体" w:cs="仿宋_GB2312"/>
                <w:kern w:val="0"/>
              </w:rPr>
              <w:t>20</w:t>
            </w:r>
            <w:r>
              <w:rPr>
                <w:rFonts w:hint="eastAsia" w:ascii="宋体" w:hAnsi="宋体" w:eastAsia="宋体" w:cs="仿宋_GB2312"/>
                <w:kern w:val="0"/>
              </w:rPr>
              <w:t>分）</w:t>
            </w:r>
          </w:p>
        </w:tc>
        <w:tc>
          <w:tcPr>
            <w:tcW w:w="1500" w:type="dxa"/>
            <w:gridSpan w:val="2"/>
            <w:noWrap w:val="0"/>
            <w:vAlign w:val="center"/>
          </w:tcPr>
          <w:p>
            <w:pPr>
              <w:widowControl/>
              <w:jc w:val="center"/>
              <w:rPr>
                <w:rFonts w:ascii="宋体" w:hAnsi="宋体" w:eastAsia="宋体" w:cs="Times New Roman"/>
                <w:kern w:val="0"/>
              </w:rPr>
            </w:pPr>
          </w:p>
        </w:tc>
        <w:tc>
          <w:tcPr>
            <w:tcW w:w="1364" w:type="dxa"/>
            <w:noWrap w:val="0"/>
            <w:vAlign w:val="center"/>
          </w:tcPr>
          <w:p>
            <w:pPr>
              <w:widowControl/>
              <w:jc w:val="center"/>
              <w:rPr>
                <w:rFonts w:ascii="宋体" w:hAnsi="宋体" w:eastAsia="宋体" w:cs="仿宋_GB2312"/>
                <w:kern w:val="0"/>
              </w:rPr>
            </w:pPr>
            <w:r>
              <w:rPr>
                <w:rFonts w:hint="eastAsia" w:ascii="宋体" w:hAnsi="宋体" w:eastAsia="宋体" w:cs="仿宋_GB2312"/>
                <w:kern w:val="0"/>
              </w:rPr>
              <w:t>预算数（</w:t>
            </w:r>
            <w:r>
              <w:rPr>
                <w:rFonts w:ascii="宋体" w:hAnsi="宋体" w:eastAsia="宋体" w:cs="仿宋_GB2312"/>
                <w:kern w:val="0"/>
              </w:rPr>
              <w:t>A）</w:t>
            </w:r>
          </w:p>
        </w:tc>
        <w:tc>
          <w:tcPr>
            <w:tcW w:w="1410" w:type="dxa"/>
            <w:gridSpan w:val="3"/>
            <w:noWrap w:val="0"/>
            <w:vAlign w:val="center"/>
          </w:tcPr>
          <w:p>
            <w:pPr>
              <w:widowControl/>
              <w:jc w:val="center"/>
              <w:rPr>
                <w:rFonts w:ascii="宋体" w:hAnsi="宋体" w:eastAsia="宋体" w:cs="仿宋_GB2312"/>
                <w:kern w:val="0"/>
              </w:rPr>
            </w:pPr>
            <w:r>
              <w:rPr>
                <w:rFonts w:hint="eastAsia" w:ascii="宋体" w:hAnsi="宋体" w:eastAsia="宋体" w:cs="仿宋_GB2312"/>
                <w:kern w:val="0"/>
              </w:rPr>
              <w:t>执行数</w:t>
            </w:r>
            <w:r>
              <w:rPr>
                <w:rFonts w:ascii="宋体" w:hAnsi="宋体" w:eastAsia="宋体" w:cs="仿宋_GB2312"/>
                <w:kern w:val="0"/>
              </w:rPr>
              <w:t>（B）</w:t>
            </w:r>
          </w:p>
        </w:tc>
        <w:tc>
          <w:tcPr>
            <w:tcW w:w="1305" w:type="dxa"/>
            <w:gridSpan w:val="2"/>
            <w:noWrap w:val="0"/>
            <w:vAlign w:val="center"/>
          </w:tcPr>
          <w:p>
            <w:pPr>
              <w:widowControl/>
              <w:jc w:val="center"/>
              <w:rPr>
                <w:rFonts w:ascii="宋体" w:hAnsi="宋体" w:eastAsia="宋体" w:cs="仿宋_GB2312"/>
                <w:kern w:val="0"/>
              </w:rPr>
            </w:pPr>
            <w:r>
              <w:rPr>
                <w:rFonts w:hint="eastAsia" w:ascii="宋体" w:hAnsi="宋体" w:eastAsia="宋体" w:cs="仿宋_GB2312"/>
                <w:kern w:val="0"/>
              </w:rPr>
              <w:t>执行率</w:t>
            </w:r>
            <w:r>
              <w:rPr>
                <w:rFonts w:ascii="宋体" w:hAnsi="宋体" w:eastAsia="宋体" w:cs="仿宋_GB2312"/>
                <w:kern w:val="0"/>
              </w:rPr>
              <w:t>（B/A）</w:t>
            </w:r>
          </w:p>
        </w:tc>
        <w:tc>
          <w:tcPr>
            <w:tcW w:w="1916" w:type="dxa"/>
            <w:gridSpan w:val="3"/>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得分</w:t>
            </w:r>
          </w:p>
          <w:p>
            <w:pPr>
              <w:widowControl/>
              <w:jc w:val="center"/>
              <w:rPr>
                <w:rFonts w:ascii="宋体" w:hAnsi="宋体" w:eastAsia="宋体" w:cs="Times New Roman"/>
                <w:kern w:val="0"/>
              </w:rPr>
            </w:pPr>
            <w:r>
              <w:rPr>
                <w:rFonts w:hint="eastAsia" w:ascii="宋体" w:hAnsi="宋体" w:eastAsia="宋体" w:cs="仿宋_GB2312"/>
                <w:kern w:val="0"/>
              </w:rPr>
              <w:t>（</w:t>
            </w:r>
            <w:r>
              <w:rPr>
                <w:rFonts w:ascii="宋体" w:hAnsi="宋体" w:eastAsia="宋体" w:cs="仿宋_GB2312"/>
                <w:kern w:val="0"/>
              </w:rPr>
              <w:t>20</w:t>
            </w:r>
            <w:r>
              <w:rPr>
                <w:rFonts w:hint="eastAsia" w:ascii="宋体" w:hAnsi="宋体" w:eastAsia="宋体" w:cs="仿宋_GB2312"/>
                <w:kern w:val="0"/>
              </w:rPr>
              <w:t>分</w:t>
            </w:r>
            <w:r>
              <w:rPr>
                <w:rFonts w:ascii="宋体" w:hAnsi="宋体" w:eastAsia="宋体" w:cs="仿宋_GB2312"/>
                <w:kern w:val="0"/>
              </w:rPr>
              <w:t>*</w:t>
            </w:r>
            <w:r>
              <w:rPr>
                <w:rFonts w:hint="eastAsia" w:ascii="宋体" w:hAnsi="宋体" w:eastAsia="宋体" w:cs="仿宋_GB2312"/>
                <w:kern w:val="0"/>
              </w:rPr>
              <w:t>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53" w:type="dxa"/>
            <w:gridSpan w:val="2"/>
            <w:vMerge w:val="continue"/>
            <w:noWrap w:val="0"/>
            <w:vAlign w:val="center"/>
          </w:tcPr>
          <w:p>
            <w:pPr>
              <w:widowControl/>
              <w:jc w:val="center"/>
              <w:rPr>
                <w:rFonts w:ascii="宋体" w:hAnsi="宋体" w:eastAsia="宋体" w:cs="Times New Roman"/>
                <w:kern w:val="0"/>
              </w:rPr>
            </w:pPr>
          </w:p>
        </w:tc>
        <w:tc>
          <w:tcPr>
            <w:tcW w:w="1500" w:type="dxa"/>
            <w:gridSpan w:val="2"/>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部门整体支出总额</w:t>
            </w:r>
          </w:p>
        </w:tc>
        <w:tc>
          <w:tcPr>
            <w:tcW w:w="1364" w:type="dxa"/>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11588168.01</w:t>
            </w:r>
          </w:p>
        </w:tc>
        <w:tc>
          <w:tcPr>
            <w:tcW w:w="1410" w:type="dxa"/>
            <w:gridSpan w:val="3"/>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10792791.17</w:t>
            </w:r>
          </w:p>
        </w:tc>
        <w:tc>
          <w:tcPr>
            <w:tcW w:w="1305" w:type="dxa"/>
            <w:gridSpan w:val="2"/>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93.14%</w:t>
            </w:r>
          </w:p>
        </w:tc>
        <w:tc>
          <w:tcPr>
            <w:tcW w:w="1916" w:type="dxa"/>
            <w:gridSpan w:val="3"/>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18.63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53" w:type="dxa"/>
            <w:gridSpan w:val="2"/>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eastAsia="宋体" w:cs="仿宋_GB2312"/>
                <w:kern w:val="0"/>
              </w:rPr>
              <w:t>年度绩效目标</w:t>
            </w:r>
            <w:r>
              <w:rPr>
                <w:rFonts w:hint="eastAsia" w:ascii="宋体" w:hAnsi="宋体" w:cs="仿宋_GB2312"/>
                <w:kern w:val="0"/>
                <w:lang w:val="en-US" w:eastAsia="zh-CN"/>
              </w:rPr>
              <w:t>1</w:t>
            </w:r>
            <w:r>
              <w:rPr>
                <w:rFonts w:hint="eastAsia" w:ascii="宋体" w:hAnsi="宋体" w:cs="仿宋_GB2312"/>
                <w:kern w:val="0"/>
                <w:lang w:eastAsia="zh-CN"/>
              </w:rPr>
              <w:t>：</w:t>
            </w:r>
            <w:r>
              <w:rPr>
                <w:rFonts w:hint="eastAsia" w:ascii="宋体" w:hAnsi="宋体" w:eastAsia="宋体" w:cs="仿宋_GB2312"/>
                <w:kern w:val="0"/>
              </w:rPr>
              <w:t>（</w:t>
            </w:r>
            <w:r>
              <w:rPr>
                <w:rFonts w:hint="eastAsia" w:ascii="宋体" w:hAnsi="宋体" w:cs="仿宋_GB2312"/>
                <w:kern w:val="0"/>
                <w:lang w:val="en-US" w:eastAsia="zh-CN"/>
              </w:rPr>
              <w:t>25</w:t>
            </w:r>
            <w:r>
              <w:rPr>
                <w:rFonts w:hint="eastAsia" w:ascii="宋体" w:hAnsi="宋体" w:eastAsia="宋体" w:cs="仿宋_GB2312"/>
                <w:kern w:val="0"/>
              </w:rPr>
              <w:t>分）</w:t>
            </w:r>
          </w:p>
        </w:tc>
        <w:tc>
          <w:tcPr>
            <w:tcW w:w="7495" w:type="dxa"/>
            <w:gridSpan w:val="11"/>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eastAsia="zh-CN"/>
              </w:rPr>
              <w:t>保障检验</w:t>
            </w:r>
            <w:r>
              <w:rPr>
                <w:rFonts w:hint="eastAsia" w:ascii="宋体" w:hAnsi="宋体" w:eastAsia="宋体" w:cs="Times New Roman"/>
                <w:kern w:val="0"/>
              </w:rPr>
              <w:t>仪器设备良好运转，检验业务顺利开展，完成年度检验检测任务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463" w:type="dxa"/>
            <w:vMerge w:val="restart"/>
            <w:noWrap w:val="0"/>
            <w:vAlign w:val="center"/>
          </w:tcPr>
          <w:p>
            <w:pPr>
              <w:widowControl/>
              <w:jc w:val="center"/>
              <w:rPr>
                <w:rFonts w:hint="eastAsia" w:ascii="宋体" w:hAnsi="宋体" w:eastAsia="宋体" w:cs="仿宋_GB2312"/>
                <w:kern w:val="0"/>
              </w:rPr>
            </w:pPr>
            <w:r>
              <w:rPr>
                <w:rFonts w:hint="eastAsia" w:ascii="宋体" w:hAnsi="宋体" w:eastAsia="宋体" w:cs="仿宋_GB2312"/>
                <w:kern w:val="0"/>
              </w:rPr>
              <w:t>年度绩效指标</w:t>
            </w:r>
          </w:p>
        </w:tc>
        <w:tc>
          <w:tcPr>
            <w:tcW w:w="990" w:type="dxa"/>
            <w:noWrap w:val="0"/>
            <w:vAlign w:val="center"/>
          </w:tcPr>
          <w:p>
            <w:pPr>
              <w:jc w:val="center"/>
              <w:rPr>
                <w:rFonts w:hint="eastAsia" w:ascii="宋体" w:hAnsi="宋体" w:eastAsia="宋体" w:cs="仿宋_GB2312"/>
                <w:kern w:val="0"/>
              </w:rPr>
            </w:pPr>
            <w:r>
              <w:rPr>
                <w:rFonts w:hint="eastAsia" w:ascii="宋体" w:hAnsi="宋体" w:eastAsia="宋体" w:cs="仿宋_GB2312"/>
                <w:kern w:val="0"/>
              </w:rPr>
              <w:t>一级指标</w:t>
            </w:r>
          </w:p>
        </w:tc>
        <w:tc>
          <w:tcPr>
            <w:tcW w:w="1500" w:type="dxa"/>
            <w:gridSpan w:val="2"/>
            <w:noWrap w:val="0"/>
            <w:vAlign w:val="center"/>
          </w:tcPr>
          <w:p>
            <w:pPr>
              <w:widowControl/>
              <w:jc w:val="center"/>
              <w:rPr>
                <w:rFonts w:hint="eastAsia" w:ascii="宋体" w:hAnsi="宋体" w:eastAsia="宋体" w:cs="仿宋_GB2312"/>
                <w:kern w:val="0"/>
                <w:sz w:val="21"/>
                <w:lang w:val="en-US" w:eastAsia="zh-CN" w:bidi="ar-SA"/>
              </w:rPr>
            </w:pPr>
            <w:r>
              <w:rPr>
                <w:rFonts w:hint="eastAsia" w:ascii="宋体" w:hAnsi="宋体" w:eastAsia="宋体" w:cs="仿宋_GB2312"/>
                <w:kern w:val="0"/>
              </w:rPr>
              <w:t>二级指标</w:t>
            </w:r>
          </w:p>
        </w:tc>
        <w:tc>
          <w:tcPr>
            <w:tcW w:w="2670" w:type="dxa"/>
            <w:gridSpan w:val="3"/>
            <w:noWrap w:val="0"/>
            <w:vAlign w:val="center"/>
          </w:tcPr>
          <w:p>
            <w:pPr>
              <w:widowControl/>
              <w:jc w:val="center"/>
              <w:rPr>
                <w:rFonts w:hint="eastAsia" w:ascii="宋体" w:hAnsi="宋体" w:eastAsia="宋体" w:cs="仿宋_GB2312"/>
                <w:kern w:val="0"/>
                <w:sz w:val="21"/>
                <w:lang w:val="en-US" w:eastAsia="zh-CN" w:bidi="ar-SA"/>
              </w:rPr>
            </w:pPr>
            <w:r>
              <w:rPr>
                <w:rFonts w:hint="eastAsia" w:ascii="宋体" w:hAnsi="宋体" w:eastAsia="宋体" w:cs="仿宋_GB2312"/>
                <w:kern w:val="0"/>
              </w:rPr>
              <w:t>三级指标</w:t>
            </w:r>
          </w:p>
        </w:tc>
        <w:tc>
          <w:tcPr>
            <w:tcW w:w="1320" w:type="dxa"/>
            <w:gridSpan w:val="2"/>
            <w:noWrap w:val="0"/>
            <w:vAlign w:val="center"/>
          </w:tcPr>
          <w:p>
            <w:pPr>
              <w:widowControl/>
              <w:jc w:val="center"/>
              <w:rPr>
                <w:rFonts w:hint="eastAsia" w:ascii="宋体" w:hAnsi="宋体" w:eastAsia="宋体" w:cs="仿宋_GB2312"/>
                <w:kern w:val="0"/>
                <w:sz w:val="21"/>
                <w:lang w:val="en-US" w:eastAsia="zh-CN" w:bidi="ar-SA"/>
              </w:rPr>
            </w:pPr>
            <w:r>
              <w:rPr>
                <w:rFonts w:hint="eastAsia" w:ascii="宋体" w:hAnsi="宋体" w:eastAsia="宋体" w:cs="仿宋_GB2312"/>
                <w:kern w:val="0"/>
              </w:rPr>
              <w:t>年初目标值（</w:t>
            </w:r>
            <w:r>
              <w:rPr>
                <w:rFonts w:ascii="宋体" w:hAnsi="宋体" w:eastAsia="宋体" w:cs="仿宋_GB2312"/>
                <w:kern w:val="0"/>
              </w:rPr>
              <w:t>A</w:t>
            </w:r>
            <w:r>
              <w:rPr>
                <w:rFonts w:hint="eastAsia" w:ascii="宋体" w:hAnsi="宋体" w:eastAsia="宋体" w:cs="仿宋_GB2312"/>
                <w:kern w:val="0"/>
              </w:rPr>
              <w:t>）</w:t>
            </w:r>
          </w:p>
        </w:tc>
        <w:tc>
          <w:tcPr>
            <w:tcW w:w="1365" w:type="dxa"/>
            <w:gridSpan w:val="3"/>
            <w:noWrap w:val="0"/>
            <w:vAlign w:val="center"/>
          </w:tcPr>
          <w:p>
            <w:pPr>
              <w:widowControl/>
              <w:jc w:val="center"/>
              <w:rPr>
                <w:rFonts w:hint="eastAsia" w:ascii="宋体" w:hAnsi="宋体" w:eastAsia="宋体" w:cs="仿宋_GB2312"/>
                <w:kern w:val="0"/>
                <w:sz w:val="21"/>
                <w:lang w:val="en-US" w:eastAsia="zh-CN" w:bidi="ar-SA"/>
              </w:rPr>
            </w:pPr>
            <w:r>
              <w:rPr>
                <w:rFonts w:hint="eastAsia" w:ascii="宋体" w:hAnsi="宋体" w:eastAsia="宋体" w:cs="仿宋_GB2312"/>
                <w:kern w:val="0"/>
              </w:rPr>
              <w:t>实际完成值（</w:t>
            </w:r>
            <w:r>
              <w:rPr>
                <w:rFonts w:ascii="宋体" w:hAnsi="宋体" w:eastAsia="宋体" w:cs="仿宋_GB2312"/>
                <w:kern w:val="0"/>
              </w:rPr>
              <w:t>B</w:t>
            </w:r>
            <w:r>
              <w:rPr>
                <w:rFonts w:hint="eastAsia" w:ascii="宋体" w:hAnsi="宋体" w:eastAsia="宋体" w:cs="仿宋_GB2312"/>
                <w:kern w:val="0"/>
              </w:rPr>
              <w:t>）</w:t>
            </w:r>
          </w:p>
        </w:tc>
        <w:tc>
          <w:tcPr>
            <w:tcW w:w="640" w:type="dxa"/>
            <w:noWrap w:val="0"/>
            <w:vAlign w:val="center"/>
          </w:tcPr>
          <w:p>
            <w:pPr>
              <w:widowControl/>
              <w:jc w:val="center"/>
              <w:rPr>
                <w:rFonts w:hint="eastAsia" w:ascii="宋体" w:hAnsi="宋体" w:eastAsia="宋体" w:cs="仿宋_GB2312"/>
                <w:kern w:val="0"/>
                <w:lang w:eastAsia="zh-CN"/>
              </w:rPr>
            </w:pPr>
            <w:r>
              <w:rPr>
                <w:rFonts w:hint="eastAsia" w:ascii="宋体" w:hAnsi="宋体" w:eastAsia="宋体" w:cs="仿宋_GB2312"/>
                <w:kern w:val="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tcBorders/>
            <w:noWrap w:val="0"/>
            <w:vAlign w:val="center"/>
          </w:tcPr>
          <w:p>
            <w:pPr>
              <w:widowControl/>
              <w:jc w:val="center"/>
              <w:rPr>
                <w:rFonts w:hint="eastAsia" w:ascii="宋体" w:hAnsi="宋体" w:eastAsia="宋体" w:cs="仿宋_GB2312"/>
                <w:kern w:val="0"/>
              </w:rPr>
            </w:pPr>
          </w:p>
        </w:tc>
        <w:tc>
          <w:tcPr>
            <w:tcW w:w="990" w:type="dxa"/>
            <w:vMerge w:val="restart"/>
            <w:noWrap w:val="0"/>
            <w:vAlign w:val="center"/>
          </w:tcPr>
          <w:p>
            <w:pPr>
              <w:jc w:val="center"/>
              <w:rPr>
                <w:rFonts w:ascii="宋体" w:hAnsi="宋体" w:eastAsia="宋体" w:cs="Times New Roman"/>
                <w:kern w:val="0"/>
                <w:sz w:val="21"/>
                <w:lang w:val="en-US" w:eastAsia="zh-CN" w:bidi="ar-SA"/>
              </w:rPr>
            </w:pPr>
            <w:r>
              <w:rPr>
                <w:rFonts w:hint="eastAsia" w:ascii="宋体" w:hAnsi="宋体" w:eastAsia="宋体" w:cs="仿宋_GB2312"/>
                <w:kern w:val="0"/>
              </w:rPr>
              <w:t>产出指标</w:t>
            </w:r>
          </w:p>
          <w:p>
            <w:pPr>
              <w:widowControl/>
              <w:jc w:val="center"/>
              <w:rPr>
                <w:rFonts w:hint="eastAsia" w:ascii="宋体" w:hAnsi="宋体" w:eastAsia="宋体" w:cs="仿宋_GB2312"/>
                <w:kern w:val="0"/>
              </w:rPr>
            </w:pPr>
          </w:p>
        </w:tc>
        <w:tc>
          <w:tcPr>
            <w:tcW w:w="1500" w:type="dxa"/>
            <w:gridSpan w:val="2"/>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eastAsia="宋体" w:cs="Times New Roman"/>
                <w:kern w:val="0"/>
              </w:rPr>
              <w:t>数量指标</w:t>
            </w:r>
          </w:p>
        </w:tc>
        <w:tc>
          <w:tcPr>
            <w:tcW w:w="2670" w:type="dxa"/>
            <w:gridSpan w:val="3"/>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eastAsia="宋体" w:cs="Times New Roman"/>
                <w:kern w:val="0"/>
              </w:rPr>
              <w:t>农产品抽检量总数</w:t>
            </w:r>
            <w:r>
              <w:rPr>
                <w:rFonts w:hint="eastAsia" w:ascii="宋体" w:hAnsi="宋体" w:cs="Times New Roman"/>
                <w:kern w:val="0"/>
                <w:lang w:eastAsia="zh-CN"/>
              </w:rPr>
              <w:t>（</w:t>
            </w:r>
            <w:r>
              <w:rPr>
                <w:rFonts w:hint="eastAsia" w:ascii="宋体" w:hAnsi="宋体" w:cs="Times New Roman"/>
                <w:kern w:val="0"/>
                <w:lang w:val="en-US" w:eastAsia="zh-CN"/>
              </w:rPr>
              <w:t>3分</w:t>
            </w:r>
            <w:r>
              <w:rPr>
                <w:rFonts w:hint="eastAsia" w:ascii="宋体" w:hAnsi="宋体" w:cs="Times New Roman"/>
                <w:kern w:val="0"/>
                <w:lang w:eastAsia="zh-CN"/>
              </w:rPr>
              <w:t>）</w:t>
            </w:r>
          </w:p>
        </w:tc>
        <w:tc>
          <w:tcPr>
            <w:tcW w:w="1320" w:type="dxa"/>
            <w:gridSpan w:val="2"/>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eastAsia="宋体" w:cs="Times New Roman"/>
                <w:kern w:val="0"/>
              </w:rPr>
              <w:t>96350批次</w:t>
            </w:r>
          </w:p>
        </w:tc>
        <w:tc>
          <w:tcPr>
            <w:tcW w:w="1365" w:type="dxa"/>
            <w:gridSpan w:val="3"/>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eastAsia="宋体" w:cs="Times New Roman"/>
                <w:kern w:val="0"/>
              </w:rPr>
              <w:t>108270批次</w:t>
            </w:r>
          </w:p>
        </w:tc>
        <w:tc>
          <w:tcPr>
            <w:tcW w:w="640" w:type="dxa"/>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tcBorders/>
            <w:noWrap w:val="0"/>
            <w:vAlign w:val="center"/>
          </w:tcPr>
          <w:p>
            <w:pPr>
              <w:widowControl/>
              <w:jc w:val="center"/>
              <w:rPr>
                <w:rFonts w:hint="eastAsia" w:ascii="宋体" w:hAnsi="宋体" w:eastAsia="宋体" w:cs="仿宋_GB2312"/>
                <w:kern w:val="0"/>
              </w:rPr>
            </w:pPr>
          </w:p>
        </w:tc>
        <w:tc>
          <w:tcPr>
            <w:tcW w:w="990" w:type="dxa"/>
            <w:vMerge w:val="continue"/>
            <w:tcBorders/>
            <w:noWrap w:val="0"/>
            <w:vAlign w:val="center"/>
          </w:tcPr>
          <w:p>
            <w:pPr>
              <w:widowControl/>
              <w:jc w:val="center"/>
              <w:rPr>
                <w:rFonts w:hint="eastAsia" w:ascii="宋体" w:hAnsi="宋体" w:eastAsia="宋体" w:cs="仿宋_GB2312"/>
                <w:kern w:val="0"/>
              </w:rPr>
            </w:pPr>
          </w:p>
        </w:tc>
        <w:tc>
          <w:tcPr>
            <w:tcW w:w="1500" w:type="dxa"/>
            <w:gridSpan w:val="2"/>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eastAsia="zh-CN"/>
              </w:rPr>
              <w:t>数量</w:t>
            </w:r>
            <w:r>
              <w:rPr>
                <w:rFonts w:hint="eastAsia" w:ascii="宋体" w:hAnsi="宋体" w:eastAsia="宋体" w:cs="Times New Roman"/>
                <w:kern w:val="0"/>
              </w:rPr>
              <w:t>指标</w:t>
            </w:r>
          </w:p>
        </w:tc>
        <w:tc>
          <w:tcPr>
            <w:tcW w:w="2670" w:type="dxa"/>
            <w:gridSpan w:val="3"/>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eastAsia="宋体" w:cs="Times New Roman"/>
                <w:kern w:val="0"/>
              </w:rPr>
              <w:t>区内重点农业企</w:t>
            </w:r>
            <w:r>
              <w:rPr>
                <w:rFonts w:hint="eastAsia" w:ascii="宋体" w:hAnsi="宋体" w:cs="Times New Roman"/>
                <w:kern w:val="0"/>
                <w:lang w:eastAsia="zh-CN"/>
              </w:rPr>
              <w:t>业</w:t>
            </w:r>
            <w:r>
              <w:rPr>
                <w:rFonts w:hint="eastAsia" w:ascii="宋体" w:hAnsi="宋体" w:eastAsia="宋体" w:cs="Times New Roman"/>
                <w:kern w:val="0"/>
              </w:rPr>
              <w:t>和合作社抽检次数</w:t>
            </w:r>
            <w:r>
              <w:rPr>
                <w:rFonts w:hint="eastAsia" w:ascii="宋体" w:hAnsi="宋体" w:cs="Times New Roman"/>
                <w:kern w:val="0"/>
                <w:lang w:eastAsia="zh-CN"/>
              </w:rPr>
              <w:t>（</w:t>
            </w:r>
            <w:r>
              <w:rPr>
                <w:rFonts w:hint="eastAsia" w:ascii="宋体" w:hAnsi="宋体" w:cs="Times New Roman"/>
                <w:kern w:val="0"/>
                <w:lang w:val="en-US" w:eastAsia="zh-CN"/>
              </w:rPr>
              <w:t>2分</w:t>
            </w:r>
            <w:r>
              <w:rPr>
                <w:rFonts w:hint="eastAsia" w:ascii="宋体" w:hAnsi="宋体" w:cs="Times New Roman"/>
                <w:kern w:val="0"/>
                <w:lang w:eastAsia="zh-CN"/>
              </w:rPr>
              <w:t>）</w:t>
            </w:r>
          </w:p>
        </w:tc>
        <w:tc>
          <w:tcPr>
            <w:tcW w:w="1320" w:type="dxa"/>
            <w:gridSpan w:val="2"/>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eastAsia="宋体" w:cs="Times New Roman"/>
                <w:kern w:val="0"/>
              </w:rPr>
              <w:t>≥20次</w:t>
            </w:r>
          </w:p>
        </w:tc>
        <w:tc>
          <w:tcPr>
            <w:tcW w:w="1365" w:type="dxa"/>
            <w:gridSpan w:val="3"/>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val="en-US" w:eastAsia="zh-CN"/>
              </w:rPr>
              <w:t>77次</w:t>
            </w:r>
          </w:p>
        </w:tc>
        <w:tc>
          <w:tcPr>
            <w:tcW w:w="640" w:type="dxa"/>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tcBorders/>
            <w:noWrap w:val="0"/>
            <w:vAlign w:val="center"/>
          </w:tcPr>
          <w:p>
            <w:pPr>
              <w:widowControl/>
              <w:jc w:val="center"/>
              <w:rPr>
                <w:rFonts w:hint="eastAsia" w:ascii="宋体" w:hAnsi="宋体" w:eastAsia="宋体" w:cs="仿宋_GB2312"/>
                <w:kern w:val="0"/>
              </w:rPr>
            </w:pPr>
          </w:p>
        </w:tc>
        <w:tc>
          <w:tcPr>
            <w:tcW w:w="990" w:type="dxa"/>
            <w:vMerge w:val="continue"/>
            <w:tcBorders/>
            <w:noWrap w:val="0"/>
            <w:vAlign w:val="center"/>
          </w:tcPr>
          <w:p>
            <w:pPr>
              <w:widowControl/>
              <w:jc w:val="center"/>
              <w:rPr>
                <w:rFonts w:hint="eastAsia" w:ascii="宋体" w:hAnsi="宋体" w:eastAsia="宋体" w:cs="仿宋_GB2312"/>
                <w:kern w:val="0"/>
              </w:rPr>
            </w:pPr>
          </w:p>
        </w:tc>
        <w:tc>
          <w:tcPr>
            <w:tcW w:w="1500" w:type="dxa"/>
            <w:gridSpan w:val="2"/>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eastAsia="zh-CN"/>
              </w:rPr>
              <w:t>数量</w:t>
            </w:r>
            <w:r>
              <w:rPr>
                <w:rFonts w:hint="eastAsia" w:ascii="宋体" w:hAnsi="宋体" w:eastAsia="宋体" w:cs="Times New Roman"/>
                <w:kern w:val="0"/>
              </w:rPr>
              <w:t>指标</w:t>
            </w:r>
          </w:p>
        </w:tc>
        <w:tc>
          <w:tcPr>
            <w:tcW w:w="2670" w:type="dxa"/>
            <w:gridSpan w:val="3"/>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eastAsia="zh-CN"/>
              </w:rPr>
              <w:t>业务科室绩效目标完成率（</w:t>
            </w:r>
            <w:r>
              <w:rPr>
                <w:rFonts w:hint="eastAsia" w:ascii="宋体" w:hAnsi="宋体" w:cs="Times New Roman"/>
                <w:kern w:val="0"/>
                <w:lang w:val="en-US" w:eastAsia="zh-CN"/>
              </w:rPr>
              <w:t>3分</w:t>
            </w:r>
            <w:r>
              <w:rPr>
                <w:rFonts w:hint="eastAsia" w:ascii="宋体" w:hAnsi="宋体" w:cs="Times New Roman"/>
                <w:kern w:val="0"/>
                <w:lang w:eastAsia="zh-CN"/>
              </w:rPr>
              <w:t>）</w:t>
            </w:r>
          </w:p>
        </w:tc>
        <w:tc>
          <w:tcPr>
            <w:tcW w:w="1320" w:type="dxa"/>
            <w:gridSpan w:val="2"/>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val="en-US" w:eastAsia="zh-CN"/>
              </w:rPr>
              <w:t>100%</w:t>
            </w:r>
          </w:p>
        </w:tc>
        <w:tc>
          <w:tcPr>
            <w:tcW w:w="1365" w:type="dxa"/>
            <w:gridSpan w:val="3"/>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val="en-US" w:eastAsia="zh-CN"/>
              </w:rPr>
              <w:t>100%</w:t>
            </w:r>
            <w:bookmarkStart w:id="0" w:name="_GoBack"/>
            <w:bookmarkEnd w:id="0"/>
          </w:p>
        </w:tc>
        <w:tc>
          <w:tcPr>
            <w:tcW w:w="640" w:type="dxa"/>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tcBorders/>
            <w:noWrap w:val="0"/>
            <w:vAlign w:val="center"/>
          </w:tcPr>
          <w:p>
            <w:pPr>
              <w:widowControl/>
              <w:jc w:val="center"/>
              <w:rPr>
                <w:rFonts w:hint="eastAsia" w:ascii="宋体" w:hAnsi="宋体" w:eastAsia="宋体" w:cs="仿宋_GB2312"/>
                <w:kern w:val="0"/>
              </w:rPr>
            </w:pPr>
          </w:p>
        </w:tc>
        <w:tc>
          <w:tcPr>
            <w:tcW w:w="990" w:type="dxa"/>
            <w:vMerge w:val="continue"/>
            <w:tcBorders/>
            <w:noWrap w:val="0"/>
            <w:vAlign w:val="center"/>
          </w:tcPr>
          <w:p>
            <w:pPr>
              <w:widowControl/>
              <w:jc w:val="center"/>
              <w:rPr>
                <w:rFonts w:hint="eastAsia" w:ascii="宋体" w:hAnsi="宋体" w:eastAsia="宋体" w:cs="仿宋_GB2312"/>
                <w:kern w:val="0"/>
              </w:rPr>
            </w:pPr>
          </w:p>
        </w:tc>
        <w:tc>
          <w:tcPr>
            <w:tcW w:w="1500" w:type="dxa"/>
            <w:gridSpan w:val="2"/>
            <w:noWrap w:val="0"/>
            <w:vAlign w:val="center"/>
          </w:tcPr>
          <w:p>
            <w:pPr>
              <w:widowControl/>
              <w:jc w:val="center"/>
              <w:rPr>
                <w:rFonts w:hint="eastAsia" w:ascii="宋体" w:hAnsi="宋体" w:eastAsia="宋体" w:cs="仿宋_GB2312"/>
                <w:kern w:val="0"/>
                <w:sz w:val="21"/>
                <w:lang w:val="en-US" w:eastAsia="zh-CN" w:bidi="ar-SA"/>
              </w:rPr>
            </w:pPr>
            <w:r>
              <w:rPr>
                <w:rFonts w:hint="eastAsia" w:ascii="宋体" w:hAnsi="宋体" w:cs="仿宋_GB2312"/>
                <w:kern w:val="0"/>
                <w:lang w:eastAsia="zh-CN"/>
              </w:rPr>
              <w:t>质量指标</w:t>
            </w:r>
          </w:p>
        </w:tc>
        <w:tc>
          <w:tcPr>
            <w:tcW w:w="2670" w:type="dxa"/>
            <w:gridSpan w:val="3"/>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eastAsia="宋体" w:cs="Times New Roman"/>
                <w:kern w:val="0"/>
              </w:rPr>
              <w:t>抽检合格率</w:t>
            </w:r>
            <w:r>
              <w:rPr>
                <w:rFonts w:hint="eastAsia" w:ascii="宋体" w:hAnsi="宋体" w:cs="Times New Roman"/>
                <w:kern w:val="0"/>
                <w:lang w:eastAsia="zh-CN"/>
              </w:rPr>
              <w:t>（</w:t>
            </w:r>
            <w:r>
              <w:rPr>
                <w:rFonts w:hint="eastAsia" w:ascii="宋体" w:hAnsi="宋体" w:cs="Times New Roman"/>
                <w:kern w:val="0"/>
                <w:lang w:val="en-US" w:eastAsia="zh-CN"/>
              </w:rPr>
              <w:t>2分</w:t>
            </w:r>
            <w:r>
              <w:rPr>
                <w:rFonts w:hint="eastAsia" w:ascii="宋体" w:hAnsi="宋体" w:cs="Times New Roman"/>
                <w:kern w:val="0"/>
                <w:lang w:eastAsia="zh-CN"/>
              </w:rPr>
              <w:t>）</w:t>
            </w:r>
          </w:p>
        </w:tc>
        <w:tc>
          <w:tcPr>
            <w:tcW w:w="1320" w:type="dxa"/>
            <w:gridSpan w:val="2"/>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val="en-US" w:eastAsia="zh-CN"/>
              </w:rPr>
              <w:t>99%</w:t>
            </w:r>
          </w:p>
        </w:tc>
        <w:tc>
          <w:tcPr>
            <w:tcW w:w="1365" w:type="dxa"/>
            <w:gridSpan w:val="3"/>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val="en-US" w:eastAsia="zh-CN"/>
              </w:rPr>
              <w:t>100%</w:t>
            </w:r>
          </w:p>
        </w:tc>
        <w:tc>
          <w:tcPr>
            <w:tcW w:w="640" w:type="dxa"/>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tcBorders/>
            <w:noWrap w:val="0"/>
            <w:vAlign w:val="center"/>
          </w:tcPr>
          <w:p>
            <w:pPr>
              <w:widowControl/>
              <w:jc w:val="center"/>
              <w:rPr>
                <w:rFonts w:hint="eastAsia" w:ascii="宋体" w:hAnsi="宋体" w:eastAsia="宋体" w:cs="仿宋_GB2312"/>
                <w:kern w:val="0"/>
              </w:rPr>
            </w:pPr>
          </w:p>
        </w:tc>
        <w:tc>
          <w:tcPr>
            <w:tcW w:w="990" w:type="dxa"/>
            <w:vMerge w:val="continue"/>
            <w:tcBorders/>
            <w:noWrap w:val="0"/>
            <w:vAlign w:val="center"/>
          </w:tcPr>
          <w:p>
            <w:pPr>
              <w:widowControl/>
              <w:jc w:val="center"/>
              <w:rPr>
                <w:rFonts w:hint="eastAsia" w:ascii="宋体" w:hAnsi="宋体" w:eastAsia="宋体" w:cs="仿宋_GB2312"/>
                <w:kern w:val="0"/>
              </w:rPr>
            </w:pPr>
          </w:p>
        </w:tc>
        <w:tc>
          <w:tcPr>
            <w:tcW w:w="1500" w:type="dxa"/>
            <w:gridSpan w:val="2"/>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仿宋_GB2312"/>
                <w:kern w:val="0"/>
                <w:lang w:eastAsia="zh-CN"/>
              </w:rPr>
              <w:t>时效指标</w:t>
            </w:r>
          </w:p>
        </w:tc>
        <w:tc>
          <w:tcPr>
            <w:tcW w:w="2670" w:type="dxa"/>
            <w:gridSpan w:val="3"/>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eastAsia="宋体" w:cs="Times New Roman"/>
                <w:kern w:val="0"/>
              </w:rPr>
              <w:t>定性检测报告出具时间</w:t>
            </w:r>
            <w:r>
              <w:rPr>
                <w:rFonts w:hint="eastAsia" w:ascii="宋体" w:hAnsi="宋体" w:cs="Times New Roman"/>
                <w:kern w:val="0"/>
                <w:lang w:eastAsia="zh-CN"/>
              </w:rPr>
              <w:t>（</w:t>
            </w:r>
            <w:r>
              <w:rPr>
                <w:rFonts w:hint="eastAsia" w:ascii="宋体" w:hAnsi="宋体" w:cs="Times New Roman"/>
                <w:kern w:val="0"/>
                <w:lang w:val="en-US" w:eastAsia="zh-CN"/>
              </w:rPr>
              <w:t>2分</w:t>
            </w:r>
            <w:r>
              <w:rPr>
                <w:rFonts w:hint="eastAsia" w:ascii="宋体" w:hAnsi="宋体" w:cs="Times New Roman"/>
                <w:kern w:val="0"/>
                <w:lang w:eastAsia="zh-CN"/>
              </w:rPr>
              <w:t>）</w:t>
            </w:r>
          </w:p>
        </w:tc>
        <w:tc>
          <w:tcPr>
            <w:tcW w:w="1320" w:type="dxa"/>
            <w:gridSpan w:val="2"/>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eastAsia="宋体" w:cs="Times New Roman"/>
                <w:kern w:val="0"/>
              </w:rPr>
              <w:t>≤24小时</w:t>
            </w:r>
          </w:p>
        </w:tc>
        <w:tc>
          <w:tcPr>
            <w:tcW w:w="1365" w:type="dxa"/>
            <w:gridSpan w:val="3"/>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val="en-US" w:eastAsia="zh-CN"/>
              </w:rPr>
              <w:t>8小时</w:t>
            </w:r>
          </w:p>
        </w:tc>
        <w:tc>
          <w:tcPr>
            <w:tcW w:w="640" w:type="dxa"/>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tcBorders/>
            <w:noWrap w:val="0"/>
            <w:vAlign w:val="center"/>
          </w:tcPr>
          <w:p>
            <w:pPr>
              <w:widowControl/>
              <w:jc w:val="center"/>
              <w:rPr>
                <w:rFonts w:hint="eastAsia" w:ascii="宋体" w:hAnsi="宋体" w:eastAsia="宋体" w:cs="仿宋_GB2312"/>
                <w:kern w:val="0"/>
              </w:rPr>
            </w:pPr>
          </w:p>
        </w:tc>
        <w:tc>
          <w:tcPr>
            <w:tcW w:w="990" w:type="dxa"/>
            <w:vMerge w:val="restart"/>
            <w:noWrap w:val="0"/>
            <w:vAlign w:val="center"/>
          </w:tcPr>
          <w:p>
            <w:pPr>
              <w:jc w:val="center"/>
              <w:rPr>
                <w:rFonts w:ascii="宋体" w:hAnsi="宋体" w:eastAsia="宋体" w:cs="Times New Roman"/>
                <w:kern w:val="0"/>
                <w:sz w:val="21"/>
                <w:lang w:val="en-US" w:eastAsia="zh-CN" w:bidi="ar-SA"/>
              </w:rPr>
            </w:pPr>
            <w:r>
              <w:rPr>
                <w:rFonts w:hint="eastAsia" w:ascii="宋体" w:hAnsi="宋体" w:eastAsia="宋体" w:cs="仿宋_GB2312"/>
                <w:kern w:val="0"/>
              </w:rPr>
              <w:t>效益指标</w:t>
            </w:r>
          </w:p>
          <w:p>
            <w:pPr>
              <w:widowControl/>
              <w:jc w:val="center"/>
              <w:rPr>
                <w:rFonts w:hint="eastAsia" w:ascii="宋体" w:hAnsi="宋体" w:eastAsia="宋体" w:cs="仿宋_GB2312"/>
                <w:kern w:val="0"/>
              </w:rPr>
            </w:pPr>
          </w:p>
        </w:tc>
        <w:tc>
          <w:tcPr>
            <w:tcW w:w="1500" w:type="dxa"/>
            <w:gridSpan w:val="2"/>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eastAsia="宋体" w:cs="Times New Roman"/>
                <w:kern w:val="0"/>
              </w:rPr>
              <w:t>社会效益指标</w:t>
            </w:r>
          </w:p>
        </w:tc>
        <w:tc>
          <w:tcPr>
            <w:tcW w:w="2670" w:type="dxa"/>
            <w:gridSpan w:val="3"/>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eastAsia="宋体" w:cs="Times New Roman"/>
                <w:kern w:val="0"/>
              </w:rPr>
              <w:t xml:space="preserve"> 重大农产品质量安全事故发生率</w:t>
            </w:r>
            <w:r>
              <w:rPr>
                <w:rFonts w:hint="eastAsia" w:ascii="宋体" w:hAnsi="宋体" w:cs="Times New Roman"/>
                <w:kern w:val="0"/>
                <w:lang w:eastAsia="zh-CN"/>
              </w:rPr>
              <w:t>（</w:t>
            </w:r>
            <w:r>
              <w:rPr>
                <w:rFonts w:hint="eastAsia" w:ascii="宋体" w:hAnsi="宋体" w:cs="Times New Roman"/>
                <w:kern w:val="0"/>
                <w:lang w:val="en-US" w:eastAsia="zh-CN"/>
              </w:rPr>
              <w:t>3分</w:t>
            </w:r>
            <w:r>
              <w:rPr>
                <w:rFonts w:hint="eastAsia" w:ascii="宋体" w:hAnsi="宋体" w:cs="Times New Roman"/>
                <w:kern w:val="0"/>
                <w:lang w:eastAsia="zh-CN"/>
              </w:rPr>
              <w:t>）</w:t>
            </w:r>
          </w:p>
        </w:tc>
        <w:tc>
          <w:tcPr>
            <w:tcW w:w="1320" w:type="dxa"/>
            <w:gridSpan w:val="2"/>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val="en-US" w:eastAsia="zh-CN"/>
              </w:rPr>
              <w:t>0</w:t>
            </w:r>
          </w:p>
        </w:tc>
        <w:tc>
          <w:tcPr>
            <w:tcW w:w="1365" w:type="dxa"/>
            <w:gridSpan w:val="3"/>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val="en-US" w:eastAsia="zh-CN"/>
              </w:rPr>
              <w:t>0</w:t>
            </w:r>
          </w:p>
        </w:tc>
        <w:tc>
          <w:tcPr>
            <w:tcW w:w="640" w:type="dxa"/>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tcBorders/>
            <w:noWrap w:val="0"/>
            <w:vAlign w:val="center"/>
          </w:tcPr>
          <w:p>
            <w:pPr>
              <w:widowControl/>
              <w:jc w:val="center"/>
              <w:rPr>
                <w:rFonts w:hint="eastAsia" w:ascii="宋体" w:hAnsi="宋体" w:eastAsia="宋体" w:cs="仿宋_GB2312"/>
                <w:kern w:val="0"/>
              </w:rPr>
            </w:pPr>
          </w:p>
        </w:tc>
        <w:tc>
          <w:tcPr>
            <w:tcW w:w="990" w:type="dxa"/>
            <w:vMerge w:val="continue"/>
            <w:tcBorders/>
            <w:noWrap w:val="0"/>
            <w:vAlign w:val="center"/>
          </w:tcPr>
          <w:p>
            <w:pPr>
              <w:widowControl/>
              <w:jc w:val="center"/>
              <w:rPr>
                <w:rFonts w:hint="eastAsia" w:ascii="宋体" w:hAnsi="宋体" w:eastAsia="宋体" w:cs="仿宋_GB2312"/>
                <w:kern w:val="0"/>
              </w:rPr>
            </w:pPr>
          </w:p>
        </w:tc>
        <w:tc>
          <w:tcPr>
            <w:tcW w:w="1500" w:type="dxa"/>
            <w:gridSpan w:val="2"/>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eastAsia="宋体" w:cs="Times New Roman"/>
                <w:kern w:val="0"/>
              </w:rPr>
              <w:t>社会效益指标</w:t>
            </w:r>
          </w:p>
        </w:tc>
        <w:tc>
          <w:tcPr>
            <w:tcW w:w="2670" w:type="dxa"/>
            <w:gridSpan w:val="3"/>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eastAsia="宋体" w:cs="Times New Roman"/>
                <w:kern w:val="0"/>
              </w:rPr>
              <w:t>市场计量检定差错率</w:t>
            </w:r>
            <w:r>
              <w:rPr>
                <w:rFonts w:hint="eastAsia" w:ascii="宋体" w:hAnsi="宋体" w:cs="Times New Roman"/>
                <w:kern w:val="0"/>
                <w:lang w:eastAsia="zh-CN"/>
              </w:rPr>
              <w:t>（</w:t>
            </w:r>
            <w:r>
              <w:rPr>
                <w:rFonts w:hint="eastAsia" w:ascii="宋体" w:hAnsi="宋体" w:cs="Times New Roman"/>
                <w:kern w:val="0"/>
                <w:lang w:val="en-US" w:eastAsia="zh-CN"/>
              </w:rPr>
              <w:t>3分</w:t>
            </w:r>
            <w:r>
              <w:rPr>
                <w:rFonts w:hint="eastAsia" w:ascii="宋体" w:hAnsi="宋体" w:cs="Times New Roman"/>
                <w:kern w:val="0"/>
                <w:lang w:eastAsia="zh-CN"/>
              </w:rPr>
              <w:t>）</w:t>
            </w:r>
          </w:p>
        </w:tc>
        <w:tc>
          <w:tcPr>
            <w:tcW w:w="1320" w:type="dxa"/>
            <w:gridSpan w:val="2"/>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val="en-US" w:eastAsia="zh-CN"/>
              </w:rPr>
              <w:t>0</w:t>
            </w:r>
          </w:p>
        </w:tc>
        <w:tc>
          <w:tcPr>
            <w:tcW w:w="1365" w:type="dxa"/>
            <w:gridSpan w:val="3"/>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val="en-US" w:eastAsia="zh-CN"/>
              </w:rPr>
              <w:t>0</w:t>
            </w:r>
          </w:p>
        </w:tc>
        <w:tc>
          <w:tcPr>
            <w:tcW w:w="640" w:type="dxa"/>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tcBorders/>
            <w:noWrap w:val="0"/>
            <w:vAlign w:val="center"/>
          </w:tcPr>
          <w:p>
            <w:pPr>
              <w:widowControl/>
              <w:jc w:val="center"/>
              <w:rPr>
                <w:rFonts w:hint="eastAsia" w:ascii="宋体" w:hAnsi="宋体" w:eastAsia="宋体" w:cs="仿宋_GB2312"/>
                <w:kern w:val="0"/>
              </w:rPr>
            </w:pPr>
          </w:p>
        </w:tc>
        <w:tc>
          <w:tcPr>
            <w:tcW w:w="990" w:type="dxa"/>
            <w:vMerge w:val="continue"/>
            <w:tcBorders/>
            <w:noWrap w:val="0"/>
            <w:vAlign w:val="center"/>
          </w:tcPr>
          <w:p>
            <w:pPr>
              <w:widowControl/>
              <w:jc w:val="center"/>
              <w:rPr>
                <w:rFonts w:hint="eastAsia" w:ascii="宋体" w:hAnsi="宋体" w:eastAsia="宋体" w:cs="仿宋_GB2312"/>
                <w:kern w:val="0"/>
              </w:rPr>
            </w:pPr>
          </w:p>
        </w:tc>
        <w:tc>
          <w:tcPr>
            <w:tcW w:w="1500" w:type="dxa"/>
            <w:gridSpan w:val="2"/>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eastAsia="宋体" w:cs="Times New Roman"/>
                <w:kern w:val="0"/>
              </w:rPr>
              <w:t>社会效益指标</w:t>
            </w:r>
          </w:p>
        </w:tc>
        <w:tc>
          <w:tcPr>
            <w:tcW w:w="2670" w:type="dxa"/>
            <w:gridSpan w:val="3"/>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eastAsia="宋体" w:cs="Times New Roman"/>
                <w:kern w:val="0"/>
              </w:rPr>
              <w:t>产品质量安全水</w:t>
            </w:r>
            <w:r>
              <w:rPr>
                <w:rFonts w:hint="eastAsia" w:ascii="宋体" w:hAnsi="宋体" w:cs="Times New Roman"/>
                <w:kern w:val="0"/>
                <w:lang w:eastAsia="zh-CN"/>
              </w:rPr>
              <w:t>平</w:t>
            </w:r>
            <w:r>
              <w:rPr>
                <w:rFonts w:hint="eastAsia" w:ascii="宋体" w:hAnsi="宋体" w:eastAsia="宋体" w:cs="Times New Roman"/>
                <w:kern w:val="0"/>
              </w:rPr>
              <w:t>逐步提</w:t>
            </w:r>
            <w:r>
              <w:rPr>
                <w:rFonts w:hint="eastAsia" w:ascii="宋体" w:hAnsi="宋体" w:cs="Times New Roman"/>
                <w:kern w:val="0"/>
                <w:lang w:eastAsia="zh-CN"/>
              </w:rPr>
              <w:t>升（</w:t>
            </w:r>
            <w:r>
              <w:rPr>
                <w:rFonts w:hint="eastAsia" w:ascii="宋体" w:hAnsi="宋体" w:cs="Times New Roman"/>
                <w:kern w:val="0"/>
                <w:lang w:val="en-US" w:eastAsia="zh-CN"/>
              </w:rPr>
              <w:t>3分</w:t>
            </w:r>
            <w:r>
              <w:rPr>
                <w:rFonts w:hint="eastAsia" w:ascii="宋体" w:hAnsi="宋体" w:cs="Times New Roman"/>
                <w:kern w:val="0"/>
                <w:lang w:eastAsia="zh-CN"/>
              </w:rPr>
              <w:t>）</w:t>
            </w:r>
          </w:p>
        </w:tc>
        <w:tc>
          <w:tcPr>
            <w:tcW w:w="1320" w:type="dxa"/>
            <w:gridSpan w:val="2"/>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eastAsia="zh-CN"/>
              </w:rPr>
              <w:t>有所提升</w:t>
            </w:r>
          </w:p>
        </w:tc>
        <w:tc>
          <w:tcPr>
            <w:tcW w:w="1365" w:type="dxa"/>
            <w:gridSpan w:val="3"/>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eastAsia="zh-CN"/>
              </w:rPr>
              <w:t>有所提升</w:t>
            </w:r>
          </w:p>
        </w:tc>
        <w:tc>
          <w:tcPr>
            <w:tcW w:w="640" w:type="dxa"/>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tcBorders/>
            <w:noWrap w:val="0"/>
            <w:vAlign w:val="center"/>
          </w:tcPr>
          <w:p>
            <w:pPr>
              <w:widowControl/>
              <w:jc w:val="center"/>
              <w:rPr>
                <w:rFonts w:hint="eastAsia" w:ascii="宋体" w:hAnsi="宋体" w:eastAsia="宋体" w:cs="仿宋_GB2312"/>
                <w:kern w:val="0"/>
              </w:rPr>
            </w:pPr>
          </w:p>
        </w:tc>
        <w:tc>
          <w:tcPr>
            <w:tcW w:w="990" w:type="dxa"/>
            <w:vMerge w:val="continue"/>
            <w:tcBorders/>
            <w:noWrap w:val="0"/>
            <w:vAlign w:val="center"/>
          </w:tcPr>
          <w:p>
            <w:pPr>
              <w:widowControl/>
              <w:jc w:val="center"/>
              <w:rPr>
                <w:rFonts w:hint="eastAsia" w:ascii="宋体" w:hAnsi="宋体" w:eastAsia="宋体" w:cs="仿宋_GB2312"/>
                <w:kern w:val="0"/>
              </w:rPr>
            </w:pPr>
          </w:p>
        </w:tc>
        <w:tc>
          <w:tcPr>
            <w:tcW w:w="1500" w:type="dxa"/>
            <w:gridSpan w:val="2"/>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eastAsia="宋体" w:cs="Times New Roman"/>
                <w:kern w:val="0"/>
                <w:sz w:val="21"/>
                <w:lang w:val="en-US" w:eastAsia="zh-CN" w:bidi="ar-SA"/>
              </w:rPr>
              <w:t>可持续影响指标</w:t>
            </w:r>
          </w:p>
        </w:tc>
        <w:tc>
          <w:tcPr>
            <w:tcW w:w="2670" w:type="dxa"/>
            <w:gridSpan w:val="3"/>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eastAsia="宋体" w:cs="Times New Roman"/>
                <w:kern w:val="0"/>
              </w:rPr>
              <w:t>警报准确率</w:t>
            </w:r>
            <w:r>
              <w:rPr>
                <w:rFonts w:hint="eastAsia" w:ascii="宋体" w:hAnsi="宋体" w:cs="Times New Roman"/>
                <w:kern w:val="0"/>
                <w:lang w:eastAsia="zh-CN"/>
              </w:rPr>
              <w:t>（</w:t>
            </w:r>
            <w:r>
              <w:rPr>
                <w:rFonts w:hint="eastAsia" w:ascii="宋体" w:hAnsi="宋体" w:cs="Times New Roman"/>
                <w:kern w:val="0"/>
                <w:lang w:val="en-US" w:eastAsia="zh-CN"/>
              </w:rPr>
              <w:t>2分</w:t>
            </w:r>
            <w:r>
              <w:rPr>
                <w:rFonts w:hint="eastAsia" w:ascii="宋体" w:hAnsi="宋体" w:cs="Times New Roman"/>
                <w:kern w:val="0"/>
                <w:lang w:eastAsia="zh-CN"/>
              </w:rPr>
              <w:t>）</w:t>
            </w:r>
          </w:p>
        </w:tc>
        <w:tc>
          <w:tcPr>
            <w:tcW w:w="1320" w:type="dxa"/>
            <w:gridSpan w:val="2"/>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eastAsia="宋体" w:cs="Times New Roman"/>
                <w:kern w:val="0"/>
              </w:rPr>
              <w:t>≥90%</w:t>
            </w:r>
          </w:p>
        </w:tc>
        <w:tc>
          <w:tcPr>
            <w:tcW w:w="1365" w:type="dxa"/>
            <w:gridSpan w:val="3"/>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val="en-US" w:eastAsia="zh-CN"/>
              </w:rPr>
              <w:t>100%</w:t>
            </w:r>
          </w:p>
        </w:tc>
        <w:tc>
          <w:tcPr>
            <w:tcW w:w="640" w:type="dxa"/>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tcBorders/>
            <w:noWrap w:val="0"/>
            <w:vAlign w:val="center"/>
          </w:tcPr>
          <w:p>
            <w:pPr>
              <w:widowControl/>
              <w:jc w:val="center"/>
              <w:rPr>
                <w:rFonts w:hint="eastAsia" w:ascii="宋体" w:hAnsi="宋体" w:eastAsia="宋体" w:cs="仿宋_GB2312"/>
                <w:kern w:val="0"/>
              </w:rPr>
            </w:pPr>
          </w:p>
        </w:tc>
        <w:tc>
          <w:tcPr>
            <w:tcW w:w="990" w:type="dxa"/>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eastAsia="宋体" w:cs="Times New Roman"/>
                <w:kern w:val="0"/>
              </w:rPr>
              <w:t>满意度指标</w:t>
            </w:r>
          </w:p>
        </w:tc>
        <w:tc>
          <w:tcPr>
            <w:tcW w:w="1500" w:type="dxa"/>
            <w:gridSpan w:val="2"/>
            <w:noWrap w:val="0"/>
            <w:vAlign w:val="center"/>
          </w:tcPr>
          <w:p>
            <w:pPr>
              <w:widowControl/>
              <w:jc w:val="center"/>
              <w:rPr>
                <w:rFonts w:hint="eastAsia" w:ascii="宋体" w:hAnsi="宋体" w:eastAsia="宋体" w:cs="仿宋_GB2312"/>
                <w:kern w:val="0"/>
                <w:sz w:val="21"/>
                <w:lang w:val="en-US" w:eastAsia="zh-CN" w:bidi="ar-SA"/>
              </w:rPr>
            </w:pPr>
            <w:r>
              <w:rPr>
                <w:rFonts w:hint="eastAsia" w:ascii="宋体" w:hAnsi="宋体" w:eastAsia="宋体" w:cs="仿宋_GB2312"/>
                <w:kern w:val="0"/>
              </w:rPr>
              <w:t>服务对象满意度指标</w:t>
            </w:r>
          </w:p>
        </w:tc>
        <w:tc>
          <w:tcPr>
            <w:tcW w:w="2670" w:type="dxa"/>
            <w:gridSpan w:val="3"/>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eastAsia="宋体" w:cs="Times New Roman"/>
                <w:kern w:val="0"/>
              </w:rPr>
              <w:t>投诉率</w:t>
            </w:r>
            <w:r>
              <w:rPr>
                <w:rFonts w:hint="eastAsia" w:ascii="宋体" w:hAnsi="宋体" w:cs="Times New Roman"/>
                <w:kern w:val="0"/>
                <w:lang w:eastAsia="zh-CN"/>
              </w:rPr>
              <w:t>（</w:t>
            </w:r>
            <w:r>
              <w:rPr>
                <w:rFonts w:hint="eastAsia" w:ascii="宋体" w:hAnsi="宋体" w:cs="Times New Roman"/>
                <w:kern w:val="0"/>
                <w:lang w:val="en-US" w:eastAsia="zh-CN"/>
              </w:rPr>
              <w:t>2分</w:t>
            </w:r>
            <w:r>
              <w:rPr>
                <w:rFonts w:hint="eastAsia" w:ascii="宋体" w:hAnsi="宋体" w:cs="Times New Roman"/>
                <w:kern w:val="0"/>
                <w:lang w:eastAsia="zh-CN"/>
              </w:rPr>
              <w:t>）</w:t>
            </w:r>
          </w:p>
        </w:tc>
        <w:tc>
          <w:tcPr>
            <w:tcW w:w="1320" w:type="dxa"/>
            <w:gridSpan w:val="2"/>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eastAsia="宋体" w:cs="Times New Roman"/>
                <w:kern w:val="0"/>
              </w:rPr>
              <w:t>≤5%</w:t>
            </w:r>
          </w:p>
        </w:tc>
        <w:tc>
          <w:tcPr>
            <w:tcW w:w="1365" w:type="dxa"/>
            <w:gridSpan w:val="3"/>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val="en-US" w:eastAsia="zh-CN"/>
              </w:rPr>
              <w:t>0</w:t>
            </w:r>
          </w:p>
        </w:tc>
        <w:tc>
          <w:tcPr>
            <w:tcW w:w="640" w:type="dxa"/>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53" w:type="dxa"/>
            <w:gridSpan w:val="2"/>
            <w:noWrap w:val="0"/>
            <w:vAlign w:val="center"/>
          </w:tcPr>
          <w:p>
            <w:pPr>
              <w:widowControl/>
              <w:jc w:val="center"/>
              <w:rPr>
                <w:rFonts w:ascii="宋体" w:hAnsi="宋体" w:eastAsia="宋体" w:cs="Times New Roman"/>
                <w:kern w:val="0"/>
              </w:rPr>
            </w:pPr>
            <w:r>
              <w:rPr>
                <w:rFonts w:hint="eastAsia" w:ascii="宋体" w:hAnsi="宋体" w:eastAsia="宋体" w:cs="Times New Roman"/>
                <w:kern w:val="0"/>
              </w:rPr>
              <w:t>年度</w:t>
            </w:r>
            <w:r>
              <w:rPr>
                <w:rFonts w:hint="eastAsia" w:ascii="宋体" w:hAnsi="宋体" w:cs="Times New Roman"/>
                <w:kern w:val="0"/>
                <w:lang w:val="en-US" w:eastAsia="zh-CN"/>
              </w:rPr>
              <w:t>绩效</w:t>
            </w:r>
            <w:r>
              <w:rPr>
                <w:rFonts w:hint="eastAsia" w:ascii="宋体" w:hAnsi="宋体" w:eastAsia="宋体" w:cs="Times New Roman"/>
                <w:kern w:val="0"/>
              </w:rPr>
              <w:t>目标</w:t>
            </w:r>
            <w:r>
              <w:rPr>
                <w:rFonts w:hint="eastAsia" w:ascii="宋体" w:hAnsi="宋体" w:cs="Times New Roman"/>
                <w:kern w:val="0"/>
                <w:lang w:val="en-US" w:eastAsia="zh-CN"/>
              </w:rPr>
              <w:t>2</w:t>
            </w:r>
            <w:r>
              <w:rPr>
                <w:rFonts w:hint="eastAsia" w:ascii="宋体" w:hAnsi="宋体" w:eastAsia="宋体" w:cs="Times New Roman"/>
                <w:kern w:val="0"/>
              </w:rPr>
              <w:t>：</w:t>
            </w:r>
            <w:r>
              <w:rPr>
                <w:rFonts w:hint="eastAsia" w:ascii="宋体" w:hAnsi="宋体" w:eastAsia="宋体" w:cs="仿宋_GB2312"/>
                <w:kern w:val="0"/>
              </w:rPr>
              <w:t>（</w:t>
            </w:r>
            <w:r>
              <w:rPr>
                <w:rFonts w:hint="eastAsia" w:ascii="宋体" w:hAnsi="宋体" w:cs="仿宋_GB2312"/>
                <w:kern w:val="0"/>
                <w:lang w:val="en-US" w:eastAsia="zh-CN"/>
              </w:rPr>
              <w:t>15</w:t>
            </w:r>
            <w:r>
              <w:rPr>
                <w:rFonts w:hint="eastAsia" w:ascii="宋体" w:hAnsi="宋体" w:eastAsia="宋体" w:cs="仿宋_GB2312"/>
                <w:kern w:val="0"/>
              </w:rPr>
              <w:t>分）</w:t>
            </w:r>
          </w:p>
        </w:tc>
        <w:tc>
          <w:tcPr>
            <w:tcW w:w="7495" w:type="dxa"/>
            <w:gridSpan w:val="11"/>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eastAsia="zh-CN"/>
              </w:rPr>
              <w:t>完成</w:t>
            </w:r>
            <w:r>
              <w:rPr>
                <w:rFonts w:hint="eastAsia" w:ascii="宋体" w:hAnsi="宋体" w:cs="Times New Roman"/>
                <w:kern w:val="0"/>
                <w:lang w:val="en-US" w:eastAsia="zh-CN"/>
              </w:rPr>
              <w:t>2家</w:t>
            </w:r>
            <w:r>
              <w:rPr>
                <w:rFonts w:hint="eastAsia" w:ascii="宋体" w:hAnsi="宋体" w:cs="Times New Roman"/>
                <w:kern w:val="0"/>
                <w:lang w:eastAsia="zh-CN"/>
              </w:rPr>
              <w:t>检验室正规化建设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restart"/>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年度绩效指标</w:t>
            </w:r>
          </w:p>
        </w:tc>
        <w:tc>
          <w:tcPr>
            <w:tcW w:w="990" w:type="dxa"/>
            <w:noWrap w:val="0"/>
            <w:vAlign w:val="center"/>
          </w:tcPr>
          <w:p>
            <w:pPr>
              <w:jc w:val="center"/>
              <w:rPr>
                <w:rFonts w:ascii="宋体" w:hAnsi="宋体" w:eastAsia="宋体" w:cs="Times New Roman"/>
                <w:kern w:val="0"/>
              </w:rPr>
            </w:pPr>
            <w:r>
              <w:rPr>
                <w:rFonts w:hint="eastAsia" w:ascii="宋体" w:hAnsi="宋体" w:eastAsia="宋体" w:cs="仿宋_GB2312"/>
                <w:kern w:val="0"/>
              </w:rPr>
              <w:t>一级指标</w:t>
            </w:r>
          </w:p>
        </w:tc>
        <w:tc>
          <w:tcPr>
            <w:tcW w:w="1500" w:type="dxa"/>
            <w:gridSpan w:val="2"/>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二级指标</w:t>
            </w:r>
          </w:p>
        </w:tc>
        <w:tc>
          <w:tcPr>
            <w:tcW w:w="2670" w:type="dxa"/>
            <w:gridSpan w:val="3"/>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三级指标</w:t>
            </w:r>
          </w:p>
        </w:tc>
        <w:tc>
          <w:tcPr>
            <w:tcW w:w="1320" w:type="dxa"/>
            <w:gridSpan w:val="2"/>
            <w:noWrap w:val="0"/>
            <w:vAlign w:val="center"/>
          </w:tcPr>
          <w:p>
            <w:pPr>
              <w:widowControl/>
              <w:jc w:val="center"/>
              <w:rPr>
                <w:rFonts w:ascii="宋体" w:hAnsi="宋体" w:eastAsia="宋体" w:cs="仿宋_GB2312"/>
                <w:kern w:val="0"/>
              </w:rPr>
            </w:pPr>
            <w:r>
              <w:rPr>
                <w:rFonts w:hint="eastAsia" w:ascii="宋体" w:hAnsi="宋体" w:eastAsia="宋体" w:cs="仿宋_GB2312"/>
                <w:kern w:val="0"/>
              </w:rPr>
              <w:t>年初目标值（</w:t>
            </w:r>
            <w:r>
              <w:rPr>
                <w:rFonts w:ascii="宋体" w:hAnsi="宋体" w:eastAsia="宋体" w:cs="仿宋_GB2312"/>
                <w:kern w:val="0"/>
              </w:rPr>
              <w:t>A</w:t>
            </w:r>
            <w:r>
              <w:rPr>
                <w:rFonts w:hint="eastAsia" w:ascii="宋体" w:hAnsi="宋体" w:eastAsia="宋体" w:cs="仿宋_GB2312"/>
                <w:kern w:val="0"/>
              </w:rPr>
              <w:t>）</w:t>
            </w:r>
          </w:p>
        </w:tc>
        <w:tc>
          <w:tcPr>
            <w:tcW w:w="1365" w:type="dxa"/>
            <w:gridSpan w:val="3"/>
            <w:noWrap w:val="0"/>
            <w:vAlign w:val="center"/>
          </w:tcPr>
          <w:p>
            <w:pPr>
              <w:widowControl/>
              <w:jc w:val="center"/>
              <w:rPr>
                <w:rFonts w:ascii="宋体" w:hAnsi="宋体" w:eastAsia="宋体" w:cs="仿宋_GB2312"/>
                <w:kern w:val="0"/>
              </w:rPr>
            </w:pPr>
            <w:r>
              <w:rPr>
                <w:rFonts w:hint="eastAsia" w:ascii="宋体" w:hAnsi="宋体" w:eastAsia="宋体" w:cs="仿宋_GB2312"/>
                <w:kern w:val="0"/>
              </w:rPr>
              <w:t>实际完成值（</w:t>
            </w:r>
            <w:r>
              <w:rPr>
                <w:rFonts w:ascii="宋体" w:hAnsi="宋体" w:eastAsia="宋体" w:cs="仿宋_GB2312"/>
                <w:kern w:val="0"/>
              </w:rPr>
              <w:t>B</w:t>
            </w:r>
            <w:r>
              <w:rPr>
                <w:rFonts w:hint="eastAsia" w:ascii="宋体" w:hAnsi="宋体" w:eastAsia="宋体" w:cs="仿宋_GB2312"/>
                <w:kern w:val="0"/>
              </w:rPr>
              <w:t>）</w:t>
            </w:r>
          </w:p>
        </w:tc>
        <w:tc>
          <w:tcPr>
            <w:tcW w:w="640" w:type="dxa"/>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jc w:val="center"/>
              <w:rPr>
                <w:rFonts w:ascii="宋体" w:hAnsi="宋体" w:eastAsia="宋体" w:cs="Times New Roman"/>
                <w:kern w:val="0"/>
              </w:rPr>
            </w:pPr>
          </w:p>
        </w:tc>
        <w:tc>
          <w:tcPr>
            <w:tcW w:w="990" w:type="dxa"/>
            <w:vMerge w:val="restart"/>
            <w:noWrap w:val="0"/>
            <w:vAlign w:val="center"/>
          </w:tcPr>
          <w:p>
            <w:pPr>
              <w:jc w:val="center"/>
              <w:rPr>
                <w:rFonts w:ascii="宋体" w:hAnsi="宋体" w:eastAsia="宋体" w:cs="Times New Roman"/>
                <w:kern w:val="0"/>
              </w:rPr>
            </w:pPr>
            <w:r>
              <w:rPr>
                <w:rFonts w:hint="eastAsia" w:ascii="宋体" w:hAnsi="宋体" w:eastAsia="宋体" w:cs="仿宋_GB2312"/>
                <w:kern w:val="0"/>
              </w:rPr>
              <w:t>产出指标</w:t>
            </w:r>
          </w:p>
        </w:tc>
        <w:tc>
          <w:tcPr>
            <w:tcW w:w="1500" w:type="dxa"/>
            <w:gridSpan w:val="2"/>
            <w:noWrap w:val="0"/>
            <w:vAlign w:val="center"/>
          </w:tcPr>
          <w:p>
            <w:pPr>
              <w:widowControl/>
              <w:jc w:val="center"/>
              <w:rPr>
                <w:rFonts w:ascii="宋体" w:hAnsi="宋体" w:eastAsia="宋体" w:cs="Times New Roman"/>
                <w:kern w:val="0"/>
              </w:rPr>
            </w:pPr>
            <w:r>
              <w:rPr>
                <w:rFonts w:hint="eastAsia" w:ascii="宋体" w:hAnsi="宋体" w:eastAsia="宋体" w:cs="Times New Roman"/>
                <w:kern w:val="0"/>
              </w:rPr>
              <w:t>数量指标</w:t>
            </w:r>
          </w:p>
        </w:tc>
        <w:tc>
          <w:tcPr>
            <w:tcW w:w="2670"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eastAsia="宋体" w:cs="Times New Roman"/>
                <w:kern w:val="0"/>
              </w:rPr>
              <w:t>三级（大队、合作社）检测室正规化建设</w:t>
            </w:r>
            <w:r>
              <w:rPr>
                <w:rFonts w:hint="eastAsia" w:ascii="宋体" w:hAnsi="宋体" w:cs="Times New Roman"/>
                <w:kern w:val="0"/>
                <w:lang w:eastAsia="zh-CN"/>
              </w:rPr>
              <w:t>（</w:t>
            </w:r>
            <w:r>
              <w:rPr>
                <w:rFonts w:hint="eastAsia" w:ascii="宋体" w:hAnsi="宋体" w:cs="Times New Roman"/>
                <w:kern w:val="0"/>
                <w:lang w:val="en-US" w:eastAsia="zh-CN"/>
              </w:rPr>
              <w:t>3分</w:t>
            </w:r>
            <w:r>
              <w:rPr>
                <w:rFonts w:hint="eastAsia" w:ascii="宋体" w:hAnsi="宋体" w:cs="Times New Roman"/>
                <w:kern w:val="0"/>
                <w:lang w:eastAsia="zh-CN"/>
              </w:rPr>
              <w:t>）</w:t>
            </w:r>
          </w:p>
        </w:tc>
        <w:tc>
          <w:tcPr>
            <w:tcW w:w="1320" w:type="dxa"/>
            <w:gridSpan w:val="2"/>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2家</w:t>
            </w:r>
          </w:p>
        </w:tc>
        <w:tc>
          <w:tcPr>
            <w:tcW w:w="1365" w:type="dxa"/>
            <w:gridSpan w:val="3"/>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2家</w:t>
            </w:r>
          </w:p>
        </w:tc>
        <w:tc>
          <w:tcPr>
            <w:tcW w:w="640"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jc w:val="center"/>
              <w:rPr>
                <w:rFonts w:ascii="宋体" w:hAnsi="宋体" w:eastAsia="宋体" w:cs="Times New Roman"/>
                <w:kern w:val="0"/>
              </w:rPr>
            </w:pPr>
          </w:p>
        </w:tc>
        <w:tc>
          <w:tcPr>
            <w:tcW w:w="990" w:type="dxa"/>
            <w:vMerge w:val="continue"/>
            <w:noWrap w:val="0"/>
            <w:vAlign w:val="center"/>
          </w:tcPr>
          <w:p>
            <w:pPr>
              <w:widowControl/>
              <w:jc w:val="center"/>
              <w:rPr>
                <w:rFonts w:ascii="宋体" w:hAnsi="宋体" w:eastAsia="宋体" w:cs="Times New Roman"/>
                <w:kern w:val="0"/>
              </w:rPr>
            </w:pPr>
          </w:p>
        </w:tc>
        <w:tc>
          <w:tcPr>
            <w:tcW w:w="1500" w:type="dxa"/>
            <w:gridSpan w:val="2"/>
            <w:noWrap w:val="0"/>
            <w:vAlign w:val="center"/>
          </w:tcPr>
          <w:p>
            <w:pPr>
              <w:widowControl/>
              <w:jc w:val="center"/>
              <w:rPr>
                <w:rFonts w:ascii="宋体" w:hAnsi="宋体" w:eastAsia="宋体" w:cs="Times New Roman"/>
                <w:kern w:val="0"/>
              </w:rPr>
            </w:pPr>
            <w:r>
              <w:rPr>
                <w:rFonts w:hint="eastAsia" w:ascii="宋体" w:hAnsi="宋体" w:eastAsia="宋体" w:cs="Times New Roman"/>
                <w:kern w:val="0"/>
              </w:rPr>
              <w:t>质量指标</w:t>
            </w:r>
          </w:p>
        </w:tc>
        <w:tc>
          <w:tcPr>
            <w:tcW w:w="2670"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cs="Times New Roman"/>
                <w:kern w:val="0"/>
                <w:lang w:eastAsia="zh-CN"/>
              </w:rPr>
              <w:t>检验室正常使用（</w:t>
            </w:r>
            <w:r>
              <w:rPr>
                <w:rFonts w:hint="eastAsia" w:ascii="宋体" w:hAnsi="宋体" w:cs="Times New Roman"/>
                <w:kern w:val="0"/>
                <w:lang w:val="en-US" w:eastAsia="zh-CN"/>
              </w:rPr>
              <w:t>3分</w:t>
            </w:r>
            <w:r>
              <w:rPr>
                <w:rFonts w:hint="eastAsia" w:ascii="宋体" w:hAnsi="宋体" w:cs="Times New Roman"/>
                <w:kern w:val="0"/>
                <w:lang w:eastAsia="zh-CN"/>
              </w:rPr>
              <w:t>）</w:t>
            </w:r>
          </w:p>
        </w:tc>
        <w:tc>
          <w:tcPr>
            <w:tcW w:w="1320" w:type="dxa"/>
            <w:gridSpan w:val="2"/>
            <w:noWrap w:val="0"/>
            <w:vAlign w:val="center"/>
          </w:tcPr>
          <w:p>
            <w:pPr>
              <w:widowControl/>
              <w:jc w:val="center"/>
              <w:rPr>
                <w:rFonts w:ascii="宋体" w:hAnsi="宋体" w:eastAsia="宋体" w:cs="Times New Roman"/>
                <w:kern w:val="0"/>
              </w:rPr>
            </w:pPr>
            <w:r>
              <w:rPr>
                <w:rFonts w:hint="eastAsia" w:ascii="宋体" w:hAnsi="宋体" w:eastAsia="宋体" w:cs="Times New Roman"/>
                <w:kern w:val="0"/>
              </w:rPr>
              <w:t>≥99.5%</w:t>
            </w:r>
          </w:p>
        </w:tc>
        <w:tc>
          <w:tcPr>
            <w:tcW w:w="1365" w:type="dxa"/>
            <w:gridSpan w:val="3"/>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100%</w:t>
            </w:r>
          </w:p>
        </w:tc>
        <w:tc>
          <w:tcPr>
            <w:tcW w:w="640"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jc w:val="center"/>
              <w:rPr>
                <w:rFonts w:ascii="宋体" w:hAnsi="宋体" w:eastAsia="宋体" w:cs="Times New Roman"/>
                <w:kern w:val="0"/>
              </w:rPr>
            </w:pPr>
          </w:p>
        </w:tc>
        <w:tc>
          <w:tcPr>
            <w:tcW w:w="990" w:type="dxa"/>
            <w:vMerge w:val="continue"/>
            <w:noWrap w:val="0"/>
            <w:vAlign w:val="center"/>
          </w:tcPr>
          <w:p>
            <w:pPr>
              <w:widowControl/>
              <w:jc w:val="center"/>
              <w:rPr>
                <w:rFonts w:ascii="宋体" w:hAnsi="宋体" w:eastAsia="宋体" w:cs="Times New Roman"/>
                <w:kern w:val="0"/>
              </w:rPr>
            </w:pPr>
          </w:p>
        </w:tc>
        <w:tc>
          <w:tcPr>
            <w:tcW w:w="1500" w:type="dxa"/>
            <w:gridSpan w:val="2"/>
            <w:noWrap w:val="0"/>
            <w:vAlign w:val="center"/>
          </w:tcPr>
          <w:p>
            <w:pPr>
              <w:widowControl/>
              <w:jc w:val="center"/>
              <w:rPr>
                <w:rFonts w:ascii="宋体" w:hAnsi="宋体" w:eastAsia="宋体" w:cs="Times New Roman"/>
                <w:kern w:val="0"/>
              </w:rPr>
            </w:pPr>
            <w:r>
              <w:rPr>
                <w:rFonts w:hint="eastAsia" w:ascii="宋体" w:hAnsi="宋体" w:eastAsia="宋体" w:cs="Times New Roman"/>
                <w:kern w:val="0"/>
              </w:rPr>
              <w:t>时效指标</w:t>
            </w:r>
          </w:p>
        </w:tc>
        <w:tc>
          <w:tcPr>
            <w:tcW w:w="2670"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eastAsia="宋体" w:cs="Times New Roman"/>
                <w:kern w:val="0"/>
              </w:rPr>
              <w:t>完成建设</w:t>
            </w:r>
            <w:r>
              <w:rPr>
                <w:rFonts w:hint="eastAsia" w:ascii="宋体" w:hAnsi="宋体" w:cs="Times New Roman"/>
                <w:kern w:val="0"/>
                <w:lang w:eastAsia="zh-CN"/>
              </w:rPr>
              <w:t>（</w:t>
            </w:r>
            <w:r>
              <w:rPr>
                <w:rFonts w:hint="eastAsia" w:ascii="宋体" w:hAnsi="宋体" w:cs="Times New Roman"/>
                <w:kern w:val="0"/>
                <w:lang w:val="en-US" w:eastAsia="zh-CN"/>
              </w:rPr>
              <w:t>2分</w:t>
            </w:r>
            <w:r>
              <w:rPr>
                <w:rFonts w:hint="eastAsia" w:ascii="宋体" w:hAnsi="宋体" w:cs="Times New Roman"/>
                <w:kern w:val="0"/>
                <w:lang w:eastAsia="zh-CN"/>
              </w:rPr>
              <w:t>）</w:t>
            </w:r>
          </w:p>
        </w:tc>
        <w:tc>
          <w:tcPr>
            <w:tcW w:w="1320" w:type="dxa"/>
            <w:gridSpan w:val="2"/>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2020年</w:t>
            </w:r>
          </w:p>
        </w:tc>
        <w:tc>
          <w:tcPr>
            <w:tcW w:w="1365" w:type="dxa"/>
            <w:gridSpan w:val="3"/>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2020年</w:t>
            </w:r>
          </w:p>
        </w:tc>
        <w:tc>
          <w:tcPr>
            <w:tcW w:w="640"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widowControl/>
              <w:jc w:val="center"/>
              <w:rPr>
                <w:rFonts w:ascii="宋体" w:hAnsi="宋体" w:eastAsia="宋体" w:cs="Times New Roman"/>
                <w:kern w:val="0"/>
              </w:rPr>
            </w:pPr>
          </w:p>
        </w:tc>
        <w:tc>
          <w:tcPr>
            <w:tcW w:w="990" w:type="dxa"/>
            <w:vMerge w:val="restart"/>
            <w:noWrap w:val="0"/>
            <w:vAlign w:val="center"/>
          </w:tcPr>
          <w:p>
            <w:pPr>
              <w:jc w:val="center"/>
              <w:rPr>
                <w:rFonts w:ascii="宋体" w:hAnsi="宋体" w:eastAsia="宋体" w:cs="Times New Roman"/>
                <w:kern w:val="0"/>
              </w:rPr>
            </w:pPr>
            <w:r>
              <w:rPr>
                <w:rFonts w:hint="eastAsia" w:ascii="宋体" w:hAnsi="宋体" w:eastAsia="宋体" w:cs="仿宋_GB2312"/>
                <w:kern w:val="0"/>
              </w:rPr>
              <w:t>效益指标</w:t>
            </w:r>
          </w:p>
        </w:tc>
        <w:tc>
          <w:tcPr>
            <w:tcW w:w="1500" w:type="dxa"/>
            <w:gridSpan w:val="2"/>
            <w:noWrap w:val="0"/>
            <w:vAlign w:val="center"/>
          </w:tcPr>
          <w:p>
            <w:pPr>
              <w:widowControl/>
              <w:jc w:val="center"/>
              <w:rPr>
                <w:rFonts w:ascii="宋体" w:hAnsi="宋体" w:eastAsia="宋体" w:cs="Times New Roman"/>
                <w:kern w:val="0"/>
              </w:rPr>
            </w:pPr>
            <w:r>
              <w:rPr>
                <w:rFonts w:hint="eastAsia" w:ascii="宋体" w:hAnsi="宋体" w:eastAsia="宋体" w:cs="Times New Roman"/>
                <w:kern w:val="0"/>
              </w:rPr>
              <w:t>社会效益指标</w:t>
            </w:r>
          </w:p>
        </w:tc>
        <w:tc>
          <w:tcPr>
            <w:tcW w:w="2670"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eastAsia="宋体" w:cs="Times New Roman"/>
                <w:kern w:val="0"/>
              </w:rPr>
              <w:t>重大农产品质量安全事故发生率</w:t>
            </w:r>
            <w:r>
              <w:rPr>
                <w:rFonts w:hint="eastAsia" w:ascii="宋体" w:hAnsi="宋体" w:cs="Times New Roman"/>
                <w:kern w:val="0"/>
                <w:lang w:eastAsia="zh-CN"/>
              </w:rPr>
              <w:t>（</w:t>
            </w:r>
            <w:r>
              <w:rPr>
                <w:rFonts w:hint="eastAsia" w:ascii="宋体" w:hAnsi="宋体" w:cs="Times New Roman"/>
                <w:kern w:val="0"/>
                <w:lang w:val="en-US" w:eastAsia="zh-CN"/>
              </w:rPr>
              <w:t>3分</w:t>
            </w:r>
            <w:r>
              <w:rPr>
                <w:rFonts w:hint="eastAsia" w:ascii="宋体" w:hAnsi="宋体" w:cs="Times New Roman"/>
                <w:kern w:val="0"/>
                <w:lang w:eastAsia="zh-CN"/>
              </w:rPr>
              <w:t>）</w:t>
            </w:r>
          </w:p>
        </w:tc>
        <w:tc>
          <w:tcPr>
            <w:tcW w:w="1320" w:type="dxa"/>
            <w:gridSpan w:val="2"/>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0</w:t>
            </w:r>
          </w:p>
        </w:tc>
        <w:tc>
          <w:tcPr>
            <w:tcW w:w="1365" w:type="dxa"/>
            <w:gridSpan w:val="3"/>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0</w:t>
            </w:r>
          </w:p>
        </w:tc>
        <w:tc>
          <w:tcPr>
            <w:tcW w:w="640"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widowControl/>
              <w:jc w:val="center"/>
              <w:rPr>
                <w:rFonts w:ascii="宋体" w:hAnsi="宋体" w:eastAsia="宋体" w:cs="Times New Roman"/>
                <w:kern w:val="0"/>
              </w:rPr>
            </w:pPr>
          </w:p>
        </w:tc>
        <w:tc>
          <w:tcPr>
            <w:tcW w:w="990" w:type="dxa"/>
            <w:vMerge w:val="continue"/>
            <w:noWrap w:val="0"/>
            <w:vAlign w:val="center"/>
          </w:tcPr>
          <w:p>
            <w:pPr>
              <w:widowControl/>
              <w:jc w:val="center"/>
              <w:rPr>
                <w:rFonts w:ascii="宋体" w:hAnsi="宋体" w:eastAsia="宋体" w:cs="Times New Roman"/>
                <w:kern w:val="0"/>
              </w:rPr>
            </w:pPr>
          </w:p>
        </w:tc>
        <w:tc>
          <w:tcPr>
            <w:tcW w:w="1500" w:type="dxa"/>
            <w:gridSpan w:val="2"/>
            <w:noWrap w:val="0"/>
            <w:vAlign w:val="center"/>
          </w:tcPr>
          <w:p>
            <w:pPr>
              <w:widowControl/>
              <w:jc w:val="center"/>
              <w:rPr>
                <w:rFonts w:ascii="宋体" w:hAnsi="宋体" w:eastAsia="宋体" w:cs="Times New Roman"/>
                <w:kern w:val="0"/>
              </w:rPr>
            </w:pPr>
            <w:r>
              <w:rPr>
                <w:rFonts w:hint="eastAsia" w:ascii="宋体" w:hAnsi="宋体" w:eastAsia="宋体" w:cs="Times New Roman"/>
                <w:kern w:val="0"/>
              </w:rPr>
              <w:t>社会效益指标</w:t>
            </w:r>
          </w:p>
        </w:tc>
        <w:tc>
          <w:tcPr>
            <w:tcW w:w="2670"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eastAsia="宋体" w:cs="Times New Roman"/>
                <w:kern w:val="0"/>
              </w:rPr>
              <w:t>农产品质量安全水</w:t>
            </w:r>
            <w:r>
              <w:rPr>
                <w:rFonts w:hint="eastAsia" w:ascii="宋体" w:hAnsi="宋体" w:cs="Times New Roman"/>
                <w:kern w:val="0"/>
                <w:lang w:eastAsia="zh-CN"/>
              </w:rPr>
              <w:t>平</w:t>
            </w:r>
            <w:r>
              <w:rPr>
                <w:rFonts w:hint="eastAsia" w:ascii="宋体" w:hAnsi="宋体" w:eastAsia="宋体" w:cs="Times New Roman"/>
                <w:kern w:val="0"/>
              </w:rPr>
              <w:t>逐步提升</w:t>
            </w:r>
            <w:r>
              <w:rPr>
                <w:rFonts w:hint="eastAsia" w:ascii="宋体" w:hAnsi="宋体" w:cs="Times New Roman"/>
                <w:kern w:val="0"/>
                <w:lang w:eastAsia="zh-CN"/>
              </w:rPr>
              <w:t>（</w:t>
            </w:r>
            <w:r>
              <w:rPr>
                <w:rFonts w:hint="eastAsia" w:ascii="宋体" w:hAnsi="宋体" w:cs="Times New Roman"/>
                <w:kern w:val="0"/>
                <w:lang w:val="en-US" w:eastAsia="zh-CN"/>
              </w:rPr>
              <w:t>2分</w:t>
            </w:r>
            <w:r>
              <w:rPr>
                <w:rFonts w:hint="eastAsia" w:ascii="宋体" w:hAnsi="宋体" w:cs="Times New Roman"/>
                <w:kern w:val="0"/>
                <w:lang w:eastAsia="zh-CN"/>
              </w:rPr>
              <w:t>）</w:t>
            </w:r>
          </w:p>
        </w:tc>
        <w:tc>
          <w:tcPr>
            <w:tcW w:w="1320" w:type="dxa"/>
            <w:gridSpan w:val="2"/>
            <w:noWrap w:val="0"/>
            <w:vAlign w:val="center"/>
          </w:tcPr>
          <w:p>
            <w:pPr>
              <w:widowControl/>
              <w:jc w:val="center"/>
              <w:rPr>
                <w:rFonts w:hint="eastAsia" w:ascii="宋体" w:hAnsi="宋体" w:eastAsia="宋体" w:cs="Times New Roman"/>
                <w:kern w:val="0"/>
                <w:lang w:eastAsia="zh-CN"/>
              </w:rPr>
            </w:pPr>
            <w:r>
              <w:rPr>
                <w:rFonts w:hint="eastAsia" w:ascii="宋体" w:hAnsi="宋体" w:cs="Times New Roman"/>
                <w:kern w:val="0"/>
                <w:lang w:eastAsia="zh-CN"/>
              </w:rPr>
              <w:t>有所提升</w:t>
            </w:r>
          </w:p>
        </w:tc>
        <w:tc>
          <w:tcPr>
            <w:tcW w:w="1365"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cs="Times New Roman"/>
                <w:kern w:val="0"/>
                <w:lang w:eastAsia="zh-CN"/>
              </w:rPr>
              <w:t>有所提升</w:t>
            </w:r>
          </w:p>
        </w:tc>
        <w:tc>
          <w:tcPr>
            <w:tcW w:w="640"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widowControl/>
              <w:jc w:val="center"/>
              <w:rPr>
                <w:rFonts w:ascii="宋体" w:hAnsi="宋体" w:eastAsia="宋体" w:cs="Times New Roman"/>
                <w:kern w:val="0"/>
              </w:rPr>
            </w:pPr>
          </w:p>
        </w:tc>
        <w:tc>
          <w:tcPr>
            <w:tcW w:w="990" w:type="dxa"/>
            <w:noWrap w:val="0"/>
            <w:vAlign w:val="center"/>
          </w:tcPr>
          <w:p>
            <w:pPr>
              <w:widowControl/>
              <w:jc w:val="center"/>
              <w:rPr>
                <w:rFonts w:ascii="宋体" w:hAnsi="宋体" w:eastAsia="宋体" w:cs="Times New Roman"/>
                <w:kern w:val="0"/>
              </w:rPr>
            </w:pPr>
            <w:r>
              <w:rPr>
                <w:rFonts w:hint="eastAsia" w:ascii="宋体" w:hAnsi="宋体" w:eastAsia="宋体" w:cs="Times New Roman"/>
                <w:kern w:val="0"/>
              </w:rPr>
              <w:t>满意度指标</w:t>
            </w:r>
          </w:p>
        </w:tc>
        <w:tc>
          <w:tcPr>
            <w:tcW w:w="1500" w:type="dxa"/>
            <w:gridSpan w:val="2"/>
            <w:noWrap w:val="0"/>
            <w:vAlign w:val="center"/>
          </w:tcPr>
          <w:p>
            <w:pPr>
              <w:widowControl/>
              <w:jc w:val="center"/>
              <w:rPr>
                <w:rFonts w:ascii="宋体" w:hAnsi="宋体" w:eastAsia="宋体" w:cs="仿宋_GB2312"/>
                <w:kern w:val="0"/>
              </w:rPr>
            </w:pPr>
            <w:r>
              <w:rPr>
                <w:rFonts w:hint="eastAsia" w:ascii="宋体" w:hAnsi="宋体" w:eastAsia="宋体" w:cs="仿宋_GB2312"/>
                <w:kern w:val="0"/>
              </w:rPr>
              <w:t>服务对象满意度指标</w:t>
            </w:r>
          </w:p>
        </w:tc>
        <w:tc>
          <w:tcPr>
            <w:tcW w:w="2670"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eastAsia="宋体" w:cs="Times New Roman"/>
                <w:kern w:val="0"/>
              </w:rPr>
              <w:t>年产品检测结果投诉率</w:t>
            </w:r>
            <w:r>
              <w:rPr>
                <w:rFonts w:hint="eastAsia" w:ascii="宋体" w:hAnsi="宋体" w:cs="Times New Roman"/>
                <w:kern w:val="0"/>
                <w:lang w:eastAsia="zh-CN"/>
              </w:rPr>
              <w:t>（</w:t>
            </w:r>
            <w:r>
              <w:rPr>
                <w:rFonts w:hint="eastAsia" w:ascii="宋体" w:hAnsi="宋体" w:cs="Times New Roman"/>
                <w:kern w:val="0"/>
                <w:lang w:val="en-US" w:eastAsia="zh-CN"/>
              </w:rPr>
              <w:t>2分</w:t>
            </w:r>
            <w:r>
              <w:rPr>
                <w:rFonts w:hint="eastAsia" w:ascii="宋体" w:hAnsi="宋体" w:cs="Times New Roman"/>
                <w:kern w:val="0"/>
                <w:lang w:eastAsia="zh-CN"/>
              </w:rPr>
              <w:t>）</w:t>
            </w:r>
          </w:p>
        </w:tc>
        <w:tc>
          <w:tcPr>
            <w:tcW w:w="1320" w:type="dxa"/>
            <w:gridSpan w:val="2"/>
            <w:noWrap w:val="0"/>
            <w:vAlign w:val="center"/>
          </w:tcPr>
          <w:p>
            <w:pPr>
              <w:widowControl/>
              <w:jc w:val="center"/>
              <w:rPr>
                <w:rFonts w:ascii="宋体" w:hAnsi="宋体" w:eastAsia="宋体" w:cs="Times New Roman"/>
                <w:kern w:val="0"/>
              </w:rPr>
            </w:pPr>
            <w:r>
              <w:rPr>
                <w:rFonts w:hint="eastAsia" w:ascii="宋体" w:hAnsi="宋体" w:eastAsia="宋体" w:cs="Times New Roman"/>
                <w:kern w:val="0"/>
                <w:szCs w:val="22"/>
              </w:rPr>
              <w:t>≤5%</w:t>
            </w:r>
          </w:p>
        </w:tc>
        <w:tc>
          <w:tcPr>
            <w:tcW w:w="1365" w:type="dxa"/>
            <w:gridSpan w:val="3"/>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0</w:t>
            </w:r>
          </w:p>
        </w:tc>
        <w:tc>
          <w:tcPr>
            <w:tcW w:w="640"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53" w:type="dxa"/>
            <w:gridSpan w:val="2"/>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年度绩效目标</w:t>
            </w:r>
            <w:r>
              <w:rPr>
                <w:rFonts w:hint="eastAsia" w:ascii="宋体" w:hAnsi="宋体" w:cs="仿宋_GB2312"/>
                <w:kern w:val="0"/>
                <w:lang w:val="en-US" w:eastAsia="zh-CN"/>
              </w:rPr>
              <w:t>3</w:t>
            </w:r>
            <w:r>
              <w:rPr>
                <w:rFonts w:hint="eastAsia" w:ascii="宋体" w:hAnsi="宋体" w:cs="仿宋_GB2312"/>
                <w:kern w:val="0"/>
                <w:lang w:eastAsia="zh-CN"/>
              </w:rPr>
              <w:t>：</w:t>
            </w:r>
            <w:r>
              <w:rPr>
                <w:rFonts w:hint="eastAsia" w:ascii="宋体" w:hAnsi="宋体" w:eastAsia="宋体" w:cs="仿宋_GB2312"/>
                <w:kern w:val="0"/>
              </w:rPr>
              <w:t>（</w:t>
            </w:r>
            <w:r>
              <w:rPr>
                <w:rFonts w:hint="eastAsia" w:ascii="宋体" w:hAnsi="宋体" w:cs="仿宋_GB2312"/>
                <w:kern w:val="0"/>
                <w:lang w:val="en-US" w:eastAsia="zh-CN"/>
              </w:rPr>
              <w:t>20</w:t>
            </w:r>
            <w:r>
              <w:rPr>
                <w:rFonts w:hint="eastAsia" w:ascii="宋体" w:hAnsi="宋体" w:eastAsia="宋体" w:cs="仿宋_GB2312"/>
                <w:kern w:val="0"/>
              </w:rPr>
              <w:t>分）</w:t>
            </w:r>
          </w:p>
        </w:tc>
        <w:tc>
          <w:tcPr>
            <w:tcW w:w="7495" w:type="dxa"/>
            <w:gridSpan w:val="11"/>
            <w:noWrap w:val="0"/>
            <w:vAlign w:val="center"/>
          </w:tcPr>
          <w:p>
            <w:pPr>
              <w:widowControl/>
              <w:jc w:val="center"/>
              <w:rPr>
                <w:rFonts w:hint="eastAsia" w:ascii="宋体" w:hAnsi="宋体" w:eastAsia="宋体" w:cs="Times New Roman"/>
                <w:kern w:val="0"/>
                <w:lang w:eastAsia="zh-CN"/>
              </w:rPr>
            </w:pPr>
            <w:r>
              <w:rPr>
                <w:rFonts w:hint="eastAsia" w:ascii="宋体" w:hAnsi="宋体" w:cs="Times New Roman"/>
                <w:kern w:val="0"/>
                <w:lang w:eastAsia="zh-CN"/>
              </w:rPr>
              <w:t>完成食检实验室仪器设备采购及运行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restart"/>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年度绩效指标</w:t>
            </w:r>
          </w:p>
        </w:tc>
        <w:tc>
          <w:tcPr>
            <w:tcW w:w="990" w:type="dxa"/>
            <w:noWrap w:val="0"/>
            <w:vAlign w:val="center"/>
          </w:tcPr>
          <w:p>
            <w:pPr>
              <w:jc w:val="center"/>
              <w:rPr>
                <w:rFonts w:ascii="宋体" w:hAnsi="宋体" w:eastAsia="宋体" w:cs="Times New Roman"/>
                <w:kern w:val="0"/>
              </w:rPr>
            </w:pPr>
            <w:r>
              <w:rPr>
                <w:rFonts w:hint="eastAsia" w:ascii="宋体" w:hAnsi="宋体" w:eastAsia="宋体" w:cs="仿宋_GB2312"/>
                <w:kern w:val="0"/>
              </w:rPr>
              <w:t>一级指标</w:t>
            </w:r>
          </w:p>
        </w:tc>
        <w:tc>
          <w:tcPr>
            <w:tcW w:w="1500" w:type="dxa"/>
            <w:gridSpan w:val="2"/>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二级指标</w:t>
            </w:r>
          </w:p>
        </w:tc>
        <w:tc>
          <w:tcPr>
            <w:tcW w:w="2670" w:type="dxa"/>
            <w:gridSpan w:val="3"/>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三级指标</w:t>
            </w:r>
          </w:p>
        </w:tc>
        <w:tc>
          <w:tcPr>
            <w:tcW w:w="1320" w:type="dxa"/>
            <w:gridSpan w:val="2"/>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年初目标值（</w:t>
            </w:r>
            <w:r>
              <w:rPr>
                <w:rFonts w:ascii="宋体" w:hAnsi="宋体" w:eastAsia="宋体" w:cs="仿宋_GB2312"/>
                <w:kern w:val="0"/>
              </w:rPr>
              <w:t>A</w:t>
            </w:r>
            <w:r>
              <w:rPr>
                <w:rFonts w:hint="eastAsia" w:ascii="宋体" w:hAnsi="宋体" w:eastAsia="宋体" w:cs="仿宋_GB2312"/>
                <w:kern w:val="0"/>
              </w:rPr>
              <w:t>）</w:t>
            </w:r>
          </w:p>
        </w:tc>
        <w:tc>
          <w:tcPr>
            <w:tcW w:w="1365" w:type="dxa"/>
            <w:gridSpan w:val="3"/>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实际完成值（</w:t>
            </w:r>
            <w:r>
              <w:rPr>
                <w:rFonts w:ascii="宋体" w:hAnsi="宋体" w:eastAsia="宋体" w:cs="仿宋_GB2312"/>
                <w:kern w:val="0"/>
              </w:rPr>
              <w:t>B</w:t>
            </w:r>
            <w:r>
              <w:rPr>
                <w:rFonts w:hint="eastAsia" w:ascii="宋体" w:hAnsi="宋体" w:eastAsia="宋体" w:cs="仿宋_GB2312"/>
                <w:kern w:val="0"/>
              </w:rPr>
              <w:t>）</w:t>
            </w:r>
          </w:p>
        </w:tc>
        <w:tc>
          <w:tcPr>
            <w:tcW w:w="640" w:type="dxa"/>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widowControl/>
              <w:jc w:val="center"/>
              <w:rPr>
                <w:rFonts w:hint="eastAsia" w:ascii="宋体" w:hAnsi="宋体" w:eastAsia="宋体" w:cs="仿宋_GB2312"/>
                <w:kern w:val="0"/>
              </w:rPr>
            </w:pPr>
          </w:p>
        </w:tc>
        <w:tc>
          <w:tcPr>
            <w:tcW w:w="990" w:type="dxa"/>
            <w:vMerge w:val="restart"/>
            <w:noWrap w:val="0"/>
            <w:vAlign w:val="center"/>
          </w:tcPr>
          <w:p>
            <w:pPr>
              <w:jc w:val="center"/>
              <w:rPr>
                <w:rFonts w:ascii="宋体" w:hAnsi="宋体" w:eastAsia="宋体" w:cs="Times New Roman"/>
                <w:kern w:val="0"/>
                <w:sz w:val="21"/>
                <w:lang w:val="en-US" w:eastAsia="zh-CN" w:bidi="ar-SA"/>
              </w:rPr>
            </w:pPr>
            <w:r>
              <w:rPr>
                <w:rFonts w:hint="eastAsia" w:ascii="宋体" w:hAnsi="宋体" w:eastAsia="宋体" w:cs="仿宋_GB2312"/>
                <w:kern w:val="0"/>
              </w:rPr>
              <w:t>产出指标</w:t>
            </w:r>
          </w:p>
        </w:tc>
        <w:tc>
          <w:tcPr>
            <w:tcW w:w="1500" w:type="dxa"/>
            <w:gridSpan w:val="2"/>
            <w:noWrap w:val="0"/>
            <w:vAlign w:val="center"/>
          </w:tcPr>
          <w:p>
            <w:pPr>
              <w:widowControl/>
              <w:jc w:val="center"/>
              <w:rPr>
                <w:rFonts w:ascii="宋体" w:hAnsi="宋体" w:eastAsia="宋体" w:cs="Times New Roman"/>
                <w:kern w:val="0"/>
                <w:sz w:val="21"/>
                <w:lang w:val="en-US" w:eastAsia="zh-CN" w:bidi="ar-SA"/>
              </w:rPr>
            </w:pPr>
            <w:r>
              <w:rPr>
                <w:rFonts w:hint="eastAsia" w:ascii="宋体" w:hAnsi="宋体" w:eastAsia="宋体" w:cs="Times New Roman"/>
                <w:kern w:val="0"/>
              </w:rPr>
              <w:t>数量指标</w:t>
            </w:r>
          </w:p>
        </w:tc>
        <w:tc>
          <w:tcPr>
            <w:tcW w:w="2670" w:type="dxa"/>
            <w:gridSpan w:val="3"/>
            <w:noWrap w:val="0"/>
            <w:vAlign w:val="center"/>
          </w:tcPr>
          <w:p>
            <w:pPr>
              <w:widowControl/>
              <w:jc w:val="center"/>
              <w:rPr>
                <w:rFonts w:ascii="宋体" w:hAnsi="宋体" w:eastAsia="宋体" w:cs="Times New Roman"/>
                <w:kern w:val="0"/>
              </w:rPr>
            </w:pPr>
            <w:r>
              <w:rPr>
                <w:rFonts w:hint="eastAsia" w:asciiTheme="minorEastAsia" w:hAnsiTheme="minorEastAsia" w:eastAsiaTheme="minorEastAsia" w:cstheme="minorEastAsia"/>
                <w:kern w:val="0"/>
                <w:lang w:eastAsia="zh-CN"/>
              </w:rPr>
              <w:t>采购设备台数（</w:t>
            </w:r>
            <w:r>
              <w:rPr>
                <w:rFonts w:hint="eastAsia" w:asciiTheme="minorEastAsia" w:hAnsiTheme="minorEastAsia" w:eastAsiaTheme="minorEastAsia" w:cstheme="minorEastAsia"/>
                <w:kern w:val="0"/>
                <w:lang w:val="en-US" w:eastAsia="zh-CN"/>
              </w:rPr>
              <w:t>3分</w:t>
            </w:r>
            <w:r>
              <w:rPr>
                <w:rFonts w:hint="eastAsia" w:asciiTheme="minorEastAsia" w:hAnsiTheme="minorEastAsia" w:eastAsiaTheme="minorEastAsia" w:cstheme="minorEastAsia"/>
                <w:kern w:val="0"/>
                <w:lang w:eastAsia="zh-CN"/>
              </w:rPr>
              <w:t>）</w:t>
            </w:r>
          </w:p>
        </w:tc>
        <w:tc>
          <w:tcPr>
            <w:tcW w:w="1320" w:type="dxa"/>
            <w:gridSpan w:val="2"/>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7</w:t>
            </w:r>
          </w:p>
        </w:tc>
        <w:tc>
          <w:tcPr>
            <w:tcW w:w="1365" w:type="dxa"/>
            <w:gridSpan w:val="3"/>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9</w:t>
            </w:r>
          </w:p>
        </w:tc>
        <w:tc>
          <w:tcPr>
            <w:tcW w:w="640"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widowControl/>
              <w:jc w:val="center"/>
              <w:rPr>
                <w:rFonts w:hint="eastAsia" w:ascii="宋体" w:hAnsi="宋体" w:eastAsia="宋体" w:cs="仿宋_GB2312"/>
                <w:kern w:val="0"/>
              </w:rPr>
            </w:pPr>
          </w:p>
        </w:tc>
        <w:tc>
          <w:tcPr>
            <w:tcW w:w="990" w:type="dxa"/>
            <w:vMerge w:val="continue"/>
            <w:noWrap w:val="0"/>
            <w:vAlign w:val="center"/>
          </w:tcPr>
          <w:p>
            <w:pPr>
              <w:widowControl/>
              <w:jc w:val="center"/>
              <w:rPr>
                <w:rFonts w:ascii="宋体" w:hAnsi="宋体" w:eastAsia="宋体" w:cs="Times New Roman"/>
                <w:kern w:val="0"/>
              </w:rPr>
            </w:pPr>
          </w:p>
        </w:tc>
        <w:tc>
          <w:tcPr>
            <w:tcW w:w="1500" w:type="dxa"/>
            <w:gridSpan w:val="2"/>
            <w:noWrap w:val="0"/>
            <w:vAlign w:val="center"/>
          </w:tcPr>
          <w:p>
            <w:pPr>
              <w:widowControl/>
              <w:jc w:val="center"/>
              <w:rPr>
                <w:rFonts w:ascii="宋体" w:hAnsi="宋体" w:eastAsia="宋体" w:cs="Times New Roman"/>
                <w:kern w:val="0"/>
                <w:sz w:val="21"/>
                <w:lang w:val="en-US" w:eastAsia="zh-CN" w:bidi="ar-SA"/>
              </w:rPr>
            </w:pPr>
            <w:r>
              <w:rPr>
                <w:rFonts w:hint="eastAsia" w:ascii="宋体" w:hAnsi="宋体" w:cs="Times New Roman"/>
                <w:kern w:val="0"/>
                <w:lang w:eastAsia="zh-CN"/>
              </w:rPr>
              <w:t>数量</w:t>
            </w:r>
            <w:r>
              <w:rPr>
                <w:rFonts w:hint="eastAsia" w:ascii="宋体" w:hAnsi="宋体" w:eastAsia="宋体" w:cs="Times New Roman"/>
                <w:kern w:val="0"/>
              </w:rPr>
              <w:t>指标</w:t>
            </w:r>
          </w:p>
        </w:tc>
        <w:tc>
          <w:tcPr>
            <w:tcW w:w="2670"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eastAsia="宋体" w:cs="Times New Roman"/>
                <w:kern w:val="0"/>
              </w:rPr>
              <w:t>人员培训人次</w:t>
            </w:r>
            <w:r>
              <w:rPr>
                <w:rFonts w:hint="eastAsia" w:ascii="宋体" w:hAnsi="宋体" w:cs="Times New Roman"/>
                <w:kern w:val="0"/>
                <w:lang w:eastAsia="zh-CN"/>
              </w:rPr>
              <w:t>（</w:t>
            </w:r>
            <w:r>
              <w:rPr>
                <w:rFonts w:hint="eastAsia" w:ascii="宋体" w:hAnsi="宋体" w:cs="Times New Roman"/>
                <w:kern w:val="0"/>
                <w:lang w:val="en-US" w:eastAsia="zh-CN"/>
              </w:rPr>
              <w:t>3分</w:t>
            </w:r>
            <w:r>
              <w:rPr>
                <w:rFonts w:hint="eastAsia" w:ascii="宋体" w:hAnsi="宋体" w:cs="Times New Roman"/>
                <w:kern w:val="0"/>
                <w:lang w:eastAsia="zh-CN"/>
              </w:rPr>
              <w:t>）</w:t>
            </w:r>
          </w:p>
        </w:tc>
        <w:tc>
          <w:tcPr>
            <w:tcW w:w="1320" w:type="dxa"/>
            <w:gridSpan w:val="2"/>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15人次</w:t>
            </w:r>
          </w:p>
        </w:tc>
        <w:tc>
          <w:tcPr>
            <w:tcW w:w="1365" w:type="dxa"/>
            <w:gridSpan w:val="3"/>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19人次</w:t>
            </w:r>
          </w:p>
        </w:tc>
        <w:tc>
          <w:tcPr>
            <w:tcW w:w="640"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widowControl/>
              <w:jc w:val="center"/>
              <w:rPr>
                <w:rFonts w:hint="eastAsia" w:ascii="宋体" w:hAnsi="宋体" w:eastAsia="宋体" w:cs="仿宋_GB2312"/>
                <w:kern w:val="0"/>
              </w:rPr>
            </w:pPr>
          </w:p>
        </w:tc>
        <w:tc>
          <w:tcPr>
            <w:tcW w:w="990" w:type="dxa"/>
            <w:vMerge w:val="continue"/>
            <w:noWrap w:val="0"/>
            <w:vAlign w:val="center"/>
          </w:tcPr>
          <w:p>
            <w:pPr>
              <w:widowControl/>
              <w:jc w:val="center"/>
              <w:rPr>
                <w:rFonts w:ascii="宋体" w:hAnsi="宋体" w:eastAsia="宋体" w:cs="Times New Roman"/>
                <w:kern w:val="0"/>
              </w:rPr>
            </w:pPr>
          </w:p>
        </w:tc>
        <w:tc>
          <w:tcPr>
            <w:tcW w:w="1500" w:type="dxa"/>
            <w:gridSpan w:val="2"/>
            <w:noWrap w:val="0"/>
            <w:vAlign w:val="center"/>
          </w:tcPr>
          <w:p>
            <w:pPr>
              <w:widowControl/>
              <w:jc w:val="center"/>
              <w:rPr>
                <w:rFonts w:ascii="宋体" w:hAnsi="宋体" w:eastAsia="宋体" w:cs="Times New Roman"/>
                <w:kern w:val="0"/>
                <w:sz w:val="21"/>
                <w:lang w:val="en-US" w:eastAsia="zh-CN" w:bidi="ar-SA"/>
              </w:rPr>
            </w:pPr>
            <w:r>
              <w:rPr>
                <w:rFonts w:hint="eastAsia" w:ascii="宋体" w:hAnsi="宋体" w:cs="Times New Roman"/>
                <w:kern w:val="0"/>
                <w:lang w:eastAsia="zh-CN"/>
              </w:rPr>
              <w:t>质量</w:t>
            </w:r>
            <w:r>
              <w:rPr>
                <w:rFonts w:hint="eastAsia" w:ascii="宋体" w:hAnsi="宋体" w:eastAsia="宋体" w:cs="Times New Roman"/>
                <w:kern w:val="0"/>
              </w:rPr>
              <w:t>指标</w:t>
            </w:r>
          </w:p>
        </w:tc>
        <w:tc>
          <w:tcPr>
            <w:tcW w:w="2670"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cs="Times New Roman"/>
                <w:kern w:val="0"/>
                <w:lang w:eastAsia="zh-CN"/>
              </w:rPr>
              <w:t>正常使用（</w:t>
            </w:r>
            <w:r>
              <w:rPr>
                <w:rFonts w:hint="eastAsia" w:ascii="宋体" w:hAnsi="宋体" w:cs="Times New Roman"/>
                <w:kern w:val="0"/>
                <w:lang w:val="en-US" w:eastAsia="zh-CN"/>
              </w:rPr>
              <w:t>2分</w:t>
            </w:r>
            <w:r>
              <w:rPr>
                <w:rFonts w:hint="eastAsia" w:ascii="宋体" w:hAnsi="宋体" w:cs="Times New Roman"/>
                <w:kern w:val="0"/>
                <w:lang w:eastAsia="zh-CN"/>
              </w:rPr>
              <w:t>）</w:t>
            </w:r>
          </w:p>
        </w:tc>
        <w:tc>
          <w:tcPr>
            <w:tcW w:w="1320" w:type="dxa"/>
            <w:gridSpan w:val="2"/>
            <w:noWrap w:val="0"/>
            <w:vAlign w:val="center"/>
          </w:tcPr>
          <w:p>
            <w:pPr>
              <w:widowControl/>
              <w:jc w:val="center"/>
              <w:rPr>
                <w:rFonts w:ascii="宋体" w:hAnsi="宋体" w:eastAsia="宋体" w:cs="Times New Roman"/>
                <w:kern w:val="0"/>
              </w:rPr>
            </w:pPr>
            <w:r>
              <w:rPr>
                <w:rFonts w:hint="eastAsia" w:ascii="宋体" w:hAnsi="宋体" w:eastAsia="宋体" w:cs="Times New Roman"/>
                <w:kern w:val="0"/>
              </w:rPr>
              <w:t>≥99.5%</w:t>
            </w:r>
          </w:p>
        </w:tc>
        <w:tc>
          <w:tcPr>
            <w:tcW w:w="1365" w:type="dxa"/>
            <w:gridSpan w:val="3"/>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100%</w:t>
            </w:r>
          </w:p>
        </w:tc>
        <w:tc>
          <w:tcPr>
            <w:tcW w:w="640"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widowControl/>
              <w:jc w:val="center"/>
              <w:rPr>
                <w:rFonts w:hint="eastAsia" w:ascii="宋体" w:hAnsi="宋体" w:eastAsia="宋体" w:cs="仿宋_GB2312"/>
                <w:kern w:val="0"/>
              </w:rPr>
            </w:pPr>
          </w:p>
        </w:tc>
        <w:tc>
          <w:tcPr>
            <w:tcW w:w="990" w:type="dxa"/>
            <w:vMerge w:val="continue"/>
            <w:noWrap w:val="0"/>
            <w:vAlign w:val="center"/>
          </w:tcPr>
          <w:p>
            <w:pPr>
              <w:widowControl/>
              <w:jc w:val="center"/>
              <w:rPr>
                <w:rFonts w:ascii="宋体" w:hAnsi="宋体" w:eastAsia="宋体" w:cs="Times New Roman"/>
                <w:kern w:val="0"/>
              </w:rPr>
            </w:pPr>
          </w:p>
        </w:tc>
        <w:tc>
          <w:tcPr>
            <w:tcW w:w="1500" w:type="dxa"/>
            <w:gridSpan w:val="2"/>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仿宋_GB2312"/>
                <w:kern w:val="0"/>
                <w:lang w:eastAsia="zh-CN"/>
              </w:rPr>
              <w:t>时效指标</w:t>
            </w:r>
          </w:p>
        </w:tc>
        <w:tc>
          <w:tcPr>
            <w:tcW w:w="2670"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cs="Times New Roman"/>
                <w:kern w:val="0"/>
                <w:lang w:eastAsia="zh-CN"/>
              </w:rPr>
              <w:t>完成时限（</w:t>
            </w:r>
            <w:r>
              <w:rPr>
                <w:rFonts w:hint="eastAsia" w:ascii="宋体" w:hAnsi="宋体" w:cs="Times New Roman"/>
                <w:kern w:val="0"/>
                <w:lang w:val="en-US" w:eastAsia="zh-CN"/>
              </w:rPr>
              <w:t>2分</w:t>
            </w:r>
            <w:r>
              <w:rPr>
                <w:rFonts w:hint="eastAsia" w:ascii="宋体" w:hAnsi="宋体" w:cs="Times New Roman"/>
                <w:kern w:val="0"/>
                <w:lang w:eastAsia="zh-CN"/>
              </w:rPr>
              <w:t>）</w:t>
            </w:r>
          </w:p>
        </w:tc>
        <w:tc>
          <w:tcPr>
            <w:tcW w:w="1320" w:type="dxa"/>
            <w:gridSpan w:val="2"/>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2020年</w:t>
            </w:r>
          </w:p>
        </w:tc>
        <w:tc>
          <w:tcPr>
            <w:tcW w:w="1365" w:type="dxa"/>
            <w:gridSpan w:val="3"/>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2020年</w:t>
            </w:r>
          </w:p>
        </w:tc>
        <w:tc>
          <w:tcPr>
            <w:tcW w:w="640"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widowControl/>
              <w:jc w:val="center"/>
              <w:rPr>
                <w:rFonts w:hint="eastAsia" w:ascii="宋体" w:hAnsi="宋体" w:eastAsia="宋体" w:cs="仿宋_GB2312"/>
                <w:kern w:val="0"/>
              </w:rPr>
            </w:pPr>
          </w:p>
        </w:tc>
        <w:tc>
          <w:tcPr>
            <w:tcW w:w="990" w:type="dxa"/>
            <w:vMerge w:val="restart"/>
            <w:noWrap w:val="0"/>
            <w:vAlign w:val="center"/>
          </w:tcPr>
          <w:p>
            <w:pPr>
              <w:jc w:val="center"/>
              <w:rPr>
                <w:rFonts w:ascii="宋体" w:hAnsi="宋体" w:eastAsia="宋体" w:cs="Times New Roman"/>
                <w:kern w:val="0"/>
                <w:sz w:val="21"/>
                <w:lang w:val="en-US" w:eastAsia="zh-CN" w:bidi="ar-SA"/>
              </w:rPr>
            </w:pPr>
            <w:r>
              <w:rPr>
                <w:rFonts w:hint="eastAsia" w:ascii="宋体" w:hAnsi="宋体" w:eastAsia="宋体" w:cs="仿宋_GB2312"/>
                <w:kern w:val="0"/>
              </w:rPr>
              <w:t>效益指标</w:t>
            </w:r>
          </w:p>
        </w:tc>
        <w:tc>
          <w:tcPr>
            <w:tcW w:w="1500" w:type="dxa"/>
            <w:gridSpan w:val="2"/>
            <w:noWrap w:val="0"/>
            <w:vAlign w:val="center"/>
          </w:tcPr>
          <w:p>
            <w:pPr>
              <w:widowControl/>
              <w:jc w:val="center"/>
              <w:rPr>
                <w:rFonts w:ascii="宋体" w:hAnsi="宋体" w:eastAsia="宋体" w:cs="Times New Roman"/>
                <w:kern w:val="0"/>
                <w:sz w:val="21"/>
                <w:lang w:val="en-US" w:eastAsia="zh-CN" w:bidi="ar-SA"/>
              </w:rPr>
            </w:pPr>
            <w:r>
              <w:rPr>
                <w:rFonts w:hint="eastAsia" w:ascii="宋体" w:hAnsi="宋体" w:eastAsia="宋体" w:cs="Times New Roman"/>
                <w:kern w:val="0"/>
              </w:rPr>
              <w:t>社会效益指标</w:t>
            </w:r>
          </w:p>
        </w:tc>
        <w:tc>
          <w:tcPr>
            <w:tcW w:w="2670"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eastAsia="宋体" w:cs="Times New Roman"/>
                <w:kern w:val="0"/>
              </w:rPr>
              <w:t>群众食品安全意识</w:t>
            </w:r>
            <w:r>
              <w:rPr>
                <w:rFonts w:hint="eastAsia" w:ascii="宋体" w:hAnsi="宋体" w:cs="Times New Roman"/>
                <w:kern w:val="0"/>
                <w:lang w:eastAsia="zh-CN"/>
              </w:rPr>
              <w:t>（</w:t>
            </w:r>
            <w:r>
              <w:rPr>
                <w:rFonts w:hint="eastAsia" w:ascii="宋体" w:hAnsi="宋体" w:cs="Times New Roman"/>
                <w:kern w:val="0"/>
                <w:lang w:val="en-US" w:eastAsia="zh-CN"/>
              </w:rPr>
              <w:t>2分</w:t>
            </w:r>
            <w:r>
              <w:rPr>
                <w:rFonts w:hint="eastAsia" w:ascii="宋体" w:hAnsi="宋体" w:cs="Times New Roman"/>
                <w:kern w:val="0"/>
                <w:lang w:eastAsia="zh-CN"/>
              </w:rPr>
              <w:t>）</w:t>
            </w:r>
          </w:p>
        </w:tc>
        <w:tc>
          <w:tcPr>
            <w:tcW w:w="1320" w:type="dxa"/>
            <w:gridSpan w:val="2"/>
            <w:noWrap w:val="0"/>
            <w:vAlign w:val="center"/>
          </w:tcPr>
          <w:p>
            <w:pPr>
              <w:widowControl/>
              <w:jc w:val="center"/>
              <w:rPr>
                <w:rFonts w:hint="eastAsia" w:ascii="宋体" w:hAnsi="宋体" w:eastAsia="宋体" w:cs="Times New Roman"/>
                <w:kern w:val="0"/>
                <w:lang w:eastAsia="zh-CN"/>
              </w:rPr>
            </w:pPr>
            <w:r>
              <w:rPr>
                <w:rFonts w:hint="eastAsia" w:ascii="宋体" w:hAnsi="宋体" w:cs="Times New Roman"/>
                <w:kern w:val="0"/>
                <w:lang w:eastAsia="zh-CN"/>
              </w:rPr>
              <w:t>进一步提高</w:t>
            </w:r>
          </w:p>
        </w:tc>
        <w:tc>
          <w:tcPr>
            <w:tcW w:w="1365"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cs="Times New Roman"/>
                <w:kern w:val="0"/>
                <w:lang w:eastAsia="zh-CN"/>
              </w:rPr>
              <w:t>进一步提高</w:t>
            </w:r>
          </w:p>
        </w:tc>
        <w:tc>
          <w:tcPr>
            <w:tcW w:w="640"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widowControl/>
              <w:jc w:val="center"/>
              <w:rPr>
                <w:rFonts w:hint="eastAsia" w:ascii="宋体" w:hAnsi="宋体" w:eastAsia="宋体" w:cs="仿宋_GB2312"/>
                <w:kern w:val="0"/>
              </w:rPr>
            </w:pPr>
          </w:p>
        </w:tc>
        <w:tc>
          <w:tcPr>
            <w:tcW w:w="990" w:type="dxa"/>
            <w:vMerge w:val="continue"/>
            <w:noWrap w:val="0"/>
            <w:vAlign w:val="center"/>
          </w:tcPr>
          <w:p>
            <w:pPr>
              <w:widowControl/>
              <w:jc w:val="center"/>
              <w:rPr>
                <w:rFonts w:ascii="宋体" w:hAnsi="宋体" w:eastAsia="宋体" w:cs="Times New Roman"/>
                <w:kern w:val="0"/>
              </w:rPr>
            </w:pPr>
          </w:p>
        </w:tc>
        <w:tc>
          <w:tcPr>
            <w:tcW w:w="1500" w:type="dxa"/>
            <w:gridSpan w:val="2"/>
            <w:noWrap w:val="0"/>
            <w:vAlign w:val="center"/>
          </w:tcPr>
          <w:p>
            <w:pPr>
              <w:widowControl/>
              <w:jc w:val="center"/>
              <w:rPr>
                <w:rFonts w:ascii="宋体" w:hAnsi="宋体" w:eastAsia="宋体" w:cs="Times New Roman"/>
                <w:kern w:val="0"/>
                <w:sz w:val="21"/>
                <w:lang w:val="en-US" w:eastAsia="zh-CN" w:bidi="ar-SA"/>
              </w:rPr>
            </w:pPr>
            <w:r>
              <w:rPr>
                <w:rFonts w:hint="eastAsia" w:ascii="宋体" w:hAnsi="宋体" w:eastAsia="宋体" w:cs="Times New Roman"/>
                <w:kern w:val="0"/>
              </w:rPr>
              <w:t>社会效益指标</w:t>
            </w:r>
          </w:p>
        </w:tc>
        <w:tc>
          <w:tcPr>
            <w:tcW w:w="2670"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cs="Times New Roman"/>
                <w:kern w:val="0"/>
                <w:lang w:eastAsia="zh-CN"/>
              </w:rPr>
              <w:t>营商环境（</w:t>
            </w:r>
            <w:r>
              <w:rPr>
                <w:rFonts w:hint="eastAsia" w:ascii="宋体" w:hAnsi="宋体" w:cs="Times New Roman"/>
                <w:kern w:val="0"/>
                <w:lang w:val="en-US" w:eastAsia="zh-CN"/>
              </w:rPr>
              <w:t>3分</w:t>
            </w:r>
            <w:r>
              <w:rPr>
                <w:rFonts w:hint="eastAsia" w:ascii="宋体" w:hAnsi="宋体" w:cs="Times New Roman"/>
                <w:kern w:val="0"/>
                <w:lang w:eastAsia="zh-CN"/>
              </w:rPr>
              <w:t>）</w:t>
            </w:r>
          </w:p>
        </w:tc>
        <w:tc>
          <w:tcPr>
            <w:tcW w:w="1320" w:type="dxa"/>
            <w:gridSpan w:val="2"/>
            <w:noWrap w:val="0"/>
            <w:vAlign w:val="center"/>
          </w:tcPr>
          <w:p>
            <w:pPr>
              <w:widowControl/>
              <w:jc w:val="center"/>
              <w:rPr>
                <w:rFonts w:hint="eastAsia" w:ascii="宋体" w:hAnsi="宋体" w:eastAsia="宋体" w:cs="Times New Roman"/>
                <w:kern w:val="0"/>
                <w:lang w:eastAsia="zh-CN"/>
              </w:rPr>
            </w:pPr>
            <w:r>
              <w:rPr>
                <w:rFonts w:hint="eastAsia" w:ascii="宋体" w:hAnsi="宋体" w:cs="Times New Roman"/>
                <w:kern w:val="0"/>
                <w:lang w:eastAsia="zh-CN"/>
              </w:rPr>
              <w:t>进一步优化</w:t>
            </w:r>
          </w:p>
        </w:tc>
        <w:tc>
          <w:tcPr>
            <w:tcW w:w="1365"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cs="Times New Roman"/>
                <w:kern w:val="0"/>
                <w:lang w:eastAsia="zh-CN"/>
              </w:rPr>
              <w:t>进一步优化</w:t>
            </w:r>
          </w:p>
        </w:tc>
        <w:tc>
          <w:tcPr>
            <w:tcW w:w="640" w:type="dxa"/>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widowControl/>
              <w:jc w:val="center"/>
              <w:rPr>
                <w:rFonts w:hint="eastAsia" w:ascii="宋体" w:hAnsi="宋体" w:eastAsia="宋体" w:cs="仿宋_GB2312"/>
                <w:kern w:val="0"/>
              </w:rPr>
            </w:pPr>
          </w:p>
        </w:tc>
        <w:tc>
          <w:tcPr>
            <w:tcW w:w="990" w:type="dxa"/>
            <w:vMerge w:val="continue"/>
            <w:noWrap w:val="0"/>
            <w:vAlign w:val="center"/>
          </w:tcPr>
          <w:p>
            <w:pPr>
              <w:widowControl/>
              <w:jc w:val="center"/>
              <w:rPr>
                <w:rFonts w:ascii="宋体" w:hAnsi="宋体" w:eastAsia="宋体" w:cs="Times New Roman"/>
                <w:kern w:val="0"/>
              </w:rPr>
            </w:pPr>
          </w:p>
        </w:tc>
        <w:tc>
          <w:tcPr>
            <w:tcW w:w="1500" w:type="dxa"/>
            <w:gridSpan w:val="2"/>
            <w:noWrap w:val="0"/>
            <w:vAlign w:val="center"/>
          </w:tcPr>
          <w:p>
            <w:pPr>
              <w:widowControl/>
              <w:jc w:val="center"/>
              <w:rPr>
                <w:rFonts w:ascii="宋体" w:hAnsi="宋体" w:eastAsia="宋体" w:cs="Times New Roman"/>
                <w:kern w:val="0"/>
                <w:sz w:val="21"/>
                <w:lang w:val="en-US" w:eastAsia="zh-CN" w:bidi="ar-SA"/>
              </w:rPr>
            </w:pPr>
            <w:r>
              <w:rPr>
                <w:rFonts w:hint="eastAsia" w:ascii="宋体" w:hAnsi="宋体" w:eastAsia="宋体" w:cs="Times New Roman"/>
                <w:kern w:val="0"/>
                <w:sz w:val="21"/>
                <w:lang w:val="en-US" w:eastAsia="zh-CN" w:bidi="ar-SA"/>
              </w:rPr>
              <w:t>可持续效益指标</w:t>
            </w:r>
          </w:p>
        </w:tc>
        <w:tc>
          <w:tcPr>
            <w:tcW w:w="2670"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eastAsia="宋体" w:cs="Times New Roman"/>
                <w:kern w:val="0"/>
              </w:rPr>
              <w:t>检测业务</w:t>
            </w:r>
            <w:r>
              <w:rPr>
                <w:rFonts w:hint="eastAsia" w:ascii="宋体" w:hAnsi="宋体" w:cs="Times New Roman"/>
                <w:kern w:val="0"/>
                <w:lang w:eastAsia="zh-CN"/>
              </w:rPr>
              <w:t>（</w:t>
            </w:r>
            <w:r>
              <w:rPr>
                <w:rFonts w:hint="eastAsia" w:ascii="宋体" w:hAnsi="宋体" w:cs="Times New Roman"/>
                <w:kern w:val="0"/>
                <w:lang w:val="en-US" w:eastAsia="zh-CN"/>
              </w:rPr>
              <w:t>3分</w:t>
            </w:r>
            <w:r>
              <w:rPr>
                <w:rFonts w:hint="eastAsia" w:ascii="宋体" w:hAnsi="宋体" w:cs="Times New Roman"/>
                <w:kern w:val="0"/>
                <w:lang w:eastAsia="zh-CN"/>
              </w:rPr>
              <w:t>）</w:t>
            </w:r>
          </w:p>
        </w:tc>
        <w:tc>
          <w:tcPr>
            <w:tcW w:w="1320" w:type="dxa"/>
            <w:gridSpan w:val="2"/>
            <w:noWrap w:val="0"/>
            <w:vAlign w:val="center"/>
          </w:tcPr>
          <w:p>
            <w:pPr>
              <w:widowControl/>
              <w:jc w:val="center"/>
              <w:rPr>
                <w:rFonts w:ascii="宋体" w:hAnsi="宋体" w:eastAsia="宋体" w:cs="Times New Roman"/>
                <w:kern w:val="0"/>
              </w:rPr>
            </w:pPr>
            <w:r>
              <w:rPr>
                <w:rFonts w:hint="eastAsia" w:ascii="宋体" w:hAnsi="宋体" w:eastAsia="宋体" w:cs="Times New Roman"/>
                <w:kern w:val="0"/>
              </w:rPr>
              <w:t>推动检测业务规范高效开展</w:t>
            </w:r>
          </w:p>
        </w:tc>
        <w:tc>
          <w:tcPr>
            <w:tcW w:w="1365" w:type="dxa"/>
            <w:gridSpan w:val="3"/>
            <w:noWrap w:val="0"/>
            <w:vAlign w:val="center"/>
          </w:tcPr>
          <w:p>
            <w:pPr>
              <w:widowControl/>
              <w:jc w:val="center"/>
              <w:rPr>
                <w:rFonts w:ascii="宋体" w:hAnsi="宋体" w:eastAsia="宋体" w:cs="Times New Roman"/>
                <w:kern w:val="0"/>
              </w:rPr>
            </w:pPr>
            <w:r>
              <w:rPr>
                <w:rFonts w:hint="eastAsia" w:ascii="宋体" w:hAnsi="宋体" w:eastAsia="宋体" w:cs="Times New Roman"/>
                <w:kern w:val="0"/>
              </w:rPr>
              <w:t>推动检测业务规范高效开展</w:t>
            </w:r>
          </w:p>
        </w:tc>
        <w:tc>
          <w:tcPr>
            <w:tcW w:w="640"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widowControl/>
              <w:jc w:val="center"/>
              <w:rPr>
                <w:rFonts w:hint="eastAsia" w:ascii="宋体" w:hAnsi="宋体" w:eastAsia="宋体" w:cs="仿宋_GB2312"/>
                <w:kern w:val="0"/>
              </w:rPr>
            </w:pPr>
          </w:p>
        </w:tc>
        <w:tc>
          <w:tcPr>
            <w:tcW w:w="990" w:type="dxa"/>
            <w:noWrap w:val="0"/>
            <w:vAlign w:val="center"/>
          </w:tcPr>
          <w:p>
            <w:pPr>
              <w:widowControl/>
              <w:jc w:val="center"/>
              <w:rPr>
                <w:rFonts w:ascii="宋体" w:hAnsi="宋体" w:eastAsia="宋体" w:cs="Times New Roman"/>
                <w:kern w:val="0"/>
                <w:sz w:val="21"/>
                <w:lang w:val="en-US" w:eastAsia="zh-CN" w:bidi="ar-SA"/>
              </w:rPr>
            </w:pPr>
            <w:r>
              <w:rPr>
                <w:rFonts w:hint="eastAsia" w:ascii="宋体" w:hAnsi="宋体" w:eastAsia="宋体" w:cs="Times New Roman"/>
                <w:kern w:val="0"/>
              </w:rPr>
              <w:t>满意度指标</w:t>
            </w:r>
          </w:p>
        </w:tc>
        <w:tc>
          <w:tcPr>
            <w:tcW w:w="1500" w:type="dxa"/>
            <w:gridSpan w:val="2"/>
            <w:noWrap w:val="0"/>
            <w:vAlign w:val="center"/>
          </w:tcPr>
          <w:p>
            <w:pPr>
              <w:widowControl/>
              <w:jc w:val="center"/>
              <w:rPr>
                <w:rFonts w:ascii="宋体" w:hAnsi="宋体" w:eastAsia="宋体" w:cs="仿宋_GB2312"/>
                <w:kern w:val="0"/>
                <w:sz w:val="21"/>
                <w:lang w:val="en-US" w:eastAsia="zh-CN" w:bidi="ar-SA"/>
              </w:rPr>
            </w:pPr>
            <w:r>
              <w:rPr>
                <w:rFonts w:hint="eastAsia" w:ascii="宋体" w:hAnsi="宋体" w:eastAsia="宋体" w:cs="仿宋_GB2312"/>
                <w:kern w:val="0"/>
              </w:rPr>
              <w:t>服务对象满意度指标</w:t>
            </w:r>
          </w:p>
        </w:tc>
        <w:tc>
          <w:tcPr>
            <w:tcW w:w="2670"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cs="Times New Roman"/>
                <w:kern w:val="0"/>
                <w:lang w:eastAsia="zh-CN"/>
              </w:rPr>
              <w:t>实验室运行满意度（</w:t>
            </w:r>
            <w:r>
              <w:rPr>
                <w:rFonts w:hint="eastAsia" w:ascii="宋体" w:hAnsi="宋体" w:cs="Times New Roman"/>
                <w:kern w:val="0"/>
                <w:lang w:val="en-US" w:eastAsia="zh-CN"/>
              </w:rPr>
              <w:t>2分</w:t>
            </w:r>
            <w:r>
              <w:rPr>
                <w:rFonts w:hint="eastAsia" w:ascii="宋体" w:hAnsi="宋体" w:cs="Times New Roman"/>
                <w:kern w:val="0"/>
                <w:lang w:eastAsia="zh-CN"/>
              </w:rPr>
              <w:t>）</w:t>
            </w:r>
          </w:p>
        </w:tc>
        <w:tc>
          <w:tcPr>
            <w:tcW w:w="1320" w:type="dxa"/>
            <w:gridSpan w:val="2"/>
            <w:noWrap w:val="0"/>
            <w:vAlign w:val="center"/>
          </w:tcPr>
          <w:p>
            <w:pPr>
              <w:widowControl/>
              <w:jc w:val="center"/>
              <w:rPr>
                <w:rFonts w:ascii="宋体" w:hAnsi="宋体" w:eastAsia="宋体" w:cs="Times New Roman"/>
                <w:kern w:val="0"/>
              </w:rPr>
            </w:pPr>
            <w:r>
              <w:rPr>
                <w:rFonts w:hint="eastAsia" w:ascii="宋体" w:hAnsi="宋体" w:eastAsia="宋体" w:cs="Times New Roman"/>
                <w:kern w:val="0"/>
              </w:rPr>
              <w:t>≥90%</w:t>
            </w:r>
          </w:p>
        </w:tc>
        <w:tc>
          <w:tcPr>
            <w:tcW w:w="1365" w:type="dxa"/>
            <w:gridSpan w:val="3"/>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100%</w:t>
            </w:r>
          </w:p>
        </w:tc>
        <w:tc>
          <w:tcPr>
            <w:tcW w:w="640"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453" w:type="dxa"/>
            <w:gridSpan w:val="2"/>
            <w:noWrap w:val="0"/>
            <w:vAlign w:val="center"/>
          </w:tcPr>
          <w:p>
            <w:pPr>
              <w:widowControl/>
              <w:jc w:val="center"/>
              <w:rPr>
                <w:rFonts w:ascii="宋体" w:hAnsi="宋体" w:eastAsia="宋体" w:cs="Times New Roman"/>
                <w:kern w:val="0"/>
                <w:sz w:val="21"/>
                <w:lang w:val="en-US" w:eastAsia="zh-CN" w:bidi="ar-SA"/>
              </w:rPr>
            </w:pPr>
            <w:r>
              <w:rPr>
                <w:rFonts w:hint="eastAsia" w:ascii="宋体" w:hAnsi="宋体" w:eastAsia="宋体" w:cs="仿宋_GB2312"/>
                <w:kern w:val="0"/>
              </w:rPr>
              <w:t>年度绩效目标</w:t>
            </w:r>
            <w:r>
              <w:rPr>
                <w:rFonts w:hint="eastAsia" w:ascii="宋体" w:hAnsi="宋体" w:cs="仿宋_GB2312"/>
                <w:kern w:val="0"/>
                <w:lang w:val="en-US" w:eastAsia="zh-CN"/>
              </w:rPr>
              <w:t>4</w:t>
            </w:r>
            <w:r>
              <w:rPr>
                <w:rFonts w:hint="eastAsia" w:ascii="宋体" w:hAnsi="宋体" w:cs="仿宋_GB2312"/>
                <w:kern w:val="0"/>
                <w:lang w:eastAsia="zh-CN"/>
              </w:rPr>
              <w:t>：</w:t>
            </w:r>
            <w:r>
              <w:rPr>
                <w:rFonts w:hint="eastAsia" w:ascii="宋体" w:hAnsi="宋体" w:eastAsia="宋体" w:cs="仿宋_GB2312"/>
                <w:kern w:val="0"/>
              </w:rPr>
              <w:t>（</w:t>
            </w:r>
            <w:r>
              <w:rPr>
                <w:rFonts w:hint="eastAsia" w:ascii="宋体" w:hAnsi="宋体" w:cs="仿宋_GB2312"/>
                <w:kern w:val="0"/>
                <w:lang w:val="en-US" w:eastAsia="zh-CN"/>
              </w:rPr>
              <w:t>20</w:t>
            </w:r>
            <w:r>
              <w:rPr>
                <w:rFonts w:hint="eastAsia" w:ascii="宋体" w:hAnsi="宋体" w:eastAsia="宋体" w:cs="仿宋_GB2312"/>
                <w:kern w:val="0"/>
              </w:rPr>
              <w:t>分）</w:t>
            </w:r>
          </w:p>
        </w:tc>
        <w:tc>
          <w:tcPr>
            <w:tcW w:w="7495" w:type="dxa"/>
            <w:gridSpan w:val="11"/>
            <w:noWrap w:val="0"/>
            <w:vAlign w:val="center"/>
          </w:tcPr>
          <w:p>
            <w:pPr>
              <w:widowControl/>
              <w:jc w:val="center"/>
              <w:rPr>
                <w:rFonts w:hint="eastAsia" w:ascii="宋体" w:hAnsi="宋体" w:eastAsia="宋体" w:cs="Times New Roman"/>
                <w:kern w:val="0"/>
                <w:lang w:eastAsia="zh-CN"/>
              </w:rPr>
            </w:pPr>
            <w:r>
              <w:rPr>
                <w:rFonts w:hint="eastAsia" w:ascii="宋体" w:hAnsi="宋体" w:cs="Times New Roman"/>
                <w:kern w:val="0"/>
                <w:lang w:eastAsia="zh-CN"/>
              </w:rPr>
              <w:t>完成信息化建设、设备采购、档案、文明创建、党建、普法、综治等任务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restart"/>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eastAsia="宋体" w:cs="仿宋_GB2312"/>
                <w:kern w:val="0"/>
              </w:rPr>
              <w:t>年度绩效指标</w:t>
            </w:r>
          </w:p>
        </w:tc>
        <w:tc>
          <w:tcPr>
            <w:tcW w:w="990" w:type="dxa"/>
            <w:noWrap w:val="0"/>
            <w:vAlign w:val="center"/>
          </w:tcPr>
          <w:p>
            <w:pPr>
              <w:jc w:val="center"/>
              <w:rPr>
                <w:rFonts w:ascii="宋体" w:hAnsi="宋体" w:eastAsia="宋体" w:cs="Times New Roman"/>
                <w:kern w:val="0"/>
                <w:sz w:val="21"/>
                <w:lang w:val="en-US" w:eastAsia="zh-CN" w:bidi="ar-SA"/>
              </w:rPr>
            </w:pPr>
            <w:r>
              <w:rPr>
                <w:rFonts w:hint="eastAsia" w:ascii="宋体" w:hAnsi="宋体" w:eastAsia="宋体" w:cs="仿宋_GB2312"/>
                <w:kern w:val="0"/>
              </w:rPr>
              <w:t>一级指标</w:t>
            </w:r>
          </w:p>
        </w:tc>
        <w:tc>
          <w:tcPr>
            <w:tcW w:w="1500" w:type="dxa"/>
            <w:gridSpan w:val="2"/>
            <w:noWrap w:val="0"/>
            <w:vAlign w:val="center"/>
          </w:tcPr>
          <w:p>
            <w:pPr>
              <w:widowControl/>
              <w:jc w:val="center"/>
              <w:rPr>
                <w:rFonts w:ascii="宋体" w:hAnsi="宋体" w:eastAsia="宋体" w:cs="Times New Roman"/>
                <w:kern w:val="0"/>
                <w:sz w:val="21"/>
                <w:lang w:val="en-US" w:eastAsia="zh-CN" w:bidi="ar-SA"/>
              </w:rPr>
            </w:pPr>
            <w:r>
              <w:rPr>
                <w:rFonts w:hint="eastAsia" w:ascii="宋体" w:hAnsi="宋体" w:eastAsia="宋体" w:cs="仿宋_GB2312"/>
                <w:kern w:val="0"/>
              </w:rPr>
              <w:t>二级指标</w:t>
            </w:r>
          </w:p>
        </w:tc>
        <w:tc>
          <w:tcPr>
            <w:tcW w:w="2670" w:type="dxa"/>
            <w:gridSpan w:val="3"/>
            <w:noWrap w:val="0"/>
            <w:vAlign w:val="center"/>
          </w:tcPr>
          <w:p>
            <w:pPr>
              <w:widowControl/>
              <w:jc w:val="center"/>
              <w:rPr>
                <w:rFonts w:ascii="宋体" w:hAnsi="宋体" w:eastAsia="宋体" w:cs="Times New Roman"/>
                <w:kern w:val="0"/>
                <w:sz w:val="21"/>
                <w:lang w:val="en-US" w:eastAsia="zh-CN" w:bidi="ar-SA"/>
              </w:rPr>
            </w:pPr>
            <w:r>
              <w:rPr>
                <w:rFonts w:hint="eastAsia" w:ascii="宋体" w:hAnsi="宋体" w:eastAsia="宋体" w:cs="仿宋_GB2312"/>
                <w:kern w:val="0"/>
              </w:rPr>
              <w:t>三级指标</w:t>
            </w:r>
          </w:p>
        </w:tc>
        <w:tc>
          <w:tcPr>
            <w:tcW w:w="1320" w:type="dxa"/>
            <w:gridSpan w:val="2"/>
            <w:noWrap w:val="0"/>
            <w:vAlign w:val="center"/>
          </w:tcPr>
          <w:p>
            <w:pPr>
              <w:widowControl/>
              <w:jc w:val="center"/>
              <w:rPr>
                <w:rFonts w:ascii="宋体" w:hAnsi="宋体" w:eastAsia="宋体" w:cs="Times New Roman"/>
                <w:kern w:val="0"/>
                <w:sz w:val="21"/>
                <w:lang w:val="en-US" w:eastAsia="zh-CN" w:bidi="ar-SA"/>
              </w:rPr>
            </w:pPr>
            <w:r>
              <w:rPr>
                <w:rFonts w:hint="eastAsia" w:ascii="宋体" w:hAnsi="宋体" w:eastAsia="宋体" w:cs="仿宋_GB2312"/>
                <w:kern w:val="0"/>
              </w:rPr>
              <w:t>年初目标值（</w:t>
            </w:r>
            <w:r>
              <w:rPr>
                <w:rFonts w:ascii="宋体" w:hAnsi="宋体" w:eastAsia="宋体" w:cs="仿宋_GB2312"/>
                <w:kern w:val="0"/>
              </w:rPr>
              <w:t>A</w:t>
            </w:r>
            <w:r>
              <w:rPr>
                <w:rFonts w:hint="eastAsia" w:ascii="宋体" w:hAnsi="宋体" w:eastAsia="宋体" w:cs="仿宋_GB2312"/>
                <w:kern w:val="0"/>
              </w:rPr>
              <w:t>）</w:t>
            </w:r>
          </w:p>
        </w:tc>
        <w:tc>
          <w:tcPr>
            <w:tcW w:w="1365" w:type="dxa"/>
            <w:gridSpan w:val="3"/>
            <w:noWrap w:val="0"/>
            <w:vAlign w:val="center"/>
          </w:tcPr>
          <w:p>
            <w:pPr>
              <w:widowControl/>
              <w:jc w:val="center"/>
              <w:rPr>
                <w:rFonts w:ascii="宋体" w:hAnsi="宋体" w:eastAsia="宋体" w:cs="Times New Roman"/>
                <w:kern w:val="0"/>
                <w:sz w:val="21"/>
                <w:lang w:val="en-US" w:eastAsia="zh-CN" w:bidi="ar-SA"/>
              </w:rPr>
            </w:pPr>
            <w:r>
              <w:rPr>
                <w:rFonts w:hint="eastAsia" w:ascii="宋体" w:hAnsi="宋体" w:eastAsia="宋体" w:cs="仿宋_GB2312"/>
                <w:kern w:val="0"/>
              </w:rPr>
              <w:t>实际完成值（</w:t>
            </w:r>
            <w:r>
              <w:rPr>
                <w:rFonts w:ascii="宋体" w:hAnsi="宋体" w:eastAsia="宋体" w:cs="仿宋_GB2312"/>
                <w:kern w:val="0"/>
              </w:rPr>
              <w:t>B</w:t>
            </w:r>
            <w:r>
              <w:rPr>
                <w:rFonts w:hint="eastAsia" w:ascii="宋体" w:hAnsi="宋体" w:eastAsia="宋体" w:cs="仿宋_GB2312"/>
                <w:kern w:val="0"/>
              </w:rPr>
              <w:t>）</w:t>
            </w:r>
          </w:p>
        </w:tc>
        <w:tc>
          <w:tcPr>
            <w:tcW w:w="640" w:type="dxa"/>
            <w:noWrap w:val="0"/>
            <w:vAlign w:val="center"/>
          </w:tcPr>
          <w:p>
            <w:pPr>
              <w:widowControl/>
              <w:jc w:val="center"/>
              <w:rPr>
                <w:rFonts w:ascii="宋体" w:hAnsi="宋体" w:eastAsia="宋体" w:cs="Times New Roman"/>
                <w:kern w:val="0"/>
                <w:sz w:val="21"/>
                <w:lang w:val="en-US" w:eastAsia="zh-CN" w:bidi="ar-SA"/>
              </w:rPr>
            </w:pPr>
            <w:r>
              <w:rPr>
                <w:rFonts w:hint="eastAsia" w:ascii="宋体" w:hAnsi="宋体" w:eastAsia="宋体" w:cs="仿宋_GB2312"/>
                <w:kern w:val="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widowControl/>
              <w:jc w:val="center"/>
              <w:rPr>
                <w:rFonts w:hint="eastAsia" w:ascii="宋体" w:hAnsi="宋体" w:eastAsia="宋体" w:cs="仿宋_GB2312"/>
                <w:kern w:val="0"/>
              </w:rPr>
            </w:pPr>
          </w:p>
        </w:tc>
        <w:tc>
          <w:tcPr>
            <w:tcW w:w="990" w:type="dxa"/>
            <w:vMerge w:val="restart"/>
            <w:noWrap w:val="0"/>
            <w:vAlign w:val="center"/>
          </w:tcPr>
          <w:p>
            <w:pPr>
              <w:jc w:val="center"/>
              <w:rPr>
                <w:rFonts w:ascii="宋体" w:hAnsi="宋体" w:eastAsia="宋体" w:cs="Times New Roman"/>
                <w:kern w:val="0"/>
                <w:sz w:val="21"/>
                <w:lang w:val="en-US" w:eastAsia="zh-CN" w:bidi="ar-SA"/>
              </w:rPr>
            </w:pPr>
            <w:r>
              <w:rPr>
                <w:rFonts w:hint="eastAsia" w:ascii="宋体" w:hAnsi="宋体" w:eastAsia="宋体" w:cs="仿宋_GB2312"/>
                <w:kern w:val="0"/>
              </w:rPr>
              <w:t>产出指标</w:t>
            </w:r>
          </w:p>
        </w:tc>
        <w:tc>
          <w:tcPr>
            <w:tcW w:w="1500" w:type="dxa"/>
            <w:gridSpan w:val="2"/>
            <w:noWrap w:val="0"/>
            <w:vAlign w:val="center"/>
          </w:tcPr>
          <w:p>
            <w:pPr>
              <w:widowControl/>
              <w:jc w:val="center"/>
              <w:rPr>
                <w:rFonts w:ascii="宋体" w:hAnsi="宋体" w:eastAsia="宋体" w:cs="Times New Roman"/>
                <w:kern w:val="0"/>
                <w:sz w:val="21"/>
                <w:lang w:val="en-US" w:eastAsia="zh-CN" w:bidi="ar-SA"/>
              </w:rPr>
            </w:pPr>
            <w:r>
              <w:rPr>
                <w:rFonts w:hint="eastAsia" w:ascii="宋体" w:hAnsi="宋体" w:eastAsia="宋体" w:cs="Times New Roman"/>
                <w:kern w:val="0"/>
              </w:rPr>
              <w:t>数量指标</w:t>
            </w:r>
          </w:p>
        </w:tc>
        <w:tc>
          <w:tcPr>
            <w:tcW w:w="2670"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eastAsia="宋体" w:cs="Times New Roman"/>
                <w:kern w:val="0"/>
              </w:rPr>
              <w:t>信息化建设及采购一批办公设备</w:t>
            </w:r>
            <w:r>
              <w:rPr>
                <w:rFonts w:hint="eastAsia" w:ascii="宋体" w:hAnsi="宋体" w:cs="Times New Roman"/>
                <w:kern w:val="0"/>
                <w:lang w:eastAsia="zh-CN"/>
              </w:rPr>
              <w:t>（</w:t>
            </w:r>
            <w:r>
              <w:rPr>
                <w:rFonts w:hint="eastAsia" w:ascii="宋体" w:hAnsi="宋体" w:cs="Times New Roman"/>
                <w:kern w:val="0"/>
                <w:lang w:val="en-US" w:eastAsia="zh-CN"/>
              </w:rPr>
              <w:t>3分</w:t>
            </w:r>
            <w:r>
              <w:rPr>
                <w:rFonts w:hint="eastAsia" w:ascii="宋体" w:hAnsi="宋体" w:cs="Times New Roman"/>
                <w:kern w:val="0"/>
                <w:lang w:eastAsia="zh-CN"/>
              </w:rPr>
              <w:t>）</w:t>
            </w:r>
          </w:p>
        </w:tc>
        <w:tc>
          <w:tcPr>
            <w:tcW w:w="1320" w:type="dxa"/>
            <w:gridSpan w:val="2"/>
            <w:noWrap w:val="0"/>
            <w:vAlign w:val="center"/>
          </w:tcPr>
          <w:p>
            <w:pPr>
              <w:widowControl/>
              <w:jc w:val="center"/>
              <w:rPr>
                <w:rFonts w:ascii="宋体" w:hAnsi="宋体" w:eastAsia="宋体" w:cs="Times New Roman"/>
                <w:kern w:val="0"/>
              </w:rPr>
            </w:pPr>
            <w:r>
              <w:rPr>
                <w:rFonts w:hint="eastAsia" w:ascii="宋体" w:hAnsi="宋体" w:eastAsia="宋体" w:cs="Times New Roman"/>
                <w:kern w:val="0"/>
              </w:rPr>
              <w:t>完成采购</w:t>
            </w:r>
          </w:p>
        </w:tc>
        <w:tc>
          <w:tcPr>
            <w:tcW w:w="1365"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cs="Times New Roman"/>
                <w:kern w:val="0"/>
                <w:lang w:eastAsia="zh-CN"/>
              </w:rPr>
              <w:t>已完成</w:t>
            </w:r>
          </w:p>
        </w:tc>
        <w:tc>
          <w:tcPr>
            <w:tcW w:w="640"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widowControl/>
              <w:jc w:val="center"/>
              <w:rPr>
                <w:rFonts w:hint="eastAsia" w:ascii="宋体" w:hAnsi="宋体" w:eastAsia="宋体" w:cs="仿宋_GB2312"/>
                <w:kern w:val="0"/>
              </w:rPr>
            </w:pPr>
          </w:p>
        </w:tc>
        <w:tc>
          <w:tcPr>
            <w:tcW w:w="990" w:type="dxa"/>
            <w:vMerge w:val="continue"/>
            <w:noWrap w:val="0"/>
            <w:vAlign w:val="center"/>
          </w:tcPr>
          <w:p>
            <w:pPr>
              <w:widowControl/>
              <w:jc w:val="center"/>
              <w:rPr>
                <w:rFonts w:ascii="宋体" w:hAnsi="宋体" w:eastAsia="宋体" w:cs="Times New Roman"/>
                <w:kern w:val="0"/>
              </w:rPr>
            </w:pPr>
          </w:p>
        </w:tc>
        <w:tc>
          <w:tcPr>
            <w:tcW w:w="1500" w:type="dxa"/>
            <w:gridSpan w:val="2"/>
            <w:noWrap w:val="0"/>
            <w:vAlign w:val="center"/>
          </w:tcPr>
          <w:p>
            <w:pPr>
              <w:widowControl/>
              <w:jc w:val="center"/>
              <w:rPr>
                <w:rFonts w:ascii="宋体" w:hAnsi="宋体" w:eastAsia="宋体" w:cs="Times New Roman"/>
                <w:kern w:val="0"/>
                <w:sz w:val="21"/>
                <w:lang w:val="en-US" w:eastAsia="zh-CN" w:bidi="ar-SA"/>
              </w:rPr>
            </w:pPr>
            <w:r>
              <w:rPr>
                <w:rFonts w:hint="eastAsia" w:ascii="宋体" w:hAnsi="宋体" w:cs="Times New Roman"/>
                <w:kern w:val="0"/>
                <w:lang w:eastAsia="zh-CN"/>
              </w:rPr>
              <w:t>数量</w:t>
            </w:r>
            <w:r>
              <w:rPr>
                <w:rFonts w:hint="eastAsia" w:ascii="宋体" w:hAnsi="宋体" w:eastAsia="宋体" w:cs="Times New Roman"/>
                <w:kern w:val="0"/>
              </w:rPr>
              <w:t>指标</w:t>
            </w:r>
          </w:p>
        </w:tc>
        <w:tc>
          <w:tcPr>
            <w:tcW w:w="2670"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eastAsia="宋体" w:cs="Times New Roman"/>
                <w:kern w:val="0"/>
              </w:rPr>
              <w:t>档案整理工作完成率</w:t>
            </w:r>
            <w:r>
              <w:rPr>
                <w:rFonts w:hint="eastAsia" w:ascii="宋体" w:hAnsi="宋体" w:cs="Times New Roman"/>
                <w:kern w:val="0"/>
                <w:lang w:eastAsia="zh-CN"/>
              </w:rPr>
              <w:t>（</w:t>
            </w:r>
            <w:r>
              <w:rPr>
                <w:rFonts w:hint="eastAsia" w:ascii="宋体" w:hAnsi="宋体" w:cs="Times New Roman"/>
                <w:kern w:val="0"/>
                <w:lang w:val="en-US" w:eastAsia="zh-CN"/>
              </w:rPr>
              <w:t>3分</w:t>
            </w:r>
            <w:r>
              <w:rPr>
                <w:rFonts w:hint="eastAsia" w:ascii="宋体" w:hAnsi="宋体" w:cs="Times New Roman"/>
                <w:kern w:val="0"/>
                <w:lang w:eastAsia="zh-CN"/>
              </w:rPr>
              <w:t>）</w:t>
            </w:r>
          </w:p>
        </w:tc>
        <w:tc>
          <w:tcPr>
            <w:tcW w:w="1320" w:type="dxa"/>
            <w:gridSpan w:val="2"/>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100%</w:t>
            </w:r>
          </w:p>
        </w:tc>
        <w:tc>
          <w:tcPr>
            <w:tcW w:w="1365" w:type="dxa"/>
            <w:gridSpan w:val="3"/>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100%</w:t>
            </w:r>
          </w:p>
        </w:tc>
        <w:tc>
          <w:tcPr>
            <w:tcW w:w="640"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widowControl/>
              <w:jc w:val="center"/>
              <w:rPr>
                <w:rFonts w:hint="eastAsia" w:ascii="宋体" w:hAnsi="宋体" w:eastAsia="宋体" w:cs="仿宋_GB2312"/>
                <w:kern w:val="0"/>
              </w:rPr>
            </w:pPr>
          </w:p>
        </w:tc>
        <w:tc>
          <w:tcPr>
            <w:tcW w:w="990" w:type="dxa"/>
            <w:vMerge w:val="continue"/>
            <w:noWrap w:val="0"/>
            <w:vAlign w:val="center"/>
          </w:tcPr>
          <w:p>
            <w:pPr>
              <w:widowControl/>
              <w:jc w:val="center"/>
              <w:rPr>
                <w:rFonts w:ascii="宋体" w:hAnsi="宋体" w:eastAsia="宋体" w:cs="Times New Roman"/>
                <w:kern w:val="0"/>
              </w:rPr>
            </w:pPr>
          </w:p>
        </w:tc>
        <w:tc>
          <w:tcPr>
            <w:tcW w:w="1500" w:type="dxa"/>
            <w:gridSpan w:val="2"/>
            <w:noWrap w:val="0"/>
            <w:vAlign w:val="center"/>
          </w:tcPr>
          <w:p>
            <w:pPr>
              <w:widowControl/>
              <w:jc w:val="center"/>
              <w:rPr>
                <w:rFonts w:ascii="宋体" w:hAnsi="宋体" w:eastAsia="宋体" w:cs="Times New Roman"/>
                <w:kern w:val="0"/>
                <w:sz w:val="21"/>
                <w:lang w:val="en-US" w:eastAsia="zh-CN" w:bidi="ar-SA"/>
              </w:rPr>
            </w:pPr>
            <w:r>
              <w:rPr>
                <w:rFonts w:hint="eastAsia" w:ascii="宋体" w:hAnsi="宋体" w:cs="Times New Roman"/>
                <w:kern w:val="0"/>
                <w:lang w:eastAsia="zh-CN"/>
              </w:rPr>
              <w:t>数量</w:t>
            </w:r>
            <w:r>
              <w:rPr>
                <w:rFonts w:hint="eastAsia" w:ascii="宋体" w:hAnsi="宋体" w:eastAsia="宋体" w:cs="Times New Roman"/>
                <w:kern w:val="0"/>
              </w:rPr>
              <w:t>指标</w:t>
            </w:r>
          </w:p>
        </w:tc>
        <w:tc>
          <w:tcPr>
            <w:tcW w:w="2670"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eastAsia="宋体" w:cs="Times New Roman"/>
                <w:kern w:val="0"/>
              </w:rPr>
              <w:t>重点工作完成率</w:t>
            </w:r>
            <w:r>
              <w:rPr>
                <w:rFonts w:hint="eastAsia" w:ascii="宋体" w:hAnsi="宋体" w:cs="Times New Roman"/>
                <w:kern w:val="0"/>
                <w:lang w:eastAsia="zh-CN"/>
              </w:rPr>
              <w:t>（</w:t>
            </w:r>
            <w:r>
              <w:rPr>
                <w:rFonts w:hint="eastAsia" w:ascii="宋体" w:hAnsi="宋体" w:cs="Times New Roman"/>
                <w:kern w:val="0"/>
                <w:lang w:val="en-US" w:eastAsia="zh-CN"/>
              </w:rPr>
              <w:t>3分</w:t>
            </w:r>
            <w:r>
              <w:rPr>
                <w:rFonts w:hint="eastAsia" w:ascii="宋体" w:hAnsi="宋体" w:cs="Times New Roman"/>
                <w:kern w:val="0"/>
                <w:lang w:eastAsia="zh-CN"/>
              </w:rPr>
              <w:t>）</w:t>
            </w:r>
          </w:p>
        </w:tc>
        <w:tc>
          <w:tcPr>
            <w:tcW w:w="1320" w:type="dxa"/>
            <w:gridSpan w:val="2"/>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100%</w:t>
            </w:r>
          </w:p>
        </w:tc>
        <w:tc>
          <w:tcPr>
            <w:tcW w:w="1365" w:type="dxa"/>
            <w:gridSpan w:val="3"/>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100%</w:t>
            </w:r>
          </w:p>
        </w:tc>
        <w:tc>
          <w:tcPr>
            <w:tcW w:w="640"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widowControl/>
              <w:jc w:val="center"/>
              <w:rPr>
                <w:rFonts w:hint="eastAsia" w:ascii="宋体" w:hAnsi="宋体" w:eastAsia="宋体" w:cs="仿宋_GB2312"/>
                <w:kern w:val="0"/>
              </w:rPr>
            </w:pPr>
          </w:p>
        </w:tc>
        <w:tc>
          <w:tcPr>
            <w:tcW w:w="990" w:type="dxa"/>
            <w:vMerge w:val="continue"/>
            <w:noWrap w:val="0"/>
            <w:vAlign w:val="center"/>
          </w:tcPr>
          <w:p>
            <w:pPr>
              <w:widowControl/>
              <w:jc w:val="center"/>
              <w:rPr>
                <w:rFonts w:ascii="宋体" w:hAnsi="宋体" w:eastAsia="宋体" w:cs="Times New Roman"/>
                <w:kern w:val="0"/>
              </w:rPr>
            </w:pPr>
          </w:p>
        </w:tc>
        <w:tc>
          <w:tcPr>
            <w:tcW w:w="1500" w:type="dxa"/>
            <w:gridSpan w:val="2"/>
            <w:noWrap w:val="0"/>
            <w:vAlign w:val="center"/>
          </w:tcPr>
          <w:p>
            <w:pPr>
              <w:widowControl/>
              <w:jc w:val="center"/>
              <w:rPr>
                <w:rFonts w:hint="eastAsia" w:ascii="宋体" w:hAnsi="宋体" w:eastAsia="宋体" w:cs="仿宋_GB2312"/>
                <w:kern w:val="0"/>
                <w:sz w:val="21"/>
                <w:lang w:val="en-US" w:eastAsia="zh-CN" w:bidi="ar-SA"/>
              </w:rPr>
            </w:pPr>
            <w:r>
              <w:rPr>
                <w:rFonts w:hint="eastAsia" w:ascii="宋体" w:hAnsi="宋体" w:cs="仿宋_GB2312"/>
                <w:kern w:val="0"/>
                <w:lang w:eastAsia="zh-CN"/>
              </w:rPr>
              <w:t>质量指标</w:t>
            </w:r>
          </w:p>
        </w:tc>
        <w:tc>
          <w:tcPr>
            <w:tcW w:w="2670"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eastAsia="宋体" w:cs="Times New Roman"/>
                <w:kern w:val="0"/>
              </w:rPr>
              <w:t>办公设备正常运行</w:t>
            </w:r>
            <w:r>
              <w:rPr>
                <w:rFonts w:hint="eastAsia" w:ascii="宋体" w:hAnsi="宋体" w:cs="Times New Roman"/>
                <w:kern w:val="0"/>
                <w:lang w:eastAsia="zh-CN"/>
              </w:rPr>
              <w:t>（</w:t>
            </w:r>
            <w:r>
              <w:rPr>
                <w:rFonts w:hint="eastAsia" w:ascii="宋体" w:hAnsi="宋体" w:cs="Times New Roman"/>
                <w:kern w:val="0"/>
                <w:lang w:val="en-US" w:eastAsia="zh-CN"/>
              </w:rPr>
              <w:t>2分</w:t>
            </w:r>
            <w:r>
              <w:rPr>
                <w:rFonts w:hint="eastAsia" w:ascii="宋体" w:hAnsi="宋体" w:cs="Times New Roman"/>
                <w:kern w:val="0"/>
                <w:lang w:eastAsia="zh-CN"/>
              </w:rPr>
              <w:t>）</w:t>
            </w:r>
          </w:p>
        </w:tc>
        <w:tc>
          <w:tcPr>
            <w:tcW w:w="1320" w:type="dxa"/>
            <w:gridSpan w:val="2"/>
            <w:noWrap w:val="0"/>
            <w:vAlign w:val="center"/>
          </w:tcPr>
          <w:p>
            <w:pPr>
              <w:widowControl/>
              <w:jc w:val="center"/>
              <w:rPr>
                <w:rFonts w:hint="eastAsia" w:ascii="宋体" w:hAnsi="宋体" w:eastAsia="宋体" w:cs="Times New Roman"/>
                <w:kern w:val="0"/>
                <w:lang w:eastAsia="zh-CN"/>
              </w:rPr>
            </w:pPr>
            <w:r>
              <w:rPr>
                <w:rFonts w:hint="eastAsia" w:ascii="宋体" w:hAnsi="宋体" w:cs="Times New Roman"/>
                <w:kern w:val="0"/>
                <w:lang w:eastAsia="zh-CN"/>
              </w:rPr>
              <w:t>正常运行</w:t>
            </w:r>
          </w:p>
        </w:tc>
        <w:tc>
          <w:tcPr>
            <w:tcW w:w="1365"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cs="Times New Roman"/>
                <w:kern w:val="0"/>
                <w:lang w:eastAsia="zh-CN"/>
              </w:rPr>
              <w:t>正常运行</w:t>
            </w:r>
          </w:p>
        </w:tc>
        <w:tc>
          <w:tcPr>
            <w:tcW w:w="640"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widowControl/>
              <w:jc w:val="center"/>
              <w:rPr>
                <w:rFonts w:hint="eastAsia" w:ascii="宋体" w:hAnsi="宋体" w:eastAsia="宋体" w:cs="仿宋_GB2312"/>
                <w:kern w:val="0"/>
              </w:rPr>
            </w:pPr>
          </w:p>
        </w:tc>
        <w:tc>
          <w:tcPr>
            <w:tcW w:w="990" w:type="dxa"/>
            <w:vMerge w:val="restart"/>
            <w:noWrap w:val="0"/>
            <w:vAlign w:val="center"/>
          </w:tcPr>
          <w:p>
            <w:pPr>
              <w:jc w:val="center"/>
              <w:rPr>
                <w:rFonts w:ascii="宋体" w:hAnsi="宋体" w:eastAsia="宋体" w:cs="Times New Roman"/>
                <w:kern w:val="0"/>
                <w:sz w:val="21"/>
                <w:lang w:val="en-US" w:eastAsia="zh-CN" w:bidi="ar-SA"/>
              </w:rPr>
            </w:pPr>
            <w:r>
              <w:rPr>
                <w:rFonts w:hint="eastAsia" w:ascii="宋体" w:hAnsi="宋体" w:eastAsia="宋体" w:cs="仿宋_GB2312"/>
                <w:kern w:val="0"/>
              </w:rPr>
              <w:t>效益指标</w:t>
            </w:r>
          </w:p>
        </w:tc>
        <w:tc>
          <w:tcPr>
            <w:tcW w:w="1500" w:type="dxa"/>
            <w:gridSpan w:val="2"/>
            <w:noWrap w:val="0"/>
            <w:vAlign w:val="center"/>
          </w:tcPr>
          <w:p>
            <w:pPr>
              <w:widowControl/>
              <w:jc w:val="center"/>
              <w:rPr>
                <w:rFonts w:ascii="宋体" w:hAnsi="宋体" w:eastAsia="宋体" w:cs="Times New Roman"/>
                <w:kern w:val="0"/>
                <w:sz w:val="21"/>
                <w:lang w:val="en-US" w:eastAsia="zh-CN" w:bidi="ar-SA"/>
              </w:rPr>
            </w:pPr>
            <w:r>
              <w:rPr>
                <w:rFonts w:hint="eastAsia" w:ascii="宋体" w:hAnsi="宋体" w:cs="Times New Roman"/>
                <w:kern w:val="0"/>
                <w:lang w:eastAsia="zh-CN"/>
              </w:rPr>
              <w:t>生态</w:t>
            </w:r>
            <w:r>
              <w:rPr>
                <w:rFonts w:hint="eastAsia" w:ascii="宋体" w:hAnsi="宋体" w:eastAsia="宋体" w:cs="Times New Roman"/>
                <w:kern w:val="0"/>
              </w:rPr>
              <w:t>效益指标</w:t>
            </w:r>
          </w:p>
        </w:tc>
        <w:tc>
          <w:tcPr>
            <w:tcW w:w="2670"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eastAsia="宋体" w:cs="Times New Roman"/>
                <w:kern w:val="0"/>
              </w:rPr>
              <w:t>节能降耗情况</w:t>
            </w:r>
            <w:r>
              <w:rPr>
                <w:rFonts w:hint="eastAsia" w:ascii="宋体" w:hAnsi="宋体" w:cs="Times New Roman"/>
                <w:kern w:val="0"/>
                <w:lang w:eastAsia="zh-CN"/>
              </w:rPr>
              <w:t>（</w:t>
            </w:r>
            <w:r>
              <w:rPr>
                <w:rFonts w:hint="eastAsia" w:ascii="宋体" w:hAnsi="宋体" w:cs="Times New Roman"/>
                <w:kern w:val="0"/>
                <w:lang w:val="en-US" w:eastAsia="zh-CN"/>
              </w:rPr>
              <w:t>2分</w:t>
            </w:r>
            <w:r>
              <w:rPr>
                <w:rFonts w:hint="eastAsia" w:ascii="宋体" w:hAnsi="宋体" w:cs="Times New Roman"/>
                <w:kern w:val="0"/>
                <w:lang w:eastAsia="zh-CN"/>
              </w:rPr>
              <w:t>）</w:t>
            </w:r>
          </w:p>
        </w:tc>
        <w:tc>
          <w:tcPr>
            <w:tcW w:w="1320" w:type="dxa"/>
            <w:gridSpan w:val="2"/>
            <w:noWrap w:val="0"/>
            <w:vAlign w:val="center"/>
          </w:tcPr>
          <w:p>
            <w:pPr>
              <w:widowControl/>
              <w:jc w:val="center"/>
              <w:rPr>
                <w:rFonts w:hint="eastAsia" w:ascii="宋体" w:hAnsi="宋体" w:eastAsia="宋体" w:cs="Times New Roman"/>
                <w:kern w:val="0"/>
                <w:lang w:eastAsia="zh-CN"/>
              </w:rPr>
            </w:pPr>
            <w:r>
              <w:rPr>
                <w:rFonts w:hint="eastAsia" w:ascii="宋体" w:hAnsi="宋体" w:cs="Times New Roman"/>
                <w:kern w:val="0"/>
                <w:lang w:eastAsia="zh-CN"/>
              </w:rPr>
              <w:t>一级能耗</w:t>
            </w:r>
          </w:p>
        </w:tc>
        <w:tc>
          <w:tcPr>
            <w:tcW w:w="1365"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cs="Times New Roman"/>
                <w:kern w:val="0"/>
                <w:lang w:eastAsia="zh-CN"/>
              </w:rPr>
              <w:t>一级能耗</w:t>
            </w:r>
          </w:p>
        </w:tc>
        <w:tc>
          <w:tcPr>
            <w:tcW w:w="640"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widowControl/>
              <w:jc w:val="center"/>
              <w:rPr>
                <w:rFonts w:hint="eastAsia" w:ascii="宋体" w:hAnsi="宋体" w:eastAsia="宋体" w:cs="仿宋_GB2312"/>
                <w:kern w:val="0"/>
              </w:rPr>
            </w:pPr>
          </w:p>
        </w:tc>
        <w:tc>
          <w:tcPr>
            <w:tcW w:w="990" w:type="dxa"/>
            <w:vMerge w:val="continue"/>
            <w:noWrap w:val="0"/>
            <w:vAlign w:val="center"/>
          </w:tcPr>
          <w:p>
            <w:pPr>
              <w:widowControl/>
              <w:jc w:val="center"/>
              <w:rPr>
                <w:rFonts w:ascii="宋体" w:hAnsi="宋体" w:eastAsia="宋体" w:cs="Times New Roman"/>
                <w:kern w:val="0"/>
              </w:rPr>
            </w:pPr>
          </w:p>
        </w:tc>
        <w:tc>
          <w:tcPr>
            <w:tcW w:w="1500" w:type="dxa"/>
            <w:gridSpan w:val="2"/>
            <w:noWrap w:val="0"/>
            <w:vAlign w:val="center"/>
          </w:tcPr>
          <w:p>
            <w:pPr>
              <w:widowControl/>
              <w:jc w:val="center"/>
              <w:rPr>
                <w:rFonts w:ascii="宋体" w:hAnsi="宋体" w:eastAsia="宋体" w:cs="Times New Roman"/>
                <w:kern w:val="0"/>
                <w:sz w:val="21"/>
                <w:lang w:val="en-US" w:eastAsia="zh-CN" w:bidi="ar-SA"/>
              </w:rPr>
            </w:pPr>
            <w:r>
              <w:rPr>
                <w:rFonts w:hint="eastAsia" w:ascii="宋体" w:hAnsi="宋体" w:cs="Times New Roman"/>
                <w:kern w:val="0"/>
                <w:lang w:eastAsia="zh-CN"/>
              </w:rPr>
              <w:t>可持续影响</w:t>
            </w:r>
            <w:r>
              <w:rPr>
                <w:rFonts w:hint="eastAsia" w:ascii="宋体" w:hAnsi="宋体" w:eastAsia="宋体" w:cs="Times New Roman"/>
                <w:kern w:val="0"/>
              </w:rPr>
              <w:t>指标</w:t>
            </w:r>
          </w:p>
        </w:tc>
        <w:tc>
          <w:tcPr>
            <w:tcW w:w="2670"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eastAsia="宋体" w:cs="Times New Roman"/>
                <w:kern w:val="0"/>
              </w:rPr>
              <w:t>家具、设备保养使用情况</w:t>
            </w:r>
            <w:r>
              <w:rPr>
                <w:rFonts w:hint="eastAsia" w:ascii="宋体" w:hAnsi="宋体" w:cs="Times New Roman"/>
                <w:kern w:val="0"/>
                <w:lang w:eastAsia="zh-CN"/>
              </w:rPr>
              <w:t>（</w:t>
            </w:r>
            <w:r>
              <w:rPr>
                <w:rFonts w:hint="eastAsia" w:ascii="宋体" w:hAnsi="宋体" w:cs="Times New Roman"/>
                <w:kern w:val="0"/>
                <w:lang w:val="en-US" w:eastAsia="zh-CN"/>
              </w:rPr>
              <w:t>3分</w:t>
            </w:r>
            <w:r>
              <w:rPr>
                <w:rFonts w:hint="eastAsia" w:ascii="宋体" w:hAnsi="宋体" w:cs="Times New Roman"/>
                <w:kern w:val="0"/>
                <w:lang w:eastAsia="zh-CN"/>
              </w:rPr>
              <w:t>）</w:t>
            </w:r>
          </w:p>
        </w:tc>
        <w:tc>
          <w:tcPr>
            <w:tcW w:w="1320" w:type="dxa"/>
            <w:gridSpan w:val="2"/>
            <w:noWrap w:val="0"/>
            <w:vAlign w:val="center"/>
          </w:tcPr>
          <w:p>
            <w:pPr>
              <w:widowControl/>
              <w:jc w:val="center"/>
              <w:rPr>
                <w:rFonts w:hint="eastAsia" w:ascii="宋体" w:hAnsi="宋体" w:eastAsia="宋体" w:cs="Times New Roman"/>
                <w:kern w:val="0"/>
                <w:lang w:eastAsia="zh-CN"/>
              </w:rPr>
            </w:pPr>
            <w:r>
              <w:rPr>
                <w:rFonts w:hint="eastAsia" w:ascii="宋体" w:hAnsi="宋体" w:cs="Times New Roman"/>
                <w:kern w:val="0"/>
                <w:lang w:eastAsia="zh-CN"/>
              </w:rPr>
              <w:t>持续使用</w:t>
            </w:r>
          </w:p>
        </w:tc>
        <w:tc>
          <w:tcPr>
            <w:tcW w:w="1365"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cs="Times New Roman"/>
                <w:kern w:val="0"/>
                <w:lang w:eastAsia="zh-CN"/>
              </w:rPr>
              <w:t>持续使用</w:t>
            </w:r>
          </w:p>
        </w:tc>
        <w:tc>
          <w:tcPr>
            <w:tcW w:w="640"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widowControl/>
              <w:jc w:val="center"/>
              <w:rPr>
                <w:rFonts w:hint="eastAsia" w:ascii="宋体" w:hAnsi="宋体" w:eastAsia="宋体" w:cs="仿宋_GB2312"/>
                <w:kern w:val="0"/>
              </w:rPr>
            </w:pPr>
          </w:p>
        </w:tc>
        <w:tc>
          <w:tcPr>
            <w:tcW w:w="990" w:type="dxa"/>
            <w:vMerge w:val="continue"/>
            <w:noWrap w:val="0"/>
            <w:vAlign w:val="center"/>
          </w:tcPr>
          <w:p>
            <w:pPr>
              <w:widowControl/>
              <w:jc w:val="center"/>
              <w:rPr>
                <w:rFonts w:ascii="宋体" w:hAnsi="宋体" w:eastAsia="宋体" w:cs="Times New Roman"/>
                <w:kern w:val="0"/>
              </w:rPr>
            </w:pPr>
          </w:p>
        </w:tc>
        <w:tc>
          <w:tcPr>
            <w:tcW w:w="1500" w:type="dxa"/>
            <w:gridSpan w:val="2"/>
            <w:noWrap w:val="0"/>
            <w:vAlign w:val="center"/>
          </w:tcPr>
          <w:p>
            <w:pPr>
              <w:widowControl/>
              <w:jc w:val="center"/>
              <w:rPr>
                <w:rFonts w:ascii="宋体" w:hAnsi="宋体" w:eastAsia="宋体" w:cs="Times New Roman"/>
                <w:kern w:val="0"/>
                <w:sz w:val="21"/>
                <w:lang w:val="en-US" w:eastAsia="zh-CN" w:bidi="ar-SA"/>
              </w:rPr>
            </w:pPr>
            <w:r>
              <w:rPr>
                <w:rFonts w:hint="eastAsia" w:ascii="宋体" w:hAnsi="宋体" w:eastAsia="宋体" w:cs="Times New Roman"/>
                <w:kern w:val="0"/>
                <w:sz w:val="21"/>
                <w:lang w:val="en-US" w:eastAsia="zh-CN" w:bidi="ar-SA"/>
              </w:rPr>
              <w:t>可持续影响指标</w:t>
            </w:r>
          </w:p>
        </w:tc>
        <w:tc>
          <w:tcPr>
            <w:tcW w:w="2670"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eastAsia="宋体" w:cs="Times New Roman"/>
                <w:kern w:val="0"/>
              </w:rPr>
              <w:t>重点工作（文明创建、普法等）对社会公众的影响力</w:t>
            </w:r>
            <w:r>
              <w:rPr>
                <w:rFonts w:hint="eastAsia" w:ascii="宋体" w:hAnsi="宋体" w:cs="Times New Roman"/>
                <w:kern w:val="0"/>
                <w:lang w:eastAsia="zh-CN"/>
              </w:rPr>
              <w:t>（</w:t>
            </w:r>
            <w:r>
              <w:rPr>
                <w:rFonts w:hint="eastAsia" w:ascii="宋体" w:hAnsi="宋体" w:cs="Times New Roman"/>
                <w:kern w:val="0"/>
                <w:lang w:val="en-US" w:eastAsia="zh-CN"/>
              </w:rPr>
              <w:t>2分</w:t>
            </w:r>
            <w:r>
              <w:rPr>
                <w:rFonts w:hint="eastAsia" w:ascii="宋体" w:hAnsi="宋体" w:cs="Times New Roman"/>
                <w:kern w:val="0"/>
                <w:lang w:eastAsia="zh-CN"/>
              </w:rPr>
              <w:t>）</w:t>
            </w:r>
          </w:p>
        </w:tc>
        <w:tc>
          <w:tcPr>
            <w:tcW w:w="1320" w:type="dxa"/>
            <w:gridSpan w:val="2"/>
            <w:noWrap w:val="0"/>
            <w:vAlign w:val="center"/>
          </w:tcPr>
          <w:p>
            <w:pPr>
              <w:widowControl/>
              <w:jc w:val="center"/>
              <w:rPr>
                <w:rFonts w:hint="eastAsia" w:ascii="宋体" w:hAnsi="宋体" w:eastAsia="宋体" w:cs="Times New Roman"/>
                <w:kern w:val="0"/>
                <w:lang w:eastAsia="zh-CN"/>
              </w:rPr>
            </w:pPr>
            <w:r>
              <w:rPr>
                <w:rFonts w:hint="eastAsia" w:ascii="宋体" w:hAnsi="宋体" w:cs="Times New Roman"/>
                <w:kern w:val="0"/>
                <w:lang w:eastAsia="zh-CN"/>
              </w:rPr>
              <w:t>持续影响</w:t>
            </w:r>
          </w:p>
        </w:tc>
        <w:tc>
          <w:tcPr>
            <w:tcW w:w="1365"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cs="Times New Roman"/>
                <w:kern w:val="0"/>
                <w:lang w:eastAsia="zh-CN"/>
              </w:rPr>
              <w:t>持续影响</w:t>
            </w:r>
          </w:p>
        </w:tc>
        <w:tc>
          <w:tcPr>
            <w:tcW w:w="640"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463" w:type="dxa"/>
            <w:vMerge w:val="continue"/>
            <w:noWrap w:val="0"/>
            <w:vAlign w:val="center"/>
          </w:tcPr>
          <w:p>
            <w:pPr>
              <w:widowControl/>
              <w:jc w:val="center"/>
              <w:rPr>
                <w:rFonts w:hint="eastAsia" w:ascii="宋体" w:hAnsi="宋体" w:eastAsia="宋体" w:cs="仿宋_GB2312"/>
                <w:kern w:val="0"/>
              </w:rPr>
            </w:pPr>
          </w:p>
        </w:tc>
        <w:tc>
          <w:tcPr>
            <w:tcW w:w="990" w:type="dxa"/>
            <w:noWrap w:val="0"/>
            <w:vAlign w:val="center"/>
          </w:tcPr>
          <w:p>
            <w:pPr>
              <w:widowControl/>
              <w:jc w:val="center"/>
              <w:rPr>
                <w:rFonts w:ascii="宋体" w:hAnsi="宋体" w:eastAsia="宋体" w:cs="Times New Roman"/>
                <w:kern w:val="0"/>
                <w:sz w:val="21"/>
                <w:lang w:val="en-US" w:eastAsia="zh-CN" w:bidi="ar-SA"/>
              </w:rPr>
            </w:pPr>
            <w:r>
              <w:rPr>
                <w:rFonts w:hint="eastAsia" w:ascii="宋体" w:hAnsi="宋体" w:eastAsia="宋体" w:cs="Times New Roman"/>
                <w:kern w:val="0"/>
              </w:rPr>
              <w:t>满意度指标</w:t>
            </w:r>
          </w:p>
        </w:tc>
        <w:tc>
          <w:tcPr>
            <w:tcW w:w="1500" w:type="dxa"/>
            <w:gridSpan w:val="2"/>
            <w:noWrap w:val="0"/>
            <w:vAlign w:val="center"/>
          </w:tcPr>
          <w:p>
            <w:pPr>
              <w:widowControl/>
              <w:jc w:val="center"/>
              <w:rPr>
                <w:rFonts w:hint="eastAsia" w:ascii="宋体" w:hAnsi="宋体" w:eastAsia="宋体" w:cs="仿宋_GB2312"/>
                <w:kern w:val="0"/>
                <w:sz w:val="21"/>
                <w:lang w:val="en-US" w:eastAsia="zh-CN" w:bidi="ar-SA"/>
              </w:rPr>
            </w:pPr>
            <w:r>
              <w:rPr>
                <w:rFonts w:hint="eastAsia" w:ascii="宋体" w:hAnsi="宋体" w:eastAsia="宋体" w:cs="仿宋_GB2312"/>
                <w:kern w:val="0"/>
              </w:rPr>
              <w:t>服务对象满意度指标</w:t>
            </w:r>
          </w:p>
        </w:tc>
        <w:tc>
          <w:tcPr>
            <w:tcW w:w="2670" w:type="dxa"/>
            <w:gridSpan w:val="3"/>
            <w:noWrap w:val="0"/>
            <w:vAlign w:val="center"/>
          </w:tcPr>
          <w:p>
            <w:pPr>
              <w:widowControl/>
              <w:jc w:val="center"/>
              <w:rPr>
                <w:rFonts w:hint="eastAsia" w:ascii="宋体" w:hAnsi="宋体" w:eastAsia="宋体" w:cs="Times New Roman"/>
                <w:kern w:val="0"/>
                <w:lang w:eastAsia="zh-CN"/>
              </w:rPr>
            </w:pPr>
            <w:r>
              <w:rPr>
                <w:rFonts w:hint="eastAsia" w:ascii="宋体" w:hAnsi="宋体" w:eastAsia="宋体" w:cs="Times New Roman"/>
                <w:kern w:val="0"/>
              </w:rPr>
              <w:t>中心干部满意度</w:t>
            </w:r>
            <w:r>
              <w:rPr>
                <w:rFonts w:hint="eastAsia" w:ascii="宋体" w:hAnsi="宋体" w:cs="Times New Roman"/>
                <w:kern w:val="0"/>
                <w:lang w:eastAsia="zh-CN"/>
              </w:rPr>
              <w:t>（</w:t>
            </w:r>
            <w:r>
              <w:rPr>
                <w:rFonts w:hint="eastAsia" w:ascii="宋体" w:hAnsi="宋体" w:cs="Times New Roman"/>
                <w:kern w:val="0"/>
                <w:lang w:val="en-US" w:eastAsia="zh-CN"/>
              </w:rPr>
              <w:t>2分</w:t>
            </w:r>
            <w:r>
              <w:rPr>
                <w:rFonts w:hint="eastAsia" w:ascii="宋体" w:hAnsi="宋体" w:cs="Times New Roman"/>
                <w:kern w:val="0"/>
                <w:lang w:eastAsia="zh-CN"/>
              </w:rPr>
              <w:t>）</w:t>
            </w:r>
          </w:p>
        </w:tc>
        <w:tc>
          <w:tcPr>
            <w:tcW w:w="1320" w:type="dxa"/>
            <w:gridSpan w:val="2"/>
            <w:noWrap w:val="0"/>
            <w:vAlign w:val="center"/>
          </w:tcPr>
          <w:p>
            <w:pPr>
              <w:widowControl/>
              <w:jc w:val="center"/>
              <w:rPr>
                <w:rFonts w:ascii="宋体" w:hAnsi="宋体" w:eastAsia="宋体" w:cs="Times New Roman"/>
                <w:kern w:val="0"/>
              </w:rPr>
            </w:pPr>
            <w:r>
              <w:rPr>
                <w:rFonts w:hint="eastAsia" w:ascii="宋体" w:hAnsi="宋体" w:eastAsia="宋体" w:cs="Times New Roman"/>
                <w:kern w:val="0"/>
              </w:rPr>
              <w:t>≥90%</w:t>
            </w:r>
          </w:p>
        </w:tc>
        <w:tc>
          <w:tcPr>
            <w:tcW w:w="1365" w:type="dxa"/>
            <w:gridSpan w:val="3"/>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100%</w:t>
            </w:r>
          </w:p>
        </w:tc>
        <w:tc>
          <w:tcPr>
            <w:tcW w:w="640" w:type="dxa"/>
            <w:noWrap w:val="0"/>
            <w:vAlign w:val="center"/>
          </w:tcPr>
          <w:p>
            <w:pPr>
              <w:widowControl/>
              <w:jc w:val="center"/>
              <w:rPr>
                <w:rFonts w:hint="eastAsia" w:ascii="宋体" w:hAnsi="宋体" w:eastAsia="宋体" w:cs="Times New Roman"/>
                <w:kern w:val="0"/>
                <w:lang w:val="en-US" w:eastAsia="zh-CN"/>
              </w:rPr>
            </w:pPr>
            <w:r>
              <w:rPr>
                <w:rFonts w:hint="eastAsia" w:ascii="宋体" w:hAnsi="宋体" w:cs="Times New Roman"/>
                <w:kern w:val="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463" w:type="dxa"/>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总分</w:t>
            </w:r>
          </w:p>
        </w:tc>
        <w:tc>
          <w:tcPr>
            <w:tcW w:w="8485" w:type="dxa"/>
            <w:gridSpan w:val="12"/>
            <w:noWrap w:val="0"/>
            <w:vAlign w:val="center"/>
          </w:tcPr>
          <w:p>
            <w:pPr>
              <w:widowControl/>
              <w:jc w:val="center"/>
              <w:rPr>
                <w:rFonts w:hint="default" w:ascii="宋体" w:hAnsi="宋体" w:eastAsia="宋体" w:cs="Times New Roman"/>
                <w:kern w:val="0"/>
                <w:lang w:val="en-US" w:eastAsia="zh-CN"/>
              </w:rPr>
            </w:pPr>
            <w:r>
              <w:rPr>
                <w:rFonts w:hint="eastAsia" w:ascii="宋体" w:hAnsi="宋体" w:cs="Times New Roman"/>
                <w:kern w:val="0"/>
                <w:lang w:val="en-US" w:eastAsia="zh-CN"/>
              </w:rPr>
              <w:t>98.63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94" w:hRule="atLeast"/>
          <w:jc w:val="center"/>
        </w:trPr>
        <w:tc>
          <w:tcPr>
            <w:tcW w:w="1904" w:type="dxa"/>
            <w:gridSpan w:val="3"/>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偏差大或</w:t>
            </w:r>
          </w:p>
          <w:p>
            <w:pPr>
              <w:widowControl/>
              <w:jc w:val="center"/>
              <w:rPr>
                <w:rFonts w:ascii="宋体" w:hAnsi="宋体" w:eastAsia="宋体" w:cs="Times New Roman"/>
                <w:kern w:val="0"/>
              </w:rPr>
            </w:pPr>
            <w:r>
              <w:rPr>
                <w:rFonts w:hint="eastAsia" w:ascii="宋体" w:hAnsi="宋体" w:eastAsia="宋体" w:cs="仿宋_GB2312"/>
                <w:kern w:val="0"/>
              </w:rPr>
              <w:t>目标未完成</w:t>
            </w:r>
          </w:p>
          <w:p>
            <w:pPr>
              <w:widowControl/>
              <w:jc w:val="center"/>
              <w:rPr>
                <w:rFonts w:ascii="宋体" w:hAnsi="宋体" w:eastAsia="宋体" w:cs="Times New Roman"/>
                <w:kern w:val="0"/>
              </w:rPr>
            </w:pPr>
            <w:r>
              <w:rPr>
                <w:rFonts w:hint="eastAsia" w:ascii="宋体" w:hAnsi="宋体" w:eastAsia="宋体" w:cs="仿宋_GB2312"/>
                <w:kern w:val="0"/>
              </w:rPr>
              <w:t>原因分析</w:t>
            </w:r>
          </w:p>
        </w:tc>
        <w:tc>
          <w:tcPr>
            <w:tcW w:w="7044" w:type="dxa"/>
            <w:gridSpan w:val="10"/>
            <w:noWrap w:val="0"/>
            <w:vAlign w:val="center"/>
          </w:tcPr>
          <w:p>
            <w:pPr>
              <w:widowControl/>
              <w:jc w:val="left"/>
              <w:rPr>
                <w:rFonts w:hint="eastAsia" w:ascii="宋体" w:hAnsi="宋体" w:cs="Times New Roman"/>
                <w:kern w:val="0"/>
                <w:lang w:eastAsia="zh-CN"/>
              </w:rPr>
            </w:pPr>
            <w:r>
              <w:rPr>
                <w:rFonts w:hint="eastAsia" w:ascii="宋体" w:hAnsi="宋体" w:cs="Times New Roman"/>
                <w:kern w:val="0"/>
                <w:lang w:eastAsia="zh-CN"/>
              </w:rPr>
              <w:t>预算执行情况未完成原因：</w:t>
            </w:r>
          </w:p>
          <w:p>
            <w:pPr>
              <w:widowControl/>
              <w:numPr>
                <w:ilvl w:val="0"/>
                <w:numId w:val="1"/>
              </w:numPr>
              <w:jc w:val="left"/>
              <w:rPr>
                <w:rFonts w:hint="eastAsia" w:ascii="宋体" w:hAnsi="宋体" w:cs="Times New Roman"/>
                <w:kern w:val="0"/>
                <w:lang w:val="en-US" w:eastAsia="zh-CN"/>
              </w:rPr>
            </w:pPr>
            <w:r>
              <w:rPr>
                <w:rFonts w:hint="eastAsia" w:ascii="宋体" w:hAnsi="宋体" w:cs="Times New Roman"/>
                <w:kern w:val="0"/>
                <w:lang w:val="en-US" w:eastAsia="zh-CN"/>
              </w:rPr>
              <w:t>食检实验室设备采购、农检检验试剂采购、信息化建设设备采购等项目进行政府采购时，最终合同价低于预算数，有节约，形成结余。</w:t>
            </w:r>
          </w:p>
          <w:p>
            <w:pPr>
              <w:widowControl/>
              <w:numPr>
                <w:ilvl w:val="0"/>
                <w:numId w:val="1"/>
              </w:numPr>
              <w:jc w:val="left"/>
              <w:rPr>
                <w:rFonts w:hint="default" w:ascii="宋体" w:hAnsi="宋体" w:cs="Times New Roman"/>
                <w:kern w:val="0"/>
                <w:lang w:val="en-US" w:eastAsia="zh-CN"/>
              </w:rPr>
            </w:pPr>
            <w:r>
              <w:rPr>
                <w:rFonts w:hint="eastAsia" w:ascii="宋体" w:hAnsi="宋体" w:cs="Times New Roman"/>
                <w:kern w:val="0"/>
                <w:lang w:val="en-US" w:eastAsia="zh-CN"/>
              </w:rPr>
              <w:t>由于</w:t>
            </w:r>
            <w:r>
              <w:rPr>
                <w:rFonts w:hint="default" w:ascii="宋体" w:hAnsi="宋体" w:cs="Times New Roman"/>
                <w:kern w:val="0"/>
                <w:lang w:val="en-US" w:eastAsia="zh-CN"/>
              </w:rPr>
              <w:t>2020受疫情影响，实验室实际用电量较原计划偏低，电费预算未用完</w:t>
            </w:r>
            <w:r>
              <w:rPr>
                <w:rFonts w:hint="eastAsia" w:ascii="宋体" w:hAnsi="宋体" w:cs="Times New Roman"/>
                <w:kern w:val="0"/>
                <w:lang w:val="en-US" w:eastAsia="zh-CN"/>
              </w:rPr>
              <w:t>，形成结余。</w:t>
            </w:r>
          </w:p>
          <w:p>
            <w:pPr>
              <w:widowControl/>
              <w:numPr>
                <w:ilvl w:val="0"/>
                <w:numId w:val="1"/>
              </w:numPr>
              <w:jc w:val="left"/>
              <w:rPr>
                <w:rFonts w:hint="default" w:ascii="宋体" w:hAnsi="宋体" w:cs="Times New Roman"/>
                <w:kern w:val="0"/>
                <w:lang w:val="en-US" w:eastAsia="zh-CN"/>
              </w:rPr>
            </w:pPr>
            <w:r>
              <w:rPr>
                <w:rFonts w:hint="eastAsia" w:ascii="宋体" w:hAnsi="宋体" w:cs="Times New Roman"/>
                <w:kern w:val="0"/>
                <w:lang w:val="en-US" w:eastAsia="zh-CN"/>
              </w:rPr>
              <w:t>中心才成立不久，办公场所经多轮调研因各种客观原因到2020年底还未最终确定，因此原预算用于维修办公楼以及购置与办公楼配套的电子显示屏的项目经费未实施，未采购，形成结余。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0" w:hRule="atLeast"/>
          <w:jc w:val="center"/>
        </w:trPr>
        <w:tc>
          <w:tcPr>
            <w:tcW w:w="1904" w:type="dxa"/>
            <w:gridSpan w:val="3"/>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改进措施及</w:t>
            </w:r>
          </w:p>
          <w:p>
            <w:pPr>
              <w:widowControl/>
              <w:jc w:val="center"/>
              <w:rPr>
                <w:rFonts w:ascii="宋体" w:hAnsi="宋体" w:eastAsia="宋体" w:cs="Times New Roman"/>
                <w:kern w:val="0"/>
              </w:rPr>
            </w:pPr>
            <w:r>
              <w:rPr>
                <w:rFonts w:hint="eastAsia" w:ascii="宋体" w:hAnsi="宋体" w:eastAsia="宋体" w:cs="仿宋_GB2312"/>
                <w:kern w:val="0"/>
              </w:rPr>
              <w:t>结果应用方案</w:t>
            </w:r>
          </w:p>
        </w:tc>
        <w:tc>
          <w:tcPr>
            <w:tcW w:w="7044" w:type="dxa"/>
            <w:gridSpan w:val="10"/>
            <w:noWrap w:val="0"/>
            <w:vAlign w:val="center"/>
          </w:tcPr>
          <w:p>
            <w:pPr>
              <w:widowControl/>
              <w:numPr>
                <w:ilvl w:val="0"/>
                <w:numId w:val="2"/>
              </w:numPr>
              <w:jc w:val="left"/>
              <w:rPr>
                <w:rFonts w:hint="eastAsia"/>
                <w:szCs w:val="22"/>
                <w:lang w:val="en-US" w:eastAsia="zh-CN"/>
              </w:rPr>
            </w:pPr>
            <w:r>
              <w:rPr>
                <w:rFonts w:hint="eastAsia"/>
                <w:szCs w:val="22"/>
                <w:lang w:val="en-US" w:eastAsia="zh-CN"/>
              </w:rPr>
              <w:t>加强预算意识、强化预算管理、严格预算执行，项目预算编制尽可能细化、具体化，减少预算编制随意性，合理确定项目预算金额，加强预算执行过程中的监控，把握好预算执行进度。</w:t>
            </w:r>
          </w:p>
          <w:p>
            <w:pPr>
              <w:widowControl/>
              <w:numPr>
                <w:ilvl w:val="0"/>
                <w:numId w:val="2"/>
              </w:numPr>
              <w:jc w:val="left"/>
              <w:rPr>
                <w:rFonts w:hint="eastAsia"/>
                <w:szCs w:val="22"/>
                <w:lang w:val="en-US" w:eastAsia="zh-CN"/>
              </w:rPr>
            </w:pPr>
            <w:r>
              <w:rPr>
                <w:rFonts w:hint="eastAsia"/>
                <w:szCs w:val="22"/>
                <w:lang w:val="en-US" w:eastAsia="zh-CN"/>
              </w:rPr>
              <w:t>进一步厘清职能，积极向区委区政府寻求帮助，解决中心办公楼和综合实验室场所的问题，根据实际情况编制预算，减少预算执行偏差，同时，保障各项工作步入正常运转的轨道，积极履行中心各项职能。</w:t>
            </w:r>
          </w:p>
          <w:p>
            <w:pPr>
              <w:widowControl/>
              <w:numPr>
                <w:ilvl w:val="0"/>
                <w:numId w:val="2"/>
              </w:numPr>
              <w:jc w:val="left"/>
              <w:rPr>
                <w:rFonts w:hint="default"/>
                <w:szCs w:val="22"/>
                <w:lang w:val="en-US" w:eastAsia="zh-CN"/>
              </w:rPr>
            </w:pPr>
            <w:r>
              <w:rPr>
                <w:rFonts w:hint="eastAsia"/>
                <w:szCs w:val="22"/>
                <w:lang w:val="en-US" w:eastAsia="zh-CN"/>
              </w:rPr>
              <w:t>通过走访调研，多方沟通协调，在区委编办的指导下，联合区市场监督管理局、区卫健局和区农业农村局等部门，在区级层面建立一个职责明晰、信息互通、资源共享、协调联动、运行高效的综合协调机制，深化机构改革，建立检验检测横向沟通机制，进一步明确目标与任务，从而加强预算编制的科学性、准确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7" w:hRule="atLeast"/>
          <w:jc w:val="center"/>
        </w:trPr>
        <w:tc>
          <w:tcPr>
            <w:tcW w:w="1904" w:type="dxa"/>
            <w:gridSpan w:val="3"/>
            <w:noWrap w:val="0"/>
            <w:vAlign w:val="center"/>
          </w:tcPr>
          <w:p>
            <w:pPr>
              <w:widowControl/>
              <w:jc w:val="center"/>
              <w:rPr>
                <w:rFonts w:hint="eastAsia" w:ascii="宋体" w:hAnsi="宋体" w:cs="仿宋_GB2312"/>
                <w:kern w:val="0"/>
                <w:lang w:val="en-US" w:eastAsia="zh-CN"/>
              </w:rPr>
            </w:pPr>
            <w:r>
              <w:rPr>
                <w:rFonts w:hint="eastAsia" w:ascii="宋体" w:hAnsi="宋体" w:cs="仿宋_GB2312"/>
                <w:kern w:val="0"/>
                <w:lang w:val="en-US" w:eastAsia="zh-CN"/>
              </w:rPr>
              <w:t>单位主要负责人</w:t>
            </w:r>
          </w:p>
          <w:p>
            <w:pPr>
              <w:widowControl/>
              <w:jc w:val="center"/>
              <w:rPr>
                <w:rFonts w:hint="default" w:ascii="宋体" w:hAnsi="宋体" w:eastAsia="宋体" w:cs="仿宋_GB2312"/>
                <w:kern w:val="0"/>
                <w:lang w:val="en-US" w:eastAsia="zh-CN"/>
              </w:rPr>
            </w:pPr>
            <w:r>
              <w:rPr>
                <w:rFonts w:hint="eastAsia" w:ascii="宋体" w:hAnsi="宋体" w:cs="仿宋_GB2312"/>
                <w:kern w:val="0"/>
                <w:lang w:val="en-US" w:eastAsia="zh-CN"/>
              </w:rPr>
              <w:t>签批意见</w:t>
            </w:r>
          </w:p>
        </w:tc>
        <w:tc>
          <w:tcPr>
            <w:tcW w:w="7044" w:type="dxa"/>
            <w:gridSpan w:val="10"/>
            <w:noWrap w:val="0"/>
            <w:vAlign w:val="center"/>
          </w:tcPr>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hint="default" w:ascii="宋体" w:hAnsi="宋体" w:eastAsia="宋体" w:cs="Times New Roman"/>
                <w:kern w:val="0"/>
                <w:lang w:val="en-US" w:eastAsia="zh-CN"/>
              </w:rPr>
            </w:pPr>
            <w:r>
              <w:rPr>
                <w:rFonts w:hint="eastAsia" w:ascii="宋体" w:hAnsi="宋体" w:cs="Times New Roman"/>
                <w:kern w:val="0"/>
                <w:lang w:val="en-US" w:eastAsia="zh-CN"/>
              </w:rPr>
              <w:t xml:space="preserve">  </w:t>
            </w:r>
          </w:p>
          <w:p>
            <w:pPr>
              <w:widowControl/>
              <w:ind w:firstLine="4200" w:firstLineChars="2000"/>
              <w:jc w:val="left"/>
              <w:rPr>
                <w:rFonts w:hint="default" w:ascii="宋体" w:hAnsi="宋体" w:cs="Times New Roman"/>
                <w:kern w:val="0"/>
                <w:lang w:val="en-US" w:eastAsia="zh-CN"/>
              </w:rPr>
            </w:pPr>
            <w:r>
              <w:rPr>
                <w:rFonts w:hint="eastAsia" w:ascii="宋体" w:hAnsi="宋体" w:cs="Times New Roman"/>
                <w:kern w:val="0"/>
                <w:lang w:val="en-US" w:eastAsia="zh-CN"/>
              </w:rPr>
              <w:t xml:space="preserve">签名：               </w:t>
            </w:r>
          </w:p>
          <w:p>
            <w:pPr>
              <w:widowControl/>
              <w:ind w:firstLine="2100" w:firstLineChars="1000"/>
              <w:jc w:val="left"/>
              <w:rPr>
                <w:rFonts w:hint="default" w:ascii="宋体" w:hAnsi="宋体" w:cs="Times New Roman"/>
                <w:kern w:val="0"/>
                <w:lang w:val="en-US" w:eastAsia="zh-CN"/>
              </w:rPr>
            </w:pPr>
            <w:r>
              <w:rPr>
                <w:rFonts w:hint="eastAsia" w:ascii="宋体" w:hAnsi="宋体" w:cs="Times New Roman"/>
                <w:kern w:val="0"/>
                <w:lang w:val="en-US" w:eastAsia="zh-CN"/>
              </w:rPr>
              <w:t xml:space="preserve"> </w:t>
            </w:r>
          </w:p>
          <w:p>
            <w:pPr>
              <w:widowControl/>
              <w:ind w:firstLine="4620" w:firstLineChars="2200"/>
              <w:jc w:val="left"/>
              <w:rPr>
                <w:rFonts w:hint="default" w:ascii="宋体" w:hAnsi="宋体" w:cs="Times New Roman"/>
                <w:kern w:val="0"/>
                <w:lang w:val="en-US" w:eastAsia="zh-CN"/>
              </w:rPr>
            </w:pPr>
            <w:r>
              <w:rPr>
                <w:rFonts w:hint="eastAsia" w:ascii="宋体" w:hAnsi="宋体" w:cs="Times New Roman"/>
                <w:kern w:val="0"/>
                <w:lang w:val="en-US" w:eastAsia="zh-CN"/>
              </w:rPr>
              <w:t>年      月      日</w:t>
            </w:r>
          </w:p>
          <w:p>
            <w:pPr>
              <w:widowControl/>
              <w:jc w:val="left"/>
              <w:rPr>
                <w:rFonts w:hint="default" w:ascii="宋体" w:hAnsi="宋体" w:cs="Times New Roman"/>
                <w:kern w:val="0"/>
                <w:lang w:val="en-US" w:eastAsia="zh-CN"/>
              </w:rPr>
            </w:pPr>
            <w:r>
              <w:rPr>
                <w:rFonts w:hint="eastAsia" w:ascii="宋体" w:hAnsi="宋体" w:cs="Times New Roman"/>
                <w:kern w:val="0"/>
                <w:lang w:val="en-US" w:eastAsia="zh-CN"/>
              </w:rPr>
              <w:t xml:space="preserve"> </w:t>
            </w:r>
          </w:p>
        </w:tc>
      </w:tr>
    </w:tbl>
    <w:p>
      <w:pPr>
        <w:widowControl/>
        <w:rPr>
          <w:rFonts w:ascii="宋体" w:hAnsi="宋体" w:eastAsia="宋体" w:cs="Times New Roman"/>
          <w:kern w:val="0"/>
        </w:rPr>
      </w:pPr>
      <w:r>
        <w:rPr>
          <w:rFonts w:hint="eastAsia" w:ascii="宋体" w:hAnsi="宋体" w:eastAsia="宋体" w:cs="仿宋_GB2312"/>
          <w:kern w:val="0"/>
        </w:rPr>
        <w:t>备注：</w:t>
      </w:r>
    </w:p>
    <w:p>
      <w:pPr>
        <w:widowControl/>
        <w:ind w:firstLine="420" w:firstLineChars="200"/>
        <w:rPr>
          <w:rFonts w:ascii="宋体" w:hAnsi="宋体" w:eastAsia="宋体" w:cs="Times New Roman"/>
          <w:kern w:val="0"/>
        </w:rPr>
      </w:pPr>
      <w:r>
        <w:rPr>
          <w:rFonts w:ascii="宋体" w:hAnsi="宋体" w:eastAsia="宋体" w:cs="仿宋_GB2312"/>
          <w:kern w:val="0"/>
        </w:rPr>
        <w:t>1.</w:t>
      </w:r>
      <w:r>
        <w:rPr>
          <w:rFonts w:hint="eastAsia" w:ascii="宋体" w:hAnsi="宋体" w:eastAsia="宋体" w:cs="仿宋_GB2312"/>
          <w:kern w:val="0"/>
        </w:rPr>
        <w:t>预算执行情况口径：预算数为调整后财政资金总额（包括上年结余结转），执行数为资金使用单位财政资金实际支出数。</w:t>
      </w:r>
    </w:p>
    <w:p>
      <w:pPr>
        <w:widowControl/>
        <w:ind w:firstLine="420" w:firstLineChars="200"/>
        <w:rPr>
          <w:rFonts w:ascii="宋体" w:hAnsi="宋体" w:eastAsia="宋体" w:cs="Times New Roman"/>
          <w:kern w:val="0"/>
        </w:rPr>
      </w:pPr>
      <w:r>
        <w:rPr>
          <w:rFonts w:ascii="宋体" w:hAnsi="宋体" w:eastAsia="宋体" w:cs="仿宋_GB2312"/>
          <w:kern w:val="0"/>
        </w:rPr>
        <w:t>2.</w:t>
      </w:r>
      <w:r>
        <w:rPr>
          <w:rFonts w:hint="eastAsia" w:ascii="宋体" w:hAnsi="宋体" w:eastAsia="宋体" w:cs="仿宋_GB2312"/>
          <w:kern w:val="0"/>
        </w:rPr>
        <w:t>定量指标完成数汇总原则：绝对值直接累加计算，相对值按照资金额度加权平均计算。定量指标计分原则：正向指标（即目标值为≥</w:t>
      </w:r>
      <w:r>
        <w:rPr>
          <w:rFonts w:ascii="宋体" w:hAnsi="宋体" w:eastAsia="宋体" w:cs="仿宋_GB2312"/>
          <w:kern w:val="0"/>
        </w:rPr>
        <w:t>X,</w:t>
      </w:r>
      <w:r>
        <w:rPr>
          <w:rFonts w:hint="eastAsia" w:ascii="宋体" w:hAnsi="宋体" w:eastAsia="宋体" w:cs="仿宋_GB2312"/>
          <w:kern w:val="0"/>
        </w:rPr>
        <w:t>得分</w:t>
      </w:r>
      <w:r>
        <w:rPr>
          <w:rFonts w:ascii="宋体" w:hAnsi="宋体" w:eastAsia="宋体" w:cs="仿宋_GB2312"/>
          <w:kern w:val="0"/>
        </w:rPr>
        <w:t>=</w:t>
      </w:r>
      <w:r>
        <w:rPr>
          <w:rFonts w:hint="eastAsia" w:ascii="宋体" w:hAnsi="宋体" w:eastAsia="宋体" w:cs="仿宋_GB2312"/>
          <w:kern w:val="0"/>
        </w:rPr>
        <w:t>权重</w:t>
      </w:r>
      <w:r>
        <w:rPr>
          <w:rFonts w:ascii="宋体" w:hAnsi="宋体" w:eastAsia="宋体" w:cs="仿宋_GB2312"/>
          <w:kern w:val="0"/>
        </w:rPr>
        <w:t>*B/A</w:t>
      </w:r>
      <w:r>
        <w:rPr>
          <w:rFonts w:hint="eastAsia" w:ascii="宋体" w:hAnsi="宋体" w:eastAsia="宋体" w:cs="仿宋_GB2312"/>
          <w:kern w:val="0"/>
        </w:rPr>
        <w:t>），反向指标（即目标值为≤</w:t>
      </w:r>
      <w:r>
        <w:rPr>
          <w:rFonts w:ascii="宋体" w:hAnsi="宋体" w:eastAsia="宋体" w:cs="仿宋_GB2312"/>
          <w:kern w:val="0"/>
        </w:rPr>
        <w:t>X</w:t>
      </w:r>
      <w:r>
        <w:rPr>
          <w:rFonts w:hint="eastAsia" w:ascii="宋体" w:hAnsi="宋体" w:eastAsia="宋体" w:cs="仿宋_GB2312"/>
          <w:kern w:val="0"/>
        </w:rPr>
        <w:t>，得分</w:t>
      </w:r>
      <w:r>
        <w:rPr>
          <w:rFonts w:ascii="宋体" w:hAnsi="宋体" w:eastAsia="宋体" w:cs="仿宋_GB2312"/>
          <w:kern w:val="0"/>
        </w:rPr>
        <w:t>=</w:t>
      </w:r>
      <w:r>
        <w:rPr>
          <w:rFonts w:hint="eastAsia" w:ascii="宋体" w:hAnsi="宋体" w:eastAsia="宋体" w:cs="仿宋_GB2312"/>
          <w:kern w:val="0"/>
        </w:rPr>
        <w:t>权重</w:t>
      </w:r>
      <w:r>
        <w:rPr>
          <w:rFonts w:ascii="宋体" w:hAnsi="宋体" w:eastAsia="宋体" w:cs="仿宋_GB2312"/>
          <w:kern w:val="0"/>
        </w:rPr>
        <w:t>*A/B）</w:t>
      </w:r>
      <w:r>
        <w:rPr>
          <w:rFonts w:hint="eastAsia" w:ascii="宋体" w:hAnsi="宋体" w:eastAsia="宋体" w:cs="仿宋_GB2312"/>
          <w:kern w:val="0"/>
        </w:rPr>
        <w:t>，得分不得突破权重总额。定量指标先汇总完成数，再计算得分。</w:t>
      </w:r>
    </w:p>
    <w:p>
      <w:pPr>
        <w:widowControl/>
        <w:ind w:firstLine="420" w:firstLineChars="200"/>
        <w:rPr>
          <w:rFonts w:hint="eastAsia" w:ascii="宋体" w:hAnsi="宋体" w:eastAsia="宋体" w:cs="仿宋_GB2312"/>
          <w:kern w:val="0"/>
        </w:rPr>
      </w:pPr>
      <w:r>
        <w:rPr>
          <w:rFonts w:ascii="宋体" w:hAnsi="宋体" w:eastAsia="宋体" w:cs="仿宋_GB2312"/>
          <w:kern w:val="0"/>
        </w:rPr>
        <w:t>3.</w:t>
      </w:r>
      <w:r>
        <w:rPr>
          <w:rFonts w:hint="eastAsia" w:ascii="宋体" w:hAnsi="宋体" w:eastAsia="宋体" w:cs="仿宋_GB2312"/>
          <w:kern w:val="0"/>
        </w:rPr>
        <w:t>定性指标计分原则：达成预期指标、部分达成预期指标并具有一定效果、未达成预期指标且效果较差三档，分别按照该指标对应分值区间</w:t>
      </w:r>
      <w:r>
        <w:rPr>
          <w:rFonts w:ascii="宋体" w:hAnsi="宋体" w:eastAsia="宋体" w:cs="仿宋_GB2312"/>
          <w:kern w:val="0"/>
        </w:rPr>
        <w:t>100-80%</w:t>
      </w:r>
      <w:r>
        <w:rPr>
          <w:rFonts w:hint="eastAsia" w:ascii="宋体" w:hAnsi="宋体" w:eastAsia="宋体" w:cs="仿宋_GB2312"/>
          <w:kern w:val="0"/>
        </w:rPr>
        <w:t>（含</w:t>
      </w:r>
      <w:r>
        <w:rPr>
          <w:rFonts w:ascii="宋体" w:hAnsi="宋体" w:eastAsia="宋体" w:cs="仿宋_GB2312"/>
          <w:kern w:val="0"/>
        </w:rPr>
        <w:t>80%</w:t>
      </w:r>
      <w:r>
        <w:rPr>
          <w:rFonts w:hint="eastAsia" w:ascii="宋体" w:hAnsi="宋体" w:eastAsia="宋体" w:cs="仿宋_GB2312"/>
          <w:kern w:val="0"/>
        </w:rPr>
        <w:t>）、</w:t>
      </w:r>
      <w:r>
        <w:rPr>
          <w:rFonts w:ascii="宋体" w:hAnsi="宋体" w:eastAsia="宋体" w:cs="仿宋_GB2312"/>
          <w:kern w:val="0"/>
        </w:rPr>
        <w:t>80-50%</w:t>
      </w:r>
      <w:r>
        <w:rPr>
          <w:rFonts w:hint="eastAsia" w:ascii="宋体" w:hAnsi="宋体" w:eastAsia="宋体" w:cs="仿宋_GB2312"/>
          <w:kern w:val="0"/>
        </w:rPr>
        <w:t>（含</w:t>
      </w:r>
      <w:r>
        <w:rPr>
          <w:rFonts w:ascii="宋体" w:hAnsi="宋体" w:eastAsia="宋体" w:cs="仿宋_GB2312"/>
          <w:kern w:val="0"/>
        </w:rPr>
        <w:t>50%</w:t>
      </w:r>
      <w:r>
        <w:rPr>
          <w:rFonts w:hint="eastAsia" w:ascii="宋体" w:hAnsi="宋体" w:eastAsia="宋体" w:cs="仿宋_GB2312"/>
          <w:kern w:val="0"/>
        </w:rPr>
        <w:t>）、</w:t>
      </w:r>
      <w:r>
        <w:rPr>
          <w:rFonts w:ascii="宋体" w:hAnsi="宋体" w:eastAsia="宋体" w:cs="仿宋_GB2312"/>
          <w:kern w:val="0"/>
        </w:rPr>
        <w:t>50-0</w:t>
      </w:r>
      <w:r>
        <w:rPr>
          <w:rFonts w:hint="eastAsia" w:ascii="宋体" w:hAnsi="宋体" w:eastAsia="宋体" w:cs="仿宋_GB2312"/>
          <w:kern w:val="0"/>
        </w:rPr>
        <w:t>%合理确定分值。汇总时，以资金额度为权重，对分值进行加权平均计算。</w:t>
      </w:r>
    </w:p>
    <w:p>
      <w:pPr>
        <w:widowControl/>
        <w:ind w:firstLine="420" w:firstLineChars="200"/>
      </w:pPr>
      <w:r>
        <w:rPr>
          <w:rFonts w:hint="eastAsia" w:ascii="宋体" w:hAnsi="宋体" w:eastAsia="宋体" w:cs="仿宋_GB2312"/>
          <w:kern w:val="0"/>
        </w:rPr>
        <w:t>4.基于经济性和必要性等因素考虑，满意度指标暂可不作为必评指标。</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576A41B"/>
    <w:multiLevelType w:val="singleLevel"/>
    <w:tmpl w:val="E576A41B"/>
    <w:lvl w:ilvl="0" w:tentative="0">
      <w:start w:val="1"/>
      <w:numFmt w:val="decimal"/>
      <w:suff w:val="nothing"/>
      <w:lvlText w:val="%1、"/>
      <w:lvlJc w:val="left"/>
    </w:lvl>
  </w:abstractNum>
  <w:abstractNum w:abstractNumId="1">
    <w:nsid w:val="611C4E9A"/>
    <w:multiLevelType w:val="singleLevel"/>
    <w:tmpl w:val="611C4E9A"/>
    <w:lvl w:ilvl="0" w:tentative="0">
      <w:start w:val="1"/>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9670EA"/>
    <w:rsid w:val="068A70BD"/>
    <w:rsid w:val="179670EA"/>
    <w:rsid w:val="1D840F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1"/>
    <w:next w:val="1"/>
    <w:unhideWhenUsed/>
    <w:qFormat/>
    <w:uiPriority w:val="0"/>
    <w:pPr>
      <w:keepNext/>
      <w:keepLines/>
      <w:spacing w:line="416" w:lineRule="auto"/>
      <w:outlineLvl w:val="2"/>
    </w:pPr>
    <w:rPr>
      <w:b/>
      <w:bCs/>
      <w:sz w:val="32"/>
      <w:szCs w:val="32"/>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22</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2021-04-07T09:11:00Z</dcterms:created>
  <dc:creator>lenovo</dc:creator>
  <cp:lastModifiedBy>lenovo</cp:lastModifiedBy>
  <dcterms:modified xsi:type="dcterms:W3CDTF">2021-04-14T02:38:09Z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