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年度计量运行费项目自评表</w:t>
      </w:r>
    </w:p>
    <w:p>
      <w:pPr>
        <w:widowControl/>
        <w:spacing w:line="432" w:lineRule="atLeast"/>
        <w:jc w:val="left"/>
        <w:rPr>
          <w:rFonts w:hint="default" w:asci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ascii="楷体_GB2312" w:hAnsi="宋体" w:eastAsia="楷体_GB2312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区公共检验检测中心</w:t>
      </w:r>
      <w:r>
        <w:rPr>
          <w:rFonts w:ascii="楷体_GB2312" w:hAnsi="宋体" w:eastAsia="楷体_GB2312" w:cs="宋体"/>
          <w:color w:val="000000"/>
          <w:kern w:val="0"/>
          <w:sz w:val="24"/>
          <w:szCs w:val="24"/>
        </w:rPr>
        <w:t xml:space="preserve">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2021.3.25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154"/>
        <w:gridCol w:w="1223"/>
        <w:gridCol w:w="611"/>
        <w:gridCol w:w="506"/>
        <w:gridCol w:w="1354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计量运行费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区公共检验检测中心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检验检测三科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hint="eastAsia" w:ascii="宋体" w:hAnsi="Wingdings 2" w:cs="仿宋_GB2312"/>
                <w:kern w:val="0"/>
              </w:rPr>
              <w:sym w:font="Wingdings 2" w:char="F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hint="eastAsia" w:ascii="宋体" w:hAnsi="Wingdings 2" w:cs="仿宋_GB2312"/>
                <w:kern w:val="0"/>
              </w:rPr>
              <w:sym w:font="Wingdings 2" w:char="F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hint="eastAsia" w:ascii="宋体" w:hAnsi="Wingdings 2" w:cs="仿宋_GB2312"/>
                <w:kern w:val="0"/>
              </w:rPr>
              <w:sym w:font="Wingdings 2" w:char="F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1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223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1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1223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>154000</w:t>
            </w:r>
          </w:p>
        </w:tc>
        <w:tc>
          <w:tcPr>
            <w:tcW w:w="11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>147390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>95.71%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>19.14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1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40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154" w:type="dxa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340" w:type="dxa"/>
            <w:gridSpan w:val="3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经费保障人员数量</w:t>
            </w:r>
          </w:p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4</w:t>
            </w:r>
          </w:p>
        </w:tc>
        <w:tc>
          <w:tcPr>
            <w:tcW w:w="1319" w:type="dxa"/>
            <w:gridSpan w:val="2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ascii="宋体" w:hAnsi="宋体" w:cs="仿宋_GB2312"/>
                <w:kern w:val="0"/>
              </w:rPr>
              <w:t>10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154" w:type="dxa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340" w:type="dxa"/>
            <w:gridSpan w:val="3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绩效目标完成率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100%</w:t>
            </w:r>
          </w:p>
        </w:tc>
        <w:tc>
          <w:tcPr>
            <w:tcW w:w="1319" w:type="dxa"/>
            <w:gridSpan w:val="2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56</w:t>
            </w:r>
            <w:r>
              <w:rPr>
                <w:rFonts w:ascii="宋体" w:hAnsi="宋体" w:cs="仿宋_GB2312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154" w:type="dxa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340" w:type="dxa"/>
            <w:gridSpan w:val="3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主要仪器维修率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≤</w:t>
            </w:r>
            <w:r>
              <w:rPr>
                <w:rFonts w:ascii="宋体" w:hAnsi="宋体" w:cs="仿宋_GB2312"/>
                <w:kern w:val="0"/>
              </w:rPr>
              <w:t>10%</w:t>
            </w:r>
          </w:p>
        </w:tc>
        <w:tc>
          <w:tcPr>
            <w:tcW w:w="1319" w:type="dxa"/>
            <w:gridSpan w:val="2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ascii="宋体" w:hAnsi="宋体" w:cs="仿宋_GB2312"/>
                <w:kern w:val="0"/>
              </w:rPr>
              <w:t>10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</w:t>
            </w:r>
            <w:r>
              <w:rPr>
                <w:rFonts w:ascii="宋体" w:hAnsi="宋体" w:cs="仿宋_GB2312"/>
                <w:kern w:val="0"/>
              </w:rPr>
              <w:t>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154" w:type="dxa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340" w:type="dxa"/>
            <w:gridSpan w:val="3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政务公开社会影响力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1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340" w:type="dxa"/>
            <w:gridSpan w:val="3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eastAsia="zh-CN"/>
              </w:rPr>
              <w:t>群众计量法律意识提升情况</w:t>
            </w:r>
          </w:p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eastAsia="宋体" w:cs="仿宋_GB2312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eastAsia="zh-CN"/>
              </w:rPr>
              <w:t>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cs="仿宋_GB2312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1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社会</w:t>
            </w: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eastAsia="zh-CN"/>
              </w:rPr>
              <w:t>促进打造优良营商环境</w:t>
            </w:r>
          </w:p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val="en-US" w:eastAsia="zh-CN"/>
              </w:rPr>
              <w:t>促进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eastAsia="zh-CN"/>
              </w:rPr>
              <w:t>促进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cs="仿宋_GB2312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</w:t>
            </w:r>
            <w:r>
              <w:rPr>
                <w:rFonts w:ascii="宋体" w:hAnsi="宋体"/>
                <w:kern w:val="0"/>
              </w:rPr>
              <w:t>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1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服务对象满意度指标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科室总体满意率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35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100</w:t>
            </w:r>
            <w:r>
              <w:rPr>
                <w:rFonts w:ascii="宋体" w:hAnsi="宋体" w:cs="仿宋_GB2312"/>
                <w:kern w:val="0"/>
              </w:rPr>
              <w:t>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</w:t>
            </w:r>
            <w:r>
              <w:rPr>
                <w:rFonts w:ascii="宋体" w:hAnsi="宋体" w:cs="仿宋_GB2312"/>
                <w:kern w:val="0"/>
              </w:rPr>
              <w:t>0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bookmarkStart w:id="0" w:name="_GoBack"/>
            <w:bookmarkEnd w:id="0"/>
            <w:r>
              <w:rPr>
                <w:rFonts w:ascii="宋体" w:hAnsi="宋体" w:cs="仿宋_GB2312"/>
                <w:kern w:val="0"/>
              </w:rPr>
              <w:t>99.14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eastAsia="zh-CN"/>
              </w:rPr>
              <w:t>预算执行未完成原因：采购计量标准器具费用有节约，形成结余。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rPr>
                <w:rFonts w:hint="eastAsia" w:ascii="宋体" w:cs="仿宋_GB2312"/>
                <w:kern w:val="0"/>
              </w:rPr>
            </w:pPr>
            <w:r>
              <w:rPr>
                <w:rFonts w:ascii="宋体" w:cs="仿宋_GB2312"/>
                <w:kern w:val="0"/>
              </w:rPr>
              <w:t>2021</w:t>
            </w:r>
            <w:r>
              <w:rPr>
                <w:rFonts w:hint="eastAsia" w:ascii="宋体" w:cs="仿宋_GB2312"/>
                <w:kern w:val="0"/>
              </w:rPr>
              <w:t>年，我科室将继续紧跟中心党组，开展思想教育学习实践活动，紧紧围绕中心</w:t>
            </w:r>
            <w:r>
              <w:rPr>
                <w:rFonts w:hint="eastAsia" w:ascii="宋体" w:cs="仿宋_GB2312"/>
                <w:kern w:val="0"/>
                <w:lang w:eastAsia="zh-CN"/>
              </w:rPr>
              <w:t>主体</w:t>
            </w:r>
            <w:r>
              <w:rPr>
                <w:rFonts w:hint="eastAsia" w:ascii="宋体" w:cs="仿宋_GB2312"/>
                <w:kern w:val="0"/>
              </w:rPr>
              <w:t>工作，充分履行职能，进一步发挥计量科全体人员的主动性和能动性，重点抓好以下工作：</w:t>
            </w:r>
          </w:p>
          <w:p>
            <w:pPr>
              <w:widowControl/>
              <w:snapToGrid w:val="0"/>
              <w:rPr>
                <w:rFonts w:hint="eastAsia" w:asci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cs="仿宋_GB2312"/>
                <w:kern w:val="0"/>
                <w:lang w:val="en-US" w:eastAsia="zh-CN"/>
              </w:rPr>
              <w:t>1、项目预算过程更加严谨，通过多方询价比价，准确核算预算金额。</w:t>
            </w:r>
          </w:p>
          <w:p>
            <w:pPr>
              <w:widowControl/>
              <w:snapToGrid w:val="0"/>
              <w:rPr>
                <w:rFonts w:ascii="宋体" w:cs="仿宋_GB2312"/>
                <w:kern w:val="0"/>
              </w:rPr>
            </w:pPr>
            <w:r>
              <w:rPr>
                <w:rFonts w:hint="eastAsia" w:ascii="宋体" w:cs="仿宋_GB2312"/>
                <w:kern w:val="0"/>
                <w:lang w:val="en-US" w:eastAsia="zh-CN"/>
              </w:rPr>
              <w:t>2</w:t>
            </w:r>
            <w:r>
              <w:rPr>
                <w:rFonts w:hint="eastAsia" w:ascii="宋体" w:cs="仿宋_GB2312"/>
                <w:kern w:val="0"/>
              </w:rPr>
              <w:t>、加大人员专业培训力度，积极配备计量专业人才，完善计量检定工作。</w:t>
            </w:r>
          </w:p>
          <w:p>
            <w:pPr>
              <w:widowControl/>
              <w:snapToGrid w:val="0"/>
              <w:rPr>
                <w:rFonts w:hint="eastAsia" w:asci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cs="仿宋_GB2312"/>
                <w:kern w:val="0"/>
                <w:lang w:val="en-US" w:eastAsia="zh-CN"/>
              </w:rPr>
              <w:t>3</w:t>
            </w:r>
            <w:r>
              <w:rPr>
                <w:rFonts w:hint="eastAsia" w:ascii="宋体" w:cs="仿宋_GB2312"/>
                <w:kern w:val="0"/>
              </w:rPr>
              <w:t>、对我科室检定范围内的项目严格按照检定规程实施检定，做到不错检，不漏检</w:t>
            </w:r>
            <w:r>
              <w:rPr>
                <w:rFonts w:hint="eastAsia" w:ascii="宋体" w:cs="仿宋_GB2312"/>
                <w:kern w:val="0"/>
                <w:lang w:eastAsia="zh-CN"/>
              </w:rPr>
              <w:t>，提高社会满意度。</w:t>
            </w:r>
          </w:p>
          <w:p>
            <w:pPr>
              <w:widowControl/>
              <w:snapToGrid w:val="0"/>
              <w:rPr>
                <w:rFonts w:ascii="宋体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ind w:firstLine="4200" w:firstLineChars="200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签名：</w:t>
            </w:r>
            <w:r>
              <w:rPr>
                <w:rFonts w:ascii="宋体" w:hAnsi="宋体" w:cs="仿宋_GB2312"/>
                <w:kern w:val="0"/>
              </w:rPr>
              <w:t xml:space="preserve">               </w:t>
            </w:r>
          </w:p>
          <w:p>
            <w:pPr>
              <w:widowControl/>
              <w:snapToGrid w:val="0"/>
              <w:ind w:firstLine="2100" w:firstLineChars="1000"/>
              <w:jc w:val="center"/>
              <w:rPr>
                <w:rFonts w:ascii="宋体" w:cs="仿宋_GB2312"/>
                <w:kern w:val="0"/>
              </w:rPr>
            </w:pPr>
          </w:p>
          <w:p>
            <w:pPr>
              <w:widowControl/>
              <w:snapToGrid w:val="0"/>
              <w:ind w:firstLine="4620" w:firstLineChars="2200"/>
              <w:jc w:val="center"/>
              <w:rPr>
                <w:rFonts w:asci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</w:t>
            </w:r>
            <w:r>
              <w:rPr>
                <w:rFonts w:ascii="宋体" w:hAnsi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cs="仿宋_GB2312"/>
                <w:kern w:val="0"/>
              </w:rPr>
              <w:t>月</w:t>
            </w:r>
            <w:r>
              <w:rPr>
                <w:rFonts w:ascii="宋体" w:hAnsi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cs="仿宋_GB2312"/>
                <w:kern w:val="0"/>
              </w:rPr>
              <w:t>日</w:t>
            </w:r>
          </w:p>
          <w:p>
            <w:pPr>
              <w:widowControl/>
              <w:snapToGrid w:val="0"/>
              <w:jc w:val="center"/>
              <w:rPr>
                <w:rFonts w:ascii="宋体" w:cs="仿宋_GB2312"/>
                <w:kern w:val="0"/>
              </w:rPr>
            </w:pPr>
          </w:p>
        </w:tc>
      </w:tr>
    </w:tbl>
    <w:p>
      <w:pPr>
        <w:widowControl/>
        <w:rPr>
          <w:rFonts w:asci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hint="eastAsia" w:ascii="宋体" w:hAnsi="宋体" w:cs="仿宋_GB2312"/>
          <w:kern w:val="0"/>
        </w:rPr>
        <w:t>），得分不得突破权重总额。定量指标先汇总完成数，再计算得分。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50-0%</w:t>
      </w:r>
      <w:r>
        <w:rPr>
          <w:rFonts w:hint="eastAsia" w:ascii="宋体" w:hAnsi="宋体" w:cs="仿宋_GB2312"/>
          <w:kern w:val="0"/>
        </w:rPr>
        <w:t>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cs="仿宋_GB2312"/>
          <w:kern w:val="0"/>
        </w:rPr>
      </w:pPr>
      <w:r>
        <w:rPr>
          <w:rFonts w:ascii="宋体" w:hAnsi="宋体" w:cs="仿宋_GB2312"/>
          <w:kern w:val="0"/>
        </w:rPr>
        <w:t>4.</w:t>
      </w:r>
      <w:r>
        <w:rPr>
          <w:rFonts w:hint="eastAsia" w:ascii="宋体" w:hAnsi="宋体" w:cs="仿宋_GB2312"/>
          <w:kern w:val="0"/>
        </w:rPr>
        <w:t>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EC27800"/>
    <w:rsid w:val="002C6BD9"/>
    <w:rsid w:val="002E7B67"/>
    <w:rsid w:val="004038FF"/>
    <w:rsid w:val="004635A2"/>
    <w:rsid w:val="004665D3"/>
    <w:rsid w:val="004C2BCF"/>
    <w:rsid w:val="00665F22"/>
    <w:rsid w:val="00760F51"/>
    <w:rsid w:val="009C52A0"/>
    <w:rsid w:val="00BC4AE0"/>
    <w:rsid w:val="00BC4E50"/>
    <w:rsid w:val="00BD4C88"/>
    <w:rsid w:val="00C87603"/>
    <w:rsid w:val="00CC4918"/>
    <w:rsid w:val="00E22A95"/>
    <w:rsid w:val="00E920A8"/>
    <w:rsid w:val="00EF6064"/>
    <w:rsid w:val="00FC7981"/>
    <w:rsid w:val="00FE41B6"/>
    <w:rsid w:val="08E86A67"/>
    <w:rsid w:val="1EC27800"/>
    <w:rsid w:val="22006D89"/>
    <w:rsid w:val="2E3F0BA4"/>
    <w:rsid w:val="305D6997"/>
    <w:rsid w:val="4C3D22B0"/>
    <w:rsid w:val="63DF151A"/>
    <w:rsid w:val="7B9F1C92"/>
    <w:rsid w:val="DEBFD9C8"/>
    <w:rsid w:val="FFDDC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2"/>
    <w:basedOn w:val="5"/>
    <w:qFormat/>
    <w:uiPriority w:val="99"/>
    <w:pPr>
      <w:jc w:val="both"/>
    </w:pPr>
    <w:rPr>
      <w:rFonts w:ascii="Times New Roman" w:hAnsi="Times New Roman"/>
      <w:sz w:val="21"/>
    </w:rPr>
  </w:style>
  <w:style w:type="paragraph" w:customStyle="1" w:styleId="5">
    <w:name w:val="[Normal]"/>
    <w:qFormat/>
    <w:uiPriority w:val="99"/>
    <w:rPr>
      <w:rFonts w:ascii="宋体" w:hAnsi="宋体" w:eastAsia="宋体" w:cs="Times New Roman"/>
      <w:kern w:val="0"/>
      <w:sz w:val="24"/>
      <w:szCs w:val="20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195</Words>
  <Characters>1116</Characters>
  <Lines>0</Lines>
  <Paragraphs>0</Paragraphs>
  <TotalTime>43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2021-02-24T17:17:00Z</dcterms:created>
  <dc:creator>lenovo</dc:creator>
  <cp:lastModifiedBy>lenovo</cp:lastModifiedBy>
  <cp:lastPrinted>2021-04-19T01:05:55Z</cp:lastPrinted>
  <dcterms:modified xsi:type="dcterms:W3CDTF">2021-04-19T01:06:04Z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