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center"/>
        <w:rPr>
          <w:rFonts w:hint="eastAsia" w:ascii="仿宋" w:hAnsi="仿宋" w:eastAsia="仿宋" w:cs="仿宋"/>
          <w:b/>
          <w:color w:val="000000"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color w:val="000000"/>
          <w:kern w:val="0"/>
          <w:sz w:val="36"/>
          <w:szCs w:val="36"/>
        </w:rPr>
        <w:t>2020年度</w:t>
      </w:r>
      <w:r>
        <w:rPr>
          <w:rFonts w:hint="eastAsia" w:ascii="仿宋" w:hAnsi="仿宋" w:eastAsia="仿宋" w:cs="仿宋"/>
          <w:b/>
          <w:color w:val="000000"/>
          <w:kern w:val="0"/>
          <w:sz w:val="36"/>
          <w:szCs w:val="36"/>
          <w:lang w:eastAsia="zh-CN"/>
        </w:rPr>
        <w:t>东西湖区人民政府辛安渡街道办事处</w:t>
      </w:r>
      <w:r>
        <w:rPr>
          <w:rFonts w:hint="eastAsia" w:ascii="仿宋" w:hAnsi="仿宋" w:eastAsia="仿宋" w:cs="仿宋"/>
          <w:b/>
          <w:color w:val="000000"/>
          <w:kern w:val="0"/>
          <w:sz w:val="36"/>
          <w:szCs w:val="36"/>
        </w:rPr>
        <w:t>整体绩效自评结果</w:t>
      </w:r>
    </w:p>
    <w:p>
      <w:pPr>
        <w:widowControl/>
        <w:spacing w:line="560" w:lineRule="exact"/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（缩略版）</w:t>
      </w:r>
    </w:p>
    <w:p>
      <w:pPr>
        <w:widowControl/>
        <w:spacing w:line="432" w:lineRule="atLeast"/>
        <w:jc w:val="center"/>
        <w:rPr>
          <w:rFonts w:hint="eastAsia" w:ascii="仿宋" w:hAnsi="仿宋" w:eastAsia="仿宋" w:cs="仿宋"/>
          <w:color w:val="000000"/>
          <w:kern w:val="0"/>
          <w:sz w:val="24"/>
          <w:szCs w:val="24"/>
        </w:rPr>
      </w:pPr>
    </w:p>
    <w:p>
      <w:pPr>
        <w:pStyle w:val="9"/>
        <w:spacing w:beforeLines="0" w:afterLines="0" w:line="560" w:lineRule="exact"/>
        <w:ind w:firstLine="643"/>
        <w:jc w:val="left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一、自评结论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（一）部门整体绩效自评得分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2020年度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  <w:t>东西湖区辛安渡街道办事处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整体绩效评价自评综合得分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92.06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分，其中：预算执行率基准分值20.00分，得分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  <w:t>18.67分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；产出指标基准分值40.00分，得分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37.39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分；效益指标基准分值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34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分，得分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30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分；满意度指标基准分值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分，得分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分。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（二）部门整体绩效目标完成情况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</w:rPr>
        <w:t>1.预算执行情况</w:t>
      </w:r>
    </w:p>
    <w:p>
      <w:pPr>
        <w:widowControl/>
        <w:spacing w:line="560" w:lineRule="exact"/>
        <w:ind w:firstLine="600" w:firstLineChars="200"/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</w:rPr>
      </w:pPr>
      <w:bookmarkStart w:id="0" w:name="_Toc21184818"/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</w:rPr>
        <w:t>2020年度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eastAsia="zh-CN"/>
        </w:rPr>
        <w:t>武汉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  <w:t>东西湖区人民政府辛安渡街道办事处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</w:rPr>
        <w:t>整体调整后预算总额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  <w:t>49331.27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</w:rPr>
        <w:t>万元，</w:t>
      </w:r>
      <w:bookmarkEnd w:id="0"/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</w:rPr>
        <w:t>决算支出总额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  <w:t>46047.01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</w:rPr>
        <w:t>万元。</w:t>
      </w:r>
    </w:p>
    <w:p>
      <w:pPr>
        <w:widowControl/>
        <w:spacing w:line="560" w:lineRule="exact"/>
        <w:ind w:firstLine="600" w:firstLineChars="200"/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</w:rPr>
        <w:t>预算执行率=（决算支出总额/调整后预算总额）×100%=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  <w:t>93.34%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</w:rPr>
        <w:t>。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</w:rPr>
        <w:t>2.完成的绩效目标</w:t>
      </w:r>
    </w:p>
    <w:tbl>
      <w:tblPr>
        <w:tblStyle w:val="5"/>
        <w:tblW w:w="92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1"/>
        <w:gridCol w:w="1244"/>
        <w:gridCol w:w="1294"/>
        <w:gridCol w:w="1300"/>
        <w:gridCol w:w="1460"/>
        <w:gridCol w:w="913"/>
        <w:gridCol w:w="17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Cs w:val="21"/>
              </w:rPr>
              <w:t>目标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widowControl/>
              <w:ind w:firstLine="200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b/>
                <w:bCs/>
                <w:color w:val="000000"/>
                <w:kern w:val="0"/>
                <w:szCs w:val="21"/>
              </w:rPr>
              <w:t>绩效</w:t>
            </w:r>
          </w:p>
          <w:p>
            <w:pPr>
              <w:widowControl/>
              <w:ind w:firstLine="200" w:firstLineChars="0"/>
              <w:jc w:val="center"/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widowControl/>
              <w:ind w:firstLine="200" w:firstLineChars="0"/>
              <w:jc w:val="center"/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" w:hAnsi="仿宋" w:eastAsia="仿宋"/>
                <w:b/>
                <w:bCs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Cs w:val="21"/>
              </w:rPr>
              <w:t>标准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Cs w:val="21"/>
                <w:lang w:val="en-US" w:eastAsia="zh-CN"/>
              </w:rPr>
              <w:t xml:space="preserve">值 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Cs w:val="21"/>
                <w:lang w:val="en-US" w:eastAsia="zh-CN"/>
              </w:rPr>
              <w:t>实际值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widowControl/>
              <w:ind w:firstLine="200" w:firstLineChars="0"/>
              <w:jc w:val="center"/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" w:hAnsi="仿宋" w:eastAsia="仿宋"/>
                <w:b/>
                <w:bCs/>
                <w:color w:val="000000"/>
                <w:kern w:val="0"/>
                <w:szCs w:val="21"/>
              </w:rPr>
              <w:t>评价说明与评分标准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推动经济高质量发展，全面完成年度经济目标任务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2.固定资产投资额（4分）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10123.55万元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30720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万元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推动经济高质量发展，全面完成年度经济目标任务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3.小进规企业（2分）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3个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3个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推动经济高质量发展，全面完成年度经济目标任务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经济效益 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2.企业销售收入（3分）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增长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增长0.1%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推动经济高质量发展，全面完成年度经济目标任务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社会效益 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3.发挥财政资金引导作用（2分）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较好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较好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加强人居环境综合治理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数量指标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2个泵船更新，930亩土地平整，新建6460m²连栋大棚，新建145m²旅游厕所，新建428m硬化路，5600m道路刷黑，新建30m桥梁一座（2分）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计划完成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全部完工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7个项目完成得满分，未完成按程度得分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加强人居环境综合治理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质量指标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项目建设、环境整治质量（2分）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加强人居环境综合治理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成本指标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项目资金使用（2分）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招标价控制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价格有所压减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加强人居环境综合治理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 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促进经济发展（3分）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促进发展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促进发展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加强人居环境综合治理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 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生态环境保护（3分）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有所提高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有所提高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加强人居环境综合治理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 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基础设施使用期限（2分）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长期可用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长期可用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≥5年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得满分，降低不得分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加强人居环境综合治理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社会大众满意度（2分）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</w:t>
            </w:r>
            <w:r>
              <w:rPr>
                <w:rStyle w:val="8"/>
                <w:rFonts w:hint="eastAsia" w:ascii="仿宋" w:hAnsi="仿宋" w:eastAsia="仿宋" w:cs="仿宋"/>
                <w:lang w:val="en-US" w:eastAsia="zh-CN" w:bidi="ar"/>
              </w:rPr>
              <w:t>99%的满意度得满分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救灾、救济、扶贫等社会保障及惠农政策全面落实到位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数量指标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1.新农合参保率（2分）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救灾、救济、扶贫等社会保障及惠农政策全面落实到位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数量指标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2.惠农补贴发放率（2分）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救灾、救济、扶贫等社会保障及惠农政策全面落实到位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数量指标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3.救灾救济资金、物资发放率（2分）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救灾、救济、扶贫等社会保障及惠农政策全面落实到位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质量指标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各项政策执行合规率（2分）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救灾、救济、扶贫等社会保障及惠农政策全面落实到位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时效指标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各项政策落实及时率（2分）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救灾、救济、扶贫等社会保障及惠农政策全面落实到位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社会效益指标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群众基本生活保障（8分）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救灾、救济、扶贫等社会保障及惠农政策全面落实到位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服务对象满意度（2分）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</w:t>
            </w:r>
            <w:r>
              <w:rPr>
                <w:rStyle w:val="8"/>
                <w:rFonts w:hint="eastAsia" w:ascii="仿宋" w:hAnsi="仿宋" w:eastAsia="仿宋" w:cs="仿宋"/>
                <w:lang w:val="en-US" w:eastAsia="zh-CN" w:bidi="ar"/>
              </w:rPr>
              <w:t>99%的满意度得满分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进一步推进“三务公开”和安全、计生等各项工作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数量指标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1.人大代表、政协委员意见、建议落实率（2分）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91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进一步推进“三务公开”和安全、计生等各项工作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2.政务信息公开数占应公开数比率（2分）</w:t>
            </w:r>
          </w:p>
        </w:tc>
        <w:tc>
          <w:tcPr>
            <w:tcW w:w="13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9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进一步推进“三务公开”和安全、计生等各项工作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3.社会各行业安全检查（2分）</w:t>
            </w:r>
          </w:p>
        </w:tc>
        <w:tc>
          <w:tcPr>
            <w:tcW w:w="13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辖区全覆盖</w:t>
            </w:r>
          </w:p>
        </w:tc>
        <w:tc>
          <w:tcPr>
            <w:tcW w:w="1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辖区全覆盖</w:t>
            </w:r>
          </w:p>
        </w:tc>
        <w:tc>
          <w:tcPr>
            <w:tcW w:w="9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进一步推进“三务公开”和安全、计生等各项工作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4.农村“三资”监督管理（1分）</w:t>
            </w:r>
          </w:p>
        </w:tc>
        <w:tc>
          <w:tcPr>
            <w:tcW w:w="13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全覆盖</w:t>
            </w:r>
          </w:p>
        </w:tc>
        <w:tc>
          <w:tcPr>
            <w:tcW w:w="1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全覆盖</w:t>
            </w:r>
          </w:p>
        </w:tc>
        <w:tc>
          <w:tcPr>
            <w:tcW w:w="9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1分</w:t>
            </w:r>
          </w:p>
        </w:tc>
        <w:tc>
          <w:tcPr>
            <w:tcW w:w="17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进一步推进“三务公开”和安全、计生等各项工作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社会效益指标</w:t>
            </w:r>
          </w:p>
        </w:tc>
        <w:tc>
          <w:tcPr>
            <w:tcW w:w="12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1.公开信息准确率（1分）</w:t>
            </w:r>
          </w:p>
        </w:tc>
        <w:tc>
          <w:tcPr>
            <w:tcW w:w="13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9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1分</w:t>
            </w:r>
          </w:p>
        </w:tc>
        <w:tc>
          <w:tcPr>
            <w:tcW w:w="17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进一步推进“三务公开”和安全、计生等各项工作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2.重大安全事故（1分）</w:t>
            </w:r>
          </w:p>
        </w:tc>
        <w:tc>
          <w:tcPr>
            <w:tcW w:w="13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  <w:tc>
          <w:tcPr>
            <w:tcW w:w="1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  <w:tc>
          <w:tcPr>
            <w:tcW w:w="9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1分</w:t>
            </w:r>
          </w:p>
        </w:tc>
        <w:tc>
          <w:tcPr>
            <w:tcW w:w="17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</w:t>
            </w:r>
            <w:r>
              <w:rPr>
                <w:rStyle w:val="8"/>
                <w:rFonts w:hint="eastAsia" w:ascii="仿宋" w:hAnsi="仿宋" w:eastAsia="仿宋" w:cs="仿宋"/>
                <w:lang w:val="en-US" w:eastAsia="zh-CN" w:bidi="ar"/>
              </w:rPr>
              <w:t>99%的满意度得满分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进一步推进“三务公开”和安全、计生等各项工作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质量指标</w:t>
            </w:r>
          </w:p>
        </w:tc>
        <w:tc>
          <w:tcPr>
            <w:tcW w:w="12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3.农村“三资”管理（1分）</w:t>
            </w:r>
          </w:p>
        </w:tc>
        <w:tc>
          <w:tcPr>
            <w:tcW w:w="13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规范，无重大问题</w:t>
            </w:r>
          </w:p>
        </w:tc>
        <w:tc>
          <w:tcPr>
            <w:tcW w:w="1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规范，无重大问题</w:t>
            </w:r>
          </w:p>
        </w:tc>
        <w:tc>
          <w:tcPr>
            <w:tcW w:w="9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1分</w:t>
            </w:r>
          </w:p>
        </w:tc>
        <w:tc>
          <w:tcPr>
            <w:tcW w:w="17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进一步推进“三务公开”和安全、计生等各项工作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质量指标</w:t>
            </w:r>
          </w:p>
        </w:tc>
        <w:tc>
          <w:tcPr>
            <w:tcW w:w="12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社会稳定及群众安全感（8分）</w:t>
            </w:r>
          </w:p>
        </w:tc>
        <w:tc>
          <w:tcPr>
            <w:tcW w:w="13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8分</w:t>
            </w:r>
          </w:p>
        </w:tc>
        <w:tc>
          <w:tcPr>
            <w:tcW w:w="17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3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进一步推进“三务公开”和安全、计生等各项工作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质量指标</w:t>
            </w:r>
          </w:p>
        </w:tc>
        <w:tc>
          <w:tcPr>
            <w:tcW w:w="12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服务对象满意度（2分）</w:t>
            </w:r>
          </w:p>
        </w:tc>
        <w:tc>
          <w:tcPr>
            <w:tcW w:w="13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</w:t>
            </w:r>
          </w:p>
        </w:tc>
        <w:tc>
          <w:tcPr>
            <w:tcW w:w="1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</w:t>
            </w:r>
          </w:p>
        </w:tc>
        <w:tc>
          <w:tcPr>
            <w:tcW w:w="9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  <w:tc>
          <w:tcPr>
            <w:tcW w:w="17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</w:tbl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yellow"/>
        </w:rPr>
      </w:pP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  <w:t>3.未完成的绩效目标</w:t>
      </w:r>
    </w:p>
    <w:tbl>
      <w:tblPr>
        <w:tblStyle w:val="5"/>
        <w:tblW w:w="521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1823"/>
        <w:gridCol w:w="1238"/>
        <w:gridCol w:w="1296"/>
        <w:gridCol w:w="936"/>
        <w:gridCol w:w="981"/>
        <w:gridCol w:w="1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tblHeader/>
          <w:jc w:val="center"/>
        </w:trPr>
        <w:tc>
          <w:tcPr>
            <w:tcW w:w="936" w:type="dxa"/>
            <w:vAlign w:val="center"/>
          </w:tcPr>
          <w:p>
            <w:pPr>
              <w:widowControl/>
              <w:ind w:firstLine="200" w:firstLine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目标</w:t>
            </w:r>
          </w:p>
        </w:tc>
        <w:tc>
          <w:tcPr>
            <w:tcW w:w="1823" w:type="dxa"/>
            <w:shd w:val="clear" w:color="auto" w:fill="auto"/>
            <w:vAlign w:val="center"/>
          </w:tcPr>
          <w:p>
            <w:pPr>
              <w:widowControl/>
              <w:ind w:firstLine="20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绩效</w:t>
            </w:r>
          </w:p>
          <w:p>
            <w:pPr>
              <w:widowControl/>
              <w:ind w:firstLine="200" w:firstLine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1238" w:type="dxa"/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296" w:type="dxa"/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val="en-US" w:eastAsia="zh-CN"/>
              </w:rPr>
              <w:t>绩效完成值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标准分</w:t>
            </w:r>
          </w:p>
        </w:tc>
        <w:tc>
          <w:tcPr>
            <w:tcW w:w="981" w:type="dxa"/>
            <w:vAlign w:val="center"/>
          </w:tcPr>
          <w:p>
            <w:pPr>
              <w:widowControl/>
              <w:ind w:firstLine="200" w:firstLine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677" w:type="dxa"/>
            <w:shd w:val="clear" w:color="auto" w:fill="auto"/>
            <w:vAlign w:val="center"/>
          </w:tcPr>
          <w:p>
            <w:pPr>
              <w:widowControl/>
              <w:ind w:firstLine="200" w:firstLine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评价说明与评分标准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推动经济高质量发展，全面完成年度经济目标任务</w:t>
            </w:r>
          </w:p>
        </w:tc>
        <w:tc>
          <w:tcPr>
            <w:tcW w:w="18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1.规模以上工业总产值（4分）</w:t>
            </w:r>
          </w:p>
        </w:tc>
        <w:tc>
          <w:tcPr>
            <w:tcW w:w="12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573859.02万元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390777万元</w:t>
            </w:r>
          </w:p>
        </w:tc>
        <w:tc>
          <w:tcPr>
            <w:tcW w:w="9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2.72分</w:t>
            </w:r>
          </w:p>
        </w:tc>
        <w:tc>
          <w:tcPr>
            <w:tcW w:w="16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2" w:hRule="atLeast"/>
          <w:jc w:val="center"/>
        </w:trPr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推动经济高质量发展，全面完成年度经济目标任务</w:t>
            </w:r>
          </w:p>
        </w:tc>
        <w:tc>
          <w:tcPr>
            <w:tcW w:w="18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经济效益 指标</w:t>
            </w:r>
          </w:p>
        </w:tc>
        <w:tc>
          <w:tcPr>
            <w:tcW w:w="12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1.财政收入（4分）</w:t>
            </w:r>
          </w:p>
        </w:tc>
        <w:tc>
          <w:tcPr>
            <w:tcW w:w="12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增长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下降了10%</w:t>
            </w:r>
          </w:p>
        </w:tc>
        <w:tc>
          <w:tcPr>
            <w:tcW w:w="9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0分</w:t>
            </w:r>
          </w:p>
        </w:tc>
        <w:tc>
          <w:tcPr>
            <w:tcW w:w="16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完成得满分，未完成按程度得分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加强人居环境综合治理</w:t>
            </w:r>
          </w:p>
        </w:tc>
        <w:tc>
          <w:tcPr>
            <w:tcW w:w="18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数量指标</w:t>
            </w:r>
          </w:p>
        </w:tc>
        <w:tc>
          <w:tcPr>
            <w:tcW w:w="12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新建活动广场3个，道路建设4公里、管线改造2.5公里、举升平台16台、党群建设1200平方米、路灯维修200盏。（2分）</w:t>
            </w:r>
          </w:p>
        </w:tc>
        <w:tc>
          <w:tcPr>
            <w:tcW w:w="12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计划完成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部分完成</w:t>
            </w:r>
          </w:p>
        </w:tc>
        <w:tc>
          <w:tcPr>
            <w:tcW w:w="9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1.67分</w:t>
            </w:r>
          </w:p>
        </w:tc>
        <w:tc>
          <w:tcPr>
            <w:tcW w:w="16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6个项目完成得满分，未完成按程度得分</w:t>
            </w:r>
          </w:p>
        </w:tc>
      </w:tr>
    </w:tbl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（三）存在的问题和原因</w:t>
      </w:r>
    </w:p>
    <w:p>
      <w:pPr>
        <w:spacing w:line="560" w:lineRule="exact"/>
        <w:ind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1.预算执行率未完成，</w:t>
      </w:r>
      <w:r>
        <w:rPr>
          <w:rFonts w:hint="default" w:ascii="仿宋" w:hAnsi="仿宋" w:eastAsia="仿宋" w:cs="仿宋"/>
          <w:sz w:val="30"/>
          <w:szCs w:val="30"/>
          <w:lang w:val="zh-TW" w:eastAsia="zh-TW"/>
        </w:rPr>
        <w:t>由于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上半年疫情影响及防汛工作的开展，导致部分工程未完工，</w:t>
      </w:r>
      <w:r>
        <w:rPr>
          <w:rFonts w:hint="default" w:ascii="仿宋" w:hAnsi="仿宋" w:eastAsia="仿宋" w:cs="仿宋"/>
          <w:sz w:val="30"/>
          <w:szCs w:val="30"/>
          <w:lang w:val="zh-TW" w:eastAsia="zh-TW"/>
        </w:rPr>
        <w:t>造成预算资金偏差大及目标未完成</w:t>
      </w:r>
      <w:r>
        <w:rPr>
          <w:rFonts w:hint="eastAsia" w:ascii="仿宋" w:hAnsi="仿宋" w:eastAsia="仿宋" w:cs="仿宋"/>
          <w:sz w:val="30"/>
          <w:szCs w:val="30"/>
          <w:lang w:val="zh-TW" w:eastAsia="zh-CN"/>
        </w:rPr>
        <w:t>。</w:t>
      </w:r>
    </w:p>
    <w:p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val="zh-TW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产出指标-数量指标计划目标值为党群服务中心建设1200平方米，实际情况为三合大队建设面积1225.76平方米，因疫情的原因2020年9月开工，2021年1月才完成，故该项得分3分；产出指标-数量指标建设举升平台计划目标值为建设举升平台10台被取消，未及时更改此项绩效指标，故该项得分被扣；</w:t>
      </w:r>
    </w:p>
    <w:p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3.项目产出与支出明细不符。由于项目管理结算审计等原因，导致项目产出与项目支出明细不符。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（四）下一步拟改进措施</w:t>
      </w:r>
    </w:p>
    <w:p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、年中根据预算执行情况，对预算进行适当调整。加强各科室《预算法》、《行政单位会计制度》等相关方面的业务培训学习，规范部门预算收支核算，严格按项目和进度执行预算，增强预算的约束力和严肃性。落实预算执行分析，及时了解预算执行差异，合理调整、纠正预算执行偏差，切实提高部门预算收支管理水平。</w:t>
      </w:r>
    </w:p>
    <w:p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2、</w:t>
      </w:r>
      <w:r>
        <w:rPr>
          <w:rFonts w:hint="default" w:ascii="仿宋" w:hAnsi="仿宋" w:eastAsia="仿宋" w:cs="仿宋"/>
          <w:sz w:val="30"/>
          <w:szCs w:val="30"/>
          <w:lang w:val="zh-TW" w:eastAsia="zh-TW"/>
        </w:rPr>
        <w:t>建立健全绩效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目标</w:t>
      </w:r>
      <w:r>
        <w:rPr>
          <w:rFonts w:hint="default" w:ascii="仿宋" w:hAnsi="仿宋" w:eastAsia="仿宋" w:cs="仿宋"/>
          <w:sz w:val="30"/>
          <w:szCs w:val="30"/>
          <w:lang w:val="zh-TW" w:eastAsia="zh-TW"/>
        </w:rPr>
        <w:t>指标体系。根据自身项目特点，优先选择最能反映绩效管理要求的关键性指标。减除不重要的指标，增设项目资金投放比重高的业务产出指标</w:t>
      </w:r>
      <w:r>
        <w:rPr>
          <w:rFonts w:hint="eastAsia" w:ascii="仿宋" w:hAnsi="仿宋" w:eastAsia="仿宋" w:cs="仿宋"/>
          <w:sz w:val="30"/>
          <w:szCs w:val="30"/>
          <w:lang w:val="zh-TW" w:eastAsia="zh-CN"/>
        </w:rPr>
        <w:t>。</w:t>
      </w:r>
      <w:r>
        <w:rPr>
          <w:rFonts w:hint="default" w:ascii="仿宋" w:hAnsi="仿宋" w:eastAsia="仿宋" w:cs="仿宋"/>
          <w:sz w:val="30"/>
          <w:szCs w:val="30"/>
          <w:lang w:val="zh-TW" w:eastAsia="zh-TW"/>
        </w:rPr>
        <w:t>指标值设置需具有挑战性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和</w:t>
      </w:r>
      <w:r>
        <w:rPr>
          <w:rFonts w:hint="default" w:ascii="仿宋" w:hAnsi="仿宋" w:eastAsia="仿宋" w:cs="仿宋"/>
          <w:sz w:val="30"/>
          <w:szCs w:val="30"/>
          <w:lang w:val="zh-TW" w:eastAsia="zh-TW"/>
        </w:rPr>
        <w:t>适当压力性</w:t>
      </w:r>
      <w:r>
        <w:rPr>
          <w:rFonts w:hint="eastAsia" w:ascii="仿宋" w:hAnsi="仿宋" w:eastAsia="仿宋" w:cs="仿宋"/>
          <w:sz w:val="30"/>
          <w:szCs w:val="30"/>
          <w:lang w:val="zh-TW"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同时还要考虑评价的可操作性。</w:t>
      </w:r>
    </w:p>
    <w:p>
      <w:pPr>
        <w:spacing w:line="560" w:lineRule="exact"/>
        <w:ind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3、</w:t>
      </w: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强化绩效评价工作，规范绩效自评。各部门开展绩效自评时要明确绩效评价工作职责，对被评价项目及其绩效预期目标实现程度进行深入调查分析，在此基础上根据年初设置的绩效目标确定具体评价指标，确保绩效评价报告依据充分、内容完整、数据准确、分析透彻和客观公正。同时，主管部门应加强绩效自评的复评工作，对绩效报告有关情况进行核实，确保评价数据的真实性、完整性和准确性。</w:t>
      </w:r>
    </w:p>
    <w:p>
      <w:pPr>
        <w:widowControl/>
        <w:jc w:val="both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</w:p>
    <w:p>
      <w:pPr>
        <w:widowControl/>
        <w:jc w:val="both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附件：</w:t>
      </w:r>
      <w:bookmarkStart w:id="1" w:name="RANGE!A1:H57"/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2020年度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武汉市东西湖区辛安渡街道办事处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整体绩效自评表</w:t>
      </w:r>
      <w:bookmarkEnd w:id="1"/>
    </w:p>
    <w:p>
      <w:pPr>
        <w:rPr>
          <w:rFonts w:hint="eastAsia" w:ascii="仿宋" w:hAnsi="仿宋" w:eastAsia="仿宋" w:cs="仿宋"/>
        </w:rPr>
      </w:pPr>
    </w:p>
    <w:p>
      <w:pPr>
        <w:pStyle w:val="9"/>
        <w:spacing w:beforeLines="0" w:afterLines="0" w:line="560" w:lineRule="exact"/>
        <w:ind w:firstLine="643"/>
        <w:jc w:val="left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二、佐证材料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（一）基本情况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  <w:t>1.部门主要职能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  <w:t>①协调辖区产业发展、招商引资、协税护税工作，做好辖区现有生态农业结构调整和发展工作，服务辖区经济。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  <w:t>②实施街道办事处城镇建设规划，做好爱国卫生、街容街貌、环境卫生管理工作，承担辖区城市建设和管理。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  <w:t>③做好有关社会保障工作。加强劳动就业指导和管理；加强对居委会的指导；开展便民利民的社区（大队）服务，兴办社会福利事业。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  <w:t>④做好社会管理综合治理工作。加强对暂住人口管理；开展法制宣传教育、人民调解、治安保卫、安全生产、社会稳定等工作。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  <w:t>⑤依法做好计划生育工作。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  <w:t>⑥负责社区（大队）公共设施建设和管理工作。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  <w:t>⑦管理好街道办事处财务、审计、统计、监察、民族宗教、科教文卫工作，协调与社会事务相关的其它工作。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  <w:t>⑧配合有关部门做好防汛抗旱、防风、防火、抢险和救灾工作。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  <w:t>⑨开展精神文明创建活动，开展国防教育、拥军优属等活动。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  <w:t>⑩完成上级交办的其他事项。</w:t>
      </w:r>
    </w:p>
    <w:p>
      <w:pPr>
        <w:widowControl/>
        <w:numPr>
          <w:ilvl w:val="0"/>
          <w:numId w:val="0"/>
        </w:numPr>
        <w:spacing w:line="560" w:lineRule="exact"/>
        <w:ind w:firstLine="600" w:firstLineChars="200"/>
        <w:jc w:val="left"/>
        <w:rPr>
          <w:rFonts w:hint="eastAsia"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基本情况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  <w:t>武汉市东西湖区人民政府辛安渡街道办事处为正处级行政单位，财政全额拨款，内设9个部门。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yellow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yellow"/>
          <w:lang w:val="en-US" w:eastAsia="zh-CN"/>
        </w:rPr>
        <w:t>3.人员情况</w:t>
      </w:r>
    </w:p>
    <w:p>
      <w:pPr>
        <w:pStyle w:val="2"/>
        <w:numPr>
          <w:ilvl w:val="0"/>
          <w:numId w:val="0"/>
        </w:numPr>
        <w:ind w:right="0" w:rightChars="0" w:firstLine="600" w:firstLineChars="200"/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yellow"/>
          <w:lang w:val="en-US" w:eastAsia="zh-CN"/>
        </w:rPr>
        <w:t>现代服务产业办核定事业编21名，其中主任1名，副主任3名，总工程师1名，科级领导职数5名。购买服务用工人员核定额度9名。截止2020年12月底，在职实有人数29人，其中：主任1人，副主任4人（其中挂职副主任1名），科员15人，聘用人员8人，借用人员1人。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（二）部门自评工作开展情况</w:t>
      </w:r>
    </w:p>
    <w:p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制订工作方案。自评工作方案呈单位主要负责同志审核，根据单位主要负责同志要求启动部门自评工作。部门自评工作方案由单位研究制订，主要内容包括评价对象、组织方式、评价方法、调查问卷设计、具体样本确定、评价人员组成、实施时间安排等内容。</w:t>
      </w:r>
    </w:p>
    <w:p>
      <w:pPr>
        <w:widowControl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2.组织实施自评。通过案卷研究、调研访谈、问卷调查等方式收集、核实数据和信息，并对这些数据和信息进行整理分析。重点项目的自评由项目责任部门与聘请的第三方机构共同实施，一般项目由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项目</w:t>
      </w:r>
      <w:r>
        <w:rPr>
          <w:rFonts w:hint="eastAsia" w:ascii="仿宋" w:hAnsi="仿宋" w:eastAsia="仿宋" w:cs="仿宋"/>
          <w:sz w:val="30"/>
          <w:szCs w:val="30"/>
        </w:rPr>
        <w:t>责任部门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自行</w:t>
      </w:r>
      <w:r>
        <w:rPr>
          <w:rFonts w:hint="eastAsia" w:ascii="仿宋" w:hAnsi="仿宋" w:eastAsia="仿宋" w:cs="仿宋"/>
          <w:sz w:val="30"/>
          <w:szCs w:val="30"/>
        </w:rPr>
        <w:t>实施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完成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>
      <w:pPr>
        <w:widowControl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3.撰写部门自评结果。在整理分析基础上，形成部门自评结果。</w:t>
      </w:r>
    </w:p>
    <w:p>
      <w:pPr>
        <w:widowControl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4.建立部门自评档案。与绩效自评相关的业务资料由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党政办</w:t>
      </w:r>
      <w:r>
        <w:rPr>
          <w:rFonts w:hint="eastAsia" w:ascii="仿宋" w:hAnsi="仿宋" w:eastAsia="仿宋" w:cs="仿宋"/>
          <w:sz w:val="30"/>
          <w:szCs w:val="30"/>
        </w:rPr>
        <w:t>归集存档，保管期限依据单位档案管理制度确定。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（三）绩效目标完成情况分析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1.预算执行情况分析</w:t>
      </w: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根据《区财政局关于开展2020年度预算绩效评价及结果应用工作的通知》（东财〔2020〕42号），预算执行情况基准分值20.00分，得分率为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93.34%,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得分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18.67分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。</w:t>
      </w: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武汉市东西湖区东西湖区辛安渡街道办事处2020年度部门整体支出合计49331.27万元，2020年预算收入合计46047.01万元，完成预算的93.3％，其中:预算批复的基本支出合计6179.28万元，实际支出5751.07万元，完成年初预算的93.07％;预算批复的项目支出43151.98万元，实际支出40295.94万元，完成年初预算的93.38％。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2.绩效目标完成情况分析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</w:rPr>
        <w:t>（1）产出指标完成情况分析</w:t>
      </w:r>
    </w:p>
    <w:p>
      <w:pPr>
        <w:spacing w:line="560" w:lineRule="exact"/>
        <w:ind w:firstLine="600" w:firstLineChars="200"/>
        <w:rPr>
          <w:rFonts w:hint="eastAsia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</w:rPr>
        <w:t>根据《区财政局关于开展2020年度预算绩效评价及结果应用工作的通知》（东财〔2020〕42号），产出指标基准分值40分，得分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/>
        </w:rPr>
        <w:t>34.67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分，得分率为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86.68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%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</w:rPr>
        <w:t>。具体情况如下：</w:t>
      </w:r>
    </w:p>
    <w:p>
      <w:pPr>
        <w:widowControl/>
        <w:spacing w:line="560" w:lineRule="exact"/>
        <w:jc w:val="left"/>
        <w:rPr>
          <w:rFonts w:hint="default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年度绩效目标一、推动经济高质量发展，全面完成年度经济目标任务。（10分）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①规模以上工业总产值（4分）。通过调查，自评小组了解到 2020年要求实现规模以上工业总产值573859.02万元,实际完成规模以上工业总产值390777万元</w:t>
      </w:r>
      <w:r>
        <w:rPr>
          <w:rFonts w:hint="eastAsia" w:ascii="仿宋" w:hAnsi="仿宋" w:eastAsia="仿宋" w:cs="仿宋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，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完成目标值68.10%，该指标得分为2.72分。</w:t>
      </w: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②固定资产投资额（4分）。通过调查，自评小组了解到 2020年固定资产投资额10123.55万元,实际固定资产投资额</w:t>
      </w:r>
      <w:r>
        <w:rPr>
          <w:rFonts w:hint="default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30720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万元，完成目标值303%，该指标得分为 7分。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③小进规企业（2分）。通过调查，自评小组了解到 2020年小进规企业3个,完成目标值100%，该指标得分为 2分。</w:t>
      </w:r>
    </w:p>
    <w:p>
      <w:pPr>
        <w:pStyle w:val="2"/>
        <w:rPr>
          <w:rFonts w:hint="eastAsia"/>
          <w:lang w:val="en-US" w:eastAsia="zh-CN"/>
        </w:rPr>
      </w:pPr>
    </w:p>
    <w:p>
      <w:pPr>
        <w:widowControl/>
        <w:spacing w:line="560" w:lineRule="exact"/>
        <w:jc w:val="left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年度绩效目标二：加强人居环境综合治理。（10分）</w:t>
      </w:r>
    </w:p>
    <w:p>
      <w:pPr>
        <w:pStyle w:val="2"/>
        <w:ind w:left="0" w:leftChars="0" w:firstLine="640" w:firstLineChars="20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①新建活动广场3个，道路建设4公里、管线改造2.5公里、举升平台16台、党群建设1200平方米、路灯维修200盏。（2分）。通过调查，自评小组了解到 2020年建设举升平台0座，其他项目均已完成，完成目标值83.33%，该指标得分为1.67 分。</w:t>
      </w:r>
    </w:p>
    <w:p>
      <w:pPr>
        <w:pStyle w:val="2"/>
        <w:ind w:left="0" w:leftChars="0" w:firstLine="640" w:firstLineChars="20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②2个泵船更新，930亩土地平整，新建6460m²连栋大棚，新建145m²旅游厕所，新建428m硬化路，5600m道路刷黑，新建30m桥梁一座（2分）。通过调查，自评小组了解到 2020年农业相关项目均已完成，完成目标值100%，该指标得分为2 分。</w:t>
      </w:r>
    </w:p>
    <w:p>
      <w:pPr>
        <w:pStyle w:val="2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ar"/>
        </w:rPr>
        <w:t>③项目建设、环境整治质量（2分）。通过调查，自评小组了解到 2020年项目建设、环境整治质量验收合格，完成目标值100%，该指标得分为2分。</w:t>
      </w:r>
    </w:p>
    <w:p>
      <w:pPr>
        <w:pStyle w:val="2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ar"/>
        </w:rPr>
        <w:t>④各项工作完成及时率（2分）。通过调查，自评小组了解到 各项工作完成及时率50%，完成目标值50%，该指标得分为1分。</w:t>
      </w:r>
    </w:p>
    <w:p>
      <w:pPr>
        <w:pStyle w:val="2"/>
        <w:ind w:left="0" w:leftChars="0" w:firstLine="640" w:firstLineChars="20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ar"/>
        </w:rPr>
        <w:t>⑤项目资金使用（2分）。通过调查，自评小组了解到 2020年招标价在控制范围内，完成目标值100%，该指标得分为2分。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年度绩效目标三、救灾、救济、扶贫等社会保障及惠农政策全面落实到位。（10分）</w:t>
      </w:r>
    </w:p>
    <w:p>
      <w:pPr>
        <w:pStyle w:val="2"/>
        <w:ind w:left="0" w:leftChars="0" w:firstLine="640" w:firstLineChars="20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①新农合参保率（2分）。通过调查，自评小组了解到 2020年新农合参保率100%，完成目标值100%，该指标得分为2分。</w:t>
      </w:r>
    </w:p>
    <w:p>
      <w:pPr>
        <w:pStyle w:val="2"/>
        <w:ind w:left="0" w:leftChars="0" w:firstLine="640" w:firstLineChars="20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②惠农补贴发放率（2分）。通过调查，自评小组了解到 2020年惠农补贴发放率100%，完成目标值100%，该指标得分为2分。</w:t>
      </w:r>
    </w:p>
    <w:p>
      <w:pPr>
        <w:pStyle w:val="2"/>
        <w:ind w:left="0" w:leftChars="0" w:firstLine="640" w:firstLineChars="20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③救灾救济资金、物资发放率（2分）。通过调查，自评小组了解到 2020年救灾救济资金、物资发放率100%，完成目标值100%，该指标得分为2分。</w:t>
      </w:r>
    </w:p>
    <w:p>
      <w:pPr>
        <w:pStyle w:val="2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ar"/>
        </w:rPr>
        <w:t>④各项政策执行合规率（2分）。通过调查，自评小组了解到 2020年各项政策执行合规率100%，完成目标值100%，该指标得分为2分。</w:t>
      </w:r>
    </w:p>
    <w:p>
      <w:pPr>
        <w:pStyle w:val="2"/>
        <w:ind w:left="0" w:leftChars="0" w:firstLine="640" w:firstLineChars="20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ar"/>
        </w:rPr>
        <w:t>⑤各项政策落实及时率（2分）。通过调查，自评小组了解到 2020年各项政策落实及时率100%，完成目标值100%，该指标得分为2分。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年度绩效目标四、进一步推进“三务公开”和安全、计生等各项工作（10分）</w:t>
      </w:r>
    </w:p>
    <w:p>
      <w:pPr>
        <w:pStyle w:val="2"/>
        <w:ind w:left="0" w:leftChars="0" w:firstLine="640" w:firstLineChars="20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①人大代表、政协委员意见、建议落实率（2分）。通过调查，自评小组了解到 2020年意见、建议落实率100%，完成目标值100%，该指标得分为2分。</w:t>
      </w:r>
    </w:p>
    <w:p>
      <w:pPr>
        <w:pStyle w:val="2"/>
        <w:ind w:left="0" w:leftChars="0" w:firstLine="640" w:firstLineChars="20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②政务信息公开数占应公开数比率（2分）。通过调查，自评小组了解到 2020年政务信息公开数占应公开数比率100%，完成目标值100%，该指标得分为2分。</w:t>
      </w:r>
    </w:p>
    <w:p>
      <w:pPr>
        <w:pStyle w:val="2"/>
        <w:ind w:left="0" w:leftChars="0" w:firstLine="640" w:firstLineChars="20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③社会各行业安全检查（2分）。通过调查，自评小组了解到 2020年政务信息公开数占应公开数比率100%，完成目标值100%，该指标得分为2分。</w:t>
      </w:r>
    </w:p>
    <w:p>
      <w:pPr>
        <w:pStyle w:val="2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ar"/>
        </w:rPr>
        <w:t>④农村“三资”监督管理（1分）。通过调查，自评小组了解到 2020年农村“三资”监督管理已实现辖区全覆盖，完成目标值100%，该指标得分为1分。</w:t>
      </w:r>
    </w:p>
    <w:p>
      <w:pPr>
        <w:pStyle w:val="2"/>
        <w:ind w:left="0" w:leftChars="0" w:firstLine="640" w:firstLineChars="200"/>
        <w:rPr>
          <w:rFonts w:hint="default" w:ascii="仿宋" w:hAnsi="仿宋" w:eastAsia="仿宋" w:cs="仿宋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ar"/>
        </w:rPr>
        <w:t>⑤公开信息准确率（2分）。通过调查，自评小组了解到 2020年公开信息准确率100%，完成目标值100%，该指标得分为2分。</w:t>
      </w:r>
    </w:p>
    <w:p>
      <w:pPr>
        <w:pStyle w:val="2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ar"/>
        </w:rPr>
        <w:t>⑥重大安全事故（2分）。通过调查，自评小组了解到 2020年重大安全事故0起，完成目标值100%，该指标得分为2分。</w:t>
      </w:r>
    </w:p>
    <w:p>
      <w:pPr>
        <w:pStyle w:val="2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ar"/>
        </w:rPr>
        <w:t>⑦农村“三资”管理（2分）。通过调查，自评小组了解到 2020年农村“三资”管理全覆盖，完成目标值100%，该指标得分为2分。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（2）效益指标完成情况分析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根据《区财政局关于开展2020年度预算绩效评价及结果应用工作的通知》（东财〔2020〕42号），效益指标基准分值32分，得分30分，得分率为93.75%。具体情况如下：</w:t>
      </w:r>
    </w:p>
    <w:p>
      <w:pPr>
        <w:widowControl/>
        <w:spacing w:line="560" w:lineRule="exact"/>
        <w:jc w:val="left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年度绩效目标一、推动经济高质量发展，全面完成年度经济目标任务。（10分）</w:t>
      </w:r>
    </w:p>
    <w:p>
      <w:pPr>
        <w:pStyle w:val="2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u w:val="none"/>
          <w:shd w:val="clear"/>
          <w:lang w:val="en-US" w:eastAsia="zh-CN" w:bidi="ar"/>
        </w:rPr>
        <w:t>①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ar"/>
        </w:rPr>
        <w:t>财政收入（4分）。通过调查，自评小组了解到 2020年辖区财政收入比上年下降了10%，完成目标100%，该指标得分为 0分。</w:t>
      </w:r>
    </w:p>
    <w:p>
      <w:pPr>
        <w:pStyle w:val="2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ar"/>
        </w:rPr>
        <w:t>②企业销售收入（3分）。通过调查，自评小组了解到辖区内企业销售收入比上年增长0.1%，完成目标100%，该指标得分为 3分。</w:t>
      </w:r>
    </w:p>
    <w:p>
      <w:pPr>
        <w:pStyle w:val="2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ar"/>
        </w:rPr>
        <w:t>③发挥财政资金引导作用（3分）。通过调查，自评小组了解到2020年发挥财政资金引导作用较好，完成目标100%，该指标得分为 3分。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年度绩效目标二、加强人居环境综合治理。（8分）</w:t>
      </w:r>
    </w:p>
    <w:p>
      <w:pPr>
        <w:pStyle w:val="2"/>
        <w:ind w:left="0" w:leftChars="0" w:firstLine="640" w:firstLineChars="20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ar"/>
        </w:rPr>
        <w:t>①促进经济发展（3分）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。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ar"/>
        </w:rPr>
        <w:t>通过调查，自评小组了解到 2020年加强人居环境综合治理对经济发展有促进作用，完成目标值100%，该指标得分为3分。</w:t>
      </w:r>
    </w:p>
    <w:p>
      <w:pPr>
        <w:pStyle w:val="2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ar"/>
        </w:rPr>
        <w:t>②生态环境保护（3分）。通过调查，自评小组了解到2020年生态环境保护有多提升，完成目标100%，该指标得分为 3分。</w:t>
      </w:r>
    </w:p>
    <w:p>
      <w:pPr>
        <w:pStyle w:val="2"/>
        <w:ind w:left="0" w:leftChars="0" w:firstLine="640" w:firstLineChars="20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ar"/>
        </w:rPr>
        <w:t>③基础设施使用期限（2分）。通过调查，自评小组了解到2020年基础设施使用期限可长期使用，完成目标100%，该指标得分为 2分。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年度绩效目标三、救灾、救济、扶贫等社会保障及惠农政策全面落实到位。（8分）</w:t>
      </w:r>
    </w:p>
    <w:p>
      <w:pPr>
        <w:pStyle w:val="2"/>
        <w:ind w:left="0" w:leftChars="0" w:firstLine="640" w:firstLineChars="20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ar"/>
        </w:rPr>
        <w:t>①群众基本生活保障（8分）。通过调查，自评小组了解到2020年群众基本生活保障与往年相比良好，完成目标100%，该指标得分为 8分。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年度绩效目标四、进一步推进“三务公开”和安全、计生等各项工作（8分）</w:t>
      </w:r>
    </w:p>
    <w:p>
      <w:pPr>
        <w:pStyle w:val="2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u w:val="none"/>
          <w:shd w:val="clear"/>
          <w:lang w:val="en-US" w:eastAsia="zh-CN" w:bidi="ar"/>
        </w:rPr>
        <w:t>①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 w:bidi="ar"/>
        </w:rPr>
        <w:t>社会稳定及群众安全感（8分）。通过调查，自评小组了解到2020年社会稳定及群众安全感良好，完成目标100%，该指标得分为 8分。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  <w:t>）满意度指标完成情况分析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  <w:t>根据《区财政局关于开展2020年度预算绩效评价及结果应用工作的通知》（东财〔2020〕42号），满意度指标基准分值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  <w:t>分，得分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  <w:t>分，得分率为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  <w:t>%。具体情况如下：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年度绩效目标二、加强人居环境综合治理。（2分）</w:t>
      </w:r>
    </w:p>
    <w:p>
      <w:pPr>
        <w:pStyle w:val="2"/>
        <w:ind w:left="0" w:leftChars="0" w:firstLine="640" w:firstLineChars="20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u w:val="none"/>
          <w:shd w:val="clear"/>
          <w:lang w:val="en-US" w:eastAsia="zh-CN" w:bidi="ar"/>
        </w:rPr>
        <w:t>①社会大众满意度(2分)。通过调查，自评小组了解到2020年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人居环境综合治理工作，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u w:val="none"/>
          <w:shd w:val="clear"/>
          <w:lang w:val="en-US" w:eastAsia="zh-CN" w:bidi="ar"/>
        </w:rPr>
        <w:t>社会大众服务对象满意，完成率达到90%。该指标得分为2分。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年度绩效目标三、救灾、救济、扶贫等社会保障及惠农政策全面落实到位。（2分）</w:t>
      </w:r>
    </w:p>
    <w:p>
      <w:pPr>
        <w:pStyle w:val="2"/>
        <w:numPr>
          <w:ilvl w:val="0"/>
          <w:numId w:val="0"/>
        </w:numPr>
        <w:ind w:right="0" w:rightChars="0" w:firstLine="640" w:firstLineChars="20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u w:val="none"/>
          <w:shd w:val="clear"/>
          <w:lang w:val="en-US" w:eastAsia="zh-CN" w:bidi="ar"/>
        </w:rPr>
        <w:t>①服务对象满意度(2分)。通过调查，自评小组了解到2020年对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救灾、救济、扶贫等社会保障及惠农政策全面落实到位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u w:val="none"/>
          <w:shd w:val="clear"/>
          <w:lang w:val="en-US" w:eastAsia="zh-CN" w:bidi="ar"/>
        </w:rPr>
        <w:t>等各项工作，服务对象达到满意，完成率达到100%。该指标得分为2分。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年度绩效目标四、进一步推进“三务公开”和安全、计生等各项工作（2分）</w:t>
      </w:r>
    </w:p>
    <w:p>
      <w:pPr>
        <w:pStyle w:val="2"/>
        <w:numPr>
          <w:ilvl w:val="0"/>
          <w:numId w:val="0"/>
        </w:numPr>
        <w:ind w:right="0" w:rightChars="0" w:firstLine="640" w:firstLineChars="200"/>
        <w:rPr>
          <w:rFonts w:hint="eastAsia" w:ascii="仿宋" w:hAnsi="仿宋" w:eastAsia="仿宋" w:cs="仿宋"/>
          <w:kern w:val="2"/>
          <w:sz w:val="32"/>
          <w:szCs w:val="32"/>
          <w:highlight w:val="none"/>
          <w:u w:val="none"/>
          <w:shd w:val="clear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u w:val="none"/>
          <w:shd w:val="clear"/>
          <w:lang w:val="en-US" w:eastAsia="zh-CN" w:bidi="ar"/>
        </w:rPr>
        <w:t>①服务对象满意度(2分)。通过调查，自评小组了解到2020年对进一步推进“三务公开”和安全、计生等各项工作服务对象满意，完成率达到100%。该指标得分为2分。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（四）上年度部门整体部门自评结果应用情况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无。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（五）其他佐证材料</w:t>
      </w:r>
    </w:p>
    <w:p>
      <w:pPr>
        <w:widowControl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无。</w:t>
      </w:r>
    </w:p>
    <w:p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4B7A56"/>
    <w:rsid w:val="105B3C30"/>
    <w:rsid w:val="19907497"/>
    <w:rsid w:val="1C4B7A56"/>
    <w:rsid w:val="32FC1A0F"/>
    <w:rsid w:val="350A10D5"/>
    <w:rsid w:val="391441AC"/>
    <w:rsid w:val="456110A2"/>
    <w:rsid w:val="47627F6C"/>
    <w:rsid w:val="520E4C12"/>
    <w:rsid w:val="54D72466"/>
    <w:rsid w:val="59281451"/>
    <w:rsid w:val="59E1085A"/>
    <w:rsid w:val="5A676C47"/>
    <w:rsid w:val="5E801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spacing w:before="0" w:after="120"/>
      <w:ind w:left="420" w:leftChars="200" w:right="0"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 Indent"/>
    <w:basedOn w:val="1"/>
    <w:qFormat/>
    <w:uiPriority w:val="0"/>
    <w:pPr>
      <w:widowControl w:val="0"/>
      <w:spacing w:before="0" w:after="120"/>
      <w:ind w:left="420" w:leftChars="200" w:right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8">
    <w:name w:val="font3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9">
    <w:name w:val="样式1"/>
    <w:basedOn w:val="1"/>
    <w:qFormat/>
    <w:uiPriority w:val="0"/>
    <w:pPr>
      <w:spacing w:beforeLines="50" w:afterLines="50" w:line="480" w:lineRule="exact"/>
      <w:ind w:firstLine="560" w:firstLineChars="200"/>
      <w:outlineLvl w:val="0"/>
    </w:pPr>
    <w:rPr>
      <w:rFonts w:ascii="黑体" w:hAnsi="黑体" w:eastAsia="黑体"/>
      <w:sz w:val="28"/>
      <w:szCs w:val="28"/>
    </w:rPr>
  </w:style>
  <w:style w:type="paragraph" w:customStyle="1" w:styleId="10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86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2021-05-31T08:28:00Z</dcterms:created>
  <dc:creator>志</dc:creator>
  <cp:lastModifiedBy>爱亲亲老婆</cp:lastModifiedBy>
  <dcterms:modified xsi:type="dcterms:W3CDTF">2021-07-13T07:13:47Z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76A53F3140114B82A99A5FEFD16C2CEE</vt:lpwstr>
  </property>
</Properties>
</file>