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C2" w:rsidRDefault="00633726">
      <w:pPr>
        <w:pStyle w:val="Bodytext1"/>
        <w:spacing w:after="340" w:line="240" w:lineRule="auto"/>
        <w:ind w:firstLine="500"/>
      </w:pPr>
      <w:r>
        <w:t>【第三方机构：武汉</w:t>
      </w:r>
      <w:r>
        <w:rPr>
          <w:rFonts w:hint="eastAsia"/>
          <w:lang w:val="en-US" w:eastAsia="zh-CN"/>
        </w:rPr>
        <w:t>正远</w:t>
      </w:r>
      <w:r>
        <w:t>会计师事务</w:t>
      </w:r>
      <w:r>
        <w:t>有限责任公司】</w:t>
      </w:r>
    </w:p>
    <w:p w:rsidR="003553C2" w:rsidRDefault="00633726">
      <w:pPr>
        <w:pStyle w:val="Heading11"/>
        <w:keepNext/>
        <w:keepLines/>
      </w:pPr>
      <w:bookmarkStart w:id="0" w:name="bookmark0"/>
      <w:bookmarkStart w:id="1" w:name="bookmark2"/>
      <w:bookmarkStart w:id="2" w:name="bookmark1"/>
      <w:r>
        <w:rPr>
          <w:rFonts w:hint="eastAsia"/>
          <w:lang w:val="en-US" w:eastAsia="zh-CN"/>
        </w:rPr>
        <w:t>辛安渡办事处</w:t>
      </w:r>
      <w:r>
        <w:rPr>
          <w:rFonts w:hint="eastAsia"/>
          <w:lang w:val="en-US" w:eastAsia="zh-CN"/>
        </w:rPr>
        <w:t>2020</w:t>
      </w:r>
      <w:proofErr w:type="gramStart"/>
      <w:r>
        <w:rPr>
          <w:rFonts w:hint="eastAsia"/>
          <w:lang w:val="en-US" w:eastAsia="zh-CN"/>
        </w:rPr>
        <w:t>年长湖丽园</w:t>
      </w:r>
      <w:proofErr w:type="gramEnd"/>
      <w:r>
        <w:rPr>
          <w:rFonts w:hint="eastAsia"/>
          <w:lang w:val="en-US" w:eastAsia="zh-CN"/>
        </w:rPr>
        <w:t>项目专项项目自评报告</w:t>
      </w:r>
      <w:bookmarkEnd w:id="0"/>
      <w:bookmarkEnd w:id="1"/>
      <w:bookmarkEnd w:id="2"/>
    </w:p>
    <w:p w:rsidR="003553C2" w:rsidRDefault="00633726">
      <w:pPr>
        <w:pStyle w:val="Bodytext1"/>
        <w:spacing w:after="700" w:line="240" w:lineRule="auto"/>
        <w:ind w:firstLine="0"/>
        <w:jc w:val="center"/>
      </w:pPr>
      <w:r>
        <w:t>（</w:t>
      </w:r>
      <w:r>
        <w:rPr>
          <w:rFonts w:hint="eastAsia"/>
          <w:lang w:val="en-US" w:eastAsia="zh-CN"/>
        </w:rPr>
        <w:t>缩略</w:t>
      </w:r>
      <w:r>
        <w:t>版）</w:t>
      </w:r>
    </w:p>
    <w:p w:rsidR="003553C2" w:rsidRDefault="00633726">
      <w:pPr>
        <w:pStyle w:val="Bodytext1"/>
        <w:spacing w:after="180" w:line="240" w:lineRule="auto"/>
        <w:ind w:firstLine="480"/>
        <w:jc w:val="both"/>
      </w:pPr>
      <w:bookmarkStart w:id="3" w:name="bookmark3"/>
      <w:r>
        <w:t>一</w:t>
      </w:r>
      <w:bookmarkEnd w:id="3"/>
      <w:r>
        <w:t>、自评得分</w:t>
      </w:r>
    </w:p>
    <w:p w:rsidR="003553C2" w:rsidRDefault="00633726">
      <w:pPr>
        <w:pStyle w:val="Bodytext1"/>
        <w:spacing w:after="180" w:line="240" w:lineRule="auto"/>
        <w:ind w:firstLine="480"/>
        <w:jc w:val="both"/>
      </w:pPr>
      <w:r>
        <w:t>项目绩效自评综合评</w:t>
      </w:r>
      <w:r>
        <w:t>分</w:t>
      </w:r>
      <w:r>
        <w:rPr>
          <w:sz w:val="24"/>
          <w:szCs w:val="24"/>
          <w:lang w:val="en-US" w:eastAsia="zh-CN" w:bidi="en-US"/>
        </w:rPr>
        <w:t>9</w:t>
      </w:r>
      <w:r>
        <w:rPr>
          <w:rFonts w:hint="eastAsia"/>
          <w:sz w:val="24"/>
          <w:szCs w:val="24"/>
          <w:lang w:val="en-US" w:eastAsia="zh-CN" w:bidi="en-US"/>
        </w:rPr>
        <w:t>3.88</w:t>
      </w:r>
      <w:r>
        <w:t>分。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2"/>
        <w:gridCol w:w="1186"/>
        <w:gridCol w:w="1397"/>
        <w:gridCol w:w="1382"/>
      </w:tblGrid>
      <w:tr w:rsidR="003553C2">
        <w:trPr>
          <w:trHeight w:hRule="exact" w:val="499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评价项目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权重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评级分值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本项得分</w:t>
            </w:r>
          </w:p>
        </w:tc>
      </w:tr>
      <w:tr w:rsidR="003553C2">
        <w:trPr>
          <w:trHeight w:hRule="exact" w:val="490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预算执行情况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  <w:lang w:val="en-US" w:eastAsia="zh-CN"/>
              </w:rPr>
              <w:t>16.69</w:t>
            </w:r>
          </w:p>
        </w:tc>
      </w:tr>
      <w:tr w:rsidR="003553C2">
        <w:trPr>
          <w:trHeight w:hRule="exact" w:val="494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项目产出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  <w:lang w:val="en-US" w:eastAsia="zh-CN" w:bidi="en-US"/>
              </w:rPr>
              <w:t>33.88</w:t>
            </w:r>
          </w:p>
        </w:tc>
      </w:tr>
      <w:tr w:rsidR="003553C2">
        <w:trPr>
          <w:trHeight w:hRule="exact" w:val="490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项目效益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</w:t>
            </w:r>
          </w:p>
        </w:tc>
      </w:tr>
      <w:tr w:rsidR="003553C2">
        <w:trPr>
          <w:trHeight w:hRule="exact" w:val="490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项目满意度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38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</w:tr>
      <w:tr w:rsidR="003553C2">
        <w:trPr>
          <w:trHeight w:hRule="exact" w:val="504"/>
          <w:jc w:val="center"/>
        </w:trPr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综合绩效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53C2" w:rsidRDefault="00633726">
            <w:pPr>
              <w:pStyle w:val="Other1"/>
              <w:spacing w:line="240" w:lineRule="auto"/>
              <w:ind w:firstLine="0"/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18"/>
                <w:szCs w:val="18"/>
                <w:lang w:val="en-US" w:eastAsia="zh-CN" w:bidi="en-US"/>
              </w:rPr>
              <w:t>93.88</w:t>
            </w:r>
          </w:p>
        </w:tc>
      </w:tr>
    </w:tbl>
    <w:p w:rsidR="003553C2" w:rsidRDefault="00633726">
      <w:pPr>
        <w:pStyle w:val="Bodytext1"/>
        <w:spacing w:line="450" w:lineRule="exact"/>
        <w:ind w:firstLine="480"/>
        <w:jc w:val="both"/>
      </w:pPr>
      <w:bookmarkStart w:id="4" w:name="bookmark4"/>
      <w:r>
        <w:t>二</w:t>
      </w:r>
      <w:bookmarkEnd w:id="4"/>
      <w:r>
        <w:t>、绩效目标完成情况</w:t>
      </w:r>
    </w:p>
    <w:p w:rsidR="003553C2" w:rsidRDefault="00633726">
      <w:pPr>
        <w:pStyle w:val="Bodytext1"/>
        <w:numPr>
          <w:ilvl w:val="0"/>
          <w:numId w:val="1"/>
        </w:numPr>
        <w:tabs>
          <w:tab w:val="left" w:pos="819"/>
        </w:tabs>
        <w:spacing w:line="450" w:lineRule="exact"/>
        <w:ind w:firstLine="480"/>
        <w:jc w:val="both"/>
      </w:pPr>
      <w:bookmarkStart w:id="5" w:name="bookmark5"/>
      <w:bookmarkEnd w:id="5"/>
      <w:r>
        <w:t>执行率情况</w:t>
      </w:r>
    </w:p>
    <w:p w:rsidR="003553C2" w:rsidRDefault="00633726">
      <w:pPr>
        <w:pStyle w:val="Bodytext1"/>
        <w:spacing w:line="450" w:lineRule="exact"/>
        <w:ind w:firstLine="500"/>
        <w:jc w:val="both"/>
        <w:rPr>
          <w:sz w:val="24"/>
          <w:szCs w:val="24"/>
          <w:lang w:val="en-US"/>
        </w:rPr>
      </w:pPr>
      <w:r>
        <w:t>该专项资金项目</w:t>
      </w:r>
      <w:r>
        <w:rPr>
          <w:rFonts w:hint="eastAsia"/>
          <w:lang w:val="en-US" w:eastAsia="zh-CN"/>
        </w:rPr>
        <w:t>主要用于长湖丽园住宅小区的建设</w:t>
      </w:r>
      <w:r>
        <w:t>。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>20</w:t>
      </w:r>
      <w:r>
        <w:t>年项目年初预算为</w:t>
      </w:r>
      <w:r>
        <w:rPr>
          <w:rFonts w:hint="eastAsia"/>
          <w:sz w:val="20"/>
          <w:lang w:val="en-US" w:eastAsia="zh-CN"/>
        </w:rPr>
        <w:t>12155.81</w:t>
      </w:r>
      <w:r>
        <w:t>万元，</w:t>
      </w:r>
      <w:r>
        <w:t xml:space="preserve"> </w:t>
      </w:r>
      <w:r>
        <w:t>实际支出</w:t>
      </w:r>
      <w:r>
        <w:rPr>
          <w:rFonts w:hint="eastAsia"/>
          <w:lang w:val="en-US" w:eastAsia="zh-CN" w:bidi="ar"/>
        </w:rPr>
        <w:t>10143.31</w:t>
      </w:r>
      <w:r>
        <w:t>万元，预算执行率为</w:t>
      </w:r>
      <w:r>
        <w:rPr>
          <w:rFonts w:hint="eastAsia"/>
          <w:lang w:val="en-US" w:eastAsia="zh-CN"/>
        </w:rPr>
        <w:t>83.44%</w:t>
      </w:r>
      <w:r>
        <w:rPr>
          <w:rFonts w:hint="eastAsia"/>
          <w:lang w:val="en-US" w:eastAsia="zh-CN"/>
        </w:rPr>
        <w:t>。</w:t>
      </w:r>
    </w:p>
    <w:p w:rsidR="003553C2" w:rsidRDefault="00633726">
      <w:pPr>
        <w:pStyle w:val="Bodytext1"/>
        <w:numPr>
          <w:ilvl w:val="0"/>
          <w:numId w:val="1"/>
        </w:numPr>
        <w:tabs>
          <w:tab w:val="left" w:pos="863"/>
        </w:tabs>
        <w:spacing w:line="456" w:lineRule="exact"/>
        <w:ind w:firstLine="500"/>
        <w:jc w:val="both"/>
      </w:pPr>
      <w:bookmarkStart w:id="6" w:name="bookmark6"/>
      <w:bookmarkEnd w:id="6"/>
      <w:r>
        <w:t>完成的绩效目标</w:t>
      </w:r>
    </w:p>
    <w:tbl>
      <w:tblPr>
        <w:tblW w:w="5689" w:type="pct"/>
        <w:tblLook w:val="04A0" w:firstRow="1" w:lastRow="0" w:firstColumn="1" w:lastColumn="0" w:noHBand="0" w:noVBand="1"/>
      </w:tblPr>
      <w:tblGrid>
        <w:gridCol w:w="2382"/>
        <w:gridCol w:w="2381"/>
        <w:gridCol w:w="1425"/>
        <w:gridCol w:w="1268"/>
        <w:gridCol w:w="2240"/>
      </w:tblGrid>
      <w:tr w:rsidR="003553C2">
        <w:trPr>
          <w:trHeight w:val="633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二级指标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指标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年初目标值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(A)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实际完成值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(B)</w:t>
            </w:r>
          </w:p>
        </w:tc>
        <w:tc>
          <w:tcPr>
            <w:tcW w:w="11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得分</w:t>
            </w:r>
          </w:p>
        </w:tc>
      </w:tr>
      <w:tr w:rsidR="003553C2">
        <w:trPr>
          <w:trHeight w:val="633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bookmarkStart w:id="7" w:name="bookmark7"/>
            <w:bookmarkEnd w:id="7"/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按照国家建筑标准验收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≥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99.5%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100%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10</w:t>
            </w:r>
          </w:p>
        </w:tc>
      </w:tr>
      <w:tr w:rsidR="003553C2">
        <w:trPr>
          <w:trHeight w:val="633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按照国家建筑标准控制成本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≤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8%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6.44%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10</w:t>
            </w:r>
          </w:p>
        </w:tc>
      </w:tr>
      <w:tr w:rsidR="003553C2">
        <w:trPr>
          <w:trHeight w:val="633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社会</w:t>
            </w: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提升辖区内居民生产生活标准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有所提升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有所提升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15</w:t>
            </w:r>
          </w:p>
        </w:tc>
      </w:tr>
      <w:tr w:rsidR="003553C2">
        <w:trPr>
          <w:trHeight w:val="633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可持续影响指标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提升辖区内居民生产生活标准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≥5</w:t>
            </w:r>
            <w:r>
              <w:rPr>
                <w:rFonts w:ascii="宋体" w:eastAsia="宋体" w:hAnsi="宋体"/>
                <w:color w:val="000000"/>
                <w:sz w:val="20"/>
              </w:rPr>
              <w:t>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≥5</w:t>
            </w:r>
            <w:r>
              <w:rPr>
                <w:rFonts w:ascii="宋体" w:eastAsia="宋体" w:hAnsi="宋体"/>
                <w:color w:val="000000"/>
                <w:sz w:val="20"/>
              </w:rPr>
              <w:t>年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15</w:t>
            </w:r>
          </w:p>
        </w:tc>
      </w:tr>
      <w:tr w:rsidR="003553C2">
        <w:trPr>
          <w:trHeight w:val="332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辖区居民满意度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≥90%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15</w:t>
            </w:r>
          </w:p>
        </w:tc>
      </w:tr>
    </w:tbl>
    <w:p w:rsidR="003553C2" w:rsidRDefault="00633726">
      <w:pPr>
        <w:pStyle w:val="Bodytext1"/>
        <w:numPr>
          <w:ilvl w:val="0"/>
          <w:numId w:val="1"/>
        </w:numPr>
        <w:spacing w:line="461" w:lineRule="exact"/>
        <w:ind w:firstLine="500"/>
        <w:jc w:val="both"/>
      </w:pPr>
      <w:r>
        <w:t>未完成的绩效目标</w:t>
      </w:r>
    </w:p>
    <w:tbl>
      <w:tblPr>
        <w:tblW w:w="5689" w:type="pct"/>
        <w:tblLook w:val="04A0" w:firstRow="1" w:lastRow="0" w:firstColumn="1" w:lastColumn="0" w:noHBand="0" w:noVBand="1"/>
      </w:tblPr>
      <w:tblGrid>
        <w:gridCol w:w="413"/>
        <w:gridCol w:w="18760"/>
        <w:gridCol w:w="526"/>
        <w:gridCol w:w="11631"/>
        <w:gridCol w:w="453"/>
      </w:tblGrid>
      <w:tr w:rsidR="003553C2">
        <w:trPr>
          <w:trHeight w:val="912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3553C2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  <w:lang w:eastAsia="zh-CN" w:bidi="ar"/>
              </w:rPr>
            </w:pPr>
            <w:bookmarkStart w:id="8" w:name="bookmark8"/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指标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年初目标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lastRenderedPageBreak/>
              <w:t>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(A)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lastRenderedPageBreak/>
              <w:t>实际完成值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br/>
              <w:t>(B)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 w:bidi="ar"/>
              </w:rPr>
              <w:t>得分</w:t>
            </w:r>
          </w:p>
        </w:tc>
      </w:tr>
      <w:tr w:rsidR="003553C2">
        <w:trPr>
          <w:trHeight w:val="3107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</w:pPr>
            <w:r>
              <w:rPr>
                <w:rFonts w:ascii="宋体" w:eastAsia="宋体" w:hAnsi="宋体"/>
                <w:color w:val="000000"/>
                <w:sz w:val="20"/>
              </w:rPr>
              <w:lastRenderedPageBreak/>
              <w:t>数量指标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/>
              </w:rPr>
              <w:t>项目总建筑面积130068.98平方米，建设主要内容有建设16栋10层至12层住宅楼，3栋1层配电房、1栋1层开闭所，配套建设给排水系统工程，供电、弱电、消防系统工程、道路及广场工程、绿化工程等。</w:t>
            </w:r>
            <w:r>
              <w:rPr>
                <w:rFonts w:eastAsia="宋体" w:hint="eastAsia"/>
                <w:lang w:val="en-US"/>
              </w:rPr>
              <w:t>(10</w:t>
            </w:r>
            <w:r>
              <w:rPr>
                <w:rFonts w:eastAsia="宋体" w:hint="eastAsia"/>
                <w:lang w:val="en-US"/>
              </w:rPr>
              <w:t>分</w:t>
            </w:r>
            <w:r>
              <w:rPr>
                <w:rFonts w:eastAsia="宋体" w:hint="eastAsia"/>
                <w:lang w:val="en-US"/>
              </w:rPr>
              <w:t>)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1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项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项目总建筑面积130068.98平方米，建设主要内容有建设16栋10层至12层住宅楼，3栋1层配电房、1栋1层开闭所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7</w:t>
            </w:r>
          </w:p>
        </w:tc>
      </w:tr>
      <w:tr w:rsidR="003553C2">
        <w:trPr>
          <w:trHeight w:val="922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按照国家建筑标准完成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3C2" w:rsidRDefault="00633726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≤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2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年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2.7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年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3C2" w:rsidRDefault="00633726">
            <w:pPr>
              <w:jc w:val="center"/>
              <w:rPr>
                <w:rFonts w:ascii="宋体" w:eastAsia="宋体" w:hAnsi="宋体" w:cs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10</w:t>
            </w:r>
          </w:p>
        </w:tc>
      </w:tr>
    </w:tbl>
    <w:p w:rsidR="003553C2" w:rsidRDefault="00633726">
      <w:pPr>
        <w:pStyle w:val="Bodytext1"/>
        <w:spacing w:line="461" w:lineRule="exact"/>
        <w:ind w:firstLine="500"/>
        <w:jc w:val="both"/>
      </w:pPr>
      <w:r>
        <w:t>三</w:t>
      </w:r>
      <w:bookmarkEnd w:id="8"/>
      <w:r>
        <w:t>、存在的问题和原因</w:t>
      </w:r>
    </w:p>
    <w:p w:rsidR="003553C2" w:rsidRDefault="00633726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bookmarkStart w:id="9" w:name="bookmark9"/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>因疫情原因导致工程进度审核缓慢，导致本项目的执行率偏低</w:t>
      </w:r>
    </w:p>
    <w:p w:rsidR="003553C2" w:rsidRDefault="00633726">
      <w:pPr>
        <w:pStyle w:val="Bodytext1"/>
        <w:spacing w:line="450" w:lineRule="exact"/>
        <w:ind w:firstLine="5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>财务支付存在串项事项。</w:t>
      </w:r>
    </w:p>
    <w:p w:rsidR="003553C2" w:rsidRDefault="00633726">
      <w:pPr>
        <w:pStyle w:val="Bodytext1"/>
        <w:spacing w:line="440" w:lineRule="atLeast"/>
        <w:ind w:firstLineChars="100" w:firstLine="180"/>
        <w:jc w:val="both"/>
        <w:rPr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备注：因会计核算体系的原因，本次考核是依据财政支付体系的数据进行统计。</w:t>
      </w:r>
    </w:p>
    <w:p w:rsidR="003553C2" w:rsidRDefault="00633726">
      <w:pPr>
        <w:pStyle w:val="Bodytext1"/>
        <w:spacing w:line="456" w:lineRule="exact"/>
        <w:ind w:firstLine="500"/>
        <w:jc w:val="both"/>
      </w:pPr>
      <w:r>
        <w:t>四</w:t>
      </w:r>
      <w:bookmarkEnd w:id="9"/>
      <w:r>
        <w:t>、建议</w:t>
      </w:r>
    </w:p>
    <w:p w:rsidR="003553C2" w:rsidRDefault="00633726">
      <w:pPr>
        <w:pStyle w:val="Bodytext1"/>
        <w:spacing w:line="456" w:lineRule="exact"/>
        <w:ind w:firstLine="520"/>
        <w:jc w:val="both"/>
      </w:pPr>
      <w:r>
        <w:rPr>
          <w:rFonts w:hint="eastAsia"/>
          <w:lang w:val="en-US" w:eastAsia="zh-CN"/>
        </w:rPr>
        <w:t>提高预算绩效管理意识。统一预算编制科目与会计核算，以便加强预算执行分析，强化财务监控，强化预算刚性约束。</w:t>
      </w:r>
      <w:r>
        <w:t>加强绩效考评基础信息档案管理；完善绩效考评制度，提高全员项目绩效考核意识，建立日常跟踪及考评机制，加强内部监督考评。</w:t>
      </w:r>
    </w:p>
    <w:p w:rsidR="003553C2" w:rsidRDefault="003553C2">
      <w:pPr>
        <w:jc w:val="both"/>
        <w:rPr>
          <w:sz w:val="22"/>
          <w:szCs w:val="22"/>
          <w:lang w:eastAsia="zh-CN"/>
        </w:rPr>
      </w:pPr>
    </w:p>
    <w:p w:rsidR="003553C2" w:rsidRDefault="00633726">
      <w:pPr>
        <w:ind w:firstLineChars="100" w:firstLine="220"/>
        <w:jc w:val="both"/>
        <w:rPr>
          <w:rFonts w:ascii="宋体" w:eastAsia="宋体" w:hAnsi="宋体" w:cs="宋体"/>
          <w:sz w:val="22"/>
          <w:szCs w:val="22"/>
          <w:lang w:eastAsia="zh-CN" w:bidi="zh-TW"/>
        </w:rPr>
      </w:pPr>
      <w:r>
        <w:rPr>
          <w:rFonts w:hint="eastAsia"/>
          <w:sz w:val="22"/>
          <w:szCs w:val="22"/>
          <w:lang w:eastAsia="zh-CN"/>
        </w:rPr>
        <w:t>附件：</w:t>
      </w:r>
      <w:r>
        <w:rPr>
          <w:rFonts w:ascii="宋体" w:eastAsia="宋体" w:hAnsi="宋体" w:cs="宋体" w:hint="eastAsia"/>
          <w:sz w:val="22"/>
          <w:szCs w:val="22"/>
          <w:lang w:eastAsia="zh-CN" w:bidi="zh-TW"/>
        </w:rPr>
        <w:t>2020</w:t>
      </w:r>
      <w:r>
        <w:rPr>
          <w:rFonts w:ascii="宋体" w:eastAsia="宋体" w:hAnsi="宋体" w:cs="宋体" w:hint="eastAsia"/>
          <w:sz w:val="22"/>
          <w:szCs w:val="22"/>
          <w:lang w:eastAsia="zh-CN" w:bidi="zh-TW"/>
        </w:rPr>
        <w:t>年度</w:t>
      </w:r>
      <w:proofErr w:type="gramStart"/>
      <w:r>
        <w:rPr>
          <w:rFonts w:ascii="宋体" w:eastAsia="宋体" w:hAnsi="宋体" w:cs="宋体" w:hint="eastAsia"/>
          <w:sz w:val="22"/>
          <w:szCs w:val="22"/>
          <w:lang w:eastAsia="zh-CN" w:bidi="zh-TW"/>
        </w:rPr>
        <w:t>长湖丽园</w:t>
      </w:r>
      <w:proofErr w:type="gramEnd"/>
      <w:r>
        <w:rPr>
          <w:rFonts w:ascii="宋体" w:eastAsia="宋体" w:hAnsi="宋体" w:cs="宋体" w:hint="eastAsia"/>
          <w:sz w:val="22"/>
          <w:szCs w:val="22"/>
          <w:lang w:eastAsia="zh-CN" w:bidi="zh-TW"/>
        </w:rPr>
        <w:t>项目自评表</w:t>
      </w:r>
    </w:p>
    <w:p w:rsidR="003553C2" w:rsidRDefault="003553C2">
      <w:pPr>
        <w:pStyle w:val="Bodytext1"/>
        <w:spacing w:after="180" w:line="456" w:lineRule="exact"/>
        <w:ind w:firstLine="0"/>
        <w:jc w:val="both"/>
      </w:pPr>
    </w:p>
    <w:p w:rsidR="003553C2" w:rsidRDefault="00633726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二、佐证材料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eastAsia="zh-CN"/>
        </w:rPr>
        <w:t>（</w:t>
      </w:r>
      <w:proofErr w:type="gramStart"/>
      <w:r>
        <w:t>一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>基本情况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、项目立项目的和年度绩效目标</w:t>
      </w:r>
    </w:p>
    <w:p w:rsidR="003553C2" w:rsidRDefault="00633726">
      <w:pPr>
        <w:pStyle w:val="2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eastAsia="宋体" w:hAnsi="宋体" w:cs="宋体"/>
          <w:sz w:val="22"/>
          <w:szCs w:val="22"/>
          <w:lang w:val="en-US"/>
        </w:rPr>
      </w:pPr>
      <w:proofErr w:type="gramStart"/>
      <w:r>
        <w:rPr>
          <w:rFonts w:ascii="宋体" w:eastAsia="宋体" w:hAnsi="宋体" w:cs="宋体" w:hint="eastAsia"/>
          <w:sz w:val="22"/>
          <w:szCs w:val="22"/>
          <w:lang w:val="en-US"/>
        </w:rPr>
        <w:t>长湖丽园</w:t>
      </w:r>
      <w:proofErr w:type="gramEnd"/>
      <w:r>
        <w:rPr>
          <w:rFonts w:ascii="宋体" w:eastAsia="宋体" w:hAnsi="宋体" w:cs="宋体" w:hint="eastAsia"/>
          <w:sz w:val="22"/>
          <w:szCs w:val="22"/>
          <w:lang w:val="en-US"/>
        </w:rPr>
        <w:t>项目是为了解决辖区居民生产生活住房问题，保障民生工程</w:t>
      </w:r>
    </w:p>
    <w:p w:rsidR="003553C2" w:rsidRDefault="00633726">
      <w:pPr>
        <w:pStyle w:val="2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eastAsia="宋体" w:hAnsi="宋体"/>
          <w:b/>
          <w:sz w:val="20"/>
        </w:rPr>
      </w:pPr>
      <w:r>
        <w:rPr>
          <w:rFonts w:ascii="宋体" w:eastAsia="宋体" w:hAnsi="宋体" w:hint="eastAsia"/>
          <w:color w:val="000000"/>
          <w:szCs w:val="21"/>
          <w:lang w:val="en-US"/>
        </w:rPr>
        <w:t>年度绩效目标：</w:t>
      </w:r>
    </w:p>
    <w:p w:rsidR="003553C2" w:rsidRDefault="00633726">
      <w:pPr>
        <w:pStyle w:val="2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eastAsia="宋体" w:hAnsi="宋体"/>
          <w:color w:val="000000"/>
          <w:szCs w:val="21"/>
          <w:lang w:val="en-US"/>
        </w:rPr>
      </w:pPr>
      <w:r>
        <w:rPr>
          <w:rFonts w:ascii="宋体" w:eastAsia="宋体" w:hAnsi="宋体" w:hint="eastAsia"/>
          <w:color w:val="000000"/>
          <w:sz w:val="20"/>
          <w:lang w:val="en-US"/>
        </w:rPr>
        <w:t>①．</w:t>
      </w:r>
      <w:r>
        <w:rPr>
          <w:rFonts w:ascii="宋体" w:eastAsia="宋体" w:hAnsi="宋体"/>
          <w:color w:val="000000"/>
          <w:sz w:val="20"/>
        </w:rPr>
        <w:t>积极做好重点工业项目推进与企业服务工作；</w:t>
      </w:r>
      <w:r>
        <w:rPr>
          <w:rFonts w:ascii="宋体" w:eastAsia="宋体" w:hAnsi="宋体" w:hint="eastAsia"/>
          <w:color w:val="000000"/>
          <w:sz w:val="20"/>
          <w:lang w:val="en-US"/>
        </w:rPr>
        <w:t>②</w:t>
      </w:r>
      <w:r>
        <w:rPr>
          <w:rFonts w:ascii="宋体" w:eastAsia="宋体" w:hAnsi="宋体"/>
          <w:color w:val="000000"/>
          <w:sz w:val="20"/>
        </w:rPr>
        <w:t>.</w:t>
      </w:r>
      <w:r>
        <w:rPr>
          <w:rFonts w:ascii="宋体" w:eastAsia="宋体" w:hAnsi="宋体"/>
          <w:color w:val="000000"/>
          <w:sz w:val="20"/>
        </w:rPr>
        <w:t>继续加强人居环境整治工作力度；</w:t>
      </w:r>
      <w:r>
        <w:rPr>
          <w:rFonts w:ascii="宋体" w:eastAsia="宋体" w:hAnsi="宋体" w:hint="eastAsia"/>
          <w:color w:val="000000"/>
          <w:sz w:val="20"/>
          <w:lang w:val="en-US"/>
        </w:rPr>
        <w:t>③</w:t>
      </w:r>
      <w:r>
        <w:rPr>
          <w:rFonts w:ascii="宋体" w:eastAsia="宋体" w:hAnsi="宋体"/>
          <w:color w:val="000000"/>
          <w:sz w:val="20"/>
        </w:rPr>
        <w:t>.</w:t>
      </w:r>
      <w:r>
        <w:rPr>
          <w:rFonts w:ascii="宋体" w:eastAsia="宋体" w:hAnsi="宋体"/>
          <w:color w:val="000000"/>
          <w:sz w:val="20"/>
        </w:rPr>
        <w:t>积极做好农业项目申报工作；</w:t>
      </w:r>
      <w:r>
        <w:rPr>
          <w:rFonts w:ascii="宋体" w:eastAsia="宋体" w:hAnsi="宋体" w:hint="eastAsia"/>
          <w:color w:val="000000"/>
          <w:sz w:val="20"/>
          <w:lang w:val="en-US"/>
        </w:rPr>
        <w:t>④</w:t>
      </w:r>
      <w:r>
        <w:rPr>
          <w:rFonts w:ascii="宋体" w:eastAsia="宋体" w:hAnsi="宋体"/>
          <w:color w:val="000000"/>
          <w:sz w:val="20"/>
        </w:rPr>
        <w:t>.</w:t>
      </w:r>
      <w:r>
        <w:rPr>
          <w:rFonts w:ascii="宋体" w:eastAsia="宋体" w:hAnsi="宋体"/>
          <w:color w:val="000000"/>
          <w:sz w:val="20"/>
        </w:rPr>
        <w:t>做好农业基础设施建设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5"/>
        <w:gridCol w:w="6357"/>
      </w:tblGrid>
      <w:tr w:rsidR="003553C2">
        <w:tc>
          <w:tcPr>
            <w:tcW w:w="21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项目总预算</w:t>
            </w:r>
          </w:p>
        </w:tc>
        <w:tc>
          <w:tcPr>
            <w:tcW w:w="63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12155.81</w:t>
            </w:r>
            <w:r>
              <w:t>万元</w:t>
            </w:r>
          </w:p>
        </w:tc>
      </w:tr>
      <w:tr w:rsidR="003553C2">
        <w:tc>
          <w:tcPr>
            <w:tcW w:w="21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资金构成</w:t>
            </w:r>
          </w:p>
        </w:tc>
        <w:tc>
          <w:tcPr>
            <w:tcW w:w="63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财政拨款</w:t>
            </w:r>
          </w:p>
        </w:tc>
      </w:tr>
      <w:tr w:rsidR="003553C2">
        <w:tc>
          <w:tcPr>
            <w:tcW w:w="21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投向</w:t>
            </w:r>
          </w:p>
        </w:tc>
        <w:tc>
          <w:tcPr>
            <w:tcW w:w="63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武汉市东西湖区人民政府辛安渡街道办事处</w:t>
            </w:r>
          </w:p>
        </w:tc>
      </w:tr>
      <w:tr w:rsidR="003553C2">
        <w:tc>
          <w:tcPr>
            <w:tcW w:w="21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用途</w:t>
            </w:r>
          </w:p>
        </w:tc>
        <w:tc>
          <w:tcPr>
            <w:tcW w:w="6357" w:type="dxa"/>
          </w:tcPr>
          <w:p w:rsidR="003553C2" w:rsidRDefault="00DC70C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用于</w:t>
            </w:r>
            <w:proofErr w:type="gramStart"/>
            <w:r>
              <w:rPr>
                <w:rFonts w:hint="eastAsia"/>
                <w:lang w:val="en-US" w:eastAsia="zh-CN"/>
              </w:rPr>
              <w:t>长湖丽园</w:t>
            </w:r>
            <w:proofErr w:type="gramEnd"/>
            <w:r>
              <w:rPr>
                <w:rFonts w:hint="eastAsia"/>
                <w:lang w:val="en-US" w:eastAsia="zh-CN"/>
              </w:rPr>
              <w:t>住宅小区的建设，解决辖区居民生活环</w:t>
            </w:r>
            <w:bookmarkStart w:id="10" w:name="_GoBack"/>
            <w:bookmarkEnd w:id="10"/>
            <w:r w:rsidR="00633726">
              <w:rPr>
                <w:rFonts w:hint="eastAsia"/>
                <w:lang w:val="en-US" w:eastAsia="zh-CN"/>
              </w:rPr>
              <w:t>境，保障民生工程。</w:t>
            </w:r>
          </w:p>
        </w:tc>
      </w:tr>
      <w:tr w:rsidR="003553C2">
        <w:tc>
          <w:tcPr>
            <w:tcW w:w="21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分配方式</w:t>
            </w:r>
          </w:p>
        </w:tc>
        <w:tc>
          <w:tcPr>
            <w:tcW w:w="6357" w:type="dxa"/>
          </w:tcPr>
          <w:p w:rsidR="003553C2" w:rsidRDefault="00633726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按照项目范围拨付资金</w:t>
            </w:r>
            <w:proofErr w:type="spellEnd"/>
          </w:p>
        </w:tc>
      </w:tr>
      <w:tr w:rsidR="003553C2">
        <w:tc>
          <w:tcPr>
            <w:tcW w:w="21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</w:t>
            </w:r>
          </w:p>
        </w:tc>
        <w:tc>
          <w:tcPr>
            <w:tcW w:w="6357" w:type="dxa"/>
          </w:tcPr>
          <w:p w:rsidR="003553C2" w:rsidRDefault="00633726">
            <w:pPr>
              <w:rPr>
                <w:rFonts w:eastAsia="宋体"/>
                <w:lang w:eastAsia="zh-CN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  <w:lang w:eastAsia="zh-CN" w:bidi="ar"/>
              </w:rPr>
              <w:t>83.44%</w:t>
            </w:r>
          </w:p>
        </w:tc>
      </w:tr>
      <w:tr w:rsidR="003553C2">
        <w:tc>
          <w:tcPr>
            <w:tcW w:w="21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常年性项目说明年度情况</w:t>
            </w:r>
          </w:p>
        </w:tc>
        <w:tc>
          <w:tcPr>
            <w:tcW w:w="6357" w:type="dxa"/>
          </w:tcPr>
          <w:p w:rsidR="003553C2" w:rsidRDefault="0063372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2017</w:t>
            </w:r>
            <w:r>
              <w:rPr>
                <w:rFonts w:eastAsia="宋体" w:hint="eastAsia"/>
                <w:lang w:eastAsia="zh-CN"/>
              </w:rPr>
              <w:t>年前期经费</w:t>
            </w:r>
            <w:r>
              <w:rPr>
                <w:rFonts w:eastAsia="宋体" w:hint="eastAsia"/>
                <w:lang w:eastAsia="zh-CN"/>
              </w:rPr>
              <w:t>833.25</w:t>
            </w:r>
            <w:r>
              <w:rPr>
                <w:rFonts w:eastAsia="宋体" w:hint="eastAsia"/>
                <w:lang w:eastAsia="zh-CN"/>
              </w:rPr>
              <w:t>万元，</w:t>
            </w:r>
            <w:r>
              <w:rPr>
                <w:rFonts w:eastAsia="宋体" w:hint="eastAsia"/>
                <w:lang w:eastAsia="zh-CN"/>
              </w:rPr>
              <w:t>2018</w:t>
            </w:r>
            <w:r>
              <w:rPr>
                <w:rFonts w:eastAsia="宋体" w:hint="eastAsia"/>
                <w:lang w:eastAsia="zh-CN"/>
              </w:rPr>
              <w:t>年前期经费</w:t>
            </w:r>
            <w:r>
              <w:rPr>
                <w:rFonts w:eastAsia="宋体" w:hint="eastAsia"/>
                <w:lang w:eastAsia="zh-CN"/>
              </w:rPr>
              <w:t>2070</w:t>
            </w:r>
            <w:r>
              <w:rPr>
                <w:rFonts w:eastAsia="宋体" w:hint="eastAsia"/>
                <w:lang w:eastAsia="zh-CN"/>
              </w:rPr>
              <w:t>万元，</w:t>
            </w:r>
            <w:r>
              <w:rPr>
                <w:rFonts w:eastAsia="宋体" w:hint="eastAsia"/>
                <w:lang w:eastAsia="zh-CN"/>
              </w:rPr>
              <w:t>2019</w:t>
            </w:r>
            <w:r>
              <w:rPr>
                <w:rFonts w:eastAsia="宋体" w:hint="eastAsia"/>
                <w:lang w:eastAsia="zh-CN"/>
              </w:rPr>
              <w:t>年工程进度款</w:t>
            </w:r>
            <w:r>
              <w:rPr>
                <w:rFonts w:eastAsia="宋体" w:hint="eastAsia"/>
                <w:lang w:eastAsia="zh-CN"/>
              </w:rPr>
              <w:t>12105</w:t>
            </w:r>
            <w:r>
              <w:rPr>
                <w:rFonts w:eastAsia="宋体" w:hint="eastAsia"/>
                <w:lang w:eastAsia="zh-CN"/>
              </w:rPr>
              <w:t>万元。</w:t>
            </w:r>
          </w:p>
        </w:tc>
      </w:tr>
    </w:tbl>
    <w:p w:rsidR="003553C2" w:rsidRDefault="00633726">
      <w:pPr>
        <w:pStyle w:val="Bodytext1"/>
        <w:spacing w:after="180" w:line="240" w:lineRule="auto"/>
        <w:ind w:left="240" w:firstLine="0"/>
        <w:jc w:val="both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（二）部门自评工作开展情况</w:t>
      </w:r>
    </w:p>
    <w:p w:rsidR="003553C2" w:rsidRDefault="00633726">
      <w:pPr>
        <w:pStyle w:val="Bodytext1"/>
        <w:spacing w:after="180" w:line="240" w:lineRule="auto"/>
        <w:ind w:leftChars="91" w:left="218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、制定工作方案。自评工作方案由</w:t>
      </w:r>
      <w:r>
        <w:rPr>
          <w:sz w:val="24"/>
          <w:szCs w:val="24"/>
        </w:rPr>
        <w:t>成立绩效管理工作领导小组</w:t>
      </w:r>
      <w:r>
        <w:rPr>
          <w:rFonts w:hint="eastAsia"/>
          <w:sz w:val="24"/>
          <w:szCs w:val="24"/>
          <w:lang w:val="en-US" w:eastAsia="zh-CN"/>
        </w:rPr>
        <w:t>与第三方机构共同研究制订</w:t>
      </w:r>
      <w:r>
        <w:rPr>
          <w:sz w:val="24"/>
          <w:szCs w:val="24"/>
        </w:rPr>
        <w:t>，组织有序开展绩效</w:t>
      </w:r>
      <w:proofErr w:type="gramStart"/>
      <w:r>
        <w:rPr>
          <w:sz w:val="24"/>
          <w:szCs w:val="24"/>
        </w:rPr>
        <w:t>管理自</w:t>
      </w:r>
      <w:proofErr w:type="gramEnd"/>
      <w:r>
        <w:rPr>
          <w:sz w:val="24"/>
          <w:szCs w:val="24"/>
        </w:rPr>
        <w:t>评工作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lang w:val="en-US" w:eastAsia="zh-CN"/>
        </w:rPr>
        <w:t>主要内容包括确定绩效评价项目、安排各科室收集对应的资料、确定评价方法、调查问卷设计、具体样本确定、实施时间安排等内容。</w:t>
      </w:r>
    </w:p>
    <w:p w:rsidR="003553C2" w:rsidRDefault="00633726">
      <w:pPr>
        <w:pStyle w:val="Bodytext1"/>
        <w:spacing w:after="180" w:line="240" w:lineRule="auto"/>
        <w:ind w:left="6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其中：</w:t>
      </w:r>
    </w:p>
    <w:p w:rsidR="003553C2" w:rsidRDefault="00633726">
      <w:pPr>
        <w:pStyle w:val="Bodytext1"/>
        <w:spacing w:after="180" w:line="240" w:lineRule="auto"/>
        <w:ind w:left="6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评价方法：根据评价对象的具体情况，应采用两种以上方法。成本效益分析法、比较法、因素分析法、最低成本法、公众评判法等</w:t>
      </w:r>
    </w:p>
    <w:p w:rsidR="003553C2" w:rsidRDefault="00633726">
      <w:pPr>
        <w:pStyle w:val="Bodytext1"/>
        <w:spacing w:after="180" w:line="240" w:lineRule="auto"/>
        <w:ind w:left="6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具体样本确定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>样本总量按照资金额度的</w:t>
      </w:r>
      <w:r>
        <w:rPr>
          <w:rFonts w:hint="eastAsia"/>
          <w:lang w:val="en-US" w:eastAsia="zh-CN"/>
        </w:rPr>
        <w:t>20%</w:t>
      </w:r>
      <w:r>
        <w:rPr>
          <w:rFonts w:hint="eastAsia"/>
          <w:lang w:val="en-US" w:eastAsia="zh-CN"/>
        </w:rPr>
        <w:t>确定，采用的随机抽样的方式。</w:t>
      </w:r>
    </w:p>
    <w:p w:rsidR="003553C2" w:rsidRDefault="00633726">
      <w:pPr>
        <w:pStyle w:val="Bodytext1"/>
        <w:spacing w:after="180" w:line="240" w:lineRule="auto"/>
        <w:ind w:left="2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、组织实施自评。通过财务资料研究、调研访谈、问卷调查等方式收集、核实数据和信息，并对这些数据和信息进行整理分析。研究讨论，客观评价。</w:t>
      </w:r>
    </w:p>
    <w:p w:rsidR="003553C2" w:rsidRDefault="00633726">
      <w:pPr>
        <w:pStyle w:val="Bodytext1"/>
        <w:spacing w:after="180" w:line="240" w:lineRule="auto"/>
        <w:ind w:left="2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>、撰写项目绩效评价报告。根据整理分析基础上评分，形成综合评价结果。</w:t>
      </w:r>
    </w:p>
    <w:p w:rsidR="003553C2" w:rsidRDefault="00633726">
      <w:pPr>
        <w:pStyle w:val="Bodytext1"/>
        <w:spacing w:after="180" w:line="240" w:lineRule="auto"/>
        <w:ind w:left="2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、建立绩效评价工作档案。</w:t>
      </w:r>
    </w:p>
    <w:p w:rsidR="003553C2" w:rsidRDefault="00633726">
      <w:pPr>
        <w:pStyle w:val="Bodytext1"/>
        <w:spacing w:after="180" w:line="240" w:lineRule="auto"/>
        <w:ind w:left="24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（三）绩效目标完成情况分析</w:t>
      </w:r>
    </w:p>
    <w:p w:rsidR="003553C2" w:rsidRDefault="00633726">
      <w:pPr>
        <w:pStyle w:val="Bodytext1"/>
        <w:numPr>
          <w:ilvl w:val="0"/>
          <w:numId w:val="2"/>
        </w:numPr>
        <w:spacing w:after="18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预算执行情况分析</w:t>
      </w:r>
    </w:p>
    <w:p w:rsidR="003553C2" w:rsidRDefault="00633726">
      <w:pPr>
        <w:pStyle w:val="Bodytext1"/>
        <w:spacing w:after="180" w:line="240" w:lineRule="auto"/>
        <w:ind w:left="400"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项目预算金额为</w:t>
      </w:r>
      <w:r>
        <w:rPr>
          <w:rFonts w:hint="eastAsia"/>
          <w:sz w:val="20"/>
          <w:lang w:val="en-US" w:eastAsia="zh-CN"/>
        </w:rPr>
        <w:t>12155.81</w:t>
      </w:r>
      <w:r>
        <w:t>万元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t>实际使用金额为</w:t>
      </w:r>
      <w:r>
        <w:rPr>
          <w:rFonts w:hint="eastAsia"/>
          <w:lang w:val="en-US" w:eastAsia="zh-CN" w:bidi="ar"/>
        </w:rPr>
        <w:t>10143.31</w:t>
      </w:r>
      <w:r>
        <w:rPr>
          <w:rFonts w:hint="eastAsia"/>
          <w:lang w:val="en-US" w:eastAsia="zh-CN"/>
        </w:rPr>
        <w:t>万元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资金使用率</w:t>
      </w:r>
      <w:r>
        <w:rPr>
          <w:rFonts w:hint="eastAsia"/>
          <w:lang w:val="en-US" w:eastAsia="zh-CN"/>
        </w:rPr>
        <w:t>达到</w:t>
      </w:r>
      <w:r>
        <w:rPr>
          <w:rFonts w:hint="eastAsia"/>
          <w:lang w:val="en-US" w:eastAsia="zh-CN" w:bidi="ar"/>
        </w:rPr>
        <w:t>83.44%</w:t>
      </w:r>
      <w:r>
        <w:rPr>
          <w:rFonts w:hint="eastAsia"/>
          <w:lang w:val="en-US" w:eastAsia="zh-CN"/>
        </w:rPr>
        <w:t>。</w:t>
      </w:r>
    </w:p>
    <w:p w:rsidR="003553C2" w:rsidRDefault="00633726">
      <w:pPr>
        <w:pStyle w:val="Bodytext1"/>
        <w:spacing w:line="240" w:lineRule="auto"/>
        <w:ind w:firstLineChars="200" w:firstLine="560"/>
        <w:jc w:val="both"/>
        <w:rPr>
          <w:rFonts w:ascii="仿宋" w:eastAsia="仿宋" w:hAnsi="仿宋" w:cs="仿宋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sz w:val="28"/>
          <w:szCs w:val="28"/>
          <w:lang w:val="en-US" w:eastAsia="zh-CN"/>
        </w:rPr>
        <w:t>各项目支出情况</w:t>
      </w:r>
      <w:proofErr w:type="gramStart"/>
      <w:r>
        <w:rPr>
          <w:rFonts w:ascii="仿宋" w:eastAsia="仿宋" w:hAnsi="仿宋" w:cs="仿宋" w:hint="eastAsia"/>
          <w:sz w:val="28"/>
          <w:szCs w:val="28"/>
          <w:lang w:val="en-US" w:eastAsia="zh-CN"/>
        </w:rPr>
        <w:t>明细见</w:t>
      </w:r>
      <w:proofErr w:type="gramEnd"/>
      <w:r>
        <w:rPr>
          <w:rFonts w:ascii="仿宋" w:eastAsia="仿宋" w:hAnsi="仿宋" w:cs="仿宋" w:hint="eastAsia"/>
          <w:sz w:val="28"/>
          <w:szCs w:val="28"/>
          <w:lang w:val="en-US" w:eastAsia="zh-CN"/>
        </w:rPr>
        <w:t>下表：</w:t>
      </w:r>
    </w:p>
    <w:tbl>
      <w:tblPr>
        <w:tblStyle w:val="a3"/>
        <w:tblW w:w="8978" w:type="dxa"/>
        <w:tblLook w:val="04A0" w:firstRow="1" w:lastRow="0" w:firstColumn="1" w:lastColumn="0" w:noHBand="0" w:noVBand="1"/>
      </w:tblPr>
      <w:tblGrid>
        <w:gridCol w:w="657"/>
        <w:gridCol w:w="3865"/>
        <w:gridCol w:w="2068"/>
        <w:gridCol w:w="2388"/>
      </w:tblGrid>
      <w:tr w:rsidR="003553C2">
        <w:trPr>
          <w:trHeight w:val="687"/>
        </w:trPr>
        <w:tc>
          <w:tcPr>
            <w:tcW w:w="6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8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068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支付金额（元）</w:t>
            </w:r>
          </w:p>
        </w:tc>
        <w:tc>
          <w:tcPr>
            <w:tcW w:w="2388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 w:rsidR="003553C2">
        <w:trPr>
          <w:trHeight w:val="664"/>
        </w:trPr>
        <w:tc>
          <w:tcPr>
            <w:tcW w:w="6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8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北京金马威工程咨询有限公司</w:t>
            </w:r>
          </w:p>
        </w:tc>
        <w:tc>
          <w:tcPr>
            <w:tcW w:w="2068" w:type="dxa"/>
            <w:vAlign w:val="center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186,600.00</w:t>
            </w:r>
          </w:p>
        </w:tc>
        <w:tc>
          <w:tcPr>
            <w:tcW w:w="2388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造价咨询费</w:t>
            </w:r>
          </w:p>
        </w:tc>
      </w:tr>
      <w:tr w:rsidR="003553C2">
        <w:trPr>
          <w:trHeight w:val="811"/>
        </w:trPr>
        <w:tc>
          <w:tcPr>
            <w:tcW w:w="6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8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湖北华祥建设工程质量检测有限公司</w:t>
            </w:r>
          </w:p>
        </w:tc>
        <w:tc>
          <w:tcPr>
            <w:tcW w:w="2068" w:type="dxa"/>
            <w:vAlign w:val="center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289,300.00</w:t>
            </w:r>
          </w:p>
        </w:tc>
        <w:tc>
          <w:tcPr>
            <w:tcW w:w="2388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长湖丽园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基坑支护检测服务费</w:t>
            </w:r>
          </w:p>
        </w:tc>
      </w:tr>
      <w:tr w:rsidR="003553C2">
        <w:trPr>
          <w:trHeight w:val="811"/>
        </w:trPr>
        <w:tc>
          <w:tcPr>
            <w:tcW w:w="6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lastRenderedPageBreak/>
              <w:t>3</w:t>
            </w:r>
          </w:p>
        </w:tc>
        <w:tc>
          <w:tcPr>
            <w:tcW w:w="38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湖北天慧工程咨询有限公司</w:t>
            </w:r>
          </w:p>
        </w:tc>
        <w:tc>
          <w:tcPr>
            <w:tcW w:w="2068" w:type="dxa"/>
            <w:vAlign w:val="center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1,382,617.90</w:t>
            </w:r>
          </w:p>
        </w:tc>
        <w:tc>
          <w:tcPr>
            <w:tcW w:w="2388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长湖丽园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监理费进度款</w:t>
            </w:r>
          </w:p>
        </w:tc>
      </w:tr>
      <w:tr w:rsidR="003553C2">
        <w:trPr>
          <w:trHeight w:val="811"/>
        </w:trPr>
        <w:tc>
          <w:tcPr>
            <w:tcW w:w="6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8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武汉天然建工集团有限公司</w:t>
            </w:r>
          </w:p>
        </w:tc>
        <w:tc>
          <w:tcPr>
            <w:tcW w:w="2068" w:type="dxa"/>
            <w:vAlign w:val="center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99,424,600.00</w:t>
            </w:r>
          </w:p>
        </w:tc>
        <w:tc>
          <w:tcPr>
            <w:tcW w:w="2388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长湖丽园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一期建设项目工程款</w:t>
            </w:r>
          </w:p>
        </w:tc>
      </w:tr>
      <w:tr w:rsidR="003553C2">
        <w:trPr>
          <w:trHeight w:val="811"/>
        </w:trPr>
        <w:tc>
          <w:tcPr>
            <w:tcW w:w="657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65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武汉华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源铸诚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电力股份有限公司</w:t>
            </w:r>
          </w:p>
        </w:tc>
        <w:tc>
          <w:tcPr>
            <w:tcW w:w="2068" w:type="dxa"/>
            <w:vAlign w:val="center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150,000.00</w:t>
            </w:r>
          </w:p>
        </w:tc>
        <w:tc>
          <w:tcPr>
            <w:tcW w:w="2388" w:type="dxa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临时供电工程进度款</w:t>
            </w:r>
          </w:p>
        </w:tc>
      </w:tr>
      <w:tr w:rsidR="003553C2">
        <w:trPr>
          <w:trHeight w:val="618"/>
        </w:trPr>
        <w:tc>
          <w:tcPr>
            <w:tcW w:w="4522" w:type="dxa"/>
            <w:gridSpan w:val="2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068" w:type="dxa"/>
            <w:vAlign w:val="center"/>
          </w:tcPr>
          <w:p w:rsidR="003553C2" w:rsidRDefault="00633726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101,433,117.90</w:t>
            </w:r>
          </w:p>
        </w:tc>
        <w:tc>
          <w:tcPr>
            <w:tcW w:w="2388" w:type="dxa"/>
          </w:tcPr>
          <w:p w:rsidR="003553C2" w:rsidRDefault="003553C2">
            <w:pPr>
              <w:pStyle w:val="Bodytext1"/>
              <w:spacing w:after="180" w:line="240" w:lineRule="auto"/>
              <w:ind w:firstLine="0"/>
              <w:jc w:val="both"/>
              <w:rPr>
                <w:rFonts w:ascii="仿宋" w:eastAsia="仿宋" w:hAnsi="仿宋" w:cs="仿宋"/>
                <w:sz w:val="24"/>
                <w:szCs w:val="24"/>
                <w:lang w:val="en-US" w:eastAsia="zh-CN"/>
              </w:rPr>
            </w:pPr>
          </w:p>
        </w:tc>
      </w:tr>
    </w:tbl>
    <w:p w:rsidR="003553C2" w:rsidRDefault="003553C2">
      <w:pPr>
        <w:pStyle w:val="Bodytext1"/>
        <w:spacing w:after="180" w:line="240" w:lineRule="auto"/>
        <w:ind w:left="400" w:firstLine="0"/>
        <w:jc w:val="both"/>
        <w:rPr>
          <w:lang w:val="en-US" w:eastAsia="zh-CN"/>
        </w:rPr>
      </w:pPr>
    </w:p>
    <w:p w:rsidR="003553C2" w:rsidRDefault="00633726">
      <w:pPr>
        <w:pStyle w:val="Bodytext1"/>
        <w:numPr>
          <w:ilvl w:val="0"/>
          <w:numId w:val="2"/>
        </w:numPr>
        <w:spacing w:after="18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绩效目标完成情况分析</w:t>
      </w:r>
    </w:p>
    <w:p w:rsidR="003553C2" w:rsidRDefault="00633726">
      <w:pPr>
        <w:pStyle w:val="Bodytext1"/>
        <w:numPr>
          <w:ilvl w:val="0"/>
          <w:numId w:val="3"/>
        </w:numPr>
        <w:spacing w:after="180" w:line="240" w:lineRule="auto"/>
        <w:ind w:firstLineChars="200" w:firstLine="4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产出指标完成情况分析</w:t>
      </w:r>
    </w:p>
    <w:p w:rsidR="003553C2" w:rsidRDefault="00633726">
      <w:pPr>
        <w:pStyle w:val="Bodytext1"/>
        <w:spacing w:after="180" w:line="240" w:lineRule="auto"/>
        <w:ind w:left="240" w:hangingChars="100" w:hanging="240"/>
        <w:jc w:val="both"/>
        <w:rPr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</w:t>
      </w:r>
      <w:r>
        <w:rPr>
          <w:rFonts w:hint="eastAsia"/>
        </w:rPr>
        <w:t>项目总建筑面积</w:t>
      </w:r>
      <w:r>
        <w:rPr>
          <w:rFonts w:hint="eastAsia"/>
        </w:rPr>
        <w:t>130068.98</w:t>
      </w:r>
      <w:r>
        <w:rPr>
          <w:rFonts w:hint="eastAsia"/>
        </w:rPr>
        <w:t>平方米，建设主要内容有建设</w:t>
      </w:r>
      <w:r>
        <w:rPr>
          <w:rFonts w:hint="eastAsia"/>
        </w:rPr>
        <w:t>16</w:t>
      </w:r>
      <w:r>
        <w:rPr>
          <w:rFonts w:hint="eastAsia"/>
        </w:rPr>
        <w:t>栋</w:t>
      </w:r>
      <w:r>
        <w:rPr>
          <w:rFonts w:hint="eastAsia"/>
        </w:rPr>
        <w:t>10</w:t>
      </w:r>
      <w:r>
        <w:rPr>
          <w:rFonts w:hint="eastAsia"/>
        </w:rPr>
        <w:t>层至</w:t>
      </w:r>
      <w:r>
        <w:rPr>
          <w:rFonts w:hint="eastAsia"/>
        </w:rPr>
        <w:t>12</w:t>
      </w:r>
      <w:r>
        <w:rPr>
          <w:rFonts w:hint="eastAsia"/>
        </w:rPr>
        <w:t>层住宅楼，</w:t>
      </w:r>
      <w:r>
        <w:rPr>
          <w:rFonts w:hint="eastAsia"/>
        </w:rPr>
        <w:t>3</w:t>
      </w:r>
      <w:r>
        <w:rPr>
          <w:rFonts w:hint="eastAsia"/>
        </w:rPr>
        <w:t>栋</w:t>
      </w:r>
      <w:r>
        <w:rPr>
          <w:rFonts w:hint="eastAsia"/>
        </w:rPr>
        <w:t>1</w:t>
      </w:r>
      <w:r>
        <w:rPr>
          <w:rFonts w:hint="eastAsia"/>
        </w:rPr>
        <w:t>层配电房、</w:t>
      </w:r>
      <w:r>
        <w:rPr>
          <w:rFonts w:hint="eastAsia"/>
        </w:rPr>
        <w:t>1</w:t>
      </w:r>
      <w:r>
        <w:rPr>
          <w:rFonts w:hint="eastAsia"/>
        </w:rPr>
        <w:t>栋</w:t>
      </w:r>
      <w:r>
        <w:rPr>
          <w:rFonts w:hint="eastAsia"/>
        </w:rPr>
        <w:t>1</w:t>
      </w:r>
      <w:r>
        <w:rPr>
          <w:rFonts w:hint="eastAsia"/>
        </w:rPr>
        <w:t>层开闭所，配套建设给排水系统工程，供电、弱电、消防系统工程、道路及广场工程、绿化工程等</w:t>
      </w:r>
      <w:r>
        <w:rPr>
          <w:rFonts w:hint="eastAsia"/>
          <w:sz w:val="20"/>
          <w:lang w:eastAsia="zh-CN"/>
        </w:rPr>
        <w:t>（</w:t>
      </w:r>
      <w:r>
        <w:rPr>
          <w:rFonts w:hint="eastAsia"/>
          <w:sz w:val="20"/>
          <w:lang w:val="en-US" w:eastAsia="zh-CN"/>
        </w:rPr>
        <w:t>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eastAsia="zh-CN"/>
        </w:rPr>
        <w:t>）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rFonts w:hint="eastAsia"/>
        </w:rPr>
        <w:t>16</w:t>
      </w:r>
      <w:r>
        <w:rPr>
          <w:rFonts w:hint="eastAsia"/>
        </w:rPr>
        <w:t>栋</w:t>
      </w:r>
      <w:r>
        <w:rPr>
          <w:rFonts w:hint="eastAsia"/>
        </w:rPr>
        <w:t>10</w:t>
      </w:r>
      <w:r>
        <w:rPr>
          <w:rFonts w:hint="eastAsia"/>
        </w:rPr>
        <w:t>层至</w:t>
      </w:r>
      <w:r>
        <w:rPr>
          <w:rFonts w:hint="eastAsia"/>
        </w:rPr>
        <w:t>12</w:t>
      </w:r>
      <w:r>
        <w:rPr>
          <w:rFonts w:hint="eastAsia"/>
        </w:rPr>
        <w:t>层住宅楼，</w:t>
      </w:r>
      <w:r>
        <w:rPr>
          <w:rFonts w:hint="eastAsia"/>
        </w:rPr>
        <w:t>3</w:t>
      </w:r>
      <w:r>
        <w:rPr>
          <w:rFonts w:hint="eastAsia"/>
        </w:rPr>
        <w:t>栋</w:t>
      </w:r>
      <w:r>
        <w:rPr>
          <w:rFonts w:hint="eastAsia"/>
        </w:rPr>
        <w:t>1</w:t>
      </w:r>
      <w:r>
        <w:rPr>
          <w:rFonts w:hint="eastAsia"/>
        </w:rPr>
        <w:t>层配电房、</w:t>
      </w:r>
      <w:r>
        <w:rPr>
          <w:rFonts w:hint="eastAsia"/>
        </w:rPr>
        <w:t>1</w:t>
      </w:r>
      <w:r>
        <w:rPr>
          <w:rFonts w:hint="eastAsia"/>
        </w:rPr>
        <w:t>栋</w:t>
      </w:r>
      <w:r>
        <w:rPr>
          <w:rFonts w:hint="eastAsia"/>
        </w:rPr>
        <w:t>1</w:t>
      </w:r>
      <w:r>
        <w:rPr>
          <w:rFonts w:hint="eastAsia"/>
        </w:rPr>
        <w:t>层开闭所</w:t>
      </w:r>
      <w:r>
        <w:rPr>
          <w:rFonts w:hint="eastAsia"/>
          <w:sz w:val="20"/>
          <w:szCs w:val="20"/>
          <w:lang w:val="en-US" w:eastAsia="zh-CN"/>
        </w:rPr>
        <w:t>均已完工</w:t>
      </w:r>
      <w:r>
        <w:rPr>
          <w:rFonts w:hint="eastAsia"/>
          <w:sz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70%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/>
          <w:lang w:val="en-US" w:eastAsia="zh-CN"/>
        </w:rPr>
        <w:t>分</w:t>
      </w:r>
      <w:r>
        <w:rPr>
          <w:rFonts w:hint="eastAsia"/>
          <w:lang w:val="en-US" w:eastAsia="zh-CN"/>
        </w:rPr>
        <w:t>。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highlight w:val="cyan"/>
          <w:lang w:val="en-US" w:eastAsia="zh-CN"/>
        </w:rPr>
      </w:pPr>
      <w:r>
        <w:rPr>
          <w:rFonts w:hint="eastAsia"/>
          <w:lang w:val="en-US" w:eastAsia="zh-CN"/>
        </w:rPr>
        <w:t>②</w:t>
      </w:r>
      <w:r>
        <w:rPr>
          <w:rFonts w:hint="eastAsia"/>
          <w:sz w:val="20"/>
        </w:rPr>
        <w:t>按照国家建筑标准验收</w:t>
      </w:r>
      <w:r>
        <w:rPr>
          <w:rFonts w:hint="eastAsia"/>
          <w:sz w:val="20"/>
          <w:lang w:eastAsia="zh-CN"/>
        </w:rPr>
        <w:t>（</w:t>
      </w:r>
      <w:r>
        <w:rPr>
          <w:rFonts w:hint="eastAsia"/>
          <w:sz w:val="20"/>
          <w:lang w:val="en-US" w:eastAsia="zh-CN"/>
        </w:rPr>
        <w:t>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eastAsia="zh-CN"/>
        </w:rPr>
        <w:t>）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sz w:val="20"/>
        </w:rPr>
        <w:t>工程建设项目验收通</w:t>
      </w:r>
      <w:r>
        <w:rPr>
          <w:rFonts w:hint="eastAsia"/>
          <w:sz w:val="20"/>
          <w:lang w:val="en-US" w:eastAsia="zh-CN"/>
        </w:rPr>
        <w:tab/>
      </w:r>
      <w:proofErr w:type="gramStart"/>
      <w:r>
        <w:rPr>
          <w:sz w:val="20"/>
        </w:rPr>
        <w:t>过率</w:t>
      </w:r>
      <w:proofErr w:type="gramEnd"/>
      <w:r>
        <w:rPr>
          <w:rFonts w:hint="eastAsia"/>
          <w:sz w:val="20"/>
          <w:lang w:val="en-US" w:eastAsia="zh-CN"/>
        </w:rPr>
        <w:t>100%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</w:t>
      </w:r>
      <w:r>
        <w:rPr>
          <w:rFonts w:hint="eastAsia"/>
          <w:lang w:val="en-US" w:eastAsia="zh-CN"/>
        </w:rPr>
        <w:t>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分。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sz w:val="20"/>
          <w:lang w:val="en-US" w:eastAsia="zh-CN"/>
        </w:rPr>
        <w:t>③</w:t>
      </w:r>
      <w:r>
        <w:rPr>
          <w:rFonts w:hint="eastAsia"/>
          <w:sz w:val="20"/>
        </w:rPr>
        <w:t>按照国家建筑标准完成</w:t>
      </w:r>
      <w:r>
        <w:rPr>
          <w:rFonts w:hint="eastAsia"/>
          <w:sz w:val="20"/>
          <w:lang w:eastAsia="zh-CN"/>
        </w:rPr>
        <w:t>（</w:t>
      </w:r>
      <w:r>
        <w:rPr>
          <w:rFonts w:hint="eastAsia"/>
          <w:sz w:val="20"/>
          <w:lang w:val="en-US" w:eastAsia="zh-CN"/>
        </w:rPr>
        <w:t>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eastAsia="zh-CN"/>
        </w:rPr>
        <w:t>）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sz w:val="20"/>
        </w:rPr>
        <w:t>工程</w:t>
      </w:r>
      <w:proofErr w:type="gramStart"/>
      <w:r>
        <w:rPr>
          <w:sz w:val="20"/>
        </w:rPr>
        <w:t>项</w:t>
      </w:r>
      <w:r>
        <w:rPr>
          <w:rFonts w:hint="eastAsia"/>
          <w:sz w:val="20"/>
          <w:lang w:val="en-US" w:eastAsia="zh-CN"/>
        </w:rPr>
        <w:t>由于</w:t>
      </w:r>
      <w:proofErr w:type="gramEnd"/>
      <w:r>
        <w:rPr>
          <w:rFonts w:hint="eastAsia"/>
          <w:sz w:val="20"/>
          <w:lang w:val="en-US" w:eastAsia="zh-CN"/>
        </w:rPr>
        <w:t>疫情原因未在</w:t>
      </w:r>
      <w:r>
        <w:rPr>
          <w:rFonts w:hint="eastAsia"/>
          <w:sz w:val="20"/>
          <w:lang w:val="en-US" w:eastAsia="zh-CN"/>
        </w:rPr>
        <w:t>2</w:t>
      </w:r>
      <w:r>
        <w:rPr>
          <w:rFonts w:hint="eastAsia"/>
          <w:sz w:val="20"/>
          <w:lang w:val="en-US" w:eastAsia="zh-CN"/>
        </w:rPr>
        <w:t>年的时限内完成，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t>该指标</w:t>
      </w:r>
      <w:r>
        <w:rPr>
          <w:rFonts w:hint="eastAsia"/>
          <w:lang w:val="en-US" w:eastAsia="zh-CN"/>
        </w:rPr>
        <w:t>得分为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分。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sz w:val="20"/>
          <w:lang w:val="en-US" w:eastAsia="zh-CN"/>
        </w:rPr>
        <w:t>④</w:t>
      </w:r>
      <w:r>
        <w:rPr>
          <w:rFonts w:hint="eastAsia"/>
          <w:sz w:val="20"/>
        </w:rPr>
        <w:t>按照国家建筑标准控制成本</w:t>
      </w:r>
      <w:r>
        <w:rPr>
          <w:rFonts w:hint="eastAsia"/>
          <w:sz w:val="20"/>
          <w:lang w:eastAsia="zh-CN"/>
        </w:rPr>
        <w:t>（</w:t>
      </w:r>
      <w:r>
        <w:rPr>
          <w:rFonts w:hint="eastAsia"/>
          <w:sz w:val="20"/>
          <w:lang w:val="en-US" w:eastAsia="zh-CN"/>
        </w:rPr>
        <w:t>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eastAsia="zh-CN"/>
        </w:rPr>
        <w:t>）</w:t>
      </w:r>
      <w:r>
        <w:rPr>
          <w:rFonts w:hint="eastAsia"/>
          <w:sz w:val="20"/>
          <w:lang w:val="en-US"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proofErr w:type="gramStart"/>
      <w:r>
        <w:rPr>
          <w:sz w:val="20"/>
        </w:rPr>
        <w:t>工程招标价</w:t>
      </w:r>
      <w:r>
        <w:rPr>
          <w:rFonts w:hint="eastAsia"/>
          <w:sz w:val="20"/>
          <w:lang w:val="en-US" w:eastAsia="zh-CN"/>
        </w:rPr>
        <w:t>审减</w:t>
      </w:r>
      <w:proofErr w:type="gramEnd"/>
      <w:r>
        <w:rPr>
          <w:rFonts w:hint="eastAsia"/>
          <w:sz w:val="20"/>
          <w:lang w:val="en-US" w:eastAsia="zh-CN"/>
        </w:rPr>
        <w:t>了</w:t>
      </w:r>
      <w:r>
        <w:rPr>
          <w:rFonts w:hint="eastAsia"/>
          <w:sz w:val="20"/>
          <w:lang w:val="en-US" w:eastAsia="zh-CN"/>
        </w:rPr>
        <w:t>6.44%</w:t>
      </w:r>
      <w:r>
        <w:rPr>
          <w:rFonts w:hint="eastAsia"/>
          <w:sz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</w:t>
      </w:r>
      <w:r>
        <w:rPr>
          <w:rFonts w:hint="eastAsia"/>
          <w:lang w:val="en-US" w:eastAsia="zh-CN"/>
        </w:rPr>
        <w:t>该指标</w:t>
      </w:r>
      <w:r>
        <w:rPr>
          <w:rFonts w:hint="eastAsia"/>
          <w:lang w:val="en-US" w:eastAsia="zh-CN"/>
        </w:rPr>
        <w:t>得分为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分。</w:t>
      </w:r>
    </w:p>
    <w:p w:rsidR="003553C2" w:rsidRDefault="00633726">
      <w:pPr>
        <w:pStyle w:val="Bodytext1"/>
        <w:numPr>
          <w:ilvl w:val="0"/>
          <w:numId w:val="4"/>
        </w:numPr>
        <w:spacing w:after="180" w:line="240" w:lineRule="auto"/>
        <w:ind w:firstLineChars="200" w:firstLine="4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效益指标完成情况分析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①</w:t>
      </w:r>
      <w:r>
        <w:rPr>
          <w:rFonts w:hint="eastAsia"/>
          <w:sz w:val="20"/>
        </w:rPr>
        <w:t>提升辖区内居民生产生活标准</w:t>
      </w:r>
      <w:r>
        <w:rPr>
          <w:rFonts w:hint="eastAsia"/>
          <w:sz w:val="20"/>
          <w:lang w:eastAsia="zh-CN"/>
        </w:rPr>
        <w:t>（</w:t>
      </w:r>
      <w:r>
        <w:rPr>
          <w:rFonts w:hint="eastAsia"/>
          <w:sz w:val="20"/>
          <w:lang w:val="en-US" w:eastAsia="zh-CN"/>
        </w:rPr>
        <w:t>15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eastAsia="zh-CN"/>
        </w:rPr>
        <w:t>）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rFonts w:hint="eastAsia"/>
          <w:sz w:val="20"/>
        </w:rPr>
        <w:t>辖区内居民生产生活标准</w:t>
      </w:r>
      <w:r>
        <w:rPr>
          <w:rFonts w:hint="eastAsia"/>
          <w:sz w:val="20"/>
          <w:lang w:val="en-US" w:eastAsia="zh-CN"/>
        </w:rPr>
        <w:t>有所提升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val="en-US" w:eastAsia="zh-CN"/>
        </w:rPr>
        <w:t>分。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highlight w:val="cyan"/>
          <w:lang w:val="en-US" w:eastAsia="zh-CN"/>
        </w:rPr>
      </w:pPr>
      <w:r>
        <w:rPr>
          <w:rFonts w:hint="eastAsia"/>
          <w:lang w:val="en-US" w:eastAsia="zh-CN"/>
        </w:rPr>
        <w:t>②</w:t>
      </w:r>
      <w:r>
        <w:rPr>
          <w:rFonts w:hint="eastAsia"/>
          <w:sz w:val="20"/>
        </w:rPr>
        <w:t>提升辖区内居民生产生活标准</w:t>
      </w:r>
      <w:r>
        <w:rPr>
          <w:rFonts w:hint="eastAsia"/>
          <w:sz w:val="20"/>
          <w:lang w:eastAsia="zh-CN"/>
        </w:rPr>
        <w:t>（</w:t>
      </w:r>
      <w:r>
        <w:rPr>
          <w:rFonts w:hint="eastAsia"/>
          <w:sz w:val="20"/>
          <w:lang w:val="en-US" w:eastAsia="zh-CN"/>
        </w:rPr>
        <w:t>15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eastAsia="zh-CN"/>
        </w:rPr>
        <w:t>）</w:t>
      </w:r>
      <w:r>
        <w:rPr>
          <w:rFonts w:hint="eastAsia"/>
          <w:sz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</w:t>
      </w:r>
      <w:r>
        <w:rPr>
          <w:rFonts w:hint="eastAsia"/>
          <w:sz w:val="20"/>
        </w:rPr>
        <w:t>辖区内居民生产生活标准</w:t>
      </w:r>
      <w:r>
        <w:rPr>
          <w:rFonts w:hint="eastAsia"/>
          <w:sz w:val="20"/>
          <w:lang w:val="en-US" w:eastAsia="zh-CN"/>
        </w:rPr>
        <w:t>5</w:t>
      </w:r>
      <w:r>
        <w:rPr>
          <w:rFonts w:hint="eastAsia"/>
          <w:sz w:val="20"/>
          <w:lang w:val="en-US" w:eastAsia="zh-CN"/>
        </w:rPr>
        <w:t>年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val="en-US" w:eastAsia="zh-CN"/>
        </w:rPr>
        <w:t>分。</w:t>
      </w:r>
    </w:p>
    <w:p w:rsidR="003553C2" w:rsidRDefault="00633726">
      <w:pPr>
        <w:pStyle w:val="Bodytext1"/>
        <w:numPr>
          <w:ilvl w:val="0"/>
          <w:numId w:val="4"/>
        </w:numPr>
        <w:spacing w:after="180" w:line="240" w:lineRule="auto"/>
        <w:ind w:firstLineChars="200" w:firstLine="4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满意度指标完成情况分析</w:t>
      </w:r>
    </w:p>
    <w:p w:rsidR="003553C2" w:rsidRDefault="00633726">
      <w:pPr>
        <w:pStyle w:val="Bodytext1"/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①</w:t>
      </w:r>
      <w:r>
        <w:rPr>
          <w:sz w:val="20"/>
        </w:rPr>
        <w:t>群众满意度</w:t>
      </w:r>
      <w:r>
        <w:rPr>
          <w:rFonts w:hint="eastAsia"/>
          <w:sz w:val="20"/>
          <w:lang w:val="en-US" w:eastAsia="zh-CN"/>
        </w:rPr>
        <w:t>(10</w:t>
      </w:r>
      <w:r>
        <w:rPr>
          <w:rFonts w:hint="eastAsia"/>
          <w:sz w:val="20"/>
          <w:lang w:val="en-US" w:eastAsia="zh-CN"/>
        </w:rPr>
        <w:t>分</w:t>
      </w:r>
      <w:r>
        <w:rPr>
          <w:rFonts w:hint="eastAsia"/>
          <w:sz w:val="20"/>
          <w:lang w:val="en-US" w:eastAsia="zh-CN"/>
        </w:rPr>
        <w:t>)</w:t>
      </w:r>
      <w:r>
        <w:rPr>
          <w:rFonts w:hint="eastAsia"/>
          <w:sz w:val="20"/>
          <w:szCs w:val="20"/>
          <w:lang w:eastAsia="zh-CN"/>
        </w:rPr>
        <w:t>。</w:t>
      </w:r>
      <w:r>
        <w:rPr>
          <w:rFonts w:hint="eastAsia"/>
          <w:sz w:val="20"/>
          <w:szCs w:val="20"/>
          <w:lang w:val="en-US" w:eastAsia="zh-CN"/>
        </w:rPr>
        <w:t>通过调查，自评小组了解到</w:t>
      </w:r>
      <w:r>
        <w:rPr>
          <w:rFonts w:hint="eastAsia"/>
          <w:sz w:val="20"/>
          <w:szCs w:val="20"/>
          <w:lang w:val="en-US" w:eastAsia="zh-CN"/>
        </w:rPr>
        <w:t>2020</w:t>
      </w:r>
      <w:r>
        <w:rPr>
          <w:rFonts w:hint="eastAsia"/>
          <w:sz w:val="20"/>
          <w:szCs w:val="20"/>
          <w:lang w:val="en-US" w:eastAsia="zh-CN"/>
        </w:rPr>
        <w:t>年完成年初</w:t>
      </w:r>
      <w:r>
        <w:rPr>
          <w:sz w:val="20"/>
        </w:rPr>
        <w:t>群众</w:t>
      </w:r>
      <w:r>
        <w:rPr>
          <w:rFonts w:hint="eastAsia"/>
          <w:sz w:val="20"/>
          <w:szCs w:val="20"/>
          <w:lang w:val="en-US" w:eastAsia="zh-CN"/>
        </w:rPr>
        <w:t>满意</w:t>
      </w:r>
      <w:proofErr w:type="gramStart"/>
      <w:r>
        <w:rPr>
          <w:rFonts w:hint="eastAsia"/>
          <w:sz w:val="20"/>
          <w:szCs w:val="20"/>
          <w:lang w:val="en-US" w:eastAsia="zh-CN"/>
        </w:rPr>
        <w:t>度满意≥</w:t>
      </w:r>
      <w:proofErr w:type="gramEnd"/>
      <w:r>
        <w:rPr>
          <w:sz w:val="20"/>
        </w:rPr>
        <w:t>95%</w:t>
      </w:r>
      <w:r>
        <w:rPr>
          <w:rFonts w:hint="eastAsia"/>
          <w:sz w:val="20"/>
          <w:szCs w:val="20"/>
          <w:lang w:val="en-US" w:eastAsia="zh-CN"/>
        </w:rPr>
        <w:t>，</w:t>
      </w:r>
      <w:r>
        <w:rPr>
          <w:rFonts w:hint="eastAsia"/>
          <w:lang w:val="en-US" w:eastAsia="zh-CN"/>
        </w:rPr>
        <w:t>完成率达到</w:t>
      </w:r>
      <w:r>
        <w:rPr>
          <w:rFonts w:hint="eastAsia"/>
          <w:lang w:val="en-US" w:eastAsia="zh-CN"/>
        </w:rPr>
        <w:t>100%</w:t>
      </w:r>
      <w:r>
        <w:rPr>
          <w:rFonts w:hint="eastAsia"/>
          <w:lang w:val="en-US" w:eastAsia="zh-CN"/>
        </w:rPr>
        <w:t>。该指标得分为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val="en-US" w:eastAsia="zh-CN"/>
        </w:rPr>
        <w:t>分。</w:t>
      </w:r>
    </w:p>
    <w:p w:rsidR="003553C2" w:rsidRDefault="00633726">
      <w:pPr>
        <w:pStyle w:val="Bodytext1"/>
        <w:numPr>
          <w:ilvl w:val="0"/>
          <w:numId w:val="5"/>
        </w:numPr>
        <w:spacing w:after="180" w:line="240" w:lineRule="auto"/>
        <w:ind w:firstLine="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上年度部门自评结果应用情况</w:t>
      </w:r>
    </w:p>
    <w:p w:rsidR="003553C2" w:rsidRDefault="00633726">
      <w:pPr>
        <w:ind w:firstLineChars="100" w:firstLine="240"/>
        <w:rPr>
          <w:lang w:eastAsia="zh-CN"/>
        </w:rPr>
      </w:pPr>
      <w:r>
        <w:rPr>
          <w:rFonts w:hint="eastAsia"/>
          <w:lang w:eastAsia="zh-CN"/>
        </w:rPr>
        <w:t>（</w:t>
      </w:r>
      <w:proofErr w:type="spellStart"/>
      <w:r>
        <w:rPr>
          <w:rFonts w:hint="eastAsia"/>
          <w:lang w:eastAsia="zh-CN"/>
        </w:rPr>
        <w:t>五）其他佐证材料</w:t>
      </w:r>
      <w:proofErr w:type="spellEnd"/>
    </w:p>
    <w:p w:rsidR="003553C2" w:rsidRDefault="00633726">
      <w:pPr>
        <w:ind w:firstLineChars="200" w:firstLine="400"/>
        <w:rPr>
          <w:rFonts w:ascii="宋体" w:eastAsia="宋体" w:hAnsi="宋体" w:cs="宋体"/>
          <w:sz w:val="20"/>
          <w:szCs w:val="22"/>
          <w:lang w:val="zh-TW" w:eastAsia="zh-TW" w:bidi="zh-TW"/>
        </w:rPr>
      </w:pPr>
      <w:r>
        <w:rPr>
          <w:rFonts w:ascii="宋体" w:eastAsia="宋体" w:hAnsi="宋体" w:cs="宋体" w:hint="eastAsia"/>
          <w:sz w:val="20"/>
          <w:szCs w:val="22"/>
          <w:lang w:eastAsia="zh-CN" w:bidi="zh-TW"/>
        </w:rPr>
        <w:t>支付凭证、现场勘查记录等</w:t>
      </w:r>
    </w:p>
    <w:p w:rsidR="003553C2" w:rsidRDefault="003553C2">
      <w:pPr>
        <w:rPr>
          <w:lang w:eastAsia="zh-CN"/>
        </w:rPr>
      </w:pPr>
    </w:p>
    <w:p w:rsidR="003553C2" w:rsidRDefault="003553C2">
      <w:pPr>
        <w:rPr>
          <w:lang w:eastAsia="zh-CN"/>
        </w:rPr>
      </w:pPr>
    </w:p>
    <w:sectPr w:rsidR="00355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26" w:rsidRDefault="00633726">
      <w:r>
        <w:separator/>
      </w:r>
    </w:p>
  </w:endnote>
  <w:endnote w:type="continuationSeparator" w:id="0">
    <w:p w:rsidR="00633726" w:rsidRDefault="0063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26" w:rsidRDefault="00633726">
      <w:r>
        <w:separator/>
      </w:r>
    </w:p>
  </w:footnote>
  <w:footnote w:type="continuationSeparator" w:id="0">
    <w:p w:rsidR="00633726" w:rsidRDefault="0063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9B1673"/>
    <w:multiLevelType w:val="singleLevel"/>
    <w:tmpl w:val="9B9B1673"/>
    <w:lvl w:ilvl="0">
      <w:start w:val="1"/>
      <w:numFmt w:val="decimal"/>
      <w:suff w:val="nothing"/>
      <w:lvlText w:val="（%1）"/>
      <w:lvlJc w:val="left"/>
    </w:lvl>
  </w:abstractNum>
  <w:abstractNum w:abstractNumId="1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abstractNum w:abstractNumId="2">
    <w:nsid w:val="3F569443"/>
    <w:multiLevelType w:val="singleLevel"/>
    <w:tmpl w:val="3F56944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725CBD0"/>
    <w:multiLevelType w:val="singleLevel"/>
    <w:tmpl w:val="7725CBD0"/>
    <w:lvl w:ilvl="0">
      <w:start w:val="2"/>
      <w:numFmt w:val="decimal"/>
      <w:suff w:val="nothing"/>
      <w:lvlText w:val="（%1）"/>
      <w:lvlJc w:val="left"/>
    </w:lvl>
  </w:abstractNum>
  <w:abstractNum w:abstractNumId="4">
    <w:nsid w:val="7A99F5D8"/>
    <w:multiLevelType w:val="singleLevel"/>
    <w:tmpl w:val="7A99F5D8"/>
    <w:lvl w:ilvl="0">
      <w:start w:val="2"/>
      <w:numFmt w:val="chineseCounting"/>
      <w:lvlText w:val="（%1)"/>
      <w:lvlJc w:val="left"/>
      <w:pPr>
        <w:tabs>
          <w:tab w:val="left" w:pos="312"/>
        </w:tabs>
        <w:ind w:left="24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71263"/>
    <w:rsid w:val="003553C2"/>
    <w:rsid w:val="00633726"/>
    <w:rsid w:val="00DC70C6"/>
    <w:rsid w:val="126D13CB"/>
    <w:rsid w:val="14373822"/>
    <w:rsid w:val="14817C83"/>
    <w:rsid w:val="25972C29"/>
    <w:rsid w:val="2E3A06E6"/>
    <w:rsid w:val="3C1B5076"/>
    <w:rsid w:val="3FD41512"/>
    <w:rsid w:val="4E47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paragraph" w:customStyle="1" w:styleId="msonospacing0">
    <w:name w:val="msonospacing"/>
    <w:basedOn w:val="a"/>
    <w:qFormat/>
    <w:pPr>
      <w:jc w:val="both"/>
    </w:pPr>
    <w:rPr>
      <w:rFonts w:ascii="等线" w:eastAsia="等线" w:hAnsi="等线" w:hint="eastAsia"/>
      <w:kern w:val="2"/>
      <w:sz w:val="21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paragraph" w:customStyle="1" w:styleId="msonospacing0">
    <w:name w:val="msonospacing"/>
    <w:basedOn w:val="a"/>
    <w:qFormat/>
    <w:pPr>
      <w:jc w:val="both"/>
    </w:pPr>
    <w:rPr>
      <w:rFonts w:ascii="等线" w:eastAsia="等线" w:hAnsi="等线" w:hint="eastAsia"/>
      <w:kern w:val="2"/>
      <w:sz w:val="21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399</Words>
  <Characters>2276</Characters>
  <Application>Microsoft Office Word</Application>
  <DocSecurity>0</DocSecurity>
  <Lines>18</Lines>
  <Paragraphs>5</Paragraphs>
  <ScaleCrop>false</ScaleCrop>
  <Company>Lenovo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admin</cp:lastModifiedBy>
  <cp:revision>2</cp:revision>
  <dcterms:created xsi:type="dcterms:W3CDTF">2021-05-19T07:08:00Z</dcterms:created>
  <dcterms:modified xsi:type="dcterms:W3CDTF">2024-06-03T08:32:00Z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25AA68597F3C4C02843E249582239DB7</vt:lpwstr>
  </property>
</Properties>
</file>