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4043" w:rsidRDefault="000C37FB">
      <w:pPr>
        <w:pStyle w:val="Bodytext1"/>
        <w:spacing w:after="340" w:line="240" w:lineRule="auto"/>
        <w:ind w:firstLine="500"/>
      </w:pPr>
      <w:r>
        <w:t>【第三方机构：武汉</w:t>
      </w:r>
      <w:r>
        <w:rPr>
          <w:rFonts w:hint="eastAsia"/>
          <w:lang w:val="en-US" w:eastAsia="zh-CN"/>
        </w:rPr>
        <w:t>正远</w:t>
      </w:r>
      <w:r>
        <w:t>有限责任</w:t>
      </w:r>
      <w:r>
        <w:rPr>
          <w:rFonts w:hint="eastAsia"/>
          <w:lang w:val="en-US" w:eastAsia="zh-CN"/>
        </w:rPr>
        <w:t>会计师事务所</w:t>
      </w:r>
      <w:r>
        <w:t>】</w:t>
      </w:r>
    </w:p>
    <w:p w:rsidR="00E84043" w:rsidRDefault="000C37FB">
      <w:pPr>
        <w:pStyle w:val="Heading11"/>
        <w:keepNext/>
        <w:keepLines/>
      </w:pPr>
      <w:bookmarkStart w:id="0" w:name="bookmark1"/>
      <w:bookmarkStart w:id="1" w:name="bookmark2"/>
      <w:bookmarkStart w:id="2" w:name="bookmark0"/>
      <w:r>
        <w:rPr>
          <w:rFonts w:hint="eastAsia"/>
          <w:lang w:val="en-US" w:eastAsia="zh-CN"/>
        </w:rPr>
        <w:t>辛安渡办事处</w:t>
      </w:r>
      <w:r>
        <w:rPr>
          <w:rFonts w:hint="eastAsia"/>
          <w:lang w:val="en-US" w:eastAsia="zh-CN"/>
        </w:rPr>
        <w:t>2020</w:t>
      </w:r>
      <w:r>
        <w:rPr>
          <w:rFonts w:hint="eastAsia"/>
          <w:lang w:val="en-US" w:eastAsia="zh-CN"/>
        </w:rPr>
        <w:t>年招商引资专项项目自评报告</w:t>
      </w:r>
      <w:bookmarkEnd w:id="0"/>
      <w:bookmarkEnd w:id="1"/>
      <w:bookmarkEnd w:id="2"/>
    </w:p>
    <w:p w:rsidR="00E84043" w:rsidRDefault="000C37FB">
      <w:pPr>
        <w:pStyle w:val="Bodytext1"/>
        <w:spacing w:after="700" w:line="240" w:lineRule="auto"/>
        <w:ind w:firstLine="0"/>
        <w:jc w:val="center"/>
      </w:pPr>
      <w:r>
        <w:t>（</w:t>
      </w:r>
      <w:r>
        <w:rPr>
          <w:rFonts w:hint="eastAsia"/>
          <w:lang w:val="en-US" w:eastAsia="zh-CN"/>
        </w:rPr>
        <w:t>缩略</w:t>
      </w:r>
      <w:r>
        <w:t>版）</w:t>
      </w:r>
    </w:p>
    <w:p w:rsidR="00E84043" w:rsidRDefault="000C37FB">
      <w:pPr>
        <w:pStyle w:val="Bodytext1"/>
        <w:numPr>
          <w:ilvl w:val="0"/>
          <w:numId w:val="1"/>
        </w:numPr>
        <w:spacing w:after="180" w:line="240" w:lineRule="auto"/>
        <w:ind w:firstLine="480"/>
        <w:jc w:val="both"/>
        <w:rPr>
          <w:lang w:val="en-US" w:eastAsia="zh-CN"/>
        </w:rPr>
      </w:pPr>
      <w:bookmarkStart w:id="3" w:name="bookmark3"/>
      <w:r>
        <w:rPr>
          <w:rFonts w:hint="eastAsia"/>
          <w:lang w:val="en-US" w:eastAsia="zh-CN"/>
        </w:rPr>
        <w:t>自评结论</w:t>
      </w:r>
    </w:p>
    <w:p w:rsidR="00E84043" w:rsidRDefault="000C37FB">
      <w:pPr>
        <w:pStyle w:val="Bodytext1"/>
        <w:spacing w:after="180" w:line="240" w:lineRule="auto"/>
        <w:ind w:left="480" w:firstLine="0"/>
        <w:jc w:val="both"/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一</w:t>
      </w:r>
      <w:r>
        <w:rPr>
          <w:rFonts w:hint="eastAsia"/>
          <w:lang w:eastAsia="zh-CN"/>
        </w:rPr>
        <w:t>）</w:t>
      </w:r>
      <w:bookmarkEnd w:id="3"/>
      <w:r>
        <w:t>、自评得分</w:t>
      </w:r>
    </w:p>
    <w:p w:rsidR="00E84043" w:rsidRDefault="000C37FB">
      <w:pPr>
        <w:pStyle w:val="Bodytext1"/>
        <w:spacing w:after="180" w:line="240" w:lineRule="auto"/>
        <w:ind w:firstLine="480"/>
        <w:jc w:val="both"/>
      </w:pPr>
      <w:r>
        <w:t>项目绩效自评综合评分</w:t>
      </w:r>
      <w:r>
        <w:rPr>
          <w:rFonts w:hint="eastAsia"/>
          <w:lang w:val="en-US" w:eastAsia="zh-CN"/>
        </w:rPr>
        <w:t>89.10</w:t>
      </w:r>
      <w:r>
        <w:t>分。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02"/>
        <w:gridCol w:w="1186"/>
        <w:gridCol w:w="1397"/>
        <w:gridCol w:w="1382"/>
      </w:tblGrid>
      <w:tr w:rsidR="00E84043">
        <w:trPr>
          <w:trHeight w:hRule="exact" w:val="499"/>
          <w:jc w:val="center"/>
        </w:trPr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84043" w:rsidRDefault="000C37FB">
            <w:pPr>
              <w:pStyle w:val="Other1"/>
              <w:spacing w:line="240" w:lineRule="auto"/>
              <w:ind w:firstLine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评价项目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84043" w:rsidRDefault="000C37FB">
            <w:pPr>
              <w:pStyle w:val="Other1"/>
              <w:spacing w:line="240" w:lineRule="auto"/>
              <w:ind w:firstLine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权重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84043" w:rsidRDefault="000C37FB">
            <w:pPr>
              <w:pStyle w:val="Other1"/>
              <w:spacing w:line="240" w:lineRule="auto"/>
              <w:ind w:firstLine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评级分值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84043" w:rsidRDefault="000C37FB">
            <w:pPr>
              <w:pStyle w:val="Other1"/>
              <w:spacing w:line="240" w:lineRule="auto"/>
              <w:ind w:firstLine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本项得分</w:t>
            </w:r>
          </w:p>
        </w:tc>
      </w:tr>
      <w:tr w:rsidR="00E84043">
        <w:trPr>
          <w:trHeight w:hRule="exact" w:val="490"/>
          <w:jc w:val="center"/>
        </w:trPr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84043" w:rsidRDefault="000C37FB">
            <w:pPr>
              <w:pStyle w:val="Other1"/>
              <w:spacing w:line="240" w:lineRule="auto"/>
              <w:ind w:firstLine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预算执行情况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84043" w:rsidRDefault="000C37FB">
            <w:pPr>
              <w:pStyle w:val="Other1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20%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84043" w:rsidRDefault="000C37FB">
            <w:pPr>
              <w:pStyle w:val="Other1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84043" w:rsidRDefault="000C37FB">
            <w:pPr>
              <w:pStyle w:val="Other1"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eastAsia"/>
                <w:b/>
                <w:bCs/>
                <w:sz w:val="18"/>
                <w:szCs w:val="18"/>
                <w:lang w:val="en-US" w:eastAsia="zh-CN"/>
              </w:rPr>
              <w:t>11.66</w:t>
            </w:r>
          </w:p>
        </w:tc>
      </w:tr>
      <w:tr w:rsidR="00E84043">
        <w:trPr>
          <w:trHeight w:hRule="exact" w:val="494"/>
          <w:jc w:val="center"/>
        </w:trPr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84043" w:rsidRDefault="000C37FB">
            <w:pPr>
              <w:pStyle w:val="Other1"/>
              <w:spacing w:line="240" w:lineRule="auto"/>
              <w:ind w:firstLine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项目产出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84043" w:rsidRDefault="000C37FB">
            <w:pPr>
              <w:pStyle w:val="Other1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40%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84043" w:rsidRDefault="000C37FB">
            <w:pPr>
              <w:pStyle w:val="Other1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40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84043" w:rsidRDefault="000C37FB">
            <w:pPr>
              <w:pStyle w:val="Other1"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Times New Roman" w:eastAsia="Times New Roman" w:hAnsi="Times New Roman" w:cs="Times New Roman" w:hint="eastAsia"/>
                <w:b/>
                <w:bCs/>
                <w:sz w:val="18"/>
                <w:szCs w:val="18"/>
                <w:lang w:val="en-US" w:eastAsia="zh-CN"/>
              </w:rPr>
              <w:t>40</w:t>
            </w:r>
          </w:p>
        </w:tc>
      </w:tr>
      <w:tr w:rsidR="00E84043">
        <w:trPr>
          <w:trHeight w:hRule="exact" w:val="490"/>
          <w:jc w:val="center"/>
        </w:trPr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84043" w:rsidRDefault="000C37FB">
            <w:pPr>
              <w:pStyle w:val="Other1"/>
              <w:spacing w:line="240" w:lineRule="auto"/>
              <w:ind w:firstLine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项目效益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84043" w:rsidRDefault="000C37FB">
            <w:pPr>
              <w:pStyle w:val="Other1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30%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84043" w:rsidRDefault="000C37FB">
            <w:pPr>
              <w:pStyle w:val="Other1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30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84043" w:rsidRDefault="000C37FB">
            <w:pPr>
              <w:pStyle w:val="Other1"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Times New Roman" w:eastAsia="Times New Roman" w:hAnsi="Times New Roman" w:cs="Times New Roman" w:hint="eastAsia"/>
                <w:b/>
                <w:bCs/>
                <w:sz w:val="18"/>
                <w:szCs w:val="18"/>
                <w:lang w:val="en-US" w:eastAsia="zh-CN"/>
              </w:rPr>
              <w:t>27.44</w:t>
            </w:r>
          </w:p>
        </w:tc>
      </w:tr>
      <w:tr w:rsidR="00E84043">
        <w:trPr>
          <w:trHeight w:hRule="exact" w:val="490"/>
          <w:jc w:val="center"/>
        </w:trPr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84043" w:rsidRDefault="000C37FB">
            <w:pPr>
              <w:pStyle w:val="Other1"/>
              <w:spacing w:line="240" w:lineRule="auto"/>
              <w:ind w:firstLine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项目满意度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84043" w:rsidRDefault="000C37FB">
            <w:pPr>
              <w:pStyle w:val="Other1"/>
              <w:spacing w:line="240" w:lineRule="auto"/>
              <w:ind w:firstLine="38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10%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84043" w:rsidRDefault="000C37FB">
            <w:pPr>
              <w:pStyle w:val="Other1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84043" w:rsidRDefault="000C37FB">
            <w:pPr>
              <w:pStyle w:val="Other1"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</w:t>
            </w:r>
          </w:p>
        </w:tc>
      </w:tr>
      <w:tr w:rsidR="00E84043">
        <w:trPr>
          <w:trHeight w:hRule="exact" w:val="504"/>
          <w:jc w:val="center"/>
        </w:trPr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84043" w:rsidRDefault="000C37FB">
            <w:pPr>
              <w:pStyle w:val="Other1"/>
              <w:spacing w:line="240" w:lineRule="auto"/>
              <w:ind w:firstLine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综合绩效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84043" w:rsidRDefault="000C37FB">
            <w:pPr>
              <w:pStyle w:val="Other1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100%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84043" w:rsidRDefault="000C37FB">
            <w:pPr>
              <w:pStyle w:val="Other1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84043" w:rsidRDefault="000C37FB">
            <w:pPr>
              <w:pStyle w:val="Other1"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Times New Roman" w:eastAsia="Times New Roman" w:hAnsi="Times New Roman" w:cs="Times New Roman" w:hint="eastAsia"/>
                <w:b/>
                <w:bCs/>
                <w:sz w:val="18"/>
                <w:szCs w:val="18"/>
                <w:lang w:val="en-US" w:eastAsia="zh-CN"/>
              </w:rPr>
              <w:t>89.10</w:t>
            </w:r>
          </w:p>
        </w:tc>
      </w:tr>
    </w:tbl>
    <w:p w:rsidR="00E84043" w:rsidRDefault="000C37FB">
      <w:pPr>
        <w:pStyle w:val="Bodytext1"/>
        <w:spacing w:line="450" w:lineRule="exact"/>
        <w:ind w:firstLine="480"/>
        <w:jc w:val="both"/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二</w:t>
      </w:r>
      <w:r>
        <w:rPr>
          <w:rFonts w:hint="eastAsia"/>
          <w:lang w:eastAsia="zh-CN"/>
        </w:rPr>
        <w:t>）</w:t>
      </w:r>
      <w:r>
        <w:t>、绩效目标完成情况</w:t>
      </w:r>
    </w:p>
    <w:p w:rsidR="00E84043" w:rsidRDefault="000C37FB">
      <w:pPr>
        <w:pStyle w:val="Bodytext1"/>
        <w:numPr>
          <w:ilvl w:val="0"/>
          <w:numId w:val="2"/>
        </w:numPr>
        <w:tabs>
          <w:tab w:val="left" w:pos="819"/>
        </w:tabs>
        <w:spacing w:line="450" w:lineRule="exact"/>
        <w:ind w:firstLine="480"/>
        <w:jc w:val="both"/>
      </w:pPr>
      <w:bookmarkStart w:id="4" w:name="bookmark5"/>
      <w:bookmarkEnd w:id="4"/>
      <w:r>
        <w:t>执行率情况</w:t>
      </w:r>
    </w:p>
    <w:p w:rsidR="00E84043" w:rsidRDefault="000C37FB">
      <w:pPr>
        <w:pStyle w:val="Bodytext1"/>
        <w:spacing w:line="450" w:lineRule="exact"/>
        <w:ind w:firstLine="500"/>
        <w:jc w:val="both"/>
        <w:rPr>
          <w:sz w:val="24"/>
          <w:szCs w:val="24"/>
          <w:lang w:val="en-US"/>
        </w:rPr>
      </w:pPr>
      <w:r>
        <w:t>该专项资金项目</w:t>
      </w:r>
      <w:r>
        <w:rPr>
          <w:rFonts w:hint="eastAsia"/>
          <w:lang w:val="en-US" w:eastAsia="zh-CN"/>
        </w:rPr>
        <w:t>主要用于</w:t>
      </w:r>
      <w:r>
        <w:rPr>
          <w:sz w:val="20"/>
        </w:rPr>
        <w:t>保障社会保险经办机构做好养老保险、失业保险、医疗保险、生育保险、工伤保险等社会保险的参保、征缴等工作</w:t>
      </w:r>
      <w:r>
        <w:rPr>
          <w:rFonts w:hint="eastAsia"/>
          <w:sz w:val="20"/>
          <w:lang w:eastAsia="zh-CN"/>
        </w:rPr>
        <w:t>。</w:t>
      </w:r>
      <w:r>
        <w:rPr>
          <w:sz w:val="24"/>
          <w:szCs w:val="24"/>
        </w:rPr>
        <w:t>20</w:t>
      </w:r>
      <w:r>
        <w:rPr>
          <w:rFonts w:hint="eastAsia"/>
          <w:sz w:val="24"/>
          <w:szCs w:val="24"/>
          <w:lang w:val="en-US" w:eastAsia="zh-CN"/>
        </w:rPr>
        <w:t>20</w:t>
      </w:r>
      <w:r>
        <w:t>年项目年初预算为</w:t>
      </w:r>
      <w:r>
        <w:rPr>
          <w:sz w:val="20"/>
        </w:rPr>
        <w:t>2874.43</w:t>
      </w:r>
      <w:r>
        <w:t>万元，</w:t>
      </w:r>
      <w:r>
        <w:t xml:space="preserve"> </w:t>
      </w:r>
      <w:r>
        <w:t>实际支出</w:t>
      </w:r>
      <w:r>
        <w:rPr>
          <w:rFonts w:hint="eastAsia"/>
          <w:sz w:val="20"/>
        </w:rPr>
        <w:t>1675</w:t>
      </w:r>
      <w:r>
        <w:rPr>
          <w:rFonts w:hint="eastAsia"/>
          <w:sz w:val="20"/>
          <w:lang w:val="en-US" w:eastAsia="zh-CN"/>
        </w:rPr>
        <w:t>.</w:t>
      </w:r>
      <w:r>
        <w:rPr>
          <w:rFonts w:hint="eastAsia"/>
          <w:sz w:val="20"/>
        </w:rPr>
        <w:t>5</w:t>
      </w:r>
      <w:r>
        <w:rPr>
          <w:rFonts w:hint="eastAsia"/>
          <w:sz w:val="20"/>
          <w:lang w:val="en-US" w:eastAsia="zh-CN"/>
        </w:rPr>
        <w:t>9</w:t>
      </w:r>
      <w:r>
        <w:t>万元，预算执行率为</w:t>
      </w:r>
      <w:r>
        <w:rPr>
          <w:rFonts w:hint="eastAsia"/>
          <w:lang w:val="en-US" w:eastAsia="zh-CN"/>
        </w:rPr>
        <w:t>58.29%</w:t>
      </w:r>
      <w:r>
        <w:rPr>
          <w:rFonts w:hint="eastAsia"/>
          <w:lang w:val="en-US" w:eastAsia="zh-CN"/>
        </w:rPr>
        <w:t>。</w:t>
      </w:r>
    </w:p>
    <w:p w:rsidR="00E84043" w:rsidRDefault="000C37FB">
      <w:pPr>
        <w:pStyle w:val="Bodytext1"/>
        <w:numPr>
          <w:ilvl w:val="0"/>
          <w:numId w:val="2"/>
        </w:numPr>
        <w:tabs>
          <w:tab w:val="left" w:pos="863"/>
        </w:tabs>
        <w:spacing w:line="456" w:lineRule="exact"/>
        <w:ind w:firstLine="500"/>
        <w:jc w:val="both"/>
      </w:pPr>
      <w:bookmarkStart w:id="5" w:name="bookmark6"/>
      <w:bookmarkEnd w:id="5"/>
      <w:r>
        <w:t>完成的绩效目标</w:t>
      </w:r>
    </w:p>
    <w:tbl>
      <w:tblPr>
        <w:tblW w:w="5255" w:type="pct"/>
        <w:tblLook w:val="04A0" w:firstRow="1" w:lastRow="0" w:firstColumn="1" w:lastColumn="0" w:noHBand="0" w:noVBand="1"/>
      </w:tblPr>
      <w:tblGrid>
        <w:gridCol w:w="2199"/>
        <w:gridCol w:w="2202"/>
        <w:gridCol w:w="1315"/>
        <w:gridCol w:w="1172"/>
        <w:gridCol w:w="2069"/>
      </w:tblGrid>
      <w:tr w:rsidR="00E84043">
        <w:trPr>
          <w:trHeight w:val="630"/>
        </w:trPr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043" w:rsidRDefault="000C37FB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 w:bidi="ar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 w:bidi="ar"/>
              </w:rPr>
              <w:t>二级指标</w:t>
            </w:r>
          </w:p>
        </w:tc>
        <w:tc>
          <w:tcPr>
            <w:tcW w:w="122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043" w:rsidRDefault="000C37FB">
            <w:pPr>
              <w:widowControl/>
              <w:jc w:val="center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 w:bidi="ar"/>
              </w:rPr>
              <w:t>指标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4043" w:rsidRDefault="000C37FB">
            <w:pPr>
              <w:widowControl/>
              <w:jc w:val="center"/>
              <w:textAlignment w:val="center"/>
              <w:rPr>
                <w:rFonts w:ascii="宋体" w:eastAsia="宋体" w:hAnsi="宋体" w:cs="宋体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 w:bidi="ar"/>
              </w:rPr>
              <w:t>年初目标值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 w:bidi="ar"/>
              </w:rPr>
              <w:br/>
              <w:t>(A)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84043" w:rsidRDefault="000C37FB">
            <w:pPr>
              <w:widowControl/>
              <w:jc w:val="center"/>
              <w:textAlignment w:val="center"/>
              <w:rPr>
                <w:rFonts w:ascii="宋体" w:eastAsia="宋体" w:hAnsi="宋体" w:cs="宋体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 w:bidi="ar"/>
              </w:rPr>
              <w:t>实际完成值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 w:bidi="ar"/>
              </w:rPr>
              <w:br/>
              <w:t>(B)</w:t>
            </w:r>
          </w:p>
        </w:tc>
        <w:tc>
          <w:tcPr>
            <w:tcW w:w="115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84043" w:rsidRDefault="000C37FB">
            <w:pPr>
              <w:widowControl/>
              <w:jc w:val="center"/>
              <w:textAlignment w:val="center"/>
              <w:rPr>
                <w:rFonts w:ascii="宋体" w:eastAsia="宋体" w:hAnsi="宋体" w:cs="宋体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 w:bidi="ar"/>
              </w:rPr>
              <w:t>得分</w:t>
            </w:r>
          </w:p>
        </w:tc>
      </w:tr>
      <w:tr w:rsidR="00E84043">
        <w:trPr>
          <w:trHeight w:val="412"/>
        </w:trPr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043" w:rsidRDefault="000C37FB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bookmarkStart w:id="6" w:name="bookmark7"/>
            <w:bookmarkEnd w:id="6"/>
            <w:r>
              <w:rPr>
                <w:rFonts w:ascii="宋体" w:eastAsia="宋体" w:hAnsi="宋体"/>
                <w:color w:val="000000"/>
                <w:sz w:val="20"/>
              </w:rPr>
              <w:t>数量指标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043" w:rsidRDefault="000C37FB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参保率</w:t>
            </w: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(10</w:t>
            </w: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分</w:t>
            </w: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)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043" w:rsidRDefault="000C37FB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≥99%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043" w:rsidRDefault="000C37FB">
            <w:pPr>
              <w:jc w:val="center"/>
              <w:rPr>
                <w:rFonts w:ascii="宋体" w:eastAsia="宋体" w:hAnsi="宋体" w:cs="宋体"/>
                <w:sz w:val="20"/>
                <w:szCs w:val="20"/>
                <w:lang w:eastAsia="zh-CN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  <w:lang w:eastAsia="zh-CN"/>
              </w:rPr>
              <w:t>100%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043" w:rsidRDefault="000C37FB">
            <w:pPr>
              <w:jc w:val="center"/>
              <w:rPr>
                <w:rFonts w:ascii="宋体" w:eastAsia="宋体" w:hAnsi="宋体" w:cs="宋体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10</w:t>
            </w:r>
          </w:p>
        </w:tc>
      </w:tr>
      <w:tr w:rsidR="00E84043">
        <w:trPr>
          <w:trHeight w:val="320"/>
        </w:trPr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043" w:rsidRDefault="000C37FB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数量指标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043" w:rsidRDefault="000C37FB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提供就业岗位</w:t>
            </w: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(10</w:t>
            </w: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分</w:t>
            </w: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)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043" w:rsidRDefault="000C37FB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≥200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043" w:rsidRDefault="000C37FB">
            <w:pPr>
              <w:jc w:val="center"/>
              <w:rPr>
                <w:rFonts w:ascii="宋体" w:eastAsia="宋体" w:hAnsi="宋体" w:cs="宋体"/>
                <w:sz w:val="20"/>
                <w:szCs w:val="20"/>
                <w:lang w:eastAsia="zh-CN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  <w:lang w:eastAsia="zh-CN"/>
              </w:rPr>
              <w:t>783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043" w:rsidRDefault="000C37FB">
            <w:pPr>
              <w:jc w:val="center"/>
              <w:rPr>
                <w:rFonts w:ascii="宋体" w:eastAsia="宋体" w:hAnsi="宋体" w:cs="宋体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10</w:t>
            </w:r>
          </w:p>
        </w:tc>
      </w:tr>
      <w:tr w:rsidR="00E84043">
        <w:trPr>
          <w:trHeight w:val="630"/>
        </w:trPr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043" w:rsidRDefault="000C37FB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质量指标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043" w:rsidRDefault="000C37FB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农垦养老保险单位匹配情况</w:t>
            </w: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(6</w:t>
            </w: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分</w:t>
            </w: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)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043" w:rsidRDefault="000C37FB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≥99%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043" w:rsidRDefault="000C37FB">
            <w:pPr>
              <w:jc w:val="center"/>
              <w:rPr>
                <w:rFonts w:ascii="宋体" w:eastAsia="宋体" w:hAnsi="宋体" w:cs="宋体"/>
                <w:sz w:val="20"/>
                <w:szCs w:val="20"/>
                <w:lang w:eastAsia="zh-CN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  <w:lang w:eastAsia="zh-CN"/>
              </w:rPr>
              <w:t>100%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043" w:rsidRDefault="000C37FB">
            <w:pPr>
              <w:jc w:val="center"/>
              <w:rPr>
                <w:rFonts w:ascii="宋体" w:eastAsia="宋体" w:hAnsi="宋体" w:cs="宋体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6</w:t>
            </w:r>
          </w:p>
        </w:tc>
      </w:tr>
      <w:tr w:rsidR="00E84043">
        <w:trPr>
          <w:trHeight w:val="630"/>
        </w:trPr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043" w:rsidRDefault="000C37FB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质量指标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043" w:rsidRDefault="000C37FB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农垦养老保险个人缴费情况</w:t>
            </w: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(8</w:t>
            </w: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分</w:t>
            </w: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)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043" w:rsidRDefault="000C37FB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≥99%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043" w:rsidRDefault="000C37FB">
            <w:pPr>
              <w:jc w:val="center"/>
              <w:rPr>
                <w:rFonts w:ascii="宋体" w:eastAsia="宋体" w:hAnsi="宋体" w:cs="宋体"/>
                <w:sz w:val="20"/>
                <w:szCs w:val="20"/>
                <w:lang w:eastAsia="zh-CN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  <w:lang w:eastAsia="zh-CN"/>
              </w:rPr>
              <w:t>100%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043" w:rsidRDefault="000C37FB">
            <w:pPr>
              <w:jc w:val="center"/>
              <w:rPr>
                <w:rFonts w:ascii="宋体" w:eastAsia="宋体" w:hAnsi="宋体" w:cs="宋体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8</w:t>
            </w:r>
          </w:p>
        </w:tc>
      </w:tr>
      <w:tr w:rsidR="00E84043">
        <w:trPr>
          <w:trHeight w:val="320"/>
        </w:trPr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043" w:rsidRDefault="000C37FB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时效指标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043" w:rsidRDefault="000C37FB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农垦养老保险参保时长</w:t>
            </w: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(6</w:t>
            </w: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分</w:t>
            </w: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)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043" w:rsidRDefault="000C37FB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≥12</w:t>
            </w:r>
            <w:r>
              <w:rPr>
                <w:rFonts w:ascii="宋体" w:eastAsia="宋体" w:hAnsi="宋体"/>
                <w:color w:val="000000"/>
                <w:sz w:val="20"/>
              </w:rPr>
              <w:t>个月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043" w:rsidRDefault="000C37FB">
            <w:pPr>
              <w:jc w:val="center"/>
              <w:rPr>
                <w:rFonts w:ascii="宋体" w:eastAsia="宋体" w:hAnsi="宋体" w:cs="宋体"/>
                <w:sz w:val="20"/>
                <w:szCs w:val="20"/>
                <w:lang w:eastAsia="zh-CN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  <w:lang w:eastAsia="zh-CN"/>
              </w:rPr>
              <w:t>12</w:t>
            </w:r>
            <w:r>
              <w:rPr>
                <w:rFonts w:ascii="宋体" w:eastAsia="宋体" w:hAnsi="宋体" w:cs="宋体" w:hint="eastAsia"/>
                <w:sz w:val="20"/>
                <w:szCs w:val="20"/>
                <w:lang w:eastAsia="zh-CN"/>
              </w:rPr>
              <w:t>个月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043" w:rsidRDefault="000C37FB">
            <w:pPr>
              <w:jc w:val="center"/>
              <w:rPr>
                <w:rFonts w:ascii="宋体" w:eastAsia="宋体" w:hAnsi="宋体" w:cs="宋体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6</w:t>
            </w:r>
          </w:p>
        </w:tc>
      </w:tr>
      <w:tr w:rsidR="00E84043">
        <w:trPr>
          <w:trHeight w:val="630"/>
        </w:trPr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043" w:rsidRDefault="000C37FB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可持续影响指标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043" w:rsidRDefault="000C37FB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保障农垦职工社保单位匹配部分</w:t>
            </w: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(15</w:t>
            </w: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分</w:t>
            </w: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)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043" w:rsidRDefault="000C37FB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保障正常匹配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043" w:rsidRDefault="000C37FB">
            <w:pPr>
              <w:jc w:val="center"/>
              <w:rPr>
                <w:rFonts w:ascii="宋体" w:eastAsia="宋体" w:hAnsi="宋体" w:cs="宋体"/>
                <w:sz w:val="20"/>
                <w:szCs w:val="20"/>
                <w:lang w:eastAsia="zh-CN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  <w:lang w:eastAsia="zh-CN"/>
              </w:rPr>
              <w:t>保障单位匹配正常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043" w:rsidRDefault="000C37FB">
            <w:pPr>
              <w:jc w:val="center"/>
              <w:rPr>
                <w:rFonts w:ascii="宋体" w:eastAsia="宋体" w:hAnsi="宋体" w:cs="宋体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15</w:t>
            </w:r>
          </w:p>
        </w:tc>
      </w:tr>
      <w:tr w:rsidR="00E84043">
        <w:trPr>
          <w:trHeight w:val="330"/>
        </w:trPr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043" w:rsidRDefault="000C37FB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lastRenderedPageBreak/>
              <w:t>服务对象满意度指标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043" w:rsidRDefault="000C37FB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农垦职工满意度</w:t>
            </w: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(10</w:t>
            </w: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分</w:t>
            </w: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)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043" w:rsidRDefault="000C37FB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≥99%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043" w:rsidRDefault="000C37FB">
            <w:pPr>
              <w:jc w:val="center"/>
              <w:rPr>
                <w:rFonts w:ascii="宋体" w:eastAsia="宋体" w:hAnsi="宋体" w:cs="宋体"/>
                <w:sz w:val="20"/>
                <w:szCs w:val="20"/>
                <w:lang w:eastAsia="zh-CN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  <w:lang w:eastAsia="zh-CN"/>
              </w:rPr>
              <w:t>≥</w:t>
            </w:r>
            <w:r>
              <w:rPr>
                <w:rFonts w:ascii="宋体" w:eastAsia="宋体" w:hAnsi="宋体" w:cs="宋体" w:hint="eastAsia"/>
                <w:sz w:val="20"/>
                <w:szCs w:val="20"/>
                <w:lang w:eastAsia="zh-CN"/>
              </w:rPr>
              <w:t>99%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043" w:rsidRDefault="000C37FB">
            <w:pPr>
              <w:jc w:val="center"/>
              <w:rPr>
                <w:rFonts w:ascii="宋体" w:eastAsia="宋体" w:hAnsi="宋体" w:cs="宋体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10</w:t>
            </w:r>
          </w:p>
        </w:tc>
      </w:tr>
    </w:tbl>
    <w:p w:rsidR="00E84043" w:rsidRDefault="000C37FB">
      <w:pPr>
        <w:pStyle w:val="Bodytext1"/>
        <w:numPr>
          <w:ilvl w:val="0"/>
          <w:numId w:val="2"/>
        </w:numPr>
        <w:spacing w:line="461" w:lineRule="exact"/>
        <w:ind w:firstLine="500"/>
        <w:jc w:val="both"/>
      </w:pPr>
      <w:r>
        <w:t>未完成的绩效目标</w:t>
      </w:r>
    </w:p>
    <w:tbl>
      <w:tblPr>
        <w:tblW w:w="5255" w:type="pct"/>
        <w:tblLook w:val="04A0" w:firstRow="1" w:lastRow="0" w:firstColumn="1" w:lastColumn="0" w:noHBand="0" w:noVBand="1"/>
      </w:tblPr>
      <w:tblGrid>
        <w:gridCol w:w="2199"/>
        <w:gridCol w:w="2202"/>
        <w:gridCol w:w="1315"/>
        <w:gridCol w:w="1172"/>
        <w:gridCol w:w="2069"/>
      </w:tblGrid>
      <w:tr w:rsidR="00E84043">
        <w:trPr>
          <w:trHeight w:val="630"/>
        </w:trPr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043" w:rsidRDefault="000C37FB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 w:bidi="ar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 w:bidi="ar"/>
              </w:rPr>
              <w:t>二级指标</w:t>
            </w:r>
          </w:p>
        </w:tc>
        <w:tc>
          <w:tcPr>
            <w:tcW w:w="122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043" w:rsidRDefault="000C37FB">
            <w:pPr>
              <w:widowControl/>
              <w:jc w:val="center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 w:bidi="ar"/>
              </w:rPr>
              <w:t>指标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4043" w:rsidRDefault="000C37FB">
            <w:pPr>
              <w:widowControl/>
              <w:jc w:val="center"/>
              <w:textAlignment w:val="center"/>
              <w:rPr>
                <w:rFonts w:ascii="宋体" w:eastAsia="宋体" w:hAnsi="宋体" w:cs="宋体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 w:bidi="ar"/>
              </w:rPr>
              <w:t>年初目标值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 w:bidi="ar"/>
              </w:rPr>
              <w:br/>
              <w:t>(A)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84043" w:rsidRDefault="000C37FB">
            <w:pPr>
              <w:widowControl/>
              <w:jc w:val="center"/>
              <w:textAlignment w:val="center"/>
              <w:rPr>
                <w:rFonts w:ascii="宋体" w:eastAsia="宋体" w:hAnsi="宋体" w:cs="宋体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 w:bidi="ar"/>
              </w:rPr>
              <w:t>实际完成值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 w:bidi="ar"/>
              </w:rPr>
              <w:br/>
              <w:t>(B)</w:t>
            </w:r>
          </w:p>
        </w:tc>
        <w:tc>
          <w:tcPr>
            <w:tcW w:w="115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84043" w:rsidRDefault="000C37FB">
            <w:pPr>
              <w:widowControl/>
              <w:jc w:val="center"/>
              <w:textAlignment w:val="center"/>
              <w:rPr>
                <w:rFonts w:ascii="宋体" w:eastAsia="宋体" w:hAnsi="宋体" w:cs="宋体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 w:bidi="ar"/>
              </w:rPr>
              <w:t>得分</w:t>
            </w:r>
          </w:p>
        </w:tc>
      </w:tr>
      <w:tr w:rsidR="00E84043">
        <w:trPr>
          <w:trHeight w:val="630"/>
        </w:trPr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043" w:rsidRDefault="000C37FB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bookmarkStart w:id="7" w:name="bookmark8"/>
            <w:r>
              <w:rPr>
                <w:rFonts w:ascii="宋体" w:eastAsia="宋体" w:hAnsi="宋体"/>
                <w:color w:val="000000"/>
                <w:sz w:val="20"/>
              </w:rPr>
              <w:t>社会效益指标</w:t>
            </w:r>
          </w:p>
        </w:tc>
        <w:tc>
          <w:tcPr>
            <w:tcW w:w="122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043" w:rsidRDefault="000C37FB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 w:eastAsia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带动就业增长率</w:t>
            </w: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(15</w:t>
            </w: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分</w:t>
            </w: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)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4043" w:rsidRDefault="000C37FB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≥99%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84043" w:rsidRDefault="000C37FB">
            <w:pPr>
              <w:jc w:val="both"/>
              <w:rPr>
                <w:rFonts w:ascii="宋体" w:eastAsia="宋体" w:hAnsi="宋体" w:cs="宋体"/>
                <w:sz w:val="20"/>
                <w:szCs w:val="20"/>
                <w:lang w:eastAsia="zh-CN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  <w:lang w:eastAsia="zh-CN"/>
              </w:rPr>
              <w:t>82.95%</w:t>
            </w:r>
          </w:p>
        </w:tc>
        <w:tc>
          <w:tcPr>
            <w:tcW w:w="115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84043" w:rsidRDefault="000C37FB">
            <w:pPr>
              <w:jc w:val="center"/>
              <w:rPr>
                <w:rFonts w:ascii="宋体" w:eastAsia="宋体" w:hAnsi="宋体" w:cs="宋体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12.44</w:t>
            </w:r>
          </w:p>
        </w:tc>
      </w:tr>
    </w:tbl>
    <w:p w:rsidR="00E84043" w:rsidRDefault="00E84043">
      <w:pPr>
        <w:pStyle w:val="Bodytext1"/>
        <w:spacing w:line="461" w:lineRule="exact"/>
        <w:jc w:val="both"/>
      </w:pPr>
    </w:p>
    <w:bookmarkEnd w:id="7"/>
    <w:p w:rsidR="00E84043" w:rsidRDefault="000C37FB">
      <w:pPr>
        <w:rPr>
          <w:rFonts w:ascii="宋体" w:eastAsia="宋体" w:hAnsi="宋体" w:cs="宋体"/>
          <w:sz w:val="22"/>
          <w:szCs w:val="22"/>
          <w:lang w:val="zh-TW" w:eastAsia="zh-TW" w:bidi="zh-TW"/>
        </w:rPr>
      </w:pPr>
      <w:r>
        <w:rPr>
          <w:rFonts w:ascii="宋体" w:eastAsia="宋体" w:hAnsi="宋体" w:cs="宋体" w:hint="eastAsia"/>
          <w:sz w:val="22"/>
          <w:szCs w:val="22"/>
          <w:lang w:val="zh-TW" w:eastAsia="zh-CN" w:bidi="zh-TW"/>
        </w:rPr>
        <w:t>（</w:t>
      </w:r>
      <w:r>
        <w:rPr>
          <w:rFonts w:ascii="宋体" w:eastAsia="宋体" w:hAnsi="宋体" w:cs="宋体" w:hint="eastAsia"/>
          <w:sz w:val="22"/>
          <w:szCs w:val="22"/>
          <w:lang w:eastAsia="zh-CN" w:bidi="zh-TW"/>
        </w:rPr>
        <w:t>三</w:t>
      </w:r>
      <w:r>
        <w:rPr>
          <w:rFonts w:ascii="宋体" w:eastAsia="宋体" w:hAnsi="宋体" w:cs="宋体" w:hint="eastAsia"/>
          <w:sz w:val="22"/>
          <w:szCs w:val="22"/>
          <w:lang w:val="zh-TW" w:eastAsia="zh-CN" w:bidi="zh-TW"/>
        </w:rPr>
        <w:t>）、</w:t>
      </w:r>
      <w:r>
        <w:rPr>
          <w:rFonts w:ascii="宋体" w:eastAsia="宋体" w:hAnsi="宋体" w:cs="宋体"/>
          <w:sz w:val="22"/>
          <w:szCs w:val="22"/>
          <w:lang w:val="zh-TW" w:eastAsia="zh-TW" w:bidi="zh-TW"/>
        </w:rPr>
        <w:t>存在的问题和原因</w:t>
      </w:r>
    </w:p>
    <w:p w:rsidR="00E84043" w:rsidRDefault="000C37FB">
      <w:pPr>
        <w:pStyle w:val="Bodytext1"/>
        <w:numPr>
          <w:ilvl w:val="0"/>
          <w:numId w:val="3"/>
        </w:numPr>
        <w:spacing w:line="450" w:lineRule="exact"/>
        <w:ind w:firstLine="500"/>
        <w:jc w:val="both"/>
      </w:pPr>
      <w:r>
        <w:t>项目预算执行率较低。</w:t>
      </w:r>
      <w:r>
        <w:rPr>
          <w:rFonts w:hint="eastAsia"/>
          <w:lang w:val="en-US" w:eastAsia="zh-CN"/>
        </w:rPr>
        <w:t>由于疫情的原因，国家减税降负，减少了养老保险的缴费金额，造成项目执行率过低。同时存在，</w:t>
      </w:r>
      <w:r>
        <w:t>未按照规定用途使用</w:t>
      </w:r>
      <w:r>
        <w:rPr>
          <w:rFonts w:hint="eastAsia"/>
          <w:lang w:val="en-US" w:eastAsia="zh-CN"/>
        </w:rPr>
        <w:t>项目</w:t>
      </w:r>
      <w:r>
        <w:t>资金。部分基本支出</w:t>
      </w:r>
      <w:r>
        <w:rPr>
          <w:rFonts w:hint="eastAsia"/>
          <w:lang w:val="en-US" w:eastAsia="zh-CN"/>
        </w:rPr>
        <w:t>和其他项目</w:t>
      </w:r>
      <w:r>
        <w:t>挤占</w:t>
      </w:r>
      <w:r>
        <w:rPr>
          <w:rFonts w:hint="eastAsia"/>
          <w:lang w:val="en-US" w:eastAsia="zh-CN"/>
        </w:rPr>
        <w:t>本</w:t>
      </w:r>
      <w:r>
        <w:t>项目经</w:t>
      </w:r>
      <w:r>
        <w:rPr>
          <w:rFonts w:hint="eastAsia"/>
          <w:lang w:val="en-US" w:eastAsia="zh-CN"/>
        </w:rPr>
        <w:t>费</w:t>
      </w:r>
      <w:r>
        <w:t>。</w:t>
      </w:r>
    </w:p>
    <w:p w:rsidR="00E84043" w:rsidRDefault="000C37FB">
      <w:pPr>
        <w:pStyle w:val="Bodytext1"/>
        <w:numPr>
          <w:ilvl w:val="0"/>
          <w:numId w:val="3"/>
        </w:numPr>
        <w:spacing w:line="450" w:lineRule="exact"/>
        <w:ind w:firstLine="500"/>
        <w:jc w:val="both"/>
      </w:pPr>
      <w:r>
        <w:t>社会效益指标带动就业增长率</w:t>
      </w:r>
      <w:r>
        <w:rPr>
          <w:rFonts w:hint="eastAsia"/>
          <w:lang w:val="en-US" w:eastAsia="zh-CN"/>
        </w:rPr>
        <w:t>未完成，主要为疫情的原因，企业未全面恢复生产产能，造成就业率下降</w:t>
      </w:r>
      <w:r>
        <w:rPr>
          <w:rFonts w:hint="eastAsia"/>
          <w:sz w:val="20"/>
          <w:lang w:val="en-US" w:eastAsia="zh-CN"/>
        </w:rPr>
        <w:t>。</w:t>
      </w:r>
    </w:p>
    <w:p w:rsidR="00E84043" w:rsidRDefault="000C37FB">
      <w:pPr>
        <w:pStyle w:val="Bodytext1"/>
        <w:numPr>
          <w:ilvl w:val="0"/>
          <w:numId w:val="3"/>
        </w:numPr>
        <w:spacing w:line="450" w:lineRule="exact"/>
        <w:ind w:firstLine="500"/>
        <w:jc w:val="both"/>
        <w:rPr>
          <w:lang w:val="en-US" w:eastAsia="zh-CN"/>
        </w:rPr>
      </w:pPr>
      <w:r>
        <w:t>项目绩效目标编制不规范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不合理</w:t>
      </w:r>
      <w:r>
        <w:t>。在指导项目实施方面的可操作性不强，导致事后绩效评价缺少科学合理的衡量标准</w:t>
      </w:r>
      <w:r>
        <w:rPr>
          <w:rFonts w:hint="eastAsia"/>
          <w:lang w:eastAsia="zh-CN"/>
        </w:rPr>
        <w:t>。</w:t>
      </w:r>
      <w:r>
        <w:rPr>
          <w:rFonts w:hint="eastAsia"/>
          <w:lang w:val="en-US" w:eastAsia="zh-CN"/>
        </w:rPr>
        <w:t>如</w:t>
      </w:r>
      <w:r>
        <w:rPr>
          <w:rFonts w:hint="eastAsia"/>
        </w:rPr>
        <w:t>保障农垦职工社保单位匹配部分</w:t>
      </w:r>
      <w:r>
        <w:rPr>
          <w:rFonts w:hint="eastAsia"/>
          <w:lang w:val="en-US" w:eastAsia="zh-CN"/>
        </w:rPr>
        <w:t>与</w:t>
      </w:r>
      <w:r>
        <w:rPr>
          <w:rFonts w:hint="eastAsia"/>
        </w:rPr>
        <w:t>农垦养老保险单位匹配情况</w:t>
      </w:r>
      <w:r>
        <w:rPr>
          <w:rFonts w:hint="eastAsia"/>
          <w:lang w:val="en-US" w:eastAsia="zh-CN"/>
        </w:rPr>
        <w:t>存在重合情况。</w:t>
      </w:r>
    </w:p>
    <w:p w:rsidR="00E84043" w:rsidRDefault="000C37FB">
      <w:pPr>
        <w:pStyle w:val="Bodytext1"/>
        <w:spacing w:line="440" w:lineRule="atLeast"/>
        <w:ind w:firstLineChars="100" w:firstLine="180"/>
        <w:jc w:val="both"/>
        <w:rPr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>备注：因会计核算体系的原因，本次考核是依据财政支付体系的数据进行统计。</w:t>
      </w:r>
    </w:p>
    <w:p w:rsidR="00E84043" w:rsidRDefault="000C37FB">
      <w:pPr>
        <w:pStyle w:val="Bodytext1"/>
        <w:spacing w:line="450" w:lineRule="exact"/>
        <w:ind w:firstLine="0"/>
        <w:jc w:val="both"/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四</w:t>
      </w:r>
      <w:r>
        <w:rPr>
          <w:rFonts w:hint="eastAsia"/>
          <w:lang w:eastAsia="zh-CN"/>
        </w:rPr>
        <w:t>）、</w:t>
      </w:r>
      <w:r>
        <w:t>建议</w:t>
      </w:r>
    </w:p>
    <w:p w:rsidR="00E84043" w:rsidRDefault="000C37FB">
      <w:pPr>
        <w:pStyle w:val="Bodytext1"/>
        <w:spacing w:line="450" w:lineRule="exact"/>
        <w:ind w:firstLine="50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t>建立健全绩效指标体系。根据自身项目特点合理设定指标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类似指标在不同的口径重复设置。</w:t>
      </w:r>
    </w:p>
    <w:p w:rsidR="00E84043" w:rsidRDefault="000C37FB">
      <w:pPr>
        <w:pStyle w:val="Bodytext1"/>
        <w:spacing w:line="450" w:lineRule="exact"/>
        <w:ind w:firstLine="500"/>
        <w:jc w:val="both"/>
      </w:pPr>
      <w:r>
        <w:rPr>
          <w:rFonts w:hint="eastAsia"/>
          <w:lang w:val="en-US" w:eastAsia="zh-CN"/>
        </w:rPr>
        <w:t>2.</w:t>
      </w:r>
      <w:r>
        <w:t>提高预算绩效管理意识。统一预算编制与会计核算口径，以便加强预算执行分析，强化财务监控，强化预算刚性约束。</w:t>
      </w:r>
    </w:p>
    <w:p w:rsidR="00E84043" w:rsidRDefault="000C37FB">
      <w:pPr>
        <w:pStyle w:val="Bodytext1"/>
        <w:spacing w:line="456" w:lineRule="exact"/>
        <w:ind w:firstLine="50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  <w:lang w:val="en-US" w:eastAsia="zh-CN"/>
        </w:rPr>
        <w:t>积极采用国家的创业机制，扶持创业，带动就业。</w:t>
      </w:r>
    </w:p>
    <w:p w:rsidR="00E84043" w:rsidRDefault="000C37FB">
      <w:pPr>
        <w:pStyle w:val="Bodytext1"/>
        <w:spacing w:after="180" w:line="240" w:lineRule="auto"/>
        <w:ind w:firstLine="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附件：</w:t>
      </w:r>
      <w:r>
        <w:rPr>
          <w:rFonts w:hint="eastAsia"/>
          <w:lang w:val="en-US" w:eastAsia="zh-CN"/>
        </w:rPr>
        <w:t>2020</w:t>
      </w:r>
      <w:r>
        <w:rPr>
          <w:rFonts w:hint="eastAsia"/>
          <w:lang w:val="en-US" w:eastAsia="zh-CN"/>
        </w:rPr>
        <w:t>年度农垦养老保险项目自评表</w:t>
      </w:r>
    </w:p>
    <w:p w:rsidR="00E84043" w:rsidRDefault="000C37FB">
      <w:pPr>
        <w:pStyle w:val="Bodytext1"/>
        <w:spacing w:after="180" w:line="240" w:lineRule="auto"/>
        <w:ind w:firstLine="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二、佐证材料</w:t>
      </w:r>
    </w:p>
    <w:p w:rsidR="00E84043" w:rsidRDefault="000C37FB">
      <w:pPr>
        <w:pStyle w:val="Bodytext1"/>
        <w:spacing w:after="180" w:line="240" w:lineRule="auto"/>
        <w:ind w:firstLine="0"/>
        <w:jc w:val="both"/>
        <w:rPr>
          <w:lang w:val="en-US" w:eastAsia="zh-CN"/>
        </w:rPr>
      </w:pPr>
      <w:r>
        <w:rPr>
          <w:rFonts w:hint="eastAsia"/>
          <w:lang w:eastAsia="zh-CN"/>
        </w:rPr>
        <w:t>（</w:t>
      </w:r>
      <w:proofErr w:type="gramStart"/>
      <w:r>
        <w:t>一</w:t>
      </w:r>
      <w:proofErr w:type="gramEnd"/>
      <w:r>
        <w:rPr>
          <w:rFonts w:hint="eastAsia"/>
          <w:lang w:val="en-US" w:eastAsia="zh-CN"/>
        </w:rPr>
        <w:t>)</w:t>
      </w:r>
      <w:r>
        <w:rPr>
          <w:rFonts w:hint="eastAsia"/>
          <w:lang w:val="en-US" w:eastAsia="zh-CN"/>
        </w:rPr>
        <w:t>基本情况</w:t>
      </w:r>
    </w:p>
    <w:p w:rsidR="00E84043" w:rsidRDefault="000C37FB">
      <w:pPr>
        <w:pStyle w:val="Bodytext1"/>
        <w:spacing w:after="180" w:line="240" w:lineRule="auto"/>
        <w:ind w:firstLine="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  <w:lang w:val="en-US" w:eastAsia="zh-CN"/>
        </w:rPr>
        <w:t>、项目立项目的和年度绩效目标</w:t>
      </w:r>
    </w:p>
    <w:p w:rsidR="00E84043" w:rsidRDefault="000C37FB">
      <w:pPr>
        <w:pStyle w:val="2"/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51"/>
          <w:tab w:val="left" w:pos="2749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</w:tabs>
        <w:ind w:firstLineChars="200" w:firstLine="440"/>
        <w:rPr>
          <w:rFonts w:ascii="宋体" w:eastAsia="宋体" w:hAnsi="宋体" w:cs="宋体"/>
          <w:color w:val="000000"/>
          <w:sz w:val="22"/>
          <w:szCs w:val="22"/>
          <w:lang w:val="zh-TW" w:bidi="zh-TW"/>
        </w:rPr>
      </w:pPr>
      <w:r>
        <w:rPr>
          <w:rFonts w:ascii="宋体" w:eastAsia="宋体" w:hAnsi="宋体" w:cs="宋体" w:hint="eastAsia"/>
          <w:color w:val="000000"/>
          <w:sz w:val="22"/>
          <w:szCs w:val="22"/>
          <w:lang w:val="en-US" w:bidi="zh-TW"/>
        </w:rPr>
        <w:t>农垦养老保险是为了</w:t>
      </w:r>
      <w:r>
        <w:rPr>
          <w:rFonts w:ascii="宋体" w:eastAsia="宋体" w:hAnsi="宋体" w:cs="宋体"/>
          <w:color w:val="000000"/>
          <w:sz w:val="22"/>
          <w:szCs w:val="22"/>
          <w:lang w:val="zh-TW" w:eastAsia="zh-TW" w:bidi="zh-TW"/>
        </w:rPr>
        <w:t>保障社会保险经办机构做好养老保险、失业保险、医疗保险、生育保险、工伤保险等社会保险的参保、征缴等工作</w:t>
      </w:r>
      <w:r>
        <w:rPr>
          <w:rFonts w:ascii="宋体" w:eastAsia="宋体" w:hAnsi="宋体" w:cs="宋体" w:hint="eastAsia"/>
          <w:color w:val="000000"/>
          <w:sz w:val="22"/>
          <w:szCs w:val="22"/>
          <w:lang w:val="zh-TW" w:bidi="zh-TW"/>
        </w:rPr>
        <w:t>。</w:t>
      </w:r>
    </w:p>
    <w:p w:rsidR="00E84043" w:rsidRDefault="000C37FB">
      <w:pPr>
        <w:pStyle w:val="2"/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51"/>
          <w:tab w:val="left" w:pos="2749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</w:tabs>
        <w:ind w:firstLineChars="200" w:firstLine="440"/>
        <w:rPr>
          <w:rFonts w:ascii="宋体" w:eastAsia="宋体" w:hAnsi="宋体" w:cs="宋体"/>
          <w:color w:val="000000"/>
          <w:sz w:val="22"/>
          <w:szCs w:val="22"/>
          <w:lang w:val="zh-TW" w:eastAsia="zh-TW" w:bidi="zh-TW"/>
        </w:rPr>
      </w:pPr>
      <w:r>
        <w:rPr>
          <w:rFonts w:ascii="宋体" w:eastAsia="宋体" w:hAnsi="宋体" w:cs="宋体" w:hint="eastAsia"/>
          <w:color w:val="000000"/>
          <w:sz w:val="22"/>
          <w:szCs w:val="22"/>
          <w:lang w:val="en-US" w:bidi="zh-TW"/>
        </w:rPr>
        <w:t>年度绩效目标：①</w:t>
      </w:r>
      <w:r>
        <w:rPr>
          <w:rFonts w:ascii="宋体" w:eastAsia="宋体" w:hAnsi="宋体" w:cs="宋体"/>
          <w:color w:val="000000"/>
          <w:sz w:val="22"/>
          <w:szCs w:val="22"/>
          <w:lang w:val="zh-TW" w:eastAsia="zh-TW" w:bidi="zh-TW"/>
        </w:rPr>
        <w:t>配合有关部门做好各项社会保险基金管理工作，加强业务工作的日常管理，保证计划按时完成。</w:t>
      </w:r>
      <w:r>
        <w:rPr>
          <w:rFonts w:ascii="宋体" w:eastAsia="宋体" w:hAnsi="宋体" w:cs="宋体"/>
          <w:color w:val="000000"/>
          <w:sz w:val="22"/>
          <w:szCs w:val="22"/>
          <w:lang w:val="zh-TW" w:eastAsia="zh-TW" w:bidi="zh-TW"/>
        </w:rPr>
        <w:t xml:space="preserve"> </w:t>
      </w:r>
      <w:r>
        <w:rPr>
          <w:rFonts w:ascii="宋体" w:eastAsia="宋体" w:hAnsi="宋体" w:cs="宋体" w:hint="eastAsia"/>
          <w:color w:val="000000"/>
          <w:sz w:val="22"/>
          <w:szCs w:val="22"/>
          <w:lang w:val="en-US" w:bidi="zh-TW"/>
        </w:rPr>
        <w:t>②</w:t>
      </w:r>
      <w:r>
        <w:rPr>
          <w:rFonts w:ascii="宋体" w:eastAsia="宋体" w:hAnsi="宋体" w:cs="宋体"/>
          <w:color w:val="000000"/>
          <w:sz w:val="22"/>
          <w:szCs w:val="22"/>
          <w:lang w:val="zh-TW" w:eastAsia="zh-TW" w:bidi="zh-TW"/>
        </w:rPr>
        <w:t>建立各项社会保险</w:t>
      </w:r>
      <w:proofErr w:type="gramStart"/>
      <w:r>
        <w:rPr>
          <w:rFonts w:ascii="宋体" w:eastAsia="宋体" w:hAnsi="宋体" w:cs="宋体"/>
          <w:color w:val="000000"/>
          <w:sz w:val="22"/>
          <w:szCs w:val="22"/>
          <w:lang w:val="zh-TW" w:eastAsia="zh-TW" w:bidi="zh-TW"/>
        </w:rPr>
        <w:t>业务台</w:t>
      </w:r>
      <w:proofErr w:type="gramEnd"/>
      <w:r>
        <w:rPr>
          <w:rFonts w:ascii="宋体" w:eastAsia="宋体" w:hAnsi="宋体" w:cs="宋体"/>
          <w:color w:val="000000"/>
          <w:sz w:val="22"/>
          <w:szCs w:val="22"/>
          <w:lang w:val="zh-TW" w:eastAsia="zh-TW" w:bidi="zh-TW"/>
        </w:rPr>
        <w:t>账，劳动监察工作的稳定开展，统筹医疗费用的征缴</w:t>
      </w:r>
      <w:r>
        <w:rPr>
          <w:rFonts w:ascii="宋体" w:eastAsia="宋体" w:hAnsi="宋体" w:cs="宋体" w:hint="eastAsia"/>
          <w:color w:val="000000"/>
          <w:sz w:val="22"/>
          <w:szCs w:val="22"/>
          <w:lang w:val="zh-TW" w:bidi="zh-TW"/>
        </w:rPr>
        <w:t>。</w:t>
      </w:r>
      <w:r>
        <w:rPr>
          <w:rFonts w:ascii="宋体" w:eastAsia="宋体" w:hAnsi="宋体" w:cs="宋体" w:hint="eastAsia"/>
          <w:color w:val="000000"/>
          <w:sz w:val="22"/>
          <w:szCs w:val="22"/>
          <w:lang w:val="en-US" w:bidi="zh-TW"/>
        </w:rPr>
        <w:t>③</w:t>
      </w:r>
      <w:r>
        <w:rPr>
          <w:rFonts w:ascii="宋体" w:eastAsia="宋体" w:hAnsi="宋体" w:cs="宋体"/>
          <w:color w:val="000000"/>
          <w:sz w:val="22"/>
          <w:szCs w:val="22"/>
          <w:lang w:val="zh-TW" w:eastAsia="zh-TW" w:bidi="zh-TW"/>
        </w:rPr>
        <w:t>提高春风行动的影响力，激发返乡就业创业热情。</w:t>
      </w:r>
    </w:p>
    <w:p w:rsidR="00E84043" w:rsidRDefault="00E84043">
      <w:pPr>
        <w:pStyle w:val="Bodytext1"/>
        <w:spacing w:after="180" w:line="240" w:lineRule="auto"/>
        <w:ind w:firstLine="0"/>
        <w:jc w:val="both"/>
        <w:rPr>
          <w:lang w:val="en-US" w:eastAsia="zh-CN"/>
        </w:rPr>
      </w:pPr>
    </w:p>
    <w:p w:rsidR="00E84043" w:rsidRDefault="000C37FB">
      <w:pPr>
        <w:pStyle w:val="Bodytext1"/>
        <w:spacing w:after="180" w:line="240" w:lineRule="auto"/>
        <w:ind w:firstLine="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  <w:lang w:val="en-US" w:eastAsia="zh-CN"/>
        </w:rPr>
        <w:t>项目资金情况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165"/>
        <w:gridCol w:w="6357"/>
      </w:tblGrid>
      <w:tr w:rsidR="00E84043">
        <w:tc>
          <w:tcPr>
            <w:tcW w:w="2165" w:type="dxa"/>
          </w:tcPr>
          <w:p w:rsidR="00E84043" w:rsidRDefault="000C37FB">
            <w:pPr>
              <w:pStyle w:val="Bodytext1"/>
              <w:spacing w:after="180" w:line="240" w:lineRule="auto"/>
              <w:ind w:firstLine="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项目总预算</w:t>
            </w:r>
          </w:p>
        </w:tc>
        <w:tc>
          <w:tcPr>
            <w:tcW w:w="6357" w:type="dxa"/>
          </w:tcPr>
          <w:p w:rsidR="00E84043" w:rsidRDefault="000C37FB">
            <w:pPr>
              <w:pStyle w:val="Bodytext1"/>
              <w:spacing w:after="180" w:line="240" w:lineRule="auto"/>
              <w:ind w:firstLine="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2874.43</w:t>
            </w:r>
            <w:r>
              <w:rPr>
                <w:rFonts w:hint="eastAsia"/>
                <w:lang w:val="en-US" w:eastAsia="zh-CN"/>
              </w:rPr>
              <w:t>万元</w:t>
            </w:r>
          </w:p>
        </w:tc>
      </w:tr>
      <w:tr w:rsidR="00E84043">
        <w:tc>
          <w:tcPr>
            <w:tcW w:w="2165" w:type="dxa"/>
          </w:tcPr>
          <w:p w:rsidR="00E84043" w:rsidRDefault="000C37FB">
            <w:pPr>
              <w:pStyle w:val="Bodytext1"/>
              <w:spacing w:after="180" w:line="240" w:lineRule="auto"/>
              <w:ind w:firstLine="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资金构成</w:t>
            </w:r>
          </w:p>
        </w:tc>
        <w:tc>
          <w:tcPr>
            <w:tcW w:w="6357" w:type="dxa"/>
          </w:tcPr>
          <w:p w:rsidR="00E84043" w:rsidRDefault="000C37FB">
            <w:pPr>
              <w:pStyle w:val="Bodytext1"/>
              <w:spacing w:after="180" w:line="240" w:lineRule="auto"/>
              <w:ind w:firstLine="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财政拨款</w:t>
            </w:r>
          </w:p>
        </w:tc>
      </w:tr>
      <w:tr w:rsidR="00E84043">
        <w:tc>
          <w:tcPr>
            <w:tcW w:w="2165" w:type="dxa"/>
          </w:tcPr>
          <w:p w:rsidR="00E84043" w:rsidRDefault="000C37FB">
            <w:pPr>
              <w:pStyle w:val="Bodytext1"/>
              <w:spacing w:after="180" w:line="240" w:lineRule="auto"/>
              <w:ind w:firstLine="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投向</w:t>
            </w:r>
          </w:p>
        </w:tc>
        <w:tc>
          <w:tcPr>
            <w:tcW w:w="6357" w:type="dxa"/>
          </w:tcPr>
          <w:p w:rsidR="00E84043" w:rsidRDefault="000C37FB" w:rsidP="00B22928">
            <w:pPr>
              <w:pStyle w:val="Bodytext1"/>
              <w:spacing w:after="180" w:line="240" w:lineRule="auto"/>
              <w:ind w:firstLine="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武汉市东西湖区人民政府辛安渡街道办事处人力资源</w:t>
            </w:r>
            <w:r w:rsidR="00B22928">
              <w:rPr>
                <w:rFonts w:hint="eastAsia"/>
                <w:lang w:val="en-US" w:eastAsia="zh-CN"/>
              </w:rPr>
              <w:t>和</w:t>
            </w:r>
            <w:bookmarkStart w:id="8" w:name="_GoBack"/>
            <w:bookmarkEnd w:id="8"/>
            <w:r>
              <w:rPr>
                <w:rFonts w:hint="eastAsia"/>
                <w:lang w:val="en-US" w:eastAsia="zh-CN"/>
              </w:rPr>
              <w:t>社会保障办公室</w:t>
            </w:r>
          </w:p>
        </w:tc>
      </w:tr>
      <w:tr w:rsidR="00E84043">
        <w:tc>
          <w:tcPr>
            <w:tcW w:w="2165" w:type="dxa"/>
          </w:tcPr>
          <w:p w:rsidR="00E84043" w:rsidRDefault="000C37FB">
            <w:pPr>
              <w:pStyle w:val="Bodytext1"/>
              <w:spacing w:after="180" w:line="240" w:lineRule="auto"/>
              <w:ind w:firstLine="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用途</w:t>
            </w:r>
          </w:p>
        </w:tc>
        <w:tc>
          <w:tcPr>
            <w:tcW w:w="6357" w:type="dxa"/>
          </w:tcPr>
          <w:p w:rsidR="00E84043" w:rsidRDefault="000C37FB">
            <w:pPr>
              <w:pStyle w:val="Bodytext1"/>
              <w:spacing w:after="180" w:line="240" w:lineRule="auto"/>
              <w:ind w:firstLine="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保障社会保险经办机构做好养老保险、失业保险、医疗保险、生育保险、工伤保险等社会保险的参保、征缴等工作，机关临时聘用人员、社保所工作人员工资待遇的发放，统筹医疗费的征缴，劳动监察工作的稳定开展，春风行动工作的有序开展，为辖区未就业劳动力提供就业岗位需求，同步宣传社会发展状况、创业环境、扶持政策等，激发返乡就业创业热情。</w:t>
            </w:r>
          </w:p>
        </w:tc>
      </w:tr>
      <w:tr w:rsidR="00E84043">
        <w:tc>
          <w:tcPr>
            <w:tcW w:w="2165" w:type="dxa"/>
          </w:tcPr>
          <w:p w:rsidR="00E84043" w:rsidRDefault="000C37FB">
            <w:pPr>
              <w:pStyle w:val="Bodytext1"/>
              <w:spacing w:after="180" w:line="240" w:lineRule="auto"/>
              <w:ind w:firstLine="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分配方式</w:t>
            </w:r>
          </w:p>
        </w:tc>
        <w:tc>
          <w:tcPr>
            <w:tcW w:w="6357" w:type="dxa"/>
          </w:tcPr>
          <w:p w:rsidR="00E84043" w:rsidRDefault="000C37FB">
            <w:pPr>
              <w:rPr>
                <w:lang w:eastAsia="zh-CN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zh-TW"/>
              </w:rPr>
              <w:t>按照项目范围拨付资金</w:t>
            </w:r>
          </w:p>
        </w:tc>
      </w:tr>
      <w:tr w:rsidR="00E84043">
        <w:tc>
          <w:tcPr>
            <w:tcW w:w="2165" w:type="dxa"/>
          </w:tcPr>
          <w:p w:rsidR="00E84043" w:rsidRDefault="000C37FB">
            <w:pPr>
              <w:pStyle w:val="Bodytext1"/>
              <w:spacing w:after="180" w:line="240" w:lineRule="auto"/>
              <w:ind w:firstLine="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结果</w:t>
            </w:r>
          </w:p>
        </w:tc>
        <w:tc>
          <w:tcPr>
            <w:tcW w:w="6357" w:type="dxa"/>
          </w:tcPr>
          <w:p w:rsidR="00E84043" w:rsidRDefault="000C37FB">
            <w:pPr>
              <w:rPr>
                <w:rFonts w:eastAsia="宋体"/>
                <w:lang w:eastAsia="zh-CN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zh-TW"/>
              </w:rPr>
              <w:t>资金使用情况达到</w:t>
            </w: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zh-TW"/>
              </w:rPr>
              <w:t>58.29%</w:t>
            </w:r>
          </w:p>
        </w:tc>
      </w:tr>
      <w:tr w:rsidR="00E84043">
        <w:tc>
          <w:tcPr>
            <w:tcW w:w="2165" w:type="dxa"/>
          </w:tcPr>
          <w:p w:rsidR="00E84043" w:rsidRDefault="000C37FB">
            <w:pPr>
              <w:pStyle w:val="Bodytext1"/>
              <w:spacing w:after="180" w:line="240" w:lineRule="auto"/>
              <w:ind w:firstLine="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常年性项目说明年度情况</w:t>
            </w:r>
          </w:p>
        </w:tc>
        <w:tc>
          <w:tcPr>
            <w:tcW w:w="6357" w:type="dxa"/>
          </w:tcPr>
          <w:p w:rsidR="00E84043" w:rsidRDefault="000C37FB">
            <w:pPr>
              <w:rPr>
                <w:rFonts w:eastAsia="宋体"/>
                <w:lang w:eastAsia="zh-CN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zh-TW"/>
              </w:rPr>
              <w:t>2020</w:t>
            </w: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zh-TW"/>
              </w:rPr>
              <w:t>年预算支出</w:t>
            </w: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zh-TW"/>
              </w:rPr>
              <w:t>2874.43</w:t>
            </w: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zh-TW"/>
              </w:rPr>
              <w:t>万元，</w:t>
            </w: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zh-TW"/>
              </w:rPr>
              <w:t>2019</w:t>
            </w: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zh-TW"/>
              </w:rPr>
              <w:t>年预算支出</w:t>
            </w: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zh-TW"/>
              </w:rPr>
              <w:t>2600</w:t>
            </w: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zh-TW"/>
              </w:rPr>
              <w:t>万元</w:t>
            </w:r>
            <w:r>
              <w:rPr>
                <w:rFonts w:eastAsia="宋体" w:hint="eastAsia"/>
                <w:lang w:eastAsia="zh-CN"/>
              </w:rPr>
              <w:t>。</w:t>
            </w:r>
          </w:p>
        </w:tc>
      </w:tr>
    </w:tbl>
    <w:p w:rsidR="00E84043" w:rsidRDefault="00E84043">
      <w:pPr>
        <w:pStyle w:val="Bodytext1"/>
        <w:spacing w:after="180" w:line="240" w:lineRule="auto"/>
        <w:ind w:leftChars="91" w:left="218" w:firstLine="0"/>
        <w:jc w:val="both"/>
        <w:rPr>
          <w:lang w:val="en-US" w:eastAsia="zh-CN"/>
        </w:rPr>
      </w:pPr>
    </w:p>
    <w:p w:rsidR="00E84043" w:rsidRDefault="000C37FB">
      <w:pPr>
        <w:pStyle w:val="Bodytext1"/>
        <w:spacing w:line="450" w:lineRule="exact"/>
        <w:ind w:firstLine="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（二）部门自评工作开展情况</w:t>
      </w:r>
    </w:p>
    <w:p w:rsidR="00E84043" w:rsidRDefault="000C37FB">
      <w:pPr>
        <w:pStyle w:val="Bodytext1"/>
        <w:spacing w:line="450" w:lineRule="exact"/>
        <w:ind w:firstLine="50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  <w:lang w:val="en-US" w:eastAsia="zh-CN"/>
        </w:rPr>
        <w:t>、</w:t>
      </w:r>
      <w:r>
        <w:rPr>
          <w:rFonts w:hint="eastAsia"/>
          <w:lang w:val="en-US" w:eastAsia="zh-CN"/>
        </w:rPr>
        <w:t>制定工作方案。自评工作方案由</w:t>
      </w:r>
      <w:r>
        <w:rPr>
          <w:sz w:val="24"/>
          <w:szCs w:val="24"/>
        </w:rPr>
        <w:t>成立绩效管理工作领导小组</w:t>
      </w:r>
      <w:r>
        <w:rPr>
          <w:rFonts w:hint="eastAsia"/>
          <w:sz w:val="24"/>
          <w:szCs w:val="24"/>
          <w:lang w:val="en-US" w:eastAsia="zh-CN"/>
        </w:rPr>
        <w:t>与第三方机构共同研究制订</w:t>
      </w:r>
      <w:r>
        <w:rPr>
          <w:sz w:val="24"/>
          <w:szCs w:val="24"/>
        </w:rPr>
        <w:t>，组织有序开展绩效</w:t>
      </w:r>
      <w:proofErr w:type="gramStart"/>
      <w:r>
        <w:rPr>
          <w:sz w:val="24"/>
          <w:szCs w:val="24"/>
        </w:rPr>
        <w:t>管理自</w:t>
      </w:r>
      <w:proofErr w:type="gramEnd"/>
      <w:r>
        <w:rPr>
          <w:sz w:val="24"/>
          <w:szCs w:val="24"/>
        </w:rPr>
        <w:t>评工作</w:t>
      </w:r>
      <w:r>
        <w:rPr>
          <w:rFonts w:hint="eastAsia"/>
          <w:sz w:val="24"/>
          <w:szCs w:val="24"/>
          <w:lang w:eastAsia="zh-CN"/>
        </w:rPr>
        <w:t>。</w:t>
      </w:r>
      <w:r>
        <w:rPr>
          <w:rFonts w:hint="eastAsia"/>
          <w:lang w:val="en-US" w:eastAsia="zh-CN"/>
        </w:rPr>
        <w:t>主要内容包括确定绩效评价项目、安排各科室收集对应的资料、确定评价方法、调查问卷设计、具体样本确定、实施时间安排等内容。</w:t>
      </w:r>
    </w:p>
    <w:p w:rsidR="00E84043" w:rsidRDefault="000C37FB">
      <w:pPr>
        <w:pStyle w:val="Bodytext1"/>
        <w:spacing w:line="450" w:lineRule="exact"/>
        <w:ind w:firstLine="50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其中：</w:t>
      </w:r>
    </w:p>
    <w:p w:rsidR="00E84043" w:rsidRDefault="000C37FB">
      <w:pPr>
        <w:pStyle w:val="Bodytext1"/>
        <w:spacing w:line="450" w:lineRule="exact"/>
        <w:ind w:firstLine="50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评价方法：根据评价对象的具体情况，采用下列中两种以上方法。成本效益分析法、比较法、因素分析法、最低成本法、公众评判法等；</w:t>
      </w:r>
    </w:p>
    <w:p w:rsidR="00E84043" w:rsidRDefault="000C37FB">
      <w:pPr>
        <w:pStyle w:val="Bodytext1"/>
        <w:spacing w:line="450" w:lineRule="exact"/>
        <w:ind w:firstLine="50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具体样本确定</w:t>
      </w:r>
      <w:r>
        <w:rPr>
          <w:rFonts w:hint="eastAsia"/>
          <w:lang w:val="en-US" w:eastAsia="zh-CN"/>
        </w:rPr>
        <w:t>:</w:t>
      </w:r>
      <w:r>
        <w:rPr>
          <w:rFonts w:hint="eastAsia"/>
          <w:lang w:val="en-US" w:eastAsia="zh-CN"/>
        </w:rPr>
        <w:t>样本总量按照资金额度的</w:t>
      </w:r>
      <w:r>
        <w:rPr>
          <w:rFonts w:hint="eastAsia"/>
          <w:lang w:val="en-US" w:eastAsia="zh-CN"/>
        </w:rPr>
        <w:t>20%</w:t>
      </w:r>
      <w:r>
        <w:rPr>
          <w:rFonts w:hint="eastAsia"/>
          <w:lang w:val="en-US" w:eastAsia="zh-CN"/>
        </w:rPr>
        <w:t>确定，采用的随机抽样的方式。</w:t>
      </w:r>
    </w:p>
    <w:p w:rsidR="00E84043" w:rsidRDefault="000C37FB">
      <w:pPr>
        <w:pStyle w:val="Bodytext1"/>
        <w:spacing w:line="450" w:lineRule="exact"/>
        <w:ind w:firstLine="50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  <w:lang w:val="en-US" w:eastAsia="zh-CN"/>
        </w:rPr>
        <w:t>、组织实施自评。通过财务资料研究、调研访谈、问卷调查等方式收集、核实数据和信息，并对这些数据和信息进行整理分析。研究讨论，客观评价。</w:t>
      </w:r>
    </w:p>
    <w:p w:rsidR="00E84043" w:rsidRDefault="000C37FB">
      <w:pPr>
        <w:pStyle w:val="Bodytext1"/>
        <w:spacing w:line="450" w:lineRule="exact"/>
        <w:ind w:firstLine="50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  <w:lang w:val="en-US" w:eastAsia="zh-CN"/>
        </w:rPr>
        <w:t>、撰写项目绩效评价报告。根据整理分析基础上评分，形成综合评价结果。</w:t>
      </w:r>
    </w:p>
    <w:p w:rsidR="00E84043" w:rsidRDefault="000C37FB">
      <w:pPr>
        <w:pStyle w:val="Bodytext1"/>
        <w:spacing w:line="450" w:lineRule="exact"/>
        <w:ind w:firstLine="50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  <w:lang w:val="en-US" w:eastAsia="zh-CN"/>
        </w:rPr>
        <w:t>、建立绩效评价工作档案。</w:t>
      </w:r>
    </w:p>
    <w:p w:rsidR="00E84043" w:rsidRDefault="000C37FB">
      <w:pPr>
        <w:pStyle w:val="Bodytext1"/>
        <w:spacing w:line="450" w:lineRule="exact"/>
        <w:ind w:firstLineChars="100" w:firstLine="2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（三）绩效目标完成情况分析</w:t>
      </w:r>
    </w:p>
    <w:p w:rsidR="00E84043" w:rsidRDefault="000C37FB">
      <w:pPr>
        <w:pStyle w:val="Bodytext1"/>
        <w:numPr>
          <w:ilvl w:val="0"/>
          <w:numId w:val="4"/>
        </w:numPr>
        <w:spacing w:after="180" w:line="240" w:lineRule="auto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预算执行情况分析</w:t>
      </w:r>
    </w:p>
    <w:p w:rsidR="00E84043" w:rsidRDefault="000C37FB">
      <w:pPr>
        <w:pStyle w:val="Bodytext1"/>
        <w:spacing w:line="450" w:lineRule="exact"/>
        <w:ind w:firstLine="500"/>
        <w:jc w:val="both"/>
        <w:rPr>
          <w:highlight w:val="yellow"/>
          <w:lang w:val="en-US" w:eastAsia="zh-CN"/>
        </w:rPr>
      </w:pPr>
      <w:r>
        <w:rPr>
          <w:rFonts w:hint="eastAsia"/>
          <w:lang w:val="en-US" w:eastAsia="zh-CN"/>
        </w:rPr>
        <w:lastRenderedPageBreak/>
        <w:t>项目预算金额为</w:t>
      </w:r>
      <w:r>
        <w:rPr>
          <w:rFonts w:hint="eastAsia"/>
          <w:lang w:val="en-US" w:eastAsia="zh-CN"/>
        </w:rPr>
        <w:t>2874.43</w:t>
      </w:r>
      <w:r>
        <w:rPr>
          <w:rFonts w:hint="eastAsia"/>
          <w:lang w:val="en-US" w:eastAsia="zh-CN"/>
        </w:rPr>
        <w:t>万元。实际使用金额为</w:t>
      </w:r>
      <w:r>
        <w:rPr>
          <w:rFonts w:hint="eastAsia"/>
          <w:lang w:val="en-US" w:eastAsia="zh-CN"/>
        </w:rPr>
        <w:t>1675.59</w:t>
      </w:r>
      <w:r>
        <w:rPr>
          <w:rFonts w:hint="eastAsia"/>
          <w:lang w:val="en-US" w:eastAsia="zh-CN"/>
        </w:rPr>
        <w:t>万元</w:t>
      </w:r>
      <w:r>
        <w:rPr>
          <w:rFonts w:hint="eastAsia"/>
          <w:lang w:val="en-US" w:eastAsia="zh-CN"/>
        </w:rPr>
        <w:t>.</w:t>
      </w:r>
      <w:r>
        <w:rPr>
          <w:rFonts w:hint="eastAsia"/>
          <w:lang w:val="en-US" w:eastAsia="zh-CN"/>
        </w:rPr>
        <w:t>资金使用率达到</w:t>
      </w:r>
      <w:r>
        <w:rPr>
          <w:rFonts w:hint="eastAsia"/>
          <w:lang w:val="en-US" w:eastAsia="zh-CN"/>
        </w:rPr>
        <w:t>58.29%</w:t>
      </w:r>
      <w:r>
        <w:rPr>
          <w:rFonts w:hint="eastAsia"/>
          <w:lang w:val="en-US" w:eastAsia="zh-CN"/>
        </w:rPr>
        <w:t>。偏差原因：由于疫情的原因，国家减税降负，减少了养老保险的缴费金额，造成项目执行率过低。同时存在</w:t>
      </w:r>
      <w:r>
        <w:t>未按照规定用途使用</w:t>
      </w:r>
      <w:r>
        <w:rPr>
          <w:rFonts w:hint="eastAsia"/>
          <w:lang w:val="en-US" w:eastAsia="zh-CN"/>
        </w:rPr>
        <w:t>项目</w:t>
      </w:r>
      <w:r>
        <w:t>资金</w:t>
      </w:r>
      <w:r>
        <w:rPr>
          <w:rFonts w:hint="eastAsia"/>
          <w:lang w:eastAsia="zh-CN"/>
        </w:rPr>
        <w:t>，</w:t>
      </w:r>
      <w:r>
        <w:t>部分基本支出</w:t>
      </w:r>
      <w:r>
        <w:rPr>
          <w:rFonts w:hint="eastAsia"/>
          <w:lang w:val="en-US" w:eastAsia="zh-CN"/>
        </w:rPr>
        <w:t>和</w:t>
      </w:r>
      <w:r>
        <w:rPr>
          <w:rFonts w:hint="eastAsia"/>
          <w:lang w:val="en-US" w:eastAsia="zh-CN"/>
        </w:rPr>
        <w:t>其他项目</w:t>
      </w:r>
      <w:r>
        <w:t>挤占</w:t>
      </w:r>
      <w:r>
        <w:rPr>
          <w:rFonts w:hint="eastAsia"/>
          <w:lang w:val="en-US" w:eastAsia="zh-CN"/>
        </w:rPr>
        <w:t>本</w:t>
      </w:r>
      <w:r>
        <w:t>项目经</w:t>
      </w:r>
      <w:r>
        <w:rPr>
          <w:rFonts w:hint="eastAsia"/>
          <w:lang w:val="en-US" w:eastAsia="zh-CN"/>
        </w:rPr>
        <w:t>费</w:t>
      </w:r>
      <w:r>
        <w:t>。</w:t>
      </w:r>
    </w:p>
    <w:p w:rsidR="00E84043" w:rsidRDefault="000C37FB">
      <w:pPr>
        <w:pStyle w:val="Bodytext1"/>
        <w:numPr>
          <w:ilvl w:val="0"/>
          <w:numId w:val="4"/>
        </w:numPr>
        <w:spacing w:after="180" w:line="240" w:lineRule="auto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绩效目标完成情况分析</w:t>
      </w:r>
    </w:p>
    <w:p w:rsidR="00E84043" w:rsidRDefault="000C37FB">
      <w:pPr>
        <w:pStyle w:val="Bodytext1"/>
        <w:numPr>
          <w:ilvl w:val="0"/>
          <w:numId w:val="5"/>
        </w:numPr>
        <w:spacing w:after="180" w:line="240" w:lineRule="auto"/>
        <w:ind w:firstLineChars="200" w:firstLine="44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产出指标完成情况分析</w:t>
      </w:r>
    </w:p>
    <w:p w:rsidR="00E84043" w:rsidRDefault="000C37FB">
      <w:pPr>
        <w:pStyle w:val="Bodytext1"/>
        <w:spacing w:after="180" w:line="240" w:lineRule="auto"/>
        <w:ind w:firstLine="0"/>
        <w:jc w:val="both"/>
        <w:rPr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①</w:t>
      </w:r>
      <w:r>
        <w:rPr>
          <w:sz w:val="20"/>
        </w:rPr>
        <w:t>参保率</w:t>
      </w:r>
      <w:r>
        <w:rPr>
          <w:rFonts w:hint="eastAsia"/>
          <w:sz w:val="20"/>
          <w:lang w:val="en-US" w:eastAsia="zh-CN"/>
        </w:rPr>
        <w:t>(10</w:t>
      </w:r>
      <w:r>
        <w:rPr>
          <w:rFonts w:hint="eastAsia"/>
          <w:sz w:val="20"/>
          <w:lang w:val="en-US" w:eastAsia="zh-CN"/>
        </w:rPr>
        <w:t>分</w:t>
      </w:r>
      <w:r>
        <w:rPr>
          <w:rFonts w:hint="eastAsia"/>
          <w:sz w:val="20"/>
          <w:lang w:val="en-US" w:eastAsia="zh-CN"/>
        </w:rPr>
        <w:t>)</w:t>
      </w:r>
      <w:r>
        <w:rPr>
          <w:rFonts w:hint="eastAsia"/>
          <w:sz w:val="20"/>
          <w:szCs w:val="20"/>
          <w:lang w:eastAsia="zh-CN"/>
        </w:rPr>
        <w:t>。</w:t>
      </w:r>
      <w:r>
        <w:rPr>
          <w:rFonts w:hint="eastAsia"/>
          <w:sz w:val="20"/>
          <w:szCs w:val="20"/>
          <w:lang w:val="en-US" w:eastAsia="zh-CN"/>
        </w:rPr>
        <w:t>通过调查，自评小组了解到</w:t>
      </w:r>
      <w:r>
        <w:rPr>
          <w:rFonts w:hint="eastAsia"/>
          <w:sz w:val="20"/>
          <w:szCs w:val="20"/>
          <w:lang w:val="en-US" w:eastAsia="zh-CN"/>
        </w:rPr>
        <w:t>2020</w:t>
      </w:r>
      <w:r>
        <w:rPr>
          <w:rFonts w:hint="eastAsia"/>
          <w:sz w:val="20"/>
          <w:szCs w:val="20"/>
          <w:lang w:val="en-US" w:eastAsia="zh-CN"/>
        </w:rPr>
        <w:t>年完成年初要求的</w:t>
      </w:r>
      <w:r>
        <w:rPr>
          <w:sz w:val="20"/>
        </w:rPr>
        <w:t>参保率</w:t>
      </w:r>
      <w:r>
        <w:rPr>
          <w:rFonts w:hint="eastAsia"/>
          <w:sz w:val="20"/>
          <w:lang w:val="en-US" w:eastAsia="zh-CN"/>
        </w:rPr>
        <w:t>达到</w:t>
      </w:r>
      <w:r>
        <w:rPr>
          <w:rFonts w:hint="eastAsia"/>
          <w:sz w:val="20"/>
          <w:lang w:val="en-US" w:eastAsia="zh-CN"/>
        </w:rPr>
        <w:t>100%</w:t>
      </w:r>
      <w:r>
        <w:rPr>
          <w:rFonts w:hint="eastAsia"/>
          <w:sz w:val="20"/>
          <w:lang w:eastAsia="zh-CN"/>
        </w:rPr>
        <w:t>，</w:t>
      </w:r>
      <w:r>
        <w:rPr>
          <w:rFonts w:hint="eastAsia"/>
          <w:lang w:val="en-US" w:eastAsia="zh-CN"/>
        </w:rPr>
        <w:t>完成率达到</w:t>
      </w:r>
      <w:r>
        <w:rPr>
          <w:rFonts w:hint="eastAsia"/>
          <w:lang w:val="en-US" w:eastAsia="zh-CN"/>
        </w:rPr>
        <w:t>100%</w:t>
      </w:r>
      <w:r>
        <w:rPr>
          <w:rFonts w:hint="eastAsia"/>
          <w:lang w:val="en-US" w:eastAsia="zh-CN"/>
        </w:rPr>
        <w:t>。该指标得分为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val="en-US" w:eastAsia="zh-CN"/>
        </w:rPr>
        <w:t>分</w:t>
      </w:r>
      <w:r>
        <w:rPr>
          <w:rFonts w:hint="eastAsia"/>
          <w:lang w:val="en-US" w:eastAsia="zh-CN"/>
        </w:rPr>
        <w:t>。</w:t>
      </w:r>
    </w:p>
    <w:p w:rsidR="00E84043" w:rsidRDefault="000C37FB">
      <w:pPr>
        <w:pStyle w:val="Bodytext1"/>
        <w:spacing w:after="180" w:line="240" w:lineRule="auto"/>
        <w:ind w:firstLine="0"/>
        <w:jc w:val="both"/>
        <w:rPr>
          <w:highlight w:val="cyan"/>
          <w:lang w:val="en-US" w:eastAsia="zh-CN"/>
        </w:rPr>
      </w:pPr>
      <w:r>
        <w:rPr>
          <w:rFonts w:hint="eastAsia"/>
          <w:lang w:val="en-US" w:eastAsia="zh-CN"/>
        </w:rPr>
        <w:t>②</w:t>
      </w:r>
      <w:r>
        <w:rPr>
          <w:sz w:val="20"/>
        </w:rPr>
        <w:t>提供就业岗位</w:t>
      </w:r>
      <w:r>
        <w:rPr>
          <w:rFonts w:hint="eastAsia"/>
          <w:sz w:val="20"/>
          <w:lang w:val="en-US" w:eastAsia="zh-CN"/>
        </w:rPr>
        <w:t>(10</w:t>
      </w:r>
      <w:r>
        <w:rPr>
          <w:rFonts w:hint="eastAsia"/>
          <w:sz w:val="20"/>
          <w:lang w:val="en-US" w:eastAsia="zh-CN"/>
        </w:rPr>
        <w:t>分</w:t>
      </w:r>
      <w:r>
        <w:rPr>
          <w:rFonts w:hint="eastAsia"/>
          <w:sz w:val="20"/>
          <w:lang w:val="en-US" w:eastAsia="zh-CN"/>
        </w:rPr>
        <w:t>)</w:t>
      </w:r>
      <w:r>
        <w:rPr>
          <w:rFonts w:hint="eastAsia"/>
          <w:sz w:val="20"/>
          <w:szCs w:val="20"/>
          <w:lang w:eastAsia="zh-CN"/>
        </w:rPr>
        <w:t>。</w:t>
      </w:r>
      <w:r>
        <w:rPr>
          <w:rFonts w:hint="eastAsia"/>
          <w:sz w:val="20"/>
          <w:szCs w:val="20"/>
          <w:lang w:val="en-US" w:eastAsia="zh-CN"/>
        </w:rPr>
        <w:t>通过调查，自评小组了解到</w:t>
      </w:r>
      <w:r>
        <w:rPr>
          <w:rFonts w:hint="eastAsia"/>
          <w:sz w:val="20"/>
          <w:szCs w:val="20"/>
          <w:lang w:val="en-US" w:eastAsia="zh-CN"/>
        </w:rPr>
        <w:t>2020</w:t>
      </w:r>
      <w:r>
        <w:rPr>
          <w:rFonts w:hint="eastAsia"/>
          <w:sz w:val="20"/>
          <w:szCs w:val="20"/>
          <w:lang w:val="en-US" w:eastAsia="zh-CN"/>
        </w:rPr>
        <w:t>年</w:t>
      </w:r>
      <w:r>
        <w:rPr>
          <w:sz w:val="20"/>
        </w:rPr>
        <w:t>提供</w:t>
      </w:r>
      <w:r>
        <w:rPr>
          <w:rFonts w:hint="eastAsia"/>
          <w:sz w:val="20"/>
          <w:lang w:val="en-US" w:eastAsia="zh-CN"/>
        </w:rPr>
        <w:t>783</w:t>
      </w:r>
      <w:r>
        <w:rPr>
          <w:rFonts w:hint="eastAsia"/>
          <w:sz w:val="20"/>
          <w:szCs w:val="20"/>
          <w:lang w:val="en-US" w:eastAsia="zh-CN"/>
        </w:rPr>
        <w:t>个</w:t>
      </w:r>
      <w:r>
        <w:rPr>
          <w:sz w:val="20"/>
        </w:rPr>
        <w:t>就业岗位</w:t>
      </w:r>
      <w:r>
        <w:rPr>
          <w:rFonts w:hint="eastAsia"/>
          <w:sz w:val="20"/>
          <w:szCs w:val="20"/>
          <w:lang w:val="en-US" w:eastAsia="zh-CN"/>
        </w:rPr>
        <w:t>，</w:t>
      </w:r>
      <w:r>
        <w:rPr>
          <w:rFonts w:hint="eastAsia"/>
          <w:lang w:val="en-US" w:eastAsia="zh-CN"/>
        </w:rPr>
        <w:t>完成率达</w:t>
      </w:r>
      <w:r>
        <w:rPr>
          <w:rFonts w:hint="eastAsia"/>
          <w:lang w:val="en-US" w:eastAsia="zh-CN"/>
        </w:rPr>
        <w:t>到</w:t>
      </w:r>
      <w:r>
        <w:rPr>
          <w:rFonts w:hint="eastAsia"/>
          <w:lang w:val="en-US" w:eastAsia="zh-CN"/>
        </w:rPr>
        <w:t>100%</w:t>
      </w:r>
      <w:r>
        <w:rPr>
          <w:rFonts w:hint="eastAsia"/>
          <w:lang w:val="en-US" w:eastAsia="zh-CN"/>
        </w:rPr>
        <w:t>。该指标得分为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val="en-US" w:eastAsia="zh-CN"/>
        </w:rPr>
        <w:t>分。</w:t>
      </w:r>
    </w:p>
    <w:p w:rsidR="00E84043" w:rsidRDefault="000C37FB">
      <w:pPr>
        <w:pStyle w:val="Bodytext1"/>
        <w:spacing w:after="180" w:line="240" w:lineRule="auto"/>
        <w:ind w:firstLine="0"/>
        <w:jc w:val="both"/>
        <w:rPr>
          <w:lang w:val="en-US" w:eastAsia="zh-CN"/>
        </w:rPr>
      </w:pPr>
      <w:r>
        <w:rPr>
          <w:rFonts w:hint="eastAsia"/>
          <w:sz w:val="20"/>
          <w:lang w:val="en-US" w:eastAsia="zh-CN"/>
        </w:rPr>
        <w:t>③</w:t>
      </w:r>
      <w:r>
        <w:rPr>
          <w:sz w:val="20"/>
        </w:rPr>
        <w:t>农垦养老保险单位匹配情况</w:t>
      </w:r>
      <w:r>
        <w:rPr>
          <w:rFonts w:hint="eastAsia"/>
          <w:sz w:val="20"/>
          <w:lang w:val="en-US" w:eastAsia="zh-CN"/>
        </w:rPr>
        <w:t>(6</w:t>
      </w:r>
      <w:r>
        <w:rPr>
          <w:rFonts w:hint="eastAsia"/>
          <w:sz w:val="20"/>
          <w:lang w:val="en-US" w:eastAsia="zh-CN"/>
        </w:rPr>
        <w:t>分</w:t>
      </w:r>
      <w:r>
        <w:rPr>
          <w:rFonts w:hint="eastAsia"/>
          <w:sz w:val="20"/>
          <w:lang w:val="en-US" w:eastAsia="zh-CN"/>
        </w:rPr>
        <w:t>)</w:t>
      </w:r>
      <w:r>
        <w:rPr>
          <w:rFonts w:hint="eastAsia"/>
          <w:sz w:val="20"/>
          <w:szCs w:val="20"/>
          <w:lang w:eastAsia="zh-CN"/>
        </w:rPr>
        <w:t>。</w:t>
      </w:r>
      <w:r>
        <w:rPr>
          <w:rFonts w:hint="eastAsia"/>
          <w:sz w:val="20"/>
          <w:szCs w:val="20"/>
          <w:lang w:val="en-US" w:eastAsia="zh-CN"/>
        </w:rPr>
        <w:t>通过调查，自评小组了解到</w:t>
      </w:r>
      <w:r>
        <w:rPr>
          <w:rFonts w:hint="eastAsia"/>
          <w:sz w:val="20"/>
          <w:szCs w:val="20"/>
          <w:lang w:val="en-US" w:eastAsia="zh-CN"/>
        </w:rPr>
        <w:t>2020</w:t>
      </w:r>
      <w:r>
        <w:rPr>
          <w:rFonts w:hint="eastAsia"/>
          <w:sz w:val="20"/>
          <w:szCs w:val="20"/>
          <w:lang w:val="en-US" w:eastAsia="zh-CN"/>
        </w:rPr>
        <w:t>年</w:t>
      </w:r>
      <w:r>
        <w:rPr>
          <w:sz w:val="20"/>
        </w:rPr>
        <w:t>农垦养老保险单位匹配</w:t>
      </w:r>
      <w:r>
        <w:rPr>
          <w:rFonts w:hint="eastAsia"/>
          <w:sz w:val="20"/>
          <w:lang w:val="en-US" w:eastAsia="zh-CN"/>
        </w:rPr>
        <w:t>率达到</w:t>
      </w:r>
      <w:r>
        <w:rPr>
          <w:rFonts w:hint="eastAsia"/>
          <w:sz w:val="20"/>
          <w:lang w:val="en-US" w:eastAsia="zh-CN"/>
        </w:rPr>
        <w:t>100%</w:t>
      </w:r>
      <w:r>
        <w:rPr>
          <w:rFonts w:hint="eastAsia"/>
          <w:sz w:val="20"/>
          <w:szCs w:val="20"/>
          <w:lang w:val="en-US" w:eastAsia="zh-CN"/>
        </w:rPr>
        <w:t>，</w:t>
      </w:r>
      <w:r>
        <w:rPr>
          <w:rFonts w:hint="eastAsia"/>
          <w:lang w:val="en-US" w:eastAsia="zh-CN"/>
        </w:rPr>
        <w:t>完成率达到</w:t>
      </w:r>
      <w:r>
        <w:rPr>
          <w:rFonts w:hint="eastAsia"/>
          <w:lang w:val="en-US" w:eastAsia="zh-CN"/>
        </w:rPr>
        <w:t>100</w:t>
      </w:r>
      <w:r>
        <w:rPr>
          <w:rFonts w:hint="eastAsia"/>
          <w:lang w:val="en-US" w:eastAsia="zh-CN"/>
        </w:rPr>
        <w:t>%</w:t>
      </w:r>
      <w:r>
        <w:rPr>
          <w:rFonts w:hint="eastAsia"/>
          <w:lang w:val="en-US" w:eastAsia="zh-CN"/>
        </w:rPr>
        <w:t>。</w:t>
      </w:r>
      <w:r>
        <w:rPr>
          <w:rFonts w:hint="eastAsia"/>
          <w:lang w:val="en-US" w:eastAsia="zh-CN"/>
        </w:rPr>
        <w:t>该指标</w:t>
      </w:r>
      <w:r>
        <w:rPr>
          <w:rFonts w:hint="eastAsia"/>
          <w:lang w:val="en-US" w:eastAsia="zh-CN"/>
        </w:rPr>
        <w:t>得分为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val="en-US" w:eastAsia="zh-CN"/>
        </w:rPr>
        <w:t>分。</w:t>
      </w:r>
    </w:p>
    <w:p w:rsidR="00E84043" w:rsidRDefault="000C37FB">
      <w:pPr>
        <w:pStyle w:val="Bodytext1"/>
        <w:spacing w:after="180" w:line="240" w:lineRule="auto"/>
        <w:ind w:firstLine="0"/>
        <w:jc w:val="both"/>
        <w:rPr>
          <w:lang w:val="en-US" w:eastAsia="zh-CN"/>
        </w:rPr>
      </w:pPr>
      <w:r>
        <w:rPr>
          <w:rFonts w:hint="eastAsia"/>
          <w:sz w:val="20"/>
          <w:lang w:val="en-US" w:eastAsia="zh-CN"/>
        </w:rPr>
        <w:t>④</w:t>
      </w:r>
      <w:r>
        <w:rPr>
          <w:sz w:val="20"/>
        </w:rPr>
        <w:t>农垦养老保险个人缴费情况</w:t>
      </w:r>
      <w:r>
        <w:rPr>
          <w:rFonts w:hint="eastAsia"/>
          <w:sz w:val="20"/>
          <w:lang w:val="en-US" w:eastAsia="zh-CN"/>
        </w:rPr>
        <w:t>(8</w:t>
      </w:r>
      <w:r>
        <w:rPr>
          <w:rFonts w:hint="eastAsia"/>
          <w:sz w:val="20"/>
          <w:lang w:val="en-US" w:eastAsia="zh-CN"/>
        </w:rPr>
        <w:t>分</w:t>
      </w:r>
      <w:r>
        <w:rPr>
          <w:rFonts w:hint="eastAsia"/>
          <w:sz w:val="20"/>
          <w:lang w:val="en-US" w:eastAsia="zh-CN"/>
        </w:rPr>
        <w:t>)</w:t>
      </w:r>
      <w:r>
        <w:rPr>
          <w:rFonts w:hint="eastAsia"/>
          <w:sz w:val="20"/>
          <w:lang w:val="en-US" w:eastAsia="zh-CN"/>
        </w:rPr>
        <w:t>。</w:t>
      </w:r>
      <w:r>
        <w:rPr>
          <w:rFonts w:hint="eastAsia"/>
          <w:sz w:val="20"/>
          <w:szCs w:val="20"/>
          <w:lang w:val="en-US" w:eastAsia="zh-CN"/>
        </w:rPr>
        <w:t>通过调查，自评小组了解到</w:t>
      </w:r>
      <w:r>
        <w:rPr>
          <w:rFonts w:hint="eastAsia"/>
          <w:sz w:val="20"/>
          <w:szCs w:val="20"/>
          <w:lang w:val="en-US" w:eastAsia="zh-CN"/>
        </w:rPr>
        <w:t>2020</w:t>
      </w:r>
      <w:r>
        <w:rPr>
          <w:rFonts w:hint="eastAsia"/>
          <w:sz w:val="20"/>
          <w:szCs w:val="20"/>
          <w:lang w:val="en-US" w:eastAsia="zh-CN"/>
        </w:rPr>
        <w:t>年</w:t>
      </w:r>
      <w:r>
        <w:rPr>
          <w:sz w:val="20"/>
        </w:rPr>
        <w:t>农垦养老保险个人缴费</w:t>
      </w:r>
      <w:r>
        <w:rPr>
          <w:rFonts w:hint="eastAsia"/>
          <w:sz w:val="20"/>
          <w:lang w:val="en-US" w:eastAsia="zh-CN"/>
        </w:rPr>
        <w:t>情况为</w:t>
      </w:r>
      <w:r>
        <w:rPr>
          <w:rFonts w:hint="eastAsia"/>
          <w:sz w:val="20"/>
          <w:lang w:val="en-US" w:eastAsia="zh-CN"/>
        </w:rPr>
        <w:t>100%</w:t>
      </w:r>
      <w:r>
        <w:rPr>
          <w:rFonts w:hint="eastAsia"/>
          <w:sz w:val="20"/>
          <w:szCs w:val="20"/>
          <w:lang w:val="en-US" w:eastAsia="zh-CN"/>
        </w:rPr>
        <w:t>，</w:t>
      </w:r>
      <w:r>
        <w:rPr>
          <w:rFonts w:hint="eastAsia"/>
          <w:lang w:val="en-US" w:eastAsia="zh-CN"/>
        </w:rPr>
        <w:t>完成率达到</w:t>
      </w:r>
      <w:r>
        <w:rPr>
          <w:rFonts w:hint="eastAsia"/>
          <w:lang w:val="en-US" w:eastAsia="zh-CN"/>
        </w:rPr>
        <w:t>100</w:t>
      </w:r>
      <w:r>
        <w:rPr>
          <w:rFonts w:hint="eastAsia"/>
          <w:lang w:val="en-US" w:eastAsia="zh-CN"/>
        </w:rPr>
        <w:t>%</w:t>
      </w:r>
      <w:r>
        <w:rPr>
          <w:rFonts w:hint="eastAsia"/>
          <w:lang w:val="en-US" w:eastAsia="zh-CN"/>
        </w:rPr>
        <w:t>。</w:t>
      </w:r>
      <w:r>
        <w:rPr>
          <w:rFonts w:hint="eastAsia"/>
          <w:lang w:val="en-US" w:eastAsia="zh-CN"/>
        </w:rPr>
        <w:t>该指标</w:t>
      </w:r>
      <w:r>
        <w:rPr>
          <w:rFonts w:hint="eastAsia"/>
          <w:lang w:val="en-US" w:eastAsia="zh-CN"/>
        </w:rPr>
        <w:t>得分为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val="en-US" w:eastAsia="zh-CN"/>
        </w:rPr>
        <w:t>分。</w:t>
      </w:r>
    </w:p>
    <w:p w:rsidR="00E84043" w:rsidRDefault="000C37FB">
      <w:pPr>
        <w:pStyle w:val="Bodytext1"/>
        <w:spacing w:after="180" w:line="240" w:lineRule="auto"/>
        <w:ind w:firstLine="0"/>
        <w:jc w:val="both"/>
        <w:rPr>
          <w:highlight w:val="cyan"/>
          <w:lang w:val="en-US" w:eastAsia="zh-CN"/>
        </w:rPr>
      </w:pPr>
      <w:r>
        <w:rPr>
          <w:rFonts w:hint="eastAsia"/>
          <w:sz w:val="20"/>
          <w:lang w:val="en-US" w:eastAsia="zh-CN"/>
        </w:rPr>
        <w:t>⑤</w:t>
      </w:r>
      <w:r>
        <w:rPr>
          <w:sz w:val="20"/>
        </w:rPr>
        <w:t>农垦养老保险参保时长</w:t>
      </w:r>
      <w:r>
        <w:rPr>
          <w:rFonts w:hint="eastAsia"/>
          <w:sz w:val="20"/>
          <w:lang w:val="en-US" w:eastAsia="zh-CN"/>
        </w:rPr>
        <w:t>(6</w:t>
      </w:r>
      <w:r>
        <w:rPr>
          <w:rFonts w:hint="eastAsia"/>
          <w:sz w:val="20"/>
          <w:lang w:val="en-US" w:eastAsia="zh-CN"/>
        </w:rPr>
        <w:t>分</w:t>
      </w:r>
      <w:r>
        <w:rPr>
          <w:rFonts w:hint="eastAsia"/>
          <w:sz w:val="20"/>
          <w:lang w:val="en-US" w:eastAsia="zh-CN"/>
        </w:rPr>
        <w:t>)</w:t>
      </w:r>
      <w:r>
        <w:rPr>
          <w:rFonts w:hint="eastAsia"/>
          <w:sz w:val="20"/>
          <w:lang w:val="en-US" w:eastAsia="zh-CN"/>
        </w:rPr>
        <w:t>。</w:t>
      </w:r>
      <w:r>
        <w:rPr>
          <w:rFonts w:hint="eastAsia"/>
          <w:sz w:val="20"/>
          <w:szCs w:val="20"/>
          <w:lang w:val="en-US" w:eastAsia="zh-CN"/>
        </w:rPr>
        <w:t>通过调查，自评小组了解到</w:t>
      </w:r>
      <w:r>
        <w:rPr>
          <w:rFonts w:hint="eastAsia"/>
          <w:sz w:val="20"/>
          <w:szCs w:val="20"/>
          <w:lang w:val="en-US" w:eastAsia="zh-CN"/>
        </w:rPr>
        <w:t>2020</w:t>
      </w:r>
      <w:r>
        <w:rPr>
          <w:rFonts w:hint="eastAsia"/>
          <w:sz w:val="20"/>
          <w:szCs w:val="20"/>
          <w:lang w:val="en-US" w:eastAsia="zh-CN"/>
        </w:rPr>
        <w:t>年</w:t>
      </w:r>
      <w:proofErr w:type="gramStart"/>
      <w:r>
        <w:rPr>
          <w:sz w:val="20"/>
        </w:rPr>
        <w:t>农垦农垦</w:t>
      </w:r>
      <w:proofErr w:type="gramEnd"/>
      <w:r>
        <w:rPr>
          <w:sz w:val="20"/>
        </w:rPr>
        <w:t>养老保险参保时长</w:t>
      </w:r>
      <w:r>
        <w:rPr>
          <w:rFonts w:hint="eastAsia"/>
          <w:sz w:val="20"/>
          <w:lang w:val="en-US" w:eastAsia="zh-CN"/>
        </w:rPr>
        <w:t>为</w:t>
      </w:r>
      <w:r>
        <w:rPr>
          <w:rFonts w:hint="eastAsia"/>
          <w:sz w:val="20"/>
          <w:lang w:val="en-US" w:eastAsia="zh-CN"/>
        </w:rPr>
        <w:t>12</w:t>
      </w:r>
      <w:r>
        <w:rPr>
          <w:rFonts w:hint="eastAsia"/>
          <w:sz w:val="20"/>
          <w:lang w:val="en-US" w:eastAsia="zh-CN"/>
        </w:rPr>
        <w:t>个月</w:t>
      </w:r>
      <w:r>
        <w:rPr>
          <w:rFonts w:hint="eastAsia"/>
          <w:sz w:val="20"/>
          <w:szCs w:val="20"/>
          <w:lang w:val="en-US" w:eastAsia="zh-CN"/>
        </w:rPr>
        <w:t>，</w:t>
      </w:r>
      <w:r>
        <w:rPr>
          <w:rFonts w:hint="eastAsia"/>
          <w:lang w:val="en-US" w:eastAsia="zh-CN"/>
        </w:rPr>
        <w:t>完成率达到</w:t>
      </w:r>
      <w:r>
        <w:rPr>
          <w:rFonts w:hint="eastAsia"/>
          <w:lang w:val="en-US" w:eastAsia="zh-CN"/>
        </w:rPr>
        <w:t>100</w:t>
      </w:r>
      <w:r>
        <w:rPr>
          <w:rFonts w:hint="eastAsia"/>
          <w:lang w:val="en-US" w:eastAsia="zh-CN"/>
        </w:rPr>
        <w:t>%</w:t>
      </w:r>
      <w:r>
        <w:rPr>
          <w:rFonts w:hint="eastAsia"/>
          <w:lang w:val="en-US" w:eastAsia="zh-CN"/>
        </w:rPr>
        <w:t>。</w:t>
      </w:r>
      <w:r>
        <w:rPr>
          <w:rFonts w:hint="eastAsia"/>
          <w:lang w:val="en-US" w:eastAsia="zh-CN"/>
        </w:rPr>
        <w:t>该指标</w:t>
      </w:r>
      <w:r>
        <w:rPr>
          <w:rFonts w:hint="eastAsia"/>
          <w:lang w:val="en-US" w:eastAsia="zh-CN"/>
        </w:rPr>
        <w:t>得分为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val="en-US" w:eastAsia="zh-CN"/>
        </w:rPr>
        <w:t>分。</w:t>
      </w:r>
    </w:p>
    <w:p w:rsidR="00E84043" w:rsidRDefault="000C37FB">
      <w:pPr>
        <w:pStyle w:val="Bodytext1"/>
        <w:numPr>
          <w:ilvl w:val="0"/>
          <w:numId w:val="6"/>
        </w:numPr>
        <w:spacing w:after="180" w:line="240" w:lineRule="auto"/>
        <w:ind w:firstLineChars="200" w:firstLine="44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效益指标完成情况分析</w:t>
      </w:r>
    </w:p>
    <w:p w:rsidR="00E84043" w:rsidRDefault="000C37FB">
      <w:pPr>
        <w:pStyle w:val="Bodytext1"/>
        <w:spacing w:after="180" w:line="240" w:lineRule="auto"/>
        <w:ind w:firstLine="0"/>
        <w:jc w:val="both"/>
        <w:rPr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①</w:t>
      </w:r>
      <w:r>
        <w:rPr>
          <w:sz w:val="20"/>
        </w:rPr>
        <w:t>带动就业增长率</w:t>
      </w:r>
      <w:r>
        <w:rPr>
          <w:rFonts w:hint="eastAsia"/>
          <w:sz w:val="20"/>
          <w:lang w:val="en-US" w:eastAsia="zh-CN"/>
        </w:rPr>
        <w:t>(15</w:t>
      </w:r>
      <w:r>
        <w:rPr>
          <w:rFonts w:hint="eastAsia"/>
          <w:sz w:val="20"/>
          <w:lang w:val="en-US" w:eastAsia="zh-CN"/>
        </w:rPr>
        <w:t>分</w:t>
      </w:r>
      <w:r>
        <w:rPr>
          <w:rFonts w:hint="eastAsia"/>
          <w:sz w:val="20"/>
          <w:lang w:val="en-US" w:eastAsia="zh-CN"/>
        </w:rPr>
        <w:t>)</w:t>
      </w:r>
      <w:r>
        <w:rPr>
          <w:rFonts w:hint="eastAsia"/>
          <w:sz w:val="20"/>
          <w:szCs w:val="20"/>
          <w:lang w:eastAsia="zh-CN"/>
        </w:rPr>
        <w:t>。</w:t>
      </w:r>
      <w:r>
        <w:rPr>
          <w:rFonts w:hint="eastAsia"/>
          <w:sz w:val="20"/>
          <w:szCs w:val="20"/>
          <w:lang w:val="en-US" w:eastAsia="zh-CN"/>
        </w:rPr>
        <w:t>通过调查，自评小组了解到</w:t>
      </w:r>
      <w:r>
        <w:rPr>
          <w:rFonts w:hint="eastAsia"/>
          <w:sz w:val="20"/>
          <w:szCs w:val="20"/>
          <w:lang w:val="en-US" w:eastAsia="zh-CN"/>
        </w:rPr>
        <w:t>2020</w:t>
      </w:r>
      <w:r>
        <w:rPr>
          <w:rFonts w:hint="eastAsia"/>
          <w:sz w:val="20"/>
          <w:szCs w:val="20"/>
          <w:lang w:val="en-US" w:eastAsia="zh-CN"/>
        </w:rPr>
        <w:t>年完成年初要求的</w:t>
      </w:r>
      <w:r>
        <w:rPr>
          <w:sz w:val="20"/>
        </w:rPr>
        <w:t>带动就业增长率</w:t>
      </w:r>
      <w:r>
        <w:rPr>
          <w:rFonts w:hint="eastAsia"/>
          <w:sz w:val="20"/>
          <w:lang w:val="en-US" w:eastAsia="zh-CN"/>
        </w:rPr>
        <w:t>为</w:t>
      </w:r>
      <w:r>
        <w:rPr>
          <w:rFonts w:hint="eastAsia"/>
          <w:sz w:val="20"/>
          <w:lang w:val="en-US" w:eastAsia="zh-CN"/>
        </w:rPr>
        <w:t>99</w:t>
      </w:r>
      <w:r>
        <w:rPr>
          <w:rFonts w:hint="eastAsia"/>
          <w:lang w:val="en-US" w:eastAsia="zh-CN"/>
        </w:rPr>
        <w:t>%</w:t>
      </w:r>
      <w:r>
        <w:rPr>
          <w:rFonts w:hint="eastAsia"/>
          <w:lang w:val="en-US" w:eastAsia="zh-CN"/>
        </w:rPr>
        <w:t>。</w:t>
      </w:r>
      <w:r>
        <w:rPr>
          <w:rFonts w:hint="eastAsia"/>
          <w:lang w:val="en-US" w:eastAsia="zh-CN"/>
        </w:rPr>
        <w:t>2019</w:t>
      </w:r>
      <w:r>
        <w:rPr>
          <w:rFonts w:hint="eastAsia"/>
          <w:lang w:val="en-US" w:eastAsia="zh-CN"/>
        </w:rPr>
        <w:t>年带动就业</w:t>
      </w:r>
      <w:r>
        <w:rPr>
          <w:rFonts w:hint="eastAsia"/>
          <w:lang w:val="en-US" w:eastAsia="zh-CN"/>
        </w:rPr>
        <w:t>428</w:t>
      </w:r>
      <w:r>
        <w:rPr>
          <w:rFonts w:hint="eastAsia"/>
          <w:lang w:val="en-US" w:eastAsia="zh-CN"/>
        </w:rPr>
        <w:t>人，</w:t>
      </w:r>
      <w:r>
        <w:rPr>
          <w:rFonts w:hint="eastAsia"/>
          <w:lang w:val="en-US" w:eastAsia="zh-CN"/>
        </w:rPr>
        <w:t>2020</w:t>
      </w:r>
      <w:r>
        <w:rPr>
          <w:rFonts w:hint="eastAsia"/>
          <w:lang w:val="en-US" w:eastAsia="zh-CN"/>
        </w:rPr>
        <w:t>年带动就业</w:t>
      </w:r>
      <w:r>
        <w:rPr>
          <w:rFonts w:hint="eastAsia"/>
          <w:lang w:val="en-US" w:eastAsia="zh-CN"/>
        </w:rPr>
        <w:t>783</w:t>
      </w:r>
      <w:r>
        <w:rPr>
          <w:rFonts w:hint="eastAsia"/>
          <w:lang w:val="en-US" w:eastAsia="zh-CN"/>
        </w:rPr>
        <w:t>人，增长率</w:t>
      </w:r>
      <w:r>
        <w:rPr>
          <w:rFonts w:hint="eastAsia"/>
          <w:lang w:val="en-US" w:eastAsia="zh-CN"/>
        </w:rPr>
        <w:t>82.95%</w:t>
      </w:r>
      <w:r>
        <w:rPr>
          <w:rFonts w:hint="eastAsia"/>
          <w:lang w:val="en-US" w:eastAsia="zh-CN"/>
        </w:rPr>
        <w:t>，该指标得分为</w:t>
      </w:r>
      <w:r>
        <w:rPr>
          <w:rFonts w:hint="eastAsia"/>
          <w:lang w:val="en-US" w:eastAsia="zh-CN"/>
        </w:rPr>
        <w:t>12.44</w:t>
      </w:r>
      <w:r>
        <w:rPr>
          <w:rFonts w:hint="eastAsia"/>
          <w:lang w:val="en-US" w:eastAsia="zh-CN"/>
        </w:rPr>
        <w:t>分。</w:t>
      </w:r>
    </w:p>
    <w:p w:rsidR="00E84043" w:rsidRDefault="000C37FB">
      <w:pPr>
        <w:pStyle w:val="Bodytext1"/>
        <w:spacing w:after="180" w:line="240" w:lineRule="auto"/>
        <w:ind w:firstLine="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②</w:t>
      </w:r>
      <w:r>
        <w:rPr>
          <w:sz w:val="20"/>
        </w:rPr>
        <w:t>保障农垦职工社保单位匹配部分</w:t>
      </w:r>
      <w:r>
        <w:rPr>
          <w:rFonts w:hint="eastAsia"/>
          <w:sz w:val="20"/>
          <w:lang w:val="en-US" w:eastAsia="zh-CN"/>
        </w:rPr>
        <w:t>(15</w:t>
      </w:r>
      <w:r>
        <w:rPr>
          <w:rFonts w:hint="eastAsia"/>
          <w:sz w:val="20"/>
          <w:lang w:val="en-US" w:eastAsia="zh-CN"/>
        </w:rPr>
        <w:t>分</w:t>
      </w:r>
      <w:r>
        <w:rPr>
          <w:rFonts w:hint="eastAsia"/>
          <w:sz w:val="20"/>
          <w:lang w:val="en-US" w:eastAsia="zh-CN"/>
        </w:rPr>
        <w:t>)</w:t>
      </w:r>
      <w:r>
        <w:rPr>
          <w:rFonts w:hint="eastAsia"/>
          <w:sz w:val="20"/>
          <w:lang w:eastAsia="zh-CN"/>
        </w:rPr>
        <w:t>。</w:t>
      </w:r>
      <w:r>
        <w:rPr>
          <w:rFonts w:hint="eastAsia"/>
          <w:sz w:val="20"/>
          <w:szCs w:val="20"/>
          <w:lang w:val="en-US" w:eastAsia="zh-CN"/>
        </w:rPr>
        <w:t>通过调查，自评小组了解到</w:t>
      </w:r>
      <w:r>
        <w:rPr>
          <w:rFonts w:hint="eastAsia"/>
          <w:sz w:val="20"/>
          <w:szCs w:val="20"/>
          <w:lang w:val="en-US" w:eastAsia="zh-CN"/>
        </w:rPr>
        <w:t>2020</w:t>
      </w:r>
      <w:r>
        <w:rPr>
          <w:rFonts w:hint="eastAsia"/>
          <w:sz w:val="20"/>
          <w:szCs w:val="20"/>
          <w:lang w:val="en-US" w:eastAsia="zh-CN"/>
        </w:rPr>
        <w:t>年完成年初要求的</w:t>
      </w:r>
      <w:r>
        <w:rPr>
          <w:sz w:val="20"/>
        </w:rPr>
        <w:t>保障农垦职工社保单位匹配</w:t>
      </w:r>
      <w:r>
        <w:rPr>
          <w:rFonts w:hint="eastAsia"/>
          <w:sz w:val="20"/>
          <w:lang w:val="en-US" w:eastAsia="zh-CN"/>
        </w:rPr>
        <w:t>正常</w:t>
      </w:r>
      <w:r>
        <w:rPr>
          <w:rFonts w:hint="eastAsia"/>
          <w:sz w:val="20"/>
          <w:szCs w:val="20"/>
          <w:lang w:val="en-US" w:eastAsia="zh-CN"/>
        </w:rPr>
        <w:t>，</w:t>
      </w:r>
      <w:r>
        <w:rPr>
          <w:rFonts w:hint="eastAsia"/>
          <w:lang w:val="en-US" w:eastAsia="zh-CN"/>
        </w:rPr>
        <w:t>完成率达到</w:t>
      </w:r>
      <w:r>
        <w:rPr>
          <w:rFonts w:hint="eastAsia"/>
          <w:lang w:val="en-US" w:eastAsia="zh-CN"/>
        </w:rPr>
        <w:t>100%</w:t>
      </w:r>
      <w:r>
        <w:rPr>
          <w:rFonts w:hint="eastAsia"/>
          <w:lang w:val="en-US" w:eastAsia="zh-CN"/>
        </w:rPr>
        <w:t>。该指标得分为</w:t>
      </w:r>
      <w:r>
        <w:rPr>
          <w:rFonts w:hint="eastAsia"/>
          <w:lang w:val="en-US" w:eastAsia="zh-CN"/>
        </w:rPr>
        <w:t>15</w:t>
      </w:r>
      <w:r>
        <w:rPr>
          <w:rFonts w:hint="eastAsia"/>
          <w:lang w:val="en-US" w:eastAsia="zh-CN"/>
        </w:rPr>
        <w:t>分。</w:t>
      </w:r>
    </w:p>
    <w:p w:rsidR="00E84043" w:rsidRDefault="000C37FB">
      <w:pPr>
        <w:pStyle w:val="Bodytext1"/>
        <w:numPr>
          <w:ilvl w:val="0"/>
          <w:numId w:val="6"/>
        </w:numPr>
        <w:spacing w:after="180" w:line="240" w:lineRule="auto"/>
        <w:ind w:firstLineChars="200" w:firstLine="44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满意度指标完成情况分析</w:t>
      </w:r>
    </w:p>
    <w:p w:rsidR="00E84043" w:rsidRDefault="000C37FB">
      <w:pPr>
        <w:pStyle w:val="Bodytext1"/>
        <w:spacing w:after="180" w:line="240" w:lineRule="auto"/>
        <w:ind w:firstLine="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①</w:t>
      </w:r>
      <w:r>
        <w:rPr>
          <w:sz w:val="20"/>
        </w:rPr>
        <w:t>农垦职工满意度</w:t>
      </w:r>
      <w:r>
        <w:rPr>
          <w:rFonts w:hint="eastAsia"/>
          <w:sz w:val="20"/>
          <w:lang w:val="en-US" w:eastAsia="zh-CN"/>
        </w:rPr>
        <w:t>(10</w:t>
      </w:r>
      <w:r>
        <w:rPr>
          <w:rFonts w:hint="eastAsia"/>
          <w:sz w:val="20"/>
          <w:lang w:val="en-US" w:eastAsia="zh-CN"/>
        </w:rPr>
        <w:t>分</w:t>
      </w:r>
      <w:r>
        <w:rPr>
          <w:rFonts w:hint="eastAsia"/>
          <w:sz w:val="20"/>
          <w:lang w:val="en-US" w:eastAsia="zh-CN"/>
        </w:rPr>
        <w:t>)</w:t>
      </w:r>
      <w:r>
        <w:rPr>
          <w:rFonts w:hint="eastAsia"/>
          <w:sz w:val="20"/>
          <w:szCs w:val="20"/>
          <w:lang w:eastAsia="zh-CN"/>
        </w:rPr>
        <w:t>。</w:t>
      </w:r>
      <w:r>
        <w:rPr>
          <w:rFonts w:hint="eastAsia"/>
          <w:sz w:val="20"/>
          <w:szCs w:val="20"/>
          <w:lang w:val="en-US" w:eastAsia="zh-CN"/>
        </w:rPr>
        <w:t>通过调查，自评小组了解到</w:t>
      </w:r>
      <w:r>
        <w:rPr>
          <w:rFonts w:hint="eastAsia"/>
          <w:sz w:val="20"/>
          <w:szCs w:val="20"/>
          <w:lang w:val="en-US" w:eastAsia="zh-CN"/>
        </w:rPr>
        <w:t>2020</w:t>
      </w:r>
      <w:r>
        <w:rPr>
          <w:rFonts w:hint="eastAsia"/>
          <w:sz w:val="20"/>
          <w:szCs w:val="20"/>
          <w:lang w:val="en-US" w:eastAsia="zh-CN"/>
        </w:rPr>
        <w:t>年完成年初</w:t>
      </w:r>
      <w:r>
        <w:rPr>
          <w:sz w:val="20"/>
        </w:rPr>
        <w:t>农垦职工</w:t>
      </w:r>
      <w:r>
        <w:rPr>
          <w:rFonts w:hint="eastAsia"/>
          <w:sz w:val="20"/>
          <w:szCs w:val="20"/>
          <w:lang w:val="en-US" w:eastAsia="zh-CN"/>
        </w:rPr>
        <w:t>满意度满意，</w:t>
      </w:r>
      <w:r>
        <w:rPr>
          <w:rFonts w:hint="eastAsia"/>
          <w:lang w:val="en-US" w:eastAsia="zh-CN"/>
        </w:rPr>
        <w:t>完成率达到</w:t>
      </w:r>
      <w:r>
        <w:rPr>
          <w:rFonts w:hint="eastAsia"/>
          <w:lang w:val="en-US" w:eastAsia="zh-CN"/>
        </w:rPr>
        <w:t>100%</w:t>
      </w:r>
      <w:r>
        <w:rPr>
          <w:rFonts w:hint="eastAsia"/>
          <w:lang w:val="en-US" w:eastAsia="zh-CN"/>
        </w:rPr>
        <w:t>。该指标得分为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val="en-US" w:eastAsia="zh-CN"/>
        </w:rPr>
        <w:t>分。</w:t>
      </w:r>
    </w:p>
    <w:p w:rsidR="00E84043" w:rsidRDefault="000C37FB">
      <w:pPr>
        <w:pStyle w:val="Bodytext1"/>
        <w:spacing w:after="180" w:line="240" w:lineRule="auto"/>
        <w:ind w:left="240" w:firstLine="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（四）上年度部门自评结果应用情况</w:t>
      </w:r>
    </w:p>
    <w:p w:rsidR="00E84043" w:rsidRDefault="000C37FB">
      <w:pPr>
        <w:pStyle w:val="Bodytext1"/>
        <w:spacing w:after="180" w:line="240" w:lineRule="auto"/>
        <w:ind w:left="240" w:firstLine="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无</w:t>
      </w:r>
    </w:p>
    <w:p w:rsidR="00E84043" w:rsidRDefault="000C37FB">
      <w:pPr>
        <w:ind w:firstLineChars="100" w:firstLine="240"/>
      </w:pPr>
      <w:r>
        <w:rPr>
          <w:rFonts w:hint="eastAsia"/>
          <w:lang w:eastAsia="zh-CN"/>
        </w:rPr>
        <w:t>（</w:t>
      </w:r>
      <w:proofErr w:type="spellStart"/>
      <w:r>
        <w:rPr>
          <w:rFonts w:hint="eastAsia"/>
          <w:lang w:eastAsia="zh-CN"/>
        </w:rPr>
        <w:t>五）其他佐证材料</w:t>
      </w:r>
      <w:proofErr w:type="spellEnd"/>
    </w:p>
    <w:p w:rsidR="00E84043" w:rsidRDefault="00E84043"/>
    <w:p w:rsidR="00E84043" w:rsidRDefault="00E84043"/>
    <w:p w:rsidR="00E84043" w:rsidRDefault="00E84043">
      <w:pPr>
        <w:rPr>
          <w:rFonts w:eastAsia="宋体"/>
          <w:lang w:eastAsia="zh-CN"/>
        </w:rPr>
      </w:pPr>
    </w:p>
    <w:sectPr w:rsidR="00E840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37FB" w:rsidRDefault="000C37FB">
      <w:r>
        <w:separator/>
      </w:r>
    </w:p>
  </w:endnote>
  <w:endnote w:type="continuationSeparator" w:id="0">
    <w:p w:rsidR="000C37FB" w:rsidRDefault="000C37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37FB" w:rsidRDefault="000C37FB">
      <w:r>
        <w:separator/>
      </w:r>
    </w:p>
  </w:footnote>
  <w:footnote w:type="continuationSeparator" w:id="0">
    <w:p w:rsidR="000C37FB" w:rsidRDefault="000C37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59B4135"/>
    <w:multiLevelType w:val="singleLevel"/>
    <w:tmpl w:val="959B4135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9B9B1673"/>
    <w:multiLevelType w:val="singleLevel"/>
    <w:tmpl w:val="9B9B1673"/>
    <w:lvl w:ilvl="0">
      <w:start w:val="1"/>
      <w:numFmt w:val="decimal"/>
      <w:suff w:val="nothing"/>
      <w:lvlText w:val="（%1）"/>
      <w:lvlJc w:val="left"/>
    </w:lvl>
  </w:abstractNum>
  <w:abstractNum w:abstractNumId="2">
    <w:nsid w:val="BC7C4E98"/>
    <w:multiLevelType w:val="singleLevel"/>
    <w:tmpl w:val="BC7C4E98"/>
    <w:lvl w:ilvl="0">
      <w:start w:val="1"/>
      <w:numFmt w:val="decimal"/>
      <w:suff w:val="nothing"/>
      <w:lvlText w:val="%1、"/>
      <w:lvlJc w:val="left"/>
    </w:lvl>
  </w:abstractNum>
  <w:abstractNum w:abstractNumId="3">
    <w:nsid w:val="0053208E"/>
    <w:multiLevelType w:val="singleLevel"/>
    <w:tmpl w:val="0053208E"/>
    <w:lvl w:ilvl="0">
      <w:start w:val="1"/>
      <w:numFmt w:val="decimal"/>
      <w:lvlText w:val="%1."/>
      <w:lvlJc w:val="left"/>
      <w:rPr>
        <w:rFonts w:ascii="宋体" w:eastAsia="宋体" w:hAnsi="宋体" w:cs="宋体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</w:abstractNum>
  <w:abstractNum w:abstractNumId="4">
    <w:nsid w:val="3F569443"/>
    <w:multiLevelType w:val="singleLevel"/>
    <w:tmpl w:val="3F569443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7725CBD0"/>
    <w:multiLevelType w:val="singleLevel"/>
    <w:tmpl w:val="7725CBD0"/>
    <w:lvl w:ilvl="0">
      <w:start w:val="2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FB0822"/>
    <w:rsid w:val="000C37FB"/>
    <w:rsid w:val="00B22928"/>
    <w:rsid w:val="00E84043"/>
    <w:rsid w:val="04A228FD"/>
    <w:rsid w:val="0F1D5459"/>
    <w:rsid w:val="11FB0822"/>
    <w:rsid w:val="13F00492"/>
    <w:rsid w:val="21106207"/>
    <w:rsid w:val="28370524"/>
    <w:rsid w:val="327C2C98"/>
    <w:rsid w:val="40C7073C"/>
    <w:rsid w:val="41AF3347"/>
    <w:rsid w:val="459D5844"/>
    <w:rsid w:val="65183725"/>
    <w:rsid w:val="65303B8C"/>
    <w:rsid w:val="717B6209"/>
    <w:rsid w:val="7E731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rFonts w:ascii="Times New Roman" w:eastAsia="Times New Roman" w:hAnsi="Times New Roman" w:cs="Times New Roman"/>
      <w:color w:val="000000"/>
      <w:sz w:val="24"/>
      <w:szCs w:val="24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</w:style>
  <w:style w:type="table" w:styleId="a4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1">
    <w:name w:val="Body text|1"/>
    <w:basedOn w:val="a"/>
    <w:qFormat/>
    <w:pPr>
      <w:spacing w:line="437" w:lineRule="auto"/>
      <w:ind w:firstLine="400"/>
    </w:pPr>
    <w:rPr>
      <w:rFonts w:ascii="宋体" w:eastAsia="宋体" w:hAnsi="宋体" w:cs="宋体"/>
      <w:sz w:val="22"/>
      <w:szCs w:val="22"/>
      <w:lang w:val="zh-TW" w:eastAsia="zh-TW" w:bidi="zh-TW"/>
    </w:rPr>
  </w:style>
  <w:style w:type="paragraph" w:customStyle="1" w:styleId="Heading11">
    <w:name w:val="Heading #1|1"/>
    <w:basedOn w:val="a"/>
    <w:qFormat/>
    <w:pPr>
      <w:spacing w:after="180" w:line="499" w:lineRule="exact"/>
      <w:jc w:val="center"/>
      <w:outlineLvl w:val="0"/>
    </w:pPr>
    <w:rPr>
      <w:rFonts w:ascii="宋体" w:eastAsia="宋体" w:hAnsi="宋体" w:cs="宋体"/>
      <w:sz w:val="30"/>
      <w:szCs w:val="30"/>
      <w:lang w:val="zh-TW" w:eastAsia="zh-TW" w:bidi="zh-TW"/>
    </w:rPr>
  </w:style>
  <w:style w:type="paragraph" w:customStyle="1" w:styleId="Other1">
    <w:name w:val="Other|1"/>
    <w:basedOn w:val="a"/>
    <w:qFormat/>
    <w:pPr>
      <w:spacing w:line="437" w:lineRule="auto"/>
      <w:ind w:firstLine="400"/>
    </w:pPr>
    <w:rPr>
      <w:rFonts w:ascii="宋体" w:eastAsia="宋体" w:hAnsi="宋体" w:cs="宋体"/>
      <w:sz w:val="22"/>
      <w:szCs w:val="22"/>
      <w:lang w:val="zh-TW" w:eastAsia="zh-TW" w:bidi="zh-TW"/>
    </w:rPr>
  </w:style>
  <w:style w:type="paragraph" w:customStyle="1" w:styleId="2">
    <w:name w:val="正文2"/>
    <w:basedOn w:val="Normal"/>
    <w:uiPriority w:val="3"/>
    <w:qFormat/>
    <w:pPr>
      <w:jc w:val="both"/>
    </w:pPr>
    <w:rPr>
      <w:rFonts w:ascii="Times New Roman" w:eastAsia="Times New Roman" w:hAnsi="Times New Roman"/>
      <w:sz w:val="21"/>
    </w:rPr>
  </w:style>
  <w:style w:type="paragraph" w:customStyle="1" w:styleId="Normal">
    <w:name w:val="[Normal]"/>
    <w:uiPriority w:val="6"/>
    <w:qFormat/>
    <w:rPr>
      <w:rFonts w:ascii="宋体" w:eastAsia="宋体" w:hAnsi="宋体"/>
      <w:sz w:val="24"/>
      <w:lang w:val="zh-CN"/>
    </w:rPr>
  </w:style>
  <w:style w:type="paragraph" w:customStyle="1" w:styleId="msonospacing0">
    <w:name w:val="msonospacing"/>
    <w:basedOn w:val="a"/>
    <w:qFormat/>
    <w:pPr>
      <w:jc w:val="both"/>
    </w:pPr>
    <w:rPr>
      <w:rFonts w:ascii="等线" w:eastAsia="等线" w:hAnsi="等线" w:hint="eastAsia"/>
      <w:kern w:val="2"/>
      <w:sz w:val="21"/>
      <w:lang w:eastAsia="zh-CN" w:bidi="ar-SA"/>
    </w:rPr>
  </w:style>
  <w:style w:type="paragraph" w:customStyle="1" w:styleId="1">
    <w:name w:val="正文1"/>
    <w:basedOn w:val="Normal"/>
    <w:uiPriority w:val="3"/>
    <w:qFormat/>
    <w:pPr>
      <w:jc w:val="both"/>
    </w:pPr>
    <w:rPr>
      <w:rFonts w:ascii="Times New Roman" w:eastAsia="Times New Roman" w:hAnsi="Times New Roman"/>
      <w:sz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rFonts w:ascii="Times New Roman" w:eastAsia="Times New Roman" w:hAnsi="Times New Roman" w:cs="Times New Roman"/>
      <w:color w:val="000000"/>
      <w:sz w:val="24"/>
      <w:szCs w:val="24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</w:style>
  <w:style w:type="table" w:styleId="a4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1">
    <w:name w:val="Body text|1"/>
    <w:basedOn w:val="a"/>
    <w:qFormat/>
    <w:pPr>
      <w:spacing w:line="437" w:lineRule="auto"/>
      <w:ind w:firstLine="400"/>
    </w:pPr>
    <w:rPr>
      <w:rFonts w:ascii="宋体" w:eastAsia="宋体" w:hAnsi="宋体" w:cs="宋体"/>
      <w:sz w:val="22"/>
      <w:szCs w:val="22"/>
      <w:lang w:val="zh-TW" w:eastAsia="zh-TW" w:bidi="zh-TW"/>
    </w:rPr>
  </w:style>
  <w:style w:type="paragraph" w:customStyle="1" w:styleId="Heading11">
    <w:name w:val="Heading #1|1"/>
    <w:basedOn w:val="a"/>
    <w:qFormat/>
    <w:pPr>
      <w:spacing w:after="180" w:line="499" w:lineRule="exact"/>
      <w:jc w:val="center"/>
      <w:outlineLvl w:val="0"/>
    </w:pPr>
    <w:rPr>
      <w:rFonts w:ascii="宋体" w:eastAsia="宋体" w:hAnsi="宋体" w:cs="宋体"/>
      <w:sz w:val="30"/>
      <w:szCs w:val="30"/>
      <w:lang w:val="zh-TW" w:eastAsia="zh-TW" w:bidi="zh-TW"/>
    </w:rPr>
  </w:style>
  <w:style w:type="paragraph" w:customStyle="1" w:styleId="Other1">
    <w:name w:val="Other|1"/>
    <w:basedOn w:val="a"/>
    <w:qFormat/>
    <w:pPr>
      <w:spacing w:line="437" w:lineRule="auto"/>
      <w:ind w:firstLine="400"/>
    </w:pPr>
    <w:rPr>
      <w:rFonts w:ascii="宋体" w:eastAsia="宋体" w:hAnsi="宋体" w:cs="宋体"/>
      <w:sz w:val="22"/>
      <w:szCs w:val="22"/>
      <w:lang w:val="zh-TW" w:eastAsia="zh-TW" w:bidi="zh-TW"/>
    </w:rPr>
  </w:style>
  <w:style w:type="paragraph" w:customStyle="1" w:styleId="2">
    <w:name w:val="正文2"/>
    <w:basedOn w:val="Normal"/>
    <w:uiPriority w:val="3"/>
    <w:qFormat/>
    <w:pPr>
      <w:jc w:val="both"/>
    </w:pPr>
    <w:rPr>
      <w:rFonts w:ascii="Times New Roman" w:eastAsia="Times New Roman" w:hAnsi="Times New Roman"/>
      <w:sz w:val="21"/>
    </w:rPr>
  </w:style>
  <w:style w:type="paragraph" w:customStyle="1" w:styleId="Normal">
    <w:name w:val="[Normal]"/>
    <w:uiPriority w:val="6"/>
    <w:qFormat/>
    <w:rPr>
      <w:rFonts w:ascii="宋体" w:eastAsia="宋体" w:hAnsi="宋体"/>
      <w:sz w:val="24"/>
      <w:lang w:val="zh-CN"/>
    </w:rPr>
  </w:style>
  <w:style w:type="paragraph" w:customStyle="1" w:styleId="msonospacing0">
    <w:name w:val="msonospacing"/>
    <w:basedOn w:val="a"/>
    <w:qFormat/>
    <w:pPr>
      <w:jc w:val="both"/>
    </w:pPr>
    <w:rPr>
      <w:rFonts w:ascii="等线" w:eastAsia="等线" w:hAnsi="等线" w:hint="eastAsia"/>
      <w:kern w:val="2"/>
      <w:sz w:val="21"/>
      <w:lang w:eastAsia="zh-CN" w:bidi="ar-SA"/>
    </w:rPr>
  </w:style>
  <w:style w:type="paragraph" w:customStyle="1" w:styleId="1">
    <w:name w:val="正文1"/>
    <w:basedOn w:val="Normal"/>
    <w:uiPriority w:val="3"/>
    <w:qFormat/>
    <w:pPr>
      <w:jc w:val="both"/>
    </w:pPr>
    <w:rPr>
      <w:rFonts w:ascii="Times New Roman" w:eastAsia="Times New Roman" w:hAnsi="Times New Roman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420</Words>
  <Characters>2399</Characters>
  <Application>Microsoft Office Word</Application>
  <DocSecurity>0</DocSecurity>
  <Lines>19</Lines>
  <Paragraphs>5</Paragraphs>
  <ScaleCrop>false</ScaleCrop>
  <Company>Lenovo</Company>
  <LinksUpToDate>false</LinksUpToDate>
  <CharactersWithSpaces>2814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志</dc:creator>
  <cp:lastModifiedBy>admin</cp:lastModifiedBy>
  <cp:revision>2</cp:revision>
  <cp:lastPrinted>2021-05-21T10:31:00Z</cp:lastPrinted>
  <dcterms:created xsi:type="dcterms:W3CDTF">2021-05-19T01:27:00Z</dcterms:created>
  <dcterms:modified xsi:type="dcterms:W3CDTF">2024-07-27T01:34:00Z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EDE05136ED9B4D2EB7D6D1F40B30DE9A</vt:lpwstr>
  </property>
</Properties>
</file>