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2020年度拆迁过渡费项目自评表</w:t>
      </w:r>
    </w:p>
    <w:p>
      <w:pPr>
        <w:pStyle w:val="4"/>
        <w:widowControl/>
        <w:rPr>
          <w:rFonts w:hint="default" w:eastAsia="等线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2021.4.27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883"/>
        <w:gridCol w:w="1217"/>
        <w:gridCol w:w="364"/>
        <w:gridCol w:w="526"/>
        <w:gridCol w:w="506"/>
        <w:gridCol w:w="742"/>
        <w:gridCol w:w="564"/>
        <w:gridCol w:w="189"/>
        <w:gridCol w:w="264"/>
        <w:gridCol w:w="1127"/>
        <w:gridCol w:w="144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项目名称</w:t>
            </w:r>
          </w:p>
        </w:tc>
        <w:tc>
          <w:tcPr>
            <w:tcW w:w="38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拆迁过渡费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主管部门</w:t>
            </w:r>
          </w:p>
        </w:tc>
        <w:tc>
          <w:tcPr>
            <w:tcW w:w="11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武汉市东西湖区人民政府辛安渡街道办事处</w:t>
            </w:r>
          </w:p>
        </w:tc>
        <w:tc>
          <w:tcPr>
            <w:tcW w:w="11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项目实施单位</w:t>
            </w:r>
          </w:p>
        </w:tc>
        <w:tc>
          <w:tcPr>
            <w:tcW w:w="155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房屋征收和土地腾退办公室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1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项目类别</w:t>
            </w:r>
          </w:p>
        </w:tc>
        <w:tc>
          <w:tcPr>
            <w:tcW w:w="38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1、部门预算项目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1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项目属性</w:t>
            </w:r>
          </w:p>
        </w:tc>
        <w:tc>
          <w:tcPr>
            <w:tcW w:w="38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1、持续性项目 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项目类型</w:t>
            </w:r>
          </w:p>
        </w:tc>
        <w:tc>
          <w:tcPr>
            <w:tcW w:w="381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1、常年性项目 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R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8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（20分）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7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预算数（A）</w:t>
            </w:r>
          </w:p>
        </w:tc>
        <w:tc>
          <w:tcPr>
            <w:tcW w:w="7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执行数（B）</w:t>
            </w:r>
          </w:p>
        </w:tc>
        <w:tc>
          <w:tcPr>
            <w:tcW w:w="8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执行率（B/A）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8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支出总额</w:t>
            </w:r>
          </w:p>
        </w:tc>
        <w:tc>
          <w:tcPr>
            <w:tcW w:w="7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1047.4500</w:t>
            </w:r>
          </w:p>
        </w:tc>
        <w:tc>
          <w:tcPr>
            <w:tcW w:w="7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761.02</w:t>
            </w:r>
          </w:p>
        </w:tc>
        <w:tc>
          <w:tcPr>
            <w:tcW w:w="8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72.65%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14.53分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年度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绩效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目标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(80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分)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一级指标</w:t>
            </w: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二级指标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三级指标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年初目标值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(A)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实际完成值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(B)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产出指标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(40分)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数量指标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过渡费发放户数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59" w:type="pct"/>
            <w:gridSpan w:val="3"/>
            <w:shd w:val="clear" w:color="auto" w:fill="auto"/>
            <w:noWrap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724户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364户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5.03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质量指标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过渡费发放率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(12.5分)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大于99%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大于99%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时效指标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发放及时性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(12.5分)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每月发放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及时发放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成本指标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费用增加率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(5分)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≤5%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≤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</w:t>
            </w: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5%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效益指标</w:t>
            </w: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（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30分）</w:t>
            </w: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社会效益指标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社会稳定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保持稳定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保持稳定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社会效益指标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政府公信力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有所提升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有所提升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可持续影响指标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费用发放正常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持续正常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持续正常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6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满意度指标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8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服务对象满意度指标</w:t>
            </w:r>
          </w:p>
        </w:tc>
        <w:tc>
          <w:tcPr>
            <w:tcW w:w="9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群众满意度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(10分)</w:t>
            </w:r>
          </w:p>
        </w:tc>
        <w:tc>
          <w:tcPr>
            <w:tcW w:w="5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ar-SA"/>
              </w:rPr>
              <w:t>≤95%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≤98%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总分</w:t>
            </w:r>
          </w:p>
        </w:tc>
        <w:tc>
          <w:tcPr>
            <w:tcW w:w="4302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82.56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ar-SA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right="0" w:rightChars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项目预算执行率较低。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其原因为一是年初预算人数有出入，其二为付款时，指标串项。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2、指标设定不规范。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部分项目申报时绩效目标较为简单、笼统，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如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社会稳定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、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政府公信力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，为定性指标，不便于量化考核</w:t>
            </w: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TW" w:bidi="ar-SA"/>
              </w:rPr>
              <w:t>，导致事后绩效评价缺少科学合理的衡量标准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。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此项目为政策性费用，设置费用增长率不规范。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3、指标目标值设定不规范，如群众满意度指标。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改进措施及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建立健全绩效指标体系，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其一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根据自身项目特点，优先选择最能反映绩效管理要求的关键性指标，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尽量少设置定性指标；其二根据项目的正常情况设定目标值，不可超量设置，增加财政负担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。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61" w:lineRule="exact"/>
              <w:ind w:left="0" w:leftChars="0" w:right="0" w:firstLine="0" w:firstLineChars="0"/>
              <w:jc w:val="both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TW" w:eastAsia="zh-CN" w:bidi="ar-SA"/>
              </w:rPr>
              <w:t>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4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单位主要负责人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5040" w:hangingChars="2100"/>
              <w:jc w:val="left"/>
              <w:textAlignment w:val="bottom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                                                              签名:  </w:t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                                                       年    月    日</w:t>
            </w:r>
          </w:p>
        </w:tc>
      </w:tr>
    </w:tbl>
    <w:p>
      <w:pPr>
        <w:rPr>
          <w:rFonts w:ascii="宋体" w:hAnsi="宋体" w:eastAsia="宋体" w:cstheme="minorBidi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zh-CN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44AB8"/>
    <w:rsid w:val="017239B6"/>
    <w:rsid w:val="04ED6E76"/>
    <w:rsid w:val="1FE626E9"/>
    <w:rsid w:val="2E9079E6"/>
    <w:rsid w:val="439F1DE8"/>
    <w:rsid w:val="43A61952"/>
    <w:rsid w:val="549E235A"/>
    <w:rsid w:val="56744934"/>
    <w:rsid w:val="66744AB8"/>
    <w:rsid w:val="7952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2021-05-20T09:18:00Z</dcterms:created>
  <dc:creator>志</dc:creator>
  <cp:lastModifiedBy>爱亲亲老婆</cp:lastModifiedBy>
  <cp:lastPrinted>2021-07-13T01:39:16Z</cp:lastPrinted>
  <dcterms:modified xsi:type="dcterms:W3CDTF">2021-07-13T01:39:19Z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21F03D153DAD419CB779741BEE686590</vt:lpwstr>
  </property>
</Properties>
</file>