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2020年度长湖丽园项目自评表</w:t>
      </w:r>
    </w:p>
    <w:p>
      <w:pPr>
        <w:pStyle w:val="4"/>
        <w:widowControl/>
        <w:rPr>
          <w:rFonts w:hint="default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  <w:t>单位名称: 武汉市东西湖区人民政府辛安渡街道办事处             填报日期:2021.4.28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107"/>
        <w:gridCol w:w="1074"/>
        <w:gridCol w:w="998"/>
        <w:gridCol w:w="482"/>
        <w:gridCol w:w="455"/>
        <w:gridCol w:w="867"/>
        <w:gridCol w:w="196"/>
        <w:gridCol w:w="1196"/>
        <w:gridCol w:w="166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项目名称</w:t>
            </w:r>
          </w:p>
        </w:tc>
        <w:tc>
          <w:tcPr>
            <w:tcW w:w="381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长湖丽园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武汉市东西湖区人民政府辛安渡街道办事处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项目实施单位</w:t>
            </w:r>
          </w:p>
        </w:tc>
        <w:tc>
          <w:tcPr>
            <w:tcW w:w="157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城市管理和规划建设办公室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项目类别</w:t>
            </w:r>
          </w:p>
        </w:tc>
        <w:tc>
          <w:tcPr>
            <w:tcW w:w="381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区直专项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项目属性</w:t>
            </w:r>
          </w:p>
        </w:tc>
        <w:tc>
          <w:tcPr>
            <w:tcW w:w="381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1、持续性项目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新增性项目 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项目类型</w:t>
            </w:r>
          </w:p>
        </w:tc>
        <w:tc>
          <w:tcPr>
            <w:tcW w:w="3811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1、常年性项目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2、延续性项目 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☐ 3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、一次性项目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88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（20分）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执行数（B）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执行率（B/A）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88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支出总额</w:t>
            </w:r>
          </w:p>
        </w:tc>
        <w:tc>
          <w:tcPr>
            <w:tcW w:w="8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14085.81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12073.31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85.71%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17.14分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分)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一级指标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二级指标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三级指标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(A)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(B)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产出指标</w:t>
            </w:r>
          </w:p>
        </w:tc>
        <w:tc>
          <w:tcPr>
            <w:tcW w:w="591" w:type="pct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数量指标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1、项目地下室完工验收、2、项目主体完工验收、3、项目外墙脚手架拆除验收（10分）</w:t>
            </w:r>
          </w:p>
        </w:tc>
        <w:tc>
          <w:tcPr>
            <w:tcW w:w="476" w:type="pct"/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1项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  <w:t>1、项目地下室完工验收、2、项目主体完工验收、3、项目外墙脚手架拆除验收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质量指标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按照国家建筑标准验收（10分）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≥99.5%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时效指标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按照国家建筑标准完成（10分）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≤2年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2.7年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成本指标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按照国家建筑标准控制成本（10分）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≤8%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6.44%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效益指标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社会效益指标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有所提升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有所提升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可持续影响指标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提升辖区内居民生产生活标准（15分）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≥5年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≥5年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满意度指标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服务对象满意度指标</w:t>
            </w:r>
          </w:p>
        </w:tc>
        <w:tc>
          <w:tcPr>
            <w:tcW w:w="106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辖区居民满意度（10分）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≥90%</w:t>
            </w: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≥90%</w:t>
            </w:r>
          </w:p>
        </w:tc>
        <w:tc>
          <w:tcPr>
            <w:tcW w:w="9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总分</w:t>
            </w:r>
          </w:p>
        </w:tc>
        <w:tc>
          <w:tcPr>
            <w:tcW w:w="442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95.14</w:t>
            </w:r>
          </w:p>
        </w:tc>
      </w:tr>
    </w:tbl>
    <w:p>
      <w:pPr>
        <w:keepNext w:val="0"/>
        <w:keepLines w:val="0"/>
        <w:widowControl/>
        <w:suppressLineNumbers w:val="0"/>
        <w:shd w:val="clear" w:color="auto" w:fill="auto"/>
        <w:spacing w:before="0" w:beforeAutospacing="0" w:after="0" w:afterAutospacing="0"/>
        <w:ind w:left="0" w:leftChars="0" w:right="0" w:rightChars="0"/>
        <w:jc w:val="center"/>
        <w:textAlignment w:val="center"/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color="auto" w:fill="auto"/>
        <w:spacing w:before="0" w:beforeAutospacing="0" w:after="0" w:afterAutospacing="0"/>
        <w:ind w:left="0" w:leftChars="0" w:right="0" w:rightChars="0"/>
        <w:jc w:val="center"/>
        <w:textAlignment w:val="center"/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1.因疫情原因导致工程进度缓慢，工程未按期完成。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2.财务支付存在串项事项。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提高预算绩效管理意识。统一预算编制科目与会计核算，以便加强预算执行分析，强化财务监控，强化预算刚性约束。加强绩效考评基础信息档案管理；完善绩效考评制度，提高全员项目绩效考核意识，建立日常跟踪及考评机制，加强内部监督考评。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                                                                         签名: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        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auto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ar"/>
              </w:rPr>
              <w:t xml:space="preserve">                   年       月    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8E5F4C"/>
    <w:rsid w:val="0BEB3A60"/>
    <w:rsid w:val="19E97A3F"/>
    <w:rsid w:val="1A7C6142"/>
    <w:rsid w:val="1AEF6188"/>
    <w:rsid w:val="2FB27C00"/>
    <w:rsid w:val="34EC684F"/>
    <w:rsid w:val="37EB5A67"/>
    <w:rsid w:val="4568531D"/>
    <w:rsid w:val="46D764C6"/>
    <w:rsid w:val="536071CD"/>
    <w:rsid w:val="6E5C6A60"/>
    <w:rsid w:val="718E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2021-05-22T07:59:00Z</dcterms:created>
  <dc:creator>志</dc:creator>
  <cp:lastModifiedBy>爱亲亲老婆</cp:lastModifiedBy>
  <cp:lastPrinted>2021-07-13T02:08:44Z</cp:lastPrinted>
  <dcterms:modified xsi:type="dcterms:W3CDTF">2021-07-13T02:08:47Z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B68E5F8757174F07BF17BD825618E51B</vt:lpwstr>
  </property>
</Properties>
</file>