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91" w:rsidRDefault="007B3791">
      <w:pPr>
        <w:snapToGrid w:val="0"/>
        <w:spacing w:afterLines="50" w:after="156"/>
        <w:jc w:val="center"/>
        <w:rPr>
          <w:rFonts w:eastAsia="仿宋_GB2312"/>
          <w:b/>
          <w:kern w:val="0"/>
          <w:sz w:val="44"/>
          <w:szCs w:val="44"/>
        </w:rPr>
      </w:pPr>
    </w:p>
    <w:p w:rsidR="007B3791" w:rsidRDefault="007B3791">
      <w:pPr>
        <w:pStyle w:val="Default"/>
        <w:rPr>
          <w:rFonts w:ascii="Times New Roman" w:hAnsi="Times New Roman" w:cs="Times New Roman"/>
          <w:color w:val="auto"/>
        </w:rPr>
      </w:pPr>
    </w:p>
    <w:p w:rsidR="007B3791" w:rsidRDefault="007B3791">
      <w:pPr>
        <w:pStyle w:val="Default"/>
        <w:rPr>
          <w:rFonts w:ascii="Times New Roman" w:hAnsi="Times New Roman" w:cs="Times New Roman"/>
          <w:color w:val="auto"/>
        </w:rPr>
      </w:pPr>
    </w:p>
    <w:p w:rsidR="007B3791" w:rsidRDefault="00FB5DCE">
      <w:pPr>
        <w:snapToGrid w:val="0"/>
        <w:spacing w:afterLines="50" w:after="156"/>
        <w:jc w:val="center"/>
        <w:rPr>
          <w:rFonts w:eastAsia="仿宋_GB2312"/>
          <w:b/>
          <w:kern w:val="0"/>
          <w:sz w:val="44"/>
          <w:szCs w:val="44"/>
        </w:rPr>
      </w:pPr>
      <w:r>
        <w:rPr>
          <w:rFonts w:eastAsia="仿宋_GB2312" w:hint="eastAsia"/>
          <w:b/>
          <w:kern w:val="0"/>
          <w:sz w:val="44"/>
          <w:szCs w:val="44"/>
        </w:rPr>
        <w:t>东西湖区辛安渡街道产业用地建设规划</w:t>
      </w:r>
    </w:p>
    <w:p w:rsidR="007B3791" w:rsidRDefault="00FB5DCE">
      <w:pPr>
        <w:spacing w:before="72" w:line="1200" w:lineRule="exact"/>
        <w:jc w:val="center"/>
        <w:rPr>
          <w:w w:val="70"/>
          <w:kern w:val="0"/>
          <w:sz w:val="44"/>
        </w:rPr>
      </w:pPr>
      <w:r>
        <w:rPr>
          <w:rFonts w:eastAsia="昆仑仿宋"/>
          <w:b/>
          <w:noProof/>
          <w:w w:val="70"/>
          <w:kern w:val="0"/>
          <w:sz w:val="44"/>
        </w:rPr>
        <mc:AlternateContent>
          <mc:Choice Requires="wps">
            <w:drawing>
              <wp:anchor distT="0" distB="0" distL="114300" distR="114300" simplePos="0" relativeHeight="251659264" behindDoc="0" locked="0" layoutInCell="0" allowOverlap="1">
                <wp:simplePos x="0" y="0"/>
                <wp:positionH relativeFrom="column">
                  <wp:posOffset>-95250</wp:posOffset>
                </wp:positionH>
                <wp:positionV relativeFrom="paragraph">
                  <wp:posOffset>8890</wp:posOffset>
                </wp:positionV>
                <wp:extent cx="6421120" cy="984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21120" cy="984250"/>
                        </a:xfrm>
                        <a:prstGeom prst="rect">
                          <a:avLst/>
                        </a:prstGeom>
                        <a:noFill/>
                        <a:ln w="3175">
                          <a:noFill/>
                        </a:ln>
                        <a:effectLst/>
                      </wps:spPr>
                      <wps:txbx>
                        <w:txbxContent>
                          <w:p w:rsidR="007B3791" w:rsidRDefault="00FB5DCE">
                            <w:pPr>
                              <w:ind w:left="-120"/>
                              <w:jc w:val="center"/>
                              <w:rPr>
                                <w:rFonts w:eastAsia="黑体"/>
                                <w:b/>
                                <w:color w:val="000000"/>
                                <w:sz w:val="120"/>
                              </w:rPr>
                            </w:pPr>
                            <w:r>
                              <w:rPr>
                                <w:rFonts w:eastAsia="黑体" w:hint="eastAsia"/>
                                <w:b/>
                                <w:color w:val="000000"/>
                                <w:sz w:val="120"/>
                              </w:rPr>
                              <w:t>环境影响报告书</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7.5pt;margin-top:0.7pt;height:77.5pt;width:505.6pt;z-index:251659264;mso-width-relative:page;mso-height-relative:page;" filled="f" stroked="f" coordsize="21600,21600" o:allowincell="f" o:gfxdata="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eVk1gAAAAkBAAAPAAAAAAAAAAEAIAAAACIAAABkcnMvZG93bnJldi54bWxQSwECFAAU&#10;AAAACACHTuJAjCxjlLoBAABlAwAADgAAAAAAAAABACAAAAAlAQAAZHJzL2Uyb0RvYy54bWxQSwUG&#10;AAAAAAYABgBZAQAAUQUAAAAA&#10;">
                <v:fill on="f" focussize="0,0"/>
                <v:stroke on="f" weight="0.25pt"/>
                <v:imagedata o:title=""/>
                <o:lock v:ext="edit" aspectratio="f"/>
                <v:textbox>
                  <w:txbxContent>
                    <w:p>
                      <w:pPr>
                        <w:ind w:left="-120"/>
                        <w:jc w:val="center"/>
                        <w:rPr>
                          <w:rFonts w:eastAsia="黑体"/>
                          <w:b/>
                          <w:color w:val="000000"/>
                          <w:sz w:val="120"/>
                        </w:rPr>
                      </w:pPr>
                      <w:r>
                        <w:rPr>
                          <w:rFonts w:hint="eastAsia" w:eastAsia="黑体"/>
                          <w:b/>
                          <w:color w:val="000000"/>
                          <w:sz w:val="120"/>
                        </w:rPr>
                        <w:t>环境影响报告书</w:t>
                      </w:r>
                    </w:p>
                  </w:txbxContent>
                </v:textbox>
              </v:shape>
            </w:pict>
          </mc:Fallback>
        </mc:AlternateContent>
      </w:r>
    </w:p>
    <w:p w:rsidR="007B3791" w:rsidRDefault="007B3791">
      <w:pPr>
        <w:jc w:val="center"/>
        <w:rPr>
          <w:rFonts w:eastAsia="昆仑仿宋"/>
          <w:b/>
          <w:kern w:val="0"/>
        </w:rPr>
      </w:pPr>
    </w:p>
    <w:p w:rsidR="007B3791" w:rsidRDefault="007B3791">
      <w:pPr>
        <w:jc w:val="center"/>
        <w:rPr>
          <w:kern w:val="0"/>
        </w:rPr>
      </w:pPr>
    </w:p>
    <w:p w:rsidR="007B3791" w:rsidRDefault="007B3791">
      <w:pPr>
        <w:rPr>
          <w:kern w:val="0"/>
        </w:rPr>
      </w:pPr>
    </w:p>
    <w:p w:rsidR="007B3791" w:rsidRDefault="00FB5DCE">
      <w:pPr>
        <w:jc w:val="center"/>
        <w:rPr>
          <w:kern w:val="0"/>
          <w:sz w:val="40"/>
          <w:szCs w:val="40"/>
        </w:rPr>
      </w:pPr>
      <w:r>
        <w:rPr>
          <w:kern w:val="0"/>
          <w:sz w:val="40"/>
          <w:szCs w:val="40"/>
        </w:rPr>
        <w:t>（征求意见稿）</w:t>
      </w: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pStyle w:val="Default"/>
        <w:rPr>
          <w:rFonts w:ascii="Times New Roman" w:hAnsi="Times New Roman" w:cs="Times New Roman"/>
          <w:color w:val="auto"/>
        </w:rPr>
      </w:pPr>
    </w:p>
    <w:p w:rsidR="007B3791" w:rsidRDefault="007B3791">
      <w:pPr>
        <w:pStyle w:val="Default"/>
        <w:rPr>
          <w:rFonts w:ascii="Times New Roman" w:hAnsi="Times New Roman" w:cs="Times New Roman"/>
          <w:color w:val="auto"/>
        </w:rPr>
      </w:pPr>
    </w:p>
    <w:p w:rsidR="007B3791" w:rsidRDefault="007B3791">
      <w:pPr>
        <w:pStyle w:val="Default"/>
        <w:rPr>
          <w:rFonts w:ascii="Times New Roman" w:hAnsi="Times New Roman" w:cs="Times New Roman"/>
          <w:color w:val="auto"/>
        </w:rPr>
      </w:pPr>
    </w:p>
    <w:p w:rsidR="007B3791" w:rsidRDefault="007B3791">
      <w:pPr>
        <w:pStyle w:val="Default"/>
        <w:rPr>
          <w:rFonts w:ascii="Times New Roman" w:hAnsi="Times New Roman" w:cs="Times New Roman"/>
          <w:color w:val="auto"/>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7B3791">
      <w:pPr>
        <w:rPr>
          <w:kern w:val="0"/>
        </w:rPr>
      </w:pPr>
    </w:p>
    <w:p w:rsidR="007B3791" w:rsidRDefault="00FB5DCE">
      <w:pPr>
        <w:spacing w:line="360" w:lineRule="auto"/>
        <w:ind w:firstLineChars="250" w:firstLine="700"/>
        <w:rPr>
          <w:spacing w:val="-20"/>
          <w:sz w:val="32"/>
          <w:szCs w:val="32"/>
        </w:rPr>
      </w:pPr>
      <w:r>
        <w:rPr>
          <w:spacing w:val="-20"/>
          <w:sz w:val="32"/>
          <w:szCs w:val="32"/>
        </w:rPr>
        <w:t>委托单位：武汉市</w:t>
      </w:r>
      <w:r>
        <w:rPr>
          <w:rFonts w:hint="eastAsia"/>
          <w:spacing w:val="-20"/>
          <w:sz w:val="32"/>
          <w:szCs w:val="32"/>
        </w:rPr>
        <w:t>东西湖区辛安渡</w:t>
      </w:r>
      <w:r>
        <w:rPr>
          <w:spacing w:val="-20"/>
          <w:sz w:val="32"/>
          <w:szCs w:val="32"/>
        </w:rPr>
        <w:t>街道办事处</w:t>
      </w:r>
    </w:p>
    <w:p w:rsidR="007B3791" w:rsidRDefault="00FB5DCE">
      <w:pPr>
        <w:spacing w:line="360" w:lineRule="auto"/>
        <w:ind w:firstLineChars="250" w:firstLine="700"/>
        <w:rPr>
          <w:spacing w:val="-20"/>
          <w:sz w:val="32"/>
          <w:szCs w:val="32"/>
        </w:rPr>
      </w:pPr>
      <w:r>
        <w:rPr>
          <w:spacing w:val="-20"/>
          <w:sz w:val="32"/>
          <w:szCs w:val="32"/>
        </w:rPr>
        <w:t>评价单位：</w:t>
      </w:r>
      <w:r>
        <w:rPr>
          <w:spacing w:val="28"/>
          <w:sz w:val="32"/>
          <w:szCs w:val="32"/>
        </w:rPr>
        <w:t>湖北君邦环境技术有限责任公</w:t>
      </w:r>
      <w:r>
        <w:rPr>
          <w:spacing w:val="36"/>
          <w:sz w:val="32"/>
          <w:szCs w:val="32"/>
        </w:rPr>
        <w:t>司</w:t>
      </w:r>
    </w:p>
    <w:p w:rsidR="007B3791" w:rsidRDefault="00FB5DCE">
      <w:pPr>
        <w:ind w:firstLineChars="250" w:firstLine="700"/>
        <w:rPr>
          <w:sz w:val="32"/>
          <w:szCs w:val="32"/>
        </w:rPr>
      </w:pPr>
      <w:r>
        <w:rPr>
          <w:spacing w:val="-20"/>
          <w:sz w:val="32"/>
          <w:szCs w:val="32"/>
        </w:rPr>
        <w:t>日期：</w:t>
      </w:r>
      <w:r>
        <w:rPr>
          <w:spacing w:val="-20"/>
          <w:sz w:val="32"/>
          <w:szCs w:val="32"/>
        </w:rPr>
        <w:t xml:space="preserve">              </w:t>
      </w:r>
      <w:r>
        <w:rPr>
          <w:sz w:val="32"/>
          <w:szCs w:val="32"/>
        </w:rPr>
        <w:t>二〇二</w:t>
      </w:r>
      <w:r>
        <w:rPr>
          <w:rFonts w:hint="eastAsia"/>
          <w:sz w:val="32"/>
          <w:szCs w:val="32"/>
        </w:rPr>
        <w:t>四</w:t>
      </w:r>
      <w:r>
        <w:rPr>
          <w:sz w:val="32"/>
          <w:szCs w:val="32"/>
        </w:rPr>
        <w:t>年</w:t>
      </w:r>
      <w:r>
        <w:rPr>
          <w:rFonts w:hint="eastAsia"/>
          <w:sz w:val="32"/>
          <w:szCs w:val="32"/>
        </w:rPr>
        <w:t>三</w:t>
      </w:r>
      <w:r>
        <w:rPr>
          <w:sz w:val="32"/>
          <w:szCs w:val="32"/>
        </w:rPr>
        <w:t>月</w:t>
      </w:r>
    </w:p>
    <w:p w:rsidR="007B3791" w:rsidRDefault="007B3791">
      <w:pPr>
        <w:ind w:firstLineChars="250" w:firstLine="800"/>
        <w:rPr>
          <w:sz w:val="32"/>
          <w:szCs w:val="32"/>
        </w:rPr>
      </w:pPr>
    </w:p>
    <w:p w:rsidR="007B3791" w:rsidRDefault="007B3791">
      <w:pPr>
        <w:ind w:firstLineChars="250" w:firstLine="800"/>
        <w:rPr>
          <w:sz w:val="32"/>
          <w:szCs w:val="32"/>
        </w:rPr>
      </w:pPr>
    </w:p>
    <w:p w:rsidR="007B3791" w:rsidRDefault="007B3791">
      <w:pPr>
        <w:ind w:firstLineChars="250" w:firstLine="800"/>
        <w:rPr>
          <w:sz w:val="32"/>
          <w:szCs w:val="32"/>
        </w:rPr>
        <w:sectPr w:rsidR="007B3791">
          <w:headerReference w:type="default" r:id="rId10"/>
          <w:pgSz w:w="11906" w:h="16838"/>
          <w:pgMar w:top="1134" w:right="1134" w:bottom="1134" w:left="1134" w:header="624" w:footer="737" w:gutter="0"/>
          <w:pgNumType w:fmt="upperRoman" w:start="1"/>
          <w:cols w:space="720"/>
          <w:docGrid w:type="lines" w:linePitch="312"/>
        </w:sectPr>
      </w:pPr>
    </w:p>
    <w:p w:rsidR="007B3791" w:rsidRDefault="007B3791">
      <w:pPr>
        <w:pStyle w:val="Default"/>
        <w:rPr>
          <w:color w:val="auto"/>
        </w:rPr>
      </w:pPr>
    </w:p>
    <w:p w:rsidR="007B3791" w:rsidRDefault="007B3791">
      <w:pPr>
        <w:pStyle w:val="affb"/>
        <w:pageBreakBefore/>
        <w:rPr>
          <w:spacing w:val="28"/>
          <w:szCs w:val="32"/>
        </w:rPr>
        <w:sectPr w:rsidR="007B3791">
          <w:footerReference w:type="default" r:id="rId11"/>
          <w:pgSz w:w="11906" w:h="16838"/>
          <w:pgMar w:top="1134" w:right="1134" w:bottom="1134" w:left="1134" w:header="624" w:footer="737" w:gutter="0"/>
          <w:pgNumType w:fmt="upperRoman" w:start="1"/>
          <w:cols w:space="720"/>
          <w:docGrid w:type="lines" w:linePitch="312"/>
        </w:sectPr>
      </w:pPr>
    </w:p>
    <w:p w:rsidR="007B3791" w:rsidRDefault="00FB5DCE">
      <w:pPr>
        <w:pStyle w:val="affb"/>
        <w:pageBreakBefore/>
        <w:rPr>
          <w:spacing w:val="28"/>
          <w:szCs w:val="32"/>
        </w:rPr>
      </w:pPr>
      <w:r>
        <w:rPr>
          <w:spacing w:val="28"/>
          <w:szCs w:val="32"/>
        </w:rPr>
        <w:lastRenderedPageBreak/>
        <w:t>目</w:t>
      </w:r>
      <w:r>
        <w:rPr>
          <w:spacing w:val="28"/>
          <w:szCs w:val="32"/>
        </w:rPr>
        <w:t xml:space="preserve">  </w:t>
      </w:r>
      <w:r>
        <w:rPr>
          <w:spacing w:val="28"/>
          <w:szCs w:val="32"/>
        </w:rPr>
        <w:t>录</w:t>
      </w:r>
    </w:p>
    <w:p w:rsidR="007B3791" w:rsidRDefault="00FB5DCE">
      <w:pPr>
        <w:pStyle w:val="10"/>
        <w:tabs>
          <w:tab w:val="right" w:leader="dot" w:pos="9638"/>
        </w:tabs>
        <w:spacing w:line="360" w:lineRule="auto"/>
        <w:rPr>
          <w:sz w:val="24"/>
        </w:rPr>
      </w:pPr>
      <w:r>
        <w:rPr>
          <w:sz w:val="24"/>
        </w:rPr>
        <w:fldChar w:fldCharType="begin"/>
      </w:r>
      <w:r>
        <w:rPr>
          <w:sz w:val="24"/>
        </w:rPr>
        <w:instrText xml:space="preserve">TOC \o "1-2" \h \u </w:instrText>
      </w:r>
      <w:r>
        <w:rPr>
          <w:sz w:val="24"/>
        </w:rPr>
        <w:fldChar w:fldCharType="separate"/>
      </w:r>
      <w:hyperlink w:anchor="_Toc31152" w:history="1">
        <w:r>
          <w:rPr>
            <w:sz w:val="24"/>
          </w:rPr>
          <w:t xml:space="preserve">1. </w:t>
        </w:r>
        <w:r>
          <w:rPr>
            <w:sz w:val="24"/>
          </w:rPr>
          <w:t>背景</w:t>
        </w:r>
        <w:r>
          <w:rPr>
            <w:sz w:val="24"/>
          </w:rPr>
          <w:tab/>
        </w:r>
        <w:r>
          <w:rPr>
            <w:sz w:val="24"/>
          </w:rPr>
          <w:fldChar w:fldCharType="begin"/>
        </w:r>
        <w:r>
          <w:rPr>
            <w:sz w:val="24"/>
          </w:rPr>
          <w:instrText xml:space="preserve"> PAGEREF _Toc31152 \h </w:instrText>
        </w:r>
        <w:r>
          <w:rPr>
            <w:sz w:val="24"/>
          </w:rPr>
        </w:r>
        <w:r>
          <w:rPr>
            <w:sz w:val="24"/>
          </w:rPr>
          <w:fldChar w:fldCharType="separate"/>
        </w:r>
        <w:r>
          <w:rPr>
            <w:sz w:val="24"/>
          </w:rPr>
          <w:t>1</w:t>
        </w:r>
        <w:r>
          <w:rPr>
            <w:sz w:val="24"/>
          </w:rPr>
          <w:fldChar w:fldCharType="end"/>
        </w:r>
      </w:hyperlink>
    </w:p>
    <w:p w:rsidR="007B3791" w:rsidRDefault="00991A75">
      <w:pPr>
        <w:pStyle w:val="10"/>
        <w:tabs>
          <w:tab w:val="right" w:leader="dot" w:pos="9638"/>
        </w:tabs>
        <w:spacing w:line="360" w:lineRule="auto"/>
        <w:rPr>
          <w:sz w:val="24"/>
        </w:rPr>
      </w:pPr>
      <w:hyperlink w:anchor="_Toc21665" w:history="1">
        <w:r w:rsidR="00FB5DCE">
          <w:rPr>
            <w:sz w:val="24"/>
          </w:rPr>
          <w:t xml:space="preserve">2. </w:t>
        </w:r>
        <w:r w:rsidR="00FB5DCE">
          <w:rPr>
            <w:sz w:val="24"/>
          </w:rPr>
          <w:t>规划概述与分析</w:t>
        </w:r>
        <w:r w:rsidR="00FB5DCE">
          <w:rPr>
            <w:sz w:val="24"/>
          </w:rPr>
          <w:tab/>
        </w:r>
        <w:r w:rsidR="00FB5DCE">
          <w:rPr>
            <w:sz w:val="24"/>
          </w:rPr>
          <w:fldChar w:fldCharType="begin"/>
        </w:r>
        <w:r w:rsidR="00FB5DCE">
          <w:rPr>
            <w:sz w:val="24"/>
          </w:rPr>
          <w:instrText xml:space="preserve"> PAGEREF _Toc21665 \h </w:instrText>
        </w:r>
        <w:r w:rsidR="00FB5DCE">
          <w:rPr>
            <w:sz w:val="24"/>
          </w:rPr>
        </w:r>
        <w:r w:rsidR="00FB5DCE">
          <w:rPr>
            <w:sz w:val="24"/>
          </w:rPr>
          <w:fldChar w:fldCharType="separate"/>
        </w:r>
        <w:r w:rsidR="00FB5DCE">
          <w:rPr>
            <w:sz w:val="24"/>
          </w:rPr>
          <w:t>1</w:t>
        </w:r>
        <w:r w:rsidR="00FB5DCE">
          <w:rPr>
            <w:sz w:val="24"/>
          </w:rPr>
          <w:fldChar w:fldCharType="end"/>
        </w:r>
      </w:hyperlink>
    </w:p>
    <w:p w:rsidR="007B3791" w:rsidRDefault="00991A75">
      <w:pPr>
        <w:pStyle w:val="21"/>
        <w:tabs>
          <w:tab w:val="right" w:leader="dot" w:pos="9638"/>
        </w:tabs>
        <w:spacing w:line="360" w:lineRule="auto"/>
        <w:rPr>
          <w:sz w:val="24"/>
        </w:rPr>
      </w:pPr>
      <w:hyperlink w:anchor="_Toc31871" w:history="1">
        <w:r w:rsidR="00FB5DCE">
          <w:rPr>
            <w:sz w:val="24"/>
          </w:rPr>
          <w:t xml:space="preserve">2.1. </w:t>
        </w:r>
        <w:r w:rsidR="00FB5DCE">
          <w:rPr>
            <w:sz w:val="24"/>
          </w:rPr>
          <w:t>规划概述</w:t>
        </w:r>
        <w:r w:rsidR="00FB5DCE">
          <w:rPr>
            <w:sz w:val="24"/>
          </w:rPr>
          <w:tab/>
        </w:r>
        <w:r w:rsidR="00FB5DCE">
          <w:rPr>
            <w:sz w:val="24"/>
          </w:rPr>
          <w:fldChar w:fldCharType="begin"/>
        </w:r>
        <w:r w:rsidR="00FB5DCE">
          <w:rPr>
            <w:sz w:val="24"/>
          </w:rPr>
          <w:instrText xml:space="preserve"> PAGEREF _Toc31871 \h </w:instrText>
        </w:r>
        <w:r w:rsidR="00FB5DCE">
          <w:rPr>
            <w:sz w:val="24"/>
          </w:rPr>
        </w:r>
        <w:r w:rsidR="00FB5DCE">
          <w:rPr>
            <w:sz w:val="24"/>
          </w:rPr>
          <w:fldChar w:fldCharType="separate"/>
        </w:r>
        <w:r w:rsidR="00FB5DCE">
          <w:rPr>
            <w:sz w:val="24"/>
          </w:rPr>
          <w:t>1</w:t>
        </w:r>
        <w:r w:rsidR="00FB5DCE">
          <w:rPr>
            <w:sz w:val="24"/>
          </w:rPr>
          <w:fldChar w:fldCharType="end"/>
        </w:r>
      </w:hyperlink>
    </w:p>
    <w:p w:rsidR="007B3791" w:rsidRDefault="00991A75">
      <w:pPr>
        <w:pStyle w:val="21"/>
        <w:tabs>
          <w:tab w:val="right" w:leader="dot" w:pos="9638"/>
        </w:tabs>
        <w:spacing w:line="360" w:lineRule="auto"/>
        <w:rPr>
          <w:sz w:val="24"/>
        </w:rPr>
      </w:pPr>
      <w:hyperlink w:anchor="_Toc838" w:history="1">
        <w:r w:rsidR="00FB5DCE">
          <w:rPr>
            <w:sz w:val="24"/>
          </w:rPr>
          <w:t xml:space="preserve">2.2. </w:t>
        </w:r>
        <w:r w:rsidR="00FB5DCE">
          <w:rPr>
            <w:sz w:val="24"/>
          </w:rPr>
          <w:t>规划协调性分析</w:t>
        </w:r>
        <w:r w:rsidR="00FB5DCE">
          <w:rPr>
            <w:sz w:val="24"/>
          </w:rPr>
          <w:tab/>
        </w:r>
        <w:r w:rsidR="00FB5DCE">
          <w:rPr>
            <w:sz w:val="24"/>
          </w:rPr>
          <w:fldChar w:fldCharType="begin"/>
        </w:r>
        <w:r w:rsidR="00FB5DCE">
          <w:rPr>
            <w:sz w:val="24"/>
          </w:rPr>
          <w:instrText xml:space="preserve"> PAGEREF _Toc838 \h </w:instrText>
        </w:r>
        <w:r w:rsidR="00FB5DCE">
          <w:rPr>
            <w:sz w:val="24"/>
          </w:rPr>
        </w:r>
        <w:r w:rsidR="00FB5DCE">
          <w:rPr>
            <w:sz w:val="24"/>
          </w:rPr>
          <w:fldChar w:fldCharType="separate"/>
        </w:r>
        <w:r w:rsidR="00FB5DCE">
          <w:rPr>
            <w:sz w:val="24"/>
          </w:rPr>
          <w:t>7</w:t>
        </w:r>
        <w:r w:rsidR="00FB5DCE">
          <w:rPr>
            <w:sz w:val="24"/>
          </w:rPr>
          <w:fldChar w:fldCharType="end"/>
        </w:r>
      </w:hyperlink>
    </w:p>
    <w:p w:rsidR="007B3791" w:rsidRDefault="00991A75">
      <w:pPr>
        <w:pStyle w:val="10"/>
        <w:tabs>
          <w:tab w:val="right" w:leader="dot" w:pos="9638"/>
        </w:tabs>
        <w:spacing w:line="360" w:lineRule="auto"/>
        <w:rPr>
          <w:sz w:val="24"/>
        </w:rPr>
      </w:pPr>
      <w:hyperlink w:anchor="_Toc14972" w:history="1">
        <w:r w:rsidR="00FB5DCE">
          <w:rPr>
            <w:sz w:val="24"/>
          </w:rPr>
          <w:t xml:space="preserve">3. </w:t>
        </w:r>
        <w:r w:rsidR="00FB5DCE">
          <w:rPr>
            <w:sz w:val="24"/>
          </w:rPr>
          <w:t>现状调查与评价</w:t>
        </w:r>
        <w:r w:rsidR="00FB5DCE">
          <w:rPr>
            <w:sz w:val="24"/>
          </w:rPr>
          <w:tab/>
        </w:r>
        <w:r w:rsidR="00FB5DCE">
          <w:rPr>
            <w:sz w:val="24"/>
          </w:rPr>
          <w:fldChar w:fldCharType="begin"/>
        </w:r>
        <w:r w:rsidR="00FB5DCE">
          <w:rPr>
            <w:sz w:val="24"/>
          </w:rPr>
          <w:instrText xml:space="preserve"> PAGEREF _Toc14972 \h </w:instrText>
        </w:r>
        <w:r w:rsidR="00FB5DCE">
          <w:rPr>
            <w:sz w:val="24"/>
          </w:rPr>
        </w:r>
        <w:r w:rsidR="00FB5DCE">
          <w:rPr>
            <w:sz w:val="24"/>
          </w:rPr>
          <w:fldChar w:fldCharType="separate"/>
        </w:r>
        <w:r w:rsidR="00FB5DCE">
          <w:rPr>
            <w:sz w:val="24"/>
          </w:rPr>
          <w:t>8</w:t>
        </w:r>
        <w:r w:rsidR="00FB5DCE">
          <w:rPr>
            <w:sz w:val="24"/>
          </w:rPr>
          <w:fldChar w:fldCharType="end"/>
        </w:r>
      </w:hyperlink>
    </w:p>
    <w:p w:rsidR="007B3791" w:rsidRDefault="00991A75">
      <w:pPr>
        <w:pStyle w:val="21"/>
        <w:tabs>
          <w:tab w:val="right" w:leader="dot" w:pos="9638"/>
        </w:tabs>
        <w:spacing w:line="360" w:lineRule="auto"/>
        <w:rPr>
          <w:sz w:val="24"/>
        </w:rPr>
      </w:pPr>
      <w:hyperlink w:anchor="_Toc7722" w:history="1">
        <w:r w:rsidR="00FB5DCE">
          <w:rPr>
            <w:sz w:val="24"/>
          </w:rPr>
          <w:t xml:space="preserve">3.1. </w:t>
        </w:r>
        <w:r w:rsidR="00FB5DCE">
          <w:rPr>
            <w:sz w:val="24"/>
          </w:rPr>
          <w:t>环境质量现状调查与评价</w:t>
        </w:r>
        <w:r w:rsidR="00FB5DCE">
          <w:rPr>
            <w:sz w:val="24"/>
          </w:rPr>
          <w:tab/>
        </w:r>
        <w:r w:rsidR="00FB5DCE">
          <w:rPr>
            <w:sz w:val="24"/>
          </w:rPr>
          <w:fldChar w:fldCharType="begin"/>
        </w:r>
        <w:r w:rsidR="00FB5DCE">
          <w:rPr>
            <w:sz w:val="24"/>
          </w:rPr>
          <w:instrText xml:space="preserve"> PAGEREF _Toc7722 \h </w:instrText>
        </w:r>
        <w:r w:rsidR="00FB5DCE">
          <w:rPr>
            <w:sz w:val="24"/>
          </w:rPr>
        </w:r>
        <w:r w:rsidR="00FB5DCE">
          <w:rPr>
            <w:sz w:val="24"/>
          </w:rPr>
          <w:fldChar w:fldCharType="separate"/>
        </w:r>
        <w:r w:rsidR="00FB5DCE">
          <w:rPr>
            <w:sz w:val="24"/>
          </w:rPr>
          <w:t>8</w:t>
        </w:r>
        <w:r w:rsidR="00FB5DCE">
          <w:rPr>
            <w:sz w:val="24"/>
          </w:rPr>
          <w:fldChar w:fldCharType="end"/>
        </w:r>
      </w:hyperlink>
    </w:p>
    <w:p w:rsidR="007B3791" w:rsidRDefault="00991A75">
      <w:pPr>
        <w:pStyle w:val="21"/>
        <w:tabs>
          <w:tab w:val="right" w:leader="dot" w:pos="9638"/>
        </w:tabs>
        <w:spacing w:line="360" w:lineRule="auto"/>
        <w:rPr>
          <w:sz w:val="24"/>
        </w:rPr>
      </w:pPr>
      <w:hyperlink w:anchor="_Toc21342" w:history="1">
        <w:r w:rsidR="00FB5DCE">
          <w:rPr>
            <w:sz w:val="24"/>
          </w:rPr>
          <w:t xml:space="preserve">3.2. </w:t>
        </w:r>
        <w:r w:rsidR="00FB5DCE">
          <w:rPr>
            <w:sz w:val="24"/>
          </w:rPr>
          <w:t>开发现状</w:t>
        </w:r>
        <w:r w:rsidR="00FB5DCE">
          <w:rPr>
            <w:sz w:val="24"/>
          </w:rPr>
          <w:tab/>
        </w:r>
        <w:r w:rsidR="00FB5DCE">
          <w:rPr>
            <w:sz w:val="24"/>
          </w:rPr>
          <w:fldChar w:fldCharType="begin"/>
        </w:r>
        <w:r w:rsidR="00FB5DCE">
          <w:rPr>
            <w:sz w:val="24"/>
          </w:rPr>
          <w:instrText xml:space="preserve"> PAGEREF _Toc21342 \h </w:instrText>
        </w:r>
        <w:r w:rsidR="00FB5DCE">
          <w:rPr>
            <w:sz w:val="24"/>
          </w:rPr>
        </w:r>
        <w:r w:rsidR="00FB5DCE">
          <w:rPr>
            <w:sz w:val="24"/>
          </w:rPr>
          <w:fldChar w:fldCharType="separate"/>
        </w:r>
        <w:r w:rsidR="00FB5DCE">
          <w:rPr>
            <w:sz w:val="24"/>
          </w:rPr>
          <w:t>9</w:t>
        </w:r>
        <w:r w:rsidR="00FB5DCE">
          <w:rPr>
            <w:sz w:val="24"/>
          </w:rPr>
          <w:fldChar w:fldCharType="end"/>
        </w:r>
      </w:hyperlink>
    </w:p>
    <w:p w:rsidR="007B3791" w:rsidRDefault="00991A75">
      <w:pPr>
        <w:pStyle w:val="21"/>
        <w:tabs>
          <w:tab w:val="right" w:leader="dot" w:pos="9638"/>
        </w:tabs>
        <w:spacing w:line="360" w:lineRule="auto"/>
        <w:rPr>
          <w:sz w:val="24"/>
        </w:rPr>
      </w:pPr>
      <w:hyperlink w:anchor="_Toc24189" w:history="1">
        <w:r w:rsidR="00FB5DCE">
          <w:rPr>
            <w:sz w:val="24"/>
          </w:rPr>
          <w:t xml:space="preserve">3.3. </w:t>
        </w:r>
        <w:r w:rsidR="00FB5DCE">
          <w:rPr>
            <w:sz w:val="24"/>
          </w:rPr>
          <w:t>环境基础设施现状</w:t>
        </w:r>
        <w:r w:rsidR="00FB5DCE">
          <w:rPr>
            <w:sz w:val="24"/>
          </w:rPr>
          <w:tab/>
        </w:r>
        <w:r w:rsidR="00FB5DCE">
          <w:rPr>
            <w:sz w:val="24"/>
          </w:rPr>
          <w:fldChar w:fldCharType="begin"/>
        </w:r>
        <w:r w:rsidR="00FB5DCE">
          <w:rPr>
            <w:sz w:val="24"/>
          </w:rPr>
          <w:instrText xml:space="preserve"> PAGEREF _Toc24189 \h </w:instrText>
        </w:r>
        <w:r w:rsidR="00FB5DCE">
          <w:rPr>
            <w:sz w:val="24"/>
          </w:rPr>
        </w:r>
        <w:r w:rsidR="00FB5DCE">
          <w:rPr>
            <w:sz w:val="24"/>
          </w:rPr>
          <w:fldChar w:fldCharType="separate"/>
        </w:r>
        <w:r w:rsidR="00FB5DCE">
          <w:rPr>
            <w:sz w:val="24"/>
          </w:rPr>
          <w:t>10</w:t>
        </w:r>
        <w:r w:rsidR="00FB5DCE">
          <w:rPr>
            <w:sz w:val="24"/>
          </w:rPr>
          <w:fldChar w:fldCharType="end"/>
        </w:r>
      </w:hyperlink>
    </w:p>
    <w:p w:rsidR="007B3791" w:rsidRDefault="00991A75">
      <w:pPr>
        <w:pStyle w:val="21"/>
        <w:tabs>
          <w:tab w:val="right" w:leader="dot" w:pos="9638"/>
        </w:tabs>
        <w:spacing w:line="360" w:lineRule="auto"/>
        <w:rPr>
          <w:sz w:val="24"/>
        </w:rPr>
      </w:pPr>
      <w:hyperlink w:anchor="_Toc6813" w:history="1">
        <w:r w:rsidR="00FB5DCE">
          <w:rPr>
            <w:sz w:val="24"/>
          </w:rPr>
          <w:t xml:space="preserve">3.4. </w:t>
        </w:r>
        <w:r w:rsidR="00FB5DCE">
          <w:rPr>
            <w:sz w:val="24"/>
          </w:rPr>
          <w:t>环境管理现状</w:t>
        </w:r>
        <w:r w:rsidR="00FB5DCE">
          <w:rPr>
            <w:sz w:val="24"/>
          </w:rPr>
          <w:tab/>
        </w:r>
        <w:r w:rsidR="00FB5DCE">
          <w:rPr>
            <w:sz w:val="24"/>
          </w:rPr>
          <w:fldChar w:fldCharType="begin"/>
        </w:r>
        <w:r w:rsidR="00FB5DCE">
          <w:rPr>
            <w:sz w:val="24"/>
          </w:rPr>
          <w:instrText xml:space="preserve"> PAGEREF _Toc6813 \h </w:instrText>
        </w:r>
        <w:r w:rsidR="00FB5DCE">
          <w:rPr>
            <w:sz w:val="24"/>
          </w:rPr>
        </w:r>
        <w:r w:rsidR="00FB5DCE">
          <w:rPr>
            <w:sz w:val="24"/>
          </w:rPr>
          <w:fldChar w:fldCharType="separate"/>
        </w:r>
        <w:r w:rsidR="00FB5DCE">
          <w:rPr>
            <w:sz w:val="24"/>
          </w:rPr>
          <w:t>11</w:t>
        </w:r>
        <w:r w:rsidR="00FB5DCE">
          <w:rPr>
            <w:sz w:val="24"/>
          </w:rPr>
          <w:fldChar w:fldCharType="end"/>
        </w:r>
      </w:hyperlink>
    </w:p>
    <w:p w:rsidR="007B3791" w:rsidRDefault="00991A75">
      <w:pPr>
        <w:pStyle w:val="21"/>
        <w:tabs>
          <w:tab w:val="right" w:leader="dot" w:pos="9638"/>
        </w:tabs>
        <w:spacing w:line="360" w:lineRule="auto"/>
        <w:rPr>
          <w:sz w:val="24"/>
        </w:rPr>
      </w:pPr>
      <w:hyperlink w:anchor="_Toc29877" w:history="1">
        <w:r w:rsidR="00FB5DCE">
          <w:rPr>
            <w:sz w:val="24"/>
          </w:rPr>
          <w:t xml:space="preserve">3.5. </w:t>
        </w:r>
        <w:r w:rsidR="00FB5DCE">
          <w:rPr>
            <w:sz w:val="24"/>
          </w:rPr>
          <w:t>资源能源开发利用现状调查</w:t>
        </w:r>
        <w:r w:rsidR="00FB5DCE">
          <w:rPr>
            <w:sz w:val="24"/>
          </w:rPr>
          <w:tab/>
        </w:r>
        <w:r w:rsidR="00FB5DCE">
          <w:rPr>
            <w:sz w:val="24"/>
          </w:rPr>
          <w:fldChar w:fldCharType="begin"/>
        </w:r>
        <w:r w:rsidR="00FB5DCE">
          <w:rPr>
            <w:sz w:val="24"/>
          </w:rPr>
          <w:instrText xml:space="preserve"> PAGEREF _Toc29877 \h </w:instrText>
        </w:r>
        <w:r w:rsidR="00FB5DCE">
          <w:rPr>
            <w:sz w:val="24"/>
          </w:rPr>
        </w:r>
        <w:r w:rsidR="00FB5DCE">
          <w:rPr>
            <w:sz w:val="24"/>
          </w:rPr>
          <w:fldChar w:fldCharType="separate"/>
        </w:r>
        <w:r w:rsidR="00FB5DCE">
          <w:rPr>
            <w:sz w:val="24"/>
          </w:rPr>
          <w:t>11</w:t>
        </w:r>
        <w:r w:rsidR="00FB5DCE">
          <w:rPr>
            <w:sz w:val="24"/>
          </w:rPr>
          <w:fldChar w:fldCharType="end"/>
        </w:r>
      </w:hyperlink>
    </w:p>
    <w:p w:rsidR="007B3791" w:rsidRDefault="00991A75">
      <w:pPr>
        <w:pStyle w:val="21"/>
        <w:tabs>
          <w:tab w:val="right" w:leader="dot" w:pos="9638"/>
        </w:tabs>
        <w:spacing w:line="360" w:lineRule="auto"/>
        <w:rPr>
          <w:sz w:val="24"/>
        </w:rPr>
      </w:pPr>
      <w:hyperlink w:anchor="_Toc1586" w:history="1">
        <w:r w:rsidR="00FB5DCE">
          <w:rPr>
            <w:sz w:val="24"/>
          </w:rPr>
          <w:t xml:space="preserve">3.6. </w:t>
        </w:r>
        <w:r w:rsidR="00FB5DCE">
          <w:rPr>
            <w:sz w:val="24"/>
          </w:rPr>
          <w:t>区域主要问题及规划制约因素分析</w:t>
        </w:r>
        <w:r w:rsidR="00FB5DCE">
          <w:rPr>
            <w:sz w:val="24"/>
          </w:rPr>
          <w:tab/>
        </w:r>
        <w:r w:rsidR="00FB5DCE">
          <w:rPr>
            <w:sz w:val="24"/>
          </w:rPr>
          <w:fldChar w:fldCharType="begin"/>
        </w:r>
        <w:r w:rsidR="00FB5DCE">
          <w:rPr>
            <w:sz w:val="24"/>
          </w:rPr>
          <w:instrText xml:space="preserve"> PAGEREF _Toc1586 \h </w:instrText>
        </w:r>
        <w:r w:rsidR="00FB5DCE">
          <w:rPr>
            <w:sz w:val="24"/>
          </w:rPr>
        </w:r>
        <w:r w:rsidR="00FB5DCE">
          <w:rPr>
            <w:sz w:val="24"/>
          </w:rPr>
          <w:fldChar w:fldCharType="separate"/>
        </w:r>
        <w:r w:rsidR="00FB5DCE">
          <w:rPr>
            <w:sz w:val="24"/>
          </w:rPr>
          <w:t>12</w:t>
        </w:r>
        <w:r w:rsidR="00FB5DCE">
          <w:rPr>
            <w:sz w:val="24"/>
          </w:rPr>
          <w:fldChar w:fldCharType="end"/>
        </w:r>
      </w:hyperlink>
    </w:p>
    <w:p w:rsidR="007B3791" w:rsidRDefault="00991A75">
      <w:pPr>
        <w:pStyle w:val="10"/>
        <w:tabs>
          <w:tab w:val="right" w:leader="dot" w:pos="9638"/>
        </w:tabs>
        <w:spacing w:line="360" w:lineRule="auto"/>
        <w:rPr>
          <w:sz w:val="24"/>
        </w:rPr>
      </w:pPr>
      <w:hyperlink w:anchor="_Toc20701" w:history="1">
        <w:r w:rsidR="00FB5DCE">
          <w:rPr>
            <w:sz w:val="24"/>
          </w:rPr>
          <w:t xml:space="preserve">4. </w:t>
        </w:r>
        <w:r w:rsidR="00FB5DCE">
          <w:rPr>
            <w:sz w:val="24"/>
          </w:rPr>
          <w:t>环境影响预测与评价</w:t>
        </w:r>
        <w:r w:rsidR="00FB5DCE">
          <w:rPr>
            <w:sz w:val="24"/>
          </w:rPr>
          <w:tab/>
        </w:r>
        <w:r w:rsidR="00FB5DCE">
          <w:rPr>
            <w:sz w:val="24"/>
          </w:rPr>
          <w:fldChar w:fldCharType="begin"/>
        </w:r>
        <w:r w:rsidR="00FB5DCE">
          <w:rPr>
            <w:sz w:val="24"/>
          </w:rPr>
          <w:instrText xml:space="preserve"> PAGEREF _Toc20701 \h </w:instrText>
        </w:r>
        <w:r w:rsidR="00FB5DCE">
          <w:rPr>
            <w:sz w:val="24"/>
          </w:rPr>
        </w:r>
        <w:r w:rsidR="00FB5DCE">
          <w:rPr>
            <w:sz w:val="24"/>
          </w:rPr>
          <w:fldChar w:fldCharType="separate"/>
        </w:r>
        <w:r w:rsidR="00FB5DCE">
          <w:rPr>
            <w:sz w:val="24"/>
          </w:rPr>
          <w:t>14</w:t>
        </w:r>
        <w:r w:rsidR="00FB5DCE">
          <w:rPr>
            <w:sz w:val="24"/>
          </w:rPr>
          <w:fldChar w:fldCharType="end"/>
        </w:r>
      </w:hyperlink>
    </w:p>
    <w:p w:rsidR="007B3791" w:rsidRDefault="00991A75">
      <w:pPr>
        <w:pStyle w:val="21"/>
        <w:tabs>
          <w:tab w:val="right" w:leader="dot" w:pos="9638"/>
        </w:tabs>
        <w:spacing w:line="360" w:lineRule="auto"/>
        <w:rPr>
          <w:sz w:val="24"/>
        </w:rPr>
      </w:pPr>
      <w:hyperlink w:anchor="_Toc6183" w:history="1">
        <w:r w:rsidR="00FB5DCE">
          <w:rPr>
            <w:sz w:val="24"/>
          </w:rPr>
          <w:t xml:space="preserve">4.1. </w:t>
        </w:r>
        <w:r w:rsidR="00FB5DCE">
          <w:rPr>
            <w:sz w:val="24"/>
          </w:rPr>
          <w:t>大气环境影响分析</w:t>
        </w:r>
        <w:r w:rsidR="00FB5DCE">
          <w:rPr>
            <w:sz w:val="24"/>
          </w:rPr>
          <w:tab/>
        </w:r>
        <w:r w:rsidR="00FB5DCE">
          <w:rPr>
            <w:sz w:val="24"/>
          </w:rPr>
          <w:fldChar w:fldCharType="begin"/>
        </w:r>
        <w:r w:rsidR="00FB5DCE">
          <w:rPr>
            <w:sz w:val="24"/>
          </w:rPr>
          <w:instrText xml:space="preserve"> PAGEREF _Toc6183 \h </w:instrText>
        </w:r>
        <w:r w:rsidR="00FB5DCE">
          <w:rPr>
            <w:sz w:val="24"/>
          </w:rPr>
        </w:r>
        <w:r w:rsidR="00FB5DCE">
          <w:rPr>
            <w:sz w:val="24"/>
          </w:rPr>
          <w:fldChar w:fldCharType="separate"/>
        </w:r>
        <w:r w:rsidR="00FB5DCE">
          <w:rPr>
            <w:sz w:val="24"/>
          </w:rPr>
          <w:t>14</w:t>
        </w:r>
        <w:r w:rsidR="00FB5DCE">
          <w:rPr>
            <w:sz w:val="24"/>
          </w:rPr>
          <w:fldChar w:fldCharType="end"/>
        </w:r>
      </w:hyperlink>
    </w:p>
    <w:p w:rsidR="007B3791" w:rsidRDefault="00991A75">
      <w:pPr>
        <w:pStyle w:val="21"/>
        <w:tabs>
          <w:tab w:val="right" w:leader="dot" w:pos="9638"/>
        </w:tabs>
        <w:spacing w:line="360" w:lineRule="auto"/>
        <w:rPr>
          <w:sz w:val="24"/>
        </w:rPr>
      </w:pPr>
      <w:hyperlink w:anchor="_Toc7768" w:history="1">
        <w:r w:rsidR="00FB5DCE">
          <w:rPr>
            <w:sz w:val="24"/>
          </w:rPr>
          <w:t xml:space="preserve">4.2. </w:t>
        </w:r>
        <w:r w:rsidR="00FB5DCE">
          <w:rPr>
            <w:sz w:val="24"/>
          </w:rPr>
          <w:t>地表水环境影响分析</w:t>
        </w:r>
        <w:r w:rsidR="00FB5DCE">
          <w:rPr>
            <w:sz w:val="24"/>
          </w:rPr>
          <w:tab/>
        </w:r>
        <w:r w:rsidR="00FB5DCE">
          <w:rPr>
            <w:sz w:val="24"/>
          </w:rPr>
          <w:fldChar w:fldCharType="begin"/>
        </w:r>
        <w:r w:rsidR="00FB5DCE">
          <w:rPr>
            <w:sz w:val="24"/>
          </w:rPr>
          <w:instrText xml:space="preserve"> PAGEREF _Toc7768 \h </w:instrText>
        </w:r>
        <w:r w:rsidR="00FB5DCE">
          <w:rPr>
            <w:sz w:val="24"/>
          </w:rPr>
        </w:r>
        <w:r w:rsidR="00FB5DCE">
          <w:rPr>
            <w:sz w:val="24"/>
          </w:rPr>
          <w:fldChar w:fldCharType="separate"/>
        </w:r>
        <w:r w:rsidR="00FB5DCE">
          <w:rPr>
            <w:sz w:val="24"/>
          </w:rPr>
          <w:t>14</w:t>
        </w:r>
        <w:r w:rsidR="00FB5DCE">
          <w:rPr>
            <w:sz w:val="24"/>
          </w:rPr>
          <w:fldChar w:fldCharType="end"/>
        </w:r>
      </w:hyperlink>
    </w:p>
    <w:p w:rsidR="007B3791" w:rsidRDefault="00991A75">
      <w:pPr>
        <w:pStyle w:val="21"/>
        <w:tabs>
          <w:tab w:val="right" w:leader="dot" w:pos="9638"/>
        </w:tabs>
        <w:spacing w:line="360" w:lineRule="auto"/>
        <w:rPr>
          <w:sz w:val="24"/>
        </w:rPr>
      </w:pPr>
      <w:hyperlink w:anchor="_Toc16845" w:history="1">
        <w:r w:rsidR="00FB5DCE">
          <w:rPr>
            <w:sz w:val="24"/>
          </w:rPr>
          <w:t xml:space="preserve">4.3. </w:t>
        </w:r>
        <w:r w:rsidR="00FB5DCE">
          <w:rPr>
            <w:sz w:val="24"/>
          </w:rPr>
          <w:t>地下水环境影响分析</w:t>
        </w:r>
        <w:r w:rsidR="00FB5DCE">
          <w:rPr>
            <w:sz w:val="24"/>
          </w:rPr>
          <w:tab/>
        </w:r>
        <w:r w:rsidR="00FB5DCE">
          <w:rPr>
            <w:sz w:val="24"/>
          </w:rPr>
          <w:fldChar w:fldCharType="begin"/>
        </w:r>
        <w:r w:rsidR="00FB5DCE">
          <w:rPr>
            <w:sz w:val="24"/>
          </w:rPr>
          <w:instrText xml:space="preserve"> PAGEREF _Toc16845 \h </w:instrText>
        </w:r>
        <w:r w:rsidR="00FB5DCE">
          <w:rPr>
            <w:sz w:val="24"/>
          </w:rPr>
        </w:r>
        <w:r w:rsidR="00FB5DCE">
          <w:rPr>
            <w:sz w:val="24"/>
          </w:rPr>
          <w:fldChar w:fldCharType="separate"/>
        </w:r>
        <w:r w:rsidR="00FB5DCE">
          <w:rPr>
            <w:sz w:val="24"/>
          </w:rPr>
          <w:t>15</w:t>
        </w:r>
        <w:r w:rsidR="00FB5DCE">
          <w:rPr>
            <w:sz w:val="24"/>
          </w:rPr>
          <w:fldChar w:fldCharType="end"/>
        </w:r>
      </w:hyperlink>
    </w:p>
    <w:p w:rsidR="007B3791" w:rsidRDefault="00991A75">
      <w:pPr>
        <w:pStyle w:val="21"/>
        <w:tabs>
          <w:tab w:val="right" w:leader="dot" w:pos="9638"/>
        </w:tabs>
        <w:spacing w:line="360" w:lineRule="auto"/>
        <w:rPr>
          <w:sz w:val="24"/>
        </w:rPr>
      </w:pPr>
      <w:hyperlink w:anchor="_Toc5824" w:history="1">
        <w:r w:rsidR="00FB5DCE">
          <w:rPr>
            <w:sz w:val="24"/>
          </w:rPr>
          <w:t xml:space="preserve">4.4. </w:t>
        </w:r>
        <w:r w:rsidR="00FB5DCE">
          <w:rPr>
            <w:sz w:val="24"/>
          </w:rPr>
          <w:t>声环境影响分析</w:t>
        </w:r>
        <w:r w:rsidR="00FB5DCE">
          <w:rPr>
            <w:sz w:val="24"/>
          </w:rPr>
          <w:tab/>
        </w:r>
        <w:r w:rsidR="00FB5DCE">
          <w:rPr>
            <w:sz w:val="24"/>
          </w:rPr>
          <w:fldChar w:fldCharType="begin"/>
        </w:r>
        <w:r w:rsidR="00FB5DCE">
          <w:rPr>
            <w:sz w:val="24"/>
          </w:rPr>
          <w:instrText xml:space="preserve"> PAGEREF _Toc5824 \h </w:instrText>
        </w:r>
        <w:r w:rsidR="00FB5DCE">
          <w:rPr>
            <w:sz w:val="24"/>
          </w:rPr>
        </w:r>
        <w:r w:rsidR="00FB5DCE">
          <w:rPr>
            <w:sz w:val="24"/>
          </w:rPr>
          <w:fldChar w:fldCharType="separate"/>
        </w:r>
        <w:r w:rsidR="00FB5DCE">
          <w:rPr>
            <w:sz w:val="24"/>
          </w:rPr>
          <w:t>15</w:t>
        </w:r>
        <w:r w:rsidR="00FB5DCE">
          <w:rPr>
            <w:sz w:val="24"/>
          </w:rPr>
          <w:fldChar w:fldCharType="end"/>
        </w:r>
      </w:hyperlink>
    </w:p>
    <w:p w:rsidR="007B3791" w:rsidRDefault="00991A75">
      <w:pPr>
        <w:pStyle w:val="21"/>
        <w:tabs>
          <w:tab w:val="right" w:leader="dot" w:pos="9638"/>
        </w:tabs>
        <w:spacing w:line="360" w:lineRule="auto"/>
        <w:rPr>
          <w:sz w:val="24"/>
        </w:rPr>
      </w:pPr>
      <w:hyperlink w:anchor="_Toc30111" w:history="1">
        <w:r w:rsidR="00FB5DCE">
          <w:rPr>
            <w:sz w:val="24"/>
          </w:rPr>
          <w:t xml:space="preserve">4.5. </w:t>
        </w:r>
        <w:r w:rsidR="00FB5DCE">
          <w:rPr>
            <w:sz w:val="24"/>
          </w:rPr>
          <w:t>土壤环境影响分析</w:t>
        </w:r>
        <w:r w:rsidR="00FB5DCE">
          <w:rPr>
            <w:sz w:val="24"/>
          </w:rPr>
          <w:tab/>
        </w:r>
        <w:r w:rsidR="00FB5DCE">
          <w:rPr>
            <w:sz w:val="24"/>
          </w:rPr>
          <w:fldChar w:fldCharType="begin"/>
        </w:r>
        <w:r w:rsidR="00FB5DCE">
          <w:rPr>
            <w:sz w:val="24"/>
          </w:rPr>
          <w:instrText xml:space="preserve"> PAGEREF _Toc30111 \h </w:instrText>
        </w:r>
        <w:r w:rsidR="00FB5DCE">
          <w:rPr>
            <w:sz w:val="24"/>
          </w:rPr>
        </w:r>
        <w:r w:rsidR="00FB5DCE">
          <w:rPr>
            <w:sz w:val="24"/>
          </w:rPr>
          <w:fldChar w:fldCharType="separate"/>
        </w:r>
        <w:r w:rsidR="00FB5DCE">
          <w:rPr>
            <w:sz w:val="24"/>
          </w:rPr>
          <w:t>16</w:t>
        </w:r>
        <w:r w:rsidR="00FB5DCE">
          <w:rPr>
            <w:sz w:val="24"/>
          </w:rPr>
          <w:fldChar w:fldCharType="end"/>
        </w:r>
      </w:hyperlink>
    </w:p>
    <w:p w:rsidR="007B3791" w:rsidRDefault="00991A75">
      <w:pPr>
        <w:pStyle w:val="21"/>
        <w:tabs>
          <w:tab w:val="right" w:leader="dot" w:pos="9638"/>
        </w:tabs>
        <w:spacing w:line="360" w:lineRule="auto"/>
        <w:rPr>
          <w:sz w:val="24"/>
        </w:rPr>
      </w:pPr>
      <w:hyperlink w:anchor="_Toc11471" w:history="1">
        <w:r w:rsidR="00FB5DCE">
          <w:rPr>
            <w:sz w:val="24"/>
          </w:rPr>
          <w:t xml:space="preserve">4.6. </w:t>
        </w:r>
        <w:r w:rsidR="00FB5DCE">
          <w:rPr>
            <w:sz w:val="24"/>
          </w:rPr>
          <w:t>固废环境影响分析</w:t>
        </w:r>
        <w:r w:rsidR="00FB5DCE">
          <w:rPr>
            <w:sz w:val="24"/>
          </w:rPr>
          <w:tab/>
        </w:r>
        <w:r w:rsidR="00FB5DCE">
          <w:rPr>
            <w:sz w:val="24"/>
          </w:rPr>
          <w:fldChar w:fldCharType="begin"/>
        </w:r>
        <w:r w:rsidR="00FB5DCE">
          <w:rPr>
            <w:sz w:val="24"/>
          </w:rPr>
          <w:instrText xml:space="preserve"> PAGEREF _Toc11471 \h </w:instrText>
        </w:r>
        <w:r w:rsidR="00FB5DCE">
          <w:rPr>
            <w:sz w:val="24"/>
          </w:rPr>
        </w:r>
        <w:r w:rsidR="00FB5DCE">
          <w:rPr>
            <w:sz w:val="24"/>
          </w:rPr>
          <w:fldChar w:fldCharType="separate"/>
        </w:r>
        <w:r w:rsidR="00FB5DCE">
          <w:rPr>
            <w:sz w:val="24"/>
          </w:rPr>
          <w:t>16</w:t>
        </w:r>
        <w:r w:rsidR="00FB5DCE">
          <w:rPr>
            <w:sz w:val="24"/>
          </w:rPr>
          <w:fldChar w:fldCharType="end"/>
        </w:r>
      </w:hyperlink>
    </w:p>
    <w:p w:rsidR="007B3791" w:rsidRDefault="00991A75">
      <w:pPr>
        <w:pStyle w:val="21"/>
        <w:tabs>
          <w:tab w:val="right" w:leader="dot" w:pos="9638"/>
        </w:tabs>
        <w:spacing w:line="360" w:lineRule="auto"/>
        <w:rPr>
          <w:sz w:val="24"/>
        </w:rPr>
      </w:pPr>
      <w:hyperlink w:anchor="_Toc1287" w:history="1">
        <w:r w:rsidR="00FB5DCE">
          <w:rPr>
            <w:sz w:val="24"/>
          </w:rPr>
          <w:t xml:space="preserve">4.7. </w:t>
        </w:r>
        <w:r w:rsidR="00FB5DCE">
          <w:rPr>
            <w:sz w:val="24"/>
          </w:rPr>
          <w:t>生态环境影响分析</w:t>
        </w:r>
        <w:r w:rsidR="00FB5DCE">
          <w:rPr>
            <w:sz w:val="24"/>
          </w:rPr>
          <w:tab/>
        </w:r>
        <w:r w:rsidR="00FB5DCE">
          <w:rPr>
            <w:sz w:val="24"/>
          </w:rPr>
          <w:fldChar w:fldCharType="begin"/>
        </w:r>
        <w:r w:rsidR="00FB5DCE">
          <w:rPr>
            <w:sz w:val="24"/>
          </w:rPr>
          <w:instrText xml:space="preserve"> PAGEREF _Toc1287 \h </w:instrText>
        </w:r>
        <w:r w:rsidR="00FB5DCE">
          <w:rPr>
            <w:sz w:val="24"/>
          </w:rPr>
        </w:r>
        <w:r w:rsidR="00FB5DCE">
          <w:rPr>
            <w:sz w:val="24"/>
          </w:rPr>
          <w:fldChar w:fldCharType="separate"/>
        </w:r>
        <w:r w:rsidR="00FB5DCE">
          <w:rPr>
            <w:sz w:val="24"/>
          </w:rPr>
          <w:t>17</w:t>
        </w:r>
        <w:r w:rsidR="00FB5DCE">
          <w:rPr>
            <w:sz w:val="24"/>
          </w:rPr>
          <w:fldChar w:fldCharType="end"/>
        </w:r>
      </w:hyperlink>
    </w:p>
    <w:p w:rsidR="007B3791" w:rsidRDefault="00991A75">
      <w:pPr>
        <w:pStyle w:val="21"/>
        <w:tabs>
          <w:tab w:val="right" w:leader="dot" w:pos="9638"/>
        </w:tabs>
        <w:spacing w:line="360" w:lineRule="auto"/>
        <w:rPr>
          <w:sz w:val="24"/>
        </w:rPr>
      </w:pPr>
      <w:hyperlink w:anchor="_Toc22385" w:history="1">
        <w:r w:rsidR="00FB5DCE">
          <w:rPr>
            <w:sz w:val="24"/>
          </w:rPr>
          <w:t xml:space="preserve">4.8. </w:t>
        </w:r>
        <w:r w:rsidR="00FB5DCE">
          <w:rPr>
            <w:sz w:val="24"/>
          </w:rPr>
          <w:t>环境风险影响分析</w:t>
        </w:r>
        <w:r w:rsidR="00FB5DCE">
          <w:rPr>
            <w:sz w:val="24"/>
          </w:rPr>
          <w:tab/>
        </w:r>
        <w:r w:rsidR="00FB5DCE">
          <w:rPr>
            <w:sz w:val="24"/>
          </w:rPr>
          <w:fldChar w:fldCharType="begin"/>
        </w:r>
        <w:r w:rsidR="00FB5DCE">
          <w:rPr>
            <w:sz w:val="24"/>
          </w:rPr>
          <w:instrText xml:space="preserve"> PAGEREF _Toc22385 \h </w:instrText>
        </w:r>
        <w:r w:rsidR="00FB5DCE">
          <w:rPr>
            <w:sz w:val="24"/>
          </w:rPr>
        </w:r>
        <w:r w:rsidR="00FB5DCE">
          <w:rPr>
            <w:sz w:val="24"/>
          </w:rPr>
          <w:fldChar w:fldCharType="separate"/>
        </w:r>
        <w:r w:rsidR="00FB5DCE">
          <w:rPr>
            <w:sz w:val="24"/>
          </w:rPr>
          <w:t>17</w:t>
        </w:r>
        <w:r w:rsidR="00FB5DCE">
          <w:rPr>
            <w:sz w:val="24"/>
          </w:rPr>
          <w:fldChar w:fldCharType="end"/>
        </w:r>
      </w:hyperlink>
    </w:p>
    <w:p w:rsidR="007B3791" w:rsidRDefault="00991A75">
      <w:pPr>
        <w:pStyle w:val="21"/>
        <w:tabs>
          <w:tab w:val="right" w:leader="dot" w:pos="9638"/>
        </w:tabs>
        <w:spacing w:line="360" w:lineRule="auto"/>
        <w:rPr>
          <w:sz w:val="24"/>
        </w:rPr>
      </w:pPr>
      <w:hyperlink w:anchor="_Toc4530" w:history="1">
        <w:r w:rsidR="00FB5DCE">
          <w:rPr>
            <w:sz w:val="24"/>
          </w:rPr>
          <w:t xml:space="preserve">4.9. </w:t>
        </w:r>
        <w:r w:rsidR="00FB5DCE">
          <w:rPr>
            <w:sz w:val="24"/>
          </w:rPr>
          <w:t>累积性环境影响分析</w:t>
        </w:r>
        <w:r w:rsidR="00FB5DCE">
          <w:rPr>
            <w:sz w:val="24"/>
          </w:rPr>
          <w:tab/>
        </w:r>
        <w:r w:rsidR="00FB5DCE">
          <w:rPr>
            <w:sz w:val="24"/>
          </w:rPr>
          <w:fldChar w:fldCharType="begin"/>
        </w:r>
        <w:r w:rsidR="00FB5DCE">
          <w:rPr>
            <w:sz w:val="24"/>
          </w:rPr>
          <w:instrText xml:space="preserve"> PAGEREF _Toc4530 \h </w:instrText>
        </w:r>
        <w:r w:rsidR="00FB5DCE">
          <w:rPr>
            <w:sz w:val="24"/>
          </w:rPr>
        </w:r>
        <w:r w:rsidR="00FB5DCE">
          <w:rPr>
            <w:sz w:val="24"/>
          </w:rPr>
          <w:fldChar w:fldCharType="separate"/>
        </w:r>
        <w:r w:rsidR="00FB5DCE">
          <w:rPr>
            <w:sz w:val="24"/>
          </w:rPr>
          <w:t>18</w:t>
        </w:r>
        <w:r w:rsidR="00FB5DCE">
          <w:rPr>
            <w:sz w:val="24"/>
          </w:rPr>
          <w:fldChar w:fldCharType="end"/>
        </w:r>
      </w:hyperlink>
    </w:p>
    <w:p w:rsidR="007B3791" w:rsidRDefault="00991A75">
      <w:pPr>
        <w:pStyle w:val="10"/>
        <w:tabs>
          <w:tab w:val="right" w:leader="dot" w:pos="9638"/>
        </w:tabs>
        <w:spacing w:line="360" w:lineRule="auto"/>
        <w:rPr>
          <w:sz w:val="24"/>
        </w:rPr>
      </w:pPr>
      <w:hyperlink w:anchor="_Toc18023" w:history="1">
        <w:r w:rsidR="00FB5DCE">
          <w:rPr>
            <w:sz w:val="24"/>
          </w:rPr>
          <w:t xml:space="preserve">5. </w:t>
        </w:r>
        <w:r w:rsidR="00FB5DCE">
          <w:rPr>
            <w:sz w:val="24"/>
          </w:rPr>
          <w:t>环境容量和资源环境承载力分析</w:t>
        </w:r>
        <w:r w:rsidR="00FB5DCE">
          <w:rPr>
            <w:sz w:val="24"/>
          </w:rPr>
          <w:tab/>
        </w:r>
        <w:r w:rsidR="00FB5DCE">
          <w:rPr>
            <w:sz w:val="24"/>
          </w:rPr>
          <w:fldChar w:fldCharType="begin"/>
        </w:r>
        <w:r w:rsidR="00FB5DCE">
          <w:rPr>
            <w:sz w:val="24"/>
          </w:rPr>
          <w:instrText xml:space="preserve"> PAGEREF _Toc18023 \h </w:instrText>
        </w:r>
        <w:r w:rsidR="00FB5DCE">
          <w:rPr>
            <w:sz w:val="24"/>
          </w:rPr>
        </w:r>
        <w:r w:rsidR="00FB5DCE">
          <w:rPr>
            <w:sz w:val="24"/>
          </w:rPr>
          <w:fldChar w:fldCharType="separate"/>
        </w:r>
        <w:r w:rsidR="00FB5DCE">
          <w:rPr>
            <w:sz w:val="24"/>
          </w:rPr>
          <w:t>19</w:t>
        </w:r>
        <w:r w:rsidR="00FB5DCE">
          <w:rPr>
            <w:sz w:val="24"/>
          </w:rPr>
          <w:fldChar w:fldCharType="end"/>
        </w:r>
      </w:hyperlink>
    </w:p>
    <w:p w:rsidR="007B3791" w:rsidRDefault="00991A75">
      <w:pPr>
        <w:pStyle w:val="21"/>
        <w:tabs>
          <w:tab w:val="right" w:leader="dot" w:pos="9638"/>
        </w:tabs>
        <w:spacing w:line="360" w:lineRule="auto"/>
        <w:rPr>
          <w:sz w:val="24"/>
        </w:rPr>
      </w:pPr>
      <w:hyperlink w:anchor="_Toc22030" w:history="1">
        <w:r w:rsidR="00FB5DCE">
          <w:rPr>
            <w:sz w:val="24"/>
          </w:rPr>
          <w:t xml:space="preserve">5.1. </w:t>
        </w:r>
        <w:r w:rsidR="00FB5DCE">
          <w:rPr>
            <w:sz w:val="24"/>
          </w:rPr>
          <w:t>大气环境承载力分析</w:t>
        </w:r>
        <w:r w:rsidR="00FB5DCE">
          <w:rPr>
            <w:sz w:val="24"/>
          </w:rPr>
          <w:tab/>
        </w:r>
        <w:r w:rsidR="00FB5DCE">
          <w:rPr>
            <w:sz w:val="24"/>
          </w:rPr>
          <w:fldChar w:fldCharType="begin"/>
        </w:r>
        <w:r w:rsidR="00FB5DCE">
          <w:rPr>
            <w:sz w:val="24"/>
          </w:rPr>
          <w:instrText xml:space="preserve"> PAGEREF _Toc22030 \h </w:instrText>
        </w:r>
        <w:r w:rsidR="00FB5DCE">
          <w:rPr>
            <w:sz w:val="24"/>
          </w:rPr>
        </w:r>
        <w:r w:rsidR="00FB5DCE">
          <w:rPr>
            <w:sz w:val="24"/>
          </w:rPr>
          <w:fldChar w:fldCharType="separate"/>
        </w:r>
        <w:r w:rsidR="00FB5DCE">
          <w:rPr>
            <w:sz w:val="24"/>
          </w:rPr>
          <w:t>19</w:t>
        </w:r>
        <w:r w:rsidR="00FB5DCE">
          <w:rPr>
            <w:sz w:val="24"/>
          </w:rPr>
          <w:fldChar w:fldCharType="end"/>
        </w:r>
      </w:hyperlink>
    </w:p>
    <w:p w:rsidR="007B3791" w:rsidRDefault="00991A75">
      <w:pPr>
        <w:pStyle w:val="21"/>
        <w:tabs>
          <w:tab w:val="right" w:leader="dot" w:pos="9638"/>
        </w:tabs>
        <w:spacing w:line="360" w:lineRule="auto"/>
        <w:rPr>
          <w:sz w:val="24"/>
        </w:rPr>
      </w:pPr>
      <w:hyperlink w:anchor="_Toc21810" w:history="1">
        <w:r w:rsidR="00FB5DCE">
          <w:rPr>
            <w:sz w:val="24"/>
          </w:rPr>
          <w:t xml:space="preserve">5.2. </w:t>
        </w:r>
        <w:r w:rsidR="00FB5DCE">
          <w:rPr>
            <w:sz w:val="24"/>
          </w:rPr>
          <w:t>水环境容量分析</w:t>
        </w:r>
        <w:r w:rsidR="00FB5DCE">
          <w:rPr>
            <w:sz w:val="24"/>
          </w:rPr>
          <w:tab/>
        </w:r>
        <w:r w:rsidR="00FB5DCE">
          <w:rPr>
            <w:sz w:val="24"/>
          </w:rPr>
          <w:fldChar w:fldCharType="begin"/>
        </w:r>
        <w:r w:rsidR="00FB5DCE">
          <w:rPr>
            <w:sz w:val="24"/>
          </w:rPr>
          <w:instrText xml:space="preserve"> PAGEREF _Toc21810 \h </w:instrText>
        </w:r>
        <w:r w:rsidR="00FB5DCE">
          <w:rPr>
            <w:sz w:val="24"/>
          </w:rPr>
        </w:r>
        <w:r w:rsidR="00FB5DCE">
          <w:rPr>
            <w:sz w:val="24"/>
          </w:rPr>
          <w:fldChar w:fldCharType="separate"/>
        </w:r>
        <w:r w:rsidR="00FB5DCE">
          <w:rPr>
            <w:sz w:val="24"/>
          </w:rPr>
          <w:t>19</w:t>
        </w:r>
        <w:r w:rsidR="00FB5DCE">
          <w:rPr>
            <w:sz w:val="24"/>
          </w:rPr>
          <w:fldChar w:fldCharType="end"/>
        </w:r>
      </w:hyperlink>
    </w:p>
    <w:p w:rsidR="007B3791" w:rsidRDefault="00991A75">
      <w:pPr>
        <w:pStyle w:val="21"/>
        <w:tabs>
          <w:tab w:val="right" w:leader="dot" w:pos="9638"/>
        </w:tabs>
        <w:spacing w:line="360" w:lineRule="auto"/>
        <w:rPr>
          <w:sz w:val="24"/>
        </w:rPr>
      </w:pPr>
      <w:hyperlink w:anchor="_Toc26406" w:history="1">
        <w:r w:rsidR="00FB5DCE">
          <w:rPr>
            <w:sz w:val="24"/>
          </w:rPr>
          <w:t xml:space="preserve">5.3. </w:t>
        </w:r>
        <w:r w:rsidR="00FB5DCE">
          <w:rPr>
            <w:sz w:val="24"/>
          </w:rPr>
          <w:t>资源承载力分析</w:t>
        </w:r>
        <w:r w:rsidR="00FB5DCE">
          <w:rPr>
            <w:sz w:val="24"/>
          </w:rPr>
          <w:tab/>
        </w:r>
        <w:r w:rsidR="00FB5DCE">
          <w:rPr>
            <w:sz w:val="24"/>
          </w:rPr>
          <w:fldChar w:fldCharType="begin"/>
        </w:r>
        <w:r w:rsidR="00FB5DCE">
          <w:rPr>
            <w:sz w:val="24"/>
          </w:rPr>
          <w:instrText xml:space="preserve"> PAGEREF _Toc26406 \h </w:instrText>
        </w:r>
        <w:r w:rsidR="00FB5DCE">
          <w:rPr>
            <w:sz w:val="24"/>
          </w:rPr>
        </w:r>
        <w:r w:rsidR="00FB5DCE">
          <w:rPr>
            <w:sz w:val="24"/>
          </w:rPr>
          <w:fldChar w:fldCharType="separate"/>
        </w:r>
        <w:r w:rsidR="00FB5DCE">
          <w:rPr>
            <w:sz w:val="24"/>
          </w:rPr>
          <w:t>20</w:t>
        </w:r>
        <w:r w:rsidR="00FB5DCE">
          <w:rPr>
            <w:sz w:val="24"/>
          </w:rPr>
          <w:fldChar w:fldCharType="end"/>
        </w:r>
      </w:hyperlink>
    </w:p>
    <w:p w:rsidR="007B3791" w:rsidRDefault="00991A75">
      <w:pPr>
        <w:pStyle w:val="10"/>
        <w:tabs>
          <w:tab w:val="right" w:leader="dot" w:pos="9638"/>
        </w:tabs>
        <w:spacing w:line="360" w:lineRule="auto"/>
        <w:rPr>
          <w:sz w:val="24"/>
        </w:rPr>
      </w:pPr>
      <w:hyperlink w:anchor="_Toc30235" w:history="1">
        <w:r w:rsidR="00FB5DCE">
          <w:rPr>
            <w:sz w:val="24"/>
          </w:rPr>
          <w:t xml:space="preserve">6. </w:t>
        </w:r>
        <w:r w:rsidR="00FB5DCE">
          <w:rPr>
            <w:sz w:val="24"/>
          </w:rPr>
          <w:t>规划方案综合论证和优化调整建议</w:t>
        </w:r>
        <w:r w:rsidR="00FB5DCE">
          <w:rPr>
            <w:sz w:val="24"/>
          </w:rPr>
          <w:tab/>
        </w:r>
        <w:r w:rsidR="00FB5DCE">
          <w:rPr>
            <w:sz w:val="24"/>
          </w:rPr>
          <w:fldChar w:fldCharType="begin"/>
        </w:r>
        <w:r w:rsidR="00FB5DCE">
          <w:rPr>
            <w:sz w:val="24"/>
          </w:rPr>
          <w:instrText xml:space="preserve"> PAGEREF _Toc30235 \h </w:instrText>
        </w:r>
        <w:r w:rsidR="00FB5DCE">
          <w:rPr>
            <w:sz w:val="24"/>
          </w:rPr>
        </w:r>
        <w:r w:rsidR="00FB5DCE">
          <w:rPr>
            <w:sz w:val="24"/>
          </w:rPr>
          <w:fldChar w:fldCharType="separate"/>
        </w:r>
        <w:r w:rsidR="00FB5DCE">
          <w:rPr>
            <w:sz w:val="24"/>
          </w:rPr>
          <w:t>21</w:t>
        </w:r>
        <w:r w:rsidR="00FB5DCE">
          <w:rPr>
            <w:sz w:val="24"/>
          </w:rPr>
          <w:fldChar w:fldCharType="end"/>
        </w:r>
      </w:hyperlink>
    </w:p>
    <w:p w:rsidR="007B3791" w:rsidRDefault="00991A75">
      <w:pPr>
        <w:pStyle w:val="21"/>
        <w:tabs>
          <w:tab w:val="right" w:leader="dot" w:pos="9638"/>
        </w:tabs>
        <w:spacing w:line="360" w:lineRule="auto"/>
        <w:rPr>
          <w:sz w:val="24"/>
        </w:rPr>
      </w:pPr>
      <w:hyperlink w:anchor="_Toc25086" w:history="1">
        <w:r w:rsidR="00FB5DCE">
          <w:rPr>
            <w:sz w:val="24"/>
          </w:rPr>
          <w:t xml:space="preserve">6.1. </w:t>
        </w:r>
        <w:r w:rsidR="00FB5DCE">
          <w:rPr>
            <w:sz w:val="24"/>
          </w:rPr>
          <w:t>规划方案综合论证</w:t>
        </w:r>
        <w:r w:rsidR="00FB5DCE">
          <w:rPr>
            <w:sz w:val="24"/>
          </w:rPr>
          <w:tab/>
        </w:r>
        <w:r w:rsidR="00FB5DCE">
          <w:rPr>
            <w:sz w:val="24"/>
          </w:rPr>
          <w:fldChar w:fldCharType="begin"/>
        </w:r>
        <w:r w:rsidR="00FB5DCE">
          <w:rPr>
            <w:sz w:val="24"/>
          </w:rPr>
          <w:instrText xml:space="preserve"> PAGEREF _Toc25086 \h </w:instrText>
        </w:r>
        <w:r w:rsidR="00FB5DCE">
          <w:rPr>
            <w:sz w:val="24"/>
          </w:rPr>
        </w:r>
        <w:r w:rsidR="00FB5DCE">
          <w:rPr>
            <w:sz w:val="24"/>
          </w:rPr>
          <w:fldChar w:fldCharType="separate"/>
        </w:r>
        <w:r w:rsidR="00FB5DCE">
          <w:rPr>
            <w:sz w:val="24"/>
          </w:rPr>
          <w:t>21</w:t>
        </w:r>
        <w:r w:rsidR="00FB5DCE">
          <w:rPr>
            <w:sz w:val="24"/>
          </w:rPr>
          <w:fldChar w:fldCharType="end"/>
        </w:r>
      </w:hyperlink>
    </w:p>
    <w:p w:rsidR="007B3791" w:rsidRDefault="00991A75">
      <w:pPr>
        <w:pStyle w:val="21"/>
        <w:tabs>
          <w:tab w:val="right" w:leader="dot" w:pos="9638"/>
        </w:tabs>
        <w:spacing w:line="360" w:lineRule="auto"/>
        <w:rPr>
          <w:sz w:val="24"/>
        </w:rPr>
      </w:pPr>
      <w:hyperlink w:anchor="_Toc24196" w:history="1">
        <w:r w:rsidR="00FB5DCE">
          <w:rPr>
            <w:sz w:val="24"/>
          </w:rPr>
          <w:t xml:space="preserve">6.2. </w:t>
        </w:r>
        <w:r w:rsidR="00FB5DCE">
          <w:rPr>
            <w:sz w:val="24"/>
          </w:rPr>
          <w:t>规划调整建议</w:t>
        </w:r>
        <w:r w:rsidR="00FB5DCE">
          <w:rPr>
            <w:sz w:val="24"/>
          </w:rPr>
          <w:tab/>
        </w:r>
        <w:r w:rsidR="00FB5DCE">
          <w:rPr>
            <w:sz w:val="24"/>
          </w:rPr>
          <w:fldChar w:fldCharType="begin"/>
        </w:r>
        <w:r w:rsidR="00FB5DCE">
          <w:rPr>
            <w:sz w:val="24"/>
          </w:rPr>
          <w:instrText xml:space="preserve"> PAGEREF _Toc24196 \h </w:instrText>
        </w:r>
        <w:r w:rsidR="00FB5DCE">
          <w:rPr>
            <w:sz w:val="24"/>
          </w:rPr>
        </w:r>
        <w:r w:rsidR="00FB5DCE">
          <w:rPr>
            <w:sz w:val="24"/>
          </w:rPr>
          <w:fldChar w:fldCharType="separate"/>
        </w:r>
        <w:r w:rsidR="00FB5DCE">
          <w:rPr>
            <w:sz w:val="24"/>
          </w:rPr>
          <w:t>25</w:t>
        </w:r>
        <w:r w:rsidR="00FB5DCE">
          <w:rPr>
            <w:sz w:val="24"/>
          </w:rPr>
          <w:fldChar w:fldCharType="end"/>
        </w:r>
      </w:hyperlink>
    </w:p>
    <w:p w:rsidR="007B3791" w:rsidRDefault="00991A75">
      <w:pPr>
        <w:pStyle w:val="10"/>
        <w:tabs>
          <w:tab w:val="right" w:leader="dot" w:pos="9638"/>
        </w:tabs>
        <w:spacing w:line="360" w:lineRule="auto"/>
        <w:rPr>
          <w:sz w:val="24"/>
        </w:rPr>
      </w:pPr>
      <w:hyperlink w:anchor="_Toc18706" w:history="1">
        <w:r w:rsidR="00FB5DCE">
          <w:rPr>
            <w:sz w:val="24"/>
          </w:rPr>
          <w:t xml:space="preserve">7. </w:t>
        </w:r>
        <w:r w:rsidR="00FB5DCE">
          <w:rPr>
            <w:sz w:val="24"/>
          </w:rPr>
          <w:t>不良环境影响减缓对策措施与协同降碳建议</w:t>
        </w:r>
        <w:r w:rsidR="00FB5DCE">
          <w:rPr>
            <w:sz w:val="24"/>
          </w:rPr>
          <w:tab/>
        </w:r>
        <w:r w:rsidR="00FB5DCE">
          <w:rPr>
            <w:sz w:val="24"/>
          </w:rPr>
          <w:fldChar w:fldCharType="begin"/>
        </w:r>
        <w:r w:rsidR="00FB5DCE">
          <w:rPr>
            <w:sz w:val="24"/>
          </w:rPr>
          <w:instrText xml:space="preserve"> PAGEREF _Toc18706 \h </w:instrText>
        </w:r>
        <w:r w:rsidR="00FB5DCE">
          <w:rPr>
            <w:sz w:val="24"/>
          </w:rPr>
        </w:r>
        <w:r w:rsidR="00FB5DCE">
          <w:rPr>
            <w:sz w:val="24"/>
          </w:rPr>
          <w:fldChar w:fldCharType="separate"/>
        </w:r>
        <w:r w:rsidR="00FB5DCE">
          <w:rPr>
            <w:sz w:val="24"/>
          </w:rPr>
          <w:t>27</w:t>
        </w:r>
        <w:r w:rsidR="00FB5DCE">
          <w:rPr>
            <w:sz w:val="24"/>
          </w:rPr>
          <w:fldChar w:fldCharType="end"/>
        </w:r>
      </w:hyperlink>
    </w:p>
    <w:p w:rsidR="007B3791" w:rsidRDefault="00991A75">
      <w:pPr>
        <w:pStyle w:val="21"/>
        <w:tabs>
          <w:tab w:val="right" w:leader="dot" w:pos="9638"/>
        </w:tabs>
        <w:spacing w:line="360" w:lineRule="auto"/>
        <w:rPr>
          <w:sz w:val="24"/>
        </w:rPr>
      </w:pPr>
      <w:hyperlink w:anchor="_Toc18172" w:history="1">
        <w:r w:rsidR="00FB5DCE">
          <w:rPr>
            <w:sz w:val="24"/>
          </w:rPr>
          <w:t xml:space="preserve">7.1. </w:t>
        </w:r>
        <w:r w:rsidR="00FB5DCE">
          <w:rPr>
            <w:kern w:val="0"/>
            <w:sz w:val="24"/>
          </w:rPr>
          <w:t>资源</w:t>
        </w:r>
        <w:r w:rsidR="00FB5DCE">
          <w:rPr>
            <w:sz w:val="24"/>
          </w:rPr>
          <w:t>节约</w:t>
        </w:r>
        <w:r w:rsidR="00FB5DCE">
          <w:rPr>
            <w:kern w:val="0"/>
            <w:sz w:val="24"/>
          </w:rPr>
          <w:t>利用措施</w:t>
        </w:r>
        <w:r w:rsidR="00FB5DCE">
          <w:rPr>
            <w:sz w:val="24"/>
          </w:rPr>
          <w:tab/>
        </w:r>
        <w:r w:rsidR="00FB5DCE">
          <w:rPr>
            <w:sz w:val="24"/>
          </w:rPr>
          <w:fldChar w:fldCharType="begin"/>
        </w:r>
        <w:r w:rsidR="00FB5DCE">
          <w:rPr>
            <w:sz w:val="24"/>
          </w:rPr>
          <w:instrText xml:space="preserve"> PAGEREF _Toc18172 \h </w:instrText>
        </w:r>
        <w:r w:rsidR="00FB5DCE">
          <w:rPr>
            <w:sz w:val="24"/>
          </w:rPr>
        </w:r>
        <w:r w:rsidR="00FB5DCE">
          <w:rPr>
            <w:sz w:val="24"/>
          </w:rPr>
          <w:fldChar w:fldCharType="separate"/>
        </w:r>
        <w:r w:rsidR="00FB5DCE">
          <w:rPr>
            <w:sz w:val="24"/>
          </w:rPr>
          <w:t>27</w:t>
        </w:r>
        <w:r w:rsidR="00FB5DCE">
          <w:rPr>
            <w:sz w:val="24"/>
          </w:rPr>
          <w:fldChar w:fldCharType="end"/>
        </w:r>
      </w:hyperlink>
    </w:p>
    <w:p w:rsidR="007B3791" w:rsidRDefault="00991A75">
      <w:pPr>
        <w:pStyle w:val="21"/>
        <w:tabs>
          <w:tab w:val="right" w:leader="dot" w:pos="9638"/>
        </w:tabs>
        <w:spacing w:line="360" w:lineRule="auto"/>
        <w:rPr>
          <w:sz w:val="24"/>
        </w:rPr>
      </w:pPr>
      <w:hyperlink w:anchor="_Toc15026" w:history="1">
        <w:r w:rsidR="00FB5DCE">
          <w:rPr>
            <w:kern w:val="0"/>
            <w:sz w:val="24"/>
          </w:rPr>
          <w:t xml:space="preserve">7.2. </w:t>
        </w:r>
        <w:r w:rsidR="00FB5DCE">
          <w:rPr>
            <w:kern w:val="0"/>
            <w:sz w:val="24"/>
          </w:rPr>
          <w:t>碳</w:t>
        </w:r>
        <w:r w:rsidR="00FB5DCE">
          <w:rPr>
            <w:sz w:val="24"/>
          </w:rPr>
          <w:t>减排</w:t>
        </w:r>
        <w:r w:rsidR="00FB5DCE">
          <w:rPr>
            <w:sz w:val="24"/>
          </w:rPr>
          <w:tab/>
        </w:r>
        <w:r w:rsidR="00FB5DCE">
          <w:rPr>
            <w:sz w:val="24"/>
          </w:rPr>
          <w:fldChar w:fldCharType="begin"/>
        </w:r>
        <w:r w:rsidR="00FB5DCE">
          <w:rPr>
            <w:sz w:val="24"/>
          </w:rPr>
          <w:instrText xml:space="preserve"> PAGEREF _Toc15026 \h </w:instrText>
        </w:r>
        <w:r w:rsidR="00FB5DCE">
          <w:rPr>
            <w:sz w:val="24"/>
          </w:rPr>
        </w:r>
        <w:r w:rsidR="00FB5DCE">
          <w:rPr>
            <w:sz w:val="24"/>
          </w:rPr>
          <w:fldChar w:fldCharType="separate"/>
        </w:r>
        <w:r w:rsidR="00FB5DCE">
          <w:rPr>
            <w:sz w:val="24"/>
          </w:rPr>
          <w:t>27</w:t>
        </w:r>
        <w:r w:rsidR="00FB5DCE">
          <w:rPr>
            <w:sz w:val="24"/>
          </w:rPr>
          <w:fldChar w:fldCharType="end"/>
        </w:r>
      </w:hyperlink>
    </w:p>
    <w:p w:rsidR="007B3791" w:rsidRDefault="00991A75">
      <w:pPr>
        <w:pStyle w:val="21"/>
        <w:tabs>
          <w:tab w:val="right" w:leader="dot" w:pos="9638"/>
        </w:tabs>
        <w:spacing w:line="360" w:lineRule="auto"/>
        <w:rPr>
          <w:sz w:val="24"/>
        </w:rPr>
      </w:pPr>
      <w:hyperlink w:anchor="_Toc25762" w:history="1">
        <w:r w:rsidR="00FB5DCE">
          <w:rPr>
            <w:sz w:val="24"/>
          </w:rPr>
          <w:t xml:space="preserve">7.3. </w:t>
        </w:r>
        <w:r w:rsidR="00FB5DCE">
          <w:rPr>
            <w:sz w:val="24"/>
          </w:rPr>
          <w:t>环境风险防范措施</w:t>
        </w:r>
        <w:r w:rsidR="00FB5DCE">
          <w:rPr>
            <w:sz w:val="24"/>
          </w:rPr>
          <w:tab/>
        </w:r>
        <w:r w:rsidR="00FB5DCE">
          <w:rPr>
            <w:sz w:val="24"/>
          </w:rPr>
          <w:fldChar w:fldCharType="begin"/>
        </w:r>
        <w:r w:rsidR="00FB5DCE">
          <w:rPr>
            <w:sz w:val="24"/>
          </w:rPr>
          <w:instrText xml:space="preserve"> PAGEREF _Toc25762 \h </w:instrText>
        </w:r>
        <w:r w:rsidR="00FB5DCE">
          <w:rPr>
            <w:sz w:val="24"/>
          </w:rPr>
        </w:r>
        <w:r w:rsidR="00FB5DCE">
          <w:rPr>
            <w:sz w:val="24"/>
          </w:rPr>
          <w:fldChar w:fldCharType="separate"/>
        </w:r>
        <w:r w:rsidR="00FB5DCE">
          <w:rPr>
            <w:sz w:val="24"/>
          </w:rPr>
          <w:t>28</w:t>
        </w:r>
        <w:r w:rsidR="00FB5DCE">
          <w:rPr>
            <w:sz w:val="24"/>
          </w:rPr>
          <w:fldChar w:fldCharType="end"/>
        </w:r>
      </w:hyperlink>
    </w:p>
    <w:p w:rsidR="007B3791" w:rsidRDefault="00991A75">
      <w:pPr>
        <w:pStyle w:val="21"/>
        <w:tabs>
          <w:tab w:val="right" w:leader="dot" w:pos="9638"/>
        </w:tabs>
        <w:spacing w:line="360" w:lineRule="auto"/>
        <w:rPr>
          <w:sz w:val="24"/>
        </w:rPr>
      </w:pPr>
      <w:hyperlink w:anchor="_Toc12106" w:history="1">
        <w:r w:rsidR="00FB5DCE">
          <w:rPr>
            <w:sz w:val="24"/>
          </w:rPr>
          <w:t xml:space="preserve">7.4. </w:t>
        </w:r>
        <w:r w:rsidR="00FB5DCE">
          <w:rPr>
            <w:sz w:val="24"/>
          </w:rPr>
          <w:t>大气污染预防与控制措施</w:t>
        </w:r>
        <w:r w:rsidR="00FB5DCE">
          <w:rPr>
            <w:sz w:val="24"/>
          </w:rPr>
          <w:tab/>
        </w:r>
        <w:r w:rsidR="00FB5DCE">
          <w:rPr>
            <w:sz w:val="24"/>
          </w:rPr>
          <w:fldChar w:fldCharType="begin"/>
        </w:r>
        <w:r w:rsidR="00FB5DCE">
          <w:rPr>
            <w:sz w:val="24"/>
          </w:rPr>
          <w:instrText xml:space="preserve"> PAGEREF _Toc12106 \h </w:instrText>
        </w:r>
        <w:r w:rsidR="00FB5DCE">
          <w:rPr>
            <w:sz w:val="24"/>
          </w:rPr>
        </w:r>
        <w:r w:rsidR="00FB5DCE">
          <w:rPr>
            <w:sz w:val="24"/>
          </w:rPr>
          <w:fldChar w:fldCharType="separate"/>
        </w:r>
        <w:r w:rsidR="00FB5DCE">
          <w:rPr>
            <w:sz w:val="24"/>
          </w:rPr>
          <w:t>28</w:t>
        </w:r>
        <w:r w:rsidR="00FB5DCE">
          <w:rPr>
            <w:sz w:val="24"/>
          </w:rPr>
          <w:fldChar w:fldCharType="end"/>
        </w:r>
      </w:hyperlink>
    </w:p>
    <w:p w:rsidR="007B3791" w:rsidRDefault="00991A75">
      <w:pPr>
        <w:pStyle w:val="21"/>
        <w:tabs>
          <w:tab w:val="right" w:leader="dot" w:pos="9638"/>
        </w:tabs>
        <w:spacing w:line="360" w:lineRule="auto"/>
        <w:rPr>
          <w:sz w:val="24"/>
        </w:rPr>
      </w:pPr>
      <w:hyperlink w:anchor="_Toc11990" w:history="1">
        <w:r w:rsidR="00FB5DCE">
          <w:rPr>
            <w:sz w:val="24"/>
          </w:rPr>
          <w:t xml:space="preserve">7.5. </w:t>
        </w:r>
        <w:r w:rsidR="00FB5DCE">
          <w:rPr>
            <w:sz w:val="24"/>
          </w:rPr>
          <w:t>地表水污染预防与控制措施</w:t>
        </w:r>
        <w:r w:rsidR="00FB5DCE">
          <w:rPr>
            <w:sz w:val="24"/>
          </w:rPr>
          <w:tab/>
        </w:r>
        <w:r w:rsidR="00FB5DCE">
          <w:rPr>
            <w:sz w:val="24"/>
          </w:rPr>
          <w:fldChar w:fldCharType="begin"/>
        </w:r>
        <w:r w:rsidR="00FB5DCE">
          <w:rPr>
            <w:sz w:val="24"/>
          </w:rPr>
          <w:instrText xml:space="preserve"> PAGEREF _Toc11990 \h </w:instrText>
        </w:r>
        <w:r w:rsidR="00FB5DCE">
          <w:rPr>
            <w:sz w:val="24"/>
          </w:rPr>
        </w:r>
        <w:r w:rsidR="00FB5DCE">
          <w:rPr>
            <w:sz w:val="24"/>
          </w:rPr>
          <w:fldChar w:fldCharType="separate"/>
        </w:r>
        <w:r w:rsidR="00FB5DCE">
          <w:rPr>
            <w:sz w:val="24"/>
          </w:rPr>
          <w:t>29</w:t>
        </w:r>
        <w:r w:rsidR="00FB5DCE">
          <w:rPr>
            <w:sz w:val="24"/>
          </w:rPr>
          <w:fldChar w:fldCharType="end"/>
        </w:r>
      </w:hyperlink>
    </w:p>
    <w:p w:rsidR="007B3791" w:rsidRDefault="00991A75">
      <w:pPr>
        <w:pStyle w:val="21"/>
        <w:tabs>
          <w:tab w:val="right" w:leader="dot" w:pos="9638"/>
        </w:tabs>
        <w:spacing w:line="360" w:lineRule="auto"/>
        <w:rPr>
          <w:sz w:val="24"/>
        </w:rPr>
      </w:pPr>
      <w:hyperlink w:anchor="_Toc9945" w:history="1">
        <w:r w:rsidR="00FB5DCE">
          <w:rPr>
            <w:sz w:val="24"/>
          </w:rPr>
          <w:t xml:space="preserve">7.6. </w:t>
        </w:r>
        <w:r w:rsidR="00FB5DCE">
          <w:rPr>
            <w:sz w:val="24"/>
          </w:rPr>
          <w:t>地下水及土壤污染预防与控制措施</w:t>
        </w:r>
        <w:r w:rsidR="00FB5DCE">
          <w:rPr>
            <w:sz w:val="24"/>
          </w:rPr>
          <w:tab/>
        </w:r>
        <w:r w:rsidR="00FB5DCE">
          <w:rPr>
            <w:sz w:val="24"/>
          </w:rPr>
          <w:fldChar w:fldCharType="begin"/>
        </w:r>
        <w:r w:rsidR="00FB5DCE">
          <w:rPr>
            <w:sz w:val="24"/>
          </w:rPr>
          <w:instrText xml:space="preserve"> PAGEREF _Toc9945 \h </w:instrText>
        </w:r>
        <w:r w:rsidR="00FB5DCE">
          <w:rPr>
            <w:sz w:val="24"/>
          </w:rPr>
        </w:r>
        <w:r w:rsidR="00FB5DCE">
          <w:rPr>
            <w:sz w:val="24"/>
          </w:rPr>
          <w:fldChar w:fldCharType="separate"/>
        </w:r>
        <w:r w:rsidR="00FB5DCE">
          <w:rPr>
            <w:sz w:val="24"/>
          </w:rPr>
          <w:t>29</w:t>
        </w:r>
        <w:r w:rsidR="00FB5DCE">
          <w:rPr>
            <w:sz w:val="24"/>
          </w:rPr>
          <w:fldChar w:fldCharType="end"/>
        </w:r>
      </w:hyperlink>
    </w:p>
    <w:p w:rsidR="007B3791" w:rsidRDefault="00991A75">
      <w:pPr>
        <w:pStyle w:val="21"/>
        <w:tabs>
          <w:tab w:val="right" w:leader="dot" w:pos="9638"/>
        </w:tabs>
        <w:spacing w:line="360" w:lineRule="auto"/>
        <w:rPr>
          <w:sz w:val="24"/>
        </w:rPr>
      </w:pPr>
      <w:hyperlink w:anchor="_Toc23375" w:history="1">
        <w:r w:rsidR="00FB5DCE">
          <w:rPr>
            <w:sz w:val="24"/>
          </w:rPr>
          <w:t xml:space="preserve">7.7. </w:t>
        </w:r>
        <w:r w:rsidR="00FB5DCE">
          <w:rPr>
            <w:sz w:val="24"/>
          </w:rPr>
          <w:t>噪声污染预防与控制措施</w:t>
        </w:r>
        <w:r w:rsidR="00FB5DCE">
          <w:rPr>
            <w:sz w:val="24"/>
          </w:rPr>
          <w:tab/>
        </w:r>
        <w:r w:rsidR="00FB5DCE">
          <w:rPr>
            <w:sz w:val="24"/>
          </w:rPr>
          <w:fldChar w:fldCharType="begin"/>
        </w:r>
        <w:r w:rsidR="00FB5DCE">
          <w:rPr>
            <w:sz w:val="24"/>
          </w:rPr>
          <w:instrText xml:space="preserve"> PAGEREF _Toc23375 \h </w:instrText>
        </w:r>
        <w:r w:rsidR="00FB5DCE">
          <w:rPr>
            <w:sz w:val="24"/>
          </w:rPr>
        </w:r>
        <w:r w:rsidR="00FB5DCE">
          <w:rPr>
            <w:sz w:val="24"/>
          </w:rPr>
          <w:fldChar w:fldCharType="separate"/>
        </w:r>
        <w:r w:rsidR="00FB5DCE">
          <w:rPr>
            <w:sz w:val="24"/>
          </w:rPr>
          <w:t>29</w:t>
        </w:r>
        <w:r w:rsidR="00FB5DCE">
          <w:rPr>
            <w:sz w:val="24"/>
          </w:rPr>
          <w:fldChar w:fldCharType="end"/>
        </w:r>
      </w:hyperlink>
    </w:p>
    <w:p w:rsidR="007B3791" w:rsidRDefault="00991A75">
      <w:pPr>
        <w:pStyle w:val="21"/>
        <w:tabs>
          <w:tab w:val="right" w:leader="dot" w:pos="9638"/>
        </w:tabs>
        <w:spacing w:line="360" w:lineRule="auto"/>
        <w:rPr>
          <w:sz w:val="24"/>
        </w:rPr>
      </w:pPr>
      <w:hyperlink w:anchor="_Toc10014" w:history="1">
        <w:r w:rsidR="00FB5DCE">
          <w:rPr>
            <w:sz w:val="24"/>
          </w:rPr>
          <w:t xml:space="preserve">7.8. </w:t>
        </w:r>
        <w:r w:rsidR="00FB5DCE">
          <w:rPr>
            <w:sz w:val="24"/>
          </w:rPr>
          <w:t>固废污染预防与控制措施</w:t>
        </w:r>
        <w:r w:rsidR="00FB5DCE">
          <w:rPr>
            <w:sz w:val="24"/>
          </w:rPr>
          <w:tab/>
        </w:r>
        <w:r w:rsidR="00FB5DCE">
          <w:rPr>
            <w:sz w:val="24"/>
          </w:rPr>
          <w:fldChar w:fldCharType="begin"/>
        </w:r>
        <w:r w:rsidR="00FB5DCE">
          <w:rPr>
            <w:sz w:val="24"/>
          </w:rPr>
          <w:instrText xml:space="preserve"> PAGEREF _Toc10014 \h </w:instrText>
        </w:r>
        <w:r w:rsidR="00FB5DCE">
          <w:rPr>
            <w:sz w:val="24"/>
          </w:rPr>
        </w:r>
        <w:r w:rsidR="00FB5DCE">
          <w:rPr>
            <w:sz w:val="24"/>
          </w:rPr>
          <w:fldChar w:fldCharType="separate"/>
        </w:r>
        <w:r w:rsidR="00FB5DCE">
          <w:rPr>
            <w:sz w:val="24"/>
          </w:rPr>
          <w:t>30</w:t>
        </w:r>
        <w:r w:rsidR="00FB5DCE">
          <w:rPr>
            <w:sz w:val="24"/>
          </w:rPr>
          <w:fldChar w:fldCharType="end"/>
        </w:r>
      </w:hyperlink>
    </w:p>
    <w:p w:rsidR="007B3791" w:rsidRDefault="00991A75">
      <w:pPr>
        <w:pStyle w:val="21"/>
        <w:tabs>
          <w:tab w:val="right" w:leader="dot" w:pos="9638"/>
        </w:tabs>
        <w:spacing w:line="360" w:lineRule="auto"/>
        <w:rPr>
          <w:sz w:val="24"/>
        </w:rPr>
      </w:pPr>
      <w:hyperlink w:anchor="_Toc3088" w:history="1">
        <w:r w:rsidR="00FB5DCE">
          <w:rPr>
            <w:sz w:val="24"/>
          </w:rPr>
          <w:t xml:space="preserve">7.9. </w:t>
        </w:r>
        <w:r w:rsidR="00FB5DCE">
          <w:rPr>
            <w:sz w:val="24"/>
          </w:rPr>
          <w:t>生态环境保护措施</w:t>
        </w:r>
        <w:r w:rsidR="00FB5DCE">
          <w:rPr>
            <w:sz w:val="24"/>
          </w:rPr>
          <w:tab/>
        </w:r>
        <w:r w:rsidR="00FB5DCE">
          <w:rPr>
            <w:sz w:val="24"/>
          </w:rPr>
          <w:fldChar w:fldCharType="begin"/>
        </w:r>
        <w:r w:rsidR="00FB5DCE">
          <w:rPr>
            <w:sz w:val="24"/>
          </w:rPr>
          <w:instrText xml:space="preserve"> PAGEREF _Toc3088 \h </w:instrText>
        </w:r>
        <w:r w:rsidR="00FB5DCE">
          <w:rPr>
            <w:sz w:val="24"/>
          </w:rPr>
        </w:r>
        <w:r w:rsidR="00FB5DCE">
          <w:rPr>
            <w:sz w:val="24"/>
          </w:rPr>
          <w:fldChar w:fldCharType="separate"/>
        </w:r>
        <w:r w:rsidR="00FB5DCE">
          <w:rPr>
            <w:sz w:val="24"/>
          </w:rPr>
          <w:t>30</w:t>
        </w:r>
        <w:r w:rsidR="00FB5DCE">
          <w:rPr>
            <w:sz w:val="24"/>
          </w:rPr>
          <w:fldChar w:fldCharType="end"/>
        </w:r>
      </w:hyperlink>
    </w:p>
    <w:p w:rsidR="007B3791" w:rsidRDefault="00991A75">
      <w:pPr>
        <w:pStyle w:val="10"/>
        <w:tabs>
          <w:tab w:val="right" w:leader="dot" w:pos="9638"/>
        </w:tabs>
        <w:spacing w:line="360" w:lineRule="auto"/>
        <w:rPr>
          <w:sz w:val="24"/>
        </w:rPr>
      </w:pPr>
      <w:hyperlink w:anchor="_Toc14412" w:history="1">
        <w:r w:rsidR="00FB5DCE">
          <w:rPr>
            <w:sz w:val="24"/>
          </w:rPr>
          <w:t xml:space="preserve">8. </w:t>
        </w:r>
        <w:r w:rsidR="00FB5DCE">
          <w:rPr>
            <w:sz w:val="24"/>
          </w:rPr>
          <w:t>环境影响跟踪评价与规划所含建设项目环境影响评价要求</w:t>
        </w:r>
        <w:r w:rsidR="00FB5DCE">
          <w:rPr>
            <w:sz w:val="24"/>
          </w:rPr>
          <w:tab/>
        </w:r>
        <w:r w:rsidR="00FB5DCE">
          <w:rPr>
            <w:sz w:val="24"/>
          </w:rPr>
          <w:fldChar w:fldCharType="begin"/>
        </w:r>
        <w:r w:rsidR="00FB5DCE">
          <w:rPr>
            <w:sz w:val="24"/>
          </w:rPr>
          <w:instrText xml:space="preserve"> PAGEREF _Toc14412 \h </w:instrText>
        </w:r>
        <w:r w:rsidR="00FB5DCE">
          <w:rPr>
            <w:sz w:val="24"/>
          </w:rPr>
        </w:r>
        <w:r w:rsidR="00FB5DCE">
          <w:rPr>
            <w:sz w:val="24"/>
          </w:rPr>
          <w:fldChar w:fldCharType="separate"/>
        </w:r>
        <w:r w:rsidR="00FB5DCE">
          <w:rPr>
            <w:sz w:val="24"/>
          </w:rPr>
          <w:t>31</w:t>
        </w:r>
        <w:r w:rsidR="00FB5DCE">
          <w:rPr>
            <w:sz w:val="24"/>
          </w:rPr>
          <w:fldChar w:fldCharType="end"/>
        </w:r>
      </w:hyperlink>
    </w:p>
    <w:p w:rsidR="007B3791" w:rsidRDefault="00991A75">
      <w:pPr>
        <w:pStyle w:val="21"/>
        <w:tabs>
          <w:tab w:val="right" w:leader="dot" w:pos="9638"/>
        </w:tabs>
        <w:spacing w:line="360" w:lineRule="auto"/>
        <w:rPr>
          <w:sz w:val="24"/>
        </w:rPr>
      </w:pPr>
      <w:hyperlink w:anchor="_Toc17873" w:history="1">
        <w:r w:rsidR="00FB5DCE">
          <w:rPr>
            <w:sz w:val="24"/>
          </w:rPr>
          <w:t xml:space="preserve">8.1. </w:t>
        </w:r>
        <w:r w:rsidR="00FB5DCE">
          <w:rPr>
            <w:sz w:val="24"/>
          </w:rPr>
          <w:t>环境影响跟踪评价</w:t>
        </w:r>
        <w:r w:rsidR="00FB5DCE">
          <w:rPr>
            <w:sz w:val="24"/>
          </w:rPr>
          <w:tab/>
        </w:r>
        <w:r w:rsidR="00FB5DCE">
          <w:rPr>
            <w:sz w:val="24"/>
          </w:rPr>
          <w:fldChar w:fldCharType="begin"/>
        </w:r>
        <w:r w:rsidR="00FB5DCE">
          <w:rPr>
            <w:sz w:val="24"/>
          </w:rPr>
          <w:instrText xml:space="preserve"> PAGEREF _Toc17873 \h </w:instrText>
        </w:r>
        <w:r w:rsidR="00FB5DCE">
          <w:rPr>
            <w:sz w:val="24"/>
          </w:rPr>
        </w:r>
        <w:r w:rsidR="00FB5DCE">
          <w:rPr>
            <w:sz w:val="24"/>
          </w:rPr>
          <w:fldChar w:fldCharType="separate"/>
        </w:r>
        <w:r w:rsidR="00FB5DCE">
          <w:rPr>
            <w:sz w:val="24"/>
          </w:rPr>
          <w:t>31</w:t>
        </w:r>
        <w:r w:rsidR="00FB5DCE">
          <w:rPr>
            <w:sz w:val="24"/>
          </w:rPr>
          <w:fldChar w:fldCharType="end"/>
        </w:r>
      </w:hyperlink>
    </w:p>
    <w:p w:rsidR="007B3791" w:rsidRDefault="00991A75">
      <w:pPr>
        <w:pStyle w:val="21"/>
        <w:tabs>
          <w:tab w:val="right" w:leader="dot" w:pos="9638"/>
        </w:tabs>
        <w:spacing w:line="360" w:lineRule="auto"/>
        <w:rPr>
          <w:sz w:val="24"/>
        </w:rPr>
      </w:pPr>
      <w:hyperlink w:anchor="_Toc15428" w:history="1">
        <w:r w:rsidR="00FB5DCE">
          <w:rPr>
            <w:sz w:val="24"/>
          </w:rPr>
          <w:t xml:space="preserve">8.2. </w:t>
        </w:r>
        <w:r w:rsidR="00FB5DCE">
          <w:rPr>
            <w:sz w:val="24"/>
          </w:rPr>
          <w:t>建设项目环境影响评价要求</w:t>
        </w:r>
        <w:r w:rsidR="00FB5DCE">
          <w:rPr>
            <w:sz w:val="24"/>
          </w:rPr>
          <w:tab/>
        </w:r>
        <w:r w:rsidR="00FB5DCE">
          <w:rPr>
            <w:sz w:val="24"/>
          </w:rPr>
          <w:fldChar w:fldCharType="begin"/>
        </w:r>
        <w:r w:rsidR="00FB5DCE">
          <w:rPr>
            <w:sz w:val="24"/>
          </w:rPr>
          <w:instrText xml:space="preserve"> PAGEREF _Toc15428 \h </w:instrText>
        </w:r>
        <w:r w:rsidR="00FB5DCE">
          <w:rPr>
            <w:sz w:val="24"/>
          </w:rPr>
        </w:r>
        <w:r w:rsidR="00FB5DCE">
          <w:rPr>
            <w:sz w:val="24"/>
          </w:rPr>
          <w:fldChar w:fldCharType="separate"/>
        </w:r>
        <w:r w:rsidR="00FB5DCE">
          <w:rPr>
            <w:sz w:val="24"/>
          </w:rPr>
          <w:t>31</w:t>
        </w:r>
        <w:r w:rsidR="00FB5DCE">
          <w:rPr>
            <w:sz w:val="24"/>
          </w:rPr>
          <w:fldChar w:fldCharType="end"/>
        </w:r>
      </w:hyperlink>
    </w:p>
    <w:p w:rsidR="007B3791" w:rsidRDefault="00991A75">
      <w:pPr>
        <w:pStyle w:val="10"/>
        <w:tabs>
          <w:tab w:val="right" w:leader="dot" w:pos="9638"/>
        </w:tabs>
        <w:spacing w:line="360" w:lineRule="auto"/>
        <w:rPr>
          <w:sz w:val="24"/>
        </w:rPr>
      </w:pPr>
      <w:hyperlink w:anchor="_Toc15060" w:history="1">
        <w:r w:rsidR="00FB5DCE">
          <w:rPr>
            <w:sz w:val="24"/>
          </w:rPr>
          <w:t xml:space="preserve">9. </w:t>
        </w:r>
        <w:r w:rsidR="00FB5DCE">
          <w:rPr>
            <w:sz w:val="24"/>
          </w:rPr>
          <w:t>环境管理与环境准入</w:t>
        </w:r>
        <w:r w:rsidR="00FB5DCE">
          <w:rPr>
            <w:sz w:val="24"/>
          </w:rPr>
          <w:tab/>
        </w:r>
        <w:r w:rsidR="00FB5DCE">
          <w:rPr>
            <w:sz w:val="24"/>
          </w:rPr>
          <w:fldChar w:fldCharType="begin"/>
        </w:r>
        <w:r w:rsidR="00FB5DCE">
          <w:rPr>
            <w:sz w:val="24"/>
          </w:rPr>
          <w:instrText xml:space="preserve"> PAGEREF _Toc15060 \h </w:instrText>
        </w:r>
        <w:r w:rsidR="00FB5DCE">
          <w:rPr>
            <w:sz w:val="24"/>
          </w:rPr>
        </w:r>
        <w:r w:rsidR="00FB5DCE">
          <w:rPr>
            <w:sz w:val="24"/>
          </w:rPr>
          <w:fldChar w:fldCharType="separate"/>
        </w:r>
        <w:r w:rsidR="00FB5DCE">
          <w:rPr>
            <w:sz w:val="24"/>
          </w:rPr>
          <w:t>33</w:t>
        </w:r>
        <w:r w:rsidR="00FB5DCE">
          <w:rPr>
            <w:sz w:val="24"/>
          </w:rPr>
          <w:fldChar w:fldCharType="end"/>
        </w:r>
      </w:hyperlink>
    </w:p>
    <w:p w:rsidR="007B3791" w:rsidRDefault="00991A75">
      <w:pPr>
        <w:pStyle w:val="10"/>
        <w:tabs>
          <w:tab w:val="right" w:leader="dot" w:pos="9638"/>
        </w:tabs>
        <w:spacing w:line="360" w:lineRule="auto"/>
      </w:pPr>
      <w:hyperlink w:anchor="_Toc7327" w:history="1">
        <w:r w:rsidR="00FB5DCE">
          <w:rPr>
            <w:sz w:val="24"/>
          </w:rPr>
          <w:t xml:space="preserve">10. </w:t>
        </w:r>
        <w:r w:rsidR="00FB5DCE">
          <w:rPr>
            <w:sz w:val="24"/>
          </w:rPr>
          <w:t>结论</w:t>
        </w:r>
        <w:r w:rsidR="00FB5DCE">
          <w:rPr>
            <w:sz w:val="24"/>
          </w:rPr>
          <w:tab/>
        </w:r>
        <w:r w:rsidR="00FB5DCE">
          <w:rPr>
            <w:sz w:val="24"/>
          </w:rPr>
          <w:fldChar w:fldCharType="begin"/>
        </w:r>
        <w:r w:rsidR="00FB5DCE">
          <w:rPr>
            <w:sz w:val="24"/>
          </w:rPr>
          <w:instrText xml:space="preserve"> PAGEREF _Toc7327 \h </w:instrText>
        </w:r>
        <w:r w:rsidR="00FB5DCE">
          <w:rPr>
            <w:sz w:val="24"/>
          </w:rPr>
        </w:r>
        <w:r w:rsidR="00FB5DCE">
          <w:rPr>
            <w:sz w:val="24"/>
          </w:rPr>
          <w:fldChar w:fldCharType="separate"/>
        </w:r>
        <w:r w:rsidR="00FB5DCE">
          <w:rPr>
            <w:sz w:val="24"/>
          </w:rPr>
          <w:t>34</w:t>
        </w:r>
        <w:r w:rsidR="00FB5DCE">
          <w:rPr>
            <w:sz w:val="24"/>
          </w:rPr>
          <w:fldChar w:fldCharType="end"/>
        </w:r>
      </w:hyperlink>
    </w:p>
    <w:p w:rsidR="007B3791" w:rsidRDefault="00FB5DCE">
      <w:pPr>
        <w:pStyle w:val="aff3"/>
        <w:ind w:firstLineChars="0" w:firstLine="0"/>
        <w:rPr>
          <w:szCs w:val="24"/>
        </w:rPr>
      </w:pPr>
      <w:r>
        <w:rPr>
          <w:szCs w:val="24"/>
        </w:rPr>
        <w:fldChar w:fldCharType="end"/>
      </w:r>
    </w:p>
    <w:p w:rsidR="007B3791" w:rsidRDefault="007B3791">
      <w:pPr>
        <w:sectPr w:rsidR="007B3791">
          <w:footerReference w:type="default" r:id="rId12"/>
          <w:pgSz w:w="11906" w:h="16838"/>
          <w:pgMar w:top="1134" w:right="1134" w:bottom="1134" w:left="1134" w:header="624" w:footer="737" w:gutter="0"/>
          <w:pgNumType w:fmt="upperRoman" w:start="1"/>
          <w:cols w:space="720"/>
          <w:docGrid w:type="lines" w:linePitch="312"/>
        </w:sectPr>
      </w:pPr>
    </w:p>
    <w:p w:rsidR="007B3791" w:rsidRDefault="00FB5DCE">
      <w:pPr>
        <w:pStyle w:val="1"/>
        <w:pageBreakBefore/>
      </w:pPr>
      <w:bookmarkStart w:id="0" w:name="_Toc17775"/>
      <w:bookmarkStart w:id="1" w:name="_Toc24248"/>
      <w:bookmarkStart w:id="2" w:name="_Toc13431"/>
      <w:bookmarkStart w:id="3" w:name="_Toc13397"/>
      <w:bookmarkStart w:id="4" w:name="_Toc18576"/>
      <w:bookmarkStart w:id="5" w:name="_Toc29355"/>
      <w:bookmarkStart w:id="6" w:name="_Toc31152"/>
      <w:bookmarkStart w:id="7" w:name="_Toc20522"/>
      <w:bookmarkStart w:id="8" w:name="_Toc326579063"/>
      <w:r>
        <w:lastRenderedPageBreak/>
        <w:t>背景</w:t>
      </w:r>
      <w:bookmarkEnd w:id="0"/>
      <w:bookmarkEnd w:id="1"/>
      <w:bookmarkEnd w:id="2"/>
      <w:bookmarkEnd w:id="3"/>
      <w:bookmarkEnd w:id="4"/>
      <w:bookmarkEnd w:id="5"/>
      <w:bookmarkEnd w:id="6"/>
      <w:bookmarkEnd w:id="7"/>
    </w:p>
    <w:p w:rsidR="007B3791" w:rsidRDefault="00FB5DCE">
      <w:pPr>
        <w:pStyle w:val="a1"/>
        <w:spacing w:line="360" w:lineRule="auto"/>
        <w:ind w:firstLine="480"/>
        <w:rPr>
          <w:bCs/>
          <w:sz w:val="24"/>
        </w:rPr>
      </w:pPr>
      <w:r>
        <w:rPr>
          <w:kern w:val="0"/>
          <w:sz w:val="24"/>
        </w:rPr>
        <w:t>自</w:t>
      </w:r>
      <w:r>
        <w:rPr>
          <w:kern w:val="0"/>
          <w:sz w:val="24"/>
        </w:rPr>
        <w:t xml:space="preserve">2005 </w:t>
      </w:r>
      <w:r>
        <w:rPr>
          <w:kern w:val="0"/>
          <w:sz w:val="24"/>
        </w:rPr>
        <w:t>年《武汉市东西湖区辛安渡集镇总体规划》编制完成后，武汉市东西湖区辛安渡街道建设发展迅猛，尤其是工业项目的发展趋势更为快速，急需拓展规模，这些拓展的工业项目的建设必将带来更多的配套设施的建设。为进一步推进辛安渡街道办事处的建设发展，</w:t>
      </w:r>
      <w:r>
        <w:rPr>
          <w:rFonts w:hint="eastAsia"/>
          <w:kern w:val="0"/>
          <w:sz w:val="24"/>
        </w:rPr>
        <w:t>顺利实施东西湖区辛安渡街道各产业组团的建设活动，统筹安排规划区范围内的土地使用，加强对各项建设活动的规划管理，落实《武汉临空港经济开发区（东西湖区）国土空间总体规划（</w:t>
      </w:r>
      <w:r>
        <w:rPr>
          <w:rFonts w:hint="eastAsia"/>
          <w:kern w:val="0"/>
          <w:sz w:val="24"/>
        </w:rPr>
        <w:t xml:space="preserve">2021-2035 </w:t>
      </w:r>
      <w:r>
        <w:rPr>
          <w:rFonts w:hint="eastAsia"/>
          <w:kern w:val="0"/>
          <w:sz w:val="24"/>
        </w:rPr>
        <w:t>年）》中划定的“三区三线”、武汉市规划管理“一张图”（预控层）、《武汉市全域生态框架保护规划》和国家、湖北省、武汉市有关规定，辛安渡街道办事处委托</w:t>
      </w:r>
      <w:proofErr w:type="gramStart"/>
      <w:r>
        <w:rPr>
          <w:rFonts w:hint="eastAsia"/>
          <w:kern w:val="0"/>
          <w:sz w:val="24"/>
        </w:rPr>
        <w:t>武汉景源都市</w:t>
      </w:r>
      <w:proofErr w:type="gramEnd"/>
      <w:r>
        <w:rPr>
          <w:rFonts w:hint="eastAsia"/>
          <w:kern w:val="0"/>
          <w:sz w:val="24"/>
        </w:rPr>
        <w:t>规划设计院有限公司编制《东西湖区辛安渡街道产业用地建设规划》</w:t>
      </w:r>
      <w:r>
        <w:rPr>
          <w:kern w:val="0"/>
          <w:sz w:val="24"/>
        </w:rPr>
        <w:t>。</w:t>
      </w:r>
      <w:r>
        <w:rPr>
          <w:rFonts w:hint="eastAsia"/>
          <w:bCs/>
          <w:sz w:val="24"/>
        </w:rPr>
        <w:t>本次规划范围为东西湖区辛安渡街全域内产业用地及城镇开发边界内居住、公共服务设施、公用设施等相关配套设施用地，总建设用地面积</w:t>
      </w:r>
      <w:r>
        <w:rPr>
          <w:rFonts w:hint="eastAsia"/>
          <w:bCs/>
          <w:sz w:val="24"/>
        </w:rPr>
        <w:t>454.68</w:t>
      </w:r>
      <w:r>
        <w:rPr>
          <w:rFonts w:hint="eastAsia"/>
          <w:bCs/>
          <w:sz w:val="24"/>
        </w:rPr>
        <w:t>公顷。</w:t>
      </w:r>
    </w:p>
    <w:p w:rsidR="007B3791" w:rsidRDefault="00FB5DCE">
      <w:pPr>
        <w:spacing w:line="360" w:lineRule="auto"/>
        <w:ind w:firstLineChars="200" w:firstLine="480"/>
        <w:rPr>
          <w:kern w:val="0"/>
          <w:sz w:val="24"/>
        </w:rPr>
      </w:pPr>
      <w:r>
        <w:rPr>
          <w:kern w:val="0"/>
          <w:sz w:val="24"/>
        </w:rPr>
        <w:t>根据《关于进一步加强产业园区规划环境影响评价工作的意见》（环环评〔</w:t>
      </w:r>
      <w:r>
        <w:rPr>
          <w:kern w:val="0"/>
          <w:sz w:val="24"/>
        </w:rPr>
        <w:t>2020</w:t>
      </w:r>
      <w:r>
        <w:rPr>
          <w:kern w:val="0"/>
          <w:sz w:val="24"/>
        </w:rPr>
        <w:t>〕</w:t>
      </w:r>
      <w:r>
        <w:rPr>
          <w:kern w:val="0"/>
          <w:sz w:val="24"/>
        </w:rPr>
        <w:t>65</w:t>
      </w:r>
      <w:r>
        <w:rPr>
          <w:kern w:val="0"/>
          <w:sz w:val="24"/>
        </w:rPr>
        <w:t>号），国务院及其有关部门、省级人民政府批准设立的经济技术开发区、高新技术产业开发区、旅游度假区等产业园区以及设区的市级人民政府批准设立的各类产业园区，在编制开发建设有关规划时，应依法开展规划环评工作，编制环境影响报告书。</w:t>
      </w:r>
      <w:r>
        <w:rPr>
          <w:rFonts w:hint="eastAsia"/>
          <w:kern w:val="0"/>
          <w:sz w:val="24"/>
        </w:rPr>
        <w:t>县级人民政府批准设立的各类产业园区规划环</w:t>
      </w:r>
      <w:proofErr w:type="gramStart"/>
      <w:r>
        <w:rPr>
          <w:rFonts w:hint="eastAsia"/>
          <w:kern w:val="0"/>
          <w:sz w:val="24"/>
        </w:rPr>
        <w:t>评工作可参照</w:t>
      </w:r>
      <w:proofErr w:type="gramEnd"/>
      <w:r>
        <w:rPr>
          <w:rFonts w:hint="eastAsia"/>
          <w:kern w:val="0"/>
          <w:sz w:val="24"/>
        </w:rPr>
        <w:t>。</w:t>
      </w:r>
      <w:r>
        <w:rPr>
          <w:bCs/>
          <w:snapToGrid w:val="0"/>
          <w:sz w:val="24"/>
          <w:szCs w:val="28"/>
        </w:rPr>
        <w:t>因此，</w:t>
      </w:r>
      <w:r>
        <w:rPr>
          <w:rFonts w:hint="eastAsia"/>
          <w:bCs/>
          <w:snapToGrid w:val="0"/>
          <w:sz w:val="24"/>
          <w:szCs w:val="28"/>
        </w:rPr>
        <w:t>辛安渡街道办事处委托湖北君邦环境技术有限责任公司（以下简称“君邦公司”）承担《东西湖区辛安渡街道产业用地建设规划》环境影响评价工作</w:t>
      </w:r>
      <w:r>
        <w:rPr>
          <w:bCs/>
          <w:snapToGrid w:val="0"/>
          <w:sz w:val="24"/>
          <w:szCs w:val="28"/>
        </w:rPr>
        <w:t>。</w:t>
      </w:r>
    </w:p>
    <w:p w:rsidR="007B3791" w:rsidRDefault="00FB5DCE">
      <w:pPr>
        <w:spacing w:line="360" w:lineRule="auto"/>
        <w:ind w:firstLineChars="200" w:firstLine="480"/>
        <w:rPr>
          <w:kern w:val="0"/>
        </w:rPr>
        <w:sectPr w:rsidR="007B3791">
          <w:headerReference w:type="default" r:id="rId13"/>
          <w:footerReference w:type="default" r:id="rId14"/>
          <w:pgSz w:w="11906" w:h="16838"/>
          <w:pgMar w:top="1134" w:right="1134" w:bottom="1134" w:left="1134" w:header="850" w:footer="992" w:gutter="0"/>
          <w:pgNumType w:start="1"/>
          <w:cols w:space="0"/>
          <w:docGrid w:type="lines" w:linePitch="312"/>
        </w:sectPr>
      </w:pPr>
      <w:r>
        <w:rPr>
          <w:rFonts w:hint="eastAsia"/>
          <w:kern w:val="0"/>
          <w:sz w:val="24"/>
        </w:rPr>
        <w:t>2023</w:t>
      </w:r>
      <w:r>
        <w:rPr>
          <w:rFonts w:hint="eastAsia"/>
          <w:kern w:val="0"/>
          <w:sz w:val="24"/>
        </w:rPr>
        <w:t>年</w:t>
      </w:r>
      <w:r>
        <w:rPr>
          <w:rFonts w:hint="eastAsia"/>
          <w:kern w:val="0"/>
          <w:sz w:val="24"/>
        </w:rPr>
        <w:t>7</w:t>
      </w:r>
      <w:r>
        <w:rPr>
          <w:rFonts w:hint="eastAsia"/>
          <w:kern w:val="0"/>
          <w:sz w:val="24"/>
        </w:rPr>
        <w:t>月，</w:t>
      </w:r>
      <w:r>
        <w:rPr>
          <w:kern w:val="0"/>
          <w:sz w:val="24"/>
        </w:rPr>
        <w:t>接受委托后，</w:t>
      </w:r>
      <w:r>
        <w:rPr>
          <w:rFonts w:hint="eastAsia"/>
          <w:kern w:val="0"/>
          <w:sz w:val="24"/>
        </w:rPr>
        <w:t>我</w:t>
      </w:r>
      <w:r>
        <w:rPr>
          <w:kern w:val="0"/>
          <w:sz w:val="24"/>
        </w:rPr>
        <w:t>公司立即</w:t>
      </w:r>
      <w:r>
        <w:rPr>
          <w:rFonts w:hint="eastAsia"/>
          <w:kern w:val="0"/>
          <w:sz w:val="24"/>
        </w:rPr>
        <w:t>成立</w:t>
      </w:r>
      <w:r>
        <w:rPr>
          <w:kern w:val="0"/>
          <w:sz w:val="24"/>
        </w:rPr>
        <w:t>了评价工作组，并组织有关技术人员认真解读了</w:t>
      </w:r>
      <w:r>
        <w:rPr>
          <w:rFonts w:hint="eastAsia"/>
          <w:kern w:val="0"/>
          <w:sz w:val="24"/>
        </w:rPr>
        <w:t>《东西湖区辛安渡街道产业用地建设规划》</w:t>
      </w:r>
      <w:r>
        <w:rPr>
          <w:kern w:val="0"/>
          <w:sz w:val="24"/>
        </w:rPr>
        <w:t>，对规划区域及周围环境进行了详尽的实地勘查和环境调查工作；收集、核实了湖北省、武汉市、</w:t>
      </w:r>
      <w:r>
        <w:rPr>
          <w:rFonts w:hint="eastAsia"/>
          <w:kern w:val="0"/>
          <w:sz w:val="24"/>
        </w:rPr>
        <w:t>东西湖区</w:t>
      </w:r>
      <w:r>
        <w:rPr>
          <w:kern w:val="0"/>
          <w:sz w:val="24"/>
        </w:rPr>
        <w:t>的相关规划资料</w:t>
      </w:r>
      <w:r>
        <w:rPr>
          <w:rFonts w:hint="eastAsia"/>
          <w:kern w:val="0"/>
          <w:sz w:val="24"/>
        </w:rPr>
        <w:t>、</w:t>
      </w:r>
      <w:r>
        <w:rPr>
          <w:kern w:val="0"/>
          <w:sz w:val="24"/>
        </w:rPr>
        <w:t>环境基础数据</w:t>
      </w:r>
      <w:r>
        <w:rPr>
          <w:rFonts w:hint="eastAsia"/>
          <w:kern w:val="0"/>
          <w:sz w:val="24"/>
        </w:rPr>
        <w:t>及</w:t>
      </w:r>
      <w:r>
        <w:rPr>
          <w:kern w:val="0"/>
          <w:sz w:val="24"/>
        </w:rPr>
        <w:t>现状企业的相关情况。</w:t>
      </w:r>
      <w:r>
        <w:rPr>
          <w:rFonts w:hint="eastAsia"/>
          <w:kern w:val="0"/>
          <w:sz w:val="24"/>
        </w:rPr>
        <w:t>2023</w:t>
      </w:r>
      <w:r>
        <w:rPr>
          <w:rFonts w:hint="eastAsia"/>
          <w:kern w:val="0"/>
          <w:sz w:val="24"/>
        </w:rPr>
        <w:t>年</w:t>
      </w:r>
      <w:r>
        <w:rPr>
          <w:rFonts w:hint="eastAsia"/>
          <w:kern w:val="0"/>
          <w:sz w:val="24"/>
        </w:rPr>
        <w:t>11</w:t>
      </w:r>
      <w:r>
        <w:rPr>
          <w:rFonts w:hint="eastAsia"/>
          <w:kern w:val="0"/>
          <w:sz w:val="24"/>
        </w:rPr>
        <w:t>月</w:t>
      </w:r>
      <w:r>
        <w:rPr>
          <w:rFonts w:hint="eastAsia"/>
          <w:kern w:val="0"/>
          <w:sz w:val="24"/>
        </w:rPr>
        <w:t>1</w:t>
      </w:r>
      <w:r>
        <w:rPr>
          <w:rFonts w:hint="eastAsia"/>
          <w:kern w:val="0"/>
          <w:sz w:val="24"/>
        </w:rPr>
        <w:t>日武汉市东西湖区辛安渡街道</w:t>
      </w:r>
      <w:r>
        <w:rPr>
          <w:kern w:val="0"/>
          <w:sz w:val="24"/>
        </w:rPr>
        <w:t>在</w:t>
      </w:r>
      <w:r>
        <w:rPr>
          <w:rFonts w:hint="eastAsia"/>
          <w:kern w:val="0"/>
          <w:sz w:val="24"/>
        </w:rPr>
        <w:t>武汉临空港经济技术开发区网站上进</w:t>
      </w:r>
      <w:r>
        <w:rPr>
          <w:kern w:val="0"/>
          <w:sz w:val="24"/>
        </w:rPr>
        <w:t>行了首次环境影响评价信息公开。</w:t>
      </w:r>
      <w:r>
        <w:rPr>
          <w:kern w:val="0"/>
          <w:sz w:val="24"/>
        </w:rPr>
        <w:t>202</w:t>
      </w:r>
      <w:r>
        <w:rPr>
          <w:rFonts w:hint="eastAsia"/>
          <w:kern w:val="0"/>
          <w:sz w:val="24"/>
        </w:rPr>
        <w:t>4</w:t>
      </w:r>
      <w:r>
        <w:rPr>
          <w:kern w:val="0"/>
          <w:sz w:val="24"/>
        </w:rPr>
        <w:t>年</w:t>
      </w:r>
      <w:r>
        <w:rPr>
          <w:rFonts w:hint="eastAsia"/>
          <w:kern w:val="0"/>
          <w:sz w:val="24"/>
        </w:rPr>
        <w:t>3</w:t>
      </w:r>
      <w:r>
        <w:rPr>
          <w:kern w:val="0"/>
          <w:sz w:val="24"/>
        </w:rPr>
        <w:t>月，工作组根据现场踏勘及相关资料，编制了《</w:t>
      </w:r>
      <w:r>
        <w:rPr>
          <w:rFonts w:hint="eastAsia"/>
          <w:kern w:val="0"/>
          <w:sz w:val="24"/>
        </w:rPr>
        <w:t>东西湖区辛安渡街道产业用地建设区控制性详细规划（修改）</w:t>
      </w:r>
      <w:r>
        <w:rPr>
          <w:kern w:val="0"/>
          <w:sz w:val="24"/>
        </w:rPr>
        <w:t>环境影响报告书（征求意见稿）》，现交由武汉市</w:t>
      </w:r>
      <w:r>
        <w:rPr>
          <w:rFonts w:hint="eastAsia"/>
          <w:kern w:val="0"/>
          <w:sz w:val="24"/>
        </w:rPr>
        <w:t>东西湖区辛安渡</w:t>
      </w:r>
      <w:r>
        <w:rPr>
          <w:kern w:val="0"/>
          <w:sz w:val="24"/>
        </w:rPr>
        <w:t>街道办事处进行征求意见</w:t>
      </w:r>
      <w:r>
        <w:rPr>
          <w:rFonts w:hint="eastAsia"/>
          <w:kern w:val="0"/>
          <w:sz w:val="24"/>
        </w:rPr>
        <w:t>。</w:t>
      </w:r>
    </w:p>
    <w:p w:rsidR="007B3791" w:rsidRDefault="00FB5DCE">
      <w:pPr>
        <w:pStyle w:val="1"/>
        <w:pageBreakBefore/>
      </w:pPr>
      <w:bookmarkStart w:id="9" w:name="_Toc96066983"/>
      <w:bookmarkStart w:id="10" w:name="_Toc56179973"/>
      <w:bookmarkStart w:id="11" w:name="_Toc17444128"/>
      <w:bookmarkStart w:id="12" w:name="_Toc9277"/>
      <w:bookmarkStart w:id="13" w:name="_Toc326579082"/>
      <w:bookmarkStart w:id="14" w:name="_Toc24609"/>
      <w:bookmarkStart w:id="15" w:name="_Toc54957940"/>
      <w:bookmarkStart w:id="16" w:name="_Toc21665"/>
      <w:bookmarkStart w:id="17" w:name="_Toc13485"/>
      <w:bookmarkStart w:id="18" w:name="_Toc7831"/>
      <w:bookmarkStart w:id="19" w:name="_Toc5644"/>
      <w:bookmarkStart w:id="20" w:name="_Toc30780"/>
      <w:bookmarkStart w:id="21" w:name="_Toc20571"/>
      <w:bookmarkStart w:id="22" w:name="_Toc4266"/>
      <w:bookmarkEnd w:id="8"/>
      <w:bookmarkEnd w:id="9"/>
      <w:bookmarkEnd w:id="10"/>
      <w:r>
        <w:lastRenderedPageBreak/>
        <w:t>规划概述</w:t>
      </w:r>
      <w:bookmarkEnd w:id="11"/>
      <w:bookmarkEnd w:id="12"/>
      <w:bookmarkEnd w:id="13"/>
      <w:bookmarkEnd w:id="14"/>
      <w:bookmarkEnd w:id="15"/>
      <w:r>
        <w:t>与分析</w:t>
      </w:r>
      <w:bookmarkEnd w:id="16"/>
      <w:bookmarkEnd w:id="17"/>
      <w:bookmarkEnd w:id="18"/>
      <w:bookmarkEnd w:id="19"/>
      <w:bookmarkEnd w:id="20"/>
      <w:bookmarkEnd w:id="21"/>
      <w:bookmarkEnd w:id="22"/>
    </w:p>
    <w:p w:rsidR="007B3791" w:rsidRDefault="00FB5DCE">
      <w:pPr>
        <w:pStyle w:val="2"/>
        <w:tabs>
          <w:tab w:val="left" w:leader="dot" w:pos="0"/>
        </w:tabs>
        <w:spacing w:after="0"/>
        <w:ind w:left="567"/>
      </w:pPr>
      <w:bookmarkStart w:id="23" w:name="_Toc18283"/>
      <w:bookmarkStart w:id="24" w:name="_Toc32624"/>
      <w:bookmarkStart w:id="25" w:name="_Toc26067"/>
      <w:bookmarkStart w:id="26" w:name="_Toc21106"/>
      <w:bookmarkStart w:id="27" w:name="_Toc25379"/>
      <w:bookmarkStart w:id="28" w:name="_Toc15336"/>
      <w:bookmarkStart w:id="29" w:name="_Toc31871"/>
      <w:r>
        <w:t>规划概述</w:t>
      </w:r>
      <w:bookmarkEnd w:id="23"/>
      <w:bookmarkEnd w:id="24"/>
      <w:bookmarkEnd w:id="25"/>
      <w:bookmarkEnd w:id="26"/>
      <w:bookmarkEnd w:id="27"/>
      <w:bookmarkEnd w:id="28"/>
      <w:bookmarkEnd w:id="29"/>
    </w:p>
    <w:p w:rsidR="007B3791" w:rsidRDefault="00FB5DCE">
      <w:pPr>
        <w:pStyle w:val="3"/>
        <w:spacing w:after="0"/>
      </w:pPr>
      <w:r>
        <w:t>规划范围与期限</w:t>
      </w:r>
    </w:p>
    <w:p w:rsidR="007B3791" w:rsidRDefault="00FB5DCE">
      <w:pPr>
        <w:spacing w:line="360" w:lineRule="auto"/>
        <w:ind w:firstLineChars="200" w:firstLine="482"/>
        <w:rPr>
          <w:b/>
          <w:bCs/>
          <w:sz w:val="24"/>
        </w:rPr>
      </w:pPr>
      <w:r>
        <w:rPr>
          <w:b/>
          <w:bCs/>
          <w:sz w:val="24"/>
        </w:rPr>
        <w:t>（</w:t>
      </w:r>
      <w:r>
        <w:rPr>
          <w:b/>
          <w:bCs/>
          <w:sz w:val="24"/>
        </w:rPr>
        <w:t>1</w:t>
      </w:r>
      <w:r>
        <w:rPr>
          <w:b/>
          <w:bCs/>
          <w:sz w:val="24"/>
        </w:rPr>
        <w:t>）规划范围</w:t>
      </w:r>
    </w:p>
    <w:p w:rsidR="007B3791" w:rsidRDefault="00FB5DCE" w:rsidP="00DA5F09">
      <w:pPr>
        <w:pStyle w:val="a1"/>
        <w:spacing w:line="360" w:lineRule="auto"/>
        <w:ind w:firstLine="480"/>
        <w:rPr>
          <w:sz w:val="24"/>
        </w:rPr>
      </w:pPr>
      <w:r>
        <w:rPr>
          <w:rFonts w:hint="eastAsia"/>
          <w:sz w:val="24"/>
        </w:rPr>
        <w:t>本次规划范围为东西湖区辛安渡街全域内产业用地及城镇开发边界内居住、公共服务设施、公用设施等相关配套设施用地。总建设用地面积</w:t>
      </w:r>
      <w:r>
        <w:rPr>
          <w:rFonts w:hint="eastAsia"/>
          <w:sz w:val="24"/>
        </w:rPr>
        <w:t xml:space="preserve"> 454.68</w:t>
      </w:r>
      <w:r>
        <w:rPr>
          <w:rFonts w:hint="eastAsia"/>
          <w:sz w:val="24"/>
        </w:rPr>
        <w:t>公顷。</w:t>
      </w:r>
    </w:p>
    <w:p w:rsidR="007B3791" w:rsidRDefault="00FB5DCE">
      <w:pPr>
        <w:pStyle w:val="a1"/>
        <w:spacing w:line="360" w:lineRule="auto"/>
        <w:ind w:firstLine="482"/>
        <w:rPr>
          <w:sz w:val="24"/>
        </w:rPr>
      </w:pPr>
      <w:r>
        <w:rPr>
          <w:b/>
          <w:bCs/>
          <w:sz w:val="24"/>
        </w:rPr>
        <w:t>（</w:t>
      </w:r>
      <w:r>
        <w:rPr>
          <w:b/>
          <w:bCs/>
          <w:sz w:val="24"/>
        </w:rPr>
        <w:t>2</w:t>
      </w:r>
      <w:r>
        <w:rPr>
          <w:b/>
          <w:bCs/>
          <w:sz w:val="24"/>
        </w:rPr>
        <w:t>）规划期限</w:t>
      </w:r>
    </w:p>
    <w:p w:rsidR="007B3791" w:rsidRDefault="00FB5DCE">
      <w:pPr>
        <w:pStyle w:val="a1"/>
        <w:spacing w:line="360" w:lineRule="auto"/>
        <w:ind w:firstLine="480"/>
        <w:rPr>
          <w:sz w:val="24"/>
        </w:rPr>
      </w:pPr>
      <w:r>
        <w:rPr>
          <w:sz w:val="24"/>
        </w:rPr>
        <w:t>本次规划期限</w:t>
      </w:r>
      <w:r>
        <w:rPr>
          <w:rFonts w:hint="eastAsia"/>
          <w:sz w:val="24"/>
        </w:rPr>
        <w:t>为</w:t>
      </w:r>
      <w:r>
        <w:rPr>
          <w:sz w:val="24"/>
        </w:rPr>
        <w:t>202</w:t>
      </w:r>
      <w:r>
        <w:rPr>
          <w:rFonts w:hint="eastAsia"/>
          <w:sz w:val="24"/>
        </w:rPr>
        <w:t>3</w:t>
      </w:r>
      <w:r>
        <w:rPr>
          <w:rFonts w:hint="eastAsia"/>
          <w:sz w:val="24"/>
        </w:rPr>
        <w:t>年至</w:t>
      </w:r>
      <w:r>
        <w:rPr>
          <w:sz w:val="24"/>
        </w:rPr>
        <w:t>2035</w:t>
      </w:r>
      <w:r>
        <w:rPr>
          <w:rFonts w:hint="eastAsia"/>
          <w:sz w:val="24"/>
        </w:rPr>
        <w:t>年，其中近期为</w:t>
      </w:r>
      <w:r>
        <w:rPr>
          <w:sz w:val="24"/>
        </w:rPr>
        <w:t>202</w:t>
      </w:r>
      <w:r>
        <w:rPr>
          <w:rFonts w:hint="eastAsia"/>
          <w:sz w:val="24"/>
        </w:rPr>
        <w:t>3</w:t>
      </w:r>
      <w:r>
        <w:rPr>
          <w:sz w:val="24"/>
        </w:rPr>
        <w:t>~2025</w:t>
      </w:r>
      <w:r>
        <w:rPr>
          <w:rFonts w:hint="eastAsia"/>
          <w:sz w:val="24"/>
        </w:rPr>
        <w:t>年，远期为</w:t>
      </w:r>
      <w:r>
        <w:rPr>
          <w:sz w:val="24"/>
        </w:rPr>
        <w:t>2026~2035</w:t>
      </w:r>
      <w:r>
        <w:rPr>
          <w:rFonts w:hint="eastAsia"/>
          <w:sz w:val="24"/>
        </w:rPr>
        <w:t>年。本报告以近期</w:t>
      </w:r>
      <w:r>
        <w:rPr>
          <w:sz w:val="24"/>
        </w:rPr>
        <w:t>202</w:t>
      </w:r>
      <w:r>
        <w:rPr>
          <w:rFonts w:hint="eastAsia"/>
          <w:sz w:val="24"/>
        </w:rPr>
        <w:t>3</w:t>
      </w:r>
      <w:r>
        <w:rPr>
          <w:sz w:val="24"/>
        </w:rPr>
        <w:t>~2025</w:t>
      </w:r>
      <w:r>
        <w:rPr>
          <w:rFonts w:hint="eastAsia"/>
          <w:sz w:val="24"/>
        </w:rPr>
        <w:t>年为评价重点时段，评价基准年为</w:t>
      </w:r>
      <w:r>
        <w:rPr>
          <w:rFonts w:hint="eastAsia"/>
          <w:sz w:val="24"/>
        </w:rPr>
        <w:t>2022</w:t>
      </w:r>
      <w:r>
        <w:rPr>
          <w:rFonts w:hint="eastAsia"/>
          <w:sz w:val="24"/>
        </w:rPr>
        <w:t>年，部分数据引用</w:t>
      </w:r>
      <w:r>
        <w:rPr>
          <w:rFonts w:hint="eastAsia"/>
          <w:sz w:val="24"/>
        </w:rPr>
        <w:t>2020</w:t>
      </w:r>
      <w:r>
        <w:rPr>
          <w:rFonts w:hint="eastAsia"/>
          <w:sz w:val="24"/>
        </w:rPr>
        <w:t>、</w:t>
      </w:r>
      <w:r>
        <w:rPr>
          <w:rFonts w:hint="eastAsia"/>
          <w:sz w:val="24"/>
        </w:rPr>
        <w:t>2021</w:t>
      </w:r>
      <w:r>
        <w:rPr>
          <w:rFonts w:hint="eastAsia"/>
          <w:sz w:val="24"/>
        </w:rPr>
        <w:t>年数据。</w:t>
      </w:r>
    </w:p>
    <w:p w:rsidR="007B3791" w:rsidRDefault="00FB5DCE">
      <w:pPr>
        <w:pStyle w:val="3"/>
        <w:spacing w:after="0"/>
      </w:pPr>
      <w:r>
        <w:t>规划</w:t>
      </w:r>
      <w:r>
        <w:rPr>
          <w:rFonts w:hint="eastAsia"/>
        </w:rPr>
        <w:t>定位</w:t>
      </w:r>
    </w:p>
    <w:p w:rsidR="007B3791" w:rsidRDefault="00FB5DCE">
      <w:pPr>
        <w:pStyle w:val="a1"/>
        <w:spacing w:line="360" w:lineRule="auto"/>
        <w:ind w:firstLine="480"/>
        <w:rPr>
          <w:sz w:val="24"/>
        </w:rPr>
      </w:pPr>
      <w:r>
        <w:rPr>
          <w:rFonts w:hint="eastAsia"/>
          <w:sz w:val="24"/>
        </w:rPr>
        <w:t>基于辛</w:t>
      </w:r>
      <w:proofErr w:type="gramStart"/>
      <w:r>
        <w:rPr>
          <w:rFonts w:hint="eastAsia"/>
          <w:sz w:val="24"/>
        </w:rPr>
        <w:t>安渡街的</w:t>
      </w:r>
      <w:proofErr w:type="gramEnd"/>
      <w:r>
        <w:rPr>
          <w:rFonts w:hint="eastAsia"/>
          <w:sz w:val="24"/>
        </w:rPr>
        <w:t>区位条件、资源禀赋、现状产业发展情况和上位规划要求，对辛安</w:t>
      </w:r>
      <w:proofErr w:type="gramStart"/>
      <w:r>
        <w:rPr>
          <w:rFonts w:hint="eastAsia"/>
          <w:sz w:val="24"/>
        </w:rPr>
        <w:t>渡街产业</w:t>
      </w:r>
      <w:proofErr w:type="gramEnd"/>
      <w:r>
        <w:rPr>
          <w:rFonts w:hint="eastAsia"/>
          <w:sz w:val="24"/>
        </w:rPr>
        <w:t>定位，将辛</w:t>
      </w:r>
      <w:proofErr w:type="gramStart"/>
      <w:r>
        <w:rPr>
          <w:rFonts w:hint="eastAsia"/>
          <w:sz w:val="24"/>
        </w:rPr>
        <w:t>安渡街打造</w:t>
      </w:r>
      <w:proofErr w:type="gramEnd"/>
      <w:r>
        <w:rPr>
          <w:rFonts w:hint="eastAsia"/>
          <w:sz w:val="24"/>
        </w:rPr>
        <w:t>成：武汉市的“米袋子、菜篮子、果盘子、鱼篓子”；东西湖大道产业发展轴上以生命健康、电气机械与器材制造、包装制品制造、机械制造、金属制品制造、农副产品加工为主导的产业发展核；以传统商贸产业为基础，重点发展旅游服务业的综合服务区。</w:t>
      </w:r>
    </w:p>
    <w:p w:rsidR="007B3791" w:rsidRDefault="00FB5DCE">
      <w:pPr>
        <w:pStyle w:val="3"/>
        <w:spacing w:after="0"/>
      </w:pPr>
      <w:r>
        <w:t>用地布局规划</w:t>
      </w:r>
    </w:p>
    <w:p w:rsidR="007B3791" w:rsidRDefault="00FB5DCE">
      <w:pPr>
        <w:pStyle w:val="16"/>
        <w:spacing w:beforeLines="0" w:before="0" w:line="360" w:lineRule="auto"/>
        <w:ind w:firstLineChars="200" w:firstLine="480"/>
        <w:jc w:val="left"/>
        <w:rPr>
          <w:rFonts w:eastAsia="宋体"/>
          <w:b w:val="0"/>
          <w:szCs w:val="24"/>
        </w:rPr>
      </w:pPr>
      <w:r>
        <w:rPr>
          <w:rFonts w:eastAsia="宋体" w:hint="eastAsia"/>
          <w:b w:val="0"/>
          <w:szCs w:val="24"/>
        </w:rPr>
        <w:t>规划用地为产业用地及居住、道路与交通设施、公用设施、绿化与广场等相关配套用地。</w:t>
      </w:r>
      <w:proofErr w:type="gramStart"/>
      <w:r>
        <w:rPr>
          <w:rFonts w:eastAsia="宋体" w:hint="eastAsia"/>
          <w:b w:val="0"/>
          <w:szCs w:val="24"/>
        </w:rPr>
        <w:t>规划汉丹铁路</w:t>
      </w:r>
      <w:proofErr w:type="gramEnd"/>
      <w:r>
        <w:rPr>
          <w:rFonts w:eastAsia="宋体" w:hint="eastAsia"/>
          <w:b w:val="0"/>
          <w:szCs w:val="24"/>
        </w:rPr>
        <w:t>以东，辛安渡镇区配套二类居住用地、公共管理与公共服务设施用地、商业服务设施用地和公用设施用地等；二类工业用地主要集中在东西湖大道两侧。规划区总用地面积</w:t>
      </w:r>
      <w:r>
        <w:rPr>
          <w:rFonts w:eastAsia="宋体" w:hint="eastAsia"/>
          <w:b w:val="0"/>
          <w:szCs w:val="24"/>
        </w:rPr>
        <w:t>454.68</w:t>
      </w:r>
      <w:r>
        <w:rPr>
          <w:rFonts w:eastAsia="宋体" w:hint="eastAsia"/>
          <w:b w:val="0"/>
          <w:szCs w:val="24"/>
        </w:rPr>
        <w:t>公顷，其中，城市建设用地面积</w:t>
      </w:r>
      <w:r>
        <w:rPr>
          <w:rFonts w:eastAsia="宋体" w:hint="eastAsia"/>
          <w:b w:val="0"/>
          <w:szCs w:val="24"/>
        </w:rPr>
        <w:t>376.99</w:t>
      </w:r>
      <w:r>
        <w:rPr>
          <w:rFonts w:eastAsia="宋体" w:hint="eastAsia"/>
          <w:b w:val="0"/>
          <w:szCs w:val="24"/>
        </w:rPr>
        <w:t>公顷，占总用地的</w:t>
      </w:r>
      <w:r>
        <w:rPr>
          <w:rFonts w:eastAsia="宋体" w:hint="eastAsia"/>
          <w:b w:val="0"/>
          <w:szCs w:val="24"/>
        </w:rPr>
        <w:t>82.91%</w:t>
      </w:r>
      <w:r>
        <w:rPr>
          <w:rFonts w:eastAsia="宋体" w:hint="eastAsia"/>
          <w:b w:val="0"/>
          <w:szCs w:val="24"/>
        </w:rPr>
        <w:t>。规划用地平衡表见表</w:t>
      </w:r>
      <w:r>
        <w:rPr>
          <w:rFonts w:eastAsia="宋体" w:hint="eastAsia"/>
          <w:b w:val="0"/>
          <w:szCs w:val="24"/>
        </w:rPr>
        <w:t>2-1-1</w:t>
      </w:r>
      <w:r>
        <w:rPr>
          <w:rFonts w:eastAsia="宋体" w:hint="eastAsia"/>
          <w:b w:val="0"/>
          <w:szCs w:val="24"/>
        </w:rPr>
        <w:t>。</w:t>
      </w:r>
    </w:p>
    <w:p w:rsidR="007B3791" w:rsidRDefault="00FB5DCE">
      <w:pPr>
        <w:pStyle w:val="16"/>
        <w:spacing w:beforeLines="0" w:before="0"/>
        <w:rPr>
          <w:rFonts w:eastAsia="宋体"/>
        </w:rPr>
      </w:pPr>
      <w:r>
        <w:rPr>
          <w:rFonts w:eastAsia="宋体"/>
        </w:rPr>
        <w:t>表</w:t>
      </w:r>
      <w:r>
        <w:rPr>
          <w:rFonts w:eastAsia="宋体"/>
        </w:rPr>
        <w:t xml:space="preserve">2-1-1 </w:t>
      </w:r>
      <w:r>
        <w:rPr>
          <w:rFonts w:eastAsia="宋体" w:hint="eastAsia"/>
        </w:rPr>
        <w:t xml:space="preserve"> </w:t>
      </w:r>
      <w:r>
        <w:rPr>
          <w:rFonts w:eastAsia="宋体"/>
        </w:rPr>
        <w:t>规划用地平衡表</w:t>
      </w:r>
    </w:p>
    <w:tbl>
      <w:tblPr>
        <w:tblW w:w="4997" w:type="pct"/>
        <w:tblBorders>
          <w:top w:val="single" w:sz="12" w:space="0" w:color="auto"/>
          <w:bottom w:val="single" w:sz="12" w:space="0" w:color="auto"/>
          <w:insideH w:val="single" w:sz="8" w:space="0" w:color="auto"/>
          <w:insideV w:val="single" w:sz="8" w:space="0" w:color="auto"/>
        </w:tblBorders>
        <w:tblLook w:val="04A0" w:firstRow="1" w:lastRow="0" w:firstColumn="1" w:lastColumn="0" w:noHBand="0" w:noVBand="1"/>
      </w:tblPr>
      <w:tblGrid>
        <w:gridCol w:w="2215"/>
        <w:gridCol w:w="1909"/>
        <w:gridCol w:w="1842"/>
        <w:gridCol w:w="2054"/>
        <w:gridCol w:w="1828"/>
      </w:tblGrid>
      <w:tr w:rsidR="007B3791">
        <w:trPr>
          <w:trHeight w:val="245"/>
        </w:trPr>
        <w:tc>
          <w:tcPr>
            <w:tcW w:w="2093" w:type="pct"/>
            <w:gridSpan w:val="2"/>
            <w:shd w:val="clear" w:color="auto" w:fill="DEEBF6" w:themeFill="accent1" w:themeFillTint="32"/>
            <w:vAlign w:val="center"/>
          </w:tcPr>
          <w:p w:rsidR="007B3791" w:rsidRDefault="00FB5DCE">
            <w:pPr>
              <w:pStyle w:val="16"/>
              <w:spacing w:beforeLines="0" w:before="0"/>
              <w:rPr>
                <w:rFonts w:eastAsia="宋体"/>
                <w:bCs/>
                <w:sz w:val="18"/>
                <w:szCs w:val="18"/>
              </w:rPr>
            </w:pPr>
            <w:r>
              <w:rPr>
                <w:rFonts w:eastAsia="宋体" w:hint="eastAsia"/>
                <w:bCs/>
                <w:sz w:val="18"/>
                <w:szCs w:val="18"/>
              </w:rPr>
              <w:t>用地代码</w:t>
            </w:r>
          </w:p>
        </w:tc>
        <w:tc>
          <w:tcPr>
            <w:tcW w:w="935" w:type="pct"/>
            <w:vMerge w:val="restart"/>
            <w:tcBorders>
              <w:bottom w:val="single" w:sz="12" w:space="0" w:color="auto"/>
            </w:tcBorders>
            <w:shd w:val="clear" w:color="auto" w:fill="DEEBF6" w:themeFill="accent1" w:themeFillTint="32"/>
            <w:vAlign w:val="center"/>
          </w:tcPr>
          <w:p w:rsidR="007B3791" w:rsidRDefault="00FB5DCE">
            <w:pPr>
              <w:pStyle w:val="16"/>
              <w:spacing w:beforeLines="0" w:before="0"/>
              <w:rPr>
                <w:rFonts w:eastAsia="宋体"/>
                <w:bCs/>
                <w:sz w:val="18"/>
                <w:szCs w:val="18"/>
              </w:rPr>
            </w:pPr>
            <w:r>
              <w:rPr>
                <w:rFonts w:eastAsia="宋体" w:hint="eastAsia"/>
                <w:bCs/>
                <w:sz w:val="18"/>
                <w:szCs w:val="18"/>
              </w:rPr>
              <w:t>用地名称</w:t>
            </w:r>
          </w:p>
        </w:tc>
        <w:tc>
          <w:tcPr>
            <w:tcW w:w="1043" w:type="pct"/>
            <w:vMerge w:val="restart"/>
            <w:tcBorders>
              <w:bottom w:val="single" w:sz="12" w:space="0" w:color="auto"/>
            </w:tcBorders>
            <w:shd w:val="clear" w:color="auto" w:fill="DEEBF6" w:themeFill="accent1" w:themeFillTint="32"/>
            <w:vAlign w:val="center"/>
          </w:tcPr>
          <w:p w:rsidR="007B3791" w:rsidRDefault="00FB5DCE">
            <w:pPr>
              <w:pStyle w:val="16"/>
              <w:spacing w:beforeLines="0" w:before="0"/>
              <w:rPr>
                <w:rFonts w:eastAsia="宋体"/>
                <w:bCs/>
                <w:sz w:val="18"/>
                <w:szCs w:val="18"/>
              </w:rPr>
            </w:pPr>
            <w:r>
              <w:rPr>
                <w:rFonts w:eastAsia="宋体" w:hint="eastAsia"/>
                <w:bCs/>
                <w:sz w:val="18"/>
                <w:szCs w:val="18"/>
              </w:rPr>
              <w:t>用地面积（公顷）</w:t>
            </w:r>
          </w:p>
        </w:tc>
        <w:tc>
          <w:tcPr>
            <w:tcW w:w="928" w:type="pct"/>
            <w:vMerge w:val="restart"/>
            <w:tcBorders>
              <w:bottom w:val="single" w:sz="12" w:space="0" w:color="auto"/>
            </w:tcBorders>
            <w:shd w:val="clear" w:color="auto" w:fill="DEEBF6" w:themeFill="accent1" w:themeFillTint="32"/>
            <w:vAlign w:val="center"/>
          </w:tcPr>
          <w:p w:rsidR="007B3791" w:rsidRDefault="00FB5DCE">
            <w:pPr>
              <w:pStyle w:val="16"/>
              <w:spacing w:beforeLines="0" w:before="0"/>
              <w:rPr>
                <w:rFonts w:eastAsia="宋体"/>
                <w:bCs/>
                <w:sz w:val="18"/>
                <w:szCs w:val="18"/>
              </w:rPr>
            </w:pPr>
            <w:r>
              <w:rPr>
                <w:rFonts w:eastAsia="宋体" w:hint="eastAsia"/>
                <w:bCs/>
                <w:sz w:val="18"/>
                <w:szCs w:val="18"/>
              </w:rPr>
              <w:t>占城市建设用地比例（</w:t>
            </w:r>
            <w:r>
              <w:rPr>
                <w:rFonts w:eastAsia="宋体" w:hint="eastAsia"/>
                <w:bCs/>
                <w:sz w:val="18"/>
                <w:szCs w:val="18"/>
              </w:rPr>
              <w:t>%</w:t>
            </w:r>
            <w:r>
              <w:rPr>
                <w:rFonts w:eastAsia="宋体" w:hint="eastAsia"/>
                <w:bCs/>
                <w:sz w:val="18"/>
                <w:szCs w:val="18"/>
              </w:rPr>
              <w:t>）</w:t>
            </w:r>
          </w:p>
        </w:tc>
      </w:tr>
      <w:tr w:rsidR="007B3791">
        <w:trPr>
          <w:trHeight w:val="300"/>
        </w:trPr>
        <w:tc>
          <w:tcPr>
            <w:tcW w:w="1124" w:type="pct"/>
            <w:tcBorders>
              <w:bottom w:val="single" w:sz="12" w:space="0" w:color="auto"/>
            </w:tcBorders>
            <w:shd w:val="clear" w:color="auto" w:fill="DEEBF6" w:themeFill="accent1" w:themeFillTint="32"/>
            <w:vAlign w:val="center"/>
          </w:tcPr>
          <w:p w:rsidR="007B3791" w:rsidRDefault="00FB5DCE">
            <w:pPr>
              <w:pStyle w:val="16"/>
              <w:spacing w:beforeLines="0" w:before="0"/>
              <w:rPr>
                <w:rFonts w:eastAsia="宋体"/>
                <w:bCs/>
                <w:sz w:val="18"/>
                <w:szCs w:val="18"/>
              </w:rPr>
            </w:pPr>
            <w:r>
              <w:rPr>
                <w:rFonts w:eastAsia="宋体" w:hint="eastAsia"/>
                <w:bCs/>
                <w:sz w:val="18"/>
                <w:szCs w:val="18"/>
              </w:rPr>
              <w:t>大类</w:t>
            </w:r>
          </w:p>
        </w:tc>
        <w:tc>
          <w:tcPr>
            <w:tcW w:w="969" w:type="pct"/>
            <w:tcBorders>
              <w:bottom w:val="single" w:sz="12" w:space="0" w:color="auto"/>
            </w:tcBorders>
            <w:shd w:val="clear" w:color="auto" w:fill="DEEBF6" w:themeFill="accent1" w:themeFillTint="32"/>
            <w:vAlign w:val="center"/>
          </w:tcPr>
          <w:p w:rsidR="007B3791" w:rsidRDefault="00FB5DCE">
            <w:pPr>
              <w:pStyle w:val="16"/>
              <w:spacing w:beforeLines="0" w:before="0"/>
              <w:rPr>
                <w:rFonts w:eastAsia="宋体"/>
                <w:bCs/>
                <w:sz w:val="18"/>
                <w:szCs w:val="18"/>
              </w:rPr>
            </w:pPr>
            <w:r>
              <w:rPr>
                <w:rFonts w:eastAsia="宋体" w:hint="eastAsia"/>
                <w:bCs/>
                <w:sz w:val="18"/>
                <w:szCs w:val="18"/>
              </w:rPr>
              <w:t>中类</w:t>
            </w:r>
          </w:p>
        </w:tc>
        <w:tc>
          <w:tcPr>
            <w:tcW w:w="935" w:type="pct"/>
            <w:vMerge/>
            <w:tcBorders>
              <w:top w:val="single" w:sz="12" w:space="0" w:color="auto"/>
              <w:tl2br w:val="nil"/>
              <w:tr2bl w:val="nil"/>
            </w:tcBorders>
            <w:shd w:val="clear" w:color="auto" w:fill="DEEBF6" w:themeFill="accent1" w:themeFillTint="32"/>
            <w:vAlign w:val="center"/>
          </w:tcPr>
          <w:p w:rsidR="007B3791" w:rsidRDefault="007B3791">
            <w:pPr>
              <w:pStyle w:val="16"/>
              <w:spacing w:beforeLines="0" w:before="0"/>
              <w:rPr>
                <w:rFonts w:eastAsia="宋体"/>
                <w:b w:val="0"/>
                <w:sz w:val="18"/>
                <w:szCs w:val="18"/>
              </w:rPr>
            </w:pPr>
          </w:p>
        </w:tc>
        <w:tc>
          <w:tcPr>
            <w:tcW w:w="1043" w:type="pct"/>
            <w:vMerge/>
            <w:tcBorders>
              <w:top w:val="single" w:sz="12" w:space="0" w:color="auto"/>
              <w:tl2br w:val="nil"/>
              <w:tr2bl w:val="nil"/>
            </w:tcBorders>
            <w:shd w:val="clear" w:color="auto" w:fill="DEEBF6" w:themeFill="accent1" w:themeFillTint="32"/>
            <w:vAlign w:val="center"/>
          </w:tcPr>
          <w:p w:rsidR="007B3791" w:rsidRDefault="007B3791">
            <w:pPr>
              <w:pStyle w:val="16"/>
              <w:spacing w:beforeLines="0" w:before="0"/>
              <w:rPr>
                <w:rFonts w:eastAsia="宋体"/>
                <w:b w:val="0"/>
                <w:sz w:val="18"/>
                <w:szCs w:val="18"/>
              </w:rPr>
            </w:pPr>
          </w:p>
        </w:tc>
        <w:tc>
          <w:tcPr>
            <w:tcW w:w="928" w:type="pct"/>
            <w:vMerge/>
            <w:tcBorders>
              <w:top w:val="single" w:sz="12" w:space="0" w:color="auto"/>
              <w:tl2br w:val="nil"/>
              <w:tr2bl w:val="nil"/>
            </w:tcBorders>
            <w:shd w:val="clear" w:color="auto" w:fill="DEEBF6" w:themeFill="accent1" w:themeFillTint="32"/>
            <w:vAlign w:val="center"/>
          </w:tcPr>
          <w:p w:rsidR="007B3791" w:rsidRDefault="007B3791">
            <w:pPr>
              <w:pStyle w:val="16"/>
              <w:spacing w:beforeLines="0" w:before="0"/>
              <w:rPr>
                <w:rFonts w:eastAsia="宋体"/>
                <w:b w:val="0"/>
                <w:sz w:val="18"/>
                <w:szCs w:val="18"/>
              </w:rPr>
            </w:pPr>
          </w:p>
        </w:tc>
      </w:tr>
      <w:tr w:rsidR="007B3791">
        <w:trPr>
          <w:trHeight w:val="300"/>
        </w:trPr>
        <w:tc>
          <w:tcPr>
            <w:tcW w:w="1124" w:type="pct"/>
            <w:vMerge w:val="restart"/>
            <w:tcBorders>
              <w:top w:val="single" w:sz="12" w:space="0" w:color="auto"/>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R</w:t>
            </w:r>
          </w:p>
        </w:tc>
        <w:tc>
          <w:tcPr>
            <w:tcW w:w="969" w:type="pct"/>
            <w:tcBorders>
              <w:top w:val="single" w:sz="12" w:space="0" w:color="auto"/>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935"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居住用地</w:t>
            </w:r>
          </w:p>
        </w:tc>
        <w:tc>
          <w:tcPr>
            <w:tcW w:w="1043"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40.1</w:t>
            </w:r>
          </w:p>
        </w:tc>
        <w:tc>
          <w:tcPr>
            <w:tcW w:w="928"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8.82</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R2</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二类居住用地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40.1</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585"/>
        </w:trPr>
        <w:tc>
          <w:tcPr>
            <w:tcW w:w="1124" w:type="pct"/>
            <w:vMerge w:val="restar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A</w:t>
            </w:r>
          </w:p>
        </w:tc>
        <w:tc>
          <w:tcPr>
            <w:tcW w:w="969" w:type="pct"/>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935"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公共管理与公共服务设施用地</w:t>
            </w:r>
          </w:p>
        </w:tc>
        <w:tc>
          <w:tcPr>
            <w:tcW w:w="1043"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13.56</w:t>
            </w:r>
          </w:p>
        </w:tc>
        <w:tc>
          <w:tcPr>
            <w:tcW w:w="928"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2.98</w:t>
            </w:r>
          </w:p>
        </w:tc>
      </w:tr>
      <w:tr w:rsidR="007B3791">
        <w:trPr>
          <w:trHeight w:val="6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A1</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行政办公用地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2.42</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A2</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文化设施用地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0.39</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A3</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教育科研用地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8.51</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A5</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医疗卫生用地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1.65</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A6</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社会福利用地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0.59</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885"/>
        </w:trPr>
        <w:tc>
          <w:tcPr>
            <w:tcW w:w="1124" w:type="pct"/>
            <w:vMerge w:val="restar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B</w:t>
            </w:r>
          </w:p>
        </w:tc>
        <w:tc>
          <w:tcPr>
            <w:tcW w:w="969" w:type="pct"/>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935"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商业服务业设施用地</w:t>
            </w:r>
          </w:p>
        </w:tc>
        <w:tc>
          <w:tcPr>
            <w:tcW w:w="1043"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3.38</w:t>
            </w:r>
          </w:p>
        </w:tc>
        <w:tc>
          <w:tcPr>
            <w:tcW w:w="928"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0.74</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B1</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商业用地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3.1</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585"/>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B4</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公用设施营业网点用地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0.28</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val="restar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M</w:t>
            </w:r>
          </w:p>
        </w:tc>
        <w:tc>
          <w:tcPr>
            <w:tcW w:w="969" w:type="pct"/>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935"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工业用地</w:t>
            </w:r>
          </w:p>
        </w:tc>
        <w:tc>
          <w:tcPr>
            <w:tcW w:w="1043"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120.98</w:t>
            </w:r>
          </w:p>
        </w:tc>
        <w:tc>
          <w:tcPr>
            <w:tcW w:w="928"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26.61</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M2</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二类工业用地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120.98</w:t>
            </w:r>
          </w:p>
        </w:tc>
        <w:tc>
          <w:tcPr>
            <w:tcW w:w="928" w:type="pct"/>
            <w:tcBorders>
              <w:tl2br w:val="nil"/>
              <w:tr2bl w:val="nil"/>
            </w:tcBorders>
            <w:shd w:val="clear" w:color="auto" w:fill="auto"/>
            <w:noWrap/>
            <w:vAlign w:val="center"/>
          </w:tcPr>
          <w:p w:rsidR="007B3791" w:rsidRDefault="00FB5DCE">
            <w:pPr>
              <w:pStyle w:val="16"/>
              <w:spacing w:beforeLines="0" w:before="0"/>
              <w:rPr>
                <w:rFonts w:eastAsia="宋体"/>
                <w:b w:val="0"/>
                <w:sz w:val="18"/>
                <w:szCs w:val="18"/>
              </w:rPr>
            </w:pPr>
            <w:r>
              <w:rPr>
                <w:rFonts w:eastAsia="宋体" w:hint="eastAsia"/>
                <w:b w:val="0"/>
                <w:sz w:val="18"/>
                <w:szCs w:val="18"/>
              </w:rPr>
              <w:t>/</w:t>
            </w:r>
          </w:p>
        </w:tc>
      </w:tr>
      <w:tr w:rsidR="007B3791">
        <w:trPr>
          <w:trHeight w:val="570"/>
        </w:trPr>
        <w:tc>
          <w:tcPr>
            <w:tcW w:w="1124" w:type="pct"/>
            <w:vMerge w:val="restar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S</w:t>
            </w:r>
          </w:p>
        </w:tc>
        <w:tc>
          <w:tcPr>
            <w:tcW w:w="969" w:type="pct"/>
            <w:vMerge w:val="restart"/>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935" w:type="pct"/>
            <w:vMerge w:val="restar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道路与交通设施用地</w:t>
            </w:r>
          </w:p>
        </w:tc>
        <w:tc>
          <w:tcPr>
            <w:tcW w:w="1043" w:type="pct"/>
            <w:vMerge w:val="restar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53.43</w:t>
            </w:r>
          </w:p>
        </w:tc>
        <w:tc>
          <w:tcPr>
            <w:tcW w:w="928" w:type="pct"/>
            <w:vMerge w:val="restar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11.75</w:t>
            </w:r>
          </w:p>
        </w:tc>
      </w:tr>
      <w:tr w:rsidR="007B3791">
        <w:trPr>
          <w:trHeight w:val="315"/>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vMerge/>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935" w:type="pct"/>
            <w:vMerge/>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1043" w:type="pct"/>
            <w:vMerge/>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928" w:type="pct"/>
            <w:vMerge/>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r>
      <w:tr w:rsidR="007B3791">
        <w:trPr>
          <w:trHeight w:val="6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S1</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城市道路用地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51.82</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S4</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交通场站用地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1.03</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S9</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其他交通设施用地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0.58</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val="restar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U</w:t>
            </w:r>
          </w:p>
        </w:tc>
        <w:tc>
          <w:tcPr>
            <w:tcW w:w="969" w:type="pct"/>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935"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公用设施用地</w:t>
            </w:r>
          </w:p>
        </w:tc>
        <w:tc>
          <w:tcPr>
            <w:tcW w:w="1043"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1.04</w:t>
            </w:r>
          </w:p>
        </w:tc>
        <w:tc>
          <w:tcPr>
            <w:tcW w:w="928"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0.23</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U1</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供应设施用地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0.84</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U2</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环境设施用地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0.20</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val="restar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G</w:t>
            </w:r>
          </w:p>
        </w:tc>
        <w:tc>
          <w:tcPr>
            <w:tcW w:w="969" w:type="pct"/>
            <w:tcBorders>
              <w:tl2br w:val="nil"/>
              <w:tr2bl w:val="nil"/>
            </w:tcBorders>
            <w:shd w:val="clear" w:color="auto" w:fill="C5D9F1"/>
            <w:vAlign w:val="center"/>
          </w:tcPr>
          <w:p w:rsidR="007B3791" w:rsidRDefault="007B3791">
            <w:pPr>
              <w:pStyle w:val="16"/>
              <w:spacing w:beforeLines="0" w:before="0"/>
              <w:rPr>
                <w:rFonts w:eastAsia="宋体"/>
                <w:b w:val="0"/>
                <w:sz w:val="18"/>
                <w:szCs w:val="18"/>
              </w:rPr>
            </w:pPr>
          </w:p>
        </w:tc>
        <w:tc>
          <w:tcPr>
            <w:tcW w:w="935"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绿地与广场用地</w:t>
            </w:r>
          </w:p>
        </w:tc>
        <w:tc>
          <w:tcPr>
            <w:tcW w:w="1043"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23.19</w:t>
            </w:r>
          </w:p>
        </w:tc>
        <w:tc>
          <w:tcPr>
            <w:tcW w:w="928"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5.10</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G1</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公园绿地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4.38</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1124" w:type="pct"/>
            <w:vMerge/>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 xml:space="preserve">   </w:t>
            </w: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G2</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防护绿地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18.81</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b w:val="0"/>
                <w:sz w:val="18"/>
                <w:szCs w:val="18"/>
              </w:rPr>
              <w:t>/</w:t>
            </w:r>
          </w:p>
        </w:tc>
      </w:tr>
      <w:tr w:rsidR="007B3791">
        <w:trPr>
          <w:trHeight w:val="300"/>
        </w:trPr>
        <w:tc>
          <w:tcPr>
            <w:tcW w:w="3028" w:type="pct"/>
            <w:gridSpan w:val="3"/>
            <w:tcBorders>
              <w:tl2br w:val="nil"/>
              <w:tr2bl w:val="nil"/>
            </w:tcBorders>
            <w:shd w:val="clear" w:color="auto" w:fill="D9D9D9"/>
            <w:vAlign w:val="center"/>
          </w:tcPr>
          <w:p w:rsidR="007B3791" w:rsidRDefault="00FB5DCE">
            <w:pPr>
              <w:pStyle w:val="16"/>
              <w:spacing w:beforeLines="0" w:before="0"/>
              <w:rPr>
                <w:rFonts w:eastAsia="宋体"/>
                <w:b w:val="0"/>
                <w:sz w:val="18"/>
                <w:szCs w:val="18"/>
              </w:rPr>
            </w:pPr>
            <w:r>
              <w:rPr>
                <w:rFonts w:eastAsia="宋体" w:hint="eastAsia"/>
                <w:b w:val="0"/>
                <w:sz w:val="18"/>
                <w:szCs w:val="18"/>
              </w:rPr>
              <w:t>留白区域</w:t>
            </w:r>
          </w:p>
        </w:tc>
        <w:tc>
          <w:tcPr>
            <w:tcW w:w="1043" w:type="pct"/>
            <w:tcBorders>
              <w:tl2br w:val="nil"/>
              <w:tr2bl w:val="nil"/>
            </w:tcBorders>
            <w:shd w:val="clear" w:color="auto" w:fill="D9D9D9"/>
            <w:vAlign w:val="center"/>
          </w:tcPr>
          <w:p w:rsidR="007B3791" w:rsidRDefault="00FB5DCE">
            <w:pPr>
              <w:pStyle w:val="16"/>
              <w:spacing w:beforeLines="0" w:before="0"/>
              <w:rPr>
                <w:rFonts w:eastAsia="宋体"/>
                <w:b w:val="0"/>
                <w:sz w:val="18"/>
                <w:szCs w:val="18"/>
              </w:rPr>
            </w:pPr>
            <w:r>
              <w:rPr>
                <w:rFonts w:eastAsia="宋体" w:hint="eastAsia"/>
                <w:b w:val="0"/>
                <w:sz w:val="18"/>
                <w:szCs w:val="18"/>
              </w:rPr>
              <w:t>121.31</w:t>
            </w:r>
          </w:p>
        </w:tc>
        <w:tc>
          <w:tcPr>
            <w:tcW w:w="928" w:type="pct"/>
            <w:tcBorders>
              <w:tl2br w:val="nil"/>
              <w:tr2bl w:val="nil"/>
            </w:tcBorders>
            <w:shd w:val="clear" w:color="auto" w:fill="D9D9D9"/>
            <w:vAlign w:val="center"/>
          </w:tcPr>
          <w:p w:rsidR="007B3791" w:rsidRDefault="00FB5DCE">
            <w:pPr>
              <w:pStyle w:val="16"/>
              <w:spacing w:beforeLines="0" w:before="0"/>
              <w:rPr>
                <w:rFonts w:eastAsia="宋体"/>
                <w:b w:val="0"/>
                <w:sz w:val="18"/>
                <w:szCs w:val="18"/>
              </w:rPr>
            </w:pPr>
            <w:r>
              <w:rPr>
                <w:rFonts w:eastAsia="宋体" w:hint="eastAsia"/>
                <w:b w:val="0"/>
                <w:sz w:val="18"/>
                <w:szCs w:val="18"/>
              </w:rPr>
              <w:t>26.68</w:t>
            </w:r>
          </w:p>
        </w:tc>
      </w:tr>
      <w:tr w:rsidR="007B3791">
        <w:trPr>
          <w:trHeight w:val="300"/>
        </w:trPr>
        <w:tc>
          <w:tcPr>
            <w:tcW w:w="2093" w:type="pct"/>
            <w:gridSpan w:val="2"/>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H11</w:t>
            </w:r>
          </w:p>
        </w:tc>
        <w:tc>
          <w:tcPr>
            <w:tcW w:w="935"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城市建设用地</w:t>
            </w:r>
          </w:p>
        </w:tc>
        <w:tc>
          <w:tcPr>
            <w:tcW w:w="1043"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376.99</w:t>
            </w:r>
          </w:p>
        </w:tc>
        <w:tc>
          <w:tcPr>
            <w:tcW w:w="928" w:type="pct"/>
            <w:tcBorders>
              <w:tl2br w:val="nil"/>
              <w:tr2bl w:val="nil"/>
            </w:tcBorders>
            <w:shd w:val="clear" w:color="auto" w:fill="C5D9F1"/>
            <w:vAlign w:val="center"/>
          </w:tcPr>
          <w:p w:rsidR="007B3791" w:rsidRDefault="00FB5DCE">
            <w:pPr>
              <w:pStyle w:val="16"/>
              <w:spacing w:beforeLines="0" w:before="0"/>
              <w:rPr>
                <w:rFonts w:eastAsia="宋体"/>
                <w:b w:val="0"/>
                <w:sz w:val="18"/>
                <w:szCs w:val="18"/>
              </w:rPr>
            </w:pPr>
            <w:r>
              <w:rPr>
                <w:rFonts w:eastAsia="宋体" w:hint="eastAsia"/>
                <w:b w:val="0"/>
                <w:sz w:val="18"/>
                <w:szCs w:val="18"/>
              </w:rPr>
              <w:t>82.91</w:t>
            </w:r>
          </w:p>
        </w:tc>
      </w:tr>
      <w:tr w:rsidR="007B3791">
        <w:trPr>
          <w:trHeight w:val="300"/>
        </w:trPr>
        <w:tc>
          <w:tcPr>
            <w:tcW w:w="1124" w:type="pct"/>
            <w:vMerge w:val="restar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E</w:t>
            </w:r>
          </w:p>
        </w:tc>
        <w:tc>
          <w:tcPr>
            <w:tcW w:w="969" w:type="pct"/>
            <w:tcBorders>
              <w:tl2br w:val="nil"/>
              <w:tr2bl w:val="nil"/>
            </w:tcBorders>
            <w:shd w:val="clear" w:color="auto" w:fill="DAE3F3" w:themeFill="accent5" w:themeFillTint="32"/>
            <w:vAlign w:val="center"/>
          </w:tcPr>
          <w:p w:rsidR="007B3791" w:rsidRDefault="007B3791">
            <w:pPr>
              <w:pStyle w:val="16"/>
              <w:spacing w:beforeLines="0" w:before="0"/>
              <w:rPr>
                <w:rFonts w:eastAsia="宋体"/>
                <w:b w:val="0"/>
                <w:sz w:val="18"/>
                <w:szCs w:val="18"/>
              </w:rPr>
            </w:pPr>
          </w:p>
        </w:tc>
        <w:tc>
          <w:tcPr>
            <w:tcW w:w="935" w:type="pct"/>
            <w:tcBorders>
              <w:tl2br w:val="nil"/>
              <w:tr2bl w:val="nil"/>
            </w:tcBorders>
            <w:shd w:val="clear" w:color="auto" w:fill="DAE3F3" w:themeFill="accent5" w:themeFillTint="32"/>
            <w:vAlign w:val="center"/>
          </w:tcPr>
          <w:p w:rsidR="007B3791" w:rsidRDefault="00FB5DCE">
            <w:pPr>
              <w:pStyle w:val="16"/>
              <w:spacing w:beforeLines="0" w:before="0"/>
              <w:rPr>
                <w:rFonts w:eastAsia="宋体"/>
                <w:b w:val="0"/>
                <w:sz w:val="18"/>
                <w:szCs w:val="18"/>
              </w:rPr>
            </w:pPr>
            <w:r>
              <w:rPr>
                <w:rFonts w:eastAsia="宋体" w:hint="eastAsia"/>
                <w:b w:val="0"/>
                <w:sz w:val="18"/>
                <w:szCs w:val="18"/>
              </w:rPr>
              <w:t>非建设用地</w:t>
            </w:r>
          </w:p>
        </w:tc>
        <w:tc>
          <w:tcPr>
            <w:tcW w:w="1043" w:type="pct"/>
            <w:tcBorders>
              <w:tl2br w:val="nil"/>
              <w:tr2bl w:val="nil"/>
            </w:tcBorders>
            <w:shd w:val="clear" w:color="auto" w:fill="DAE3F3" w:themeFill="accent5" w:themeFillTint="32"/>
            <w:vAlign w:val="center"/>
          </w:tcPr>
          <w:p w:rsidR="007B3791" w:rsidRDefault="00FB5DCE">
            <w:pPr>
              <w:pStyle w:val="16"/>
              <w:spacing w:beforeLines="0" w:before="0"/>
              <w:rPr>
                <w:rFonts w:eastAsia="宋体"/>
                <w:b w:val="0"/>
                <w:sz w:val="18"/>
                <w:szCs w:val="18"/>
              </w:rPr>
            </w:pPr>
            <w:r>
              <w:rPr>
                <w:rFonts w:eastAsia="宋体" w:hint="eastAsia"/>
                <w:b w:val="0"/>
                <w:sz w:val="18"/>
                <w:szCs w:val="18"/>
              </w:rPr>
              <w:t>77.69</w:t>
            </w:r>
          </w:p>
        </w:tc>
        <w:tc>
          <w:tcPr>
            <w:tcW w:w="928" w:type="pct"/>
            <w:tcBorders>
              <w:tl2br w:val="nil"/>
              <w:tr2bl w:val="nil"/>
            </w:tcBorders>
            <w:shd w:val="clear" w:color="auto" w:fill="DAE3F3" w:themeFill="accent5" w:themeFillTint="32"/>
            <w:vAlign w:val="center"/>
          </w:tcPr>
          <w:p w:rsidR="007B3791" w:rsidRDefault="00FB5DCE">
            <w:pPr>
              <w:pStyle w:val="16"/>
              <w:spacing w:beforeLines="0" w:before="0"/>
              <w:rPr>
                <w:rFonts w:eastAsia="宋体"/>
                <w:b w:val="0"/>
                <w:sz w:val="18"/>
                <w:szCs w:val="18"/>
              </w:rPr>
            </w:pPr>
            <w:r>
              <w:rPr>
                <w:rFonts w:eastAsia="宋体" w:hint="eastAsia"/>
                <w:b w:val="0"/>
                <w:sz w:val="18"/>
                <w:szCs w:val="18"/>
              </w:rPr>
              <w:t>17.09</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E1</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水域</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0.25</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0.05</w:t>
            </w:r>
          </w:p>
        </w:tc>
      </w:tr>
      <w:tr w:rsidR="007B3791">
        <w:trPr>
          <w:trHeight w:val="300"/>
        </w:trPr>
        <w:tc>
          <w:tcPr>
            <w:tcW w:w="1124" w:type="pct"/>
            <w:vMerge/>
            <w:tcBorders>
              <w:tl2br w:val="nil"/>
              <w:tr2bl w:val="nil"/>
            </w:tcBorders>
            <w:shd w:val="clear" w:color="auto" w:fill="auto"/>
            <w:vAlign w:val="center"/>
          </w:tcPr>
          <w:p w:rsidR="007B3791" w:rsidRDefault="007B3791">
            <w:pPr>
              <w:pStyle w:val="16"/>
              <w:spacing w:beforeLines="0" w:before="0"/>
              <w:rPr>
                <w:rFonts w:eastAsia="宋体"/>
                <w:b w:val="0"/>
                <w:sz w:val="18"/>
                <w:szCs w:val="18"/>
              </w:rPr>
            </w:pPr>
          </w:p>
        </w:tc>
        <w:tc>
          <w:tcPr>
            <w:tcW w:w="969"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E2</w:t>
            </w:r>
          </w:p>
        </w:tc>
        <w:tc>
          <w:tcPr>
            <w:tcW w:w="935"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设施农用地</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77.44</w:t>
            </w:r>
          </w:p>
        </w:tc>
        <w:tc>
          <w:tcPr>
            <w:tcW w:w="928" w:type="pct"/>
            <w:tcBorders>
              <w:tl2br w:val="nil"/>
              <w:tr2bl w:val="nil"/>
            </w:tcBorders>
            <w:shd w:val="clear" w:color="auto" w:fill="auto"/>
            <w:vAlign w:val="center"/>
          </w:tcPr>
          <w:p w:rsidR="007B3791" w:rsidRDefault="00FB5DCE">
            <w:pPr>
              <w:pStyle w:val="16"/>
              <w:spacing w:beforeLines="0" w:before="0"/>
              <w:rPr>
                <w:rFonts w:eastAsia="宋体"/>
                <w:b w:val="0"/>
                <w:sz w:val="18"/>
                <w:szCs w:val="18"/>
              </w:rPr>
            </w:pPr>
            <w:r>
              <w:rPr>
                <w:rFonts w:eastAsia="宋体" w:hint="eastAsia"/>
                <w:b w:val="0"/>
                <w:sz w:val="18"/>
                <w:szCs w:val="18"/>
              </w:rPr>
              <w:t>17.04</w:t>
            </w:r>
          </w:p>
        </w:tc>
      </w:tr>
      <w:tr w:rsidR="007B3791">
        <w:trPr>
          <w:trHeight w:val="300"/>
        </w:trPr>
        <w:tc>
          <w:tcPr>
            <w:tcW w:w="2093" w:type="pct"/>
            <w:gridSpan w:val="2"/>
            <w:tcBorders>
              <w:tl2br w:val="nil"/>
              <w:tr2bl w:val="nil"/>
            </w:tcBorders>
            <w:shd w:val="clear" w:color="auto" w:fill="auto"/>
            <w:vAlign w:val="center"/>
          </w:tcPr>
          <w:p w:rsidR="007B3791" w:rsidRDefault="00FB5DCE">
            <w:pPr>
              <w:pStyle w:val="16"/>
              <w:spacing w:beforeLines="0" w:before="0"/>
              <w:rPr>
                <w:rFonts w:eastAsia="宋体"/>
                <w:bCs/>
                <w:sz w:val="18"/>
                <w:szCs w:val="18"/>
              </w:rPr>
            </w:pPr>
            <w:r>
              <w:rPr>
                <w:rFonts w:eastAsia="宋体" w:hint="eastAsia"/>
                <w:bCs/>
                <w:sz w:val="18"/>
                <w:szCs w:val="18"/>
              </w:rPr>
              <w:t>合计</w:t>
            </w:r>
          </w:p>
        </w:tc>
        <w:tc>
          <w:tcPr>
            <w:tcW w:w="935" w:type="pct"/>
            <w:tcBorders>
              <w:tl2br w:val="nil"/>
              <w:tr2bl w:val="nil"/>
            </w:tcBorders>
            <w:shd w:val="clear" w:color="auto" w:fill="auto"/>
            <w:vAlign w:val="center"/>
          </w:tcPr>
          <w:p w:rsidR="007B3791" w:rsidRDefault="00FB5DCE">
            <w:pPr>
              <w:pStyle w:val="16"/>
              <w:spacing w:beforeLines="0" w:before="0"/>
              <w:rPr>
                <w:rFonts w:eastAsia="宋体"/>
                <w:bCs/>
                <w:sz w:val="18"/>
                <w:szCs w:val="18"/>
              </w:rPr>
            </w:pPr>
            <w:r>
              <w:rPr>
                <w:rFonts w:eastAsia="宋体" w:hint="eastAsia"/>
                <w:bCs/>
                <w:sz w:val="18"/>
                <w:szCs w:val="18"/>
              </w:rPr>
              <w:t>总用地面积</w:t>
            </w:r>
          </w:p>
        </w:tc>
        <w:tc>
          <w:tcPr>
            <w:tcW w:w="1043" w:type="pct"/>
            <w:tcBorders>
              <w:tl2br w:val="nil"/>
              <w:tr2bl w:val="nil"/>
            </w:tcBorders>
            <w:shd w:val="clear" w:color="auto" w:fill="auto"/>
            <w:vAlign w:val="center"/>
          </w:tcPr>
          <w:p w:rsidR="007B3791" w:rsidRDefault="00FB5DCE">
            <w:pPr>
              <w:pStyle w:val="16"/>
              <w:spacing w:beforeLines="0" w:before="0"/>
              <w:rPr>
                <w:rFonts w:eastAsia="宋体"/>
                <w:bCs/>
                <w:sz w:val="18"/>
                <w:szCs w:val="18"/>
              </w:rPr>
            </w:pPr>
            <w:r>
              <w:rPr>
                <w:rFonts w:eastAsia="宋体" w:hint="eastAsia"/>
                <w:bCs/>
                <w:sz w:val="18"/>
                <w:szCs w:val="18"/>
              </w:rPr>
              <w:t>454.68</w:t>
            </w:r>
          </w:p>
        </w:tc>
        <w:tc>
          <w:tcPr>
            <w:tcW w:w="928" w:type="pct"/>
            <w:tcBorders>
              <w:tl2br w:val="nil"/>
              <w:tr2bl w:val="nil"/>
            </w:tcBorders>
            <w:shd w:val="clear" w:color="auto" w:fill="auto"/>
            <w:vAlign w:val="center"/>
          </w:tcPr>
          <w:p w:rsidR="007B3791" w:rsidRDefault="00FB5DCE">
            <w:pPr>
              <w:pStyle w:val="16"/>
              <w:spacing w:beforeLines="0" w:before="0"/>
              <w:rPr>
                <w:rFonts w:eastAsia="宋体"/>
                <w:bCs/>
                <w:sz w:val="18"/>
                <w:szCs w:val="18"/>
              </w:rPr>
            </w:pPr>
            <w:r>
              <w:rPr>
                <w:rFonts w:eastAsia="宋体" w:hint="eastAsia"/>
                <w:bCs/>
                <w:sz w:val="18"/>
                <w:szCs w:val="18"/>
              </w:rPr>
              <w:t>100.00</w:t>
            </w:r>
          </w:p>
        </w:tc>
      </w:tr>
    </w:tbl>
    <w:p w:rsidR="007B3791" w:rsidRDefault="007B3791">
      <w:pPr>
        <w:pStyle w:val="16"/>
        <w:spacing w:beforeLines="0" w:before="0"/>
        <w:rPr>
          <w:rFonts w:eastAsia="宋体"/>
          <w:b w:val="0"/>
        </w:rPr>
      </w:pPr>
    </w:p>
    <w:p w:rsidR="007B3791" w:rsidRDefault="00FB5DCE">
      <w:pPr>
        <w:pStyle w:val="41"/>
        <w:numPr>
          <w:ilvl w:val="3"/>
          <w:numId w:val="1"/>
        </w:numPr>
        <w:spacing w:after="0"/>
        <w:ind w:left="0" w:firstLine="0"/>
      </w:pPr>
      <w:r>
        <w:rPr>
          <w:rFonts w:hint="eastAsia"/>
        </w:rPr>
        <w:t>产业规划结构</w:t>
      </w:r>
    </w:p>
    <w:p w:rsidR="007B3791" w:rsidRDefault="00FB5DCE">
      <w:pPr>
        <w:pStyle w:val="a1"/>
        <w:spacing w:line="360" w:lineRule="auto"/>
        <w:ind w:firstLine="480"/>
        <w:rPr>
          <w:sz w:val="24"/>
        </w:rPr>
      </w:pPr>
      <w:r>
        <w:rPr>
          <w:rFonts w:hint="eastAsia"/>
          <w:sz w:val="24"/>
        </w:rPr>
        <w:t>规划形成“两核两轴三区”的产业结构。</w:t>
      </w:r>
    </w:p>
    <w:p w:rsidR="007B3791" w:rsidRDefault="00FB5DCE">
      <w:pPr>
        <w:pStyle w:val="a1"/>
        <w:spacing w:line="360" w:lineRule="auto"/>
        <w:ind w:firstLine="480"/>
        <w:rPr>
          <w:sz w:val="24"/>
        </w:rPr>
      </w:pPr>
      <w:r>
        <w:rPr>
          <w:rFonts w:hint="eastAsia"/>
          <w:sz w:val="24"/>
        </w:rPr>
        <w:t>“两核”：辛安渡综合服务核，产业配套公共服务中心和东西湖大道产业发展核；</w:t>
      </w:r>
    </w:p>
    <w:p w:rsidR="007B3791" w:rsidRDefault="00FB5DCE">
      <w:pPr>
        <w:pStyle w:val="a1"/>
        <w:spacing w:line="360" w:lineRule="auto"/>
        <w:ind w:firstLine="480"/>
        <w:rPr>
          <w:sz w:val="24"/>
        </w:rPr>
      </w:pPr>
      <w:r>
        <w:rPr>
          <w:rFonts w:hint="eastAsia"/>
          <w:sz w:val="24"/>
        </w:rPr>
        <w:t>“两轴”：沿东西湖大道和张辛路形成的产业联动轴；</w:t>
      </w:r>
    </w:p>
    <w:p w:rsidR="007B3791" w:rsidRDefault="00FB5DCE">
      <w:pPr>
        <w:pStyle w:val="a1"/>
        <w:spacing w:line="360" w:lineRule="auto"/>
        <w:ind w:firstLine="480"/>
        <w:rPr>
          <w:sz w:val="24"/>
        </w:rPr>
      </w:pPr>
      <w:r>
        <w:rPr>
          <w:rFonts w:hint="eastAsia"/>
          <w:sz w:val="24"/>
        </w:rPr>
        <w:t>“三区”：由全街农业种植形成</w:t>
      </w:r>
      <w:proofErr w:type="gramStart"/>
      <w:r>
        <w:rPr>
          <w:rFonts w:hint="eastAsia"/>
          <w:sz w:val="24"/>
        </w:rPr>
        <w:t>的农旅融合</w:t>
      </w:r>
      <w:proofErr w:type="gramEnd"/>
      <w:r>
        <w:rPr>
          <w:rFonts w:hint="eastAsia"/>
          <w:sz w:val="24"/>
        </w:rPr>
        <w:t>区；由辛安渡镇区、袁家台工业片区和张长湖工业片区和沿惠安大道工业片区构成的综合工业区；</w:t>
      </w:r>
      <w:proofErr w:type="gramStart"/>
      <w:r>
        <w:rPr>
          <w:rFonts w:hint="eastAsia"/>
          <w:sz w:val="24"/>
        </w:rPr>
        <w:t>临汉北河</w:t>
      </w:r>
      <w:proofErr w:type="gramEnd"/>
      <w:r>
        <w:rPr>
          <w:rFonts w:hint="eastAsia"/>
          <w:sz w:val="24"/>
        </w:rPr>
        <w:t>、沦河的生态底线区形成的农业涵养区。</w:t>
      </w:r>
    </w:p>
    <w:p w:rsidR="007B3791" w:rsidRDefault="00FB5DCE">
      <w:pPr>
        <w:pStyle w:val="41"/>
        <w:numPr>
          <w:ilvl w:val="3"/>
          <w:numId w:val="1"/>
        </w:numPr>
        <w:spacing w:after="0"/>
        <w:ind w:left="0" w:firstLine="0"/>
      </w:pPr>
      <w:r>
        <w:rPr>
          <w:rFonts w:hint="eastAsia"/>
        </w:rPr>
        <w:t>结构分区</w:t>
      </w:r>
    </w:p>
    <w:p w:rsidR="007B3791" w:rsidRDefault="00FB5DCE">
      <w:pPr>
        <w:pStyle w:val="a1"/>
        <w:spacing w:line="360" w:lineRule="auto"/>
        <w:ind w:firstLine="480"/>
        <w:rPr>
          <w:sz w:val="24"/>
        </w:rPr>
      </w:pPr>
      <w:r>
        <w:rPr>
          <w:rFonts w:hint="eastAsia"/>
          <w:sz w:val="24"/>
        </w:rPr>
        <w:lastRenderedPageBreak/>
        <w:t>规划以综合服务、综合制造、农副加工三大集中区和零散工业形成的功能板块。</w:t>
      </w:r>
      <w:r>
        <w:rPr>
          <w:rFonts w:hint="eastAsia"/>
          <w:sz w:val="24"/>
        </w:rPr>
        <w:t xml:space="preserve"> </w:t>
      </w:r>
    </w:p>
    <w:p w:rsidR="007B3791" w:rsidRDefault="00FB5DCE">
      <w:pPr>
        <w:pStyle w:val="a1"/>
        <w:spacing w:line="360" w:lineRule="auto"/>
        <w:ind w:firstLine="480"/>
        <w:rPr>
          <w:sz w:val="24"/>
        </w:rPr>
      </w:pPr>
      <w:r>
        <w:rPr>
          <w:rFonts w:hint="eastAsia"/>
          <w:sz w:val="24"/>
        </w:rPr>
        <w:t>综合服务板块：立足产业现状和公共服务设施分布，该板块规划为公共服务、生命健康产业和建筑装饰、装修业为主。</w:t>
      </w:r>
      <w:r>
        <w:rPr>
          <w:rFonts w:hint="eastAsia"/>
          <w:sz w:val="24"/>
        </w:rPr>
        <w:t xml:space="preserve"> </w:t>
      </w:r>
    </w:p>
    <w:p w:rsidR="007B3791" w:rsidRDefault="00FB5DCE">
      <w:pPr>
        <w:pStyle w:val="a1"/>
        <w:spacing w:line="360" w:lineRule="auto"/>
        <w:ind w:firstLine="480"/>
        <w:rPr>
          <w:sz w:val="24"/>
        </w:rPr>
      </w:pPr>
      <w:r>
        <w:rPr>
          <w:rFonts w:hint="eastAsia"/>
          <w:sz w:val="24"/>
        </w:rPr>
        <w:t>综合制造板块：规划为电气机械和器材制造、金属制品、纸制品制造、印刷和记录媒介复制、橡胶和塑料制品、通用设备制造、生命健康和农副产品深加工为主。</w:t>
      </w:r>
    </w:p>
    <w:p w:rsidR="007B3791" w:rsidRDefault="00FB5DCE">
      <w:pPr>
        <w:pStyle w:val="a1"/>
        <w:spacing w:line="360" w:lineRule="auto"/>
        <w:ind w:firstLine="480"/>
        <w:rPr>
          <w:sz w:val="24"/>
        </w:rPr>
      </w:pPr>
      <w:r>
        <w:rPr>
          <w:rFonts w:hint="eastAsia"/>
          <w:sz w:val="24"/>
        </w:rPr>
        <w:t>农副加工板块：利用辛安渡优质的农业资源，规划以农副产品深加工为主。</w:t>
      </w:r>
      <w:r>
        <w:rPr>
          <w:rFonts w:hint="eastAsia"/>
          <w:sz w:val="24"/>
        </w:rPr>
        <w:t xml:space="preserve"> </w:t>
      </w:r>
    </w:p>
    <w:p w:rsidR="007B3791" w:rsidRDefault="00FB5DCE">
      <w:pPr>
        <w:pStyle w:val="a1"/>
        <w:spacing w:line="360" w:lineRule="auto"/>
        <w:ind w:firstLine="480"/>
        <w:rPr>
          <w:sz w:val="24"/>
        </w:rPr>
      </w:pPr>
      <w:r>
        <w:rPr>
          <w:rFonts w:hint="eastAsia"/>
          <w:sz w:val="24"/>
        </w:rPr>
        <w:t>零散产业：由保留工业和设施农用地形成。</w:t>
      </w:r>
    </w:p>
    <w:p w:rsidR="007B3791" w:rsidRDefault="00FB5DCE">
      <w:pPr>
        <w:pStyle w:val="3"/>
        <w:spacing w:after="0"/>
      </w:pPr>
      <w:r>
        <w:t>产业发展规划</w:t>
      </w:r>
    </w:p>
    <w:p w:rsidR="007B3791" w:rsidRDefault="00FB5DCE">
      <w:pPr>
        <w:pStyle w:val="41"/>
        <w:numPr>
          <w:ilvl w:val="3"/>
          <w:numId w:val="1"/>
        </w:numPr>
        <w:spacing w:after="0"/>
        <w:ind w:left="0" w:firstLine="0"/>
      </w:pPr>
      <w:r>
        <w:rPr>
          <w:rFonts w:hint="eastAsia"/>
        </w:rPr>
        <w:t>产业用地布局规划</w:t>
      </w:r>
    </w:p>
    <w:p w:rsidR="007B3791" w:rsidRDefault="00FB5DCE">
      <w:pPr>
        <w:spacing w:line="360" w:lineRule="auto"/>
        <w:ind w:firstLine="420"/>
        <w:rPr>
          <w:bCs/>
          <w:sz w:val="24"/>
        </w:rPr>
      </w:pPr>
      <w:r>
        <w:rPr>
          <w:rFonts w:hint="eastAsia"/>
          <w:bCs/>
          <w:sz w:val="24"/>
        </w:rPr>
        <w:t>辛安渡街道第一产业以都市农业和规模畜牧养殖为主。规划按照现有设施农用地备案情况，保留作物种植和畜禽水产养殖中的辅助设施用地。按照一二三产融合发展的趋势，结合农业种植、畜禽水产养殖现状和农产品临时性存储、晾晒、分拣包装等初加工的需求，在不涉及占用永久基本农田用地的前提下，分别在沦河以南、</w:t>
      </w:r>
      <w:proofErr w:type="gramStart"/>
      <w:r>
        <w:rPr>
          <w:rFonts w:hint="eastAsia"/>
          <w:bCs/>
          <w:sz w:val="24"/>
        </w:rPr>
        <w:t>泗</w:t>
      </w:r>
      <w:proofErr w:type="gramEnd"/>
      <w:r>
        <w:rPr>
          <w:rFonts w:hint="eastAsia"/>
          <w:bCs/>
          <w:sz w:val="24"/>
        </w:rPr>
        <w:t>汊河村以东，惠安大道以南、古渡路以东，惠安大道以南、</w:t>
      </w:r>
      <w:proofErr w:type="gramStart"/>
      <w:r>
        <w:rPr>
          <w:rFonts w:hint="eastAsia"/>
          <w:bCs/>
          <w:sz w:val="24"/>
        </w:rPr>
        <w:t>豫迁路</w:t>
      </w:r>
      <w:proofErr w:type="gramEnd"/>
      <w:r>
        <w:rPr>
          <w:rFonts w:hint="eastAsia"/>
          <w:bCs/>
          <w:sz w:val="24"/>
        </w:rPr>
        <w:t>以西增设设施农用地；扩大部分项目设施农用地面积。</w:t>
      </w:r>
    </w:p>
    <w:p w:rsidR="007B3791" w:rsidRDefault="00FB5DCE">
      <w:pPr>
        <w:spacing w:line="360" w:lineRule="auto"/>
        <w:ind w:firstLine="420"/>
        <w:rPr>
          <w:bCs/>
          <w:sz w:val="24"/>
        </w:rPr>
      </w:pPr>
      <w:r>
        <w:rPr>
          <w:rFonts w:hint="eastAsia"/>
          <w:bCs/>
          <w:sz w:val="24"/>
        </w:rPr>
        <w:t>第二产业主要发展生命健康（医药制造业）和建筑装饰、装修业；按照现有企业分布、生产特性，沿惠安大道和张辛路中段形成农副加工板块，第二产业主要发展农副产品深加工（农副食品加工业、食品制造业）；依托袁家台工业园、张长湖工业园和沿东</w:t>
      </w:r>
      <w:proofErr w:type="gramStart"/>
      <w:r>
        <w:rPr>
          <w:rFonts w:hint="eastAsia"/>
          <w:bCs/>
          <w:sz w:val="24"/>
        </w:rPr>
        <w:t>垦路企业</w:t>
      </w:r>
      <w:proofErr w:type="gramEnd"/>
      <w:r>
        <w:rPr>
          <w:rFonts w:hint="eastAsia"/>
          <w:bCs/>
          <w:sz w:val="24"/>
        </w:rPr>
        <w:t>聚集区，规划形成综合制造板块，主要发展电气机械和器材制造、金属制品、纸制品制造、印刷和记录媒介复制、橡胶和塑料制品、通用设备制造、生命健康（医药制造业）、农副产品深加工（农副食品加工业、食品制造业）等。</w:t>
      </w:r>
    </w:p>
    <w:p w:rsidR="007B3791" w:rsidRDefault="00FB5DCE">
      <w:pPr>
        <w:spacing w:line="360" w:lineRule="auto"/>
        <w:ind w:firstLine="420"/>
        <w:rPr>
          <w:bCs/>
          <w:sz w:val="24"/>
        </w:rPr>
      </w:pPr>
      <w:r>
        <w:rPr>
          <w:rFonts w:hint="eastAsia"/>
          <w:bCs/>
          <w:sz w:val="24"/>
        </w:rPr>
        <w:t>规划第三产业以发展传统商贸、信息技术服务和休闲农业为主。结合现状，规划在镇区沿惠安大道两侧规划商业用地，用于零售商业、批发市场、餐饮、旅馆等配套设施布局；在镇区保留辛安渡小学、中学、医院、养老院等公共服务设施，满足居民的生活需求。街内信息技术服务业多为工业企业的衍生产品，规划仍以工业企业为依托进行壮大发展，联动一、二产。依托优质农业基底，发展休闲农业，引导旅游服务和健康养生产业发展。</w:t>
      </w:r>
    </w:p>
    <w:p w:rsidR="007B3791" w:rsidRDefault="00FB5DCE">
      <w:pPr>
        <w:pStyle w:val="41"/>
        <w:numPr>
          <w:ilvl w:val="3"/>
          <w:numId w:val="1"/>
        </w:numPr>
        <w:spacing w:after="0"/>
        <w:ind w:left="0" w:firstLine="0"/>
      </w:pPr>
      <w:r>
        <w:rPr>
          <w:rFonts w:hint="eastAsia"/>
        </w:rPr>
        <w:t>发展目标</w:t>
      </w:r>
    </w:p>
    <w:p w:rsidR="007B3791" w:rsidRDefault="00FB5DCE">
      <w:pPr>
        <w:pStyle w:val="a1"/>
        <w:spacing w:line="360" w:lineRule="auto"/>
        <w:ind w:firstLine="480"/>
        <w:rPr>
          <w:sz w:val="24"/>
        </w:rPr>
      </w:pPr>
      <w:r>
        <w:rPr>
          <w:rFonts w:hint="eastAsia"/>
          <w:sz w:val="24"/>
        </w:rPr>
        <w:t>本规划采用分期开发策略，分近期、远期两期进行开发。</w:t>
      </w:r>
    </w:p>
    <w:p w:rsidR="007B3791" w:rsidRDefault="00FB5DCE">
      <w:pPr>
        <w:pStyle w:val="a1"/>
        <w:spacing w:line="360" w:lineRule="auto"/>
        <w:ind w:firstLine="480"/>
        <w:rPr>
          <w:sz w:val="24"/>
        </w:rPr>
      </w:pPr>
      <w:r>
        <w:rPr>
          <w:rFonts w:hint="eastAsia"/>
          <w:sz w:val="24"/>
        </w:rPr>
        <w:t>（</w:t>
      </w:r>
      <w:r>
        <w:rPr>
          <w:rFonts w:hint="eastAsia"/>
          <w:sz w:val="24"/>
        </w:rPr>
        <w:t>1</w:t>
      </w:r>
      <w:r>
        <w:rPr>
          <w:rFonts w:hint="eastAsia"/>
          <w:sz w:val="24"/>
        </w:rPr>
        <w:t>）近期</w:t>
      </w:r>
      <w:r>
        <w:rPr>
          <w:rFonts w:hint="eastAsia"/>
          <w:sz w:val="24"/>
        </w:rPr>
        <w:t xml:space="preserve"> </w:t>
      </w:r>
    </w:p>
    <w:p w:rsidR="007B3791" w:rsidRDefault="00FB5DCE">
      <w:pPr>
        <w:pStyle w:val="a1"/>
        <w:spacing w:line="360" w:lineRule="auto"/>
        <w:ind w:firstLine="480"/>
        <w:rPr>
          <w:sz w:val="24"/>
        </w:rPr>
      </w:pPr>
      <w:r>
        <w:rPr>
          <w:rFonts w:hint="eastAsia"/>
          <w:sz w:val="24"/>
        </w:rPr>
        <w:t>第一产业：夯实农业基础，壮大种、养殖规模，逐步塑造特色品牌，发展</w:t>
      </w:r>
      <w:proofErr w:type="gramStart"/>
      <w:r>
        <w:rPr>
          <w:rFonts w:hint="eastAsia"/>
          <w:sz w:val="24"/>
        </w:rPr>
        <w:t>农旅相关</w:t>
      </w:r>
      <w:proofErr w:type="gramEnd"/>
      <w:r>
        <w:rPr>
          <w:rFonts w:hint="eastAsia"/>
          <w:sz w:val="24"/>
        </w:rPr>
        <w:t>产品；</w:t>
      </w:r>
    </w:p>
    <w:p w:rsidR="007B3791" w:rsidRDefault="00FB5DCE">
      <w:pPr>
        <w:pStyle w:val="a1"/>
        <w:spacing w:line="360" w:lineRule="auto"/>
        <w:ind w:firstLine="480"/>
        <w:rPr>
          <w:sz w:val="24"/>
        </w:rPr>
      </w:pPr>
      <w:r>
        <w:rPr>
          <w:rFonts w:hint="eastAsia"/>
          <w:sz w:val="24"/>
        </w:rPr>
        <w:t>第二产业：立足现状产业，加快完善产业组团的开发建设，助推落户企业开工生产，培育有条件工业企业“小进规”，壮大培育主导产业，提升龙头企业的产业带动作用；</w:t>
      </w:r>
    </w:p>
    <w:p w:rsidR="007B3791" w:rsidRDefault="00FB5DCE">
      <w:pPr>
        <w:pStyle w:val="a1"/>
        <w:spacing w:line="360" w:lineRule="auto"/>
        <w:ind w:firstLine="480"/>
        <w:rPr>
          <w:sz w:val="24"/>
        </w:rPr>
      </w:pPr>
      <w:r>
        <w:rPr>
          <w:rFonts w:hint="eastAsia"/>
          <w:sz w:val="24"/>
        </w:rPr>
        <w:lastRenderedPageBreak/>
        <w:t>第三产业：优化现有商贸、零售业、餐饮等传统产业，培育名、优农产品品牌，</w:t>
      </w:r>
      <w:proofErr w:type="gramStart"/>
      <w:r>
        <w:rPr>
          <w:rFonts w:hint="eastAsia"/>
          <w:sz w:val="24"/>
        </w:rPr>
        <w:t>壮大农旅产业</w:t>
      </w:r>
      <w:proofErr w:type="gramEnd"/>
      <w:r>
        <w:rPr>
          <w:rFonts w:hint="eastAsia"/>
          <w:sz w:val="24"/>
        </w:rPr>
        <w:t>。</w:t>
      </w:r>
    </w:p>
    <w:p w:rsidR="007B3791" w:rsidRDefault="00FB5DCE" w:rsidP="00DA5F09">
      <w:pPr>
        <w:pStyle w:val="a1"/>
        <w:spacing w:line="360" w:lineRule="auto"/>
        <w:ind w:leftChars="200" w:left="420" w:firstLineChars="0" w:firstLine="0"/>
        <w:rPr>
          <w:sz w:val="24"/>
        </w:rPr>
      </w:pPr>
      <w:r>
        <w:rPr>
          <w:rFonts w:hint="eastAsia"/>
          <w:sz w:val="24"/>
        </w:rPr>
        <w:t>（</w:t>
      </w:r>
      <w:r>
        <w:rPr>
          <w:rFonts w:hint="eastAsia"/>
          <w:sz w:val="24"/>
        </w:rPr>
        <w:t>2</w:t>
      </w:r>
      <w:r>
        <w:rPr>
          <w:rFonts w:hint="eastAsia"/>
          <w:sz w:val="24"/>
        </w:rPr>
        <w:t>）远期</w:t>
      </w:r>
    </w:p>
    <w:p w:rsidR="007B3791" w:rsidRDefault="00FB5DCE">
      <w:pPr>
        <w:pStyle w:val="a1"/>
        <w:spacing w:line="360" w:lineRule="auto"/>
        <w:ind w:firstLine="480"/>
        <w:rPr>
          <w:sz w:val="24"/>
        </w:rPr>
      </w:pPr>
      <w:r>
        <w:rPr>
          <w:sz w:val="24"/>
        </w:rPr>
        <w:t>形成农业产业集群，</w:t>
      </w:r>
      <w:proofErr w:type="gramStart"/>
      <w:r>
        <w:rPr>
          <w:sz w:val="24"/>
        </w:rPr>
        <w:t>深耕农旅产品</w:t>
      </w:r>
      <w:proofErr w:type="gramEnd"/>
      <w:r>
        <w:rPr>
          <w:sz w:val="24"/>
        </w:rPr>
        <w:t>，完善农产品初加工、深加工、展示和销售链条，实现一、二、三产业深度整合，塑造代表性的</w:t>
      </w:r>
      <w:proofErr w:type="gramStart"/>
      <w:r>
        <w:rPr>
          <w:sz w:val="24"/>
        </w:rPr>
        <w:t>农旅产业</w:t>
      </w:r>
      <w:proofErr w:type="gramEnd"/>
      <w:r>
        <w:rPr>
          <w:sz w:val="24"/>
        </w:rPr>
        <w:t>品牌和园区。逐步完成工业企业优化升级，产业类型逐步向技术性、科技型、生态环保型等方向发展，建设绿色可持续、高附加值产业园，建设成为美丽、生态、富裕的辛安渡。</w:t>
      </w:r>
    </w:p>
    <w:p w:rsidR="007B3791" w:rsidRDefault="00FB5DCE">
      <w:pPr>
        <w:pStyle w:val="41"/>
        <w:numPr>
          <w:ilvl w:val="3"/>
          <w:numId w:val="1"/>
        </w:numPr>
        <w:spacing w:after="0"/>
        <w:ind w:left="0" w:firstLine="0"/>
      </w:pPr>
      <w:r>
        <w:rPr>
          <w:rFonts w:hint="eastAsia"/>
        </w:rPr>
        <w:t>产业发展规划</w:t>
      </w:r>
    </w:p>
    <w:p w:rsidR="007B3791" w:rsidRDefault="00FB5DCE">
      <w:pPr>
        <w:spacing w:line="360" w:lineRule="auto"/>
        <w:ind w:firstLine="420"/>
        <w:rPr>
          <w:sz w:val="24"/>
        </w:rPr>
      </w:pPr>
      <w:r>
        <w:rPr>
          <w:rFonts w:hint="eastAsia"/>
          <w:sz w:val="24"/>
        </w:rPr>
        <w:t>规划区域依托现有的产业基础，第一产业主要发展</w:t>
      </w:r>
      <w:r>
        <w:rPr>
          <w:rFonts w:hint="eastAsia"/>
          <w:bCs/>
          <w:sz w:val="24"/>
        </w:rPr>
        <w:t>作物种植和畜禽水产养殖；第二产业主要发展电气机械和器材制造、金属制品、纸制品制造、印刷和记录媒介复制、橡胶和塑料制品、通用设备制造、生命健康（医药制造业）、农副产品深加工（农副食品加工业、食品制造业）等；第三产业主要是零售商业、批发市场、餐饮、旅馆等，街内信息技术服务业多为工业企业的衍生产品，依托优质农业基底，发展休闲农业，引导旅游服务和健康养生产业发展。</w:t>
      </w:r>
    </w:p>
    <w:p w:rsidR="007B3791" w:rsidRDefault="00FB5DCE">
      <w:pPr>
        <w:pStyle w:val="16"/>
        <w:spacing w:beforeLines="0" w:before="0"/>
        <w:rPr>
          <w:rFonts w:eastAsia="宋体"/>
        </w:rPr>
      </w:pPr>
      <w:r>
        <w:rPr>
          <w:rFonts w:eastAsia="宋体"/>
        </w:rPr>
        <w:t>表</w:t>
      </w:r>
      <w:r>
        <w:rPr>
          <w:rFonts w:eastAsia="宋体"/>
        </w:rPr>
        <w:t>2-1-</w:t>
      </w:r>
      <w:r>
        <w:rPr>
          <w:rFonts w:eastAsia="宋体" w:hint="eastAsia"/>
        </w:rPr>
        <w:t>2</w:t>
      </w:r>
      <w:r>
        <w:rPr>
          <w:rFonts w:eastAsia="宋体"/>
        </w:rPr>
        <w:t xml:space="preserve">  </w:t>
      </w:r>
      <w:r>
        <w:rPr>
          <w:rFonts w:eastAsia="宋体" w:hint="eastAsia"/>
        </w:rPr>
        <w:t>东西湖区辛安渡街道规划组团产业用地</w:t>
      </w:r>
      <w:r>
        <w:rPr>
          <w:rFonts w:eastAsia="宋体"/>
        </w:rPr>
        <w:t>主导产业导向</w:t>
      </w:r>
    </w:p>
    <w:tbl>
      <w:tblPr>
        <w:tblW w:w="4997"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37"/>
        <w:gridCol w:w="7711"/>
      </w:tblGrid>
      <w:tr w:rsidR="007B3791">
        <w:trPr>
          <w:trHeight w:val="217"/>
          <w:jc w:val="center"/>
        </w:trPr>
        <w:tc>
          <w:tcPr>
            <w:tcW w:w="1085" w:type="pct"/>
            <w:tcBorders>
              <w:top w:val="single" w:sz="12" w:space="0" w:color="auto"/>
              <w:bottom w:val="single" w:sz="12" w:space="0" w:color="auto"/>
            </w:tcBorders>
            <w:vAlign w:val="center"/>
          </w:tcPr>
          <w:p w:rsidR="007B3791" w:rsidRDefault="00FB5DCE">
            <w:pPr>
              <w:jc w:val="center"/>
              <w:rPr>
                <w:b/>
                <w:kern w:val="0"/>
                <w:sz w:val="18"/>
              </w:rPr>
            </w:pPr>
            <w:r>
              <w:rPr>
                <w:rFonts w:hint="eastAsia"/>
                <w:b/>
                <w:kern w:val="0"/>
                <w:sz w:val="18"/>
              </w:rPr>
              <w:t>规划地块</w:t>
            </w:r>
          </w:p>
        </w:tc>
        <w:tc>
          <w:tcPr>
            <w:tcW w:w="3914" w:type="pct"/>
            <w:tcBorders>
              <w:top w:val="single" w:sz="12" w:space="0" w:color="auto"/>
              <w:bottom w:val="single" w:sz="12" w:space="0" w:color="auto"/>
            </w:tcBorders>
            <w:vAlign w:val="center"/>
          </w:tcPr>
          <w:p w:rsidR="007B3791" w:rsidRDefault="00FB5DCE">
            <w:pPr>
              <w:jc w:val="center"/>
              <w:rPr>
                <w:b/>
                <w:kern w:val="0"/>
                <w:sz w:val="18"/>
              </w:rPr>
            </w:pPr>
            <w:r>
              <w:rPr>
                <w:rFonts w:hint="eastAsia"/>
                <w:b/>
                <w:kern w:val="0"/>
                <w:sz w:val="18"/>
              </w:rPr>
              <w:t>规划主导产业</w:t>
            </w:r>
          </w:p>
        </w:tc>
      </w:tr>
      <w:tr w:rsidR="007B3791">
        <w:trPr>
          <w:jc w:val="center"/>
        </w:trPr>
        <w:tc>
          <w:tcPr>
            <w:tcW w:w="1085" w:type="pct"/>
            <w:vAlign w:val="center"/>
          </w:tcPr>
          <w:p w:rsidR="007B3791" w:rsidRDefault="00FB5DCE">
            <w:pPr>
              <w:jc w:val="center"/>
              <w:rPr>
                <w:kern w:val="0"/>
                <w:sz w:val="18"/>
              </w:rPr>
            </w:pPr>
            <w:r>
              <w:rPr>
                <w:rFonts w:hint="eastAsia"/>
                <w:kern w:val="0"/>
                <w:sz w:val="18"/>
              </w:rPr>
              <w:t>综合服务板块</w:t>
            </w:r>
          </w:p>
        </w:tc>
        <w:tc>
          <w:tcPr>
            <w:tcW w:w="3914" w:type="pct"/>
            <w:vAlign w:val="center"/>
          </w:tcPr>
          <w:p w:rsidR="007B3791" w:rsidRDefault="00FB5DCE">
            <w:pPr>
              <w:jc w:val="center"/>
              <w:rPr>
                <w:kern w:val="0"/>
                <w:sz w:val="18"/>
              </w:rPr>
            </w:pPr>
            <w:r>
              <w:rPr>
                <w:rFonts w:hint="eastAsia"/>
                <w:kern w:val="0"/>
                <w:sz w:val="18"/>
              </w:rPr>
              <w:t>公共服务、生命健康产业、建筑装饰、装修业</w:t>
            </w:r>
          </w:p>
        </w:tc>
      </w:tr>
      <w:tr w:rsidR="007B3791">
        <w:trPr>
          <w:trHeight w:val="388"/>
          <w:jc w:val="center"/>
        </w:trPr>
        <w:tc>
          <w:tcPr>
            <w:tcW w:w="1085" w:type="pct"/>
            <w:vAlign w:val="center"/>
          </w:tcPr>
          <w:p w:rsidR="007B3791" w:rsidRDefault="00FB5DCE">
            <w:pPr>
              <w:jc w:val="center"/>
              <w:rPr>
                <w:kern w:val="0"/>
                <w:sz w:val="18"/>
              </w:rPr>
            </w:pPr>
            <w:r>
              <w:rPr>
                <w:rFonts w:hint="eastAsia"/>
                <w:kern w:val="0"/>
                <w:sz w:val="18"/>
              </w:rPr>
              <w:t>综合制造板块</w:t>
            </w:r>
            <w:proofErr w:type="gramStart"/>
            <w:r>
              <w:rPr>
                <w:rFonts w:hint="eastAsia"/>
                <w:kern w:val="0"/>
                <w:sz w:val="18"/>
              </w:rPr>
              <w:t>一</w:t>
            </w:r>
            <w:proofErr w:type="gramEnd"/>
          </w:p>
        </w:tc>
        <w:tc>
          <w:tcPr>
            <w:tcW w:w="3914" w:type="pct"/>
            <w:vAlign w:val="center"/>
          </w:tcPr>
          <w:p w:rsidR="007B3791" w:rsidRDefault="00FB5DCE">
            <w:pPr>
              <w:jc w:val="center"/>
              <w:rPr>
                <w:kern w:val="0"/>
                <w:sz w:val="18"/>
              </w:rPr>
            </w:pPr>
            <w:r>
              <w:rPr>
                <w:rFonts w:hint="eastAsia"/>
                <w:kern w:val="0"/>
                <w:sz w:val="18"/>
              </w:rPr>
              <w:t>电气、电气机械和器材制造、金属制品、纸制品制造、印刷和记录媒介复制、橡胶和塑料制品、通用设备制造、生命健康和农副产品深加工</w:t>
            </w:r>
          </w:p>
        </w:tc>
      </w:tr>
      <w:tr w:rsidR="007B3791">
        <w:trPr>
          <w:jc w:val="center"/>
        </w:trPr>
        <w:tc>
          <w:tcPr>
            <w:tcW w:w="1085" w:type="pct"/>
            <w:vAlign w:val="center"/>
          </w:tcPr>
          <w:p w:rsidR="007B3791" w:rsidRDefault="00FB5DCE">
            <w:pPr>
              <w:jc w:val="center"/>
              <w:rPr>
                <w:kern w:val="0"/>
                <w:sz w:val="18"/>
              </w:rPr>
            </w:pPr>
            <w:r>
              <w:rPr>
                <w:rFonts w:hint="eastAsia"/>
                <w:kern w:val="0"/>
                <w:sz w:val="18"/>
              </w:rPr>
              <w:t>综合制造板块二</w:t>
            </w:r>
          </w:p>
        </w:tc>
        <w:tc>
          <w:tcPr>
            <w:tcW w:w="3914" w:type="pct"/>
            <w:vAlign w:val="center"/>
          </w:tcPr>
          <w:p w:rsidR="007B3791" w:rsidRDefault="00FB5DCE">
            <w:pPr>
              <w:jc w:val="center"/>
              <w:rPr>
                <w:kern w:val="0"/>
                <w:sz w:val="18"/>
              </w:rPr>
            </w:pPr>
            <w:r>
              <w:rPr>
                <w:rFonts w:hint="eastAsia"/>
                <w:kern w:val="0"/>
                <w:sz w:val="18"/>
              </w:rPr>
              <w:t>电气、机械装备制造</w:t>
            </w:r>
          </w:p>
        </w:tc>
      </w:tr>
      <w:tr w:rsidR="007B3791">
        <w:trPr>
          <w:jc w:val="center"/>
        </w:trPr>
        <w:tc>
          <w:tcPr>
            <w:tcW w:w="1085" w:type="pct"/>
            <w:vAlign w:val="center"/>
          </w:tcPr>
          <w:p w:rsidR="007B3791" w:rsidRDefault="00FB5DCE">
            <w:pPr>
              <w:jc w:val="center"/>
              <w:rPr>
                <w:kern w:val="0"/>
                <w:sz w:val="18"/>
              </w:rPr>
            </w:pPr>
            <w:r>
              <w:rPr>
                <w:rFonts w:hint="eastAsia"/>
                <w:kern w:val="0"/>
                <w:sz w:val="18"/>
              </w:rPr>
              <w:t>农副加工板块一、农副加工板块二</w:t>
            </w:r>
          </w:p>
        </w:tc>
        <w:tc>
          <w:tcPr>
            <w:tcW w:w="3914" w:type="pct"/>
            <w:vAlign w:val="center"/>
          </w:tcPr>
          <w:p w:rsidR="007B3791" w:rsidRDefault="00FB5DCE">
            <w:pPr>
              <w:jc w:val="center"/>
              <w:rPr>
                <w:kern w:val="0"/>
                <w:sz w:val="18"/>
              </w:rPr>
            </w:pPr>
            <w:r>
              <w:rPr>
                <w:rFonts w:hint="eastAsia"/>
                <w:kern w:val="0"/>
                <w:sz w:val="18"/>
              </w:rPr>
              <w:t>农副产品深加工</w:t>
            </w:r>
          </w:p>
        </w:tc>
      </w:tr>
    </w:tbl>
    <w:p w:rsidR="007B3791" w:rsidRDefault="007B3791"/>
    <w:p w:rsidR="007B3791" w:rsidRDefault="00FB5DCE">
      <w:pPr>
        <w:pStyle w:val="41"/>
        <w:numPr>
          <w:ilvl w:val="3"/>
          <w:numId w:val="1"/>
        </w:numPr>
        <w:spacing w:after="0"/>
        <w:ind w:left="0" w:firstLine="0"/>
      </w:pPr>
      <w:r>
        <w:t>专项工程规划</w:t>
      </w:r>
    </w:p>
    <w:p w:rsidR="007B3791" w:rsidRDefault="00FB5DCE">
      <w:pPr>
        <w:pStyle w:val="aff3"/>
        <w:ind w:firstLine="482"/>
        <w:rPr>
          <w:b/>
          <w:bCs w:val="0"/>
        </w:rPr>
      </w:pPr>
      <w:r>
        <w:rPr>
          <w:b/>
          <w:bCs w:val="0"/>
        </w:rPr>
        <w:t>（</w:t>
      </w:r>
      <w:r>
        <w:rPr>
          <w:b/>
          <w:bCs w:val="0"/>
        </w:rPr>
        <w:t>1</w:t>
      </w:r>
      <w:r>
        <w:rPr>
          <w:b/>
          <w:bCs w:val="0"/>
        </w:rPr>
        <w:t>）道路交通规划</w:t>
      </w:r>
    </w:p>
    <w:p w:rsidR="007B3791" w:rsidRDefault="00FB5DCE">
      <w:pPr>
        <w:pStyle w:val="aff3"/>
        <w:ind w:firstLine="480"/>
      </w:pPr>
      <w:r>
        <w:rPr>
          <w:rFonts w:hint="eastAsia"/>
        </w:rPr>
        <w:t>规划区域位于武汉市东西湖区辛安渡街道。</w:t>
      </w:r>
    </w:p>
    <w:p w:rsidR="007B3791" w:rsidRDefault="00FB5DCE">
      <w:pPr>
        <w:pStyle w:val="aff3"/>
        <w:ind w:firstLine="480"/>
      </w:pPr>
      <w:proofErr w:type="gramStart"/>
      <w:r>
        <w:rPr>
          <w:rFonts w:hint="eastAsia"/>
        </w:rPr>
        <w:t>汉丹铁路</w:t>
      </w:r>
      <w:proofErr w:type="gramEnd"/>
      <w:r>
        <w:rPr>
          <w:rFonts w:hint="eastAsia"/>
        </w:rPr>
        <w:t>南北贯穿辛安渡街道，</w:t>
      </w:r>
      <w:proofErr w:type="gramStart"/>
      <w:r>
        <w:rPr>
          <w:rFonts w:hint="eastAsia"/>
        </w:rPr>
        <w:t>沪蓉高速</w:t>
      </w:r>
      <w:proofErr w:type="gramEnd"/>
      <w:r>
        <w:rPr>
          <w:rFonts w:hint="eastAsia"/>
        </w:rPr>
        <w:t>在辛</w:t>
      </w:r>
      <w:proofErr w:type="gramStart"/>
      <w:r>
        <w:rPr>
          <w:rFonts w:hint="eastAsia"/>
        </w:rPr>
        <w:t>安渡街西南部</w:t>
      </w:r>
      <w:proofErr w:type="gramEnd"/>
      <w:r>
        <w:rPr>
          <w:rFonts w:hint="eastAsia"/>
        </w:rPr>
        <w:t>贯穿街道，东西湖大道为</w:t>
      </w:r>
      <w:r>
        <w:rPr>
          <w:rFonts w:hint="eastAsia"/>
        </w:rPr>
        <w:t xml:space="preserve">107 </w:t>
      </w:r>
      <w:r>
        <w:rPr>
          <w:rFonts w:hint="eastAsia"/>
        </w:rPr>
        <w:t>国道城区段，南北向贯穿街道。</w:t>
      </w:r>
      <w:r>
        <w:t>惠安大道起于慈惠街道临空港大道，呈环状串联走马岭、新沟、辛安渡街道，与东西湖大道相接，为东西湖区的一条重要的交通干道。</w:t>
      </w:r>
    </w:p>
    <w:p w:rsidR="007B3791" w:rsidRDefault="00FB5DCE">
      <w:pPr>
        <w:pStyle w:val="aff3"/>
        <w:ind w:firstLine="480"/>
      </w:pPr>
      <w:r>
        <w:rPr>
          <w:rFonts w:hint="eastAsia"/>
        </w:rPr>
        <w:t>规划将街内道路分为：主干路</w:t>
      </w:r>
      <w:r>
        <w:rPr>
          <w:rFonts w:hint="eastAsia"/>
        </w:rPr>
        <w:t>/</w:t>
      </w:r>
      <w:r>
        <w:rPr>
          <w:rFonts w:hint="eastAsia"/>
        </w:rPr>
        <w:t>一级公路、次干路</w:t>
      </w:r>
      <w:r>
        <w:rPr>
          <w:rFonts w:hint="eastAsia"/>
        </w:rPr>
        <w:t>/</w:t>
      </w:r>
      <w:r>
        <w:rPr>
          <w:rFonts w:hint="eastAsia"/>
        </w:rPr>
        <w:t>二级公路、支路</w:t>
      </w:r>
      <w:r>
        <w:rPr>
          <w:rFonts w:hint="eastAsia"/>
        </w:rPr>
        <w:t>/</w:t>
      </w:r>
      <w:r>
        <w:rPr>
          <w:rFonts w:hint="eastAsia"/>
        </w:rPr>
        <w:t>三级公路和村庄道路。主干路</w:t>
      </w:r>
      <w:r>
        <w:rPr>
          <w:rFonts w:hint="eastAsia"/>
        </w:rPr>
        <w:t>/</w:t>
      </w:r>
      <w:r>
        <w:rPr>
          <w:rFonts w:hint="eastAsia"/>
        </w:rPr>
        <w:t>一级公路是重要的交通性干道，承担对外联系的交通运输功能，设计车速为</w:t>
      </w:r>
      <w:r>
        <w:rPr>
          <w:rFonts w:hint="eastAsia"/>
        </w:rPr>
        <w:t xml:space="preserve"> 30-60</w:t>
      </w:r>
      <w:r>
        <w:rPr>
          <w:rFonts w:hint="eastAsia"/>
        </w:rPr>
        <w:t>千米</w:t>
      </w:r>
      <w:r>
        <w:rPr>
          <w:rFonts w:hint="eastAsia"/>
        </w:rPr>
        <w:t>/</w:t>
      </w:r>
      <w:r>
        <w:rPr>
          <w:rFonts w:hint="eastAsia"/>
        </w:rPr>
        <w:t>时，规划主要为惠安大道、张辛路；次干路</w:t>
      </w:r>
      <w:r>
        <w:rPr>
          <w:rFonts w:hint="eastAsia"/>
        </w:rPr>
        <w:t>/</w:t>
      </w:r>
      <w:r>
        <w:rPr>
          <w:rFonts w:hint="eastAsia"/>
        </w:rPr>
        <w:t>二级公路承担对外联系的交通运输功能和片区内部功能区之间联系功能，设计车速为</w:t>
      </w:r>
      <w:r>
        <w:rPr>
          <w:rFonts w:hint="eastAsia"/>
        </w:rPr>
        <w:t>30-40</w:t>
      </w:r>
      <w:r>
        <w:rPr>
          <w:rFonts w:hint="eastAsia"/>
        </w:rPr>
        <w:t>千米</w:t>
      </w:r>
      <w:r>
        <w:rPr>
          <w:rFonts w:hint="eastAsia"/>
        </w:rPr>
        <w:t>/</w:t>
      </w:r>
      <w:r>
        <w:rPr>
          <w:rFonts w:hint="eastAsia"/>
        </w:rPr>
        <w:t>时，规划主要有</w:t>
      </w:r>
      <w:r>
        <w:rPr>
          <w:rFonts w:hint="eastAsia"/>
        </w:rPr>
        <w:t>1#</w:t>
      </w:r>
      <w:r>
        <w:rPr>
          <w:rFonts w:hint="eastAsia"/>
        </w:rPr>
        <w:t>、</w:t>
      </w:r>
      <w:r>
        <w:rPr>
          <w:rFonts w:hint="eastAsia"/>
        </w:rPr>
        <w:t>6#</w:t>
      </w:r>
      <w:r>
        <w:rPr>
          <w:rFonts w:hint="eastAsia"/>
        </w:rPr>
        <w:t>、</w:t>
      </w:r>
      <w:r>
        <w:rPr>
          <w:rFonts w:hint="eastAsia"/>
        </w:rPr>
        <w:t>11#</w:t>
      </w:r>
      <w:r>
        <w:rPr>
          <w:rFonts w:hint="eastAsia"/>
        </w:rPr>
        <w:t>、</w:t>
      </w:r>
      <w:r>
        <w:rPr>
          <w:rFonts w:hint="eastAsia"/>
        </w:rPr>
        <w:t>13#</w:t>
      </w:r>
      <w:r>
        <w:rPr>
          <w:rFonts w:hint="eastAsia"/>
        </w:rPr>
        <w:t>、</w:t>
      </w:r>
      <w:r>
        <w:rPr>
          <w:rFonts w:hint="eastAsia"/>
        </w:rPr>
        <w:t>14#</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w:t>
      </w:r>
      <w:r>
        <w:rPr>
          <w:rFonts w:hint="eastAsia"/>
        </w:rPr>
        <w:t>29#</w:t>
      </w:r>
      <w:r>
        <w:rPr>
          <w:rFonts w:hint="eastAsia"/>
        </w:rPr>
        <w:t>、</w:t>
      </w:r>
      <w:r>
        <w:rPr>
          <w:rFonts w:hint="eastAsia"/>
        </w:rPr>
        <w:t>34#</w:t>
      </w:r>
      <w:r>
        <w:rPr>
          <w:rFonts w:hint="eastAsia"/>
        </w:rPr>
        <w:t>、</w:t>
      </w:r>
      <w:r>
        <w:rPr>
          <w:rFonts w:hint="eastAsia"/>
        </w:rPr>
        <w:t>37#</w:t>
      </w:r>
      <w:r>
        <w:rPr>
          <w:rFonts w:hint="eastAsia"/>
        </w:rPr>
        <w:t>、</w:t>
      </w:r>
      <w:r>
        <w:rPr>
          <w:rFonts w:hint="eastAsia"/>
        </w:rPr>
        <w:t>44#</w:t>
      </w:r>
      <w:r>
        <w:rPr>
          <w:rFonts w:hint="eastAsia"/>
        </w:rPr>
        <w:t>、</w:t>
      </w:r>
      <w:r>
        <w:rPr>
          <w:rFonts w:hint="eastAsia"/>
        </w:rPr>
        <w:t>48#</w:t>
      </w:r>
      <w:r>
        <w:rPr>
          <w:rFonts w:hint="eastAsia"/>
        </w:rPr>
        <w:t>、</w:t>
      </w:r>
      <w:r>
        <w:rPr>
          <w:rFonts w:hint="eastAsia"/>
        </w:rPr>
        <w:t>49#</w:t>
      </w:r>
      <w:r>
        <w:rPr>
          <w:rFonts w:hint="eastAsia"/>
        </w:rPr>
        <w:t>和</w:t>
      </w:r>
      <w:r>
        <w:rPr>
          <w:rFonts w:hint="eastAsia"/>
        </w:rPr>
        <w:t>53#</w:t>
      </w:r>
      <w:r>
        <w:rPr>
          <w:rFonts w:hint="eastAsia"/>
        </w:rPr>
        <w:t>道路；支路</w:t>
      </w:r>
      <w:r>
        <w:rPr>
          <w:rFonts w:hint="eastAsia"/>
        </w:rPr>
        <w:t>/</w:t>
      </w:r>
      <w:r>
        <w:rPr>
          <w:rFonts w:hint="eastAsia"/>
        </w:rPr>
        <w:t>二级公路主要承担片区内部功能区之间的联系功能或村庄对外交通功能的道路，规划主要有</w:t>
      </w:r>
      <w:r>
        <w:rPr>
          <w:rFonts w:hint="eastAsia"/>
        </w:rPr>
        <w:t xml:space="preserve"> 2#</w:t>
      </w:r>
      <w:r>
        <w:rPr>
          <w:rFonts w:hint="eastAsia"/>
        </w:rPr>
        <w:t>、</w:t>
      </w:r>
      <w:r>
        <w:rPr>
          <w:rFonts w:hint="eastAsia"/>
        </w:rPr>
        <w:t>3#</w:t>
      </w:r>
      <w:r>
        <w:rPr>
          <w:rFonts w:hint="eastAsia"/>
        </w:rPr>
        <w:t>、</w:t>
      </w:r>
      <w:r>
        <w:rPr>
          <w:rFonts w:hint="eastAsia"/>
        </w:rPr>
        <w:lastRenderedPageBreak/>
        <w:t>4#</w:t>
      </w:r>
      <w:r>
        <w:rPr>
          <w:rFonts w:hint="eastAsia"/>
        </w:rPr>
        <w:t>、</w:t>
      </w:r>
      <w:r>
        <w:rPr>
          <w:rFonts w:hint="eastAsia"/>
        </w:rPr>
        <w:t>7#</w:t>
      </w:r>
      <w:r>
        <w:rPr>
          <w:rFonts w:hint="eastAsia"/>
        </w:rPr>
        <w:t>、</w:t>
      </w:r>
      <w:r>
        <w:rPr>
          <w:rFonts w:hint="eastAsia"/>
        </w:rPr>
        <w:t>8#</w:t>
      </w:r>
      <w:r>
        <w:rPr>
          <w:rFonts w:hint="eastAsia"/>
        </w:rPr>
        <w:t>、</w:t>
      </w:r>
      <w:r>
        <w:rPr>
          <w:rFonts w:hint="eastAsia"/>
        </w:rPr>
        <w:t>9#</w:t>
      </w:r>
      <w:r>
        <w:rPr>
          <w:rFonts w:hint="eastAsia"/>
        </w:rPr>
        <w:t>、</w:t>
      </w:r>
      <w:r>
        <w:rPr>
          <w:rFonts w:hint="eastAsia"/>
        </w:rPr>
        <w:t>10#</w:t>
      </w:r>
      <w:r>
        <w:rPr>
          <w:rFonts w:hint="eastAsia"/>
        </w:rPr>
        <w:t>、</w:t>
      </w:r>
      <w:r>
        <w:rPr>
          <w:rFonts w:hint="eastAsia"/>
        </w:rPr>
        <w:t>12#</w:t>
      </w:r>
      <w:r>
        <w:rPr>
          <w:rFonts w:hint="eastAsia"/>
        </w:rPr>
        <w:t>、</w:t>
      </w:r>
      <w:r>
        <w:rPr>
          <w:rFonts w:hint="eastAsia"/>
        </w:rPr>
        <w:t>17#</w:t>
      </w:r>
      <w:r>
        <w:rPr>
          <w:rFonts w:hint="eastAsia"/>
        </w:rPr>
        <w:t>、</w:t>
      </w:r>
      <w:r>
        <w:rPr>
          <w:rFonts w:hint="eastAsia"/>
        </w:rPr>
        <w:t>20#</w:t>
      </w:r>
      <w:r>
        <w:rPr>
          <w:rFonts w:hint="eastAsia"/>
        </w:rPr>
        <w:t>、</w:t>
      </w:r>
      <w:r>
        <w:rPr>
          <w:rFonts w:hint="eastAsia"/>
        </w:rPr>
        <w:t>24#</w:t>
      </w:r>
      <w:r>
        <w:rPr>
          <w:rFonts w:hint="eastAsia"/>
        </w:rPr>
        <w:t>、</w:t>
      </w:r>
      <w:r>
        <w:rPr>
          <w:rFonts w:hint="eastAsia"/>
        </w:rPr>
        <w:t>25#</w:t>
      </w:r>
      <w:r>
        <w:rPr>
          <w:rFonts w:hint="eastAsia"/>
        </w:rPr>
        <w:t>、</w:t>
      </w:r>
      <w:r>
        <w:rPr>
          <w:rFonts w:hint="eastAsia"/>
        </w:rPr>
        <w:t>26#</w:t>
      </w:r>
      <w:r>
        <w:rPr>
          <w:rFonts w:hint="eastAsia"/>
        </w:rPr>
        <w:t>、</w:t>
      </w:r>
      <w:r>
        <w:rPr>
          <w:rFonts w:hint="eastAsia"/>
        </w:rPr>
        <w:t>28#</w:t>
      </w:r>
      <w:r>
        <w:rPr>
          <w:rFonts w:hint="eastAsia"/>
        </w:rPr>
        <w:t>、</w:t>
      </w:r>
      <w:r>
        <w:rPr>
          <w:rFonts w:hint="eastAsia"/>
        </w:rPr>
        <w:t>30#</w:t>
      </w:r>
      <w:r>
        <w:rPr>
          <w:rFonts w:hint="eastAsia"/>
        </w:rPr>
        <w:t>、</w:t>
      </w:r>
      <w:r>
        <w:rPr>
          <w:rFonts w:hint="eastAsia"/>
        </w:rPr>
        <w:t>31#</w:t>
      </w:r>
      <w:r>
        <w:rPr>
          <w:rFonts w:hint="eastAsia"/>
        </w:rPr>
        <w:t>、</w:t>
      </w:r>
      <w:r>
        <w:rPr>
          <w:rFonts w:hint="eastAsia"/>
        </w:rPr>
        <w:t>32#</w:t>
      </w:r>
      <w:r>
        <w:rPr>
          <w:rFonts w:hint="eastAsia"/>
        </w:rPr>
        <w:t>、</w:t>
      </w:r>
      <w:r>
        <w:rPr>
          <w:rFonts w:hint="eastAsia"/>
        </w:rPr>
        <w:t>33#</w:t>
      </w:r>
      <w:r>
        <w:rPr>
          <w:rFonts w:hint="eastAsia"/>
        </w:rPr>
        <w:t>、</w:t>
      </w:r>
      <w:r>
        <w:rPr>
          <w:rFonts w:hint="eastAsia"/>
        </w:rPr>
        <w:t>35#</w:t>
      </w:r>
      <w:r>
        <w:rPr>
          <w:rFonts w:hint="eastAsia"/>
        </w:rPr>
        <w:t>、</w:t>
      </w:r>
      <w:r>
        <w:rPr>
          <w:rFonts w:hint="eastAsia"/>
        </w:rPr>
        <w:t>36#</w:t>
      </w:r>
      <w:r>
        <w:rPr>
          <w:rFonts w:hint="eastAsia"/>
        </w:rPr>
        <w:t>、</w:t>
      </w:r>
      <w:r>
        <w:rPr>
          <w:rFonts w:hint="eastAsia"/>
        </w:rPr>
        <w:t>39</w:t>
      </w:r>
      <w:r>
        <w:rPr>
          <w:rFonts w:hint="eastAsia"/>
        </w:rPr>
        <w:t>、</w:t>
      </w:r>
      <w:r>
        <w:rPr>
          <w:rFonts w:hint="eastAsia"/>
        </w:rPr>
        <w:t>41#</w:t>
      </w:r>
      <w:r>
        <w:rPr>
          <w:rFonts w:hint="eastAsia"/>
        </w:rPr>
        <w:t>、</w:t>
      </w:r>
      <w:r>
        <w:rPr>
          <w:rFonts w:hint="eastAsia"/>
        </w:rPr>
        <w:t>42#</w:t>
      </w:r>
      <w:r>
        <w:rPr>
          <w:rFonts w:hint="eastAsia"/>
        </w:rPr>
        <w:t>、</w:t>
      </w:r>
      <w:r>
        <w:rPr>
          <w:rFonts w:hint="eastAsia"/>
        </w:rPr>
        <w:t>43#</w:t>
      </w:r>
      <w:r>
        <w:rPr>
          <w:rFonts w:hint="eastAsia"/>
        </w:rPr>
        <w:t>、</w:t>
      </w:r>
      <w:r>
        <w:rPr>
          <w:rFonts w:hint="eastAsia"/>
        </w:rPr>
        <w:t>45#</w:t>
      </w:r>
      <w:r>
        <w:rPr>
          <w:rFonts w:hint="eastAsia"/>
        </w:rPr>
        <w:t>、</w:t>
      </w:r>
      <w:r>
        <w:rPr>
          <w:rFonts w:hint="eastAsia"/>
        </w:rPr>
        <w:t>46#</w:t>
      </w:r>
      <w:r>
        <w:rPr>
          <w:rFonts w:hint="eastAsia"/>
        </w:rPr>
        <w:t>、</w:t>
      </w:r>
      <w:r>
        <w:rPr>
          <w:rFonts w:hint="eastAsia"/>
        </w:rPr>
        <w:t>47#</w:t>
      </w:r>
      <w:r>
        <w:rPr>
          <w:rFonts w:hint="eastAsia"/>
        </w:rPr>
        <w:t>、</w:t>
      </w:r>
      <w:r>
        <w:rPr>
          <w:rFonts w:hint="eastAsia"/>
        </w:rPr>
        <w:t>50#</w:t>
      </w:r>
      <w:r>
        <w:rPr>
          <w:rFonts w:hint="eastAsia"/>
        </w:rPr>
        <w:t>、</w:t>
      </w:r>
      <w:r>
        <w:rPr>
          <w:rFonts w:hint="eastAsia"/>
        </w:rPr>
        <w:t>51#</w:t>
      </w:r>
      <w:r>
        <w:rPr>
          <w:rFonts w:hint="eastAsia"/>
        </w:rPr>
        <w:t>和</w:t>
      </w:r>
      <w:r>
        <w:rPr>
          <w:rFonts w:hint="eastAsia"/>
        </w:rPr>
        <w:t xml:space="preserve"> 52#</w:t>
      </w:r>
      <w:r>
        <w:rPr>
          <w:rFonts w:hint="eastAsia"/>
        </w:rPr>
        <w:t>道路。</w:t>
      </w:r>
    </w:p>
    <w:p w:rsidR="007B3791" w:rsidRDefault="00FB5DCE">
      <w:pPr>
        <w:pStyle w:val="aff3"/>
        <w:ind w:firstLine="480"/>
      </w:pPr>
      <w:r>
        <w:rPr>
          <w:rFonts w:hint="eastAsia"/>
        </w:rPr>
        <w:t>辛安渡街共计有两路公交车，分别为</w:t>
      </w:r>
      <w:r>
        <w:rPr>
          <w:rFonts w:hint="eastAsia"/>
        </w:rPr>
        <w:t xml:space="preserve"> H92 </w:t>
      </w:r>
      <w:r>
        <w:rPr>
          <w:rFonts w:hint="eastAsia"/>
        </w:rPr>
        <w:t>路公交车和</w:t>
      </w:r>
      <w:r>
        <w:rPr>
          <w:rFonts w:hint="eastAsia"/>
        </w:rPr>
        <w:t xml:space="preserve"> H86 </w:t>
      </w:r>
      <w:r>
        <w:rPr>
          <w:rFonts w:hint="eastAsia"/>
        </w:rPr>
        <w:t>路公交车。规划在惠安大道以东、辛振六路以南规划</w:t>
      </w:r>
      <w:r>
        <w:rPr>
          <w:rFonts w:hint="eastAsia"/>
        </w:rPr>
        <w:t xml:space="preserve"> 1 </w:t>
      </w:r>
      <w:r>
        <w:rPr>
          <w:rFonts w:hint="eastAsia"/>
        </w:rPr>
        <w:t>处</w:t>
      </w:r>
      <w:proofErr w:type="gramStart"/>
      <w:r>
        <w:rPr>
          <w:rFonts w:hint="eastAsia"/>
        </w:rPr>
        <w:t>公交首</w:t>
      </w:r>
      <w:proofErr w:type="gramEnd"/>
      <w:r>
        <w:rPr>
          <w:rFonts w:hint="eastAsia"/>
        </w:rPr>
        <w:t>末站用地。规划辛安渡街镇区布局</w:t>
      </w:r>
      <w:r>
        <w:rPr>
          <w:rFonts w:hint="eastAsia"/>
        </w:rPr>
        <w:t>4</w:t>
      </w:r>
      <w:r>
        <w:rPr>
          <w:rFonts w:hint="eastAsia"/>
        </w:rPr>
        <w:t>处社会停车场，规划总用地面积</w:t>
      </w:r>
      <w:r>
        <w:rPr>
          <w:rFonts w:hint="eastAsia"/>
        </w:rPr>
        <w:t>0.69</w:t>
      </w:r>
      <w:r>
        <w:rPr>
          <w:rFonts w:hint="eastAsia"/>
        </w:rPr>
        <w:t>公顷。在东西湖大道以西，张长湖工业园以南建有</w:t>
      </w:r>
      <w:r>
        <w:rPr>
          <w:rFonts w:hint="eastAsia"/>
        </w:rPr>
        <w:t>1</w:t>
      </w:r>
      <w:r>
        <w:rPr>
          <w:rFonts w:hint="eastAsia"/>
        </w:rPr>
        <w:t>处加油站，规划用地面积</w:t>
      </w:r>
      <w:r>
        <w:rPr>
          <w:rFonts w:hint="eastAsia"/>
        </w:rPr>
        <w:t>0.24</w:t>
      </w:r>
      <w:r>
        <w:rPr>
          <w:rFonts w:hint="eastAsia"/>
        </w:rPr>
        <w:t>公顷。</w:t>
      </w:r>
    </w:p>
    <w:p w:rsidR="007B3791" w:rsidRDefault="00FB5DCE">
      <w:pPr>
        <w:pStyle w:val="aff3"/>
        <w:ind w:firstLine="482"/>
        <w:rPr>
          <w:b/>
          <w:bCs w:val="0"/>
        </w:rPr>
      </w:pPr>
      <w:r>
        <w:rPr>
          <w:b/>
          <w:bCs w:val="0"/>
        </w:rPr>
        <w:t>（</w:t>
      </w:r>
      <w:r>
        <w:rPr>
          <w:b/>
          <w:bCs w:val="0"/>
        </w:rPr>
        <w:t>2</w:t>
      </w:r>
      <w:r>
        <w:rPr>
          <w:b/>
          <w:bCs w:val="0"/>
        </w:rPr>
        <w:t>）给水工程规划</w:t>
      </w:r>
    </w:p>
    <w:p w:rsidR="007B3791" w:rsidRDefault="00FB5DCE">
      <w:pPr>
        <w:pStyle w:val="aff3"/>
        <w:ind w:firstLine="480"/>
      </w:pPr>
      <w:r>
        <w:rPr>
          <w:rFonts w:hint="eastAsia"/>
        </w:rPr>
        <w:t>规划区近期由西湖水厂供水，西湖水厂供水规模为</w:t>
      </w:r>
      <w:r>
        <w:rPr>
          <w:rFonts w:hint="eastAsia"/>
        </w:rPr>
        <w:t>5</w:t>
      </w:r>
      <w:r>
        <w:rPr>
          <w:rFonts w:hint="eastAsia"/>
        </w:rPr>
        <w:t>万吨</w:t>
      </w:r>
      <w:r>
        <w:rPr>
          <w:rFonts w:hint="eastAsia"/>
        </w:rPr>
        <w:t>/</w:t>
      </w:r>
      <w:r>
        <w:rPr>
          <w:rFonts w:hint="eastAsia"/>
        </w:rPr>
        <w:t>日，经惠安大道</w:t>
      </w:r>
      <w:r>
        <w:rPr>
          <w:rFonts w:hint="eastAsia"/>
        </w:rPr>
        <w:t xml:space="preserve"> DN400mm </w:t>
      </w:r>
      <w:r>
        <w:rPr>
          <w:rFonts w:hint="eastAsia"/>
        </w:rPr>
        <w:t>的给水干管从镇区西南侧供给至辛安渡街。沿惠安大道、张辛路和国东一路等主要道路敷设自来水给水管网，给水管主干管</w:t>
      </w:r>
      <w:r>
        <w:rPr>
          <w:rFonts w:hint="eastAsia"/>
        </w:rPr>
        <w:t xml:space="preserve"> DN1200mm</w:t>
      </w:r>
      <w:r>
        <w:rPr>
          <w:rFonts w:hint="eastAsia"/>
        </w:rPr>
        <w:t>、</w:t>
      </w:r>
      <w:r>
        <w:rPr>
          <w:rFonts w:hint="eastAsia"/>
        </w:rPr>
        <w:t>DN500mm</w:t>
      </w:r>
      <w:r>
        <w:rPr>
          <w:rFonts w:hint="eastAsia"/>
        </w:rPr>
        <w:t>、</w:t>
      </w:r>
      <w:r>
        <w:rPr>
          <w:rFonts w:hint="eastAsia"/>
        </w:rPr>
        <w:t>DN400mm</w:t>
      </w:r>
      <w:r>
        <w:rPr>
          <w:rFonts w:hint="eastAsia"/>
        </w:rPr>
        <w:t>，次干管</w:t>
      </w:r>
      <w:r>
        <w:rPr>
          <w:rFonts w:hint="eastAsia"/>
        </w:rPr>
        <w:t xml:space="preserve"> DN300mm</w:t>
      </w:r>
      <w:r>
        <w:rPr>
          <w:rFonts w:hint="eastAsia"/>
        </w:rPr>
        <w:t>、</w:t>
      </w:r>
      <w:r>
        <w:rPr>
          <w:rFonts w:hint="eastAsia"/>
        </w:rPr>
        <w:t>DN200mm</w:t>
      </w:r>
      <w:r>
        <w:rPr>
          <w:rFonts w:hint="eastAsia"/>
        </w:rPr>
        <w:t>、</w:t>
      </w:r>
      <w:r>
        <w:rPr>
          <w:rFonts w:hint="eastAsia"/>
        </w:rPr>
        <w:t>DN100mm</w:t>
      </w:r>
      <w:r>
        <w:rPr>
          <w:rFonts w:hint="eastAsia"/>
        </w:rPr>
        <w:t>。远期西湖水厂调整为加压站，规划区域由走马岭水厂供水，供水能力是</w:t>
      </w:r>
      <w:r>
        <w:rPr>
          <w:rFonts w:hint="eastAsia"/>
        </w:rPr>
        <w:t>40</w:t>
      </w:r>
      <w:r>
        <w:rPr>
          <w:rFonts w:hint="eastAsia"/>
        </w:rPr>
        <w:t>万吨</w:t>
      </w:r>
      <w:r>
        <w:rPr>
          <w:rFonts w:hint="eastAsia"/>
        </w:rPr>
        <w:t>/</w:t>
      </w:r>
      <w:r>
        <w:rPr>
          <w:rFonts w:hint="eastAsia"/>
        </w:rPr>
        <w:t>日。</w:t>
      </w:r>
    </w:p>
    <w:p w:rsidR="007B3791" w:rsidRDefault="00FB5DCE">
      <w:pPr>
        <w:pStyle w:val="aff3"/>
        <w:ind w:firstLine="482"/>
        <w:rPr>
          <w:b/>
          <w:bCs w:val="0"/>
        </w:rPr>
      </w:pPr>
      <w:r>
        <w:rPr>
          <w:b/>
          <w:bCs w:val="0"/>
        </w:rPr>
        <w:t>（</w:t>
      </w:r>
      <w:r>
        <w:rPr>
          <w:b/>
          <w:bCs w:val="0"/>
        </w:rPr>
        <w:t>3</w:t>
      </w:r>
      <w:r>
        <w:rPr>
          <w:b/>
          <w:bCs w:val="0"/>
        </w:rPr>
        <w:t>）排水工程规划</w:t>
      </w:r>
    </w:p>
    <w:p w:rsidR="007B3791" w:rsidRDefault="00FB5DCE">
      <w:pPr>
        <w:pStyle w:val="aff3"/>
        <w:ind w:firstLine="480"/>
      </w:pPr>
      <w:r>
        <w:t>采用雨、污水分流制。</w:t>
      </w:r>
      <w:r>
        <w:rPr>
          <w:rFonts w:hint="eastAsia"/>
        </w:rPr>
        <w:t>根据产业用地分布、现状地形和设计高程，规划分为三个排水分区，辛安渡集镇片区、张长湖工业组团片</w:t>
      </w:r>
      <w:proofErr w:type="gramStart"/>
      <w:r>
        <w:rPr>
          <w:rFonts w:hint="eastAsia"/>
        </w:rPr>
        <w:t>区和袁家台工业</w:t>
      </w:r>
      <w:proofErr w:type="gramEnd"/>
      <w:r>
        <w:rPr>
          <w:rFonts w:hint="eastAsia"/>
        </w:rPr>
        <w:t>组团片区。</w:t>
      </w:r>
    </w:p>
    <w:p w:rsidR="007B3791" w:rsidRDefault="00FB5DCE">
      <w:pPr>
        <w:pStyle w:val="aff3"/>
        <w:ind w:firstLine="480"/>
      </w:pPr>
      <w:r>
        <w:rPr>
          <w:rFonts w:hint="eastAsia"/>
        </w:rPr>
        <w:t>规划区域按重力流的方式沿主要道路埋地敷设污水管网，包括</w:t>
      </w:r>
      <w:r>
        <w:rPr>
          <w:rFonts w:hint="eastAsia"/>
        </w:rPr>
        <w:t xml:space="preserve"> D400mm</w:t>
      </w:r>
      <w:r>
        <w:rPr>
          <w:rFonts w:hint="eastAsia"/>
        </w:rPr>
        <w:t>、</w:t>
      </w:r>
      <w:r>
        <w:rPr>
          <w:rFonts w:hint="eastAsia"/>
        </w:rPr>
        <w:t>D500mm</w:t>
      </w:r>
      <w:r>
        <w:rPr>
          <w:rFonts w:hint="eastAsia"/>
        </w:rPr>
        <w:t>、</w:t>
      </w:r>
      <w:r>
        <w:rPr>
          <w:rFonts w:hint="eastAsia"/>
        </w:rPr>
        <w:t>D600mm</w:t>
      </w:r>
      <w:r>
        <w:rPr>
          <w:rFonts w:hint="eastAsia"/>
        </w:rPr>
        <w:t>、</w:t>
      </w:r>
      <w:r>
        <w:rPr>
          <w:rFonts w:hint="eastAsia"/>
        </w:rPr>
        <w:t>D800mm</w:t>
      </w:r>
      <w:r>
        <w:rPr>
          <w:rFonts w:hint="eastAsia"/>
        </w:rPr>
        <w:t>、</w:t>
      </w:r>
      <w:r>
        <w:rPr>
          <w:rFonts w:hint="eastAsia"/>
        </w:rPr>
        <w:t xml:space="preserve">D1200mm </w:t>
      </w:r>
      <w:r>
        <w:rPr>
          <w:rFonts w:hint="eastAsia"/>
        </w:rPr>
        <w:t>五类。污水收集后排放至国东一路以东、总干沟以北规划污水处理站中，后</w:t>
      </w:r>
      <w:r>
        <w:t>排放至市政污水收集系统</w:t>
      </w:r>
      <w:r>
        <w:rPr>
          <w:rFonts w:hint="eastAsia"/>
        </w:rPr>
        <w:t>，进入东西湖污水处理厂进行处理。东西湖污水处理厂尾水排放执行一级</w:t>
      </w:r>
      <w:r>
        <w:rPr>
          <w:rFonts w:hint="eastAsia"/>
        </w:rPr>
        <w:t xml:space="preserve"> A </w:t>
      </w:r>
      <w:r>
        <w:rPr>
          <w:rFonts w:hint="eastAsia"/>
        </w:rPr>
        <w:t>标准，</w:t>
      </w:r>
      <w:proofErr w:type="gramStart"/>
      <w:r>
        <w:rPr>
          <w:rFonts w:hint="eastAsia"/>
        </w:rPr>
        <w:t>尾水拟经南</w:t>
      </w:r>
      <w:proofErr w:type="gramEnd"/>
      <w:r>
        <w:rPr>
          <w:rFonts w:hint="eastAsia"/>
        </w:rPr>
        <w:t>十四支沟、通航沟、沈家港、蔬干沟等域内渠系，经东流港出府河。</w:t>
      </w:r>
    </w:p>
    <w:p w:rsidR="007B3791" w:rsidRDefault="00FB5DCE">
      <w:pPr>
        <w:pStyle w:val="aff3"/>
        <w:ind w:firstLine="480"/>
        <w:rPr>
          <w:i/>
        </w:rPr>
      </w:pPr>
      <w:r>
        <w:t>雨水分散就近顺地势沿沟渠排放</w:t>
      </w:r>
      <w:r>
        <w:rPr>
          <w:rFonts w:hint="eastAsia"/>
        </w:rPr>
        <w:t>，后按照由北向南、由西向东的方向汇入总干沟。规划雨水管道根据规划道路竖向标高，实现沿坡度重力流排放。规划区采用暗管或暗沟形式，包括干管</w:t>
      </w:r>
      <w:r>
        <w:rPr>
          <w:rFonts w:hint="eastAsia"/>
        </w:rPr>
        <w:t>D800mm</w:t>
      </w:r>
      <w:r>
        <w:rPr>
          <w:rFonts w:hint="eastAsia"/>
        </w:rPr>
        <w:t>、</w:t>
      </w:r>
      <w:r>
        <w:rPr>
          <w:rFonts w:hint="eastAsia"/>
        </w:rPr>
        <w:t>D1200mm</w:t>
      </w:r>
      <w:r>
        <w:rPr>
          <w:rFonts w:hint="eastAsia"/>
        </w:rPr>
        <w:t>、</w:t>
      </w:r>
      <w:r>
        <w:rPr>
          <w:rFonts w:hint="eastAsia"/>
        </w:rPr>
        <w:t>D2000mm</w:t>
      </w:r>
      <w:r>
        <w:rPr>
          <w:rFonts w:hint="eastAsia"/>
        </w:rPr>
        <w:t>，支管</w:t>
      </w:r>
      <w:r>
        <w:rPr>
          <w:rFonts w:hint="eastAsia"/>
        </w:rPr>
        <w:t xml:space="preserve"> D400mm</w:t>
      </w:r>
      <w:r>
        <w:rPr>
          <w:rFonts w:hint="eastAsia"/>
        </w:rPr>
        <w:t>、</w:t>
      </w:r>
      <w:r>
        <w:rPr>
          <w:rFonts w:hint="eastAsia"/>
        </w:rPr>
        <w:t>D600mm</w:t>
      </w:r>
      <w:r>
        <w:rPr>
          <w:rFonts w:hint="eastAsia"/>
        </w:rPr>
        <w:t>。结合地面坡度沿道路敷设，重力流排放，雨水管道应与其他管道协调。</w:t>
      </w:r>
    </w:p>
    <w:p w:rsidR="007B3791" w:rsidRDefault="00FB5DCE">
      <w:pPr>
        <w:pStyle w:val="aff3"/>
        <w:ind w:firstLine="482"/>
        <w:rPr>
          <w:b/>
          <w:bCs w:val="0"/>
        </w:rPr>
      </w:pPr>
      <w:r>
        <w:rPr>
          <w:b/>
          <w:bCs w:val="0"/>
        </w:rPr>
        <w:t>（</w:t>
      </w:r>
      <w:r>
        <w:rPr>
          <w:b/>
          <w:bCs w:val="0"/>
        </w:rPr>
        <w:t>4</w:t>
      </w:r>
      <w:r>
        <w:rPr>
          <w:b/>
          <w:bCs w:val="0"/>
        </w:rPr>
        <w:t>）</w:t>
      </w:r>
      <w:r>
        <w:rPr>
          <w:rFonts w:hint="eastAsia"/>
          <w:b/>
          <w:bCs w:val="0"/>
        </w:rPr>
        <w:t>供电</w:t>
      </w:r>
      <w:r>
        <w:rPr>
          <w:b/>
          <w:bCs w:val="0"/>
        </w:rPr>
        <w:t>规划</w:t>
      </w:r>
    </w:p>
    <w:p w:rsidR="007B3791" w:rsidRDefault="00FB5DCE">
      <w:pPr>
        <w:pStyle w:val="aff3"/>
        <w:ind w:firstLine="480"/>
      </w:pPr>
      <w:r>
        <w:t>规划区现状供电由</w:t>
      </w:r>
      <w:proofErr w:type="gramStart"/>
      <w:r>
        <w:t>荷包湖</w:t>
      </w:r>
      <w:proofErr w:type="gramEnd"/>
      <w:r>
        <w:t>110kV</w:t>
      </w:r>
      <w:r>
        <w:t>变电站供电，远期由国东一路以东、总干沟路以北规划</w:t>
      </w:r>
      <w:r>
        <w:t>220kV</w:t>
      </w:r>
      <w:r>
        <w:t>变电站供电。沿主要道路地埋敷设有</w:t>
      </w:r>
      <w:r>
        <w:t xml:space="preserve"> 10kV </w:t>
      </w:r>
      <w:r>
        <w:t>电力线。规划新增</w:t>
      </w:r>
      <w:r>
        <w:t xml:space="preserve"> 1 </w:t>
      </w:r>
      <w:r>
        <w:t>处开闭所，用地面积</w:t>
      </w:r>
      <w:r>
        <w:t>0.05</w:t>
      </w:r>
      <w:r>
        <w:t>公顷</w:t>
      </w:r>
      <w:r>
        <w:rPr>
          <w:rFonts w:hint="eastAsia"/>
        </w:rPr>
        <w:t>/</w:t>
      </w:r>
      <w:r>
        <w:t>处。</w:t>
      </w:r>
    </w:p>
    <w:p w:rsidR="007B3791" w:rsidRDefault="00FB5DCE">
      <w:pPr>
        <w:pStyle w:val="aff3"/>
        <w:ind w:firstLine="482"/>
        <w:rPr>
          <w:b/>
          <w:bCs w:val="0"/>
        </w:rPr>
      </w:pPr>
      <w:r>
        <w:rPr>
          <w:b/>
          <w:bCs w:val="0"/>
        </w:rPr>
        <w:t>（</w:t>
      </w:r>
      <w:r>
        <w:rPr>
          <w:b/>
          <w:bCs w:val="0"/>
        </w:rPr>
        <w:t>5</w:t>
      </w:r>
      <w:r>
        <w:rPr>
          <w:b/>
          <w:bCs w:val="0"/>
        </w:rPr>
        <w:t>）燃气规划</w:t>
      </w:r>
    </w:p>
    <w:p w:rsidR="007B3791" w:rsidRDefault="00FB5DCE">
      <w:pPr>
        <w:pStyle w:val="aff3"/>
        <w:ind w:firstLine="480"/>
      </w:pPr>
      <w:r>
        <w:t>气源来自</w:t>
      </w:r>
      <w:r>
        <w:t>“</w:t>
      </w:r>
      <w:r>
        <w:t>川气东输</w:t>
      </w:r>
      <w:r>
        <w:t>”</w:t>
      </w:r>
      <w:r>
        <w:t>的天然气。由东西湖高中压调压站出线输入至该区域。规划区内供</w:t>
      </w:r>
      <w:r>
        <w:lastRenderedPageBreak/>
        <w:t>气对象主要为居民生活、商业、工业企业生产。辛安渡集镇采用中压一级管网系统，液化天然气经储气站气化后由干管输送至调压站，经调压至中压燃气管道，其压力值为</w:t>
      </w:r>
      <w:r>
        <w:t xml:space="preserve"> 0.005MPA-0.4MPA</w:t>
      </w:r>
      <w:r>
        <w:t>；中压燃气管道沿惠安大道、辛张路和国东一路敷设，燃气管道上安装低压和超压报警以及紧急自动切断阀。</w:t>
      </w:r>
    </w:p>
    <w:p w:rsidR="007B3791" w:rsidRDefault="00FB5DCE">
      <w:pPr>
        <w:pStyle w:val="Default"/>
        <w:spacing w:line="360" w:lineRule="auto"/>
        <w:ind w:firstLineChars="200" w:firstLine="482"/>
        <w:rPr>
          <w:rFonts w:ascii="Times New Roman" w:hAnsi="Times New Roman" w:cs="Times New Roman"/>
          <w:b/>
          <w:bCs/>
          <w:color w:val="auto"/>
        </w:rPr>
      </w:pPr>
      <w:r>
        <w:rPr>
          <w:rFonts w:ascii="Times New Roman" w:hAnsi="Times New Roman" w:cs="Times New Roman" w:hint="eastAsia"/>
          <w:b/>
          <w:bCs/>
          <w:color w:val="auto"/>
        </w:rPr>
        <w:t>（</w:t>
      </w:r>
      <w:r>
        <w:rPr>
          <w:rFonts w:ascii="Times New Roman" w:hAnsi="Times New Roman" w:cs="Times New Roman" w:hint="eastAsia"/>
          <w:b/>
          <w:bCs/>
          <w:color w:val="auto"/>
        </w:rPr>
        <w:t>6</w:t>
      </w:r>
      <w:r>
        <w:rPr>
          <w:rFonts w:ascii="Times New Roman" w:hAnsi="Times New Roman" w:cs="Times New Roman" w:hint="eastAsia"/>
          <w:b/>
          <w:bCs/>
          <w:color w:val="auto"/>
        </w:rPr>
        <w:t>）通信规划</w:t>
      </w:r>
    </w:p>
    <w:p w:rsidR="007B3791" w:rsidRDefault="00FB5DCE">
      <w:pPr>
        <w:pStyle w:val="aff3"/>
        <w:ind w:firstLine="480"/>
      </w:pPr>
      <w:r>
        <w:rPr>
          <w:rFonts w:hint="eastAsia"/>
        </w:rPr>
        <w:t>在辛安渡集镇规划通信用地，总用地面积</w:t>
      </w:r>
      <w:r>
        <w:rPr>
          <w:rFonts w:hint="eastAsia"/>
        </w:rPr>
        <w:t>0.24</w:t>
      </w:r>
      <w:r>
        <w:rPr>
          <w:rFonts w:hint="eastAsia"/>
        </w:rPr>
        <w:t>公顷，规划区光纤、</w:t>
      </w:r>
      <w:proofErr w:type="gramStart"/>
      <w:r>
        <w:rPr>
          <w:rFonts w:hint="eastAsia"/>
        </w:rPr>
        <w:t>宽带接东西湖</w:t>
      </w:r>
      <w:proofErr w:type="gramEnd"/>
      <w:r>
        <w:rPr>
          <w:rFonts w:hint="eastAsia"/>
        </w:rPr>
        <w:t>区网络设施。规划沿道路敷设</w:t>
      </w:r>
      <w:r>
        <w:rPr>
          <w:rFonts w:hint="eastAsia"/>
        </w:rPr>
        <w:t xml:space="preserve"> 6-12 </w:t>
      </w:r>
      <w:r>
        <w:rPr>
          <w:rFonts w:hint="eastAsia"/>
        </w:rPr>
        <w:t>孔电信线缆。地下通信管网与道路同步建设统一管理。规划各片区沿主次干道布置宽带双向交互式传输支干线网络。有线电视光缆采用管道方式与电信光缆同侧敷设。</w:t>
      </w:r>
    </w:p>
    <w:p w:rsidR="007B3791" w:rsidRDefault="00FB5DCE">
      <w:pPr>
        <w:pStyle w:val="Default"/>
        <w:spacing w:line="360" w:lineRule="auto"/>
        <w:ind w:firstLineChars="200" w:firstLine="482"/>
        <w:rPr>
          <w:rFonts w:ascii="Times New Roman" w:hAnsi="Times New Roman" w:cs="Times New Roman"/>
          <w:b/>
          <w:bCs/>
          <w:color w:val="auto"/>
        </w:rPr>
      </w:pPr>
      <w:r>
        <w:rPr>
          <w:rFonts w:ascii="Times New Roman" w:hAnsi="Times New Roman" w:cs="Times New Roman" w:hint="eastAsia"/>
          <w:b/>
          <w:bCs/>
          <w:color w:val="auto"/>
        </w:rPr>
        <w:t>（</w:t>
      </w:r>
      <w:r>
        <w:rPr>
          <w:rFonts w:ascii="Times New Roman" w:hAnsi="Times New Roman" w:cs="Times New Roman" w:hint="eastAsia"/>
          <w:b/>
          <w:bCs/>
          <w:color w:val="auto"/>
        </w:rPr>
        <w:t>7</w:t>
      </w:r>
      <w:r>
        <w:rPr>
          <w:rFonts w:ascii="Times New Roman" w:hAnsi="Times New Roman" w:cs="Times New Roman" w:hint="eastAsia"/>
          <w:b/>
          <w:bCs/>
          <w:color w:val="auto"/>
        </w:rPr>
        <w:t>）环卫规划</w:t>
      </w:r>
    </w:p>
    <w:p w:rsidR="007B3791" w:rsidRDefault="00FB5DCE">
      <w:pPr>
        <w:widowControl/>
        <w:spacing w:line="360" w:lineRule="auto"/>
        <w:ind w:firstLine="420"/>
        <w:rPr>
          <w:bCs/>
          <w:snapToGrid w:val="0"/>
          <w:sz w:val="24"/>
          <w:szCs w:val="28"/>
        </w:rPr>
      </w:pPr>
      <w:bookmarkStart w:id="30" w:name="_Toc32063"/>
      <w:bookmarkStart w:id="31" w:name="_Toc14301"/>
      <w:bookmarkStart w:id="32" w:name="_Toc21327"/>
      <w:bookmarkStart w:id="33" w:name="_Toc6194"/>
      <w:bookmarkStart w:id="34" w:name="_Toc12207"/>
      <w:bookmarkStart w:id="35" w:name="_Toc15837"/>
      <w:bookmarkStart w:id="36" w:name="_Toc10602"/>
      <w:r>
        <w:rPr>
          <w:bCs/>
          <w:snapToGrid w:val="0"/>
          <w:sz w:val="24"/>
          <w:szCs w:val="28"/>
        </w:rPr>
        <w:t>规划辛安渡集镇采用小型机动车收运方式收集，服务半径为</w:t>
      </w:r>
      <w:r>
        <w:rPr>
          <w:bCs/>
          <w:snapToGrid w:val="0"/>
          <w:sz w:val="24"/>
          <w:szCs w:val="28"/>
        </w:rPr>
        <w:t>2-4</w:t>
      </w:r>
      <w:r>
        <w:rPr>
          <w:bCs/>
          <w:snapToGrid w:val="0"/>
          <w:sz w:val="24"/>
          <w:szCs w:val="28"/>
        </w:rPr>
        <w:t>千米。规划区内</w:t>
      </w:r>
      <w:r>
        <w:rPr>
          <w:rFonts w:hint="eastAsia"/>
          <w:bCs/>
          <w:snapToGrid w:val="0"/>
          <w:sz w:val="24"/>
          <w:szCs w:val="28"/>
        </w:rPr>
        <w:t>工业垃圾由工业企业根据相关政策规定收集，</w:t>
      </w:r>
      <w:r>
        <w:rPr>
          <w:bCs/>
          <w:snapToGrid w:val="0"/>
          <w:sz w:val="24"/>
          <w:szCs w:val="28"/>
        </w:rPr>
        <w:t>生活垃圾经收集后由现状张辛路以北、</w:t>
      </w:r>
      <w:proofErr w:type="gramStart"/>
      <w:r>
        <w:rPr>
          <w:bCs/>
          <w:snapToGrid w:val="0"/>
          <w:sz w:val="24"/>
          <w:szCs w:val="28"/>
        </w:rPr>
        <w:t>豫迁路以东辛</w:t>
      </w:r>
      <w:proofErr w:type="gramEnd"/>
      <w:r>
        <w:rPr>
          <w:bCs/>
          <w:snapToGrid w:val="0"/>
          <w:sz w:val="24"/>
          <w:szCs w:val="28"/>
        </w:rPr>
        <w:t>安渡垃圾中转站进行转运。规划布置</w:t>
      </w:r>
      <w:r>
        <w:rPr>
          <w:bCs/>
          <w:snapToGrid w:val="0"/>
          <w:sz w:val="24"/>
          <w:szCs w:val="28"/>
        </w:rPr>
        <w:t xml:space="preserve"> 7 </w:t>
      </w:r>
      <w:r>
        <w:rPr>
          <w:bCs/>
          <w:snapToGrid w:val="0"/>
          <w:sz w:val="24"/>
          <w:szCs w:val="28"/>
        </w:rPr>
        <w:t>所公共厕所，在主要街道两侧、公共设施、公园等人群密集场所布置，以建筑附属建设为主，独立式为补充。建筑面积</w:t>
      </w:r>
      <w:r>
        <w:rPr>
          <w:bCs/>
          <w:snapToGrid w:val="0"/>
          <w:sz w:val="24"/>
          <w:szCs w:val="28"/>
        </w:rPr>
        <w:t xml:space="preserve"> 30-60 </w:t>
      </w:r>
      <w:r>
        <w:rPr>
          <w:bCs/>
          <w:snapToGrid w:val="0"/>
          <w:sz w:val="24"/>
          <w:szCs w:val="28"/>
        </w:rPr>
        <w:t>平方米</w:t>
      </w:r>
      <w:r>
        <w:rPr>
          <w:bCs/>
          <w:snapToGrid w:val="0"/>
          <w:sz w:val="24"/>
          <w:szCs w:val="28"/>
        </w:rPr>
        <w:t>/</w:t>
      </w:r>
      <w:r>
        <w:rPr>
          <w:bCs/>
          <w:snapToGrid w:val="0"/>
          <w:sz w:val="24"/>
          <w:szCs w:val="28"/>
        </w:rPr>
        <w:t>处。垃圾收集容器（垃圾箱），主要设置在小区内，服务半径</w:t>
      </w:r>
      <w:r>
        <w:rPr>
          <w:bCs/>
          <w:snapToGrid w:val="0"/>
          <w:sz w:val="24"/>
          <w:szCs w:val="28"/>
        </w:rPr>
        <w:t xml:space="preserve"> 50-80 </w:t>
      </w:r>
      <w:r>
        <w:rPr>
          <w:bCs/>
          <w:snapToGrid w:val="0"/>
          <w:sz w:val="24"/>
          <w:szCs w:val="28"/>
        </w:rPr>
        <w:t>米。其中辛安渡集镇共</w:t>
      </w:r>
      <w:r>
        <w:rPr>
          <w:bCs/>
          <w:snapToGrid w:val="0"/>
          <w:sz w:val="24"/>
          <w:szCs w:val="28"/>
        </w:rPr>
        <w:t xml:space="preserve"> 5 </w:t>
      </w:r>
      <w:r>
        <w:rPr>
          <w:bCs/>
          <w:snapToGrid w:val="0"/>
          <w:sz w:val="24"/>
          <w:szCs w:val="28"/>
        </w:rPr>
        <w:t>处，袁家台工业园和张长湖工业园各</w:t>
      </w:r>
      <w:r>
        <w:rPr>
          <w:bCs/>
          <w:snapToGrid w:val="0"/>
          <w:sz w:val="24"/>
          <w:szCs w:val="28"/>
        </w:rPr>
        <w:t>1</w:t>
      </w:r>
      <w:r>
        <w:rPr>
          <w:bCs/>
          <w:snapToGrid w:val="0"/>
          <w:sz w:val="24"/>
          <w:szCs w:val="28"/>
        </w:rPr>
        <w:t>处。市场、交通客运枢纽及其它产生垃圾量大的设施附近应单独设垃圾收集容器；垃圾收容器选型应遵循便于分类收集的原则，必须满足密封性、方便清洗和操作等要求。</w:t>
      </w:r>
    </w:p>
    <w:p w:rsidR="007B3791" w:rsidRDefault="00FB5DCE">
      <w:pPr>
        <w:pStyle w:val="Default"/>
        <w:numPr>
          <w:ilvl w:val="0"/>
          <w:numId w:val="2"/>
        </w:numPr>
        <w:spacing w:line="360" w:lineRule="auto"/>
        <w:ind w:firstLineChars="200" w:firstLine="482"/>
        <w:rPr>
          <w:rFonts w:ascii="Times New Roman" w:hAnsi="Times New Roman" w:cs="Times New Roman"/>
          <w:b/>
          <w:bCs/>
          <w:color w:val="auto"/>
        </w:rPr>
      </w:pPr>
      <w:r>
        <w:rPr>
          <w:rFonts w:ascii="Times New Roman" w:hAnsi="Times New Roman" w:cs="Times New Roman" w:hint="eastAsia"/>
          <w:b/>
          <w:bCs/>
          <w:color w:val="auto"/>
        </w:rPr>
        <w:t>环卫规划</w:t>
      </w:r>
    </w:p>
    <w:p w:rsidR="007B3791" w:rsidRDefault="00FB5DCE">
      <w:pPr>
        <w:pStyle w:val="aff3"/>
        <w:ind w:firstLine="480"/>
      </w:pPr>
      <w:r>
        <w:t>①</w:t>
      </w:r>
      <w:r>
        <w:rPr>
          <w:rFonts w:hint="eastAsia"/>
        </w:rPr>
        <w:t>消防规划</w:t>
      </w:r>
    </w:p>
    <w:p w:rsidR="007B3791" w:rsidRDefault="00FB5DCE">
      <w:pPr>
        <w:pStyle w:val="aff3"/>
        <w:ind w:firstLine="480"/>
      </w:pPr>
      <w:r>
        <w:t>沿辛安渡街镇区的惠安大道和工业园区的辛张路以及国东一路等主要道路设置市政消火</w:t>
      </w:r>
    </w:p>
    <w:p w:rsidR="007B3791" w:rsidRDefault="00FB5DCE">
      <w:pPr>
        <w:pStyle w:val="aff3"/>
        <w:ind w:firstLineChars="0" w:firstLine="0"/>
      </w:pPr>
      <w:proofErr w:type="gramStart"/>
      <w:r>
        <w:t>栓</w:t>
      </w:r>
      <w:proofErr w:type="gramEnd"/>
      <w:r>
        <w:t>，间距不大于</w:t>
      </w:r>
      <w:r>
        <w:t>120</w:t>
      </w:r>
      <w:r>
        <w:t>米，保护半径不超过</w:t>
      </w:r>
      <w:r>
        <w:t>150</w:t>
      </w:r>
      <w:r>
        <w:t>米。消防供水由生活给水管网供给。给水管网最不利点市政给水网的水压不小于</w:t>
      </w:r>
      <w:r>
        <w:t>0.1</w:t>
      </w:r>
      <w:r>
        <w:t>兆帕。所有规划道路都可作为消防车通道，地块开发建设时按规范进行</w:t>
      </w:r>
      <w:proofErr w:type="gramStart"/>
      <w:r>
        <w:t>场地消防</w:t>
      </w:r>
      <w:proofErr w:type="gramEnd"/>
      <w:r>
        <w:t>通道设计。工业危险品由各企业自备危险品储存仓库储存，满足</w:t>
      </w:r>
      <w:proofErr w:type="gramStart"/>
      <w:r>
        <w:t>各类安防</w:t>
      </w:r>
      <w:proofErr w:type="gramEnd"/>
      <w:r>
        <w:t>规范。</w:t>
      </w:r>
    </w:p>
    <w:p w:rsidR="007B3791" w:rsidRDefault="00FB5DCE">
      <w:pPr>
        <w:pStyle w:val="aff3"/>
        <w:ind w:firstLine="480"/>
      </w:pPr>
      <w:r>
        <w:t>②</w:t>
      </w:r>
      <w:r>
        <w:rPr>
          <w:rFonts w:hint="eastAsia"/>
        </w:rPr>
        <w:t>抗震规划</w:t>
      </w:r>
    </w:p>
    <w:p w:rsidR="007B3791" w:rsidRDefault="00FB5DCE">
      <w:pPr>
        <w:pStyle w:val="aff3"/>
        <w:ind w:firstLine="480"/>
      </w:pPr>
      <w:r>
        <w:t>按照东西湖区的抗震要求，确定该区为</w:t>
      </w:r>
      <w:r>
        <w:t>6</w:t>
      </w:r>
      <w:r>
        <w:t>度设防。坚持</w:t>
      </w:r>
      <w:r>
        <w:t>“</w:t>
      </w:r>
      <w:r>
        <w:t>预防为主，平震结合，常备不懈，防救结合</w:t>
      </w:r>
      <w:r>
        <w:t>”</w:t>
      </w:r>
      <w:r>
        <w:t>的方针，确定避震疏散通道和场地。生命线工程、易引发次生灾害工程及重要公共设施工程应按提高一度按</w:t>
      </w:r>
      <w:r>
        <w:t>7</w:t>
      </w:r>
      <w:r>
        <w:t>度设防。规划利用惠安大道与张辛路交叉口以西的广场、绿地、停车场等空地为避震疏散场地，疏散半径在</w:t>
      </w:r>
      <w:r>
        <w:t xml:space="preserve"> 1 </w:t>
      </w:r>
      <w:r>
        <w:t>公里以内。规划以惠安大道、东西湖大道、国</w:t>
      </w:r>
      <w:r>
        <w:lastRenderedPageBreak/>
        <w:t>东一路、张辛路等为主要避震疏散通道。</w:t>
      </w:r>
    </w:p>
    <w:p w:rsidR="007B3791" w:rsidRDefault="00FB5DCE">
      <w:pPr>
        <w:pStyle w:val="2"/>
        <w:tabs>
          <w:tab w:val="left" w:leader="dot" w:pos="0"/>
        </w:tabs>
        <w:spacing w:after="0"/>
        <w:ind w:left="567"/>
      </w:pPr>
      <w:bookmarkStart w:id="37" w:name="_Toc14742"/>
      <w:bookmarkStart w:id="38" w:name="_Toc838"/>
      <w:r>
        <w:t>规划协调性分析</w:t>
      </w:r>
      <w:bookmarkEnd w:id="30"/>
      <w:bookmarkEnd w:id="31"/>
      <w:bookmarkEnd w:id="32"/>
      <w:bookmarkEnd w:id="33"/>
      <w:bookmarkEnd w:id="34"/>
      <w:bookmarkEnd w:id="35"/>
      <w:bookmarkEnd w:id="36"/>
      <w:bookmarkEnd w:id="37"/>
      <w:bookmarkEnd w:id="38"/>
    </w:p>
    <w:p w:rsidR="007B3791" w:rsidRDefault="007B3791"/>
    <w:p w:rsidR="007B3791" w:rsidRDefault="00FB5DCE">
      <w:pPr>
        <w:adjustRightInd w:val="0"/>
        <w:snapToGrid w:val="0"/>
        <w:spacing w:line="360" w:lineRule="auto"/>
        <w:ind w:firstLineChars="200" w:firstLine="468"/>
        <w:rPr>
          <w:rFonts w:eastAsiaTheme="minorEastAsia"/>
          <w:spacing w:val="-3"/>
          <w:sz w:val="24"/>
        </w:rPr>
      </w:pPr>
      <w:bookmarkStart w:id="39" w:name="_Toc326579090"/>
      <w:proofErr w:type="gramStart"/>
      <w:r>
        <w:rPr>
          <w:rFonts w:eastAsiaTheme="minorEastAsia"/>
          <w:spacing w:val="-3"/>
          <w:sz w:val="24"/>
        </w:rPr>
        <w:t>本评价</w:t>
      </w:r>
      <w:proofErr w:type="gramEnd"/>
      <w:r>
        <w:rPr>
          <w:rFonts w:eastAsiaTheme="minorEastAsia"/>
          <w:spacing w:val="-3"/>
          <w:sz w:val="24"/>
        </w:rPr>
        <w:t>与《湖北省主体功能区规划》</w:t>
      </w:r>
      <w:r>
        <w:rPr>
          <w:rFonts w:eastAsiaTheme="minorEastAsia" w:hint="eastAsia"/>
          <w:spacing w:val="-3"/>
          <w:sz w:val="24"/>
        </w:rPr>
        <w:t>、《武汉市国土空间总体规划（</w:t>
      </w:r>
      <w:r>
        <w:rPr>
          <w:rFonts w:eastAsiaTheme="minorEastAsia" w:hint="eastAsia"/>
          <w:spacing w:val="-3"/>
          <w:sz w:val="24"/>
        </w:rPr>
        <w:t>2021-2035</w:t>
      </w:r>
      <w:r>
        <w:rPr>
          <w:rFonts w:eastAsiaTheme="minorEastAsia" w:hint="eastAsia"/>
          <w:spacing w:val="-3"/>
          <w:sz w:val="24"/>
        </w:rPr>
        <w:t>年）（征求意见稿）</w:t>
      </w:r>
      <w:r w:rsidR="00B27504">
        <w:rPr>
          <w:rFonts w:eastAsiaTheme="minorEastAsia" w:hint="eastAsia"/>
          <w:spacing w:val="-3"/>
          <w:sz w:val="24"/>
        </w:rPr>
        <w:t>》</w:t>
      </w:r>
      <w:r>
        <w:rPr>
          <w:rFonts w:eastAsiaTheme="minorEastAsia" w:hint="eastAsia"/>
          <w:spacing w:val="-3"/>
          <w:sz w:val="24"/>
        </w:rPr>
        <w:t>、《东西湖区国土空间总体规划（</w:t>
      </w:r>
      <w:r>
        <w:rPr>
          <w:rFonts w:eastAsiaTheme="minorEastAsia" w:hint="eastAsia"/>
          <w:spacing w:val="-3"/>
          <w:sz w:val="24"/>
        </w:rPr>
        <w:t>2021-2035</w:t>
      </w:r>
      <w:r>
        <w:rPr>
          <w:rFonts w:eastAsiaTheme="minorEastAsia" w:hint="eastAsia"/>
          <w:spacing w:val="-3"/>
          <w:sz w:val="24"/>
        </w:rPr>
        <w:t>年）文本（送审稿）</w:t>
      </w:r>
      <w:r w:rsidR="00524C7D">
        <w:rPr>
          <w:rFonts w:eastAsiaTheme="minorEastAsia" w:hint="eastAsia"/>
          <w:spacing w:val="-3"/>
          <w:sz w:val="24"/>
        </w:rPr>
        <w:t>》</w:t>
      </w:r>
      <w:r>
        <w:rPr>
          <w:rFonts w:eastAsiaTheme="minorEastAsia" w:hint="eastAsia"/>
          <w:spacing w:val="-3"/>
          <w:sz w:val="24"/>
        </w:rPr>
        <w:t>、《武汉市国民经济和社会发展第十四个五年规划和</w:t>
      </w:r>
      <w:r>
        <w:rPr>
          <w:rFonts w:eastAsiaTheme="minorEastAsia" w:hint="eastAsia"/>
          <w:spacing w:val="-3"/>
          <w:sz w:val="24"/>
        </w:rPr>
        <w:t>2035</w:t>
      </w:r>
      <w:r>
        <w:rPr>
          <w:rFonts w:eastAsiaTheme="minorEastAsia" w:hint="eastAsia"/>
          <w:spacing w:val="-3"/>
          <w:sz w:val="24"/>
        </w:rPr>
        <w:t>年远景目标纲要》、《东西湖区国民经济和社会发展第十四个五年规划和二〇三五年远景目标纲要》、《武汉市创建国家生态文明建设示范市规划纲要（</w:t>
      </w:r>
      <w:r>
        <w:rPr>
          <w:rFonts w:eastAsiaTheme="minorEastAsia" w:hint="eastAsia"/>
          <w:spacing w:val="-3"/>
          <w:sz w:val="24"/>
        </w:rPr>
        <w:t>2019</w:t>
      </w:r>
      <w:r>
        <w:rPr>
          <w:rFonts w:eastAsiaTheme="minorEastAsia" w:hint="eastAsia"/>
          <w:spacing w:val="-3"/>
          <w:sz w:val="24"/>
        </w:rPr>
        <w:t>—</w:t>
      </w:r>
      <w:r>
        <w:rPr>
          <w:rFonts w:eastAsiaTheme="minorEastAsia" w:hint="eastAsia"/>
          <w:spacing w:val="-3"/>
          <w:sz w:val="24"/>
        </w:rPr>
        <w:t>2025</w:t>
      </w:r>
      <w:r>
        <w:rPr>
          <w:rFonts w:eastAsiaTheme="minorEastAsia" w:hint="eastAsia"/>
          <w:spacing w:val="-3"/>
          <w:sz w:val="24"/>
        </w:rPr>
        <w:t>年）》</w:t>
      </w:r>
      <w:r>
        <w:rPr>
          <w:rFonts w:eastAsiaTheme="minorEastAsia"/>
          <w:spacing w:val="-3"/>
          <w:sz w:val="24"/>
        </w:rPr>
        <w:t>、</w:t>
      </w:r>
      <w:r>
        <w:rPr>
          <w:rFonts w:eastAsiaTheme="minorEastAsia" w:hint="eastAsia"/>
          <w:spacing w:val="-3"/>
          <w:sz w:val="24"/>
        </w:rPr>
        <w:t>《武汉市基本生态控制线管理条例》、《武汉市全域生态框架保护规划》、</w:t>
      </w:r>
      <w:r>
        <w:rPr>
          <w:rFonts w:eastAsiaTheme="minorEastAsia"/>
          <w:spacing w:val="-3"/>
          <w:sz w:val="24"/>
        </w:rPr>
        <w:t>《武汉市东西湖区分区规划（</w:t>
      </w:r>
      <w:r>
        <w:rPr>
          <w:rFonts w:eastAsiaTheme="minorEastAsia"/>
          <w:spacing w:val="-3"/>
          <w:sz w:val="24"/>
        </w:rPr>
        <w:t>2017-2035</w:t>
      </w:r>
      <w:r>
        <w:rPr>
          <w:rFonts w:eastAsiaTheme="minorEastAsia"/>
          <w:spacing w:val="-3"/>
          <w:sz w:val="24"/>
        </w:rPr>
        <w:t>年）》</w:t>
      </w:r>
      <w:r>
        <w:rPr>
          <w:rFonts w:eastAsiaTheme="minorEastAsia" w:hint="eastAsia"/>
          <w:spacing w:val="-3"/>
          <w:sz w:val="24"/>
        </w:rPr>
        <w:t>、</w:t>
      </w:r>
      <w:r>
        <w:rPr>
          <w:rFonts w:eastAsiaTheme="minorEastAsia"/>
          <w:spacing w:val="-3"/>
          <w:sz w:val="24"/>
        </w:rPr>
        <w:t>长江大保护相关政策</w:t>
      </w:r>
      <w:r>
        <w:rPr>
          <w:rFonts w:eastAsiaTheme="minorEastAsia" w:hint="eastAsia"/>
          <w:spacing w:val="-3"/>
          <w:sz w:val="24"/>
        </w:rPr>
        <w:t>、环境保护规划、</w:t>
      </w:r>
      <w:proofErr w:type="gramStart"/>
      <w:r>
        <w:rPr>
          <w:rFonts w:eastAsiaTheme="minorEastAsia" w:hint="eastAsia"/>
          <w:spacing w:val="-3"/>
          <w:sz w:val="24"/>
        </w:rPr>
        <w:t>碳达峰</w:t>
      </w:r>
      <w:proofErr w:type="gramEnd"/>
      <w:r>
        <w:rPr>
          <w:rFonts w:eastAsiaTheme="minorEastAsia" w:hint="eastAsia"/>
          <w:spacing w:val="-3"/>
          <w:sz w:val="24"/>
        </w:rPr>
        <w:t>、“三线一单”管</w:t>
      </w:r>
      <w:proofErr w:type="gramStart"/>
      <w:r>
        <w:rPr>
          <w:rFonts w:eastAsiaTheme="minorEastAsia" w:hint="eastAsia"/>
          <w:spacing w:val="-3"/>
          <w:sz w:val="24"/>
        </w:rPr>
        <w:t>控要求</w:t>
      </w:r>
      <w:proofErr w:type="gramEnd"/>
      <w:r>
        <w:rPr>
          <w:rFonts w:eastAsiaTheme="minorEastAsia" w:hint="eastAsia"/>
          <w:spacing w:val="-3"/>
          <w:sz w:val="24"/>
        </w:rPr>
        <w:t>等进行了符合性分析。</w:t>
      </w:r>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hint="eastAsia"/>
          <w:spacing w:val="-3"/>
          <w:sz w:val="24"/>
        </w:rPr>
        <w:t>根据分析，《东西湖区辛安渡街道产业用地建设规划》应与</w:t>
      </w:r>
      <w:r>
        <w:rPr>
          <w:rFonts w:eastAsiaTheme="minorEastAsia"/>
          <w:spacing w:val="-3"/>
          <w:sz w:val="24"/>
        </w:rPr>
        <w:t>国土空间规划、</w:t>
      </w:r>
      <w:r>
        <w:rPr>
          <w:rFonts w:eastAsiaTheme="minorEastAsia" w:hint="eastAsia"/>
          <w:spacing w:val="-3"/>
          <w:sz w:val="24"/>
        </w:rPr>
        <w:t>武汉</w:t>
      </w:r>
      <w:r>
        <w:rPr>
          <w:rFonts w:eastAsiaTheme="minorEastAsia"/>
          <w:spacing w:val="-3"/>
          <w:sz w:val="24"/>
        </w:rPr>
        <w:t>市生态环境保护</w:t>
      </w:r>
      <w:r>
        <w:rPr>
          <w:rFonts w:eastAsiaTheme="minorEastAsia"/>
          <w:spacing w:val="-3"/>
          <w:sz w:val="24"/>
        </w:rPr>
        <w:t>“</w:t>
      </w:r>
      <w:r>
        <w:rPr>
          <w:rFonts w:eastAsiaTheme="minorEastAsia"/>
          <w:spacing w:val="-3"/>
          <w:sz w:val="24"/>
        </w:rPr>
        <w:t>十四五</w:t>
      </w:r>
      <w:r>
        <w:rPr>
          <w:rFonts w:eastAsiaTheme="minorEastAsia"/>
          <w:spacing w:val="-3"/>
          <w:sz w:val="24"/>
        </w:rPr>
        <w:t>”</w:t>
      </w:r>
      <w:r>
        <w:rPr>
          <w:rFonts w:eastAsiaTheme="minorEastAsia"/>
          <w:spacing w:val="-3"/>
          <w:sz w:val="24"/>
        </w:rPr>
        <w:t>规划</w:t>
      </w:r>
      <w:r>
        <w:rPr>
          <w:rFonts w:eastAsiaTheme="minorEastAsia" w:hint="eastAsia"/>
          <w:spacing w:val="-3"/>
          <w:sz w:val="24"/>
        </w:rPr>
        <w:t>充分衔接。此外，</w:t>
      </w:r>
      <w:proofErr w:type="gramStart"/>
      <w:r>
        <w:rPr>
          <w:rFonts w:eastAsiaTheme="minorEastAsia" w:hint="eastAsia"/>
          <w:spacing w:val="-3"/>
          <w:sz w:val="24"/>
        </w:rPr>
        <w:t>通过叠图对比</w:t>
      </w:r>
      <w:proofErr w:type="gramEnd"/>
      <w:r>
        <w:rPr>
          <w:rFonts w:eastAsiaTheme="minorEastAsia" w:hint="eastAsia"/>
          <w:spacing w:val="-3"/>
          <w:sz w:val="24"/>
        </w:rPr>
        <w:t>分析可知，规划组图主要位于城镇建设区，少量涉及弹性区域，部分用地占用生态控制线保护范围。规划中该部分用地性质规划为工业用地和设施农用地，现状主要涉及奶牛饲养、种猪养殖、保安基地等，其中综合服务板块惠安大道以北区域占用生态控制线保护范围，现状未开发利用，规划该用地为留白用地，后续应根据《武汉市基本生态控制线管理条例》进行项目引入，加强生态环境保护。此外，后续应加强生态控制线保护范围管理，除满足《武汉市基本生态控制线管理条例》要求确需建设的项目外，不得建设其他项目。</w:t>
      </w:r>
    </w:p>
    <w:p w:rsidR="007B3791" w:rsidRDefault="00FB5DCE">
      <w:pPr>
        <w:adjustRightInd w:val="0"/>
        <w:snapToGrid w:val="0"/>
        <w:spacing w:line="360" w:lineRule="auto"/>
        <w:ind w:firstLineChars="200" w:firstLine="468"/>
        <w:sectPr w:rsidR="007B3791">
          <w:headerReference w:type="default" r:id="rId15"/>
          <w:footerReference w:type="default" r:id="rId16"/>
          <w:pgSz w:w="11906" w:h="16838"/>
          <w:pgMar w:top="1134" w:right="1134" w:bottom="1134" w:left="1134" w:header="624" w:footer="737" w:gutter="0"/>
          <w:pgNumType w:start="1"/>
          <w:cols w:space="720"/>
          <w:docGrid w:linePitch="312"/>
        </w:sectPr>
      </w:pPr>
      <w:r>
        <w:rPr>
          <w:rFonts w:eastAsiaTheme="minorEastAsia" w:hint="eastAsia"/>
          <w:spacing w:val="-3"/>
          <w:sz w:val="24"/>
        </w:rPr>
        <w:t>《东西湖区辛安渡街道产业用地建设规划》应遵循</w:t>
      </w:r>
      <w:r>
        <w:rPr>
          <w:rFonts w:eastAsiaTheme="minorEastAsia"/>
          <w:spacing w:val="-3"/>
          <w:sz w:val="24"/>
        </w:rPr>
        <w:t>《长江经济带发展负面清单指南（试行，</w:t>
      </w:r>
      <w:r>
        <w:rPr>
          <w:rFonts w:eastAsiaTheme="minorEastAsia"/>
          <w:spacing w:val="-3"/>
          <w:sz w:val="24"/>
        </w:rPr>
        <w:t>2022</w:t>
      </w:r>
      <w:r>
        <w:rPr>
          <w:rFonts w:eastAsiaTheme="minorEastAsia"/>
          <w:spacing w:val="-3"/>
          <w:sz w:val="24"/>
        </w:rPr>
        <w:t>年版）》、《长江经济带发展负面清单指南（试行，</w:t>
      </w:r>
      <w:r>
        <w:rPr>
          <w:rFonts w:eastAsiaTheme="minorEastAsia"/>
          <w:spacing w:val="-3"/>
          <w:sz w:val="24"/>
        </w:rPr>
        <w:t>2022</w:t>
      </w:r>
      <w:r>
        <w:rPr>
          <w:rFonts w:eastAsiaTheme="minorEastAsia"/>
          <w:spacing w:val="-3"/>
          <w:sz w:val="24"/>
        </w:rPr>
        <w:t>年版）湖北省实施细则》、《</w:t>
      </w:r>
      <w:r>
        <w:rPr>
          <w:rFonts w:eastAsiaTheme="minorEastAsia" w:hint="eastAsia"/>
          <w:spacing w:val="-3"/>
          <w:sz w:val="24"/>
        </w:rPr>
        <w:t>武汉市</w:t>
      </w:r>
      <w:r>
        <w:rPr>
          <w:rFonts w:eastAsiaTheme="minorEastAsia"/>
          <w:spacing w:val="-3"/>
          <w:sz w:val="24"/>
        </w:rPr>
        <w:t>“</w:t>
      </w:r>
      <w:r>
        <w:rPr>
          <w:rFonts w:eastAsiaTheme="minorEastAsia"/>
          <w:spacing w:val="-3"/>
          <w:sz w:val="24"/>
        </w:rPr>
        <w:t>三线一单</w:t>
      </w:r>
      <w:r>
        <w:rPr>
          <w:rFonts w:eastAsiaTheme="minorEastAsia"/>
          <w:spacing w:val="-3"/>
          <w:sz w:val="24"/>
        </w:rPr>
        <w:t>”</w:t>
      </w:r>
      <w:r>
        <w:rPr>
          <w:rFonts w:eastAsiaTheme="minorEastAsia"/>
          <w:spacing w:val="-3"/>
          <w:sz w:val="24"/>
        </w:rPr>
        <w:t>生态环境分区管控实施方案》</w:t>
      </w:r>
      <w:r>
        <w:rPr>
          <w:rFonts w:eastAsiaTheme="minorEastAsia" w:hint="eastAsia"/>
          <w:spacing w:val="-3"/>
          <w:sz w:val="24"/>
        </w:rPr>
        <w:t>相关要求。</w:t>
      </w:r>
      <w:r>
        <w:rPr>
          <w:rFonts w:eastAsiaTheme="minorEastAsia"/>
          <w:spacing w:val="-3"/>
          <w:sz w:val="24"/>
        </w:rPr>
        <w:t>在规划实施过程中，加强生态</w:t>
      </w:r>
      <w:r>
        <w:rPr>
          <w:rFonts w:eastAsiaTheme="minorEastAsia" w:hint="eastAsia"/>
          <w:spacing w:val="-3"/>
          <w:sz w:val="24"/>
        </w:rPr>
        <w:t>环境</w:t>
      </w:r>
      <w:r>
        <w:rPr>
          <w:rFonts w:eastAsiaTheme="minorEastAsia"/>
          <w:spacing w:val="-3"/>
          <w:sz w:val="24"/>
        </w:rPr>
        <w:t>保护，不断优化能源结构，加强能耗总量和强度</w:t>
      </w:r>
      <w:r>
        <w:rPr>
          <w:rFonts w:eastAsiaTheme="minorEastAsia"/>
          <w:spacing w:val="-3"/>
          <w:sz w:val="24"/>
        </w:rPr>
        <w:t>“</w:t>
      </w:r>
      <w:r>
        <w:rPr>
          <w:rFonts w:eastAsiaTheme="minorEastAsia"/>
          <w:spacing w:val="-3"/>
          <w:sz w:val="24"/>
        </w:rPr>
        <w:t>双控</w:t>
      </w:r>
      <w:r>
        <w:rPr>
          <w:rFonts w:eastAsiaTheme="minorEastAsia"/>
          <w:spacing w:val="-3"/>
          <w:sz w:val="24"/>
        </w:rPr>
        <w:t>”</w:t>
      </w:r>
      <w:r>
        <w:rPr>
          <w:rFonts w:eastAsiaTheme="minorEastAsia" w:hint="eastAsia"/>
          <w:spacing w:val="-3"/>
          <w:sz w:val="24"/>
        </w:rPr>
        <w:t>、</w:t>
      </w:r>
      <w:r>
        <w:rPr>
          <w:rFonts w:eastAsiaTheme="minorEastAsia"/>
          <w:spacing w:val="-3"/>
          <w:sz w:val="24"/>
        </w:rPr>
        <w:t>污染物排放总量控制，协同实施低碳减排，建设低碳产业体系，推动产业结构转型升级，强化大气多污染物协同治理，推进土壤和地下水污染防治。严格控制项目准入，不符合园区</w:t>
      </w:r>
      <w:r>
        <w:rPr>
          <w:rFonts w:eastAsiaTheme="minorEastAsia"/>
          <w:spacing w:val="-3"/>
          <w:sz w:val="24"/>
        </w:rPr>
        <w:t>“</w:t>
      </w:r>
      <w:r>
        <w:rPr>
          <w:rFonts w:eastAsiaTheme="minorEastAsia"/>
          <w:spacing w:val="-3"/>
          <w:sz w:val="24"/>
        </w:rPr>
        <w:t>三线一单</w:t>
      </w:r>
      <w:r>
        <w:rPr>
          <w:rFonts w:eastAsiaTheme="minorEastAsia"/>
          <w:spacing w:val="-3"/>
          <w:sz w:val="24"/>
        </w:rPr>
        <w:t>”</w:t>
      </w:r>
      <w:r>
        <w:rPr>
          <w:rFonts w:eastAsiaTheme="minorEastAsia"/>
          <w:spacing w:val="-3"/>
          <w:sz w:val="24"/>
        </w:rPr>
        <w:t>要求的项目禁止进入。</w:t>
      </w:r>
    </w:p>
    <w:p w:rsidR="007B3791" w:rsidRDefault="00FB5DCE">
      <w:pPr>
        <w:pStyle w:val="1"/>
      </w:pPr>
      <w:bookmarkStart w:id="40" w:name="_Toc29000"/>
      <w:bookmarkStart w:id="41" w:name="_Toc3452"/>
      <w:bookmarkStart w:id="42" w:name="_Toc3477"/>
      <w:bookmarkStart w:id="43" w:name="_Toc32757"/>
      <w:bookmarkStart w:id="44" w:name="_Toc14972"/>
      <w:bookmarkStart w:id="45" w:name="_Toc21752"/>
      <w:bookmarkStart w:id="46" w:name="_Toc9933"/>
      <w:bookmarkStart w:id="47" w:name="_Toc30966"/>
      <w:r>
        <w:lastRenderedPageBreak/>
        <w:t>现状调查与评价</w:t>
      </w:r>
      <w:bookmarkEnd w:id="40"/>
      <w:bookmarkEnd w:id="41"/>
      <w:bookmarkEnd w:id="42"/>
      <w:bookmarkEnd w:id="43"/>
      <w:bookmarkEnd w:id="44"/>
      <w:bookmarkEnd w:id="45"/>
      <w:bookmarkEnd w:id="46"/>
      <w:bookmarkEnd w:id="47"/>
    </w:p>
    <w:p w:rsidR="007B3791" w:rsidRDefault="00FB5DCE">
      <w:pPr>
        <w:pStyle w:val="2"/>
        <w:tabs>
          <w:tab w:val="left" w:leader="dot" w:pos="0"/>
        </w:tabs>
        <w:spacing w:after="0"/>
        <w:ind w:left="567"/>
      </w:pPr>
      <w:bookmarkStart w:id="48" w:name="_Toc1341"/>
      <w:bookmarkStart w:id="49" w:name="_Toc14607"/>
      <w:bookmarkStart w:id="50" w:name="_Toc12000"/>
      <w:bookmarkStart w:id="51" w:name="_Toc13271"/>
      <w:bookmarkStart w:id="52" w:name="_Toc11955"/>
      <w:bookmarkStart w:id="53" w:name="_Toc7722"/>
      <w:bookmarkStart w:id="54" w:name="_Toc13235"/>
      <w:bookmarkStart w:id="55" w:name="_Toc10172"/>
      <w:bookmarkStart w:id="56" w:name="_Toc17444135"/>
      <w:bookmarkStart w:id="57" w:name="_Toc54957946"/>
      <w:bookmarkStart w:id="58" w:name="_Toc17444134"/>
      <w:bookmarkStart w:id="59" w:name="_Toc326579071"/>
      <w:bookmarkStart w:id="60" w:name="_Toc54957945"/>
      <w:bookmarkEnd w:id="39"/>
      <w:r>
        <w:t>环境质量现状调查与评价</w:t>
      </w:r>
      <w:bookmarkEnd w:id="48"/>
      <w:bookmarkEnd w:id="49"/>
      <w:bookmarkEnd w:id="50"/>
      <w:bookmarkEnd w:id="51"/>
      <w:bookmarkEnd w:id="52"/>
      <w:bookmarkEnd w:id="53"/>
      <w:bookmarkEnd w:id="54"/>
    </w:p>
    <w:p w:rsidR="007B3791" w:rsidRDefault="00FB5DCE">
      <w:pPr>
        <w:pStyle w:val="aff3"/>
        <w:spacing w:after="0"/>
        <w:ind w:firstLine="482"/>
      </w:pPr>
      <w:r>
        <w:rPr>
          <w:b/>
          <w:bCs w:val="0"/>
        </w:rPr>
        <w:t>（</w:t>
      </w:r>
      <w:r>
        <w:rPr>
          <w:b/>
          <w:bCs w:val="0"/>
        </w:rPr>
        <w:t>1</w:t>
      </w:r>
      <w:r>
        <w:rPr>
          <w:b/>
          <w:bCs w:val="0"/>
        </w:rPr>
        <w:t>）环境空气</w:t>
      </w:r>
    </w:p>
    <w:p w:rsidR="007B3791" w:rsidRDefault="00FB5DCE">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2018~2020</w:t>
      </w:r>
      <w:r>
        <w:rPr>
          <w:rFonts w:ascii="Times New Roman" w:hAnsi="Times New Roman" w:cs="Times New Roman" w:hint="eastAsia"/>
          <w:color w:val="auto"/>
        </w:rPr>
        <w:t>年及</w:t>
      </w:r>
      <w:r>
        <w:rPr>
          <w:rFonts w:ascii="Times New Roman" w:hAnsi="Times New Roman" w:cs="Times New Roman" w:hint="eastAsia"/>
          <w:color w:val="auto"/>
        </w:rPr>
        <w:t>2022</w:t>
      </w:r>
      <w:r>
        <w:rPr>
          <w:rFonts w:ascii="Times New Roman" w:hAnsi="Times New Roman" w:cs="Times New Roman"/>
          <w:color w:val="auto"/>
        </w:rPr>
        <w:t>年东西湖区域环境空气均不能满足《环境空气质量标准》（</w:t>
      </w:r>
      <w:r>
        <w:rPr>
          <w:rFonts w:ascii="Times New Roman" w:hAnsi="Times New Roman" w:cs="Times New Roman"/>
          <w:color w:val="auto"/>
        </w:rPr>
        <w:t>GB3095-2012</w:t>
      </w:r>
      <w:r>
        <w:rPr>
          <w:rFonts w:ascii="Times New Roman" w:hAnsi="Times New Roman" w:cs="Times New Roman"/>
          <w:color w:val="auto"/>
        </w:rPr>
        <w:t>）二级标准，存在污染物超标现象，</w:t>
      </w:r>
      <w:r>
        <w:rPr>
          <w:rFonts w:ascii="Times New Roman" w:hAnsi="Times New Roman" w:cs="Times New Roman" w:hint="eastAsia"/>
          <w:color w:val="auto"/>
        </w:rPr>
        <w:t>出现</w:t>
      </w:r>
      <w:r>
        <w:rPr>
          <w:rFonts w:ascii="Times New Roman" w:hAnsi="Times New Roman" w:cs="Times New Roman"/>
          <w:color w:val="auto"/>
        </w:rPr>
        <w:t>超标</w:t>
      </w:r>
      <w:r>
        <w:rPr>
          <w:rFonts w:ascii="Times New Roman" w:hAnsi="Times New Roman" w:cs="Times New Roman" w:hint="eastAsia"/>
          <w:color w:val="auto"/>
        </w:rPr>
        <w:t>的</w:t>
      </w:r>
      <w:r>
        <w:rPr>
          <w:rFonts w:ascii="Times New Roman" w:hAnsi="Times New Roman" w:cs="Times New Roman"/>
          <w:color w:val="auto"/>
        </w:rPr>
        <w:t>因子</w:t>
      </w:r>
      <w:r>
        <w:rPr>
          <w:rFonts w:ascii="Times New Roman" w:hAnsi="Times New Roman" w:cs="Times New Roman" w:hint="eastAsia"/>
          <w:color w:val="auto"/>
        </w:rPr>
        <w:t>包括</w:t>
      </w:r>
      <w:r>
        <w:rPr>
          <w:rFonts w:ascii="Times New Roman" w:hAnsi="Times New Roman" w:cs="Times New Roman"/>
          <w:color w:val="auto"/>
        </w:rPr>
        <w:t>NO</w:t>
      </w:r>
      <w:r>
        <w:rPr>
          <w:rFonts w:ascii="Times New Roman" w:hAnsi="Times New Roman" w:cs="Times New Roman"/>
          <w:color w:val="auto"/>
          <w:vertAlign w:val="subscript"/>
        </w:rPr>
        <w:t>2</w:t>
      </w:r>
      <w:r>
        <w:rPr>
          <w:rFonts w:ascii="Times New Roman" w:hAnsi="Times New Roman" w:cs="Times New Roman"/>
          <w:color w:val="auto"/>
        </w:rPr>
        <w:t>、</w:t>
      </w:r>
      <w:r>
        <w:rPr>
          <w:rFonts w:ascii="Times New Roman" w:hAnsi="Times New Roman" w:cs="Times New Roman"/>
          <w:color w:val="auto"/>
        </w:rPr>
        <w:t>PM</w:t>
      </w:r>
      <w:r>
        <w:rPr>
          <w:rFonts w:ascii="Times New Roman" w:hAnsi="Times New Roman" w:cs="Times New Roman"/>
          <w:color w:val="auto"/>
          <w:vertAlign w:val="subscript"/>
        </w:rPr>
        <w:t>2.5</w:t>
      </w:r>
      <w:r>
        <w:rPr>
          <w:rFonts w:ascii="Times New Roman" w:hAnsi="Times New Roman" w:cs="Times New Roman"/>
          <w:color w:val="auto"/>
        </w:rPr>
        <w:t>、</w:t>
      </w:r>
      <w:r>
        <w:rPr>
          <w:rFonts w:ascii="Times New Roman" w:hAnsi="Times New Roman" w:cs="Times New Roman"/>
          <w:color w:val="auto"/>
        </w:rPr>
        <w:t>PM</w:t>
      </w:r>
      <w:r>
        <w:rPr>
          <w:rFonts w:ascii="Times New Roman" w:hAnsi="Times New Roman" w:cs="Times New Roman"/>
          <w:color w:val="auto"/>
          <w:vertAlign w:val="subscript"/>
        </w:rPr>
        <w:t>10</w:t>
      </w:r>
      <w:r>
        <w:rPr>
          <w:rFonts w:ascii="Times New Roman" w:hAnsi="Times New Roman" w:cs="Times New Roman"/>
          <w:color w:val="auto"/>
        </w:rPr>
        <w:t>、</w:t>
      </w:r>
      <w:r>
        <w:rPr>
          <w:rFonts w:ascii="Times New Roman" w:hAnsi="Times New Roman" w:cs="Times New Roman"/>
          <w:color w:val="auto"/>
        </w:rPr>
        <w:t>O</w:t>
      </w:r>
      <w:r>
        <w:rPr>
          <w:rFonts w:ascii="Times New Roman" w:hAnsi="Times New Roman" w:cs="Times New Roman"/>
          <w:color w:val="auto"/>
          <w:vertAlign w:val="subscript"/>
        </w:rPr>
        <w:t>3</w:t>
      </w:r>
      <w:r>
        <w:rPr>
          <w:rFonts w:ascii="Times New Roman" w:hAnsi="Times New Roman" w:cs="Times New Roman" w:hint="eastAsia"/>
          <w:color w:val="auto"/>
        </w:rPr>
        <w:t>，</w:t>
      </w:r>
      <w:r>
        <w:rPr>
          <w:rFonts w:ascii="Times New Roman" w:hAnsi="Times New Roman" w:cs="Times New Roman" w:hint="eastAsia"/>
          <w:color w:val="auto"/>
        </w:rPr>
        <w:t>2021</w:t>
      </w:r>
      <w:r>
        <w:rPr>
          <w:rFonts w:ascii="Times New Roman" w:hAnsi="Times New Roman" w:cs="Times New Roman" w:hint="eastAsia"/>
          <w:color w:val="auto"/>
        </w:rPr>
        <w:t>年区域</w:t>
      </w:r>
      <w:r>
        <w:rPr>
          <w:rFonts w:ascii="Times New Roman" w:hAnsi="Times New Roman" w:cs="Times New Roman"/>
          <w:color w:val="auto"/>
        </w:rPr>
        <w:t>环境空气</w:t>
      </w:r>
      <w:r>
        <w:rPr>
          <w:rFonts w:ascii="Times New Roman" w:hAnsi="Times New Roman" w:cs="Times New Roman" w:hint="eastAsia"/>
          <w:color w:val="auto"/>
        </w:rPr>
        <w:t>常规监测指标均</w:t>
      </w:r>
      <w:r>
        <w:rPr>
          <w:rFonts w:ascii="Times New Roman" w:hAnsi="Times New Roman" w:cs="Times New Roman"/>
          <w:color w:val="auto"/>
        </w:rPr>
        <w:t>满足《环境空气质量标准》（</w:t>
      </w:r>
      <w:r>
        <w:rPr>
          <w:rFonts w:ascii="Times New Roman" w:hAnsi="Times New Roman" w:cs="Times New Roman"/>
          <w:color w:val="auto"/>
        </w:rPr>
        <w:t>GB3095-2012</w:t>
      </w:r>
      <w:r>
        <w:rPr>
          <w:rFonts w:ascii="Times New Roman" w:hAnsi="Times New Roman" w:cs="Times New Roman"/>
          <w:color w:val="auto"/>
        </w:rPr>
        <w:t>）二级标准</w:t>
      </w:r>
      <w:r>
        <w:rPr>
          <w:rFonts w:ascii="Times New Roman" w:hAnsi="Times New Roman" w:cs="Times New Roman" w:hint="eastAsia"/>
          <w:color w:val="auto"/>
        </w:rPr>
        <w:t>。</w:t>
      </w:r>
      <w:r>
        <w:rPr>
          <w:rFonts w:ascii="Times New Roman" w:hAnsi="Times New Roman" w:cs="Times New Roman"/>
          <w:color w:val="auto"/>
        </w:rPr>
        <w:t>201</w:t>
      </w:r>
      <w:r>
        <w:rPr>
          <w:rFonts w:ascii="Times New Roman" w:hAnsi="Times New Roman" w:cs="Times New Roman" w:hint="eastAsia"/>
          <w:color w:val="auto"/>
        </w:rPr>
        <w:t>8</w:t>
      </w:r>
      <w:r>
        <w:rPr>
          <w:rFonts w:ascii="Times New Roman" w:hAnsi="Times New Roman" w:cs="Times New Roman"/>
          <w:color w:val="auto"/>
        </w:rPr>
        <w:t>~20</w:t>
      </w:r>
      <w:r>
        <w:rPr>
          <w:rFonts w:ascii="Times New Roman" w:hAnsi="Times New Roman" w:cs="Times New Roman" w:hint="eastAsia"/>
          <w:color w:val="auto"/>
        </w:rPr>
        <w:t>22</w:t>
      </w:r>
      <w:r>
        <w:rPr>
          <w:rFonts w:ascii="Times New Roman" w:hAnsi="Times New Roman" w:cs="Times New Roman"/>
          <w:color w:val="auto"/>
        </w:rPr>
        <w:t>年东西湖区</w:t>
      </w:r>
      <w:r>
        <w:rPr>
          <w:rFonts w:ascii="Times New Roman" w:hAnsi="Times New Roman" w:cs="Times New Roman" w:hint="eastAsia"/>
          <w:color w:val="auto"/>
        </w:rPr>
        <w:t>SO</w:t>
      </w:r>
      <w:r>
        <w:rPr>
          <w:rFonts w:ascii="Times New Roman" w:hAnsi="Times New Roman" w:cs="Times New Roman" w:hint="eastAsia"/>
          <w:color w:val="auto"/>
          <w:vertAlign w:val="subscript"/>
        </w:rPr>
        <w:t>2</w:t>
      </w:r>
      <w:r>
        <w:rPr>
          <w:rFonts w:ascii="Times New Roman" w:hAnsi="Times New Roman" w:cs="Times New Roman"/>
          <w:color w:val="auto"/>
        </w:rPr>
        <w:t>指标呈</w:t>
      </w:r>
      <w:r>
        <w:rPr>
          <w:rFonts w:ascii="Times New Roman" w:hAnsi="Times New Roman" w:cs="Times New Roman" w:hint="eastAsia"/>
          <w:color w:val="auto"/>
        </w:rPr>
        <w:t>先增大后减小再增大趋势，</w:t>
      </w:r>
      <w:r>
        <w:rPr>
          <w:rFonts w:ascii="Times New Roman" w:hAnsi="Times New Roman" w:cs="Times New Roman"/>
          <w:color w:val="auto"/>
        </w:rPr>
        <w:t>NO</w:t>
      </w:r>
      <w:r>
        <w:rPr>
          <w:rFonts w:ascii="Times New Roman" w:hAnsi="Times New Roman" w:cs="Times New Roman"/>
          <w:color w:val="auto"/>
          <w:vertAlign w:val="subscript"/>
        </w:rPr>
        <w:t>2</w:t>
      </w:r>
      <w:r>
        <w:rPr>
          <w:rFonts w:ascii="Times New Roman" w:hAnsi="Times New Roman" w:cs="Times New Roman"/>
          <w:color w:val="auto"/>
        </w:rPr>
        <w:t>呈先减小后增加再减小的趋势，</w:t>
      </w:r>
      <w:r>
        <w:rPr>
          <w:rFonts w:ascii="Times New Roman" w:hAnsi="Times New Roman" w:cs="Times New Roman" w:hint="eastAsia"/>
          <w:color w:val="auto"/>
        </w:rPr>
        <w:t>PM</w:t>
      </w:r>
      <w:r>
        <w:rPr>
          <w:rFonts w:ascii="Times New Roman" w:hAnsi="Times New Roman" w:cs="Times New Roman" w:hint="eastAsia"/>
          <w:color w:val="auto"/>
          <w:vertAlign w:val="subscript"/>
        </w:rPr>
        <w:t>10</w:t>
      </w:r>
      <w:r>
        <w:rPr>
          <w:rFonts w:ascii="Times New Roman" w:hAnsi="Times New Roman" w:cs="Times New Roman" w:hint="eastAsia"/>
          <w:color w:val="auto"/>
        </w:rPr>
        <w:t>呈先减小后增大再减小趋势，</w:t>
      </w:r>
      <w:r>
        <w:rPr>
          <w:rFonts w:ascii="Times New Roman" w:hAnsi="Times New Roman" w:cs="Times New Roman" w:hint="eastAsia"/>
          <w:color w:val="auto"/>
        </w:rPr>
        <w:t>PM</w:t>
      </w:r>
      <w:r>
        <w:rPr>
          <w:rFonts w:ascii="Times New Roman" w:hAnsi="Times New Roman" w:cs="Times New Roman" w:hint="eastAsia"/>
          <w:color w:val="auto"/>
          <w:vertAlign w:val="subscript"/>
        </w:rPr>
        <w:t>2.5</w:t>
      </w:r>
      <w:r>
        <w:rPr>
          <w:rFonts w:ascii="Times New Roman" w:hAnsi="Times New Roman" w:cs="Times New Roman" w:hint="eastAsia"/>
          <w:color w:val="auto"/>
        </w:rPr>
        <w:t>先减小后趋稳定，</w:t>
      </w:r>
      <w:r>
        <w:rPr>
          <w:rFonts w:ascii="Times New Roman" w:hAnsi="Times New Roman" w:cs="Times New Roman" w:hint="eastAsia"/>
          <w:color w:val="auto"/>
        </w:rPr>
        <w:t>CO</w:t>
      </w:r>
      <w:r>
        <w:rPr>
          <w:rFonts w:ascii="Times New Roman" w:hAnsi="Times New Roman" w:cs="Times New Roman" w:hint="eastAsia"/>
          <w:color w:val="auto"/>
        </w:rPr>
        <w:t>呈先增大后减小趋势，</w:t>
      </w:r>
      <w:r>
        <w:rPr>
          <w:rFonts w:ascii="Times New Roman" w:hAnsi="Times New Roman" w:cs="Times New Roman"/>
          <w:color w:val="auto"/>
        </w:rPr>
        <w:t>O</w:t>
      </w:r>
      <w:r>
        <w:rPr>
          <w:rFonts w:ascii="Times New Roman" w:hAnsi="Times New Roman" w:cs="Times New Roman"/>
          <w:color w:val="auto"/>
          <w:vertAlign w:val="subscript"/>
        </w:rPr>
        <w:t>3</w:t>
      </w:r>
      <w:r>
        <w:rPr>
          <w:rFonts w:ascii="Times New Roman" w:hAnsi="Times New Roman" w:cs="Times New Roman"/>
          <w:color w:val="auto"/>
        </w:rPr>
        <w:t>呈</w:t>
      </w:r>
      <w:r>
        <w:rPr>
          <w:rFonts w:ascii="Times New Roman" w:hAnsi="Times New Roman" w:cs="Times New Roman" w:hint="eastAsia"/>
          <w:color w:val="auto"/>
        </w:rPr>
        <w:t>逐年增大</w:t>
      </w:r>
      <w:r>
        <w:rPr>
          <w:rFonts w:ascii="Times New Roman" w:hAnsi="Times New Roman" w:cs="Times New Roman"/>
          <w:color w:val="auto"/>
        </w:rPr>
        <w:t>趋势。</w:t>
      </w:r>
    </w:p>
    <w:p w:rsidR="007B3791" w:rsidRDefault="00FB5DCE">
      <w:pPr>
        <w:pStyle w:val="aff3"/>
        <w:ind w:firstLine="480"/>
        <w:rPr>
          <w:kern w:val="0"/>
          <w:szCs w:val="24"/>
        </w:rPr>
      </w:pPr>
      <w:r>
        <w:rPr>
          <w:kern w:val="0"/>
          <w:szCs w:val="24"/>
        </w:rPr>
        <w:t>现状监测结果表明：监测指标</w:t>
      </w:r>
      <w:proofErr w:type="gramStart"/>
      <w:r>
        <w:rPr>
          <w:kern w:val="0"/>
          <w:szCs w:val="24"/>
        </w:rPr>
        <w:t>中</w:t>
      </w:r>
      <w:r>
        <w:rPr>
          <w:snapToGrid/>
          <w:kern w:val="0"/>
          <w:szCs w:val="24"/>
        </w:rPr>
        <w:t>特征</w:t>
      </w:r>
      <w:proofErr w:type="gramEnd"/>
      <w:r>
        <w:rPr>
          <w:snapToGrid/>
          <w:kern w:val="0"/>
          <w:szCs w:val="24"/>
        </w:rPr>
        <w:t>因子</w:t>
      </w:r>
      <w:r>
        <w:rPr>
          <w:kern w:val="0"/>
          <w:szCs w:val="24"/>
        </w:rPr>
        <w:t>TVOC</w:t>
      </w:r>
      <w:r>
        <w:rPr>
          <w:kern w:val="0"/>
          <w:szCs w:val="24"/>
        </w:rPr>
        <w:t>、</w:t>
      </w:r>
      <w:r>
        <w:rPr>
          <w:kern w:val="0"/>
          <w:szCs w:val="24"/>
        </w:rPr>
        <w:t>H</w:t>
      </w:r>
      <w:r>
        <w:rPr>
          <w:kern w:val="0"/>
          <w:szCs w:val="24"/>
          <w:vertAlign w:val="subscript"/>
        </w:rPr>
        <w:t>2</w:t>
      </w:r>
      <w:r>
        <w:rPr>
          <w:kern w:val="0"/>
          <w:szCs w:val="24"/>
        </w:rPr>
        <w:t>S</w:t>
      </w:r>
      <w:r>
        <w:rPr>
          <w:kern w:val="0"/>
          <w:szCs w:val="24"/>
        </w:rPr>
        <w:t>、</w:t>
      </w:r>
      <w:r>
        <w:rPr>
          <w:kern w:val="0"/>
          <w:szCs w:val="24"/>
        </w:rPr>
        <w:t>NH</w:t>
      </w:r>
      <w:r>
        <w:rPr>
          <w:kern w:val="0"/>
          <w:szCs w:val="24"/>
          <w:vertAlign w:val="subscript"/>
        </w:rPr>
        <w:t>3</w:t>
      </w:r>
      <w:r>
        <w:rPr>
          <w:kern w:val="0"/>
          <w:szCs w:val="24"/>
        </w:rPr>
        <w:t>、</w:t>
      </w:r>
      <w:r>
        <w:rPr>
          <w:rFonts w:hint="eastAsia"/>
          <w:kern w:val="0"/>
          <w:szCs w:val="24"/>
        </w:rPr>
        <w:t>硫酸雾、甲苯</w:t>
      </w:r>
      <w:r>
        <w:rPr>
          <w:snapToGrid/>
          <w:kern w:val="0"/>
          <w:szCs w:val="24"/>
        </w:rPr>
        <w:t>均能满足</w:t>
      </w:r>
      <w:r>
        <w:rPr>
          <w:kern w:val="0"/>
          <w:szCs w:val="24"/>
        </w:rPr>
        <w:t>《环境影响评价技术导则</w:t>
      </w:r>
      <w:r>
        <w:rPr>
          <w:kern w:val="0"/>
          <w:szCs w:val="24"/>
        </w:rPr>
        <w:t xml:space="preserve"> </w:t>
      </w:r>
      <w:r>
        <w:rPr>
          <w:kern w:val="0"/>
          <w:szCs w:val="24"/>
        </w:rPr>
        <w:t>大气环境》（</w:t>
      </w:r>
      <w:r>
        <w:rPr>
          <w:kern w:val="0"/>
          <w:szCs w:val="24"/>
        </w:rPr>
        <w:t>HJ2.2-2018</w:t>
      </w:r>
      <w:r>
        <w:rPr>
          <w:kern w:val="0"/>
          <w:szCs w:val="24"/>
        </w:rPr>
        <w:t>）附录</w:t>
      </w:r>
      <w:r>
        <w:rPr>
          <w:kern w:val="0"/>
          <w:szCs w:val="24"/>
        </w:rPr>
        <w:t>D</w:t>
      </w:r>
      <w:r>
        <w:rPr>
          <w:kern w:val="0"/>
          <w:szCs w:val="24"/>
        </w:rPr>
        <w:t>中相应限值的要求</w:t>
      </w:r>
      <w:r>
        <w:rPr>
          <w:rFonts w:hint="eastAsia"/>
          <w:kern w:val="0"/>
          <w:szCs w:val="24"/>
        </w:rPr>
        <w:t>；氯化氢、</w:t>
      </w:r>
      <w:r>
        <w:rPr>
          <w:kern w:val="0"/>
          <w:szCs w:val="24"/>
        </w:rPr>
        <w:t>苯、</w:t>
      </w:r>
      <w:r>
        <w:rPr>
          <w:rFonts w:hint="eastAsia"/>
          <w:kern w:val="0"/>
          <w:szCs w:val="24"/>
        </w:rPr>
        <w:t>二甲苯</w:t>
      </w:r>
      <w:r>
        <w:rPr>
          <w:kern w:val="0"/>
          <w:szCs w:val="24"/>
        </w:rPr>
        <w:t>的小时均值均未检出</w:t>
      </w:r>
      <w:r>
        <w:rPr>
          <w:rFonts w:hint="eastAsia"/>
          <w:kern w:val="0"/>
          <w:szCs w:val="24"/>
        </w:rPr>
        <w:t>，氯化氢、</w:t>
      </w:r>
      <w:r>
        <w:rPr>
          <w:kern w:val="0"/>
          <w:szCs w:val="24"/>
        </w:rPr>
        <w:t>甲苯、二甲苯可以满足《环境影响评价技术导则</w:t>
      </w:r>
      <w:r>
        <w:rPr>
          <w:kern w:val="0"/>
          <w:szCs w:val="24"/>
        </w:rPr>
        <w:t xml:space="preserve"> </w:t>
      </w:r>
      <w:r>
        <w:rPr>
          <w:kern w:val="0"/>
          <w:szCs w:val="24"/>
        </w:rPr>
        <w:t>大气环境》（</w:t>
      </w:r>
      <w:r>
        <w:rPr>
          <w:kern w:val="0"/>
          <w:szCs w:val="24"/>
        </w:rPr>
        <w:t>HJ2.2-2018</w:t>
      </w:r>
      <w:r>
        <w:rPr>
          <w:kern w:val="0"/>
          <w:szCs w:val="24"/>
        </w:rPr>
        <w:t>）附录</w:t>
      </w:r>
      <w:r>
        <w:rPr>
          <w:kern w:val="0"/>
          <w:szCs w:val="24"/>
        </w:rPr>
        <w:t>D</w:t>
      </w:r>
      <w:r>
        <w:rPr>
          <w:kern w:val="0"/>
          <w:szCs w:val="24"/>
        </w:rPr>
        <w:t>中相应限值的要求。</w:t>
      </w:r>
    </w:p>
    <w:p w:rsidR="007B3791" w:rsidRDefault="00FB5DCE">
      <w:pPr>
        <w:pStyle w:val="aff3"/>
        <w:ind w:firstLine="482"/>
        <w:rPr>
          <w:b/>
          <w:bCs w:val="0"/>
        </w:rPr>
      </w:pPr>
      <w:r>
        <w:rPr>
          <w:b/>
          <w:bCs w:val="0"/>
        </w:rPr>
        <w:t>（</w:t>
      </w:r>
      <w:r>
        <w:rPr>
          <w:b/>
          <w:bCs w:val="0"/>
        </w:rPr>
        <w:t>2</w:t>
      </w:r>
      <w:r>
        <w:rPr>
          <w:b/>
          <w:bCs w:val="0"/>
        </w:rPr>
        <w:t>）地表水</w:t>
      </w:r>
    </w:p>
    <w:p w:rsidR="007B3791" w:rsidRDefault="00FB5DCE">
      <w:pPr>
        <w:spacing w:line="360" w:lineRule="auto"/>
        <w:ind w:firstLine="480"/>
        <w:rPr>
          <w:bCs/>
          <w:snapToGrid w:val="0"/>
          <w:kern w:val="0"/>
          <w:sz w:val="24"/>
        </w:rPr>
      </w:pPr>
      <w:r>
        <w:rPr>
          <w:bCs/>
          <w:snapToGrid w:val="0"/>
          <w:kern w:val="0"/>
          <w:sz w:val="24"/>
        </w:rPr>
        <w:t>近五年来，府河李家</w:t>
      </w:r>
      <w:proofErr w:type="gramStart"/>
      <w:r>
        <w:rPr>
          <w:bCs/>
          <w:snapToGrid w:val="0"/>
          <w:kern w:val="0"/>
          <w:sz w:val="24"/>
        </w:rPr>
        <w:t>墩</w:t>
      </w:r>
      <w:proofErr w:type="gramEnd"/>
      <w:r>
        <w:rPr>
          <w:bCs/>
          <w:snapToGrid w:val="0"/>
          <w:kern w:val="0"/>
          <w:sz w:val="24"/>
        </w:rPr>
        <w:t>断面和汉江新沟断面均未超标，满足《地表水环境质量标准》（</w:t>
      </w:r>
      <w:r>
        <w:rPr>
          <w:bCs/>
          <w:snapToGrid w:val="0"/>
          <w:kern w:val="0"/>
          <w:sz w:val="24"/>
        </w:rPr>
        <w:t>GB3838-2002</w:t>
      </w:r>
      <w:r>
        <w:rPr>
          <w:bCs/>
          <w:snapToGrid w:val="0"/>
          <w:kern w:val="0"/>
          <w:sz w:val="24"/>
        </w:rPr>
        <w:t>）相应的标准要求。</w:t>
      </w:r>
    </w:p>
    <w:p w:rsidR="007B3791" w:rsidRDefault="00FB5DCE">
      <w:pPr>
        <w:pStyle w:val="aff3"/>
        <w:ind w:firstLine="480"/>
        <w:rPr>
          <w:bCs w:val="0"/>
          <w:szCs w:val="24"/>
        </w:rPr>
      </w:pPr>
      <w:r>
        <w:rPr>
          <w:rFonts w:hint="eastAsia"/>
        </w:rPr>
        <w:t>由地表水监测数据可知，铁路沟、总干沟水质为劣</w:t>
      </w:r>
      <w:r>
        <w:rPr>
          <w:rFonts w:hint="eastAsia"/>
        </w:rPr>
        <w:t>V</w:t>
      </w:r>
      <w:r>
        <w:rPr>
          <w:rFonts w:hint="eastAsia"/>
        </w:rPr>
        <w:t>类，影响水质的污染因子主要为总氮，水质较差原因可能是周边农业面源污染及周边居民生活污水影响，周边沟渠需加强水体污染治理。后期辛安渡街道应加强区域管网建设，加强环境管控，防止面源污染。</w:t>
      </w:r>
    </w:p>
    <w:p w:rsidR="007B3791" w:rsidRDefault="00FB5DCE">
      <w:pPr>
        <w:spacing w:line="360" w:lineRule="auto"/>
        <w:ind w:firstLine="480"/>
        <w:rPr>
          <w:b/>
          <w:snapToGrid w:val="0"/>
          <w:sz w:val="24"/>
          <w:szCs w:val="28"/>
        </w:rPr>
      </w:pPr>
      <w:r>
        <w:rPr>
          <w:b/>
          <w:snapToGrid w:val="0"/>
          <w:sz w:val="24"/>
          <w:szCs w:val="28"/>
        </w:rPr>
        <w:t>（</w:t>
      </w:r>
      <w:r>
        <w:rPr>
          <w:b/>
          <w:snapToGrid w:val="0"/>
          <w:sz w:val="24"/>
          <w:szCs w:val="28"/>
        </w:rPr>
        <w:t>3</w:t>
      </w:r>
      <w:r>
        <w:rPr>
          <w:b/>
          <w:snapToGrid w:val="0"/>
          <w:sz w:val="24"/>
          <w:szCs w:val="28"/>
        </w:rPr>
        <w:t>）声环境</w:t>
      </w:r>
    </w:p>
    <w:p w:rsidR="007B3791" w:rsidRDefault="00FB5DCE">
      <w:pPr>
        <w:pStyle w:val="aff3"/>
        <w:spacing w:after="0"/>
        <w:ind w:firstLine="480"/>
      </w:pPr>
      <w:r>
        <w:t>现状监测结果表明</w:t>
      </w:r>
      <w:r>
        <w:rPr>
          <w:rFonts w:hint="eastAsia"/>
        </w:rPr>
        <w:t>：</w:t>
      </w:r>
      <w:proofErr w:type="gramStart"/>
      <w:r>
        <w:t>规划区声环境</w:t>
      </w:r>
      <w:proofErr w:type="gramEnd"/>
      <w:r>
        <w:t>状况整体较好，</w:t>
      </w:r>
      <w:r>
        <w:rPr>
          <w:rFonts w:hint="eastAsia"/>
        </w:rPr>
        <w:t>规划范围内的各监测点</w:t>
      </w:r>
      <w:r>
        <w:t>昼间和夜间声环境质量</w:t>
      </w:r>
      <w:r>
        <w:rPr>
          <w:rFonts w:hint="eastAsia"/>
        </w:rPr>
        <w:t>达到</w:t>
      </w:r>
      <w:r>
        <w:rPr>
          <w:rFonts w:hint="eastAsia"/>
        </w:rPr>
        <w:t>GB3096-2008</w:t>
      </w:r>
      <w:r>
        <w:rPr>
          <w:rFonts w:hint="eastAsia"/>
        </w:rPr>
        <w:t>《声环境质量标准》中</w:t>
      </w:r>
      <w:r>
        <w:rPr>
          <w:rFonts w:hint="eastAsia"/>
        </w:rPr>
        <w:t>2</w:t>
      </w:r>
      <w:r>
        <w:rPr>
          <w:rFonts w:hint="eastAsia"/>
        </w:rPr>
        <w:t>类标准；交通干线两侧区域</w:t>
      </w:r>
      <w:r>
        <w:t>监测点位昼间和夜间声环境质量达到</w:t>
      </w:r>
      <w:r>
        <w:rPr>
          <w:rFonts w:hint="eastAsia"/>
        </w:rPr>
        <w:t>GB3096-2008</w:t>
      </w:r>
      <w:r>
        <w:rPr>
          <w:rFonts w:hint="eastAsia"/>
        </w:rPr>
        <w:t>《声环境质量标准》中</w:t>
      </w:r>
      <w:r>
        <w:rPr>
          <w:rFonts w:hint="eastAsia"/>
        </w:rPr>
        <w:t>4a</w:t>
      </w:r>
      <w:r>
        <w:rPr>
          <w:rFonts w:hint="eastAsia"/>
        </w:rPr>
        <w:t>类标准</w:t>
      </w:r>
      <w:r>
        <w:t>。</w:t>
      </w:r>
    </w:p>
    <w:p w:rsidR="007B3791" w:rsidRDefault="00FB5DCE">
      <w:pPr>
        <w:spacing w:line="360" w:lineRule="auto"/>
        <w:ind w:firstLine="480"/>
        <w:rPr>
          <w:b/>
          <w:snapToGrid w:val="0"/>
          <w:sz w:val="24"/>
          <w:szCs w:val="28"/>
        </w:rPr>
      </w:pPr>
      <w:r>
        <w:rPr>
          <w:b/>
          <w:snapToGrid w:val="0"/>
          <w:sz w:val="24"/>
          <w:szCs w:val="28"/>
        </w:rPr>
        <w:t>（</w:t>
      </w:r>
      <w:r>
        <w:rPr>
          <w:b/>
          <w:snapToGrid w:val="0"/>
          <w:sz w:val="24"/>
          <w:szCs w:val="28"/>
        </w:rPr>
        <w:t>4</w:t>
      </w:r>
      <w:r>
        <w:rPr>
          <w:b/>
          <w:snapToGrid w:val="0"/>
          <w:sz w:val="24"/>
          <w:szCs w:val="28"/>
        </w:rPr>
        <w:t>）地下水</w:t>
      </w:r>
    </w:p>
    <w:p w:rsidR="007B3791" w:rsidRDefault="00FB5DCE" w:rsidP="00DA5F09">
      <w:pPr>
        <w:pStyle w:val="0"/>
        <w:spacing w:beforeLines="50" w:before="156"/>
        <w:ind w:firstLine="480"/>
        <w:rPr>
          <w:rFonts w:ascii="Times New Roman" w:hAnsi="Times New Roman"/>
        </w:rPr>
      </w:pPr>
      <w:r>
        <w:rPr>
          <w:rFonts w:ascii="Times New Roman" w:eastAsia="宋体" w:hAnsi="Times New Roman" w:hint="eastAsia"/>
        </w:rPr>
        <w:t>规划区域</w:t>
      </w:r>
      <w:r>
        <w:rPr>
          <w:rFonts w:ascii="Times New Roman" w:eastAsia="宋体" w:hAnsi="Times New Roman" w:hint="eastAsia"/>
        </w:rPr>
        <w:t>GW1</w:t>
      </w:r>
      <w:r>
        <w:rPr>
          <w:rFonts w:ascii="Times New Roman" w:eastAsia="宋体" w:hAnsi="Times New Roman" w:hint="eastAsia"/>
        </w:rPr>
        <w:t>（锰）、</w:t>
      </w:r>
      <w:r>
        <w:rPr>
          <w:rFonts w:ascii="Times New Roman" w:eastAsia="宋体" w:hAnsi="Times New Roman" w:hint="eastAsia"/>
        </w:rPr>
        <w:t>GW2</w:t>
      </w:r>
      <w:r>
        <w:rPr>
          <w:rFonts w:ascii="Times New Roman" w:eastAsia="宋体" w:hAnsi="Times New Roman" w:hint="eastAsia"/>
        </w:rPr>
        <w:t>（细菌总数）、</w:t>
      </w:r>
      <w:r>
        <w:rPr>
          <w:rFonts w:ascii="Times New Roman" w:eastAsia="宋体" w:hAnsi="Times New Roman" w:hint="eastAsia"/>
        </w:rPr>
        <w:t>GW3</w:t>
      </w:r>
      <w:r>
        <w:rPr>
          <w:rFonts w:ascii="Times New Roman" w:eastAsia="宋体" w:hAnsi="Times New Roman" w:hint="eastAsia"/>
        </w:rPr>
        <w:t>（铁、锰）、</w:t>
      </w:r>
      <w:r>
        <w:rPr>
          <w:rFonts w:ascii="Times New Roman" w:eastAsia="宋体" w:hAnsi="Times New Roman" w:hint="eastAsia"/>
        </w:rPr>
        <w:t>GW4</w:t>
      </w:r>
      <w:r>
        <w:rPr>
          <w:rFonts w:ascii="Times New Roman" w:eastAsia="宋体" w:hAnsi="Times New Roman" w:hint="eastAsia"/>
        </w:rPr>
        <w:t>（菌落总数、锰）</w:t>
      </w:r>
      <w:r>
        <w:rPr>
          <w:rFonts w:ascii="Times New Roman" w:eastAsia="宋体" w:hAnsi="Times New Roman" w:hint="eastAsia"/>
        </w:rPr>
        <w:lastRenderedPageBreak/>
        <w:t>不能</w:t>
      </w:r>
      <w:r>
        <w:rPr>
          <w:rFonts w:ascii="Times New Roman" w:hAnsi="Times New Roman"/>
        </w:rPr>
        <w:t>满足</w:t>
      </w:r>
      <w:r>
        <w:rPr>
          <w:rFonts w:ascii="Times New Roman" w:hAnsi="Times New Roman"/>
        </w:rPr>
        <w:t>GB/T14848-2017</w:t>
      </w:r>
      <w:r>
        <w:rPr>
          <w:rFonts w:ascii="Times New Roman" w:hAnsi="Times New Roman"/>
        </w:rPr>
        <w:t>《地下水质量标准》中</w:t>
      </w:r>
      <w:r>
        <w:rPr>
          <w:rFonts w:ascii="Times New Roman" w:hAnsi="Times New Roman"/>
        </w:rPr>
        <w:fldChar w:fldCharType="begin"/>
      </w:r>
      <w:r>
        <w:rPr>
          <w:rFonts w:ascii="Times New Roman" w:hAnsi="Times New Roman"/>
        </w:rPr>
        <w:instrText xml:space="preserve"> = 4 \* ROMAN </w:instrText>
      </w:r>
      <w:r>
        <w:rPr>
          <w:rFonts w:ascii="Times New Roman" w:hAnsi="Times New Roman"/>
        </w:rPr>
        <w:fldChar w:fldCharType="separate"/>
      </w:r>
      <w:r>
        <w:rPr>
          <w:rFonts w:ascii="Times New Roman" w:hAnsi="Times New Roman"/>
        </w:rPr>
        <w:t>IV</w:t>
      </w:r>
      <w:r>
        <w:rPr>
          <w:rFonts w:ascii="Times New Roman" w:hAnsi="Times New Roman"/>
        </w:rPr>
        <w:fldChar w:fldCharType="end"/>
      </w:r>
      <w:r>
        <w:rPr>
          <w:rFonts w:ascii="Times New Roman" w:hAnsi="Times New Roman"/>
        </w:rPr>
        <w:t>类标准外，</w:t>
      </w:r>
      <w:r>
        <w:rPr>
          <w:rFonts w:ascii="Times New Roman" w:eastAsia="宋体" w:hAnsi="Times New Roman" w:hint="eastAsia"/>
        </w:rPr>
        <w:t>GW5</w:t>
      </w:r>
      <w:r>
        <w:rPr>
          <w:rFonts w:ascii="Times New Roman" w:hAnsi="Times New Roman"/>
        </w:rPr>
        <w:t>监测因子能满足</w:t>
      </w:r>
      <w:r>
        <w:rPr>
          <w:rFonts w:ascii="Times New Roman" w:hAnsi="Times New Roman"/>
        </w:rPr>
        <w:t>GB/T14848-2017</w:t>
      </w:r>
      <w:r>
        <w:rPr>
          <w:rFonts w:ascii="Times New Roman" w:hAnsi="Times New Roman"/>
        </w:rPr>
        <w:t>《地下水质量标准》中</w:t>
      </w:r>
      <w:r>
        <w:rPr>
          <w:rFonts w:ascii="Times New Roman" w:hAnsi="Times New Roman"/>
        </w:rPr>
        <w:fldChar w:fldCharType="begin"/>
      </w:r>
      <w:r>
        <w:rPr>
          <w:rFonts w:ascii="Times New Roman" w:hAnsi="Times New Roman"/>
        </w:rPr>
        <w:instrText xml:space="preserve"> = 4 \* ROMAN </w:instrText>
      </w:r>
      <w:r>
        <w:rPr>
          <w:rFonts w:ascii="Times New Roman" w:hAnsi="Times New Roman"/>
        </w:rPr>
        <w:fldChar w:fldCharType="separate"/>
      </w:r>
      <w:r>
        <w:rPr>
          <w:rFonts w:ascii="Times New Roman" w:hAnsi="Times New Roman"/>
        </w:rPr>
        <w:t>IV</w:t>
      </w:r>
      <w:r>
        <w:rPr>
          <w:rFonts w:ascii="Times New Roman" w:hAnsi="Times New Roman"/>
        </w:rPr>
        <w:fldChar w:fldCharType="end"/>
      </w:r>
      <w:r>
        <w:rPr>
          <w:rFonts w:ascii="Times New Roman" w:hAnsi="Times New Roman"/>
        </w:rPr>
        <w:t>类标准。</w:t>
      </w:r>
      <w:r>
        <w:rPr>
          <w:rFonts w:ascii="Times New Roman" w:eastAsia="宋体" w:hAnsi="Times New Roman" w:hint="eastAsia"/>
        </w:rPr>
        <w:t>经分析，规划区域铁、锰超标</w:t>
      </w:r>
      <w:r>
        <w:rPr>
          <w:rFonts w:ascii="Times New Roman" w:hAnsi="Times New Roman"/>
        </w:rPr>
        <w:t>可能是由于局部区域地下水</w:t>
      </w:r>
      <w:r>
        <w:rPr>
          <w:rFonts w:ascii="Times New Roman" w:hAnsi="Times New Roman" w:hint="eastAsia"/>
        </w:rPr>
        <w:t>铁、</w:t>
      </w:r>
      <w:r>
        <w:rPr>
          <w:rFonts w:ascii="Times New Roman" w:hAnsi="Times New Roman"/>
        </w:rPr>
        <w:t>锰本底值偏高</w:t>
      </w:r>
      <w:r>
        <w:rPr>
          <w:rFonts w:ascii="Times New Roman" w:eastAsia="宋体" w:hAnsi="Times New Roman" w:hint="eastAsia"/>
        </w:rPr>
        <w:t>。规划区内存在菌落总数超标的现象，一方面可能是由于周边企业、居民等污水散排导致，另一方面可能是由于周边生活垃圾未妥善收集，垃圾渗滤液导致地下水污染，建议规划实施后加强对园区内企业生活废水排放的</w:t>
      </w:r>
      <w:proofErr w:type="gramStart"/>
      <w:r>
        <w:rPr>
          <w:rFonts w:ascii="Times New Roman" w:eastAsia="宋体" w:hAnsi="Times New Roman" w:hint="eastAsia"/>
        </w:rPr>
        <w:t>管控及生活</w:t>
      </w:r>
      <w:proofErr w:type="gramEnd"/>
      <w:r>
        <w:rPr>
          <w:rFonts w:ascii="Times New Roman" w:eastAsia="宋体" w:hAnsi="Times New Roman" w:hint="eastAsia"/>
        </w:rPr>
        <w:t>垃圾的收集管理。</w:t>
      </w:r>
    </w:p>
    <w:p w:rsidR="007B3791" w:rsidRDefault="00FB5DCE">
      <w:pPr>
        <w:spacing w:line="360" w:lineRule="auto"/>
        <w:ind w:firstLine="480"/>
        <w:rPr>
          <w:b/>
          <w:snapToGrid w:val="0"/>
          <w:sz w:val="24"/>
          <w:szCs w:val="28"/>
        </w:rPr>
      </w:pPr>
      <w:r>
        <w:rPr>
          <w:b/>
          <w:snapToGrid w:val="0"/>
          <w:sz w:val="24"/>
          <w:szCs w:val="28"/>
        </w:rPr>
        <w:t>（</w:t>
      </w:r>
      <w:r>
        <w:rPr>
          <w:b/>
          <w:snapToGrid w:val="0"/>
          <w:sz w:val="24"/>
          <w:szCs w:val="28"/>
        </w:rPr>
        <w:t>5</w:t>
      </w:r>
      <w:r>
        <w:rPr>
          <w:b/>
          <w:snapToGrid w:val="0"/>
          <w:sz w:val="24"/>
          <w:szCs w:val="28"/>
        </w:rPr>
        <w:t>）土壤</w:t>
      </w:r>
    </w:p>
    <w:p w:rsidR="007B3791" w:rsidRDefault="00FB5DCE">
      <w:pPr>
        <w:pStyle w:val="Default"/>
        <w:spacing w:line="360" w:lineRule="auto"/>
        <w:ind w:firstLine="480"/>
        <w:rPr>
          <w:rFonts w:ascii="Times New Roman" w:eastAsia="Calibri" w:hAnsi="Times New Roman" w:cs="Times New Roman"/>
          <w:color w:val="auto"/>
          <w:szCs w:val="22"/>
        </w:rPr>
      </w:pPr>
      <w:r>
        <w:rPr>
          <w:rFonts w:ascii="Times New Roman" w:eastAsia="Calibri" w:hAnsi="Times New Roman" w:cs="Times New Roman"/>
          <w:color w:val="auto"/>
          <w:szCs w:val="22"/>
        </w:rPr>
        <w:t>现状监测结果表明：土壤监测点位</w:t>
      </w:r>
      <w:r>
        <w:rPr>
          <w:rFonts w:ascii="Times New Roman" w:eastAsia="Calibri" w:hAnsi="Times New Roman" w:cs="Times New Roman"/>
          <w:color w:val="auto"/>
          <w:szCs w:val="22"/>
        </w:rPr>
        <w:t>S1</w:t>
      </w:r>
      <w:r>
        <w:rPr>
          <w:rFonts w:ascii="Times New Roman" w:eastAsia="Calibri" w:hAnsi="Times New Roman" w:cs="Times New Roman"/>
          <w:color w:val="auto"/>
          <w:szCs w:val="22"/>
        </w:rPr>
        <w:t>、</w:t>
      </w:r>
      <w:r>
        <w:rPr>
          <w:rFonts w:ascii="Times New Roman" w:eastAsia="Calibri" w:hAnsi="Times New Roman" w:cs="Times New Roman"/>
          <w:color w:val="auto"/>
          <w:szCs w:val="22"/>
        </w:rPr>
        <w:t>S2</w:t>
      </w:r>
      <w:r>
        <w:rPr>
          <w:rFonts w:ascii="Times New Roman" w:eastAsia="Calibri" w:hAnsi="Times New Roman" w:cs="Times New Roman"/>
          <w:color w:val="auto"/>
          <w:szCs w:val="22"/>
        </w:rPr>
        <w:t>、</w:t>
      </w:r>
      <w:r>
        <w:rPr>
          <w:rFonts w:ascii="Times New Roman" w:eastAsia="Calibri" w:hAnsi="Times New Roman" w:cs="Times New Roman"/>
          <w:color w:val="auto"/>
          <w:szCs w:val="22"/>
        </w:rPr>
        <w:t>S3</w:t>
      </w:r>
      <w:r>
        <w:rPr>
          <w:rFonts w:ascii="Times New Roman" w:eastAsia="Calibri" w:hAnsi="Times New Roman" w:cs="Times New Roman"/>
          <w:color w:val="auto"/>
          <w:szCs w:val="22"/>
        </w:rPr>
        <w:t>、</w:t>
      </w:r>
      <w:r>
        <w:rPr>
          <w:rFonts w:ascii="Times New Roman" w:eastAsia="Calibri" w:hAnsi="Times New Roman" w:cs="Times New Roman"/>
          <w:color w:val="auto"/>
          <w:szCs w:val="22"/>
        </w:rPr>
        <w:t>S4</w:t>
      </w:r>
      <w:r>
        <w:rPr>
          <w:rFonts w:ascii="Times New Roman" w:eastAsia="Calibri" w:hAnsi="Times New Roman" w:cs="Times New Roman" w:hint="eastAsia"/>
          <w:color w:val="auto"/>
          <w:szCs w:val="22"/>
        </w:rPr>
        <w:t>、</w:t>
      </w:r>
      <w:r>
        <w:rPr>
          <w:rFonts w:ascii="Times New Roman" w:eastAsia="Calibri" w:hAnsi="Times New Roman" w:cs="Times New Roman" w:hint="eastAsia"/>
          <w:color w:val="auto"/>
          <w:szCs w:val="22"/>
        </w:rPr>
        <w:t>S5</w:t>
      </w:r>
      <w:r>
        <w:rPr>
          <w:rFonts w:ascii="Times New Roman" w:eastAsia="Calibri" w:hAnsi="Times New Roman" w:cs="Times New Roman" w:hint="eastAsia"/>
          <w:color w:val="auto"/>
          <w:szCs w:val="22"/>
        </w:rPr>
        <w:t>、</w:t>
      </w:r>
      <w:r>
        <w:rPr>
          <w:rFonts w:ascii="Times New Roman" w:eastAsia="Calibri" w:hAnsi="Times New Roman" w:cs="Times New Roman" w:hint="eastAsia"/>
          <w:color w:val="auto"/>
          <w:szCs w:val="22"/>
        </w:rPr>
        <w:t>S6</w:t>
      </w:r>
      <w:r>
        <w:rPr>
          <w:rFonts w:ascii="Times New Roman" w:eastAsia="Calibri" w:hAnsi="Times New Roman" w:cs="Times New Roman"/>
          <w:color w:val="auto"/>
          <w:szCs w:val="22"/>
        </w:rPr>
        <w:t>中各污染物含量均满足《土壤环境质量</w:t>
      </w:r>
      <w:r>
        <w:rPr>
          <w:rFonts w:ascii="Times New Roman" w:eastAsia="Calibri" w:hAnsi="Times New Roman" w:cs="Times New Roman"/>
          <w:color w:val="auto"/>
          <w:szCs w:val="22"/>
        </w:rPr>
        <w:t xml:space="preserve"> </w:t>
      </w:r>
      <w:r>
        <w:rPr>
          <w:rFonts w:ascii="Times New Roman" w:eastAsia="Calibri" w:hAnsi="Times New Roman" w:cs="Times New Roman"/>
          <w:color w:val="auto"/>
          <w:szCs w:val="22"/>
        </w:rPr>
        <w:t>建设用地土壤污染风险管控标准（试行）》（</w:t>
      </w:r>
      <w:r>
        <w:rPr>
          <w:rFonts w:ascii="Times New Roman" w:eastAsia="Calibri" w:hAnsi="Times New Roman" w:cs="Times New Roman"/>
          <w:color w:val="auto"/>
          <w:szCs w:val="22"/>
        </w:rPr>
        <w:t>GB36600-2018</w:t>
      </w:r>
      <w:r>
        <w:rPr>
          <w:rFonts w:ascii="Times New Roman" w:eastAsia="Calibri" w:hAnsi="Times New Roman" w:cs="Times New Roman"/>
          <w:color w:val="auto"/>
          <w:szCs w:val="22"/>
        </w:rPr>
        <w:t>）中</w:t>
      </w:r>
      <w:r>
        <w:rPr>
          <w:rFonts w:ascii="Times New Roman" w:eastAsia="Calibri" w:hAnsi="Times New Roman" w:cs="Times New Roman" w:hint="eastAsia"/>
          <w:color w:val="auto"/>
          <w:szCs w:val="22"/>
        </w:rPr>
        <w:t>第一类、</w:t>
      </w:r>
      <w:r>
        <w:rPr>
          <w:rFonts w:ascii="Times New Roman" w:eastAsia="Calibri" w:hAnsi="Times New Roman" w:cs="Times New Roman"/>
          <w:color w:val="auto"/>
          <w:szCs w:val="22"/>
        </w:rPr>
        <w:t>第二类建设用地土壤污染风险筛选值要求</w:t>
      </w:r>
      <w:r>
        <w:rPr>
          <w:rFonts w:ascii="Times New Roman" w:eastAsia="Calibri" w:hAnsi="Times New Roman" w:cs="Times New Roman" w:hint="eastAsia"/>
          <w:color w:val="auto"/>
          <w:szCs w:val="22"/>
        </w:rPr>
        <w:t>；</w:t>
      </w:r>
      <w:r>
        <w:rPr>
          <w:rFonts w:ascii="Times New Roman" w:eastAsia="Calibri" w:hAnsi="Times New Roman" w:cs="Times New Roman"/>
          <w:color w:val="auto"/>
          <w:szCs w:val="22"/>
        </w:rPr>
        <w:t>土壤监测点位</w:t>
      </w:r>
      <w:r>
        <w:rPr>
          <w:rFonts w:ascii="Times New Roman" w:eastAsia="Calibri" w:hAnsi="Times New Roman" w:cs="Times New Roman" w:hint="eastAsia"/>
          <w:color w:val="auto"/>
          <w:szCs w:val="22"/>
        </w:rPr>
        <w:t>S7</w:t>
      </w:r>
      <w:r>
        <w:rPr>
          <w:rFonts w:ascii="Times New Roman" w:eastAsia="Calibri" w:hAnsi="Times New Roman" w:cs="Times New Roman"/>
          <w:color w:val="auto"/>
          <w:szCs w:val="22"/>
        </w:rPr>
        <w:t>中各污染物含量满足</w:t>
      </w:r>
      <w:r>
        <w:rPr>
          <w:rFonts w:ascii="Times New Roman" w:eastAsia="Calibri" w:hAnsi="Times New Roman" w:cs="Times New Roman" w:hint="eastAsia"/>
          <w:color w:val="auto"/>
          <w:szCs w:val="22"/>
        </w:rPr>
        <w:t>《土壤环境质量农用地土壤污染风险管控标准（试行）》（</w:t>
      </w:r>
      <w:r>
        <w:rPr>
          <w:rFonts w:ascii="Times New Roman" w:eastAsia="Calibri" w:hAnsi="Times New Roman" w:cs="Times New Roman" w:hint="eastAsia"/>
          <w:color w:val="auto"/>
          <w:szCs w:val="22"/>
        </w:rPr>
        <w:t>GB 15618-2018</w:t>
      </w:r>
      <w:r>
        <w:rPr>
          <w:rFonts w:ascii="Times New Roman" w:eastAsia="Calibri" w:hAnsi="Times New Roman" w:cs="Times New Roman" w:hint="eastAsia"/>
          <w:color w:val="auto"/>
          <w:szCs w:val="22"/>
        </w:rPr>
        <w:t>）中风险筛选值。</w:t>
      </w:r>
    </w:p>
    <w:p w:rsidR="007B3791" w:rsidRDefault="00FB5DCE">
      <w:pPr>
        <w:spacing w:line="360" w:lineRule="auto"/>
        <w:ind w:firstLine="480"/>
        <w:rPr>
          <w:b/>
          <w:snapToGrid w:val="0"/>
          <w:sz w:val="24"/>
          <w:szCs w:val="28"/>
        </w:rPr>
      </w:pPr>
      <w:r>
        <w:rPr>
          <w:b/>
          <w:snapToGrid w:val="0"/>
          <w:sz w:val="24"/>
          <w:szCs w:val="28"/>
        </w:rPr>
        <w:t>（</w:t>
      </w:r>
      <w:r>
        <w:rPr>
          <w:b/>
          <w:snapToGrid w:val="0"/>
          <w:sz w:val="24"/>
          <w:szCs w:val="28"/>
        </w:rPr>
        <w:t>6</w:t>
      </w:r>
      <w:r>
        <w:rPr>
          <w:b/>
          <w:snapToGrid w:val="0"/>
          <w:sz w:val="24"/>
          <w:szCs w:val="28"/>
        </w:rPr>
        <w:t>）生态环境</w:t>
      </w:r>
    </w:p>
    <w:p w:rsidR="007B3791" w:rsidRDefault="00FB5DCE">
      <w:pPr>
        <w:widowControl/>
        <w:spacing w:line="360" w:lineRule="auto"/>
        <w:ind w:firstLineChars="200" w:firstLine="480"/>
        <w:rPr>
          <w:sz w:val="24"/>
        </w:rPr>
      </w:pPr>
      <w:bookmarkStart w:id="61" w:name="_Toc18204"/>
      <w:bookmarkStart w:id="62" w:name="_Toc32394"/>
      <w:bookmarkStart w:id="63" w:name="_Toc18425"/>
      <w:bookmarkStart w:id="64" w:name="_Toc24569"/>
      <w:bookmarkStart w:id="65" w:name="_Toc24401"/>
      <w:r>
        <w:rPr>
          <w:rFonts w:hint="eastAsia"/>
          <w:sz w:val="24"/>
        </w:rPr>
        <w:t>根据现状调查，评价</w:t>
      </w:r>
      <w:r>
        <w:rPr>
          <w:sz w:val="24"/>
        </w:rPr>
        <w:t>区域</w:t>
      </w:r>
      <w:r>
        <w:rPr>
          <w:rFonts w:hint="eastAsia"/>
          <w:sz w:val="24"/>
        </w:rPr>
        <w:t>不涉及生态保护红线、自然保护地等生态敏感区。规划区</w:t>
      </w:r>
      <w:r>
        <w:rPr>
          <w:sz w:val="24"/>
        </w:rPr>
        <w:t>地处亚热带常绿落叶阔叶混交林地带，规划区域可建设用地以</w:t>
      </w:r>
      <w:r>
        <w:rPr>
          <w:rFonts w:hint="eastAsia"/>
          <w:sz w:val="24"/>
        </w:rPr>
        <w:t>未利用地</w:t>
      </w:r>
      <w:r>
        <w:rPr>
          <w:sz w:val="24"/>
        </w:rPr>
        <w:t>为主</w:t>
      </w:r>
      <w:r>
        <w:rPr>
          <w:rFonts w:hint="eastAsia"/>
          <w:sz w:val="24"/>
        </w:rPr>
        <w:t>，生态结构较单一</w:t>
      </w:r>
      <w:r>
        <w:rPr>
          <w:sz w:val="24"/>
        </w:rPr>
        <w:t>。</w:t>
      </w:r>
    </w:p>
    <w:p w:rsidR="007B3791" w:rsidRDefault="00FB5DCE">
      <w:pPr>
        <w:pStyle w:val="Default"/>
        <w:spacing w:line="360" w:lineRule="auto"/>
        <w:ind w:firstLine="480"/>
        <w:rPr>
          <w:rFonts w:ascii="Times New Roman" w:hAnsi="Times New Roman" w:cs="Times New Roman"/>
          <w:color w:val="auto"/>
        </w:rPr>
      </w:pPr>
      <w:r>
        <w:rPr>
          <w:rFonts w:ascii="Times New Roman" w:hAnsi="Times New Roman" w:cs="Times New Roman"/>
          <w:color w:val="auto"/>
        </w:rPr>
        <w:t>规划区内植被受人为活动影响强烈，人工成分多，自然成分少；结构简单的植被多，结构复杂的植被少。其自然植被多以各种次生性的灌丛、灌草丛以及沼泽水生植被为主，其类型多样，在沟渠附近大面积镶嵌分布，提高了滨水堤岸的植物覆盖率，利于固土护坡，促进本地生态系统的稳定。针阔叶林类型少，主要为人工栽培的防护林，以落叶树种为主要成分，多为单层林，物种多样性总体不高</w:t>
      </w:r>
      <w:r>
        <w:rPr>
          <w:rFonts w:ascii="Times New Roman" w:hAnsi="Times New Roman" w:cs="Times New Roman" w:hint="eastAsia"/>
          <w:color w:val="auto"/>
        </w:rPr>
        <w:t>。</w:t>
      </w:r>
    </w:p>
    <w:p w:rsidR="007B3791" w:rsidRDefault="00FB5DCE">
      <w:pPr>
        <w:widowControl/>
        <w:numPr>
          <w:ilvl w:val="1"/>
          <w:numId w:val="0"/>
        </w:numPr>
        <w:spacing w:line="360" w:lineRule="auto"/>
        <w:ind w:firstLineChars="200" w:firstLine="480"/>
        <w:rPr>
          <w:sz w:val="24"/>
        </w:rPr>
      </w:pPr>
      <w:bookmarkStart w:id="66" w:name="_Toc28189"/>
      <w:r>
        <w:rPr>
          <w:rFonts w:hint="eastAsia"/>
          <w:sz w:val="24"/>
        </w:rPr>
        <w:t>由于规划区域现状有居住人口，因此，规划区内动物分家养和野生，其中多为水产类和畜禽类，此外，规划区内还分布有鸟类。水产类多为经济鱼类，无国家级和省级保护鱼类；畜禽类主要为肉鸡、肉鸭、蛋鸡、蛋鸭、肉鸽等；鸟类：由于规划区内植被多以灌草丛、池塘植被等为主，人为活动频繁，鸟类适应于这种环境，主要以伴人种类为主，如</w:t>
      </w:r>
      <w:proofErr w:type="gramStart"/>
      <w:r>
        <w:rPr>
          <w:rFonts w:hint="eastAsia"/>
          <w:sz w:val="24"/>
        </w:rPr>
        <w:t>栖息于灌草丛</w:t>
      </w:r>
      <w:proofErr w:type="gramEnd"/>
      <w:r>
        <w:rPr>
          <w:rFonts w:hint="eastAsia"/>
          <w:sz w:val="24"/>
        </w:rPr>
        <w:t>等地的鸟类数量较多，主要有：</w:t>
      </w:r>
      <w:r>
        <w:rPr>
          <w:rFonts w:hint="eastAsia"/>
          <w:sz w:val="24"/>
        </w:rPr>
        <w:t>[</w:t>
      </w:r>
      <w:r>
        <w:rPr>
          <w:rFonts w:hint="eastAsia"/>
          <w:sz w:val="24"/>
        </w:rPr>
        <w:t>树</w:t>
      </w:r>
      <w:r>
        <w:rPr>
          <w:rFonts w:hint="eastAsia"/>
          <w:sz w:val="24"/>
        </w:rPr>
        <w:t>]</w:t>
      </w:r>
      <w:r>
        <w:rPr>
          <w:rFonts w:hint="eastAsia"/>
          <w:sz w:val="24"/>
        </w:rPr>
        <w:t>麻雀、喜鹊、灰喜鹊、家燕、</w:t>
      </w:r>
      <w:proofErr w:type="gramStart"/>
      <w:r>
        <w:rPr>
          <w:rFonts w:hint="eastAsia"/>
          <w:sz w:val="24"/>
        </w:rPr>
        <w:t>珠颈斑鸠</w:t>
      </w:r>
      <w:proofErr w:type="gramEnd"/>
      <w:r>
        <w:rPr>
          <w:rFonts w:hint="eastAsia"/>
          <w:sz w:val="24"/>
        </w:rPr>
        <w:t>、八哥、白头</w:t>
      </w:r>
      <w:proofErr w:type="gramStart"/>
      <w:r>
        <w:rPr>
          <w:rFonts w:hint="eastAsia"/>
          <w:sz w:val="24"/>
        </w:rPr>
        <w:t>鹎</w:t>
      </w:r>
      <w:proofErr w:type="gramEnd"/>
      <w:r>
        <w:rPr>
          <w:rFonts w:hint="eastAsia"/>
          <w:sz w:val="24"/>
        </w:rPr>
        <w:t>、乌</w:t>
      </w:r>
      <w:proofErr w:type="gramStart"/>
      <w:r>
        <w:rPr>
          <w:rFonts w:hint="eastAsia"/>
          <w:sz w:val="24"/>
        </w:rPr>
        <w:t>鸫</w:t>
      </w:r>
      <w:proofErr w:type="gramEnd"/>
      <w:r>
        <w:rPr>
          <w:rFonts w:hint="eastAsia"/>
          <w:sz w:val="24"/>
        </w:rPr>
        <w:t>、黑脸噪</w:t>
      </w:r>
      <w:proofErr w:type="gramStart"/>
      <w:r>
        <w:rPr>
          <w:rFonts w:hint="eastAsia"/>
          <w:sz w:val="24"/>
        </w:rPr>
        <w:t>鹛</w:t>
      </w:r>
      <w:proofErr w:type="gramEnd"/>
      <w:r>
        <w:rPr>
          <w:rFonts w:hint="eastAsia"/>
          <w:sz w:val="24"/>
        </w:rPr>
        <w:t>、环颈雉、小鹀、戴胜、丝光椋鸟、黑卷尾、灰卷尾等。</w:t>
      </w:r>
      <w:bookmarkEnd w:id="66"/>
    </w:p>
    <w:p w:rsidR="007B3791" w:rsidRDefault="00FB5DCE">
      <w:pPr>
        <w:pStyle w:val="2"/>
        <w:tabs>
          <w:tab w:val="left" w:leader="dot" w:pos="0"/>
        </w:tabs>
        <w:spacing w:after="0"/>
        <w:ind w:left="567"/>
      </w:pPr>
      <w:bookmarkStart w:id="67" w:name="_Toc933"/>
      <w:bookmarkStart w:id="68" w:name="_Toc21342"/>
      <w:r>
        <w:t>开发现状</w:t>
      </w:r>
      <w:bookmarkEnd w:id="55"/>
      <w:bookmarkEnd w:id="56"/>
      <w:bookmarkEnd w:id="57"/>
      <w:bookmarkEnd w:id="61"/>
      <w:bookmarkEnd w:id="62"/>
      <w:bookmarkEnd w:id="63"/>
      <w:bookmarkEnd w:id="64"/>
      <w:bookmarkEnd w:id="65"/>
      <w:bookmarkEnd w:id="67"/>
      <w:bookmarkEnd w:id="68"/>
    </w:p>
    <w:p w:rsidR="007B3791" w:rsidRDefault="00FB5DCE">
      <w:pPr>
        <w:pStyle w:val="3"/>
        <w:spacing w:after="0"/>
      </w:pPr>
      <w:r>
        <w:t>区域土地利用现状</w:t>
      </w:r>
    </w:p>
    <w:p w:rsidR="007B3791" w:rsidRDefault="00FB5DCE">
      <w:pPr>
        <w:spacing w:line="360" w:lineRule="auto"/>
        <w:ind w:firstLineChars="200" w:firstLine="480"/>
        <w:rPr>
          <w:sz w:val="24"/>
        </w:rPr>
      </w:pPr>
      <w:r>
        <w:rPr>
          <w:rFonts w:hint="eastAsia"/>
          <w:sz w:val="24"/>
        </w:rPr>
        <w:t>研究范围辛安渡街道</w:t>
      </w:r>
      <w:r>
        <w:rPr>
          <w:sz w:val="24"/>
        </w:rPr>
        <w:t>现状总用地面积</w:t>
      </w:r>
      <w:r>
        <w:rPr>
          <w:sz w:val="24"/>
        </w:rPr>
        <w:t>5581.71</w:t>
      </w:r>
      <w:r>
        <w:rPr>
          <w:sz w:val="24"/>
        </w:rPr>
        <w:t>公顷。其中，耕地面积</w:t>
      </w:r>
      <w:r>
        <w:rPr>
          <w:sz w:val="24"/>
        </w:rPr>
        <w:t>3200.49</w:t>
      </w:r>
      <w:r>
        <w:rPr>
          <w:sz w:val="24"/>
        </w:rPr>
        <w:t>公顷，占总用地的</w:t>
      </w:r>
      <w:r>
        <w:rPr>
          <w:rFonts w:hint="eastAsia"/>
          <w:sz w:val="24"/>
        </w:rPr>
        <w:t>57.34</w:t>
      </w:r>
      <w:r>
        <w:rPr>
          <w:sz w:val="24"/>
        </w:rPr>
        <w:t>%</w:t>
      </w:r>
      <w:r>
        <w:rPr>
          <w:rFonts w:hint="eastAsia"/>
          <w:sz w:val="24"/>
        </w:rPr>
        <w:t>；</w:t>
      </w:r>
      <w:r>
        <w:rPr>
          <w:sz w:val="24"/>
        </w:rPr>
        <w:t>园林用地面积</w:t>
      </w:r>
      <w:r>
        <w:rPr>
          <w:rFonts w:hint="eastAsia"/>
          <w:sz w:val="24"/>
        </w:rPr>
        <w:t>307.58</w:t>
      </w:r>
      <w:r>
        <w:rPr>
          <w:sz w:val="24"/>
        </w:rPr>
        <w:t>公顷，占总用地的</w:t>
      </w:r>
      <w:r>
        <w:rPr>
          <w:rFonts w:hint="eastAsia"/>
          <w:sz w:val="24"/>
        </w:rPr>
        <w:t>5.51</w:t>
      </w:r>
      <w:r>
        <w:rPr>
          <w:sz w:val="24"/>
        </w:rPr>
        <w:t>%</w:t>
      </w:r>
      <w:r>
        <w:rPr>
          <w:sz w:val="24"/>
        </w:rPr>
        <w:t>；草地</w:t>
      </w:r>
      <w:r>
        <w:rPr>
          <w:rFonts w:hint="eastAsia"/>
          <w:sz w:val="24"/>
        </w:rPr>
        <w:t>及其他土地面积</w:t>
      </w:r>
      <w:r>
        <w:rPr>
          <w:rFonts w:hint="eastAsia"/>
          <w:sz w:val="24"/>
        </w:rPr>
        <w:t>330.66</w:t>
      </w:r>
      <w:r>
        <w:rPr>
          <w:sz w:val="24"/>
        </w:rPr>
        <w:t>公顷，占总用地面积的</w:t>
      </w:r>
      <w:r>
        <w:rPr>
          <w:rFonts w:hint="eastAsia"/>
          <w:sz w:val="24"/>
        </w:rPr>
        <w:t>5.92</w:t>
      </w:r>
      <w:r>
        <w:rPr>
          <w:sz w:val="24"/>
        </w:rPr>
        <w:t>%</w:t>
      </w:r>
      <w:r>
        <w:rPr>
          <w:sz w:val="24"/>
        </w:rPr>
        <w:t>；水域</w:t>
      </w:r>
      <w:r>
        <w:rPr>
          <w:rFonts w:hint="eastAsia"/>
          <w:sz w:val="24"/>
        </w:rPr>
        <w:t>面积</w:t>
      </w:r>
      <w:r>
        <w:rPr>
          <w:sz w:val="24"/>
        </w:rPr>
        <w:t>1040.14</w:t>
      </w:r>
      <w:r>
        <w:rPr>
          <w:sz w:val="24"/>
        </w:rPr>
        <w:t>公顷，占总用地面积的</w:t>
      </w:r>
      <w:r>
        <w:rPr>
          <w:rFonts w:hint="eastAsia"/>
          <w:sz w:val="24"/>
        </w:rPr>
        <w:t>18.63</w:t>
      </w:r>
      <w:r>
        <w:rPr>
          <w:sz w:val="24"/>
        </w:rPr>
        <w:t>%</w:t>
      </w:r>
      <w:r>
        <w:rPr>
          <w:sz w:val="24"/>
        </w:rPr>
        <w:t>；商服用地</w:t>
      </w:r>
      <w:r>
        <w:rPr>
          <w:rFonts w:hint="eastAsia"/>
          <w:sz w:val="24"/>
        </w:rPr>
        <w:lastRenderedPageBreak/>
        <w:t>12.09</w:t>
      </w:r>
      <w:r>
        <w:rPr>
          <w:sz w:val="24"/>
        </w:rPr>
        <w:t>公顷，占总用地面积的</w:t>
      </w:r>
      <w:r>
        <w:rPr>
          <w:sz w:val="24"/>
        </w:rPr>
        <w:t>0.</w:t>
      </w:r>
      <w:r>
        <w:rPr>
          <w:rFonts w:hint="eastAsia"/>
          <w:sz w:val="24"/>
        </w:rPr>
        <w:t>22</w:t>
      </w:r>
      <w:r>
        <w:rPr>
          <w:sz w:val="24"/>
        </w:rPr>
        <w:t>%</w:t>
      </w:r>
      <w:r>
        <w:rPr>
          <w:sz w:val="24"/>
        </w:rPr>
        <w:t>；工矿仓储用地面积</w:t>
      </w:r>
      <w:r>
        <w:rPr>
          <w:rFonts w:hint="eastAsia"/>
          <w:sz w:val="24"/>
        </w:rPr>
        <w:t>160.39</w:t>
      </w:r>
      <w:r>
        <w:rPr>
          <w:sz w:val="24"/>
        </w:rPr>
        <w:t>公顷，占总用地面积的</w:t>
      </w:r>
      <w:r>
        <w:rPr>
          <w:rFonts w:hint="eastAsia"/>
          <w:sz w:val="24"/>
        </w:rPr>
        <w:t>2.87</w:t>
      </w:r>
      <w:r>
        <w:rPr>
          <w:sz w:val="24"/>
        </w:rPr>
        <w:t>%</w:t>
      </w:r>
      <w:r>
        <w:rPr>
          <w:sz w:val="24"/>
        </w:rPr>
        <w:t>；住宅用地面积</w:t>
      </w:r>
      <w:r>
        <w:rPr>
          <w:sz w:val="24"/>
        </w:rPr>
        <w:t>215.59</w:t>
      </w:r>
      <w:r>
        <w:rPr>
          <w:sz w:val="24"/>
        </w:rPr>
        <w:t>公顷，占总用地面积的</w:t>
      </w:r>
      <w:r>
        <w:rPr>
          <w:sz w:val="24"/>
        </w:rPr>
        <w:t>3.86%</w:t>
      </w:r>
      <w:r>
        <w:rPr>
          <w:sz w:val="24"/>
        </w:rPr>
        <w:t>；公共管理与公共服务</w:t>
      </w:r>
      <w:r>
        <w:rPr>
          <w:rFonts w:hint="eastAsia"/>
          <w:sz w:val="24"/>
        </w:rPr>
        <w:t>面积</w:t>
      </w:r>
      <w:r>
        <w:rPr>
          <w:sz w:val="24"/>
        </w:rPr>
        <w:t>23.11</w:t>
      </w:r>
      <w:r>
        <w:rPr>
          <w:sz w:val="24"/>
        </w:rPr>
        <w:t>公顷，占总用地面积的</w:t>
      </w:r>
      <w:r>
        <w:rPr>
          <w:rFonts w:hint="eastAsia"/>
          <w:sz w:val="24"/>
        </w:rPr>
        <w:t>0.41</w:t>
      </w:r>
      <w:r>
        <w:rPr>
          <w:sz w:val="24"/>
        </w:rPr>
        <w:t>%</w:t>
      </w:r>
      <w:r>
        <w:rPr>
          <w:sz w:val="24"/>
        </w:rPr>
        <w:t>；特殊用地</w:t>
      </w:r>
      <w:r>
        <w:rPr>
          <w:rFonts w:hint="eastAsia"/>
          <w:sz w:val="24"/>
        </w:rPr>
        <w:t>7.52</w:t>
      </w:r>
      <w:r>
        <w:rPr>
          <w:sz w:val="24"/>
        </w:rPr>
        <w:t>公顷，占总用地面积的</w:t>
      </w:r>
      <w:r>
        <w:rPr>
          <w:sz w:val="24"/>
        </w:rPr>
        <w:t>0.</w:t>
      </w:r>
      <w:r>
        <w:rPr>
          <w:rFonts w:hint="eastAsia"/>
          <w:sz w:val="24"/>
        </w:rPr>
        <w:t>13</w:t>
      </w:r>
      <w:r>
        <w:rPr>
          <w:sz w:val="24"/>
        </w:rPr>
        <w:t>%</w:t>
      </w:r>
      <w:r>
        <w:rPr>
          <w:sz w:val="24"/>
        </w:rPr>
        <w:t>；交通运输用地面积</w:t>
      </w:r>
      <w:r>
        <w:rPr>
          <w:rFonts w:hint="eastAsia"/>
          <w:sz w:val="24"/>
        </w:rPr>
        <w:t>118.99</w:t>
      </w:r>
      <w:r>
        <w:rPr>
          <w:sz w:val="24"/>
        </w:rPr>
        <w:t>公顷，占总用地面积的</w:t>
      </w:r>
      <w:r>
        <w:rPr>
          <w:rFonts w:hint="eastAsia"/>
          <w:sz w:val="24"/>
        </w:rPr>
        <w:t>2.13</w:t>
      </w:r>
      <w:r>
        <w:rPr>
          <w:sz w:val="24"/>
        </w:rPr>
        <w:t>%</w:t>
      </w:r>
      <w:r>
        <w:rPr>
          <w:sz w:val="24"/>
        </w:rPr>
        <w:t>；水工建筑用地面积</w:t>
      </w:r>
      <w:r>
        <w:rPr>
          <w:rFonts w:hint="eastAsia"/>
          <w:sz w:val="24"/>
        </w:rPr>
        <w:t>165.15</w:t>
      </w:r>
      <w:r>
        <w:rPr>
          <w:sz w:val="24"/>
        </w:rPr>
        <w:t>公顷，占总用地面积的</w:t>
      </w:r>
      <w:r>
        <w:rPr>
          <w:rFonts w:hint="eastAsia"/>
          <w:sz w:val="24"/>
        </w:rPr>
        <w:t>2.96</w:t>
      </w:r>
      <w:r>
        <w:rPr>
          <w:sz w:val="24"/>
        </w:rPr>
        <w:t>%</w:t>
      </w:r>
      <w:r>
        <w:rPr>
          <w:sz w:val="24"/>
        </w:rPr>
        <w:t>。</w:t>
      </w:r>
    </w:p>
    <w:p w:rsidR="007B3791" w:rsidRDefault="00FB5DCE">
      <w:pPr>
        <w:pStyle w:val="3"/>
      </w:pPr>
      <w:r>
        <w:t>现有工业污染源分析</w:t>
      </w:r>
    </w:p>
    <w:p w:rsidR="007B3791" w:rsidRDefault="00FB5DCE">
      <w:pPr>
        <w:spacing w:line="360" w:lineRule="auto"/>
        <w:ind w:firstLine="480"/>
        <w:rPr>
          <w:sz w:val="24"/>
        </w:rPr>
      </w:pPr>
      <w:r>
        <w:rPr>
          <w:sz w:val="24"/>
        </w:rPr>
        <w:t>根据资料收集及实地踏勘，规划范围内现状</w:t>
      </w:r>
      <w:r>
        <w:rPr>
          <w:rFonts w:hint="eastAsia"/>
          <w:sz w:val="24"/>
        </w:rPr>
        <w:t>企</w:t>
      </w:r>
      <w:r>
        <w:rPr>
          <w:sz w:val="24"/>
        </w:rPr>
        <w:t>业</w:t>
      </w:r>
      <w:r>
        <w:rPr>
          <w:rFonts w:hint="eastAsia"/>
          <w:sz w:val="24"/>
        </w:rPr>
        <w:t>共</w:t>
      </w:r>
      <w:r>
        <w:rPr>
          <w:rFonts w:hint="eastAsia"/>
          <w:sz w:val="24"/>
        </w:rPr>
        <w:t>112</w:t>
      </w:r>
      <w:r>
        <w:rPr>
          <w:rFonts w:hint="eastAsia"/>
          <w:sz w:val="24"/>
        </w:rPr>
        <w:t>家，其中</w:t>
      </w:r>
      <w:r>
        <w:rPr>
          <w:rFonts w:hint="eastAsia"/>
          <w:sz w:val="24"/>
        </w:rPr>
        <w:t>66</w:t>
      </w:r>
      <w:r>
        <w:rPr>
          <w:rFonts w:hint="eastAsia"/>
          <w:sz w:val="24"/>
        </w:rPr>
        <w:t>家企业运行，</w:t>
      </w:r>
      <w:r>
        <w:rPr>
          <w:rFonts w:hint="eastAsia"/>
          <w:sz w:val="24"/>
        </w:rPr>
        <w:t>3</w:t>
      </w:r>
      <w:r>
        <w:rPr>
          <w:rFonts w:hint="eastAsia"/>
          <w:sz w:val="24"/>
        </w:rPr>
        <w:t>家在建，</w:t>
      </w:r>
      <w:r>
        <w:rPr>
          <w:rFonts w:hint="eastAsia"/>
          <w:sz w:val="24"/>
        </w:rPr>
        <w:t>1</w:t>
      </w:r>
      <w:r>
        <w:rPr>
          <w:rFonts w:hint="eastAsia"/>
          <w:sz w:val="24"/>
        </w:rPr>
        <w:t>家停产，</w:t>
      </w:r>
      <w:r>
        <w:rPr>
          <w:rFonts w:hint="eastAsia"/>
          <w:sz w:val="24"/>
        </w:rPr>
        <w:t>2</w:t>
      </w:r>
      <w:r>
        <w:rPr>
          <w:rFonts w:hint="eastAsia"/>
          <w:sz w:val="24"/>
        </w:rPr>
        <w:t>家因生产状况不佳暂时停产，</w:t>
      </w:r>
      <w:r>
        <w:rPr>
          <w:rFonts w:hint="eastAsia"/>
          <w:sz w:val="24"/>
        </w:rPr>
        <w:t>4</w:t>
      </w:r>
      <w:r>
        <w:rPr>
          <w:rFonts w:hint="eastAsia"/>
          <w:sz w:val="24"/>
        </w:rPr>
        <w:t>家关闭，</w:t>
      </w:r>
      <w:r>
        <w:rPr>
          <w:rFonts w:hint="eastAsia"/>
          <w:sz w:val="24"/>
        </w:rPr>
        <w:t>32</w:t>
      </w:r>
      <w:r>
        <w:rPr>
          <w:rFonts w:hint="eastAsia"/>
          <w:sz w:val="24"/>
        </w:rPr>
        <w:t>家属于非生产型企业，</w:t>
      </w:r>
      <w:r>
        <w:rPr>
          <w:rFonts w:hint="eastAsia"/>
          <w:sz w:val="24"/>
        </w:rPr>
        <w:t>4</w:t>
      </w:r>
      <w:r>
        <w:rPr>
          <w:rFonts w:hint="eastAsia"/>
          <w:sz w:val="24"/>
        </w:rPr>
        <w:t>家已搬迁。</w:t>
      </w:r>
      <w:r>
        <w:rPr>
          <w:sz w:val="24"/>
        </w:rPr>
        <w:t>产业类型包括</w:t>
      </w:r>
      <w:r>
        <w:rPr>
          <w:rFonts w:hint="eastAsia"/>
          <w:sz w:val="24"/>
        </w:rPr>
        <w:t>中成药生产、纸和纸板容器制造、金属门窗制造、塑料薄膜制造、塑料板、管、型材制造、金属结构制造、电线、电缆制造、食用菌种植、家禽牲畜饲养。现状企业主要污染物为生产废气和废水以及生活污水，</w:t>
      </w:r>
      <w:proofErr w:type="gramStart"/>
      <w:r>
        <w:rPr>
          <w:rFonts w:hint="eastAsia"/>
          <w:sz w:val="24"/>
        </w:rPr>
        <w:t>产污量</w:t>
      </w:r>
      <w:proofErr w:type="gramEnd"/>
      <w:r>
        <w:rPr>
          <w:rFonts w:hint="eastAsia"/>
          <w:sz w:val="24"/>
        </w:rPr>
        <w:t>不大，企业产生的污水经市政管网收集后进入东西湖污水处理厂处理。</w:t>
      </w:r>
    </w:p>
    <w:p w:rsidR="007B3791" w:rsidRDefault="00FB5DCE">
      <w:pPr>
        <w:pStyle w:val="3"/>
      </w:pPr>
      <w:r>
        <w:t>现有生活污染源分析</w:t>
      </w:r>
    </w:p>
    <w:p w:rsidR="007B3791" w:rsidRDefault="00FB5DCE">
      <w:pPr>
        <w:pStyle w:val="aff3"/>
        <w:ind w:firstLine="480"/>
      </w:pPr>
      <w:r>
        <w:t>规划</w:t>
      </w:r>
      <w:r>
        <w:rPr>
          <w:rFonts w:hint="eastAsia"/>
        </w:rPr>
        <w:t>范围内有洪家湾、马家湾、</w:t>
      </w:r>
      <w:proofErr w:type="gramStart"/>
      <w:r>
        <w:rPr>
          <w:rFonts w:hint="eastAsia"/>
        </w:rPr>
        <w:t>长湖丽园</w:t>
      </w:r>
      <w:proofErr w:type="gramEnd"/>
      <w:r>
        <w:rPr>
          <w:rFonts w:hint="eastAsia"/>
        </w:rPr>
        <w:t>、汉宜村、</w:t>
      </w:r>
      <w:proofErr w:type="gramStart"/>
      <w:r>
        <w:rPr>
          <w:rFonts w:hint="eastAsia"/>
        </w:rPr>
        <w:t>荷包湖大队</w:t>
      </w:r>
      <w:proofErr w:type="gramEnd"/>
      <w:r>
        <w:rPr>
          <w:rFonts w:hint="eastAsia"/>
        </w:rPr>
        <w:t>、辛安渡集镇，共约</w:t>
      </w:r>
      <w:r>
        <w:rPr>
          <w:rFonts w:hint="eastAsia"/>
        </w:rPr>
        <w:t>10650</w:t>
      </w:r>
      <w:r>
        <w:rPr>
          <w:rFonts w:hint="eastAsia"/>
        </w:rPr>
        <w:t>人，其中辛安渡集镇产生废水收集后进入东西湖污水处理厂处理，</w:t>
      </w:r>
      <w:r>
        <w:t>尾水排放执行《城镇污水处理厂污染物排放标准》（</w:t>
      </w:r>
      <w:r>
        <w:t>GB18918-2002</w:t>
      </w:r>
      <w:r>
        <w:t>）一级</w:t>
      </w:r>
      <w:r>
        <w:t>A</w:t>
      </w:r>
      <w:r>
        <w:t>标准</w:t>
      </w:r>
      <w:r>
        <w:rPr>
          <w:rFonts w:hint="eastAsia"/>
        </w:rPr>
        <w:t>。</w:t>
      </w:r>
    </w:p>
    <w:p w:rsidR="007B3791" w:rsidRDefault="00FB5DCE">
      <w:pPr>
        <w:pStyle w:val="2"/>
        <w:tabs>
          <w:tab w:val="left" w:leader="dot" w:pos="0"/>
        </w:tabs>
        <w:spacing w:after="0"/>
        <w:ind w:left="567"/>
      </w:pPr>
      <w:bookmarkStart w:id="69" w:name="_Toc16131"/>
      <w:bookmarkStart w:id="70" w:name="_Toc22742"/>
      <w:bookmarkStart w:id="71" w:name="_Toc54957947"/>
      <w:bookmarkStart w:id="72" w:name="_Toc22000"/>
      <w:bookmarkStart w:id="73" w:name="_Toc11511"/>
      <w:bookmarkStart w:id="74" w:name="_Toc9203"/>
      <w:bookmarkStart w:id="75" w:name="_Toc18589"/>
      <w:bookmarkStart w:id="76" w:name="_Toc23303"/>
      <w:bookmarkStart w:id="77" w:name="_Toc24189"/>
      <w:r>
        <w:t>环境基础设施现状</w:t>
      </w:r>
      <w:bookmarkEnd w:id="69"/>
      <w:bookmarkEnd w:id="70"/>
      <w:bookmarkEnd w:id="71"/>
      <w:bookmarkEnd w:id="72"/>
      <w:bookmarkEnd w:id="73"/>
      <w:bookmarkEnd w:id="74"/>
      <w:bookmarkEnd w:id="75"/>
      <w:bookmarkEnd w:id="76"/>
      <w:bookmarkEnd w:id="77"/>
    </w:p>
    <w:p w:rsidR="007B3791" w:rsidRDefault="00FB5DCE">
      <w:pPr>
        <w:pStyle w:val="3"/>
        <w:spacing w:after="0"/>
      </w:pPr>
      <w:bookmarkStart w:id="78" w:name="_Toc3142"/>
      <w:r>
        <w:t>交通现状</w:t>
      </w:r>
    </w:p>
    <w:p w:rsidR="007B3791" w:rsidRDefault="00FB5DCE">
      <w:pPr>
        <w:spacing w:line="360" w:lineRule="auto"/>
        <w:ind w:firstLine="480"/>
        <w:rPr>
          <w:sz w:val="24"/>
        </w:rPr>
      </w:pPr>
      <w:r>
        <w:rPr>
          <w:rFonts w:hint="eastAsia"/>
          <w:sz w:val="24"/>
        </w:rPr>
        <w:t>规划区域内现状有两条主要道路惠安大道、东西湖大道已建成，次干路有张辛路、国东一路和国</w:t>
      </w:r>
      <w:r>
        <w:rPr>
          <w:rFonts w:ascii="宋体" w:hAnsi="宋体" w:cs="宋体" w:hint="eastAsia"/>
          <w:sz w:val="24"/>
        </w:rPr>
        <w:t>沙一路已建成。对外有铁路、</w:t>
      </w:r>
      <w:proofErr w:type="gramStart"/>
      <w:r>
        <w:rPr>
          <w:rFonts w:ascii="宋体" w:hAnsi="宋体" w:cs="宋体" w:hint="eastAsia"/>
          <w:sz w:val="24"/>
        </w:rPr>
        <w:t>沪蓉高速</w:t>
      </w:r>
      <w:proofErr w:type="gramEnd"/>
      <w:r>
        <w:rPr>
          <w:rFonts w:ascii="宋体" w:hAnsi="宋体" w:cs="宋体" w:hint="eastAsia"/>
          <w:sz w:val="24"/>
        </w:rPr>
        <w:t>。</w:t>
      </w:r>
    </w:p>
    <w:p w:rsidR="007B3791" w:rsidRDefault="00FB5DCE">
      <w:pPr>
        <w:pStyle w:val="3"/>
        <w:spacing w:after="0"/>
      </w:pPr>
      <w:r>
        <w:t>给水现状</w:t>
      </w:r>
    </w:p>
    <w:p w:rsidR="007B3791" w:rsidRDefault="00FB5DCE">
      <w:pPr>
        <w:spacing w:line="360" w:lineRule="auto"/>
        <w:ind w:firstLine="480"/>
        <w:rPr>
          <w:sz w:val="24"/>
        </w:rPr>
      </w:pPr>
      <w:r>
        <w:rPr>
          <w:rFonts w:hint="eastAsia"/>
          <w:sz w:val="24"/>
        </w:rPr>
        <w:t>东西湖区现状水源</w:t>
      </w:r>
      <w:r>
        <w:rPr>
          <w:sz w:val="24"/>
        </w:rPr>
        <w:t>来自东西湖区余氏</w:t>
      </w:r>
      <w:proofErr w:type="gramStart"/>
      <w:r>
        <w:rPr>
          <w:sz w:val="24"/>
        </w:rPr>
        <w:t>墩</w:t>
      </w:r>
      <w:proofErr w:type="gramEnd"/>
      <w:r>
        <w:rPr>
          <w:sz w:val="24"/>
        </w:rPr>
        <w:t>水厂、走马岭水厂和西湖水厂，现供水能力分别为</w:t>
      </w:r>
      <w:r>
        <w:rPr>
          <w:sz w:val="24"/>
        </w:rPr>
        <w:t>15</w:t>
      </w:r>
      <w:r>
        <w:rPr>
          <w:sz w:val="24"/>
        </w:rPr>
        <w:t>万</w:t>
      </w:r>
      <w:r>
        <w:rPr>
          <w:sz w:val="24"/>
        </w:rPr>
        <w:t>m</w:t>
      </w:r>
      <w:r>
        <w:rPr>
          <w:sz w:val="24"/>
          <w:vertAlign w:val="superscript"/>
        </w:rPr>
        <w:t>3</w:t>
      </w:r>
      <w:r>
        <w:rPr>
          <w:sz w:val="24"/>
        </w:rPr>
        <w:t>/d</w:t>
      </w:r>
      <w:r>
        <w:rPr>
          <w:sz w:val="24"/>
        </w:rPr>
        <w:t>、</w:t>
      </w:r>
      <w:r>
        <w:rPr>
          <w:sz w:val="24"/>
        </w:rPr>
        <w:t>30</w:t>
      </w:r>
      <w:r>
        <w:rPr>
          <w:sz w:val="24"/>
        </w:rPr>
        <w:t>万</w:t>
      </w:r>
      <w:r>
        <w:rPr>
          <w:sz w:val="24"/>
        </w:rPr>
        <w:t>m</w:t>
      </w:r>
      <w:r>
        <w:rPr>
          <w:sz w:val="24"/>
          <w:vertAlign w:val="superscript"/>
        </w:rPr>
        <w:t>3</w:t>
      </w:r>
      <w:r>
        <w:rPr>
          <w:sz w:val="24"/>
        </w:rPr>
        <w:t>/d</w:t>
      </w:r>
      <w:r>
        <w:rPr>
          <w:sz w:val="24"/>
        </w:rPr>
        <w:t>、</w:t>
      </w:r>
      <w:r>
        <w:rPr>
          <w:sz w:val="24"/>
        </w:rPr>
        <w:t>5</w:t>
      </w:r>
      <w:r>
        <w:rPr>
          <w:sz w:val="24"/>
        </w:rPr>
        <w:t>万</w:t>
      </w:r>
      <w:r>
        <w:rPr>
          <w:sz w:val="24"/>
        </w:rPr>
        <w:t>m</w:t>
      </w:r>
      <w:r>
        <w:rPr>
          <w:sz w:val="24"/>
          <w:vertAlign w:val="superscript"/>
        </w:rPr>
        <w:t>3</w:t>
      </w:r>
      <w:r>
        <w:rPr>
          <w:sz w:val="24"/>
        </w:rPr>
        <w:t>/d</w:t>
      </w:r>
      <w:r>
        <w:rPr>
          <w:sz w:val="24"/>
        </w:rPr>
        <w:t>，全区供水总能力为</w:t>
      </w:r>
      <w:r>
        <w:rPr>
          <w:sz w:val="24"/>
        </w:rPr>
        <w:t>50</w:t>
      </w:r>
      <w:r>
        <w:rPr>
          <w:sz w:val="24"/>
        </w:rPr>
        <w:t>万</w:t>
      </w:r>
      <w:r>
        <w:rPr>
          <w:sz w:val="24"/>
        </w:rPr>
        <w:t>m</w:t>
      </w:r>
      <w:r>
        <w:rPr>
          <w:sz w:val="24"/>
          <w:vertAlign w:val="superscript"/>
        </w:rPr>
        <w:t>3</w:t>
      </w:r>
      <w:r>
        <w:rPr>
          <w:sz w:val="24"/>
        </w:rPr>
        <w:t>/d</w:t>
      </w:r>
      <w:r>
        <w:rPr>
          <w:sz w:val="24"/>
        </w:rPr>
        <w:t>。全区已实现了横向以惠安大道、团结大道</w:t>
      </w:r>
      <w:r>
        <w:rPr>
          <w:sz w:val="24"/>
        </w:rPr>
        <w:t>--</w:t>
      </w:r>
      <w:r>
        <w:rPr>
          <w:sz w:val="24"/>
        </w:rPr>
        <w:t>革新大道、</w:t>
      </w:r>
      <w:r>
        <w:rPr>
          <w:sz w:val="24"/>
        </w:rPr>
        <w:t>107</w:t>
      </w:r>
      <w:r>
        <w:rPr>
          <w:sz w:val="24"/>
        </w:rPr>
        <w:t>国道</w:t>
      </w:r>
      <w:r>
        <w:rPr>
          <w:rFonts w:hint="eastAsia"/>
          <w:sz w:val="24"/>
        </w:rPr>
        <w:t>（</w:t>
      </w:r>
      <w:r>
        <w:rPr>
          <w:sz w:val="24"/>
        </w:rPr>
        <w:t>张长湖至陈家冲</w:t>
      </w:r>
      <w:r>
        <w:rPr>
          <w:rFonts w:hint="eastAsia"/>
          <w:sz w:val="24"/>
        </w:rPr>
        <w:t>）</w:t>
      </w:r>
      <w:r>
        <w:rPr>
          <w:sz w:val="24"/>
        </w:rPr>
        <w:t>、田园大道、东吴大道、金山大道、环湖路、马池路</w:t>
      </w:r>
      <w:r>
        <w:rPr>
          <w:sz w:val="24"/>
        </w:rPr>
        <w:t>--</w:t>
      </w:r>
      <w:r>
        <w:rPr>
          <w:sz w:val="24"/>
        </w:rPr>
        <w:t>金银潭大道、东柏路；纵向</w:t>
      </w:r>
      <w:r>
        <w:rPr>
          <w:rFonts w:hint="eastAsia"/>
          <w:sz w:val="24"/>
        </w:rPr>
        <w:t>以</w:t>
      </w:r>
      <w:r>
        <w:rPr>
          <w:sz w:val="24"/>
        </w:rPr>
        <w:t>柏银路、张柏路、五环路、九通路、高桥五路、走新路、</w:t>
      </w:r>
      <w:proofErr w:type="gramStart"/>
      <w:r>
        <w:rPr>
          <w:sz w:val="24"/>
        </w:rPr>
        <w:t>油纱路等</w:t>
      </w:r>
      <w:proofErr w:type="gramEnd"/>
      <w:r>
        <w:rPr>
          <w:sz w:val="24"/>
        </w:rPr>
        <w:t>道路</w:t>
      </w:r>
      <w:r>
        <w:rPr>
          <w:rFonts w:hint="eastAsia"/>
          <w:sz w:val="24"/>
        </w:rPr>
        <w:t>为基础</w:t>
      </w:r>
      <w:r>
        <w:rPr>
          <w:sz w:val="24"/>
        </w:rPr>
        <w:t>的环状供水体系。</w:t>
      </w:r>
    </w:p>
    <w:p w:rsidR="007B3791" w:rsidRDefault="00FB5DCE">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规划区域现状由新沟镇街的西湖水厂供水，由惠安大道给水干管从西南侧供给。惠安大道和张辛路现状有</w:t>
      </w:r>
      <w:r>
        <w:rPr>
          <w:rFonts w:ascii="Times New Roman" w:hAnsi="Times New Roman" w:cs="Times New Roman" w:hint="eastAsia"/>
          <w:color w:val="auto"/>
        </w:rPr>
        <w:t>DN400mm</w:t>
      </w:r>
      <w:r>
        <w:rPr>
          <w:rFonts w:ascii="Times New Roman" w:hAnsi="Times New Roman" w:cs="Times New Roman" w:hint="eastAsia"/>
          <w:color w:val="auto"/>
        </w:rPr>
        <w:t>的给水干管，东西湖大道道路西侧有</w:t>
      </w:r>
      <w:r>
        <w:rPr>
          <w:rFonts w:ascii="Times New Roman" w:hAnsi="Times New Roman" w:cs="Times New Roman" w:hint="eastAsia"/>
          <w:color w:val="auto"/>
        </w:rPr>
        <w:t>DN500mm</w:t>
      </w:r>
      <w:r>
        <w:rPr>
          <w:rFonts w:ascii="Times New Roman" w:hAnsi="Times New Roman" w:cs="Times New Roman" w:hint="eastAsia"/>
          <w:color w:val="auto"/>
        </w:rPr>
        <w:t>的给水干管。</w:t>
      </w:r>
    </w:p>
    <w:p w:rsidR="007B3791" w:rsidRDefault="00FB5DCE">
      <w:pPr>
        <w:pStyle w:val="3"/>
        <w:spacing w:after="0"/>
      </w:pPr>
      <w:r>
        <w:t>排水现状</w:t>
      </w:r>
    </w:p>
    <w:p w:rsidR="007B3791" w:rsidRDefault="00FB5DCE">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辛安渡</w:t>
      </w:r>
      <w:proofErr w:type="gramStart"/>
      <w:r>
        <w:rPr>
          <w:rFonts w:ascii="Times New Roman" w:hAnsi="Times New Roman" w:cs="Times New Roman" w:hint="eastAsia"/>
          <w:color w:val="auto"/>
        </w:rPr>
        <w:t>镇区域</w:t>
      </w:r>
      <w:proofErr w:type="gramEnd"/>
      <w:r>
        <w:rPr>
          <w:rFonts w:ascii="Times New Roman" w:hAnsi="Times New Roman" w:cs="Times New Roman" w:hint="eastAsia"/>
          <w:color w:val="auto"/>
        </w:rPr>
        <w:t>采用雨污分流的排水模式，沿主要道路敷设雨水、污水管道。</w:t>
      </w:r>
    </w:p>
    <w:p w:rsidR="007B3791" w:rsidRDefault="00FB5DCE">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w:t>
      </w:r>
      <w:r>
        <w:rPr>
          <w:rFonts w:ascii="Times New Roman" w:hAnsi="Times New Roman" w:cs="Times New Roman" w:hint="eastAsia"/>
          <w:color w:val="auto"/>
        </w:rPr>
        <w:t>1</w:t>
      </w:r>
      <w:r>
        <w:rPr>
          <w:rFonts w:ascii="Times New Roman" w:hAnsi="Times New Roman" w:cs="Times New Roman" w:hint="eastAsia"/>
          <w:color w:val="auto"/>
        </w:rPr>
        <w:t>）雨水排放</w:t>
      </w:r>
      <w:r>
        <w:rPr>
          <w:rFonts w:ascii="Times New Roman" w:hAnsi="Times New Roman" w:cs="Times New Roman"/>
          <w:color w:val="auto"/>
        </w:rPr>
        <w:t>现状</w:t>
      </w:r>
    </w:p>
    <w:p w:rsidR="007B3791" w:rsidRDefault="00FB5DCE">
      <w:pPr>
        <w:spacing w:line="360" w:lineRule="auto"/>
        <w:ind w:firstLine="480"/>
        <w:rPr>
          <w:sz w:val="24"/>
        </w:rPr>
      </w:pPr>
      <w:r>
        <w:rPr>
          <w:rFonts w:hint="eastAsia"/>
          <w:sz w:val="24"/>
        </w:rPr>
        <w:lastRenderedPageBreak/>
        <w:t>惠安大道现状有</w:t>
      </w:r>
      <w:r>
        <w:rPr>
          <w:rFonts w:hint="eastAsia"/>
          <w:sz w:val="24"/>
        </w:rPr>
        <w:t>D600mm</w:t>
      </w:r>
      <w:r>
        <w:rPr>
          <w:rFonts w:hint="eastAsia"/>
          <w:sz w:val="24"/>
        </w:rPr>
        <w:t>的雨水排水沟，张辛路现状两侧有雨水排水明渠，东西湖大道现状道路西侧有</w:t>
      </w:r>
      <w:r>
        <w:rPr>
          <w:rFonts w:hint="eastAsia"/>
          <w:sz w:val="24"/>
        </w:rPr>
        <w:t>D800mm</w:t>
      </w:r>
      <w:r>
        <w:rPr>
          <w:rFonts w:hint="eastAsia"/>
          <w:sz w:val="24"/>
        </w:rPr>
        <w:t>的雨水排水沟。辛安渡街道雨水自北向南、自西向东经沟渠最终进入总干沟。</w:t>
      </w:r>
    </w:p>
    <w:p w:rsidR="007B3791" w:rsidRDefault="00FB5DCE">
      <w:pPr>
        <w:pStyle w:val="Default"/>
        <w:spacing w:line="360" w:lineRule="auto"/>
        <w:ind w:firstLineChars="200" w:firstLine="480"/>
        <w:rPr>
          <w:rFonts w:ascii="Times New Roman" w:hAnsi="Times New Roman" w:cs="Times New Roman"/>
          <w:color w:val="auto"/>
        </w:rPr>
      </w:pPr>
      <w:r>
        <w:rPr>
          <w:rFonts w:ascii="Times New Roman" w:hAnsi="Times New Roman" w:cs="Times New Roman" w:hint="eastAsia"/>
          <w:color w:val="auto"/>
        </w:rPr>
        <w:t>（</w:t>
      </w:r>
      <w:r>
        <w:rPr>
          <w:rFonts w:ascii="Times New Roman" w:hAnsi="Times New Roman" w:cs="Times New Roman" w:hint="eastAsia"/>
          <w:color w:val="auto"/>
        </w:rPr>
        <w:t>2</w:t>
      </w:r>
      <w:r>
        <w:rPr>
          <w:rFonts w:ascii="Times New Roman" w:hAnsi="Times New Roman" w:cs="Times New Roman" w:hint="eastAsia"/>
          <w:color w:val="auto"/>
        </w:rPr>
        <w:t>）污水排放</w:t>
      </w:r>
      <w:r>
        <w:rPr>
          <w:rFonts w:ascii="Times New Roman" w:hAnsi="Times New Roman" w:cs="Times New Roman"/>
          <w:color w:val="auto"/>
        </w:rPr>
        <w:t>现状</w:t>
      </w:r>
    </w:p>
    <w:p w:rsidR="007B3791" w:rsidRDefault="00FB5DCE">
      <w:pPr>
        <w:pStyle w:val="aff3"/>
        <w:ind w:firstLine="480"/>
      </w:pPr>
      <w:r>
        <w:rPr>
          <w:rFonts w:hint="eastAsia"/>
          <w:szCs w:val="24"/>
        </w:rPr>
        <w:t>规划范围污水经惠安大道</w:t>
      </w:r>
      <w:r>
        <w:rPr>
          <w:rFonts w:hint="eastAsia"/>
          <w:szCs w:val="24"/>
        </w:rPr>
        <w:t>D500mm</w:t>
      </w:r>
      <w:r>
        <w:rPr>
          <w:rFonts w:hint="eastAsia"/>
          <w:szCs w:val="24"/>
        </w:rPr>
        <w:t>和</w:t>
      </w:r>
      <w:r>
        <w:rPr>
          <w:rFonts w:hint="eastAsia"/>
          <w:szCs w:val="24"/>
        </w:rPr>
        <w:t>D600mm</w:t>
      </w:r>
      <w:r>
        <w:rPr>
          <w:rFonts w:hint="eastAsia"/>
          <w:szCs w:val="24"/>
        </w:rPr>
        <w:t>的污水排水管、张辛路</w:t>
      </w:r>
      <w:r>
        <w:rPr>
          <w:rFonts w:hint="eastAsia"/>
          <w:szCs w:val="24"/>
        </w:rPr>
        <w:t>D800mm</w:t>
      </w:r>
      <w:r>
        <w:rPr>
          <w:rFonts w:hint="eastAsia"/>
          <w:szCs w:val="24"/>
        </w:rPr>
        <w:t>的污水排水管、东西湖大道道路西侧</w:t>
      </w:r>
      <w:r>
        <w:rPr>
          <w:rFonts w:hint="eastAsia"/>
          <w:szCs w:val="24"/>
        </w:rPr>
        <w:t>D500mm</w:t>
      </w:r>
      <w:r>
        <w:rPr>
          <w:rFonts w:hint="eastAsia"/>
          <w:szCs w:val="24"/>
        </w:rPr>
        <w:t>的污水排水管排入东西湖大道以东、总干沟路以北有一处辛安渡污水提升泵站，后废水排入东西湖污水处理厂处理，尾水排放执行一级</w:t>
      </w:r>
      <w:r>
        <w:rPr>
          <w:rFonts w:hint="eastAsia"/>
          <w:szCs w:val="24"/>
        </w:rPr>
        <w:t xml:space="preserve"> A </w:t>
      </w:r>
      <w:r>
        <w:rPr>
          <w:rFonts w:hint="eastAsia"/>
          <w:szCs w:val="24"/>
        </w:rPr>
        <w:t>标准，</w:t>
      </w:r>
      <w:proofErr w:type="gramStart"/>
      <w:r>
        <w:rPr>
          <w:rFonts w:hint="eastAsia"/>
          <w:szCs w:val="24"/>
        </w:rPr>
        <w:t>尾水拟经南</w:t>
      </w:r>
      <w:proofErr w:type="gramEnd"/>
      <w:r>
        <w:rPr>
          <w:rFonts w:hint="eastAsia"/>
          <w:szCs w:val="24"/>
        </w:rPr>
        <w:t>十四支沟、通航沟、沈家港、蔬干沟等域内渠系，经东流港出府河。</w:t>
      </w:r>
    </w:p>
    <w:p w:rsidR="007B3791" w:rsidRDefault="00FB5DCE">
      <w:pPr>
        <w:pStyle w:val="3"/>
        <w:spacing w:after="0"/>
      </w:pPr>
      <w:r>
        <w:t>供电现状</w:t>
      </w:r>
    </w:p>
    <w:p w:rsidR="007B3791" w:rsidRDefault="00FB5DCE">
      <w:pPr>
        <w:numPr>
          <w:ilvl w:val="2"/>
          <w:numId w:val="0"/>
        </w:numPr>
        <w:spacing w:line="360" w:lineRule="auto"/>
        <w:ind w:firstLineChars="200" w:firstLine="480"/>
        <w:rPr>
          <w:bCs/>
          <w:snapToGrid w:val="0"/>
          <w:sz w:val="24"/>
        </w:rPr>
      </w:pPr>
      <w:r>
        <w:rPr>
          <w:rFonts w:hint="eastAsia"/>
          <w:bCs/>
          <w:snapToGrid w:val="0"/>
          <w:sz w:val="24"/>
        </w:rPr>
        <w:t>由</w:t>
      </w:r>
      <w:proofErr w:type="gramStart"/>
      <w:r>
        <w:rPr>
          <w:rFonts w:hint="eastAsia"/>
          <w:bCs/>
          <w:snapToGrid w:val="0"/>
          <w:sz w:val="24"/>
        </w:rPr>
        <w:t>荷包湖</w:t>
      </w:r>
      <w:proofErr w:type="gramEnd"/>
      <w:r>
        <w:rPr>
          <w:rFonts w:hint="eastAsia"/>
          <w:bCs/>
          <w:snapToGrid w:val="0"/>
          <w:sz w:val="24"/>
        </w:rPr>
        <w:t>110kV</w:t>
      </w:r>
      <w:r>
        <w:rPr>
          <w:rFonts w:hint="eastAsia"/>
          <w:bCs/>
          <w:snapToGrid w:val="0"/>
          <w:sz w:val="24"/>
        </w:rPr>
        <w:t>变电站供电，现状沿惠安大道、张辛路和东西湖大道有</w:t>
      </w:r>
      <w:r>
        <w:rPr>
          <w:rFonts w:hint="eastAsia"/>
          <w:bCs/>
          <w:snapToGrid w:val="0"/>
          <w:sz w:val="24"/>
        </w:rPr>
        <w:t>10kv</w:t>
      </w:r>
      <w:r>
        <w:rPr>
          <w:rFonts w:hint="eastAsia"/>
          <w:bCs/>
          <w:snapToGrid w:val="0"/>
          <w:sz w:val="24"/>
        </w:rPr>
        <w:t>电力线，张辛路以南、古渡路</w:t>
      </w:r>
      <w:proofErr w:type="gramStart"/>
      <w:r>
        <w:rPr>
          <w:rFonts w:hint="eastAsia"/>
          <w:bCs/>
          <w:snapToGrid w:val="0"/>
          <w:sz w:val="24"/>
        </w:rPr>
        <w:t>以西有</w:t>
      </w:r>
      <w:proofErr w:type="gramEnd"/>
      <w:r>
        <w:rPr>
          <w:rFonts w:hint="eastAsia"/>
          <w:bCs/>
          <w:snapToGrid w:val="0"/>
          <w:sz w:val="24"/>
        </w:rPr>
        <w:t>一处</w:t>
      </w:r>
      <w:r>
        <w:rPr>
          <w:rFonts w:hint="eastAsia"/>
          <w:bCs/>
          <w:snapToGrid w:val="0"/>
          <w:sz w:val="24"/>
        </w:rPr>
        <w:t>10kV</w:t>
      </w:r>
      <w:r>
        <w:rPr>
          <w:rFonts w:hint="eastAsia"/>
          <w:bCs/>
          <w:snapToGrid w:val="0"/>
          <w:sz w:val="24"/>
        </w:rPr>
        <w:t>开闭所。</w:t>
      </w:r>
    </w:p>
    <w:p w:rsidR="007B3791" w:rsidRDefault="00FB5DCE">
      <w:pPr>
        <w:pStyle w:val="3"/>
        <w:spacing w:after="0"/>
      </w:pPr>
      <w:r>
        <w:rPr>
          <w:rFonts w:hint="eastAsia"/>
        </w:rPr>
        <w:t>电信</w:t>
      </w:r>
      <w:r>
        <w:t>现状</w:t>
      </w:r>
    </w:p>
    <w:p w:rsidR="007B3791" w:rsidRDefault="00FB5DCE">
      <w:pPr>
        <w:spacing w:line="360" w:lineRule="auto"/>
        <w:ind w:firstLineChars="200" w:firstLine="480"/>
        <w:rPr>
          <w:bCs/>
          <w:snapToGrid w:val="0"/>
          <w:sz w:val="24"/>
        </w:rPr>
      </w:pPr>
      <w:r>
        <w:rPr>
          <w:rFonts w:hint="eastAsia"/>
          <w:bCs/>
          <w:snapToGrid w:val="0"/>
          <w:sz w:val="24"/>
        </w:rPr>
        <w:t>为革新大道（汉宜路）以北、</w:t>
      </w:r>
      <w:proofErr w:type="gramStart"/>
      <w:r>
        <w:rPr>
          <w:rFonts w:hint="eastAsia"/>
          <w:bCs/>
          <w:snapToGrid w:val="0"/>
          <w:sz w:val="24"/>
        </w:rPr>
        <w:t>嘉宜新园</w:t>
      </w:r>
      <w:proofErr w:type="gramEnd"/>
      <w:r>
        <w:rPr>
          <w:rFonts w:hint="eastAsia"/>
          <w:bCs/>
          <w:snapToGrid w:val="0"/>
          <w:sz w:val="24"/>
        </w:rPr>
        <w:t>以西</w:t>
      </w:r>
      <w:proofErr w:type="gramStart"/>
      <w:r>
        <w:rPr>
          <w:rFonts w:hint="eastAsia"/>
          <w:bCs/>
          <w:snapToGrid w:val="0"/>
          <w:sz w:val="24"/>
        </w:rPr>
        <w:t>的塔站用地</w:t>
      </w:r>
      <w:proofErr w:type="gramEnd"/>
      <w:r>
        <w:rPr>
          <w:rFonts w:hint="eastAsia"/>
          <w:bCs/>
          <w:snapToGrid w:val="0"/>
          <w:sz w:val="24"/>
        </w:rPr>
        <w:t>，沿主要道路敷设有电线线缆</w:t>
      </w:r>
      <w:r>
        <w:rPr>
          <w:bCs/>
          <w:snapToGrid w:val="0"/>
          <w:sz w:val="24"/>
        </w:rPr>
        <w:t>,</w:t>
      </w:r>
      <w:r>
        <w:rPr>
          <w:rFonts w:hint="eastAsia"/>
          <w:bCs/>
          <w:snapToGrid w:val="0"/>
          <w:sz w:val="24"/>
        </w:rPr>
        <w:t>现状沿惠安大道、张辛路和东西湖大道有</w:t>
      </w:r>
      <w:r>
        <w:rPr>
          <w:rFonts w:hint="eastAsia"/>
          <w:bCs/>
          <w:snapToGrid w:val="0"/>
          <w:sz w:val="24"/>
        </w:rPr>
        <w:t xml:space="preserve"> </w:t>
      </w:r>
      <w:r>
        <w:rPr>
          <w:bCs/>
          <w:snapToGrid w:val="0"/>
          <w:sz w:val="24"/>
        </w:rPr>
        <w:t xml:space="preserve">12 </w:t>
      </w:r>
      <w:r>
        <w:rPr>
          <w:rFonts w:hint="eastAsia"/>
          <w:bCs/>
          <w:snapToGrid w:val="0"/>
          <w:sz w:val="24"/>
        </w:rPr>
        <w:t>孔的电信线。</w:t>
      </w:r>
    </w:p>
    <w:p w:rsidR="007B3791" w:rsidRDefault="00FB5DCE">
      <w:pPr>
        <w:pStyle w:val="3"/>
        <w:spacing w:after="0"/>
      </w:pPr>
      <w:r>
        <w:t>燃气现状</w:t>
      </w:r>
    </w:p>
    <w:p w:rsidR="007B3791" w:rsidRDefault="00FB5DCE">
      <w:pPr>
        <w:pStyle w:val="aff3"/>
        <w:ind w:firstLine="480"/>
      </w:pPr>
      <w:r>
        <w:rPr>
          <w:rFonts w:hint="eastAsia"/>
        </w:rPr>
        <w:t>规划区内现状用气情况主要为工业用气，由武汉市天然气有限公司提供，现状沿惠安大道、张辛路和东西湖大道有</w:t>
      </w:r>
      <w:r>
        <w:rPr>
          <w:rFonts w:hint="eastAsia"/>
        </w:rPr>
        <w:t xml:space="preserve"> </w:t>
      </w:r>
      <w:r>
        <w:t xml:space="preserve">DN315mm </w:t>
      </w:r>
      <w:r>
        <w:rPr>
          <w:rFonts w:hint="eastAsia"/>
        </w:rPr>
        <w:t>的天然气干管。规划区燃气由东吴大道中压燃气管道接入。</w:t>
      </w:r>
      <w:r>
        <w:rPr>
          <w:rFonts w:hint="eastAsia"/>
        </w:rPr>
        <w:t xml:space="preserve"> </w:t>
      </w:r>
    </w:p>
    <w:p w:rsidR="007B3791" w:rsidRDefault="00FB5DCE">
      <w:pPr>
        <w:pStyle w:val="3"/>
        <w:spacing w:after="0"/>
      </w:pPr>
      <w:r>
        <w:t>环卫现状</w:t>
      </w:r>
    </w:p>
    <w:p w:rsidR="007B3791" w:rsidRDefault="00FB5DCE">
      <w:pPr>
        <w:pStyle w:val="Default"/>
        <w:spacing w:line="360" w:lineRule="auto"/>
        <w:ind w:firstLineChars="200" w:firstLine="480"/>
        <w:rPr>
          <w:rFonts w:ascii="Times New Roman" w:hAnsi="Times New Roman" w:cs="Times New Roman"/>
          <w:color w:val="auto"/>
        </w:rPr>
      </w:pPr>
      <w:r>
        <w:rPr>
          <w:rFonts w:hint="eastAsia"/>
          <w:color w:val="auto"/>
        </w:rPr>
        <w:t>张辛路以北、</w:t>
      </w:r>
      <w:proofErr w:type="gramStart"/>
      <w:r>
        <w:rPr>
          <w:rFonts w:hint="eastAsia"/>
          <w:color w:val="auto"/>
        </w:rPr>
        <w:t>豫迁路</w:t>
      </w:r>
      <w:proofErr w:type="gramEnd"/>
      <w:r>
        <w:rPr>
          <w:rFonts w:hint="eastAsia"/>
          <w:color w:val="auto"/>
        </w:rPr>
        <w:t>以东建有垃圾转运站，卫星西村以东建有农村生活垃圾分类资源化利用站。</w:t>
      </w:r>
      <w:r>
        <w:rPr>
          <w:rFonts w:ascii="Times New Roman" w:hAnsi="Times New Roman" w:cs="Times New Roman"/>
          <w:color w:val="auto"/>
        </w:rPr>
        <w:t>垃圾收集后直接运往新沟垃圾焚烧发电厂。</w:t>
      </w:r>
    </w:p>
    <w:p w:rsidR="007B3791" w:rsidRDefault="00FB5DCE">
      <w:pPr>
        <w:pStyle w:val="2"/>
        <w:tabs>
          <w:tab w:val="left" w:leader="dot" w:pos="0"/>
        </w:tabs>
        <w:spacing w:after="0"/>
        <w:ind w:left="567"/>
      </w:pPr>
      <w:bookmarkStart w:id="79" w:name="_Toc6813"/>
      <w:bookmarkStart w:id="80" w:name="_Toc23451"/>
      <w:bookmarkStart w:id="81" w:name="_Toc11014"/>
      <w:bookmarkStart w:id="82" w:name="_Toc26411"/>
      <w:bookmarkStart w:id="83" w:name="_Toc13447"/>
      <w:bookmarkStart w:id="84" w:name="_Toc13219"/>
      <w:bookmarkStart w:id="85" w:name="_Toc20370"/>
      <w:r>
        <w:t>环境管理现状</w:t>
      </w:r>
      <w:bookmarkEnd w:id="78"/>
      <w:bookmarkEnd w:id="79"/>
      <w:bookmarkEnd w:id="80"/>
      <w:bookmarkEnd w:id="81"/>
      <w:bookmarkEnd w:id="82"/>
      <w:bookmarkEnd w:id="83"/>
      <w:bookmarkEnd w:id="84"/>
      <w:bookmarkEnd w:id="85"/>
    </w:p>
    <w:p w:rsidR="007B3791" w:rsidRDefault="00FB5DCE">
      <w:pPr>
        <w:spacing w:line="360" w:lineRule="auto"/>
        <w:ind w:firstLine="480"/>
      </w:pPr>
      <w:r>
        <w:rPr>
          <w:sz w:val="24"/>
        </w:rPr>
        <w:t>根据资料收集及实地踏勘，规划范围内现状</w:t>
      </w:r>
      <w:r>
        <w:rPr>
          <w:rFonts w:hint="eastAsia"/>
          <w:sz w:val="24"/>
        </w:rPr>
        <w:t>企</w:t>
      </w:r>
      <w:r>
        <w:rPr>
          <w:sz w:val="24"/>
        </w:rPr>
        <w:t>业</w:t>
      </w:r>
      <w:r>
        <w:rPr>
          <w:rFonts w:hint="eastAsia"/>
          <w:sz w:val="24"/>
        </w:rPr>
        <w:t>共</w:t>
      </w:r>
      <w:r>
        <w:rPr>
          <w:rFonts w:hint="eastAsia"/>
          <w:sz w:val="24"/>
        </w:rPr>
        <w:t>112</w:t>
      </w:r>
      <w:r>
        <w:rPr>
          <w:rFonts w:hint="eastAsia"/>
          <w:sz w:val="24"/>
        </w:rPr>
        <w:t>家，其中</w:t>
      </w:r>
      <w:r>
        <w:rPr>
          <w:rFonts w:hint="eastAsia"/>
          <w:sz w:val="24"/>
        </w:rPr>
        <w:t>66</w:t>
      </w:r>
      <w:r>
        <w:rPr>
          <w:rFonts w:hint="eastAsia"/>
          <w:sz w:val="24"/>
        </w:rPr>
        <w:t>家企业运行，</w:t>
      </w:r>
      <w:r>
        <w:rPr>
          <w:rFonts w:hint="eastAsia"/>
          <w:sz w:val="24"/>
        </w:rPr>
        <w:t>3</w:t>
      </w:r>
      <w:r>
        <w:rPr>
          <w:rFonts w:hint="eastAsia"/>
          <w:sz w:val="24"/>
        </w:rPr>
        <w:t>家在建，</w:t>
      </w:r>
      <w:r>
        <w:rPr>
          <w:rFonts w:hint="eastAsia"/>
          <w:sz w:val="24"/>
        </w:rPr>
        <w:t>1</w:t>
      </w:r>
      <w:r>
        <w:rPr>
          <w:rFonts w:hint="eastAsia"/>
          <w:sz w:val="24"/>
        </w:rPr>
        <w:t>家停产，</w:t>
      </w:r>
      <w:r>
        <w:rPr>
          <w:rFonts w:hint="eastAsia"/>
          <w:sz w:val="24"/>
        </w:rPr>
        <w:t>2</w:t>
      </w:r>
      <w:r>
        <w:rPr>
          <w:rFonts w:hint="eastAsia"/>
          <w:sz w:val="24"/>
        </w:rPr>
        <w:t>家因生产状况不佳暂时停产，</w:t>
      </w:r>
      <w:r>
        <w:rPr>
          <w:rFonts w:hint="eastAsia"/>
          <w:sz w:val="24"/>
        </w:rPr>
        <w:t>4</w:t>
      </w:r>
      <w:r>
        <w:rPr>
          <w:rFonts w:hint="eastAsia"/>
          <w:sz w:val="24"/>
        </w:rPr>
        <w:t>家关闭，</w:t>
      </w:r>
      <w:r>
        <w:rPr>
          <w:rFonts w:hint="eastAsia"/>
          <w:sz w:val="24"/>
        </w:rPr>
        <w:t>32</w:t>
      </w:r>
      <w:r>
        <w:rPr>
          <w:rFonts w:hint="eastAsia"/>
          <w:sz w:val="24"/>
        </w:rPr>
        <w:t>家属于非生产型企业，</w:t>
      </w:r>
      <w:r>
        <w:rPr>
          <w:rFonts w:hint="eastAsia"/>
          <w:sz w:val="24"/>
        </w:rPr>
        <w:t>4</w:t>
      </w:r>
      <w:r>
        <w:rPr>
          <w:rFonts w:hint="eastAsia"/>
          <w:sz w:val="24"/>
        </w:rPr>
        <w:t>家已搬迁。规划区目前现状运行</w:t>
      </w:r>
      <w:r>
        <w:rPr>
          <w:rFonts w:hint="eastAsia"/>
          <w:sz w:val="24"/>
        </w:rPr>
        <w:t>66</w:t>
      </w:r>
      <w:r>
        <w:rPr>
          <w:rFonts w:hint="eastAsia"/>
          <w:sz w:val="24"/>
        </w:rPr>
        <w:t>家企业，环</w:t>
      </w:r>
      <w:proofErr w:type="gramStart"/>
      <w:r>
        <w:rPr>
          <w:rFonts w:hint="eastAsia"/>
          <w:sz w:val="24"/>
        </w:rPr>
        <w:t>评手续</w:t>
      </w:r>
      <w:proofErr w:type="gramEnd"/>
      <w:r>
        <w:rPr>
          <w:rFonts w:hint="eastAsia"/>
          <w:sz w:val="24"/>
        </w:rPr>
        <w:t>完成率约</w:t>
      </w:r>
      <w:r>
        <w:rPr>
          <w:rFonts w:hint="eastAsia"/>
          <w:sz w:val="24"/>
        </w:rPr>
        <w:t>79.2%</w:t>
      </w:r>
      <w:r>
        <w:rPr>
          <w:rFonts w:hint="eastAsia"/>
          <w:sz w:val="24"/>
        </w:rPr>
        <w:t>、验收手续完成率约</w:t>
      </w:r>
      <w:r>
        <w:rPr>
          <w:rFonts w:hint="eastAsia"/>
          <w:sz w:val="24"/>
        </w:rPr>
        <w:t>50.0%</w:t>
      </w:r>
      <w:r>
        <w:rPr>
          <w:rFonts w:hint="eastAsia"/>
          <w:sz w:val="24"/>
        </w:rPr>
        <w:t>、排污许可证手续完成率约</w:t>
      </w:r>
      <w:r>
        <w:rPr>
          <w:rFonts w:hint="eastAsia"/>
          <w:sz w:val="24"/>
        </w:rPr>
        <w:t>20.6%</w:t>
      </w:r>
      <w:r>
        <w:rPr>
          <w:rFonts w:hint="eastAsia"/>
          <w:sz w:val="24"/>
        </w:rPr>
        <w:t>，规划区企业分布较分散，环境管理制度应进一步完善，管理力度需进一步加强。</w:t>
      </w:r>
    </w:p>
    <w:p w:rsidR="007B3791" w:rsidRDefault="00FB5DCE">
      <w:pPr>
        <w:pStyle w:val="2"/>
        <w:tabs>
          <w:tab w:val="left" w:leader="dot" w:pos="0"/>
        </w:tabs>
        <w:spacing w:after="0"/>
        <w:ind w:left="567"/>
      </w:pPr>
      <w:bookmarkStart w:id="86" w:name="_Toc15063"/>
      <w:bookmarkStart w:id="87" w:name="_Toc22903"/>
      <w:bookmarkStart w:id="88" w:name="_Toc29877"/>
      <w:bookmarkStart w:id="89" w:name="_Toc20467"/>
      <w:bookmarkStart w:id="90" w:name="_Toc23867"/>
      <w:bookmarkStart w:id="91" w:name="_Toc30462"/>
      <w:bookmarkStart w:id="92" w:name="_Toc12351"/>
      <w:bookmarkStart w:id="93" w:name="_Toc26251"/>
      <w:r>
        <w:t>资源能源开发利用现状调查</w:t>
      </w:r>
      <w:bookmarkEnd w:id="86"/>
      <w:bookmarkEnd w:id="87"/>
      <w:bookmarkEnd w:id="88"/>
      <w:bookmarkEnd w:id="89"/>
      <w:bookmarkEnd w:id="90"/>
      <w:bookmarkEnd w:id="91"/>
      <w:bookmarkEnd w:id="92"/>
      <w:bookmarkEnd w:id="93"/>
    </w:p>
    <w:p w:rsidR="007B3791" w:rsidRDefault="00FB5DCE">
      <w:pPr>
        <w:spacing w:line="360" w:lineRule="auto"/>
        <w:ind w:firstLine="480"/>
        <w:rPr>
          <w:sz w:val="24"/>
        </w:rPr>
      </w:pPr>
      <w:bookmarkStart w:id="94" w:name="_Toc54957948"/>
      <w:bookmarkStart w:id="95" w:name="_Toc29688"/>
      <w:bookmarkStart w:id="96" w:name="_Toc17444136"/>
      <w:bookmarkEnd w:id="58"/>
      <w:bookmarkEnd w:id="59"/>
      <w:bookmarkEnd w:id="60"/>
      <w:r>
        <w:rPr>
          <w:sz w:val="24"/>
        </w:rPr>
        <w:t>根据现场调查，规划区域</w:t>
      </w:r>
      <w:r>
        <w:rPr>
          <w:rFonts w:hint="eastAsia"/>
          <w:sz w:val="24"/>
        </w:rPr>
        <w:t>重点</w:t>
      </w:r>
      <w:r>
        <w:rPr>
          <w:sz w:val="24"/>
        </w:rPr>
        <w:t>企业主要使用的资源和能源为水和电能等。</w:t>
      </w:r>
    </w:p>
    <w:p w:rsidR="007B3791" w:rsidRDefault="00FB5DCE">
      <w:pPr>
        <w:pStyle w:val="2"/>
        <w:tabs>
          <w:tab w:val="left" w:leader="dot" w:pos="0"/>
        </w:tabs>
        <w:spacing w:after="0"/>
        <w:ind w:left="567"/>
      </w:pPr>
      <w:bookmarkStart w:id="97" w:name="_Toc7292"/>
      <w:bookmarkStart w:id="98" w:name="_Toc5390"/>
      <w:bookmarkStart w:id="99" w:name="_Toc23825"/>
      <w:bookmarkStart w:id="100" w:name="_Toc17674"/>
      <w:bookmarkStart w:id="101" w:name="_Toc1586"/>
      <w:bookmarkStart w:id="102" w:name="_Toc12055"/>
      <w:bookmarkStart w:id="103" w:name="_Toc13615"/>
      <w:r>
        <w:lastRenderedPageBreak/>
        <w:t>区域主要问题及规划制约因素分析</w:t>
      </w:r>
      <w:bookmarkEnd w:id="94"/>
      <w:bookmarkEnd w:id="95"/>
      <w:bookmarkEnd w:id="96"/>
      <w:bookmarkEnd w:id="97"/>
      <w:bookmarkEnd w:id="98"/>
      <w:bookmarkEnd w:id="99"/>
      <w:bookmarkEnd w:id="100"/>
      <w:bookmarkEnd w:id="101"/>
      <w:bookmarkEnd w:id="102"/>
      <w:bookmarkEnd w:id="103"/>
    </w:p>
    <w:p w:rsidR="007B3791" w:rsidRDefault="00FB5DCE">
      <w:pPr>
        <w:pStyle w:val="3"/>
        <w:spacing w:after="0"/>
      </w:pPr>
      <w:r>
        <w:rPr>
          <w:rFonts w:hint="eastAsia"/>
        </w:rPr>
        <w:t>区域开发存在的主要问题</w:t>
      </w:r>
    </w:p>
    <w:p w:rsidR="007B3791" w:rsidRDefault="00FB5DCE">
      <w:pPr>
        <w:pStyle w:val="aff3"/>
        <w:snapToGrid w:val="0"/>
        <w:spacing w:after="0"/>
        <w:ind w:firstLine="480"/>
      </w:pPr>
      <w:bookmarkStart w:id="104" w:name="_Toc326579095"/>
      <w:bookmarkStart w:id="105" w:name="_Toc13993"/>
      <w:r>
        <w:t>综合以上分析，</w:t>
      </w:r>
      <w:r>
        <w:rPr>
          <w:rFonts w:hint="eastAsia"/>
        </w:rPr>
        <w:t>本规划区域现状</w:t>
      </w:r>
      <w:r>
        <w:t>存在的主要问题如下：</w:t>
      </w:r>
    </w:p>
    <w:p w:rsidR="007B3791" w:rsidRDefault="00FB5DCE">
      <w:pPr>
        <w:pStyle w:val="aff3"/>
        <w:numPr>
          <w:ilvl w:val="0"/>
          <w:numId w:val="3"/>
        </w:numPr>
        <w:snapToGrid w:val="0"/>
        <w:spacing w:after="0"/>
        <w:ind w:left="0" w:firstLine="480"/>
      </w:pPr>
      <w:r>
        <w:rPr>
          <w:rFonts w:hint="eastAsia"/>
        </w:rPr>
        <w:t>区域环境管理问题有待完善</w:t>
      </w:r>
    </w:p>
    <w:p w:rsidR="007B3791" w:rsidRDefault="00FB5DCE">
      <w:pPr>
        <w:pStyle w:val="aff3"/>
        <w:snapToGrid w:val="0"/>
        <w:spacing w:after="0"/>
        <w:ind w:firstLine="480"/>
      </w:pPr>
      <w:r>
        <w:rPr>
          <w:rFonts w:hint="eastAsia"/>
        </w:rPr>
        <w:t>规划区企业分布较分散，环境管理制度不完善，环保手续办理情况不佳，建议督促企业尽快完善相关手续</w:t>
      </w:r>
      <w:r>
        <w:t>。</w:t>
      </w:r>
    </w:p>
    <w:p w:rsidR="007B3791" w:rsidRDefault="00FB5DCE">
      <w:pPr>
        <w:numPr>
          <w:ilvl w:val="0"/>
          <w:numId w:val="3"/>
        </w:numPr>
        <w:spacing w:line="360" w:lineRule="auto"/>
        <w:ind w:left="0" w:firstLineChars="200" w:firstLine="480"/>
        <w:rPr>
          <w:sz w:val="24"/>
        </w:rPr>
      </w:pPr>
      <w:r>
        <w:rPr>
          <w:rFonts w:hint="eastAsia"/>
          <w:sz w:val="24"/>
        </w:rPr>
        <w:t>大气剩余环境容量不足</w:t>
      </w:r>
    </w:p>
    <w:p w:rsidR="007B3791" w:rsidRDefault="00FB5DCE">
      <w:pPr>
        <w:pStyle w:val="aff3"/>
        <w:ind w:firstLine="480"/>
      </w:pPr>
      <w:r>
        <w:rPr>
          <w:rFonts w:hint="eastAsia"/>
        </w:rPr>
        <w:t>2018~2020</w:t>
      </w:r>
      <w:r>
        <w:rPr>
          <w:rFonts w:hint="eastAsia"/>
        </w:rPr>
        <w:t>年及</w:t>
      </w:r>
      <w:r>
        <w:rPr>
          <w:rFonts w:hint="eastAsia"/>
        </w:rPr>
        <w:t>2022</w:t>
      </w:r>
      <w:r>
        <w:t>年东西湖区域环境空气均不能满足《环境空气质量标准》（</w:t>
      </w:r>
      <w:r>
        <w:t>GB3095-2012</w:t>
      </w:r>
      <w:r>
        <w:t>）二级标准，存在污染物超标现象，</w:t>
      </w:r>
      <w:r>
        <w:rPr>
          <w:rFonts w:hint="eastAsia"/>
        </w:rPr>
        <w:t>出现</w:t>
      </w:r>
      <w:r>
        <w:t>超标</w:t>
      </w:r>
      <w:r>
        <w:rPr>
          <w:rFonts w:hint="eastAsia"/>
        </w:rPr>
        <w:t>的</w:t>
      </w:r>
      <w:r>
        <w:t>因子</w:t>
      </w:r>
      <w:r>
        <w:rPr>
          <w:rFonts w:hint="eastAsia"/>
        </w:rPr>
        <w:t>包括</w:t>
      </w:r>
      <w:r>
        <w:t>NO</w:t>
      </w:r>
      <w:r>
        <w:rPr>
          <w:vertAlign w:val="subscript"/>
        </w:rPr>
        <w:t>2</w:t>
      </w:r>
      <w:r>
        <w:t>、</w:t>
      </w:r>
      <w:r>
        <w:t>PM</w:t>
      </w:r>
      <w:r>
        <w:rPr>
          <w:vertAlign w:val="subscript"/>
        </w:rPr>
        <w:t>2.5</w:t>
      </w:r>
      <w:r>
        <w:t>、</w:t>
      </w:r>
      <w:r>
        <w:t>PM</w:t>
      </w:r>
      <w:r>
        <w:rPr>
          <w:vertAlign w:val="subscript"/>
        </w:rPr>
        <w:t>10</w:t>
      </w:r>
      <w:r>
        <w:t>、</w:t>
      </w:r>
      <w:r>
        <w:t>O</w:t>
      </w:r>
      <w:r>
        <w:rPr>
          <w:vertAlign w:val="subscript"/>
        </w:rPr>
        <w:t>3</w:t>
      </w:r>
      <w:r>
        <w:rPr>
          <w:rFonts w:hint="eastAsia"/>
        </w:rPr>
        <w:t>，大气环境质量不容乐观。</w:t>
      </w:r>
    </w:p>
    <w:p w:rsidR="007B3791" w:rsidRDefault="00FB5DCE">
      <w:pPr>
        <w:pStyle w:val="aff3"/>
        <w:numPr>
          <w:ilvl w:val="0"/>
          <w:numId w:val="3"/>
        </w:numPr>
        <w:ind w:left="0" w:firstLine="480"/>
      </w:pPr>
      <w:r>
        <w:rPr>
          <w:rFonts w:hint="eastAsia"/>
        </w:rPr>
        <w:t>水环境质量有待改善</w:t>
      </w:r>
    </w:p>
    <w:p w:rsidR="007B3791" w:rsidRDefault="00FB5DCE">
      <w:pPr>
        <w:pStyle w:val="0"/>
        <w:ind w:firstLine="480"/>
        <w:rPr>
          <w:rFonts w:ascii="Times New Roman" w:eastAsia="宋体" w:hAnsi="Times New Roman"/>
        </w:rPr>
      </w:pPr>
      <w:r>
        <w:rPr>
          <w:rFonts w:hint="eastAsia"/>
        </w:rPr>
        <w:t>铁路沟、总干沟水质为劣</w:t>
      </w:r>
      <w:r>
        <w:rPr>
          <w:rFonts w:ascii="Times New Roman" w:hAnsi="Times New Roman"/>
        </w:rPr>
        <w:t>V</w:t>
      </w:r>
      <w:r>
        <w:rPr>
          <w:rFonts w:hint="eastAsia"/>
        </w:rPr>
        <w:t>类，超标因子主要为总氮，水质较差原因可能是周边农业面源污染及周边居民生活污水影响，周边沟渠需加强水体污染治理。同时，根据地下水现状监测结果，地下水监测结果中菌落总数不能满足</w:t>
      </w:r>
      <w:r>
        <w:rPr>
          <w:rFonts w:ascii="Times New Roman" w:hAnsi="Times New Roman"/>
        </w:rPr>
        <w:t>GB/T14848-2017</w:t>
      </w:r>
      <w:r>
        <w:rPr>
          <w:rFonts w:ascii="Times New Roman" w:hAnsi="Times New Roman"/>
        </w:rPr>
        <w:t>《地下水质量标准》中</w:t>
      </w:r>
      <w:r>
        <w:rPr>
          <w:rFonts w:ascii="Times New Roman" w:hAnsi="Times New Roman"/>
        </w:rPr>
        <w:fldChar w:fldCharType="begin"/>
      </w:r>
      <w:r>
        <w:rPr>
          <w:rFonts w:ascii="Times New Roman" w:hAnsi="Times New Roman"/>
        </w:rPr>
        <w:instrText xml:space="preserve"> = 4 \* ROMAN </w:instrText>
      </w:r>
      <w:r>
        <w:rPr>
          <w:rFonts w:ascii="Times New Roman" w:hAnsi="Times New Roman"/>
        </w:rPr>
        <w:fldChar w:fldCharType="separate"/>
      </w:r>
      <w:r>
        <w:rPr>
          <w:rFonts w:ascii="Times New Roman" w:hAnsi="Times New Roman"/>
        </w:rPr>
        <w:t>IV</w:t>
      </w:r>
      <w:r>
        <w:rPr>
          <w:rFonts w:ascii="Times New Roman" w:hAnsi="Times New Roman"/>
        </w:rPr>
        <w:fldChar w:fldCharType="end"/>
      </w:r>
      <w:r>
        <w:rPr>
          <w:rFonts w:ascii="Times New Roman" w:hAnsi="Times New Roman"/>
        </w:rPr>
        <w:t>类标准</w:t>
      </w:r>
      <w:r>
        <w:rPr>
          <w:rFonts w:hint="eastAsia"/>
        </w:rPr>
        <w:t>，</w:t>
      </w:r>
      <w:r>
        <w:rPr>
          <w:rFonts w:ascii="Times New Roman" w:eastAsia="宋体" w:hAnsi="Times New Roman" w:hint="eastAsia"/>
        </w:rPr>
        <w:t>一方面可能是由于管网建设不健全，周边企业、居民等污水散排导致；另一方面可能是由于周边生活垃圾未妥善收集，垃圾渗滤液导致地下水污染。综上，建议规划实施后加强对园区内企业生活废水排放的</w:t>
      </w:r>
      <w:proofErr w:type="gramStart"/>
      <w:r>
        <w:rPr>
          <w:rFonts w:ascii="Times New Roman" w:eastAsia="宋体" w:hAnsi="Times New Roman" w:hint="eastAsia"/>
        </w:rPr>
        <w:t>管控及生活</w:t>
      </w:r>
      <w:proofErr w:type="gramEnd"/>
      <w:r>
        <w:rPr>
          <w:rFonts w:ascii="Times New Roman" w:eastAsia="宋体" w:hAnsi="Times New Roman" w:hint="eastAsia"/>
        </w:rPr>
        <w:t>垃圾的收集管理，加强区域管网建设，防止面源污染。</w:t>
      </w:r>
    </w:p>
    <w:p w:rsidR="007B3791" w:rsidRDefault="00FB5DCE">
      <w:pPr>
        <w:pStyle w:val="0"/>
        <w:numPr>
          <w:ilvl w:val="0"/>
          <w:numId w:val="3"/>
        </w:numPr>
        <w:ind w:left="0" w:firstLine="480"/>
        <w:rPr>
          <w:rFonts w:ascii="Times New Roman" w:eastAsia="宋体" w:hAnsi="Times New Roman"/>
        </w:rPr>
      </w:pPr>
      <w:r>
        <w:rPr>
          <w:rFonts w:ascii="Times New Roman" w:eastAsia="宋体" w:hAnsi="Times New Roman" w:hint="eastAsia"/>
        </w:rPr>
        <w:t>工业企业与居住区毗邻，工业废气等污染将对周边敏感点产生影响。</w:t>
      </w:r>
    </w:p>
    <w:p w:rsidR="007B3791" w:rsidRDefault="00FB5DCE">
      <w:pPr>
        <w:pStyle w:val="0"/>
        <w:ind w:firstLine="480"/>
        <w:rPr>
          <w:rFonts w:ascii="Times New Roman" w:eastAsia="宋体" w:hAnsi="Times New Roman"/>
        </w:rPr>
      </w:pPr>
      <w:r>
        <w:rPr>
          <w:rFonts w:ascii="Times New Roman" w:eastAsia="宋体" w:hAnsi="Times New Roman" w:hint="eastAsia"/>
        </w:rPr>
        <w:t>综合服务板块内部现状存在部分企业与周围居住区距离较近，最近约</w:t>
      </w:r>
      <w:r>
        <w:rPr>
          <w:rFonts w:ascii="Times New Roman" w:eastAsia="宋体" w:hAnsi="Times New Roman" w:hint="eastAsia"/>
        </w:rPr>
        <w:t>15</w:t>
      </w:r>
      <w:r>
        <w:rPr>
          <w:rFonts w:ascii="Times New Roman" w:eastAsia="宋体" w:hAnsi="Times New Roman" w:hint="eastAsia"/>
        </w:rPr>
        <w:t>米；综合制造板块</w:t>
      </w:r>
      <w:proofErr w:type="gramStart"/>
      <w:r>
        <w:rPr>
          <w:rFonts w:ascii="Times New Roman" w:eastAsia="宋体" w:hAnsi="Times New Roman" w:hint="eastAsia"/>
        </w:rPr>
        <w:t>一</w:t>
      </w:r>
      <w:proofErr w:type="gramEnd"/>
      <w:r>
        <w:rPr>
          <w:rFonts w:ascii="Times New Roman" w:eastAsia="宋体" w:hAnsi="Times New Roman" w:hint="eastAsia"/>
        </w:rPr>
        <w:t>规划存在部分企业与周围居住区距离较近，最近约</w:t>
      </w:r>
      <w:r>
        <w:rPr>
          <w:rFonts w:ascii="Times New Roman" w:eastAsia="宋体" w:hAnsi="Times New Roman" w:hint="eastAsia"/>
        </w:rPr>
        <w:t>30</w:t>
      </w:r>
      <w:r>
        <w:rPr>
          <w:rFonts w:ascii="Times New Roman" w:eastAsia="宋体" w:hAnsi="Times New Roman" w:hint="eastAsia"/>
        </w:rPr>
        <w:t>米。工业企业生产过程中会产生一定的废气和噪声，将会对周边敏感点产生不良影响。</w:t>
      </w:r>
    </w:p>
    <w:p w:rsidR="007B3791" w:rsidRDefault="00FB5DCE">
      <w:pPr>
        <w:pStyle w:val="3"/>
        <w:spacing w:after="0"/>
      </w:pPr>
      <w:r>
        <w:rPr>
          <w:rFonts w:hint="eastAsia"/>
        </w:rPr>
        <w:t>规划制约因素分析</w:t>
      </w:r>
    </w:p>
    <w:p w:rsidR="007B3791" w:rsidRDefault="00FB5DCE">
      <w:pPr>
        <w:pStyle w:val="af"/>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）规划区土地资源分散，限制了区域工业规模化发展</w:t>
      </w:r>
    </w:p>
    <w:p w:rsidR="007B3791" w:rsidRDefault="00FB5DCE">
      <w:pPr>
        <w:pStyle w:val="af"/>
        <w:spacing w:line="360" w:lineRule="auto"/>
        <w:ind w:firstLineChars="200" w:firstLine="480"/>
        <w:rPr>
          <w:bCs/>
          <w:sz w:val="24"/>
          <w:szCs w:val="24"/>
        </w:rPr>
      </w:pPr>
      <w:r>
        <w:rPr>
          <w:rFonts w:hint="eastAsia"/>
          <w:bCs/>
          <w:sz w:val="24"/>
          <w:szCs w:val="24"/>
        </w:rPr>
        <w:t>结合辛安渡“三区三线”划定成果，本次规划范围为东西湖区辛安渡街全域内产业用地及城镇开发边界内居住、公共服务设施、公用设施等相关配套设施用地，总建设用地面积</w:t>
      </w:r>
      <w:r>
        <w:rPr>
          <w:rFonts w:hint="eastAsia"/>
          <w:bCs/>
          <w:sz w:val="24"/>
          <w:szCs w:val="24"/>
        </w:rPr>
        <w:t xml:space="preserve"> 454.68 </w:t>
      </w:r>
      <w:r>
        <w:rPr>
          <w:rFonts w:hint="eastAsia"/>
          <w:bCs/>
          <w:sz w:val="24"/>
          <w:szCs w:val="24"/>
        </w:rPr>
        <w:t>公顷，可开发用地土地规模不大，且规划范围内土地资源分布较分散，不连片情况制约了区域项目规模化引入，限制了区域工业规模化发展。</w:t>
      </w:r>
    </w:p>
    <w:p w:rsidR="007B3791" w:rsidRDefault="00FB5DCE">
      <w:pPr>
        <w:pStyle w:val="af"/>
        <w:numPr>
          <w:ilvl w:val="0"/>
          <w:numId w:val="4"/>
        </w:numPr>
        <w:spacing w:line="360" w:lineRule="auto"/>
        <w:ind w:firstLineChars="200" w:firstLine="480"/>
        <w:rPr>
          <w:bCs/>
          <w:sz w:val="24"/>
          <w:szCs w:val="24"/>
        </w:rPr>
      </w:pPr>
      <w:r>
        <w:rPr>
          <w:rFonts w:hint="eastAsia"/>
          <w:bCs/>
          <w:sz w:val="24"/>
          <w:szCs w:val="24"/>
        </w:rPr>
        <w:t>区域基础设施建设不完善，对规划区域开发建设具有制约性</w:t>
      </w:r>
    </w:p>
    <w:p w:rsidR="007B3791" w:rsidRDefault="007B3791">
      <w:pPr>
        <w:pStyle w:val="af"/>
        <w:numPr>
          <w:ilvl w:val="255"/>
          <w:numId w:val="0"/>
        </w:numPr>
        <w:spacing w:line="360" w:lineRule="auto"/>
        <w:rPr>
          <w:bCs/>
          <w:sz w:val="24"/>
          <w:szCs w:val="24"/>
        </w:rPr>
      </w:pPr>
    </w:p>
    <w:p w:rsidR="007B3791" w:rsidRDefault="00FB5DCE">
      <w:pPr>
        <w:pStyle w:val="af"/>
        <w:spacing w:line="360" w:lineRule="auto"/>
        <w:ind w:firstLineChars="200" w:firstLine="480"/>
        <w:rPr>
          <w:bCs/>
          <w:sz w:val="24"/>
          <w:szCs w:val="24"/>
        </w:rPr>
      </w:pPr>
      <w:r>
        <w:rPr>
          <w:rFonts w:hint="eastAsia"/>
          <w:bCs/>
          <w:sz w:val="24"/>
          <w:szCs w:val="24"/>
        </w:rPr>
        <w:lastRenderedPageBreak/>
        <w:t>规划区域现状污水管网主要沿惠安大道、张辛路、东西湖大道铺设，污水后经辛安渡提升泵站后排入东西湖污水处理厂处理，后执行一级</w:t>
      </w:r>
      <w:r>
        <w:rPr>
          <w:rFonts w:hint="eastAsia"/>
          <w:bCs/>
          <w:sz w:val="24"/>
          <w:szCs w:val="24"/>
        </w:rPr>
        <w:t xml:space="preserve"> A </w:t>
      </w:r>
      <w:r>
        <w:rPr>
          <w:rFonts w:hint="eastAsia"/>
          <w:bCs/>
          <w:sz w:val="24"/>
          <w:szCs w:val="24"/>
        </w:rPr>
        <w:t>标准后经东流港入府河。但区域内污水管网建设有待完善，如果区域内企业环境管理不当，存在携带污染物的初期雨水和事故废水排入</w:t>
      </w:r>
      <w:proofErr w:type="gramStart"/>
      <w:r>
        <w:rPr>
          <w:rFonts w:hint="eastAsia"/>
          <w:bCs/>
          <w:sz w:val="24"/>
          <w:szCs w:val="24"/>
        </w:rPr>
        <w:t>周围港渠的</w:t>
      </w:r>
      <w:proofErr w:type="gramEnd"/>
      <w:r>
        <w:rPr>
          <w:rFonts w:hint="eastAsia"/>
          <w:bCs/>
          <w:sz w:val="24"/>
          <w:szCs w:val="24"/>
        </w:rPr>
        <w:t>可能性，可能</w:t>
      </w:r>
      <w:proofErr w:type="gramStart"/>
      <w:r>
        <w:rPr>
          <w:rFonts w:hint="eastAsia"/>
          <w:bCs/>
          <w:sz w:val="24"/>
          <w:szCs w:val="24"/>
        </w:rPr>
        <w:t>对港渠水质</w:t>
      </w:r>
      <w:proofErr w:type="gramEnd"/>
      <w:r>
        <w:rPr>
          <w:rFonts w:hint="eastAsia"/>
          <w:bCs/>
          <w:sz w:val="24"/>
          <w:szCs w:val="24"/>
        </w:rPr>
        <w:t>产生影响。</w:t>
      </w:r>
    </w:p>
    <w:p w:rsidR="007B3791" w:rsidRDefault="00FB5DCE">
      <w:pPr>
        <w:pStyle w:val="af"/>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）区域环境质量超标，限制了规划区的发展</w:t>
      </w:r>
    </w:p>
    <w:p w:rsidR="007B3791" w:rsidRDefault="00FB5DCE">
      <w:pPr>
        <w:pStyle w:val="aa"/>
        <w:spacing w:line="360" w:lineRule="auto"/>
        <w:ind w:firstLineChars="200" w:firstLine="480"/>
        <w:rPr>
          <w:bCs/>
          <w:sz w:val="24"/>
        </w:rPr>
      </w:pPr>
      <w:r>
        <w:rPr>
          <w:rFonts w:hint="eastAsia"/>
          <w:bCs/>
          <w:sz w:val="24"/>
        </w:rPr>
        <w:t>铁路沟、总干沟水质现状为劣</w:t>
      </w:r>
      <w:r>
        <w:rPr>
          <w:rFonts w:hint="eastAsia"/>
          <w:bCs/>
          <w:sz w:val="24"/>
        </w:rPr>
        <w:t>V</w:t>
      </w:r>
      <w:r>
        <w:rPr>
          <w:rFonts w:hint="eastAsia"/>
          <w:bCs/>
          <w:sz w:val="24"/>
        </w:rPr>
        <w:t>类，超标因子主要为总氮；地下水监测结果中菌落总数不能满足</w:t>
      </w:r>
      <w:r>
        <w:rPr>
          <w:rFonts w:hint="eastAsia"/>
          <w:bCs/>
          <w:sz w:val="24"/>
        </w:rPr>
        <w:t>GB/T14848-2017</w:t>
      </w:r>
      <w:r>
        <w:rPr>
          <w:rFonts w:hint="eastAsia"/>
          <w:bCs/>
          <w:sz w:val="24"/>
        </w:rPr>
        <w:t>《地下水质量标准》中</w:t>
      </w:r>
      <w:r>
        <w:rPr>
          <w:rFonts w:hint="eastAsia"/>
          <w:bCs/>
          <w:sz w:val="24"/>
        </w:rPr>
        <w:t>IV</w:t>
      </w:r>
      <w:r>
        <w:rPr>
          <w:rFonts w:hint="eastAsia"/>
          <w:bCs/>
          <w:sz w:val="24"/>
        </w:rPr>
        <w:t>类标准；</w:t>
      </w:r>
      <w:r>
        <w:rPr>
          <w:rFonts w:hint="eastAsia"/>
          <w:bCs/>
          <w:sz w:val="24"/>
        </w:rPr>
        <w:t>2022</w:t>
      </w:r>
      <w:r>
        <w:rPr>
          <w:rFonts w:hint="eastAsia"/>
          <w:bCs/>
          <w:sz w:val="24"/>
        </w:rPr>
        <w:t>年东西湖区域环境空气均不能满足《环境空气质量标准》（</w:t>
      </w:r>
      <w:r>
        <w:rPr>
          <w:rFonts w:hint="eastAsia"/>
          <w:bCs/>
          <w:sz w:val="24"/>
        </w:rPr>
        <w:t>GB3095-2012</w:t>
      </w:r>
      <w:r>
        <w:rPr>
          <w:rFonts w:hint="eastAsia"/>
          <w:bCs/>
          <w:sz w:val="24"/>
        </w:rPr>
        <w:t>）二级标准，存在污染物超标现象，出现超标的因子包括</w:t>
      </w:r>
      <w:r>
        <w:rPr>
          <w:rFonts w:hint="eastAsia"/>
          <w:bCs/>
          <w:sz w:val="24"/>
        </w:rPr>
        <w:t>NO2</w:t>
      </w:r>
      <w:r>
        <w:rPr>
          <w:rFonts w:hint="eastAsia"/>
          <w:bCs/>
          <w:sz w:val="24"/>
        </w:rPr>
        <w:t>、</w:t>
      </w:r>
      <w:r>
        <w:rPr>
          <w:rFonts w:hint="eastAsia"/>
          <w:bCs/>
          <w:sz w:val="24"/>
        </w:rPr>
        <w:t>PM2.5</w:t>
      </w:r>
      <w:r>
        <w:rPr>
          <w:rFonts w:hint="eastAsia"/>
          <w:bCs/>
          <w:sz w:val="24"/>
        </w:rPr>
        <w:t>、</w:t>
      </w:r>
      <w:r>
        <w:rPr>
          <w:rFonts w:hint="eastAsia"/>
          <w:bCs/>
          <w:sz w:val="24"/>
        </w:rPr>
        <w:t>PM10</w:t>
      </w:r>
      <w:r>
        <w:rPr>
          <w:rFonts w:hint="eastAsia"/>
          <w:bCs/>
          <w:sz w:val="24"/>
        </w:rPr>
        <w:t>、</w:t>
      </w:r>
      <w:r>
        <w:rPr>
          <w:rFonts w:hint="eastAsia"/>
          <w:bCs/>
          <w:sz w:val="24"/>
        </w:rPr>
        <w:t>O3</w:t>
      </w:r>
      <w:r>
        <w:rPr>
          <w:rFonts w:hint="eastAsia"/>
          <w:bCs/>
          <w:sz w:val="24"/>
        </w:rPr>
        <w:t>。区域内工业发展可能会对环境空气及周边水体等产生一定的影响，区域环境质量改善压力较大，新增项目污染物减排及主要污染物总量替代来源不足，限制了区域发展。</w:t>
      </w:r>
    </w:p>
    <w:p w:rsidR="007B3791" w:rsidRDefault="00FB5DCE">
      <w:pPr>
        <w:pStyle w:val="af"/>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w:t>
      </w:r>
      <w:proofErr w:type="gramStart"/>
      <w:r>
        <w:rPr>
          <w:rFonts w:hint="eastAsia"/>
          <w:bCs/>
          <w:sz w:val="24"/>
          <w:szCs w:val="24"/>
        </w:rPr>
        <w:t>邻避效应</w:t>
      </w:r>
      <w:proofErr w:type="gramEnd"/>
      <w:r>
        <w:rPr>
          <w:rFonts w:hint="eastAsia"/>
          <w:bCs/>
          <w:sz w:val="24"/>
          <w:szCs w:val="24"/>
        </w:rPr>
        <w:t>制约了区域开发建设</w:t>
      </w:r>
    </w:p>
    <w:p w:rsidR="007B3791" w:rsidRDefault="00FB5DCE">
      <w:pPr>
        <w:pStyle w:val="af"/>
        <w:spacing w:line="360" w:lineRule="auto"/>
        <w:ind w:firstLineChars="200" w:firstLine="480"/>
        <w:rPr>
          <w:bCs/>
          <w:sz w:val="24"/>
          <w:szCs w:val="24"/>
        </w:rPr>
      </w:pPr>
      <w:r>
        <w:rPr>
          <w:rFonts w:hint="eastAsia"/>
          <w:bCs/>
          <w:sz w:val="24"/>
          <w:szCs w:val="24"/>
        </w:rPr>
        <w:t>综合服务板块现状存在部分企业与周围居住区距离较近，最近约</w:t>
      </w:r>
      <w:r>
        <w:rPr>
          <w:rFonts w:hint="eastAsia"/>
          <w:bCs/>
          <w:sz w:val="24"/>
          <w:szCs w:val="24"/>
        </w:rPr>
        <w:t>15</w:t>
      </w:r>
      <w:r>
        <w:rPr>
          <w:rFonts w:hint="eastAsia"/>
          <w:bCs/>
          <w:sz w:val="24"/>
          <w:szCs w:val="24"/>
        </w:rPr>
        <w:t>米；综合制造板块</w:t>
      </w:r>
      <w:proofErr w:type="gramStart"/>
      <w:r>
        <w:rPr>
          <w:rFonts w:hint="eastAsia"/>
          <w:bCs/>
          <w:sz w:val="24"/>
          <w:szCs w:val="24"/>
        </w:rPr>
        <w:t>一</w:t>
      </w:r>
      <w:proofErr w:type="gramEnd"/>
      <w:r>
        <w:rPr>
          <w:rFonts w:hint="eastAsia"/>
          <w:bCs/>
          <w:sz w:val="24"/>
          <w:szCs w:val="24"/>
        </w:rPr>
        <w:t>规划存在部分企业与周围居住区距离较近，最近约</w:t>
      </w:r>
      <w:r>
        <w:rPr>
          <w:rFonts w:hint="eastAsia"/>
          <w:bCs/>
          <w:sz w:val="24"/>
          <w:szCs w:val="24"/>
        </w:rPr>
        <w:t>30</w:t>
      </w:r>
      <w:r>
        <w:rPr>
          <w:rFonts w:hint="eastAsia"/>
          <w:bCs/>
          <w:sz w:val="24"/>
          <w:szCs w:val="24"/>
        </w:rPr>
        <w:t>米。工业企业生产过程中会产生一定的废气和噪声，可能会对周边敏感点产生不良影响，</w:t>
      </w:r>
      <w:proofErr w:type="gramStart"/>
      <w:r>
        <w:rPr>
          <w:rFonts w:hint="eastAsia"/>
          <w:bCs/>
          <w:sz w:val="24"/>
          <w:szCs w:val="24"/>
        </w:rPr>
        <w:t>邻避效应</w:t>
      </w:r>
      <w:proofErr w:type="gramEnd"/>
      <w:r>
        <w:rPr>
          <w:rFonts w:hint="eastAsia"/>
          <w:bCs/>
          <w:sz w:val="24"/>
          <w:szCs w:val="24"/>
        </w:rPr>
        <w:t>制约了区域内的工业企业的发展。</w:t>
      </w:r>
    </w:p>
    <w:p w:rsidR="007B3791" w:rsidRDefault="007B3791">
      <w:pPr>
        <w:pStyle w:val="aa"/>
        <w:tabs>
          <w:tab w:val="center" w:pos="4153"/>
          <w:tab w:val="right" w:pos="8306"/>
        </w:tabs>
        <w:spacing w:line="360" w:lineRule="auto"/>
        <w:ind w:firstLineChars="200" w:firstLine="480"/>
        <w:rPr>
          <w:bCs/>
          <w:sz w:val="24"/>
        </w:rPr>
        <w:sectPr w:rsidR="007B3791">
          <w:headerReference w:type="default" r:id="rId17"/>
          <w:pgSz w:w="11906" w:h="16838"/>
          <w:pgMar w:top="1134" w:right="1134" w:bottom="1134" w:left="1134" w:header="850" w:footer="992" w:gutter="0"/>
          <w:cols w:space="0"/>
          <w:docGrid w:type="lines" w:linePitch="312"/>
        </w:sectPr>
      </w:pPr>
    </w:p>
    <w:p w:rsidR="007B3791" w:rsidRDefault="00FB5DCE">
      <w:pPr>
        <w:pStyle w:val="1"/>
      </w:pPr>
      <w:bookmarkStart w:id="106" w:name="_Toc20701"/>
      <w:bookmarkStart w:id="107" w:name="_Toc18613"/>
      <w:bookmarkStart w:id="108" w:name="_Toc32224"/>
      <w:bookmarkStart w:id="109" w:name="_Toc10112"/>
      <w:bookmarkStart w:id="110" w:name="_Toc19354"/>
      <w:bookmarkStart w:id="111" w:name="_Toc26076"/>
      <w:bookmarkStart w:id="112" w:name="_Toc12799"/>
      <w:r>
        <w:lastRenderedPageBreak/>
        <w:t>环境影响预测与评价</w:t>
      </w:r>
      <w:bookmarkEnd w:id="104"/>
      <w:bookmarkEnd w:id="105"/>
      <w:bookmarkEnd w:id="106"/>
      <w:bookmarkEnd w:id="107"/>
      <w:bookmarkEnd w:id="108"/>
      <w:bookmarkEnd w:id="109"/>
      <w:bookmarkEnd w:id="110"/>
      <w:bookmarkEnd w:id="111"/>
      <w:bookmarkEnd w:id="112"/>
    </w:p>
    <w:p w:rsidR="007B3791" w:rsidRDefault="00FB5DCE">
      <w:pPr>
        <w:pStyle w:val="2"/>
        <w:tabs>
          <w:tab w:val="left" w:leader="dot" w:pos="0"/>
        </w:tabs>
        <w:spacing w:after="0"/>
        <w:ind w:left="567"/>
      </w:pPr>
      <w:bookmarkStart w:id="113" w:name="_Toc32589"/>
      <w:bookmarkStart w:id="114" w:name="_Toc16020"/>
      <w:bookmarkStart w:id="115" w:name="_Toc27679"/>
      <w:bookmarkStart w:id="116" w:name="_Toc23212"/>
      <w:bookmarkStart w:id="117" w:name="_Toc6183"/>
      <w:bookmarkStart w:id="118" w:name="_Toc5790"/>
      <w:bookmarkStart w:id="119" w:name="_Toc6268"/>
      <w:bookmarkStart w:id="120" w:name="_Toc17931"/>
      <w:r>
        <w:t>大气环境影响分析</w:t>
      </w:r>
      <w:bookmarkEnd w:id="113"/>
      <w:bookmarkEnd w:id="114"/>
      <w:bookmarkEnd w:id="115"/>
      <w:bookmarkEnd w:id="116"/>
      <w:bookmarkEnd w:id="117"/>
      <w:bookmarkEnd w:id="118"/>
      <w:bookmarkEnd w:id="119"/>
      <w:bookmarkEnd w:id="120"/>
    </w:p>
    <w:p w:rsidR="007B3791" w:rsidRDefault="00FB5DCE">
      <w:pPr>
        <w:pStyle w:val="aff3"/>
        <w:ind w:firstLine="480"/>
        <w:rPr>
          <w:rFonts w:eastAsiaTheme="minorEastAsia"/>
          <w:spacing w:val="-3"/>
        </w:rPr>
      </w:pPr>
      <w:r>
        <w:rPr>
          <w:rFonts w:hint="eastAsia"/>
        </w:rPr>
        <w:t>东西湖区辛安渡街道产业用地建设区</w:t>
      </w:r>
      <w:r>
        <w:t>主要的大气污染</w:t>
      </w:r>
      <w:proofErr w:type="gramStart"/>
      <w:r>
        <w:t>物来自</w:t>
      </w:r>
      <w:proofErr w:type="gramEnd"/>
      <w:r>
        <w:t>两个方面，一是居民生活及公共设施产生的大气污染物，二是工业企业产生的大气污染物。污染物类型大体分为：燃料燃烧废气、生产工艺废气（特征污染物）</w:t>
      </w:r>
      <w:r>
        <w:rPr>
          <w:rFonts w:hint="eastAsia"/>
        </w:rPr>
        <w:t>，</w:t>
      </w:r>
      <w:r>
        <w:rPr>
          <w:rFonts w:eastAsiaTheme="minorEastAsia"/>
          <w:spacing w:val="-3"/>
        </w:rPr>
        <w:t>此外，道路交通汽车尾气也会对环境造成轻微影响。</w:t>
      </w:r>
    </w:p>
    <w:p w:rsidR="007B3791" w:rsidRDefault="00FB5DCE">
      <w:pPr>
        <w:spacing w:line="360" w:lineRule="auto"/>
        <w:ind w:firstLine="420"/>
        <w:rPr>
          <w:rFonts w:eastAsiaTheme="minorEastAsia"/>
          <w:spacing w:val="-3"/>
          <w:sz w:val="24"/>
        </w:rPr>
      </w:pPr>
      <w:r>
        <w:rPr>
          <w:rFonts w:hint="eastAsia"/>
          <w:sz w:val="24"/>
        </w:rPr>
        <w:t>规划区域依托现有的产业基础，第一产业主要发展</w:t>
      </w:r>
      <w:r>
        <w:rPr>
          <w:rFonts w:hint="eastAsia"/>
          <w:bCs/>
          <w:sz w:val="24"/>
        </w:rPr>
        <w:t>作物种植和畜禽水产养殖；第二产业主要发展电气机械和器材制造、金属制品、纸制品制造、印刷和记录媒介复制、橡胶和塑料制品、通用设备制造、生命健康（医药制造业）、农副产品深加工（农副食品加工业、食品制造业）等；第三产业主要是零售商业、批发市场、餐饮、旅馆等，街内信息技术服务业多为工业企业的衍生产品，依托优质农业基底，发展休闲农业，引导旅游服务和健康养生产业发展</w:t>
      </w:r>
      <w:r>
        <w:rPr>
          <w:rFonts w:eastAsiaTheme="minorEastAsia" w:hint="eastAsia"/>
          <w:spacing w:val="-3"/>
          <w:sz w:val="24"/>
        </w:rPr>
        <w:t>。根据现状监测，</w:t>
      </w:r>
      <w:r>
        <w:rPr>
          <w:rFonts w:eastAsiaTheme="minorEastAsia" w:hint="eastAsia"/>
          <w:spacing w:val="-3"/>
          <w:sz w:val="24"/>
        </w:rPr>
        <w:t>2022</w:t>
      </w:r>
      <w:r>
        <w:rPr>
          <w:rFonts w:eastAsiaTheme="minorEastAsia" w:hint="eastAsia"/>
          <w:spacing w:val="-3"/>
          <w:sz w:val="24"/>
        </w:rPr>
        <w:t>年规划区域</w:t>
      </w:r>
      <w:r>
        <w:rPr>
          <w:rFonts w:eastAsiaTheme="minorEastAsia"/>
          <w:spacing w:val="-3"/>
          <w:sz w:val="24"/>
        </w:rPr>
        <w:t>SO</w:t>
      </w:r>
      <w:r>
        <w:rPr>
          <w:rFonts w:eastAsiaTheme="minorEastAsia"/>
          <w:spacing w:val="-3"/>
          <w:sz w:val="24"/>
          <w:vertAlign w:val="subscript"/>
        </w:rPr>
        <w:t>2</w:t>
      </w:r>
      <w:r>
        <w:rPr>
          <w:rFonts w:eastAsiaTheme="minorEastAsia"/>
          <w:spacing w:val="-3"/>
          <w:sz w:val="24"/>
        </w:rPr>
        <w:t>、</w:t>
      </w:r>
      <w:r>
        <w:rPr>
          <w:rFonts w:eastAsiaTheme="minorEastAsia"/>
          <w:spacing w:val="-3"/>
          <w:sz w:val="24"/>
        </w:rPr>
        <w:t>NO</w:t>
      </w:r>
      <w:r>
        <w:rPr>
          <w:rFonts w:eastAsiaTheme="minorEastAsia"/>
          <w:spacing w:val="-3"/>
          <w:sz w:val="24"/>
          <w:vertAlign w:val="subscript"/>
        </w:rPr>
        <w:t>2</w:t>
      </w:r>
      <w:r>
        <w:rPr>
          <w:rFonts w:eastAsiaTheme="minorEastAsia"/>
          <w:spacing w:val="-3"/>
          <w:sz w:val="24"/>
        </w:rPr>
        <w:t>、</w:t>
      </w:r>
      <w:r>
        <w:rPr>
          <w:rFonts w:eastAsiaTheme="minorEastAsia"/>
          <w:spacing w:val="-3"/>
          <w:sz w:val="24"/>
        </w:rPr>
        <w:t>PM</w:t>
      </w:r>
      <w:r>
        <w:rPr>
          <w:rFonts w:eastAsiaTheme="minorEastAsia"/>
          <w:spacing w:val="-3"/>
          <w:sz w:val="24"/>
          <w:vertAlign w:val="subscript"/>
        </w:rPr>
        <w:t>10</w:t>
      </w:r>
      <w:r>
        <w:rPr>
          <w:rFonts w:eastAsiaTheme="minorEastAsia"/>
          <w:spacing w:val="-3"/>
          <w:sz w:val="24"/>
        </w:rPr>
        <w:t>、</w:t>
      </w:r>
      <w:r>
        <w:rPr>
          <w:rFonts w:eastAsiaTheme="minorEastAsia"/>
          <w:spacing w:val="-3"/>
          <w:sz w:val="24"/>
        </w:rPr>
        <w:t>PM</w:t>
      </w:r>
      <w:r>
        <w:rPr>
          <w:rFonts w:eastAsiaTheme="minorEastAsia"/>
          <w:spacing w:val="-3"/>
          <w:sz w:val="24"/>
          <w:vertAlign w:val="subscript"/>
        </w:rPr>
        <w:t>2.5</w:t>
      </w:r>
      <w:r>
        <w:rPr>
          <w:rFonts w:eastAsiaTheme="minorEastAsia"/>
          <w:spacing w:val="-3"/>
          <w:sz w:val="24"/>
        </w:rPr>
        <w:t>、</w:t>
      </w:r>
      <w:r>
        <w:rPr>
          <w:rFonts w:eastAsiaTheme="minorEastAsia"/>
          <w:spacing w:val="-3"/>
          <w:sz w:val="24"/>
        </w:rPr>
        <w:t>CO</w:t>
      </w:r>
      <w:r>
        <w:rPr>
          <w:rFonts w:eastAsiaTheme="minorEastAsia"/>
          <w:spacing w:val="-3"/>
          <w:sz w:val="24"/>
        </w:rPr>
        <w:t>达到《环境空气质量标准》（</w:t>
      </w:r>
      <w:r>
        <w:rPr>
          <w:rFonts w:eastAsiaTheme="minorEastAsia"/>
          <w:spacing w:val="-3"/>
          <w:sz w:val="24"/>
        </w:rPr>
        <w:t>GB3095-2012</w:t>
      </w:r>
      <w:r>
        <w:rPr>
          <w:rFonts w:eastAsiaTheme="minorEastAsia"/>
          <w:spacing w:val="-3"/>
          <w:sz w:val="24"/>
        </w:rPr>
        <w:t>）二级标准限值要求</w:t>
      </w:r>
      <w:r>
        <w:rPr>
          <w:rFonts w:eastAsiaTheme="minorEastAsia" w:hint="eastAsia"/>
          <w:spacing w:val="-3"/>
          <w:sz w:val="24"/>
        </w:rPr>
        <w:t>，特征因子</w:t>
      </w:r>
      <w:r>
        <w:rPr>
          <w:rFonts w:eastAsiaTheme="minorEastAsia" w:hint="eastAsia"/>
          <w:spacing w:val="-3"/>
          <w:sz w:val="24"/>
        </w:rPr>
        <w:t>TVOC</w:t>
      </w:r>
      <w:r>
        <w:rPr>
          <w:rFonts w:eastAsiaTheme="minorEastAsia" w:hint="eastAsia"/>
          <w:spacing w:val="-3"/>
          <w:sz w:val="24"/>
        </w:rPr>
        <w:t>、</w:t>
      </w:r>
      <w:r>
        <w:rPr>
          <w:rFonts w:eastAsiaTheme="minorEastAsia" w:hint="eastAsia"/>
          <w:spacing w:val="-3"/>
          <w:sz w:val="24"/>
        </w:rPr>
        <w:t>H</w:t>
      </w:r>
      <w:r>
        <w:rPr>
          <w:rFonts w:eastAsiaTheme="minorEastAsia" w:hint="eastAsia"/>
          <w:spacing w:val="-3"/>
          <w:sz w:val="24"/>
          <w:vertAlign w:val="subscript"/>
        </w:rPr>
        <w:t>2</w:t>
      </w:r>
      <w:r>
        <w:rPr>
          <w:rFonts w:eastAsiaTheme="minorEastAsia" w:hint="eastAsia"/>
          <w:spacing w:val="-3"/>
          <w:sz w:val="24"/>
        </w:rPr>
        <w:t>S</w:t>
      </w:r>
      <w:r>
        <w:rPr>
          <w:rFonts w:eastAsiaTheme="minorEastAsia" w:hint="eastAsia"/>
          <w:spacing w:val="-3"/>
          <w:sz w:val="24"/>
        </w:rPr>
        <w:t>、</w:t>
      </w:r>
      <w:r>
        <w:rPr>
          <w:rFonts w:eastAsiaTheme="minorEastAsia" w:hint="eastAsia"/>
          <w:spacing w:val="-3"/>
          <w:sz w:val="24"/>
        </w:rPr>
        <w:t>NH</w:t>
      </w:r>
      <w:r>
        <w:rPr>
          <w:rFonts w:eastAsiaTheme="minorEastAsia" w:hint="eastAsia"/>
          <w:spacing w:val="-3"/>
          <w:sz w:val="24"/>
          <w:vertAlign w:val="subscript"/>
        </w:rPr>
        <w:t>3</w:t>
      </w:r>
      <w:r>
        <w:rPr>
          <w:rFonts w:eastAsiaTheme="minorEastAsia" w:hint="eastAsia"/>
          <w:spacing w:val="-3"/>
          <w:sz w:val="24"/>
        </w:rPr>
        <w:t>、硫酸雾、甲苯均能满足《环境影响评价技术导则</w:t>
      </w:r>
      <w:r>
        <w:rPr>
          <w:rFonts w:eastAsiaTheme="minorEastAsia" w:hint="eastAsia"/>
          <w:spacing w:val="-3"/>
          <w:sz w:val="24"/>
        </w:rPr>
        <w:t xml:space="preserve"> </w:t>
      </w:r>
      <w:r>
        <w:rPr>
          <w:rFonts w:eastAsiaTheme="minorEastAsia" w:hint="eastAsia"/>
          <w:spacing w:val="-3"/>
          <w:sz w:val="24"/>
        </w:rPr>
        <w:t>大气环境》（</w:t>
      </w:r>
      <w:r>
        <w:rPr>
          <w:rFonts w:eastAsiaTheme="minorEastAsia" w:hint="eastAsia"/>
          <w:spacing w:val="-3"/>
          <w:sz w:val="24"/>
        </w:rPr>
        <w:t>HJ2.2-2018</w:t>
      </w:r>
      <w:r>
        <w:rPr>
          <w:rFonts w:eastAsiaTheme="minorEastAsia" w:hint="eastAsia"/>
          <w:spacing w:val="-3"/>
          <w:sz w:val="24"/>
        </w:rPr>
        <w:t>）附录</w:t>
      </w:r>
      <w:r>
        <w:rPr>
          <w:rFonts w:eastAsiaTheme="minorEastAsia" w:hint="eastAsia"/>
          <w:spacing w:val="-3"/>
          <w:sz w:val="24"/>
        </w:rPr>
        <w:t>D</w:t>
      </w:r>
      <w:r>
        <w:rPr>
          <w:rFonts w:eastAsiaTheme="minorEastAsia" w:hint="eastAsia"/>
          <w:spacing w:val="-3"/>
          <w:sz w:val="24"/>
        </w:rPr>
        <w:t>中相应限值的要求；氯化氢、苯、二甲苯的小时均值均未检出，氯化氢、甲苯、二甲苯可以满足《环境影响评价技术导则</w:t>
      </w:r>
      <w:r>
        <w:rPr>
          <w:rFonts w:eastAsiaTheme="minorEastAsia" w:hint="eastAsia"/>
          <w:spacing w:val="-3"/>
          <w:sz w:val="24"/>
        </w:rPr>
        <w:t xml:space="preserve"> </w:t>
      </w:r>
      <w:r>
        <w:rPr>
          <w:rFonts w:eastAsiaTheme="minorEastAsia" w:hint="eastAsia"/>
          <w:spacing w:val="-3"/>
          <w:sz w:val="24"/>
        </w:rPr>
        <w:t>大气环境》（</w:t>
      </w:r>
      <w:r>
        <w:rPr>
          <w:rFonts w:eastAsiaTheme="minorEastAsia" w:hint="eastAsia"/>
          <w:spacing w:val="-3"/>
          <w:sz w:val="24"/>
        </w:rPr>
        <w:t>HJ2.2-2018</w:t>
      </w:r>
      <w:r>
        <w:rPr>
          <w:rFonts w:eastAsiaTheme="minorEastAsia" w:hint="eastAsia"/>
          <w:spacing w:val="-3"/>
          <w:sz w:val="24"/>
        </w:rPr>
        <w:t>）附录</w:t>
      </w:r>
      <w:r>
        <w:rPr>
          <w:rFonts w:eastAsiaTheme="minorEastAsia" w:hint="eastAsia"/>
          <w:spacing w:val="-3"/>
          <w:sz w:val="24"/>
        </w:rPr>
        <w:t>D</w:t>
      </w:r>
      <w:r>
        <w:rPr>
          <w:rFonts w:eastAsiaTheme="minorEastAsia" w:hint="eastAsia"/>
          <w:spacing w:val="-3"/>
          <w:sz w:val="24"/>
        </w:rPr>
        <w:t>中相应限值的要求。</w:t>
      </w:r>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spacing w:val="-3"/>
          <w:sz w:val="24"/>
        </w:rPr>
        <w:t>规划范围内部分用地已开发建设，规划实施过程中，</w:t>
      </w:r>
      <w:r>
        <w:rPr>
          <w:rFonts w:eastAsiaTheme="minorEastAsia" w:hint="eastAsia"/>
          <w:spacing w:val="-3"/>
          <w:sz w:val="24"/>
        </w:rPr>
        <w:t>应</w:t>
      </w:r>
      <w:r>
        <w:rPr>
          <w:rFonts w:eastAsiaTheme="minorEastAsia"/>
          <w:spacing w:val="-3"/>
          <w:sz w:val="24"/>
        </w:rPr>
        <w:t>实行总量控制制度，严格执行本规划环评要求，加强日常环保监管，确保各企业废气达标排放。在规划实施过程中应不断实施</w:t>
      </w:r>
      <w:r>
        <w:rPr>
          <w:rFonts w:eastAsiaTheme="minorEastAsia"/>
          <w:spacing w:val="-3"/>
          <w:sz w:val="24"/>
        </w:rPr>
        <w:t>“</w:t>
      </w:r>
      <w:r>
        <w:rPr>
          <w:rFonts w:eastAsiaTheme="minorEastAsia"/>
          <w:spacing w:val="-3"/>
          <w:sz w:val="24"/>
        </w:rPr>
        <w:t>气十条</w:t>
      </w:r>
      <w:r>
        <w:rPr>
          <w:rFonts w:eastAsiaTheme="minorEastAsia"/>
          <w:spacing w:val="-3"/>
          <w:sz w:val="24"/>
        </w:rPr>
        <w:t>”</w:t>
      </w:r>
      <w:r>
        <w:rPr>
          <w:rFonts w:eastAsiaTheme="minorEastAsia"/>
          <w:spacing w:val="-3"/>
          <w:sz w:val="24"/>
        </w:rPr>
        <w:t>，确保企业污染物达标排放，采用清洁能源，削减大气污染物，不断改善环境空气质量。</w:t>
      </w:r>
    </w:p>
    <w:p w:rsidR="007B3791" w:rsidRDefault="00FB5DCE">
      <w:pPr>
        <w:pStyle w:val="2"/>
        <w:tabs>
          <w:tab w:val="left" w:leader="dot" w:pos="0"/>
        </w:tabs>
        <w:spacing w:after="0"/>
        <w:ind w:left="567"/>
      </w:pPr>
      <w:bookmarkStart w:id="121" w:name="_Toc21967"/>
      <w:bookmarkStart w:id="122" w:name="_Toc7768"/>
      <w:bookmarkStart w:id="123" w:name="_Toc4382"/>
      <w:bookmarkStart w:id="124" w:name="_Toc12440"/>
      <w:bookmarkStart w:id="125" w:name="_Toc24293"/>
      <w:bookmarkStart w:id="126" w:name="_Toc10130"/>
      <w:bookmarkStart w:id="127" w:name="_Toc23645"/>
      <w:bookmarkStart w:id="128" w:name="_Toc19967"/>
      <w:bookmarkStart w:id="129" w:name="_Toc326579099"/>
      <w:r>
        <w:t>地表水环境影响分析</w:t>
      </w:r>
      <w:bookmarkEnd w:id="121"/>
      <w:bookmarkEnd w:id="122"/>
      <w:bookmarkEnd w:id="123"/>
      <w:bookmarkEnd w:id="124"/>
      <w:bookmarkEnd w:id="125"/>
      <w:bookmarkEnd w:id="126"/>
      <w:bookmarkEnd w:id="127"/>
      <w:bookmarkEnd w:id="128"/>
      <w:bookmarkEnd w:id="129"/>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spacing w:val="-3"/>
          <w:sz w:val="24"/>
        </w:rPr>
        <w:t>规划实施后，规划区内废水进入</w:t>
      </w:r>
      <w:r>
        <w:rPr>
          <w:rFonts w:eastAsiaTheme="minorEastAsia" w:hint="eastAsia"/>
          <w:spacing w:val="-3"/>
          <w:sz w:val="24"/>
        </w:rPr>
        <w:t>东西湖</w:t>
      </w:r>
      <w:r>
        <w:rPr>
          <w:rFonts w:eastAsiaTheme="minorEastAsia"/>
          <w:spacing w:val="-3"/>
          <w:sz w:val="24"/>
        </w:rPr>
        <w:t>污水处理厂处理，</w:t>
      </w:r>
      <w:r>
        <w:rPr>
          <w:rFonts w:eastAsiaTheme="minorEastAsia" w:hint="eastAsia"/>
          <w:spacing w:val="-3"/>
          <w:sz w:val="24"/>
        </w:rPr>
        <w:t>随着规划的实施，区域内工业企业及人口均会增加，污水及污染物排放量较现状均有所增加。</w:t>
      </w:r>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hint="eastAsia"/>
          <w:spacing w:val="-3"/>
          <w:sz w:val="24"/>
        </w:rPr>
        <w:t>根据预测结果，污水处理厂正常排放情况下，规划实施</w:t>
      </w:r>
      <w:proofErr w:type="gramStart"/>
      <w:r>
        <w:rPr>
          <w:rFonts w:eastAsiaTheme="minorEastAsia" w:hint="eastAsia"/>
          <w:spacing w:val="-3"/>
          <w:sz w:val="24"/>
        </w:rPr>
        <w:t>后对府河</w:t>
      </w:r>
      <w:proofErr w:type="gramEnd"/>
      <w:r>
        <w:rPr>
          <w:rFonts w:eastAsiaTheme="minorEastAsia" w:hint="eastAsia"/>
          <w:spacing w:val="-3"/>
          <w:sz w:val="24"/>
        </w:rPr>
        <w:t>的影响可以接受。后期应进一步应加强监督管理及日常维护，保证污水处理厂设备的正常运行，严禁废水非正常排放。此外，建议继续加强污水处理厂应急处理措施，保障事故</w:t>
      </w:r>
      <w:proofErr w:type="gramStart"/>
      <w:r>
        <w:rPr>
          <w:rFonts w:eastAsiaTheme="minorEastAsia" w:hint="eastAsia"/>
          <w:spacing w:val="-3"/>
          <w:sz w:val="24"/>
        </w:rPr>
        <w:t>池正常</w:t>
      </w:r>
      <w:proofErr w:type="gramEnd"/>
      <w:r>
        <w:rPr>
          <w:rFonts w:eastAsiaTheme="minorEastAsia" w:hint="eastAsia"/>
          <w:spacing w:val="-3"/>
          <w:sz w:val="24"/>
        </w:rPr>
        <w:t>运行，加强企业内部自身管理，提高企业生产运行管理水平，以杜绝重大污染事故发生</w:t>
      </w:r>
      <w:r>
        <w:rPr>
          <w:rFonts w:eastAsiaTheme="minorEastAsia"/>
          <w:spacing w:val="-3"/>
          <w:sz w:val="24"/>
        </w:rPr>
        <w:t>。</w:t>
      </w:r>
    </w:p>
    <w:p w:rsidR="007B3791" w:rsidRDefault="00FB5DCE">
      <w:pPr>
        <w:adjustRightInd w:val="0"/>
        <w:snapToGrid w:val="0"/>
        <w:spacing w:line="360" w:lineRule="auto"/>
        <w:ind w:firstLineChars="200" w:firstLine="468"/>
      </w:pPr>
      <w:r>
        <w:rPr>
          <w:rFonts w:eastAsiaTheme="minorEastAsia"/>
          <w:spacing w:val="-3"/>
          <w:sz w:val="24"/>
        </w:rPr>
        <w:t>根据</w:t>
      </w:r>
      <w:r>
        <w:rPr>
          <w:rFonts w:eastAsiaTheme="minorEastAsia" w:hint="eastAsia"/>
          <w:spacing w:val="-3"/>
          <w:sz w:val="24"/>
        </w:rPr>
        <w:t>《武汉市水务发展“十四五”规划（</w:t>
      </w:r>
      <w:r>
        <w:rPr>
          <w:rFonts w:eastAsiaTheme="minorEastAsia" w:hint="eastAsia"/>
          <w:spacing w:val="-3"/>
          <w:sz w:val="24"/>
        </w:rPr>
        <w:t>2021-2025</w:t>
      </w:r>
      <w:r>
        <w:rPr>
          <w:rFonts w:eastAsiaTheme="minorEastAsia" w:hint="eastAsia"/>
          <w:spacing w:val="-3"/>
          <w:sz w:val="24"/>
        </w:rPr>
        <w:t>年）》、</w:t>
      </w:r>
      <w:r>
        <w:rPr>
          <w:rFonts w:eastAsiaTheme="minorEastAsia"/>
          <w:spacing w:val="-3"/>
          <w:sz w:val="24"/>
        </w:rPr>
        <w:t>《武汉市东西湖区水务事业发展</w:t>
      </w:r>
      <w:r>
        <w:rPr>
          <w:rFonts w:eastAsiaTheme="minorEastAsia"/>
          <w:spacing w:val="-3"/>
          <w:sz w:val="24"/>
        </w:rPr>
        <w:t>“</w:t>
      </w:r>
      <w:r>
        <w:rPr>
          <w:rFonts w:eastAsiaTheme="minorEastAsia"/>
          <w:spacing w:val="-3"/>
          <w:sz w:val="24"/>
        </w:rPr>
        <w:t>十四五</w:t>
      </w:r>
      <w:r>
        <w:rPr>
          <w:rFonts w:eastAsiaTheme="minorEastAsia"/>
          <w:spacing w:val="-3"/>
          <w:sz w:val="24"/>
        </w:rPr>
        <w:t>”</w:t>
      </w:r>
      <w:r>
        <w:rPr>
          <w:rFonts w:eastAsiaTheme="minorEastAsia"/>
          <w:spacing w:val="-3"/>
          <w:sz w:val="24"/>
        </w:rPr>
        <w:t>规划（</w:t>
      </w:r>
      <w:r>
        <w:rPr>
          <w:rFonts w:eastAsiaTheme="minorEastAsia"/>
          <w:spacing w:val="-3"/>
          <w:sz w:val="24"/>
        </w:rPr>
        <w:t>2021-2025</w:t>
      </w:r>
      <w:r>
        <w:rPr>
          <w:rFonts w:eastAsiaTheme="minorEastAsia"/>
          <w:spacing w:val="-3"/>
          <w:sz w:val="24"/>
        </w:rPr>
        <w:t>）》，十四五期间，规划东西湖污水处理厂在现状</w:t>
      </w:r>
      <w:r>
        <w:rPr>
          <w:rFonts w:eastAsiaTheme="minorEastAsia"/>
          <w:spacing w:val="-3"/>
          <w:sz w:val="24"/>
        </w:rPr>
        <w:t>10</w:t>
      </w:r>
      <w:r>
        <w:rPr>
          <w:rFonts w:eastAsiaTheme="minorEastAsia"/>
          <w:spacing w:val="-3"/>
          <w:sz w:val="24"/>
        </w:rPr>
        <w:t>万吨</w:t>
      </w:r>
      <w:r>
        <w:rPr>
          <w:rFonts w:eastAsiaTheme="minorEastAsia"/>
          <w:spacing w:val="-3"/>
          <w:sz w:val="24"/>
        </w:rPr>
        <w:t>/</w:t>
      </w:r>
      <w:r>
        <w:rPr>
          <w:rFonts w:eastAsiaTheme="minorEastAsia"/>
          <w:spacing w:val="-3"/>
          <w:sz w:val="24"/>
        </w:rPr>
        <w:t>天的处</w:t>
      </w:r>
      <w:r>
        <w:rPr>
          <w:rFonts w:eastAsiaTheme="minorEastAsia"/>
          <w:spacing w:val="-3"/>
          <w:sz w:val="24"/>
        </w:rPr>
        <w:lastRenderedPageBreak/>
        <w:t>理能力基础上扩建</w:t>
      </w:r>
      <w:r>
        <w:rPr>
          <w:rFonts w:eastAsiaTheme="minorEastAsia"/>
          <w:spacing w:val="-3"/>
          <w:sz w:val="24"/>
        </w:rPr>
        <w:t>20</w:t>
      </w:r>
      <w:r>
        <w:rPr>
          <w:rFonts w:eastAsiaTheme="minorEastAsia"/>
          <w:spacing w:val="-3"/>
          <w:sz w:val="24"/>
        </w:rPr>
        <w:t>万吨</w:t>
      </w:r>
      <w:r>
        <w:rPr>
          <w:rFonts w:eastAsiaTheme="minorEastAsia"/>
          <w:spacing w:val="-3"/>
          <w:sz w:val="24"/>
        </w:rPr>
        <w:t>/</w:t>
      </w:r>
      <w:r>
        <w:rPr>
          <w:rFonts w:eastAsiaTheme="minorEastAsia"/>
          <w:spacing w:val="-3"/>
          <w:sz w:val="24"/>
        </w:rPr>
        <w:t>天，对东西湖污水厂进行改扩建并进行提标改造，</w:t>
      </w:r>
      <w:r>
        <w:rPr>
          <w:rFonts w:eastAsiaTheme="minorEastAsia" w:hint="eastAsia"/>
          <w:spacing w:val="-3"/>
          <w:sz w:val="24"/>
        </w:rPr>
        <w:t>将进一步降低</w:t>
      </w:r>
      <w:proofErr w:type="gramStart"/>
      <w:r>
        <w:rPr>
          <w:rFonts w:eastAsiaTheme="minorEastAsia" w:hint="eastAsia"/>
          <w:spacing w:val="-3"/>
          <w:sz w:val="24"/>
        </w:rPr>
        <w:t>尾水对府河</w:t>
      </w:r>
      <w:proofErr w:type="gramEnd"/>
      <w:r>
        <w:rPr>
          <w:rFonts w:eastAsiaTheme="minorEastAsia" w:hint="eastAsia"/>
          <w:spacing w:val="-3"/>
          <w:sz w:val="24"/>
        </w:rPr>
        <w:t>的影响</w:t>
      </w:r>
      <w:r>
        <w:rPr>
          <w:rFonts w:eastAsiaTheme="minorEastAsia"/>
          <w:spacing w:val="-3"/>
          <w:sz w:val="24"/>
        </w:rPr>
        <w:t>。</w:t>
      </w:r>
    </w:p>
    <w:p w:rsidR="007B3791" w:rsidRDefault="00FB5DCE">
      <w:pPr>
        <w:pStyle w:val="2"/>
        <w:tabs>
          <w:tab w:val="left" w:leader="dot" w:pos="0"/>
        </w:tabs>
        <w:spacing w:after="0"/>
        <w:ind w:left="567"/>
      </w:pPr>
      <w:bookmarkStart w:id="130" w:name="_Toc16575"/>
      <w:bookmarkStart w:id="131" w:name="_Toc16845"/>
      <w:bookmarkStart w:id="132" w:name="_Toc12231"/>
      <w:bookmarkStart w:id="133" w:name="_Toc2983"/>
      <w:bookmarkStart w:id="134" w:name="_Toc18464"/>
      <w:bookmarkStart w:id="135" w:name="_Toc26654"/>
      <w:bookmarkStart w:id="136" w:name="_Toc32376"/>
      <w:bookmarkStart w:id="137" w:name="_Toc27505"/>
      <w:r>
        <w:t>地下水环境影响分析</w:t>
      </w:r>
      <w:bookmarkEnd w:id="130"/>
      <w:bookmarkEnd w:id="131"/>
      <w:bookmarkEnd w:id="132"/>
      <w:bookmarkEnd w:id="133"/>
      <w:bookmarkEnd w:id="134"/>
      <w:bookmarkEnd w:id="135"/>
      <w:bookmarkEnd w:id="136"/>
      <w:bookmarkEnd w:id="137"/>
    </w:p>
    <w:p w:rsidR="007B3791" w:rsidRDefault="00FB5DCE">
      <w:pPr>
        <w:pStyle w:val="a1"/>
        <w:spacing w:line="360" w:lineRule="auto"/>
        <w:ind w:firstLine="480"/>
        <w:rPr>
          <w:sz w:val="24"/>
        </w:rPr>
      </w:pPr>
      <w:bookmarkStart w:id="138" w:name="_Toc28759"/>
      <w:bookmarkStart w:id="139" w:name="_Toc5010"/>
      <w:bookmarkStart w:id="140" w:name="_Toc326579100"/>
      <w:r>
        <w:rPr>
          <w:rFonts w:hint="eastAsia"/>
          <w:sz w:val="24"/>
        </w:rPr>
        <w:t>根据对规划区域饮用水源的调查，区域内使用自来水，地下水开发利用程度较低，无集中式开采利用。区域内无集中式饮用水水源地准保护区，也无其它的特殊地下水资源保护区，无地下水环境敏感目标。因此规划区地下水环境敏感程度为不敏感。</w:t>
      </w:r>
    </w:p>
    <w:p w:rsidR="007B3791" w:rsidRDefault="00FB5DCE">
      <w:pPr>
        <w:adjustRightInd w:val="0"/>
        <w:snapToGrid w:val="0"/>
        <w:spacing w:line="360" w:lineRule="auto"/>
        <w:ind w:firstLineChars="200" w:firstLine="480"/>
        <w:rPr>
          <w:rFonts w:eastAsiaTheme="minorEastAsia"/>
          <w:spacing w:val="-3"/>
          <w:sz w:val="24"/>
        </w:rPr>
      </w:pPr>
      <w:r>
        <w:rPr>
          <w:sz w:val="24"/>
        </w:rPr>
        <w:t>根据《环境影响评价技术导则地下水环境》（</w:t>
      </w:r>
      <w:r>
        <w:rPr>
          <w:sz w:val="24"/>
        </w:rPr>
        <w:t>HJ610-2016</w:t>
      </w:r>
      <w:r>
        <w:rPr>
          <w:sz w:val="24"/>
        </w:rPr>
        <w:t>），建设项目对地下水环境影响的程度，将建设项目分为</w:t>
      </w:r>
      <w:r>
        <w:rPr>
          <w:sz w:val="24"/>
        </w:rPr>
        <w:t>Ⅰ</w:t>
      </w:r>
      <w:r>
        <w:rPr>
          <w:sz w:val="24"/>
        </w:rPr>
        <w:t>类、</w:t>
      </w:r>
      <w:r>
        <w:rPr>
          <w:sz w:val="24"/>
        </w:rPr>
        <w:t>Ⅲ</w:t>
      </w:r>
      <w:r>
        <w:rPr>
          <w:sz w:val="24"/>
        </w:rPr>
        <w:t>类、</w:t>
      </w:r>
      <w:r>
        <w:rPr>
          <w:sz w:val="24"/>
        </w:rPr>
        <w:t>Ⅳ</w:t>
      </w:r>
      <w:r>
        <w:rPr>
          <w:sz w:val="24"/>
        </w:rPr>
        <w:t>类。结合本次评价范围内引入产业类型、用地类型及拟引入企业情况，</w:t>
      </w:r>
      <w:proofErr w:type="gramStart"/>
      <w:r>
        <w:rPr>
          <w:rFonts w:eastAsiaTheme="minorEastAsia"/>
          <w:spacing w:val="-3"/>
          <w:sz w:val="24"/>
        </w:rPr>
        <w:t>本评价</w:t>
      </w:r>
      <w:proofErr w:type="gramEnd"/>
      <w:r>
        <w:rPr>
          <w:rFonts w:eastAsiaTheme="minorEastAsia"/>
          <w:spacing w:val="-3"/>
          <w:sz w:val="24"/>
        </w:rPr>
        <w:t>选取规划区内典型企业通过类比分析进行评价。根据类比，</w:t>
      </w:r>
      <w:r>
        <w:rPr>
          <w:rFonts w:eastAsiaTheme="minorEastAsia" w:hint="eastAsia"/>
          <w:spacing w:val="-3"/>
          <w:sz w:val="24"/>
        </w:rPr>
        <w:t>规划区内企业厂区污染物的渗漏</w:t>
      </w:r>
      <w:r>
        <w:rPr>
          <w:rFonts w:eastAsiaTheme="minorEastAsia"/>
          <w:spacing w:val="-3"/>
          <w:sz w:val="24"/>
        </w:rPr>
        <w:t>/</w:t>
      </w:r>
      <w:r>
        <w:rPr>
          <w:rFonts w:eastAsiaTheme="minorEastAsia" w:hint="eastAsia"/>
          <w:spacing w:val="-3"/>
          <w:sz w:val="24"/>
        </w:rPr>
        <w:t>泄漏会对地下水产生一定的影响，在污染防渗措施有效情况下（正常工况下），对区域地下水质影响较小；在事故情况（非正常工况）下，会在厂区及周边一定范围内污染地下水。污染防渗措施对溶质运移结果会产生较明显的影响，故入驻企业严格按照相应要求对车间进行防渗处理，预防对地下水环境的影响。</w:t>
      </w:r>
    </w:p>
    <w:p w:rsidR="007B3791" w:rsidRDefault="00FB5DCE">
      <w:pPr>
        <w:pStyle w:val="2"/>
        <w:tabs>
          <w:tab w:val="left" w:leader="dot" w:pos="0"/>
        </w:tabs>
        <w:spacing w:after="0"/>
        <w:ind w:left="567"/>
      </w:pPr>
      <w:bookmarkStart w:id="141" w:name="_Toc11837"/>
      <w:bookmarkStart w:id="142" w:name="_Toc25295"/>
      <w:bookmarkStart w:id="143" w:name="_Toc5824"/>
      <w:bookmarkStart w:id="144" w:name="_Toc30054"/>
      <w:bookmarkStart w:id="145" w:name="_Toc28585"/>
      <w:bookmarkStart w:id="146" w:name="_Toc3827"/>
      <w:r>
        <w:t>声环境影响分析</w:t>
      </w:r>
      <w:bookmarkEnd w:id="138"/>
      <w:bookmarkEnd w:id="139"/>
      <w:bookmarkEnd w:id="140"/>
      <w:bookmarkEnd w:id="141"/>
      <w:bookmarkEnd w:id="142"/>
      <w:bookmarkEnd w:id="143"/>
      <w:bookmarkEnd w:id="144"/>
      <w:bookmarkEnd w:id="145"/>
      <w:bookmarkEnd w:id="146"/>
    </w:p>
    <w:p w:rsidR="007B3791" w:rsidRDefault="00FB5DCE">
      <w:pPr>
        <w:pStyle w:val="aff3"/>
        <w:spacing w:after="0"/>
        <w:ind w:firstLine="480"/>
      </w:pPr>
      <w:r>
        <w:t>根据规划布局和土地利用方案，规划区噪声源主要包括工业生产噪声、交通噪声和社会生活噪声。其中工业生产噪声、道路交通噪声影响较大。</w:t>
      </w:r>
    </w:p>
    <w:p w:rsidR="007B3791" w:rsidRDefault="00FB5DCE">
      <w:pPr>
        <w:spacing w:line="360" w:lineRule="auto"/>
        <w:ind w:firstLine="480"/>
        <w:jc w:val="left"/>
        <w:rPr>
          <w:b/>
          <w:sz w:val="24"/>
        </w:rPr>
      </w:pPr>
      <w:r>
        <w:rPr>
          <w:b/>
          <w:sz w:val="24"/>
        </w:rPr>
        <w:t>（</w:t>
      </w:r>
      <w:r>
        <w:rPr>
          <w:b/>
          <w:sz w:val="24"/>
        </w:rPr>
        <w:t>1</w:t>
      </w:r>
      <w:r>
        <w:rPr>
          <w:b/>
          <w:sz w:val="24"/>
        </w:rPr>
        <w:t>）交通噪声环境影响分析</w:t>
      </w:r>
    </w:p>
    <w:p w:rsidR="007B3791" w:rsidRDefault="00FB5DCE">
      <w:pPr>
        <w:pStyle w:val="aff3"/>
        <w:ind w:firstLine="480"/>
      </w:pPr>
      <w:r>
        <w:rPr>
          <w:rFonts w:hint="eastAsia"/>
        </w:rPr>
        <w:t>规划范围内的道路系统由主干路、次干路及支路构成，内部分设了方格网道路，构建起快捷、高效、层次分明的道路交通体系</w:t>
      </w:r>
      <w:r>
        <w:t>。随着</w:t>
      </w:r>
      <w:r>
        <w:rPr>
          <w:rFonts w:hint="eastAsia"/>
        </w:rPr>
        <w:t>规划区域</w:t>
      </w:r>
      <w:r>
        <w:t>开发建设和道路建设，规划区内人口密度和产业规模呈增大趋势，因此客流、物流量也会随之增大，由于过境车辆车流相对集中于主干道，预计干道两侧噪声普遍超过</w:t>
      </w:r>
      <w:r>
        <w:t>GB3096-2008</w:t>
      </w:r>
      <w:r>
        <w:t>《声环境质量标准》中</w:t>
      </w:r>
      <w:r>
        <w:t>4a</w:t>
      </w:r>
      <w:r>
        <w:t>类标准，将会对规划区域两侧敏感点产生干扰影响。当干道相邻区域的环境为</w:t>
      </w:r>
      <w:r>
        <w:t>2</w:t>
      </w:r>
      <w:r>
        <w:t>类区时，昼间影响范围为</w:t>
      </w:r>
      <w:r>
        <w:t>130</w:t>
      </w:r>
      <w:r>
        <w:t>～</w:t>
      </w:r>
      <w:r>
        <w:t>150m</w:t>
      </w:r>
      <w:r>
        <w:t>，夜间影响范围</w:t>
      </w:r>
      <w:r>
        <w:t>260</w:t>
      </w:r>
      <w:r>
        <w:t>～</w:t>
      </w:r>
      <w:r>
        <w:t>280m</w:t>
      </w:r>
      <w:r>
        <w:t>。</w:t>
      </w:r>
    </w:p>
    <w:p w:rsidR="007B3791" w:rsidRDefault="00FB5DCE">
      <w:pPr>
        <w:pStyle w:val="aff3"/>
        <w:ind w:firstLine="480"/>
      </w:pPr>
      <w:r>
        <w:t>规划实施过程中应根据道路交通污染特征合理布设线路，并采取相应减噪措施，加强管理，重点做好环境敏感点处的噪声污染防治工作</w:t>
      </w:r>
      <w:r>
        <w:rPr>
          <w:rFonts w:hint="eastAsia"/>
        </w:rPr>
        <w:t>。</w:t>
      </w:r>
      <w:r>
        <w:t>在严格按照</w:t>
      </w:r>
      <w:proofErr w:type="gramStart"/>
      <w:r>
        <w:t>本评价</w:t>
      </w:r>
      <w:proofErr w:type="gramEnd"/>
      <w:r>
        <w:t>提出的防治措施实施后，规划区域能够满足</w:t>
      </w:r>
      <w:r>
        <w:t>GB3096-2008</w:t>
      </w:r>
      <w:r>
        <w:t>《声环境质量标准》中相应功能区的要求。</w:t>
      </w:r>
    </w:p>
    <w:p w:rsidR="007B3791" w:rsidRDefault="00FB5DCE">
      <w:pPr>
        <w:spacing w:line="360" w:lineRule="auto"/>
        <w:ind w:firstLine="480"/>
        <w:jc w:val="left"/>
        <w:rPr>
          <w:b/>
          <w:sz w:val="24"/>
        </w:rPr>
      </w:pPr>
      <w:r>
        <w:rPr>
          <w:b/>
          <w:sz w:val="24"/>
        </w:rPr>
        <w:t>（</w:t>
      </w:r>
      <w:r>
        <w:rPr>
          <w:b/>
          <w:sz w:val="24"/>
        </w:rPr>
        <w:t>2</w:t>
      </w:r>
      <w:r>
        <w:rPr>
          <w:b/>
          <w:sz w:val="24"/>
        </w:rPr>
        <w:t>）工业企业噪声影响分析</w:t>
      </w:r>
    </w:p>
    <w:p w:rsidR="007B3791" w:rsidRDefault="00FB5DCE">
      <w:pPr>
        <w:pStyle w:val="aff3"/>
        <w:spacing w:after="0"/>
        <w:ind w:firstLine="480"/>
      </w:pPr>
      <w:r>
        <w:t>规划区内的工业生产噪声主要是工业企业在生产过程中使用的工艺性固定式生产设备或辅助生产设备产生的噪声，可能产生噪声的生产设备</w:t>
      </w:r>
      <w:proofErr w:type="gramStart"/>
      <w:r>
        <w:t>随行业</w:t>
      </w:r>
      <w:proofErr w:type="gramEnd"/>
      <w:r>
        <w:t>不同而不同，包括空压机、各类泵、鼓风机和排风机、冷却机、冷却塔等，噪声源强在</w:t>
      </w:r>
      <w:r>
        <w:t>65~95dB(A)</w:t>
      </w:r>
      <w:r>
        <w:t>之间。</w:t>
      </w:r>
    </w:p>
    <w:p w:rsidR="007B3791" w:rsidRDefault="00FB5DCE">
      <w:pPr>
        <w:pStyle w:val="aff3"/>
        <w:spacing w:after="0"/>
        <w:ind w:firstLine="480"/>
      </w:pPr>
      <w:r>
        <w:t>从规划区外平面布置来看，规划区外居民点与规划区</w:t>
      </w:r>
      <w:r>
        <w:rPr>
          <w:rFonts w:hint="eastAsia"/>
        </w:rPr>
        <w:t>最近距离约</w:t>
      </w:r>
      <w:r>
        <w:rPr>
          <w:rFonts w:hint="eastAsia"/>
        </w:rPr>
        <w:t>15</w:t>
      </w:r>
      <w:r>
        <w:rPr>
          <w:rFonts w:hint="eastAsia"/>
        </w:rPr>
        <w:t>米，中间有防护绿地</w:t>
      </w:r>
      <w:r>
        <w:rPr>
          <w:rFonts w:hint="eastAsia"/>
        </w:rPr>
        <w:lastRenderedPageBreak/>
        <w:t>及道路相隔，</w:t>
      </w:r>
      <w:r>
        <w:t>因此，在</w:t>
      </w:r>
      <w:r>
        <w:rPr>
          <w:rFonts w:hint="eastAsia"/>
        </w:rPr>
        <w:t>控制距离、加强噪声减缓措施、</w:t>
      </w:r>
      <w:r>
        <w:t>工业企业厂界噪声达到</w:t>
      </w:r>
      <w:r>
        <w:t>GB12348-2008</w:t>
      </w:r>
      <w:r>
        <w:t>《工业企业厂界环境噪声排放标准》中</w:t>
      </w:r>
      <w:r>
        <w:rPr>
          <w:rFonts w:hint="eastAsia"/>
        </w:rPr>
        <w:t>2</w:t>
      </w:r>
      <w:r>
        <w:t>类标准要求的前提下，规划区工业企业基本不会对周边敏感目标产生影响。</w:t>
      </w:r>
    </w:p>
    <w:p w:rsidR="007B3791" w:rsidRDefault="00FB5DCE">
      <w:pPr>
        <w:spacing w:line="360" w:lineRule="auto"/>
        <w:ind w:firstLine="480"/>
        <w:jc w:val="left"/>
        <w:rPr>
          <w:b/>
          <w:sz w:val="24"/>
        </w:rPr>
      </w:pPr>
      <w:r>
        <w:rPr>
          <w:b/>
          <w:sz w:val="24"/>
        </w:rPr>
        <w:t>（</w:t>
      </w:r>
      <w:r>
        <w:rPr>
          <w:b/>
          <w:sz w:val="24"/>
        </w:rPr>
        <w:t>3</w:t>
      </w:r>
      <w:r>
        <w:rPr>
          <w:b/>
          <w:sz w:val="24"/>
        </w:rPr>
        <w:t>）社会生活噪声、施工噪声环境影响分析</w:t>
      </w:r>
    </w:p>
    <w:p w:rsidR="007B3791" w:rsidRDefault="00FB5DCE">
      <w:pPr>
        <w:pStyle w:val="aff3"/>
        <w:ind w:firstLine="480"/>
      </w:pPr>
      <w:bookmarkStart w:id="147" w:name="_Toc22687"/>
      <w:bookmarkStart w:id="148" w:name="_Toc326579101"/>
      <w:r>
        <w:t>社会生活噪声主要来源于</w:t>
      </w:r>
      <w:r>
        <w:rPr>
          <w:rFonts w:hint="eastAsia"/>
        </w:rPr>
        <w:t>规划区域的城镇居住区</w:t>
      </w:r>
      <w:r>
        <w:t>、商业服务设施</w:t>
      </w:r>
      <w:r>
        <w:rPr>
          <w:rFonts w:hint="eastAsia"/>
        </w:rPr>
        <w:t>等</w:t>
      </w:r>
      <w:r>
        <w:t>。管理部门应加强区域内的噪声源管理，预计区域社会生活噪声不会有较大变化。</w:t>
      </w:r>
    </w:p>
    <w:p w:rsidR="007B3791" w:rsidRDefault="00FB5DCE">
      <w:pPr>
        <w:pStyle w:val="aff3"/>
        <w:ind w:firstLine="480"/>
      </w:pPr>
      <w:r>
        <w:rPr>
          <w:rFonts w:hint="eastAsia"/>
        </w:rPr>
        <w:t>规划区域</w:t>
      </w:r>
      <w:r>
        <w:t>是不断滚动开发的，施工噪声主要来源于区域开发建设的施工工地，噪声设备包括推土机、振捣器、搅拌机等，声级为</w:t>
      </w:r>
      <w:r>
        <w:t>84~99dB</w:t>
      </w:r>
      <w:r>
        <w:t>。施工噪声应采取降噪措施，严格执行《建筑施工场界环境噪声排放标准》</w:t>
      </w:r>
      <w:r>
        <w:t>(GB12523-2011)</w:t>
      </w:r>
      <w:r>
        <w:t>的要求，避免对敏感点造成影响。</w:t>
      </w:r>
    </w:p>
    <w:p w:rsidR="007B3791" w:rsidRDefault="00FB5DCE">
      <w:pPr>
        <w:pStyle w:val="2"/>
        <w:tabs>
          <w:tab w:val="left" w:leader="dot" w:pos="0"/>
        </w:tabs>
        <w:spacing w:after="0"/>
        <w:ind w:left="567"/>
      </w:pPr>
      <w:bookmarkStart w:id="149" w:name="_Toc4377"/>
      <w:bookmarkStart w:id="150" w:name="_Toc11182"/>
      <w:bookmarkStart w:id="151" w:name="_Toc8626"/>
      <w:bookmarkStart w:id="152" w:name="_Toc21417"/>
      <w:bookmarkStart w:id="153" w:name="_Toc6255"/>
      <w:bookmarkStart w:id="154" w:name="_Toc7204"/>
      <w:bookmarkStart w:id="155" w:name="_Toc30111"/>
      <w:r>
        <w:t>土壤环境影响分析</w:t>
      </w:r>
      <w:bookmarkEnd w:id="147"/>
      <w:bookmarkEnd w:id="149"/>
      <w:bookmarkEnd w:id="150"/>
      <w:bookmarkEnd w:id="151"/>
      <w:bookmarkEnd w:id="152"/>
      <w:bookmarkEnd w:id="153"/>
      <w:bookmarkEnd w:id="154"/>
      <w:bookmarkEnd w:id="155"/>
    </w:p>
    <w:p w:rsidR="007B3791" w:rsidRDefault="00FB5DCE">
      <w:pPr>
        <w:pStyle w:val="aff3"/>
        <w:snapToGrid w:val="0"/>
        <w:spacing w:after="0"/>
        <w:ind w:firstLine="480"/>
      </w:pPr>
      <w:r>
        <w:rPr>
          <w:rFonts w:hint="eastAsia"/>
        </w:rPr>
        <w:t>规划实施后</w:t>
      </w:r>
      <w:r>
        <w:t>污染土壤的途径主要为废气污染物通过降水、扩散和重力作用降落至地面，渗透进入土壤，进而污染土壤环境；液体物料、废水、酸液输送及处理过程中发生</w:t>
      </w:r>
      <w:r>
        <w:t>“</w:t>
      </w:r>
      <w:r>
        <w:t>跑、冒、滴、漏</w:t>
      </w:r>
      <w:r>
        <w:t>”</w:t>
      </w:r>
      <w:r>
        <w:t>，渗入土壤对土壤产生影响；固体废物尤其是危险废物在厂区内储存过程中渗出液进入土壤，危害土壤环境。</w:t>
      </w:r>
      <w:r>
        <w:rPr>
          <w:rFonts w:hint="eastAsia"/>
        </w:rPr>
        <w:t>规划区应</w:t>
      </w:r>
      <w:r>
        <w:t>从源头控制液体物料、废水泄露，同时采取可视可控措施，若发生泄露可及时发现，对收集泄漏物的管沟、应急池以及</w:t>
      </w:r>
      <w:proofErr w:type="gramStart"/>
      <w:r>
        <w:t>污水处理站池体</w:t>
      </w:r>
      <w:proofErr w:type="gramEnd"/>
      <w:r>
        <w:t>等采取各项防渗措施，通过采取以上措施，液体物料、废水、废液等进入土壤的概率很少，不会对周围土壤环境产生明显影响。</w:t>
      </w:r>
    </w:p>
    <w:p w:rsidR="007B3791" w:rsidRDefault="00FB5DCE">
      <w:pPr>
        <w:pStyle w:val="2"/>
        <w:tabs>
          <w:tab w:val="left" w:leader="dot" w:pos="0"/>
        </w:tabs>
        <w:spacing w:after="0"/>
        <w:ind w:left="567"/>
      </w:pPr>
      <w:bookmarkStart w:id="156" w:name="_Toc6091"/>
      <w:bookmarkStart w:id="157" w:name="_Toc13551"/>
      <w:bookmarkStart w:id="158" w:name="_Toc7257"/>
      <w:bookmarkStart w:id="159" w:name="_Toc27626"/>
      <w:bookmarkStart w:id="160" w:name="_Toc12160"/>
      <w:bookmarkStart w:id="161" w:name="_Toc11471"/>
      <w:bookmarkStart w:id="162" w:name="_Toc4094"/>
      <w:bookmarkStart w:id="163" w:name="_Toc12490"/>
      <w:r>
        <w:t>固废环境影响分析</w:t>
      </w:r>
      <w:bookmarkEnd w:id="148"/>
      <w:bookmarkEnd w:id="156"/>
      <w:bookmarkEnd w:id="157"/>
      <w:bookmarkEnd w:id="158"/>
      <w:bookmarkEnd w:id="159"/>
      <w:bookmarkEnd w:id="160"/>
      <w:bookmarkEnd w:id="161"/>
      <w:bookmarkEnd w:id="162"/>
      <w:bookmarkEnd w:id="163"/>
    </w:p>
    <w:p w:rsidR="007B3791" w:rsidRDefault="00FB5DCE">
      <w:pPr>
        <w:pStyle w:val="aff3"/>
        <w:spacing w:after="0"/>
        <w:ind w:firstLine="480"/>
      </w:pPr>
      <w:bookmarkStart w:id="164" w:name="_Toc326579102"/>
      <w:r>
        <w:t>规划区固体废物的类别可以分成生活垃圾、工业固体废物两大类，工业固体废物又可分为一般工业固体废物和危险固体废物。另外，在规划区建设过程中还将产生大量的建筑垃圾。</w:t>
      </w:r>
    </w:p>
    <w:p w:rsidR="007B3791" w:rsidRDefault="00FB5DCE">
      <w:pPr>
        <w:adjustRightInd w:val="0"/>
        <w:snapToGrid w:val="0"/>
        <w:spacing w:line="360" w:lineRule="auto"/>
        <w:ind w:firstLineChars="200" w:firstLine="468"/>
        <w:rPr>
          <w:rFonts w:eastAsiaTheme="minorEastAsia"/>
          <w:spacing w:val="-3"/>
          <w:sz w:val="24"/>
        </w:rPr>
      </w:pPr>
      <w:bookmarkStart w:id="165" w:name="_Toc6136"/>
      <w:bookmarkStart w:id="166" w:name="_Toc8178"/>
      <w:bookmarkStart w:id="167" w:name="_Toc14400"/>
      <w:bookmarkStart w:id="168" w:name="_Toc10697"/>
      <w:bookmarkStart w:id="169" w:name="_Toc392"/>
      <w:bookmarkStart w:id="170" w:name="_Toc282"/>
      <w:r>
        <w:rPr>
          <w:rFonts w:eastAsiaTheme="minorEastAsia"/>
          <w:spacing w:val="-3"/>
          <w:sz w:val="24"/>
        </w:rPr>
        <w:t>（</w:t>
      </w:r>
      <w:r>
        <w:rPr>
          <w:rFonts w:eastAsiaTheme="minorEastAsia"/>
          <w:spacing w:val="-3"/>
          <w:sz w:val="24"/>
        </w:rPr>
        <w:t>1</w:t>
      </w:r>
      <w:r>
        <w:rPr>
          <w:rFonts w:eastAsiaTheme="minorEastAsia"/>
          <w:spacing w:val="-3"/>
          <w:sz w:val="24"/>
        </w:rPr>
        <w:t>）生活垃圾和一般工业固体废物</w:t>
      </w:r>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spacing w:val="-3"/>
          <w:sz w:val="24"/>
        </w:rPr>
        <w:t>规划区内生活垃圾和一般工业固体废物经收集后可运往垃圾处理厂处理，规划区产生的生活垃圾和一般工业固体废物应优先采用循环经济手段进行综合利用，对于不能利用的部分再送至垃圾处理厂处理。</w:t>
      </w:r>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spacing w:val="-3"/>
          <w:sz w:val="24"/>
        </w:rPr>
        <w:t>（</w:t>
      </w:r>
      <w:r>
        <w:rPr>
          <w:rFonts w:eastAsiaTheme="minorEastAsia"/>
          <w:spacing w:val="-3"/>
          <w:sz w:val="24"/>
        </w:rPr>
        <w:t>2</w:t>
      </w:r>
      <w:r>
        <w:rPr>
          <w:rFonts w:eastAsiaTheme="minorEastAsia"/>
          <w:spacing w:val="-3"/>
          <w:sz w:val="24"/>
        </w:rPr>
        <w:t>）危险固体废物</w:t>
      </w:r>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spacing w:val="-3"/>
          <w:sz w:val="24"/>
        </w:rPr>
        <w:t>入驻的工业企业除采取措施杜绝固废、废液在厂区内的散失、渗漏外，还应采取措施加强废物产生、收集、贮存各环节的管理，委托相关资质单位对其产生的固体废物进行合理有效的处置，处理率应达到</w:t>
      </w:r>
      <w:r>
        <w:rPr>
          <w:rFonts w:eastAsiaTheme="minorEastAsia"/>
          <w:spacing w:val="-3"/>
          <w:sz w:val="24"/>
        </w:rPr>
        <w:t>100%</w:t>
      </w:r>
      <w:r>
        <w:rPr>
          <w:rFonts w:eastAsiaTheme="minorEastAsia"/>
          <w:spacing w:val="-3"/>
          <w:sz w:val="24"/>
        </w:rPr>
        <w:t>。</w:t>
      </w:r>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spacing w:val="-3"/>
          <w:sz w:val="24"/>
        </w:rPr>
        <w:t>（</w:t>
      </w:r>
      <w:r>
        <w:rPr>
          <w:rFonts w:eastAsiaTheme="minorEastAsia"/>
          <w:spacing w:val="-3"/>
          <w:sz w:val="24"/>
        </w:rPr>
        <w:t>3</w:t>
      </w:r>
      <w:r>
        <w:rPr>
          <w:rFonts w:eastAsiaTheme="minorEastAsia"/>
          <w:spacing w:val="-3"/>
          <w:sz w:val="24"/>
        </w:rPr>
        <w:t>）建筑垃圾</w:t>
      </w:r>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spacing w:val="-3"/>
          <w:sz w:val="24"/>
        </w:rPr>
        <w:t>规划区产生的建筑垃圾通过回收用于加固软土地基、分拣提出可再生资源等方式合理处置，再将剩余的建筑垃圾以堆山造景和填埋的方法处理，可有效降低其对周边的环境影响。</w:t>
      </w:r>
    </w:p>
    <w:p w:rsidR="007B3791" w:rsidRDefault="00FB5DCE">
      <w:pPr>
        <w:adjustRightInd w:val="0"/>
        <w:snapToGrid w:val="0"/>
        <w:spacing w:line="360" w:lineRule="auto"/>
        <w:ind w:firstLineChars="200" w:firstLine="468"/>
        <w:rPr>
          <w:rFonts w:eastAsiaTheme="minorEastAsia"/>
          <w:spacing w:val="-3"/>
          <w:sz w:val="24"/>
        </w:rPr>
      </w:pPr>
      <w:r>
        <w:rPr>
          <w:rFonts w:eastAsiaTheme="minorEastAsia"/>
          <w:spacing w:val="-3"/>
          <w:sz w:val="24"/>
        </w:rPr>
        <w:lastRenderedPageBreak/>
        <w:t>综上所述，只要规划区建成完备的垃圾收集系统，生活垃圾得到及时清运，产生的危险废物和一般废物得到妥善处置，则规划区产生的固体废物对规划区及周边环境影响不大。</w:t>
      </w:r>
    </w:p>
    <w:p w:rsidR="007B3791" w:rsidRDefault="00FB5DCE">
      <w:pPr>
        <w:pStyle w:val="2"/>
        <w:tabs>
          <w:tab w:val="left" w:leader="dot" w:pos="0"/>
        </w:tabs>
        <w:spacing w:after="0"/>
        <w:ind w:left="567"/>
      </w:pPr>
      <w:bookmarkStart w:id="171" w:name="_Toc1287"/>
      <w:bookmarkStart w:id="172" w:name="_Toc24655"/>
      <w:r>
        <w:t>生态环境影响分析</w:t>
      </w:r>
      <w:bookmarkEnd w:id="164"/>
      <w:bookmarkEnd w:id="165"/>
      <w:bookmarkEnd w:id="166"/>
      <w:bookmarkEnd w:id="167"/>
      <w:bookmarkEnd w:id="168"/>
      <w:bookmarkEnd w:id="169"/>
      <w:bookmarkEnd w:id="170"/>
      <w:bookmarkEnd w:id="171"/>
      <w:bookmarkEnd w:id="172"/>
    </w:p>
    <w:p w:rsidR="007B3791" w:rsidRDefault="00FB5DCE">
      <w:pPr>
        <w:spacing w:line="360" w:lineRule="auto"/>
        <w:ind w:firstLineChars="200" w:firstLine="480"/>
        <w:rPr>
          <w:bCs/>
          <w:snapToGrid w:val="0"/>
          <w:sz w:val="24"/>
          <w:szCs w:val="28"/>
        </w:rPr>
      </w:pPr>
      <w:r>
        <w:rPr>
          <w:bCs/>
          <w:snapToGrid w:val="0"/>
          <w:sz w:val="24"/>
          <w:szCs w:val="28"/>
        </w:rPr>
        <w:t>本规划实施后，由于区域开发建设，导致部分空地变为建设用地，引起评价区域的土地利用格局发生一定变化，进而对区域景观生态质量及环境容量产生影响。</w:t>
      </w:r>
    </w:p>
    <w:p w:rsidR="007B3791" w:rsidRDefault="00FB5DCE">
      <w:pPr>
        <w:spacing w:line="360" w:lineRule="auto"/>
        <w:ind w:firstLineChars="200" w:firstLine="480"/>
        <w:rPr>
          <w:bCs/>
          <w:snapToGrid w:val="0"/>
          <w:sz w:val="24"/>
          <w:szCs w:val="28"/>
        </w:rPr>
      </w:pPr>
      <w:r>
        <w:rPr>
          <w:bCs/>
          <w:snapToGrid w:val="0"/>
          <w:sz w:val="24"/>
          <w:szCs w:val="28"/>
        </w:rPr>
        <w:t>规划实施后，规划建设用地内的生态系统将改变。表现在植被类型上，将主要从原有的荒地为主的灌草群落转变为人工种植的景观树、花、草、</w:t>
      </w:r>
      <w:proofErr w:type="gramStart"/>
      <w:r>
        <w:rPr>
          <w:bCs/>
          <w:snapToGrid w:val="0"/>
          <w:sz w:val="24"/>
          <w:szCs w:val="28"/>
        </w:rPr>
        <w:t>藤灌相</w:t>
      </w:r>
      <w:proofErr w:type="gramEnd"/>
      <w:r>
        <w:rPr>
          <w:bCs/>
          <w:snapToGrid w:val="0"/>
          <w:sz w:val="24"/>
          <w:szCs w:val="28"/>
        </w:rPr>
        <w:t>搭配的群落样式。对比生态现状评价，在建设过程中，土地占用、场地开挖等因素将对生态造成负面影响，但建成后将进行绿化及维护，将大量增加绿地的面积，将对区域植被的恢复有积极意义。</w:t>
      </w:r>
    </w:p>
    <w:p w:rsidR="007B3791" w:rsidRDefault="00FB5DCE">
      <w:pPr>
        <w:spacing w:line="360" w:lineRule="auto"/>
        <w:ind w:firstLineChars="200" w:firstLine="480"/>
        <w:rPr>
          <w:bCs/>
          <w:snapToGrid w:val="0"/>
          <w:sz w:val="24"/>
          <w:szCs w:val="28"/>
        </w:rPr>
      </w:pPr>
      <w:r>
        <w:rPr>
          <w:bCs/>
          <w:snapToGrid w:val="0"/>
          <w:sz w:val="24"/>
          <w:szCs w:val="28"/>
        </w:rPr>
        <w:t>土地利用类型的转变，不仅导致植被类型的改变，也将使生物物种的种类和数量将发生大的改变。表现在：施工过程中及施工后，由于大部分动物的生境遭到破坏，它们将迁移到远离规划区域的地方。规划区破坏植被为常见物种，可以通过移栽或补种进行植被恢复，减小施工期的生态影响。规划区建设用地内，将进行各种绿化措施，绿色植物物种的选择将主要采用当前武汉景观建设中常见的物种。</w:t>
      </w:r>
    </w:p>
    <w:p w:rsidR="007B3791" w:rsidRDefault="00FB5DCE">
      <w:pPr>
        <w:spacing w:line="360" w:lineRule="auto"/>
        <w:ind w:firstLineChars="200" w:firstLine="480"/>
        <w:rPr>
          <w:bCs/>
          <w:snapToGrid w:val="0"/>
          <w:sz w:val="24"/>
          <w:szCs w:val="28"/>
        </w:rPr>
      </w:pPr>
      <w:r>
        <w:rPr>
          <w:bCs/>
          <w:snapToGrid w:val="0"/>
          <w:sz w:val="24"/>
          <w:szCs w:val="28"/>
        </w:rPr>
        <w:t>施工期对植被的影响主要是基础设施建设对植被的破坏和扰动影响，包括植被永久性损失、可恢复性损失和植被扰动三类。由于施工及人为活动，也可能对作业区边界外围区域植被扰动影响，扰动范围为施工区边界外围</w:t>
      </w:r>
      <w:r>
        <w:rPr>
          <w:bCs/>
          <w:snapToGrid w:val="0"/>
          <w:sz w:val="24"/>
          <w:szCs w:val="28"/>
        </w:rPr>
        <w:t>3m</w:t>
      </w:r>
      <w:r>
        <w:rPr>
          <w:bCs/>
          <w:snapToGrid w:val="0"/>
          <w:sz w:val="24"/>
          <w:szCs w:val="28"/>
        </w:rPr>
        <w:t>左右。</w:t>
      </w:r>
    </w:p>
    <w:p w:rsidR="007B3791" w:rsidRDefault="00FB5DCE">
      <w:pPr>
        <w:spacing w:line="360" w:lineRule="auto"/>
        <w:ind w:firstLineChars="200" w:firstLine="480"/>
        <w:rPr>
          <w:bCs/>
          <w:snapToGrid w:val="0"/>
          <w:sz w:val="24"/>
          <w:szCs w:val="28"/>
        </w:rPr>
      </w:pPr>
      <w:r>
        <w:rPr>
          <w:bCs/>
          <w:snapToGrid w:val="0"/>
          <w:sz w:val="24"/>
          <w:szCs w:val="28"/>
        </w:rPr>
        <w:t>在规划实施过程应尽量减少对地表的扰动，并采取恢复和重建措施，控制工程建设影响范围，避免对施工区以外的植被进行破坏；维护当地生态系统结构的完整性，确保新增水土流失得到有效治理；采取工程措施、植物措施和临时措施，治理动土破坏面，恢复植被，尽量减少植被破坏和土壤侵蚀；采取有效措施保护生物生存环境。</w:t>
      </w:r>
    </w:p>
    <w:p w:rsidR="007B3791" w:rsidRDefault="00FB5DCE">
      <w:pPr>
        <w:pStyle w:val="2"/>
        <w:tabs>
          <w:tab w:val="left" w:leader="dot" w:pos="0"/>
        </w:tabs>
        <w:spacing w:after="0"/>
        <w:ind w:left="567"/>
      </w:pPr>
      <w:bookmarkStart w:id="173" w:name="_Toc11851"/>
      <w:bookmarkStart w:id="174" w:name="_Toc11284"/>
      <w:bookmarkStart w:id="175" w:name="_Toc54957963"/>
      <w:bookmarkStart w:id="176" w:name="_Toc26009"/>
      <w:bookmarkStart w:id="177" w:name="_Toc23089"/>
      <w:bookmarkStart w:id="178" w:name="_Toc22385"/>
      <w:bookmarkStart w:id="179" w:name="_Toc9186"/>
      <w:bookmarkStart w:id="180" w:name="_Toc25695"/>
      <w:bookmarkStart w:id="181" w:name="_Toc11598"/>
      <w:r>
        <w:t>环境风险影响分析</w:t>
      </w:r>
      <w:bookmarkEnd w:id="173"/>
      <w:bookmarkEnd w:id="174"/>
      <w:bookmarkEnd w:id="175"/>
      <w:bookmarkEnd w:id="176"/>
      <w:bookmarkEnd w:id="177"/>
      <w:bookmarkEnd w:id="178"/>
      <w:bookmarkEnd w:id="179"/>
      <w:bookmarkEnd w:id="180"/>
      <w:bookmarkEnd w:id="181"/>
    </w:p>
    <w:p w:rsidR="007B3791" w:rsidRDefault="00FB5DCE">
      <w:pPr>
        <w:pStyle w:val="aff3"/>
        <w:ind w:firstLine="480"/>
      </w:pPr>
      <w:r>
        <w:t>环境风险评价的目的是找出环境风险事故隐患，提出切合实际的防范措施、应急预案和环境安全对策，使区域环境系统达到最大安全度，使公众的健康和财产、设备受到的危害降到最低水平。</w:t>
      </w:r>
    </w:p>
    <w:p w:rsidR="007B3791" w:rsidRDefault="00FB5DCE">
      <w:pPr>
        <w:pStyle w:val="aff3"/>
        <w:ind w:firstLine="480"/>
      </w:pPr>
      <w:r>
        <w:t>根据对目前拟发展产业的原辅料及产品的物化性质识别，大多数为无毒、低毒、微毒类物质。结合规划区规划实施方案，规划区可能存在的环境风险主要包括：</w:t>
      </w:r>
      <w:proofErr w:type="gramStart"/>
      <w:r>
        <w:t>危化品发生</w:t>
      </w:r>
      <w:proofErr w:type="gramEnd"/>
      <w:r>
        <w:t>火灾、爆炸、中毒、灼烫等，企业内物料储运过程中的泄漏，天然气使用过程中发生事故，企业废水泄漏，</w:t>
      </w:r>
      <w:proofErr w:type="gramStart"/>
      <w:r>
        <w:t>危废未</w:t>
      </w:r>
      <w:proofErr w:type="gramEnd"/>
      <w:r>
        <w:t>得到妥善处理等</w:t>
      </w:r>
      <w:r>
        <w:rPr>
          <w:rFonts w:hint="eastAsia"/>
        </w:rPr>
        <w:t>。</w:t>
      </w:r>
    </w:p>
    <w:p w:rsidR="007B3791" w:rsidRDefault="00FB5DCE">
      <w:pPr>
        <w:pStyle w:val="aff3"/>
        <w:ind w:firstLine="480"/>
      </w:pPr>
      <w:r>
        <w:t>经分析，</w:t>
      </w:r>
      <w:r>
        <w:rPr>
          <w:rFonts w:hint="eastAsia"/>
        </w:rPr>
        <w:t>规划区域</w:t>
      </w:r>
      <w:r>
        <w:t>主要的风险事故环境影响</w:t>
      </w:r>
      <w:r>
        <w:rPr>
          <w:rFonts w:hint="eastAsia"/>
        </w:rPr>
        <w:t>可能</w:t>
      </w:r>
      <w:r>
        <w:t>包括：化学品泄漏、火灾爆炸、天然气使用等造成的人员伤害、大气污染，企业废水泄漏或事故排放</w:t>
      </w:r>
      <w:r>
        <w:rPr>
          <w:rFonts w:hint="eastAsia"/>
        </w:rPr>
        <w:t>等。</w:t>
      </w:r>
    </w:p>
    <w:p w:rsidR="007B3791" w:rsidRDefault="00FB5DCE">
      <w:pPr>
        <w:widowControl/>
        <w:spacing w:line="360" w:lineRule="auto"/>
        <w:ind w:firstLineChars="200" w:firstLine="480"/>
        <w:jc w:val="left"/>
        <w:rPr>
          <w:kern w:val="0"/>
          <w:sz w:val="24"/>
        </w:rPr>
      </w:pPr>
      <w:r>
        <w:rPr>
          <w:kern w:val="0"/>
          <w:sz w:val="24"/>
        </w:rPr>
        <w:lastRenderedPageBreak/>
        <w:t>建议入驻企业加强管控，将事故发生的概率降到最低，制定突发环境事件应急预案，设置三级防控措施。以保证将危险降至最低。</w:t>
      </w:r>
    </w:p>
    <w:p w:rsidR="007B3791" w:rsidRDefault="00FB5DCE">
      <w:pPr>
        <w:pStyle w:val="2"/>
        <w:tabs>
          <w:tab w:val="left" w:leader="dot" w:pos="0"/>
        </w:tabs>
        <w:spacing w:after="0"/>
        <w:ind w:left="567"/>
        <w:rPr>
          <w:rFonts w:eastAsia="宋体"/>
        </w:rPr>
      </w:pPr>
      <w:bookmarkStart w:id="182" w:name="_Toc32470"/>
      <w:bookmarkStart w:id="183" w:name="_Toc5105"/>
      <w:bookmarkStart w:id="184" w:name="_Toc11749"/>
      <w:bookmarkStart w:id="185" w:name="_Toc26425"/>
      <w:bookmarkStart w:id="186" w:name="_Toc12404"/>
      <w:bookmarkStart w:id="187" w:name="_Toc22170"/>
      <w:bookmarkStart w:id="188" w:name="_Toc23270"/>
      <w:bookmarkStart w:id="189" w:name="_Toc445647390"/>
      <w:bookmarkStart w:id="190" w:name="_Toc525223016"/>
      <w:bookmarkStart w:id="191" w:name="_Toc26640700"/>
      <w:bookmarkStart w:id="192" w:name="_Toc12603"/>
      <w:bookmarkStart w:id="193" w:name="_Toc54957964"/>
      <w:bookmarkStart w:id="194" w:name="_Toc9151"/>
      <w:bookmarkStart w:id="195" w:name="_Toc4530"/>
      <w:bookmarkStart w:id="196" w:name="_Toc452368760"/>
      <w:bookmarkStart w:id="197" w:name="_Toc1213975361"/>
      <w:bookmarkStart w:id="198" w:name="_Toc452368623"/>
      <w:bookmarkStart w:id="199" w:name="_Toc5521"/>
      <w:bookmarkStart w:id="200" w:name="_Toc2324"/>
      <w:bookmarkStart w:id="201" w:name="_Toc106814175"/>
      <w:bookmarkStart w:id="202" w:name="_Toc8242"/>
      <w:r>
        <w:rPr>
          <w:rFonts w:eastAsia="宋体"/>
        </w:rPr>
        <w:t>累积性</w:t>
      </w:r>
      <w:r>
        <w:t>环境</w:t>
      </w:r>
      <w:r>
        <w:rPr>
          <w:rFonts w:eastAsia="宋体"/>
        </w:rPr>
        <w:t>影响分析</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7B3791" w:rsidRDefault="00FB5DCE" w:rsidP="00DA5F09">
      <w:pPr>
        <w:pStyle w:val="aff3"/>
        <w:tabs>
          <w:tab w:val="left" w:leader="dot" w:pos="0"/>
          <w:tab w:val="left" w:pos="425"/>
        </w:tabs>
        <w:ind w:firstLine="468"/>
        <w:rPr>
          <w:szCs w:val="24"/>
        </w:rPr>
        <w:sectPr w:rsidR="007B3791">
          <w:headerReference w:type="default" r:id="rId18"/>
          <w:pgSz w:w="11906" w:h="16838"/>
          <w:pgMar w:top="1134" w:right="1134" w:bottom="1134" w:left="1134" w:header="624" w:footer="737" w:gutter="0"/>
          <w:cols w:space="720"/>
          <w:docGrid w:linePitch="312"/>
        </w:sectPr>
      </w:pPr>
      <w:bookmarkStart w:id="203" w:name="_Toc32443"/>
      <w:bookmarkStart w:id="204" w:name="_Toc326579105"/>
      <w:bookmarkStart w:id="205" w:name="_Toc54957966"/>
      <w:bookmarkStart w:id="206" w:name="_Toc326579122"/>
      <w:proofErr w:type="gramStart"/>
      <w:r>
        <w:rPr>
          <w:rFonts w:eastAsiaTheme="minorEastAsia"/>
          <w:spacing w:val="-3"/>
        </w:rPr>
        <w:t>本评价</w:t>
      </w:r>
      <w:proofErr w:type="gramEnd"/>
      <w:r>
        <w:rPr>
          <w:rFonts w:eastAsiaTheme="minorEastAsia"/>
          <w:spacing w:val="-3"/>
        </w:rPr>
        <w:t>对人群健康风险、累积性环境影响进行了分析。在规划层面应提出人群健康防护措施，协调人群与企业、区域发展的关系。应严格环境准入，完善规划区污水处理厂及配套管网的建设，企业采取清洁生产工艺，定期开展环境质量监测，及时发现问题，以达到预防和治理的目的。</w:t>
      </w:r>
    </w:p>
    <w:p w:rsidR="007B3791" w:rsidRDefault="00FB5DCE">
      <w:pPr>
        <w:pStyle w:val="1"/>
        <w:rPr>
          <w:rFonts w:eastAsia="宋体"/>
        </w:rPr>
      </w:pPr>
      <w:bookmarkStart w:id="207" w:name="_Toc29969"/>
      <w:bookmarkStart w:id="208" w:name="_Toc906"/>
      <w:bookmarkStart w:id="209" w:name="_Toc4947"/>
      <w:bookmarkStart w:id="210" w:name="_Toc24988"/>
      <w:bookmarkStart w:id="211" w:name="_Toc18023"/>
      <w:bookmarkStart w:id="212" w:name="_Toc17394"/>
      <w:bookmarkStart w:id="213" w:name="_Toc21461"/>
      <w:r>
        <w:rPr>
          <w:rFonts w:eastAsia="宋体"/>
        </w:rPr>
        <w:lastRenderedPageBreak/>
        <w:t>环境容量和资源环境承载力</w:t>
      </w:r>
      <w:bookmarkEnd w:id="203"/>
      <w:r>
        <w:rPr>
          <w:rFonts w:eastAsia="宋体"/>
        </w:rPr>
        <w:t>分析</w:t>
      </w:r>
      <w:bookmarkEnd w:id="207"/>
      <w:bookmarkEnd w:id="208"/>
      <w:bookmarkEnd w:id="209"/>
      <w:bookmarkEnd w:id="210"/>
      <w:bookmarkEnd w:id="211"/>
      <w:bookmarkEnd w:id="212"/>
      <w:bookmarkEnd w:id="213"/>
    </w:p>
    <w:p w:rsidR="007B3791" w:rsidRDefault="00FB5DCE">
      <w:pPr>
        <w:pStyle w:val="2"/>
        <w:tabs>
          <w:tab w:val="left" w:leader="dot" w:pos="0"/>
        </w:tabs>
        <w:spacing w:after="0"/>
        <w:ind w:left="567"/>
      </w:pPr>
      <w:bookmarkStart w:id="214" w:name="_Toc15454"/>
      <w:bookmarkStart w:id="215" w:name="_Toc22030"/>
      <w:bookmarkStart w:id="216" w:name="_Toc15136"/>
      <w:bookmarkStart w:id="217" w:name="_Toc8086"/>
      <w:bookmarkStart w:id="218" w:name="_Toc23727"/>
      <w:bookmarkStart w:id="219" w:name="_Toc23923"/>
      <w:bookmarkStart w:id="220" w:name="_Toc24751"/>
      <w:bookmarkEnd w:id="204"/>
      <w:bookmarkEnd w:id="205"/>
      <w:r>
        <w:t>大气环境承载力分析</w:t>
      </w:r>
      <w:bookmarkEnd w:id="214"/>
      <w:bookmarkEnd w:id="215"/>
      <w:bookmarkEnd w:id="216"/>
      <w:bookmarkEnd w:id="217"/>
      <w:bookmarkEnd w:id="218"/>
      <w:bookmarkEnd w:id="219"/>
      <w:bookmarkEnd w:id="220"/>
    </w:p>
    <w:p w:rsidR="007B3791" w:rsidRDefault="00FB5DCE">
      <w:pPr>
        <w:spacing w:line="360" w:lineRule="auto"/>
        <w:ind w:firstLine="480"/>
        <w:rPr>
          <w:sz w:val="24"/>
        </w:rPr>
      </w:pPr>
      <w:r>
        <w:rPr>
          <w:sz w:val="24"/>
        </w:rPr>
        <w:t>大气环境容量是指对于一定的地区，根据其自然净化能力，在特定的污染源布局和结构下，为达到环境空气质量功能区划所规定的环境空气质量标准值，所允许的大气污染</w:t>
      </w:r>
      <w:proofErr w:type="gramStart"/>
      <w:r>
        <w:rPr>
          <w:sz w:val="24"/>
        </w:rPr>
        <w:t>物最大</w:t>
      </w:r>
      <w:proofErr w:type="gramEnd"/>
      <w:r>
        <w:rPr>
          <w:sz w:val="24"/>
        </w:rPr>
        <w:t>排放量。大气环境容量测算是容量总量控制的基础，它不仅有利于对现有污染源的控制和消减，而且有利于合理布局污染源的空间结构，从而促进经济、社会与环境的协调发展。</w:t>
      </w:r>
    </w:p>
    <w:p w:rsidR="007B3791" w:rsidRDefault="00FB5DCE">
      <w:pPr>
        <w:spacing w:line="360" w:lineRule="auto"/>
        <w:ind w:firstLine="480"/>
        <w:rPr>
          <w:sz w:val="24"/>
        </w:rPr>
      </w:pPr>
      <w:r>
        <w:rPr>
          <w:sz w:val="24"/>
        </w:rPr>
        <w:t>评价借助数学模型估算一定条件下的大气环境容量，根据《制定地方大气污染物排放标准的技术方法》（</w:t>
      </w:r>
      <w:r>
        <w:rPr>
          <w:sz w:val="24"/>
        </w:rPr>
        <w:t>GB/T13201-91</w:t>
      </w:r>
      <w:r>
        <w:rPr>
          <w:sz w:val="24"/>
        </w:rPr>
        <w:t>）中的</w:t>
      </w:r>
      <w:r>
        <w:rPr>
          <w:sz w:val="24"/>
        </w:rPr>
        <w:t>A</w:t>
      </w:r>
      <w:r>
        <w:rPr>
          <w:sz w:val="24"/>
        </w:rPr>
        <w:t>值法计算规划区的环境容量。本次按照</w:t>
      </w:r>
      <w:r>
        <w:rPr>
          <w:rFonts w:hint="eastAsia"/>
          <w:sz w:val="24"/>
        </w:rPr>
        <w:t>2022</w:t>
      </w:r>
      <w:r>
        <w:rPr>
          <w:sz w:val="24"/>
        </w:rPr>
        <w:t>年环境空气质量监测数据进行分析，由于</w:t>
      </w:r>
      <w:r>
        <w:rPr>
          <w:sz w:val="24"/>
        </w:rPr>
        <w:t>PM</w:t>
      </w:r>
      <w:r>
        <w:rPr>
          <w:sz w:val="24"/>
          <w:vertAlign w:val="subscript"/>
        </w:rPr>
        <w:t>2.5</w:t>
      </w:r>
      <w:r>
        <w:rPr>
          <w:sz w:val="24"/>
        </w:rPr>
        <w:t>浓度为</w:t>
      </w:r>
      <w:r>
        <w:rPr>
          <w:sz w:val="24"/>
        </w:rPr>
        <w:t>0.035 mg/m</w:t>
      </w:r>
      <w:r>
        <w:rPr>
          <w:sz w:val="24"/>
          <w:vertAlign w:val="superscript"/>
        </w:rPr>
        <w:t>3</w:t>
      </w:r>
      <w:r>
        <w:rPr>
          <w:sz w:val="24"/>
        </w:rPr>
        <w:t>，已无环境容量，本次测算因子确定为</w:t>
      </w:r>
      <w:r>
        <w:rPr>
          <w:sz w:val="24"/>
        </w:rPr>
        <w:t>SO</w:t>
      </w:r>
      <w:r>
        <w:rPr>
          <w:sz w:val="24"/>
          <w:vertAlign w:val="subscript"/>
        </w:rPr>
        <w:t>2</w:t>
      </w:r>
      <w:r>
        <w:rPr>
          <w:sz w:val="24"/>
        </w:rPr>
        <w:t>、</w:t>
      </w:r>
      <w:r>
        <w:rPr>
          <w:sz w:val="24"/>
        </w:rPr>
        <w:t>NO</w:t>
      </w:r>
      <w:r>
        <w:rPr>
          <w:sz w:val="24"/>
          <w:vertAlign w:val="subscript"/>
        </w:rPr>
        <w:t>2</w:t>
      </w:r>
      <w:r>
        <w:rPr>
          <w:sz w:val="24"/>
        </w:rPr>
        <w:t>、</w:t>
      </w:r>
      <w:r>
        <w:rPr>
          <w:sz w:val="24"/>
        </w:rPr>
        <w:t>PM</w:t>
      </w:r>
      <w:r>
        <w:rPr>
          <w:sz w:val="24"/>
          <w:vertAlign w:val="subscript"/>
        </w:rPr>
        <w:t>10</w:t>
      </w:r>
      <w:r>
        <w:rPr>
          <w:sz w:val="24"/>
        </w:rPr>
        <w:t>。</w:t>
      </w:r>
    </w:p>
    <w:p w:rsidR="007B3791" w:rsidRDefault="00FB5DCE">
      <w:pPr>
        <w:pStyle w:val="aff3"/>
        <w:spacing w:after="0"/>
        <w:ind w:firstLine="480"/>
      </w:pPr>
      <w:r>
        <w:t>由于规划区大气污染物排放源（机动车尾气、工业企业）排放高度一般较低（</w:t>
      </w:r>
      <w:r>
        <w:t>&lt;30m</w:t>
      </w:r>
      <w:r>
        <w:t>），</w:t>
      </w:r>
      <w:proofErr w:type="gramStart"/>
      <w:r>
        <w:t>属于低架源</w:t>
      </w:r>
      <w:proofErr w:type="gramEnd"/>
      <w:r>
        <w:t>，且大气污染物排放主要集中在工业区用地范围内，因此，评价建议该规划区大气污染物环境容量</w:t>
      </w:r>
      <w:proofErr w:type="gramStart"/>
      <w:r>
        <w:t>控制按低架</w:t>
      </w:r>
      <w:proofErr w:type="gramEnd"/>
      <w:r>
        <w:t>源环境容量</w:t>
      </w:r>
      <w:r>
        <w:rPr>
          <w:rFonts w:hint="eastAsia"/>
        </w:rPr>
        <w:t>进行</w:t>
      </w:r>
      <w:r>
        <w:t>。</w:t>
      </w:r>
    </w:p>
    <w:p w:rsidR="007B3791" w:rsidRDefault="00FB5DCE">
      <w:pPr>
        <w:pStyle w:val="aff3"/>
        <w:ind w:firstLine="480"/>
      </w:pPr>
      <w:r>
        <w:rPr>
          <w:rFonts w:hint="eastAsia"/>
        </w:rPr>
        <w:t>通过计算，</w:t>
      </w:r>
      <w:r>
        <w:t>规划实施后，规划区</w:t>
      </w:r>
      <w:r>
        <w:t>SO</w:t>
      </w:r>
      <w:r>
        <w:rPr>
          <w:vertAlign w:val="subscript"/>
        </w:rPr>
        <w:t>2</w:t>
      </w:r>
      <w:r>
        <w:t>、</w:t>
      </w:r>
      <w:r>
        <w:t>NO</w:t>
      </w:r>
      <w:r>
        <w:rPr>
          <w:vertAlign w:val="subscript"/>
        </w:rPr>
        <w:t>2</w:t>
      </w:r>
      <w:r>
        <w:t>、</w:t>
      </w:r>
      <w:r>
        <w:t>PM</w:t>
      </w:r>
      <w:r>
        <w:rPr>
          <w:vertAlign w:val="subscript"/>
        </w:rPr>
        <w:t>10</w:t>
      </w:r>
      <w:r>
        <w:t>的排放量小于相应规划功能区的环境容量，大气环境可承载。</w:t>
      </w:r>
      <w:r>
        <w:rPr>
          <w:rFonts w:hint="eastAsia"/>
        </w:rPr>
        <w:t>规划实施过程中，</w:t>
      </w:r>
      <w:r>
        <w:t>应继续通过强化多污染物协同控制，协同开展细颗粒物和臭氧污染防治，实施重点行业大气污染物深度治理，推进重点行业</w:t>
      </w:r>
      <w:r>
        <w:t>VOCs</w:t>
      </w:r>
      <w:r>
        <w:t>治理等工程，持续改善大气环境。在规划实施过程需不断通过优化产业结构、能源结构，按照国家、省要求实施全市新增排放氮氧化物（</w:t>
      </w:r>
      <w:r>
        <w:t>NOx</w:t>
      </w:r>
      <w:r>
        <w:t>）、挥发性有机物</w:t>
      </w:r>
      <w:r>
        <w:t>(VOCs)</w:t>
      </w:r>
      <w:r>
        <w:t>、二氧化硫、烟粉尘总量指标替代，进一步削减规划区大气污染源排放量，改善区域环境空气质量。</w:t>
      </w:r>
    </w:p>
    <w:p w:rsidR="007B3791" w:rsidRDefault="00FB5DCE">
      <w:pPr>
        <w:pStyle w:val="2"/>
        <w:tabs>
          <w:tab w:val="left" w:leader="dot" w:pos="0"/>
        </w:tabs>
        <w:spacing w:after="0"/>
        <w:ind w:left="567"/>
      </w:pPr>
      <w:bookmarkStart w:id="221" w:name="_Toc26912"/>
      <w:bookmarkStart w:id="222" w:name="_Toc54957967"/>
      <w:bookmarkStart w:id="223" w:name="_Toc21810"/>
      <w:bookmarkStart w:id="224" w:name="_Toc22397"/>
      <w:bookmarkStart w:id="225" w:name="_Toc17697"/>
      <w:bookmarkStart w:id="226" w:name="_Toc19824"/>
      <w:bookmarkStart w:id="227" w:name="_Toc5585"/>
      <w:bookmarkStart w:id="228" w:name="_Toc31409"/>
      <w:r>
        <w:t>水环境容量分析</w:t>
      </w:r>
      <w:bookmarkEnd w:id="221"/>
      <w:bookmarkEnd w:id="222"/>
      <w:bookmarkEnd w:id="223"/>
      <w:bookmarkEnd w:id="224"/>
      <w:bookmarkEnd w:id="225"/>
      <w:bookmarkEnd w:id="226"/>
      <w:bookmarkEnd w:id="227"/>
      <w:bookmarkEnd w:id="228"/>
    </w:p>
    <w:p w:rsidR="007B3791" w:rsidRDefault="00FB5DCE">
      <w:pPr>
        <w:pStyle w:val="aff3"/>
        <w:ind w:firstLine="480"/>
      </w:pPr>
      <w:r>
        <w:t>根据湖北省人民政府办公厅鄂政办函</w:t>
      </w:r>
      <w:r>
        <w:t>[2000]74</w:t>
      </w:r>
      <w:r>
        <w:t>号《省人民政府办公厅关于武汉市地表水环境功能类别和集中式地表水饮用水水源保护区级别规定有关问题的批复》的</w:t>
      </w:r>
      <w:r>
        <w:rPr>
          <w:rFonts w:hint="eastAsia"/>
        </w:rPr>
        <w:t>有关</w:t>
      </w:r>
      <w:r>
        <w:t>规定，府河（黄花涝</w:t>
      </w:r>
      <w:r>
        <w:t>-</w:t>
      </w:r>
      <w:r>
        <w:t>入江段）执行</w:t>
      </w:r>
      <w:r>
        <w:t>GB3838-2002</w:t>
      </w:r>
      <w:r>
        <w:t>《地表水环境质量标准》中</w:t>
      </w:r>
      <w:r>
        <w:t>Ⅴ</w:t>
      </w:r>
      <w:r>
        <w:t>类水体标准</w:t>
      </w:r>
      <w:r>
        <w:rPr>
          <w:rFonts w:hint="eastAsia"/>
        </w:rPr>
        <w:t>，汉江新</w:t>
      </w:r>
      <w:proofErr w:type="gramStart"/>
      <w:r>
        <w:rPr>
          <w:rFonts w:hint="eastAsia"/>
        </w:rPr>
        <w:t>沟断执行</w:t>
      </w:r>
      <w:proofErr w:type="gramEnd"/>
      <w:r>
        <w:t>GB3838-2002</w:t>
      </w:r>
      <w:r>
        <w:t>《地表水环境质量标准》中</w:t>
      </w:r>
      <w:r>
        <w:rPr>
          <w:rFonts w:hint="eastAsia"/>
        </w:rPr>
        <w:t>Ⅲ</w:t>
      </w:r>
      <w:r>
        <w:t>类标准。</w:t>
      </w:r>
      <w:r>
        <w:rPr>
          <w:rFonts w:hint="eastAsia"/>
        </w:rPr>
        <w:t>近五年来，府河李家</w:t>
      </w:r>
      <w:proofErr w:type="gramStart"/>
      <w:r>
        <w:rPr>
          <w:rFonts w:hint="eastAsia"/>
        </w:rPr>
        <w:t>墩</w:t>
      </w:r>
      <w:proofErr w:type="gramEnd"/>
      <w:r>
        <w:rPr>
          <w:rFonts w:hint="eastAsia"/>
        </w:rPr>
        <w:t>断面和汉江新沟断面均未超标，满足</w:t>
      </w:r>
      <w:r>
        <w:t>《地表水环境质量标准》（</w:t>
      </w:r>
      <w:r>
        <w:t>GB3838-2002</w:t>
      </w:r>
      <w:r>
        <w:t>）</w:t>
      </w:r>
      <w:r>
        <w:rPr>
          <w:rFonts w:hint="eastAsia"/>
        </w:rPr>
        <w:t>相应的标准要求，因此，府河</w:t>
      </w:r>
      <w:r>
        <w:t>（黄花涝</w:t>
      </w:r>
      <w:r>
        <w:t>-</w:t>
      </w:r>
      <w:r>
        <w:t>入江段）</w:t>
      </w:r>
      <w:r>
        <w:rPr>
          <w:rFonts w:hint="eastAsia"/>
        </w:rPr>
        <w:t>、汉江新沟断面尚有剩余水环境容量。</w:t>
      </w:r>
    </w:p>
    <w:p w:rsidR="007B3791" w:rsidRDefault="00FB5DCE">
      <w:pPr>
        <w:snapToGrid w:val="0"/>
        <w:spacing w:line="360" w:lineRule="auto"/>
        <w:ind w:firstLine="420"/>
        <w:rPr>
          <w:bCs/>
          <w:snapToGrid w:val="0"/>
          <w:sz w:val="24"/>
          <w:szCs w:val="28"/>
        </w:rPr>
      </w:pPr>
      <w:r>
        <w:rPr>
          <w:bCs/>
          <w:snapToGrid w:val="0"/>
          <w:sz w:val="24"/>
          <w:szCs w:val="28"/>
        </w:rPr>
        <w:t>根据《武汉市东西湖区水务事业发展</w:t>
      </w:r>
      <w:r>
        <w:rPr>
          <w:bCs/>
          <w:snapToGrid w:val="0"/>
          <w:sz w:val="24"/>
          <w:szCs w:val="28"/>
        </w:rPr>
        <w:t>“</w:t>
      </w:r>
      <w:r>
        <w:rPr>
          <w:bCs/>
          <w:snapToGrid w:val="0"/>
          <w:sz w:val="24"/>
          <w:szCs w:val="28"/>
        </w:rPr>
        <w:t>十四五</w:t>
      </w:r>
      <w:r>
        <w:rPr>
          <w:bCs/>
          <w:snapToGrid w:val="0"/>
          <w:sz w:val="24"/>
          <w:szCs w:val="28"/>
        </w:rPr>
        <w:t>”</w:t>
      </w:r>
      <w:r>
        <w:rPr>
          <w:bCs/>
          <w:snapToGrid w:val="0"/>
          <w:sz w:val="24"/>
          <w:szCs w:val="28"/>
        </w:rPr>
        <w:t>规划（</w:t>
      </w:r>
      <w:r>
        <w:rPr>
          <w:bCs/>
          <w:snapToGrid w:val="0"/>
          <w:sz w:val="24"/>
          <w:szCs w:val="28"/>
        </w:rPr>
        <w:t>2021-2025</w:t>
      </w:r>
      <w:r>
        <w:rPr>
          <w:bCs/>
          <w:snapToGrid w:val="0"/>
          <w:sz w:val="24"/>
          <w:szCs w:val="28"/>
        </w:rPr>
        <w:t>）》，十四五期间，规划</w:t>
      </w:r>
      <w:r>
        <w:rPr>
          <w:bCs/>
          <w:snapToGrid w:val="0"/>
          <w:sz w:val="24"/>
          <w:szCs w:val="28"/>
        </w:rPr>
        <w:lastRenderedPageBreak/>
        <w:t>东西湖污水处理厂在现状</w:t>
      </w:r>
      <w:r>
        <w:rPr>
          <w:bCs/>
          <w:snapToGrid w:val="0"/>
          <w:sz w:val="24"/>
          <w:szCs w:val="28"/>
        </w:rPr>
        <w:t>10</w:t>
      </w:r>
      <w:r>
        <w:rPr>
          <w:bCs/>
          <w:snapToGrid w:val="0"/>
          <w:sz w:val="24"/>
          <w:szCs w:val="28"/>
        </w:rPr>
        <w:t>万吨</w:t>
      </w:r>
      <w:r>
        <w:rPr>
          <w:bCs/>
          <w:snapToGrid w:val="0"/>
          <w:sz w:val="24"/>
          <w:szCs w:val="28"/>
        </w:rPr>
        <w:t>/</w:t>
      </w:r>
      <w:r>
        <w:rPr>
          <w:bCs/>
          <w:snapToGrid w:val="0"/>
          <w:sz w:val="24"/>
          <w:szCs w:val="28"/>
        </w:rPr>
        <w:t>天的处理能力基础上扩建</w:t>
      </w:r>
      <w:r>
        <w:rPr>
          <w:bCs/>
          <w:snapToGrid w:val="0"/>
          <w:sz w:val="24"/>
          <w:szCs w:val="28"/>
        </w:rPr>
        <w:t>20</w:t>
      </w:r>
      <w:r>
        <w:rPr>
          <w:bCs/>
          <w:snapToGrid w:val="0"/>
          <w:sz w:val="24"/>
          <w:szCs w:val="28"/>
        </w:rPr>
        <w:t>万吨</w:t>
      </w:r>
      <w:r>
        <w:rPr>
          <w:bCs/>
          <w:snapToGrid w:val="0"/>
          <w:sz w:val="24"/>
          <w:szCs w:val="28"/>
        </w:rPr>
        <w:t>/</w:t>
      </w:r>
      <w:r>
        <w:rPr>
          <w:bCs/>
          <w:snapToGrid w:val="0"/>
          <w:sz w:val="24"/>
          <w:szCs w:val="28"/>
        </w:rPr>
        <w:t>天，对东西湖污水厂进行改扩建并进行提标改造。东西湖污水处理厂提</w:t>
      </w:r>
      <w:proofErr w:type="gramStart"/>
      <w:r>
        <w:rPr>
          <w:bCs/>
          <w:snapToGrid w:val="0"/>
          <w:sz w:val="24"/>
          <w:szCs w:val="28"/>
        </w:rPr>
        <w:t>标改造</w:t>
      </w:r>
      <w:proofErr w:type="gramEnd"/>
      <w:r>
        <w:rPr>
          <w:bCs/>
          <w:snapToGrid w:val="0"/>
          <w:sz w:val="24"/>
          <w:szCs w:val="28"/>
        </w:rPr>
        <w:t>后，可大大削减现状入河排污量，一定程度上能起到改善河段内水质环境的作用。</w:t>
      </w:r>
    </w:p>
    <w:p w:rsidR="007B3791" w:rsidRDefault="00FB5DCE">
      <w:pPr>
        <w:pStyle w:val="2"/>
        <w:tabs>
          <w:tab w:val="left" w:leader="dot" w:pos="0"/>
        </w:tabs>
        <w:spacing w:after="0"/>
        <w:ind w:left="567"/>
      </w:pPr>
      <w:bookmarkStart w:id="229" w:name="_Toc4470"/>
      <w:bookmarkStart w:id="230" w:name="_Toc26406"/>
      <w:bookmarkStart w:id="231" w:name="_Toc12190"/>
      <w:bookmarkStart w:id="232" w:name="_Toc30923"/>
      <w:bookmarkStart w:id="233" w:name="_Toc32142"/>
      <w:bookmarkStart w:id="234" w:name="_Toc29940"/>
      <w:bookmarkStart w:id="235" w:name="_Toc9658"/>
      <w:r>
        <w:t>资源承载力分析</w:t>
      </w:r>
      <w:bookmarkEnd w:id="229"/>
      <w:bookmarkEnd w:id="230"/>
      <w:bookmarkEnd w:id="231"/>
      <w:bookmarkEnd w:id="232"/>
      <w:bookmarkEnd w:id="233"/>
      <w:bookmarkEnd w:id="234"/>
      <w:bookmarkEnd w:id="235"/>
    </w:p>
    <w:p w:rsidR="007B3791" w:rsidRDefault="00FB5DCE">
      <w:pPr>
        <w:pStyle w:val="aff3"/>
        <w:ind w:firstLine="480"/>
        <w:jc w:val="left"/>
      </w:pPr>
      <w:bookmarkStart w:id="236" w:name="_Toc56180010"/>
      <w:bookmarkStart w:id="237" w:name="_Toc54957969"/>
      <w:bookmarkEnd w:id="236"/>
      <w:r>
        <w:t>水资源承载力分析采取供需平衡法。根据前述计算可知，供水能力可满足规划区需求。因此，水资源量可以承载本项目供水需求</w:t>
      </w:r>
      <w:r>
        <w:rPr>
          <w:rFonts w:hint="eastAsia"/>
        </w:rPr>
        <w:t>。</w:t>
      </w:r>
    </w:p>
    <w:p w:rsidR="007B3791" w:rsidRDefault="00FB5DCE">
      <w:pPr>
        <w:pStyle w:val="aff3"/>
        <w:spacing w:after="0"/>
        <w:ind w:firstLine="480"/>
      </w:pPr>
      <w:bookmarkStart w:id="238" w:name="_Toc54957970"/>
      <w:bookmarkEnd w:id="237"/>
      <w:r>
        <w:t>规划区总用电负荷为</w:t>
      </w:r>
      <w:r>
        <w:rPr>
          <w:rFonts w:hint="eastAsia"/>
        </w:rPr>
        <w:t>12.0</w:t>
      </w:r>
      <w:r>
        <w:t>万</w:t>
      </w:r>
      <w:r>
        <w:t>kW</w:t>
      </w:r>
      <w:r>
        <w:t>，规划区现状供电由</w:t>
      </w:r>
      <w:proofErr w:type="gramStart"/>
      <w:r>
        <w:t>荷包湖</w:t>
      </w:r>
      <w:proofErr w:type="gramEnd"/>
      <w:r>
        <w:t>110kV</w:t>
      </w:r>
      <w:r>
        <w:t>变电站供电，远期由国东一路以东、总干沟路以北规划</w:t>
      </w:r>
      <w:r>
        <w:t>220kV</w:t>
      </w:r>
      <w:r>
        <w:t>变电站供电。沿主要道路地埋敷设有</w:t>
      </w:r>
      <w:r>
        <w:t xml:space="preserve"> 10kV </w:t>
      </w:r>
      <w:r>
        <w:t>电力线。规划新增</w:t>
      </w:r>
      <w:r>
        <w:t xml:space="preserve"> 1 </w:t>
      </w:r>
      <w:r>
        <w:t>处开闭所，用地面积</w:t>
      </w:r>
      <w:r>
        <w:t>0.05</w:t>
      </w:r>
      <w:r>
        <w:t>公顷</w:t>
      </w:r>
      <w:r>
        <w:rPr>
          <w:rFonts w:hint="eastAsia"/>
        </w:rPr>
        <w:t>/</w:t>
      </w:r>
      <w:r>
        <w:t>处。在完善电力设施后，供电能力及设施能够满足规划区发展用电需求，电力资源是可载的。</w:t>
      </w:r>
      <w:bookmarkStart w:id="239" w:name="_Toc261463638"/>
      <w:bookmarkStart w:id="240" w:name="_Toc326579113"/>
      <w:bookmarkStart w:id="241" w:name="_Toc54957971"/>
      <w:bookmarkEnd w:id="238"/>
    </w:p>
    <w:p w:rsidR="007B3791" w:rsidRDefault="00FB5DCE">
      <w:pPr>
        <w:pStyle w:val="aff3"/>
        <w:spacing w:after="0"/>
        <w:ind w:firstLine="480"/>
      </w:pPr>
      <w:r>
        <w:t>规划区气源采用</w:t>
      </w:r>
      <w:r>
        <w:t>“</w:t>
      </w:r>
      <w:r>
        <w:t>川气</w:t>
      </w:r>
      <w:r>
        <w:rPr>
          <w:rFonts w:hint="eastAsia"/>
        </w:rPr>
        <w:t>东输</w:t>
      </w:r>
      <w:r>
        <w:t>”</w:t>
      </w:r>
      <w:r>
        <w:t>天然气</w:t>
      </w:r>
      <w:r>
        <w:rPr>
          <w:rFonts w:hint="eastAsia"/>
        </w:rPr>
        <w:t>，</w:t>
      </w:r>
      <w:r>
        <w:rPr>
          <w:rFonts w:ascii="宋体" w:hAnsi="宋体" w:cs="宋体" w:hint="eastAsia"/>
          <w:kern w:val="0"/>
          <w:szCs w:val="24"/>
          <w:lang w:bidi="ar"/>
        </w:rPr>
        <w:t>由东西湖高中压调压站出线输入至该区域。规划区内供气对象主要为居民生活、商业、工业企业生产，预测天然气年需求量为169.17万标立方米，</w:t>
      </w:r>
      <w:r>
        <w:t>规划区域在完善天然气管</w:t>
      </w:r>
      <w:proofErr w:type="gramStart"/>
      <w:r>
        <w:t>道建设</w:t>
      </w:r>
      <w:proofErr w:type="gramEnd"/>
      <w:r>
        <w:t>后，区域天然气供应能力能够保障规划区域用气需求</w:t>
      </w:r>
      <w:r>
        <w:rPr>
          <w:rFonts w:hint="eastAsia"/>
        </w:rPr>
        <w:t>。</w:t>
      </w:r>
    </w:p>
    <w:bookmarkEnd w:id="239"/>
    <w:bookmarkEnd w:id="240"/>
    <w:bookmarkEnd w:id="241"/>
    <w:p w:rsidR="007B3791" w:rsidRDefault="00FB5DCE">
      <w:pPr>
        <w:pStyle w:val="aff3"/>
        <w:ind w:firstLine="480"/>
      </w:pPr>
      <w:r>
        <w:rPr>
          <w:rFonts w:hint="eastAsia"/>
        </w:rPr>
        <w:t>经过计算，</w:t>
      </w:r>
      <w:r>
        <w:t>规划区土地资源基本可承载规划人口。但是总体来说，规划区土地资源</w:t>
      </w:r>
      <w:r>
        <w:rPr>
          <w:rFonts w:hint="eastAsia"/>
        </w:rPr>
        <w:t>相对</w:t>
      </w:r>
      <w:r>
        <w:t>有限，在有限的可利用土地上规模化发展工业，将给土地资源承载力带来巨大压力；如何有效的节约、集约用地是规划区面临的一个较大的问题。因此，规划区在引进项目时，适当提高投资强度，充分利用土地。</w:t>
      </w:r>
    </w:p>
    <w:p w:rsidR="007B3791" w:rsidRDefault="00FB5DCE">
      <w:pPr>
        <w:spacing w:line="360" w:lineRule="auto"/>
        <w:ind w:firstLineChars="200" w:firstLine="480"/>
        <w:rPr>
          <w:sz w:val="24"/>
        </w:rPr>
      </w:pPr>
      <w:r>
        <w:rPr>
          <w:sz w:val="24"/>
        </w:rPr>
        <w:t>规划区</w:t>
      </w:r>
      <w:r>
        <w:rPr>
          <w:rFonts w:hint="eastAsia"/>
          <w:sz w:val="24"/>
        </w:rPr>
        <w:t>辛安渡街道</w:t>
      </w:r>
      <w:r>
        <w:rPr>
          <w:sz w:val="24"/>
        </w:rPr>
        <w:t>位于湖北省武汉市东西湖区</w:t>
      </w:r>
      <w:r>
        <w:rPr>
          <w:rFonts w:hint="eastAsia"/>
          <w:sz w:val="24"/>
        </w:rPr>
        <w:t>西北部</w:t>
      </w:r>
      <w:r>
        <w:rPr>
          <w:sz w:val="24"/>
        </w:rPr>
        <w:t>，</w:t>
      </w:r>
      <w:r>
        <w:rPr>
          <w:rFonts w:hint="eastAsia"/>
          <w:sz w:val="24"/>
        </w:rPr>
        <w:t>东与东山街道相连、南与新沟镇街道办事处相依、西与汉川市相望、北与孝感市相邻。</w:t>
      </w:r>
      <w:r>
        <w:rPr>
          <w:sz w:val="24"/>
        </w:rPr>
        <w:t>周边交通便捷，</w:t>
      </w:r>
      <w:proofErr w:type="gramStart"/>
      <w:r>
        <w:rPr>
          <w:sz w:val="24"/>
        </w:rPr>
        <w:t>拥有</w:t>
      </w:r>
      <w:r>
        <w:rPr>
          <w:rFonts w:hint="eastAsia"/>
          <w:sz w:val="24"/>
        </w:rPr>
        <w:t>汉丹铁路</w:t>
      </w:r>
      <w:proofErr w:type="gramEnd"/>
      <w:r>
        <w:rPr>
          <w:rFonts w:hint="eastAsia"/>
          <w:sz w:val="24"/>
        </w:rPr>
        <w:t>、东西湖大道（</w:t>
      </w:r>
      <w:r>
        <w:rPr>
          <w:rFonts w:hint="eastAsia"/>
          <w:sz w:val="24"/>
        </w:rPr>
        <w:t xml:space="preserve">107 </w:t>
      </w:r>
      <w:r>
        <w:rPr>
          <w:rFonts w:hint="eastAsia"/>
          <w:sz w:val="24"/>
        </w:rPr>
        <w:t>国道）、</w:t>
      </w:r>
      <w:proofErr w:type="gramStart"/>
      <w:r>
        <w:rPr>
          <w:rFonts w:hint="eastAsia"/>
          <w:sz w:val="24"/>
        </w:rPr>
        <w:t>沪蓉高速公路</w:t>
      </w:r>
      <w:proofErr w:type="gramEnd"/>
      <w:r>
        <w:rPr>
          <w:rFonts w:hint="eastAsia"/>
          <w:sz w:val="24"/>
        </w:rPr>
        <w:t>、京港澳高速公路</w:t>
      </w:r>
      <w:r>
        <w:rPr>
          <w:sz w:val="24"/>
        </w:rPr>
        <w:t>等多条交通干道。</w:t>
      </w:r>
    </w:p>
    <w:p w:rsidR="007B3791" w:rsidRDefault="00FB5DCE">
      <w:pPr>
        <w:spacing w:line="360" w:lineRule="auto"/>
        <w:ind w:firstLineChars="200" w:firstLine="480"/>
        <w:rPr>
          <w:sz w:val="24"/>
        </w:rPr>
      </w:pPr>
      <w:r>
        <w:rPr>
          <w:sz w:val="24"/>
        </w:rPr>
        <w:t>规划区所在地交通规划有良好的基础，规划依据地区道路规划，结合区域的自身特点，充分预计未来发展需求，将道路交通和市政供应等各项设施建设标准适度提高，构建多层次、一体化的综合交通运输系统，交通发展策略应由</w:t>
      </w:r>
      <w:r>
        <w:rPr>
          <w:sz w:val="24"/>
        </w:rPr>
        <w:t>“</w:t>
      </w:r>
      <w:r>
        <w:rPr>
          <w:sz w:val="24"/>
        </w:rPr>
        <w:t>适应性交通规划</w:t>
      </w:r>
      <w:r>
        <w:rPr>
          <w:sz w:val="24"/>
        </w:rPr>
        <w:t>”</w:t>
      </w:r>
      <w:r>
        <w:rPr>
          <w:sz w:val="24"/>
        </w:rPr>
        <w:t>向</w:t>
      </w:r>
      <w:r>
        <w:rPr>
          <w:sz w:val="24"/>
        </w:rPr>
        <w:t>“</w:t>
      </w:r>
      <w:r>
        <w:rPr>
          <w:sz w:val="24"/>
        </w:rPr>
        <w:t>引导性交通规划</w:t>
      </w:r>
      <w:r>
        <w:rPr>
          <w:sz w:val="24"/>
        </w:rPr>
        <w:t>”</w:t>
      </w:r>
      <w:r>
        <w:rPr>
          <w:sz w:val="24"/>
        </w:rPr>
        <w:t>的转变，实现</w:t>
      </w:r>
      <w:r>
        <w:rPr>
          <w:sz w:val="24"/>
        </w:rPr>
        <w:t>“</w:t>
      </w:r>
      <w:r>
        <w:rPr>
          <w:sz w:val="24"/>
        </w:rPr>
        <w:t>人便其行、车捷其疏、物畅其流</w:t>
      </w:r>
      <w:r>
        <w:rPr>
          <w:sz w:val="24"/>
        </w:rPr>
        <w:t>”</w:t>
      </w:r>
      <w:r>
        <w:rPr>
          <w:sz w:val="24"/>
        </w:rPr>
        <w:t>的交通环境。规划实施后，规划区域内外交通便利，能够满足需求。</w:t>
      </w:r>
    </w:p>
    <w:p w:rsidR="007B3791" w:rsidRDefault="00FB5DCE">
      <w:pPr>
        <w:spacing w:line="360" w:lineRule="auto"/>
        <w:ind w:firstLineChars="200" w:firstLine="480"/>
        <w:rPr>
          <w:sz w:val="24"/>
        </w:rPr>
      </w:pPr>
      <w:r>
        <w:rPr>
          <w:rFonts w:hint="eastAsia"/>
          <w:sz w:val="24"/>
        </w:rPr>
        <w:t>根据《东西湖区国民经济和社会发展第十四个五年规划和二〇三五年远景目标纲要》，</w:t>
      </w:r>
      <w:r>
        <w:rPr>
          <w:rFonts w:hint="eastAsia"/>
          <w:sz w:val="24"/>
        </w:rPr>
        <w:t>2025</w:t>
      </w:r>
      <w:r>
        <w:rPr>
          <w:rFonts w:hint="eastAsia"/>
          <w:sz w:val="24"/>
        </w:rPr>
        <w:t>年东西湖</w:t>
      </w:r>
      <w:proofErr w:type="gramStart"/>
      <w:r>
        <w:rPr>
          <w:rFonts w:hint="eastAsia"/>
          <w:sz w:val="24"/>
        </w:rPr>
        <w:t>区地区</w:t>
      </w:r>
      <w:proofErr w:type="gramEnd"/>
      <w:r>
        <w:rPr>
          <w:rFonts w:hint="eastAsia"/>
          <w:sz w:val="24"/>
        </w:rPr>
        <w:t>生产总值增长平均增速累计</w:t>
      </w:r>
      <w:r>
        <w:rPr>
          <w:rFonts w:hint="eastAsia"/>
          <w:sz w:val="24"/>
        </w:rPr>
        <w:t>7.5%</w:t>
      </w:r>
      <w:r>
        <w:rPr>
          <w:rFonts w:hint="eastAsia"/>
          <w:sz w:val="24"/>
        </w:rPr>
        <w:t>，</w:t>
      </w:r>
      <w:r>
        <w:rPr>
          <w:rFonts w:hint="eastAsia"/>
          <w:sz w:val="24"/>
        </w:rPr>
        <w:t>2020</w:t>
      </w:r>
      <w:r>
        <w:rPr>
          <w:rFonts w:hint="eastAsia"/>
          <w:sz w:val="24"/>
        </w:rPr>
        <w:t>年东西湖</w:t>
      </w:r>
      <w:proofErr w:type="gramStart"/>
      <w:r>
        <w:rPr>
          <w:rFonts w:hint="eastAsia"/>
          <w:sz w:val="24"/>
        </w:rPr>
        <w:t>区地区</w:t>
      </w:r>
      <w:proofErr w:type="gramEnd"/>
      <w:r>
        <w:rPr>
          <w:rFonts w:hint="eastAsia"/>
          <w:sz w:val="24"/>
        </w:rPr>
        <w:t>生产总值为</w:t>
      </w:r>
      <w:r>
        <w:rPr>
          <w:rFonts w:hint="eastAsia"/>
          <w:sz w:val="24"/>
        </w:rPr>
        <w:t>1370.17</w:t>
      </w:r>
      <w:r>
        <w:rPr>
          <w:rFonts w:hint="eastAsia"/>
          <w:sz w:val="24"/>
        </w:rPr>
        <w:t>亿元，</w:t>
      </w:r>
      <w:r>
        <w:rPr>
          <w:rFonts w:hint="eastAsia"/>
          <w:sz w:val="24"/>
        </w:rPr>
        <w:t>2021</w:t>
      </w:r>
      <w:r>
        <w:rPr>
          <w:rFonts w:hint="eastAsia"/>
          <w:sz w:val="24"/>
        </w:rPr>
        <w:t>年地区生产总值为</w:t>
      </w:r>
      <w:r>
        <w:rPr>
          <w:rFonts w:hint="eastAsia"/>
          <w:sz w:val="24"/>
        </w:rPr>
        <w:t>1576.06</w:t>
      </w:r>
      <w:r>
        <w:rPr>
          <w:rFonts w:hint="eastAsia"/>
          <w:sz w:val="24"/>
        </w:rPr>
        <w:t>亿元。根据《武汉生态文明建设示范市规划纲要（征求意见稿）》（</w:t>
      </w:r>
      <w:r>
        <w:rPr>
          <w:rFonts w:hint="eastAsia"/>
          <w:sz w:val="24"/>
        </w:rPr>
        <w:t>2019-2025</w:t>
      </w:r>
      <w:r>
        <w:rPr>
          <w:rFonts w:hint="eastAsia"/>
          <w:sz w:val="24"/>
        </w:rPr>
        <w:t>），武汉市</w:t>
      </w:r>
      <w:r>
        <w:rPr>
          <w:rFonts w:hint="eastAsia"/>
          <w:sz w:val="24"/>
        </w:rPr>
        <w:t>2022</w:t>
      </w:r>
      <w:r>
        <w:rPr>
          <w:rFonts w:hint="eastAsia"/>
          <w:sz w:val="24"/>
        </w:rPr>
        <w:t>年</w:t>
      </w:r>
      <w:proofErr w:type="gramStart"/>
      <w:r>
        <w:rPr>
          <w:rFonts w:hint="eastAsia"/>
          <w:sz w:val="24"/>
        </w:rPr>
        <w:t>碳达峰后碳</w:t>
      </w:r>
      <w:proofErr w:type="gramEnd"/>
      <w:r>
        <w:rPr>
          <w:rFonts w:hint="eastAsia"/>
          <w:sz w:val="24"/>
        </w:rPr>
        <w:t>排放强度</w:t>
      </w:r>
      <w:r>
        <w:rPr>
          <w:sz w:val="24"/>
        </w:rPr>
        <w:t>≤0.923</w:t>
      </w:r>
      <w:r>
        <w:rPr>
          <w:rFonts w:hint="eastAsia"/>
          <w:sz w:val="24"/>
        </w:rPr>
        <w:t>吨</w:t>
      </w:r>
      <w:r>
        <w:rPr>
          <w:rFonts w:hint="eastAsia"/>
          <w:sz w:val="24"/>
        </w:rPr>
        <w:t>/</w:t>
      </w:r>
      <w:r>
        <w:rPr>
          <w:rFonts w:hint="eastAsia"/>
          <w:sz w:val="24"/>
        </w:rPr>
        <w:t>万元，由此估算至</w:t>
      </w:r>
      <w:r>
        <w:rPr>
          <w:rFonts w:hint="eastAsia"/>
          <w:sz w:val="24"/>
        </w:rPr>
        <w:t>2025</w:t>
      </w:r>
      <w:r>
        <w:rPr>
          <w:rFonts w:hint="eastAsia"/>
          <w:sz w:val="24"/>
        </w:rPr>
        <w:t>年，东西湖区允许碳排放量为</w:t>
      </w:r>
      <w:r>
        <w:rPr>
          <w:rFonts w:hint="eastAsia"/>
          <w:sz w:val="24"/>
        </w:rPr>
        <w:t>15</w:t>
      </w:r>
      <w:r>
        <w:rPr>
          <w:sz w:val="24"/>
        </w:rPr>
        <w:t>63.806</w:t>
      </w:r>
      <w:r>
        <w:rPr>
          <w:rFonts w:hint="eastAsia"/>
          <w:sz w:val="24"/>
        </w:rPr>
        <w:t>万吨。根据《省级二氧化碳排放达峰行动方案</w:t>
      </w:r>
      <w:r>
        <w:rPr>
          <w:sz w:val="24"/>
        </w:rPr>
        <w:t>编制指南</w:t>
      </w:r>
      <w:r>
        <w:rPr>
          <w:rFonts w:hint="eastAsia"/>
          <w:sz w:val="24"/>
        </w:rPr>
        <w:t>》，对规划区的碳排放量进行计算，根据结果可认为碳排放可承载。</w:t>
      </w:r>
    </w:p>
    <w:p w:rsidR="007B3791" w:rsidRDefault="007B3791">
      <w:pPr>
        <w:pStyle w:val="aff3"/>
        <w:ind w:firstLine="480"/>
        <w:sectPr w:rsidR="007B3791">
          <w:headerReference w:type="default" r:id="rId19"/>
          <w:pgSz w:w="11906" w:h="16838"/>
          <w:pgMar w:top="1134" w:right="1134" w:bottom="1134" w:left="1134" w:header="624" w:footer="737" w:gutter="0"/>
          <w:cols w:space="720"/>
          <w:docGrid w:linePitch="312"/>
        </w:sectPr>
      </w:pPr>
    </w:p>
    <w:p w:rsidR="007B3791" w:rsidRDefault="00FB5DCE">
      <w:pPr>
        <w:pStyle w:val="1"/>
      </w:pPr>
      <w:bookmarkStart w:id="242" w:name="_Toc8694"/>
      <w:bookmarkStart w:id="243" w:name="_Toc18400"/>
      <w:bookmarkStart w:id="244" w:name="_Toc18719"/>
      <w:bookmarkStart w:id="245" w:name="_Toc18452"/>
      <w:bookmarkStart w:id="246" w:name="_Toc30235"/>
      <w:bookmarkStart w:id="247" w:name="_Toc28177"/>
      <w:bookmarkStart w:id="248" w:name="_Toc30899"/>
      <w:bookmarkStart w:id="249" w:name="_Toc4924"/>
      <w:r>
        <w:lastRenderedPageBreak/>
        <w:t>规划方案综合论证</w:t>
      </w:r>
      <w:bookmarkEnd w:id="206"/>
      <w:r>
        <w:t>和优化调整建议</w:t>
      </w:r>
      <w:bookmarkEnd w:id="242"/>
      <w:bookmarkEnd w:id="243"/>
      <w:bookmarkEnd w:id="244"/>
      <w:bookmarkEnd w:id="245"/>
      <w:bookmarkEnd w:id="246"/>
      <w:bookmarkEnd w:id="247"/>
      <w:bookmarkEnd w:id="248"/>
      <w:bookmarkEnd w:id="249"/>
    </w:p>
    <w:p w:rsidR="007B3791" w:rsidRDefault="00FB5DCE">
      <w:pPr>
        <w:pStyle w:val="2"/>
        <w:tabs>
          <w:tab w:val="left" w:leader="dot" w:pos="0"/>
        </w:tabs>
        <w:spacing w:after="0"/>
        <w:ind w:left="567"/>
      </w:pPr>
      <w:bookmarkStart w:id="250" w:name="_Toc2370"/>
      <w:bookmarkStart w:id="251" w:name="_Toc10047"/>
      <w:bookmarkStart w:id="252" w:name="_Toc1117"/>
      <w:bookmarkStart w:id="253" w:name="_Toc20853"/>
      <w:bookmarkStart w:id="254" w:name="_Toc12909"/>
      <w:bookmarkStart w:id="255" w:name="_Toc25086"/>
      <w:bookmarkStart w:id="256" w:name="_Toc12657"/>
      <w:bookmarkStart w:id="257" w:name="_Toc22417"/>
      <w:bookmarkStart w:id="258" w:name="_Toc326579123"/>
      <w:r>
        <w:t>规划方案综合论证</w:t>
      </w:r>
      <w:bookmarkEnd w:id="250"/>
      <w:bookmarkEnd w:id="251"/>
      <w:bookmarkEnd w:id="252"/>
      <w:bookmarkEnd w:id="253"/>
      <w:bookmarkEnd w:id="254"/>
      <w:bookmarkEnd w:id="255"/>
      <w:bookmarkEnd w:id="256"/>
      <w:bookmarkEnd w:id="257"/>
    </w:p>
    <w:bookmarkEnd w:id="258"/>
    <w:p w:rsidR="007B3791" w:rsidRDefault="00FB5DCE">
      <w:pPr>
        <w:pStyle w:val="3"/>
        <w:spacing w:after="0"/>
      </w:pPr>
      <w:r>
        <w:t>规划目标与发展定位的符合性论证</w:t>
      </w:r>
    </w:p>
    <w:p w:rsidR="007B3791" w:rsidRDefault="00FB5DCE">
      <w:pPr>
        <w:spacing w:line="360" w:lineRule="auto"/>
        <w:ind w:firstLine="420"/>
        <w:rPr>
          <w:sz w:val="24"/>
        </w:rPr>
      </w:pPr>
      <w:bookmarkStart w:id="259" w:name="_Toc326579124"/>
      <w:r>
        <w:rPr>
          <w:rFonts w:hint="eastAsia"/>
          <w:sz w:val="24"/>
        </w:rPr>
        <w:t>辛安渡</w:t>
      </w:r>
      <w:proofErr w:type="gramStart"/>
      <w:r>
        <w:rPr>
          <w:rFonts w:hint="eastAsia"/>
          <w:sz w:val="24"/>
        </w:rPr>
        <w:t>街产业</w:t>
      </w:r>
      <w:proofErr w:type="gramEnd"/>
      <w:r>
        <w:rPr>
          <w:rFonts w:hint="eastAsia"/>
          <w:sz w:val="24"/>
        </w:rPr>
        <w:t>定位为：武汉市的“米袋子、菜篮子、果盘子、鱼篓子”；东西湖大道产业发展轴上以生命健康、电气机械与器材制造、包装制品制造、机械制造、金属制品制造、农副产品加工为主导的产业发展核；以传统商贸产业为基础，重点发展旅游服务业的综合服务区。</w:t>
      </w:r>
    </w:p>
    <w:p w:rsidR="007B3791" w:rsidRDefault="00FB5DCE">
      <w:pPr>
        <w:spacing w:line="360" w:lineRule="auto"/>
        <w:ind w:firstLine="420"/>
        <w:rPr>
          <w:sz w:val="24"/>
        </w:rPr>
      </w:pPr>
      <w:r>
        <w:rPr>
          <w:sz w:val="24"/>
        </w:rPr>
        <w:t>规划目标和发展定位符合《长江经济带生态环境保护规划》、《湖北省主体功能区规划》</w:t>
      </w:r>
      <w:r>
        <w:rPr>
          <w:rFonts w:hint="eastAsia"/>
          <w:sz w:val="24"/>
        </w:rPr>
        <w:t>、《省人民政府关于加快实施“三线一单”生态环境分区管控的意见》、</w:t>
      </w:r>
      <w:r>
        <w:rPr>
          <w:rFonts w:hint="eastAsia"/>
          <w:sz w:val="24"/>
          <w:lang w:bidi="ar"/>
        </w:rPr>
        <w:t>《武汉市“三线一单”生态环境分区管控方案》、</w:t>
      </w:r>
      <w:r>
        <w:rPr>
          <w:rFonts w:hint="eastAsia"/>
          <w:sz w:val="24"/>
        </w:rPr>
        <w:t>《湖北省生态环境保护“十四五”规划》、</w:t>
      </w:r>
      <w:r>
        <w:rPr>
          <w:sz w:val="24"/>
        </w:rPr>
        <w:t>《武汉市</w:t>
      </w:r>
      <w:r>
        <w:rPr>
          <w:rFonts w:hint="eastAsia"/>
          <w:sz w:val="24"/>
        </w:rPr>
        <w:t>国土空间总体规划（</w:t>
      </w:r>
      <w:r>
        <w:rPr>
          <w:rFonts w:hint="eastAsia"/>
          <w:sz w:val="24"/>
        </w:rPr>
        <w:t>2021-2035</w:t>
      </w:r>
      <w:r>
        <w:rPr>
          <w:rFonts w:hint="eastAsia"/>
          <w:sz w:val="24"/>
        </w:rPr>
        <w:t>年）（征求意见稿）</w:t>
      </w:r>
      <w:r w:rsidR="00B27504">
        <w:rPr>
          <w:sz w:val="24"/>
        </w:rPr>
        <w:t>》</w:t>
      </w:r>
      <w:r>
        <w:rPr>
          <w:sz w:val="24"/>
        </w:rPr>
        <w:t>、</w:t>
      </w:r>
      <w:r>
        <w:rPr>
          <w:rFonts w:hint="eastAsia"/>
          <w:sz w:val="24"/>
        </w:rPr>
        <w:t>《东西湖区国民经济和社会发展第十四个五年规划和二〇三五年远景目标纲要》、</w:t>
      </w:r>
      <w:r>
        <w:rPr>
          <w:sz w:val="24"/>
        </w:rPr>
        <w:t>《武汉市东西湖区分区规划（</w:t>
      </w:r>
      <w:r>
        <w:rPr>
          <w:sz w:val="24"/>
        </w:rPr>
        <w:t>2017-2035</w:t>
      </w:r>
      <w:r>
        <w:rPr>
          <w:sz w:val="24"/>
        </w:rPr>
        <w:t>年）》。规划实施有利于落实延续相关要求，完善城市规划体系。</w:t>
      </w:r>
    </w:p>
    <w:p w:rsidR="007B3791" w:rsidRDefault="00FB5DCE">
      <w:pPr>
        <w:spacing w:line="360" w:lineRule="auto"/>
        <w:ind w:firstLine="420"/>
        <w:rPr>
          <w:sz w:val="24"/>
        </w:rPr>
      </w:pPr>
      <w:r>
        <w:rPr>
          <w:sz w:val="24"/>
        </w:rPr>
        <w:t>综上，规划目标与产业发展定位与湖北省、武汉市、东西湖区的产业发展目标总体上是一致的。</w:t>
      </w:r>
    </w:p>
    <w:bookmarkEnd w:id="259"/>
    <w:p w:rsidR="007B3791" w:rsidRDefault="00FB5DCE">
      <w:pPr>
        <w:pStyle w:val="3"/>
        <w:spacing w:after="0"/>
      </w:pPr>
      <w:r>
        <w:rPr>
          <w:rFonts w:hint="eastAsia"/>
        </w:rPr>
        <w:t>规划布局</w:t>
      </w:r>
      <w:r>
        <w:t>环境合理性分析</w:t>
      </w:r>
    </w:p>
    <w:p w:rsidR="007B3791" w:rsidRDefault="00FB5DCE">
      <w:pPr>
        <w:spacing w:line="360" w:lineRule="auto"/>
        <w:ind w:firstLine="420"/>
        <w:rPr>
          <w:sz w:val="24"/>
          <w:szCs w:val="20"/>
        </w:rPr>
      </w:pPr>
      <w:bookmarkStart w:id="260" w:name="_Toc326579126"/>
      <w:r>
        <w:rPr>
          <w:sz w:val="24"/>
          <w:szCs w:val="20"/>
        </w:rPr>
        <w:t>本规划区所在东西湖区属于《湖北省主体功能区规划》中</w:t>
      </w:r>
      <w:r>
        <w:rPr>
          <w:rFonts w:hint="eastAsia"/>
          <w:sz w:val="24"/>
        </w:rPr>
        <w:t>国家层面重点开发区域和城市化地区，不属于限制开发区域和禁止开发区域，</w:t>
      </w:r>
      <w:r>
        <w:rPr>
          <w:sz w:val="24"/>
        </w:rPr>
        <w:t>总体上符合《湖北省主体功能区规划》。通过与武汉市生态保护红线图、武汉市基本生态控制线范围图、武汉市基本农田保护规划</w:t>
      </w:r>
      <w:proofErr w:type="gramStart"/>
      <w:r>
        <w:rPr>
          <w:sz w:val="24"/>
        </w:rPr>
        <w:t>图叠图</w:t>
      </w:r>
      <w:proofErr w:type="gramEnd"/>
      <w:r>
        <w:rPr>
          <w:sz w:val="24"/>
        </w:rPr>
        <w:t>分析，</w:t>
      </w:r>
      <w:r>
        <w:rPr>
          <w:rFonts w:hint="eastAsia"/>
          <w:sz w:val="24"/>
        </w:rPr>
        <w:t>规划区域</w:t>
      </w:r>
      <w:r>
        <w:rPr>
          <w:sz w:val="24"/>
        </w:rPr>
        <w:t>规划范围内不涉及生态保护红线、</w:t>
      </w:r>
      <w:r>
        <w:rPr>
          <w:sz w:val="24"/>
          <w:szCs w:val="20"/>
        </w:rPr>
        <w:t>永久基本农田</w:t>
      </w:r>
      <w:r>
        <w:rPr>
          <w:rFonts w:hint="eastAsia"/>
          <w:sz w:val="24"/>
          <w:szCs w:val="20"/>
        </w:rPr>
        <w:t>范围</w:t>
      </w:r>
      <w:r>
        <w:rPr>
          <w:sz w:val="24"/>
          <w:szCs w:val="20"/>
        </w:rPr>
        <w:t>，规划区的选址符合生态保护红线、永久基本农田相关保护要求。规划组图主要位于城镇建设区，少量涉及弹性区域，部分用地占用生态控制线保护范围。规划中该部分用地性质规划为工业用地和设施农用地，现状主要涉及奶牛饲养、种猪养殖、保安基地等，其中综合服务板块惠安大道以北区域占用生态控制线保护范围，</w:t>
      </w:r>
      <w:r>
        <w:rPr>
          <w:rFonts w:hint="eastAsia"/>
          <w:sz w:val="24"/>
          <w:szCs w:val="20"/>
        </w:rPr>
        <w:t>现状未开发利用，</w:t>
      </w:r>
      <w:r>
        <w:rPr>
          <w:sz w:val="24"/>
          <w:szCs w:val="20"/>
        </w:rPr>
        <w:t>规划该用地为留白用地，后续应根据《武汉市基本生态控制线管理条例》进行项目引入，加强生态环境保护。此外，后续应加强生态控制线保护范围管理，除满足《武汉市基本生态控制线管理条例》要求确需建设的项目外，不得建设其他项目。</w:t>
      </w:r>
    </w:p>
    <w:p w:rsidR="007B3791" w:rsidRDefault="007B3791">
      <w:pPr>
        <w:pStyle w:val="a0"/>
      </w:pPr>
    </w:p>
    <w:p w:rsidR="007B3791" w:rsidRDefault="00FB5DCE">
      <w:pPr>
        <w:spacing w:line="360" w:lineRule="auto"/>
        <w:ind w:firstLine="420"/>
        <w:rPr>
          <w:b/>
          <w:sz w:val="24"/>
          <w:szCs w:val="20"/>
        </w:rPr>
      </w:pPr>
      <w:r>
        <w:rPr>
          <w:rFonts w:hint="eastAsia"/>
          <w:sz w:val="24"/>
          <w:szCs w:val="20"/>
        </w:rPr>
        <w:t>辛安渡街道产业用地</w:t>
      </w:r>
      <w:r>
        <w:rPr>
          <w:sz w:val="24"/>
          <w:szCs w:val="20"/>
        </w:rPr>
        <w:t>板块</w:t>
      </w:r>
      <w:r>
        <w:rPr>
          <w:rFonts w:hint="eastAsia"/>
          <w:sz w:val="24"/>
          <w:szCs w:val="20"/>
        </w:rPr>
        <w:t>分为西部综合服务</w:t>
      </w:r>
      <w:proofErr w:type="gramStart"/>
      <w:r>
        <w:rPr>
          <w:rFonts w:hint="eastAsia"/>
          <w:sz w:val="24"/>
          <w:szCs w:val="20"/>
        </w:rPr>
        <w:t>版块</w:t>
      </w:r>
      <w:proofErr w:type="gramEnd"/>
      <w:r>
        <w:rPr>
          <w:rFonts w:hint="eastAsia"/>
          <w:sz w:val="24"/>
          <w:szCs w:val="20"/>
        </w:rPr>
        <w:t>、南部综合制造</w:t>
      </w:r>
      <w:proofErr w:type="gramStart"/>
      <w:r>
        <w:rPr>
          <w:rFonts w:hint="eastAsia"/>
          <w:sz w:val="24"/>
          <w:szCs w:val="20"/>
        </w:rPr>
        <w:t>版块一</w:t>
      </w:r>
      <w:proofErr w:type="gramEnd"/>
      <w:r>
        <w:rPr>
          <w:rFonts w:hint="eastAsia"/>
          <w:sz w:val="24"/>
          <w:szCs w:val="20"/>
        </w:rPr>
        <w:t>及二区、北部、中部农副产品加工</w:t>
      </w:r>
      <w:proofErr w:type="gramStart"/>
      <w:r>
        <w:rPr>
          <w:rFonts w:hint="eastAsia"/>
          <w:sz w:val="24"/>
          <w:szCs w:val="20"/>
        </w:rPr>
        <w:t>版块</w:t>
      </w:r>
      <w:proofErr w:type="gramEnd"/>
      <w:r>
        <w:rPr>
          <w:rFonts w:hint="eastAsia"/>
          <w:sz w:val="24"/>
          <w:szCs w:val="20"/>
        </w:rPr>
        <w:t>一区及二区，</w:t>
      </w:r>
      <w:r>
        <w:rPr>
          <w:sz w:val="24"/>
          <w:szCs w:val="20"/>
        </w:rPr>
        <w:t>规划范围将各</w:t>
      </w:r>
      <w:r>
        <w:rPr>
          <w:rFonts w:hint="eastAsia"/>
          <w:sz w:val="24"/>
          <w:szCs w:val="20"/>
        </w:rPr>
        <w:t>板块</w:t>
      </w:r>
      <w:r>
        <w:rPr>
          <w:sz w:val="24"/>
          <w:szCs w:val="20"/>
        </w:rPr>
        <w:t>按不同主导功能进行分区布局，有利于形成产业集聚，对于碎片式用地的空间指引和产业准入尤其重要。因此，</w:t>
      </w:r>
      <w:r>
        <w:rPr>
          <w:rFonts w:hint="eastAsia"/>
          <w:sz w:val="24"/>
          <w:szCs w:val="20"/>
        </w:rPr>
        <w:t>辛安渡街道产业用地</w:t>
      </w:r>
      <w:r>
        <w:rPr>
          <w:sz w:val="24"/>
          <w:szCs w:val="20"/>
        </w:rPr>
        <w:t>板块应结合产业功能分区规划引进相应行业类型的项目。</w:t>
      </w:r>
    </w:p>
    <w:p w:rsidR="007B3791" w:rsidRDefault="00FB5DCE">
      <w:pPr>
        <w:spacing w:line="360" w:lineRule="auto"/>
        <w:ind w:firstLine="420"/>
        <w:rPr>
          <w:sz w:val="24"/>
          <w:szCs w:val="20"/>
        </w:rPr>
      </w:pPr>
      <w:r>
        <w:rPr>
          <w:rFonts w:hint="eastAsia"/>
          <w:sz w:val="24"/>
          <w:szCs w:val="20"/>
        </w:rPr>
        <w:t>从内部布局来看，规划区主要规划工业用地和设施农用地。其中综合服务板块涉及辛安渡生活集镇，内含较多居住用地；综合制造板块一中分布有少量居住用地，其余板块及零散产业用地分布为工业用地和设施农用地，形成产业集聚。规划区域张长湖及袁家台产业用地总体上连片发展，集聚发展工业。对于街道生活集镇中心，主要是依托现有产业为主，</w:t>
      </w:r>
      <w:proofErr w:type="gramStart"/>
      <w:r>
        <w:rPr>
          <w:rFonts w:hint="eastAsia"/>
          <w:sz w:val="24"/>
          <w:szCs w:val="20"/>
        </w:rPr>
        <w:t>不</w:t>
      </w:r>
      <w:proofErr w:type="gramEnd"/>
      <w:r>
        <w:rPr>
          <w:rFonts w:hint="eastAsia"/>
          <w:sz w:val="24"/>
          <w:szCs w:val="20"/>
        </w:rPr>
        <w:t>新增工业用地，减少对集镇中心的扰动。对于零散分布的农副产品加工</w:t>
      </w:r>
      <w:proofErr w:type="gramStart"/>
      <w:r>
        <w:rPr>
          <w:rFonts w:hint="eastAsia"/>
          <w:sz w:val="24"/>
          <w:szCs w:val="20"/>
        </w:rPr>
        <w:t>版块</w:t>
      </w:r>
      <w:proofErr w:type="gramEnd"/>
      <w:r>
        <w:rPr>
          <w:rFonts w:hint="eastAsia"/>
          <w:sz w:val="24"/>
          <w:szCs w:val="20"/>
        </w:rPr>
        <w:t>，主要结合农业布局情况进行发展，尽量减少对集中居住区的影响。工业、农业板块和居住用地之间以防护绿地和道路相隔，</w:t>
      </w:r>
      <w:r>
        <w:rPr>
          <w:sz w:val="24"/>
          <w:szCs w:val="20"/>
        </w:rPr>
        <w:t>以减缓</w:t>
      </w:r>
      <w:r>
        <w:rPr>
          <w:rFonts w:hint="eastAsia"/>
          <w:sz w:val="24"/>
          <w:szCs w:val="20"/>
        </w:rPr>
        <w:t>对居民</w:t>
      </w:r>
      <w:r>
        <w:rPr>
          <w:sz w:val="24"/>
          <w:szCs w:val="20"/>
        </w:rPr>
        <w:t>产生的环境影响。</w:t>
      </w:r>
    </w:p>
    <w:p w:rsidR="007B3791" w:rsidRDefault="00FB5DCE">
      <w:pPr>
        <w:spacing w:line="360" w:lineRule="auto"/>
        <w:ind w:firstLine="420"/>
        <w:rPr>
          <w:sz w:val="24"/>
          <w:szCs w:val="20"/>
        </w:rPr>
      </w:pPr>
      <w:r>
        <w:rPr>
          <w:rFonts w:hint="eastAsia"/>
          <w:sz w:val="24"/>
          <w:szCs w:val="20"/>
        </w:rPr>
        <w:t>从周边敏感点来看，规划区综合服务板块、综合制造板块一区中分布有居住用地，农副加工板块一区与最近西北侧的居住用地相距约</w:t>
      </w:r>
      <w:r>
        <w:rPr>
          <w:rFonts w:hint="eastAsia"/>
          <w:sz w:val="24"/>
          <w:szCs w:val="20"/>
        </w:rPr>
        <w:t>370m</w:t>
      </w:r>
      <w:r>
        <w:rPr>
          <w:rFonts w:hint="eastAsia"/>
          <w:sz w:val="24"/>
          <w:szCs w:val="20"/>
        </w:rPr>
        <w:t>，以惠安大道及农田相隔；农副加工板块二区与最近西北侧的居住用地相距</w:t>
      </w:r>
      <w:r>
        <w:rPr>
          <w:rFonts w:hint="eastAsia"/>
          <w:sz w:val="24"/>
          <w:szCs w:val="20"/>
        </w:rPr>
        <w:t>30m</w:t>
      </w:r>
      <w:r>
        <w:rPr>
          <w:rFonts w:hint="eastAsia"/>
          <w:sz w:val="24"/>
          <w:szCs w:val="20"/>
        </w:rPr>
        <w:t>，以张辛路相隔；综合制造板块二区与最近西侧的居住用地相距</w:t>
      </w:r>
      <w:r>
        <w:rPr>
          <w:rFonts w:hint="eastAsia"/>
          <w:sz w:val="24"/>
          <w:szCs w:val="20"/>
        </w:rPr>
        <w:t>660m</w:t>
      </w:r>
      <w:r>
        <w:rPr>
          <w:rFonts w:hint="eastAsia"/>
          <w:sz w:val="24"/>
          <w:szCs w:val="20"/>
        </w:rPr>
        <w:t>，以古渡路和农田相隔。规划区域在后续引入企业时，应落实企业</w:t>
      </w:r>
      <w:proofErr w:type="gramStart"/>
      <w:r>
        <w:rPr>
          <w:rFonts w:hint="eastAsia"/>
          <w:sz w:val="24"/>
          <w:szCs w:val="20"/>
        </w:rPr>
        <w:t>项目环</w:t>
      </w:r>
      <w:proofErr w:type="gramEnd"/>
      <w:r>
        <w:rPr>
          <w:rFonts w:hint="eastAsia"/>
          <w:sz w:val="24"/>
          <w:szCs w:val="20"/>
        </w:rPr>
        <w:t>评中与周边居民防护距离要求。</w:t>
      </w:r>
    </w:p>
    <w:p w:rsidR="007B3791" w:rsidRDefault="00FB5DCE">
      <w:pPr>
        <w:spacing w:line="360" w:lineRule="auto"/>
        <w:ind w:firstLine="420"/>
        <w:rPr>
          <w:sz w:val="24"/>
          <w:szCs w:val="20"/>
        </w:rPr>
      </w:pPr>
      <w:r>
        <w:rPr>
          <w:sz w:val="24"/>
          <w:szCs w:val="20"/>
        </w:rPr>
        <w:t>总体来看，规划区用地及产业布局符合上位相关规划，规划范围将各组团按不同主导功能进行分区布局，有利于形成产业集聚，规划区布局应远离周边敏感点，规划实施过程中应加强区域污染防治和对企业监管，落实企业</w:t>
      </w:r>
      <w:proofErr w:type="gramStart"/>
      <w:r>
        <w:rPr>
          <w:sz w:val="24"/>
          <w:szCs w:val="20"/>
        </w:rPr>
        <w:t>项目环</w:t>
      </w:r>
      <w:proofErr w:type="gramEnd"/>
      <w:r>
        <w:rPr>
          <w:sz w:val="24"/>
          <w:szCs w:val="20"/>
        </w:rPr>
        <w:t>评中与周边居民防护距离的要求，可有效降低对环境敏感点的影响。</w:t>
      </w:r>
    </w:p>
    <w:p w:rsidR="007B3791" w:rsidRDefault="00FB5DCE">
      <w:pPr>
        <w:pStyle w:val="3"/>
        <w:spacing w:after="0"/>
      </w:pPr>
      <w:r>
        <w:t>基于资源环境承载力的规划规模环境合理性分析</w:t>
      </w:r>
    </w:p>
    <w:p w:rsidR="007B3791" w:rsidRDefault="00FB5DCE">
      <w:pPr>
        <w:adjustRightInd w:val="0"/>
        <w:snapToGrid w:val="0"/>
        <w:spacing w:line="360" w:lineRule="auto"/>
        <w:ind w:firstLineChars="200" w:firstLine="468"/>
        <w:rPr>
          <w:rFonts w:eastAsiaTheme="minorEastAsia"/>
          <w:spacing w:val="-3"/>
          <w:sz w:val="24"/>
        </w:rPr>
      </w:pPr>
      <w:proofErr w:type="gramStart"/>
      <w:r>
        <w:rPr>
          <w:rFonts w:eastAsiaTheme="minorEastAsia"/>
          <w:spacing w:val="-3"/>
          <w:sz w:val="24"/>
        </w:rPr>
        <w:t>本评价</w:t>
      </w:r>
      <w:proofErr w:type="gramEnd"/>
      <w:r>
        <w:rPr>
          <w:rFonts w:eastAsiaTheme="minorEastAsia"/>
          <w:spacing w:val="-3"/>
          <w:sz w:val="24"/>
        </w:rPr>
        <w:t>对水资源、电力资源、燃气资源、土地资源、交通能力承载的分析，根据分析结果，</w:t>
      </w:r>
      <w:r>
        <w:rPr>
          <w:rFonts w:eastAsiaTheme="minorEastAsia" w:hint="eastAsia"/>
          <w:spacing w:val="-3"/>
          <w:sz w:val="24"/>
        </w:rPr>
        <w:t>规划区域水源取水自汉江，经过计算，规划区日用水量占东西湖地表水资源的占比很小，水资源可满足规划区供水需求。</w:t>
      </w:r>
      <w:r>
        <w:rPr>
          <w:rFonts w:eastAsiaTheme="minorEastAsia"/>
          <w:spacing w:val="-3"/>
          <w:sz w:val="24"/>
        </w:rPr>
        <w:t>规划区电力资源、燃气资源、道路交通能力是可载的。规划区土地资源十分有限，在有限的可利用土地上规模化发展工业，将给土地资源承载力带来压力。规划区在将来引进项目时，应适当提高投资强度，充分利用土地。</w:t>
      </w:r>
    </w:p>
    <w:p w:rsidR="007B3791" w:rsidRDefault="00FB5DCE">
      <w:pPr>
        <w:pStyle w:val="3"/>
        <w:spacing w:after="0"/>
      </w:pPr>
      <w:r>
        <w:t>基础设施的规划合理性分析</w:t>
      </w:r>
    </w:p>
    <w:p w:rsidR="007B3791" w:rsidRDefault="00FB5DCE">
      <w:pPr>
        <w:pStyle w:val="41"/>
        <w:widowControl/>
        <w:numPr>
          <w:ilvl w:val="3"/>
          <w:numId w:val="5"/>
        </w:numPr>
        <w:ind w:left="797"/>
        <w:jc w:val="left"/>
      </w:pPr>
      <w:r>
        <w:t>给水工程规划合理性分析</w:t>
      </w:r>
    </w:p>
    <w:p w:rsidR="007B3791" w:rsidRDefault="00FB5DCE">
      <w:pPr>
        <w:pStyle w:val="aff3"/>
        <w:ind w:firstLine="480"/>
        <w:rPr>
          <w:bCs w:val="0"/>
        </w:rPr>
      </w:pPr>
      <w:r>
        <w:rPr>
          <w:bCs w:val="0"/>
        </w:rPr>
        <w:t>东西湖区共有余氏墩、走马岭和西湖三座供水厂，余氏</w:t>
      </w:r>
      <w:proofErr w:type="gramStart"/>
      <w:r>
        <w:rPr>
          <w:bCs w:val="0"/>
        </w:rPr>
        <w:t>墩</w:t>
      </w:r>
      <w:proofErr w:type="gramEnd"/>
      <w:r>
        <w:rPr>
          <w:bCs w:val="0"/>
        </w:rPr>
        <w:t>水厂供水范围为九通路以东，走马岭水厂供水范围为走新路以东，西湖水厂供水范围为走新路以西。现供水能力分别为</w:t>
      </w:r>
      <w:r>
        <w:rPr>
          <w:bCs w:val="0"/>
        </w:rPr>
        <w:t>15</w:t>
      </w:r>
      <w:r>
        <w:rPr>
          <w:bCs w:val="0"/>
        </w:rPr>
        <w:lastRenderedPageBreak/>
        <w:t>万</w:t>
      </w:r>
      <w:r>
        <w:rPr>
          <w:bCs w:val="0"/>
        </w:rPr>
        <w:t>m</w:t>
      </w:r>
      <w:r>
        <w:rPr>
          <w:bCs w:val="0"/>
          <w:vertAlign w:val="superscript"/>
        </w:rPr>
        <w:t>3</w:t>
      </w:r>
      <w:r>
        <w:rPr>
          <w:bCs w:val="0"/>
        </w:rPr>
        <w:t>/d</w:t>
      </w:r>
      <w:r>
        <w:rPr>
          <w:bCs w:val="0"/>
        </w:rPr>
        <w:t>、</w:t>
      </w:r>
      <w:r>
        <w:rPr>
          <w:bCs w:val="0"/>
        </w:rPr>
        <w:t>30</w:t>
      </w:r>
      <w:r>
        <w:rPr>
          <w:bCs w:val="0"/>
        </w:rPr>
        <w:t>万</w:t>
      </w:r>
      <w:r>
        <w:rPr>
          <w:bCs w:val="0"/>
        </w:rPr>
        <w:t>m</w:t>
      </w:r>
      <w:r>
        <w:rPr>
          <w:bCs w:val="0"/>
          <w:vertAlign w:val="superscript"/>
        </w:rPr>
        <w:t>3</w:t>
      </w:r>
      <w:r>
        <w:rPr>
          <w:bCs w:val="0"/>
        </w:rPr>
        <w:t>/d</w:t>
      </w:r>
      <w:r>
        <w:rPr>
          <w:bCs w:val="0"/>
        </w:rPr>
        <w:t>、</w:t>
      </w:r>
      <w:r>
        <w:rPr>
          <w:bCs w:val="0"/>
        </w:rPr>
        <w:t>5</w:t>
      </w:r>
      <w:r>
        <w:rPr>
          <w:bCs w:val="0"/>
        </w:rPr>
        <w:t>万</w:t>
      </w:r>
      <w:r>
        <w:rPr>
          <w:bCs w:val="0"/>
        </w:rPr>
        <w:t>m</w:t>
      </w:r>
      <w:r>
        <w:rPr>
          <w:bCs w:val="0"/>
          <w:vertAlign w:val="superscript"/>
        </w:rPr>
        <w:t>3</w:t>
      </w:r>
      <w:r>
        <w:rPr>
          <w:bCs w:val="0"/>
        </w:rPr>
        <w:t>/d</w:t>
      </w:r>
      <w:r>
        <w:rPr>
          <w:bCs w:val="0"/>
        </w:rPr>
        <w:t>，全区供水总能力为</w:t>
      </w:r>
      <w:r>
        <w:rPr>
          <w:bCs w:val="0"/>
        </w:rPr>
        <w:t>50</w:t>
      </w:r>
      <w:r>
        <w:rPr>
          <w:bCs w:val="0"/>
        </w:rPr>
        <w:t>万</w:t>
      </w:r>
      <w:r>
        <w:rPr>
          <w:bCs w:val="0"/>
        </w:rPr>
        <w:t>m</w:t>
      </w:r>
      <w:r>
        <w:rPr>
          <w:bCs w:val="0"/>
          <w:vertAlign w:val="superscript"/>
        </w:rPr>
        <w:t>3</w:t>
      </w:r>
      <w:r>
        <w:rPr>
          <w:bCs w:val="0"/>
        </w:rPr>
        <w:t>/d</w:t>
      </w:r>
      <w:r>
        <w:rPr>
          <w:bCs w:val="0"/>
        </w:rPr>
        <w:t>，现已实现了三座水厂的连接。目前全区高峰期供水量达到</w:t>
      </w:r>
      <w:r>
        <w:rPr>
          <w:bCs w:val="0"/>
        </w:rPr>
        <w:t>35</w:t>
      </w:r>
      <w:r>
        <w:rPr>
          <w:bCs w:val="0"/>
        </w:rPr>
        <w:t>万</w:t>
      </w:r>
      <w:r>
        <w:rPr>
          <w:bCs w:val="0"/>
        </w:rPr>
        <w:t>m</w:t>
      </w:r>
      <w:r>
        <w:rPr>
          <w:bCs w:val="0"/>
          <w:vertAlign w:val="superscript"/>
        </w:rPr>
        <w:t>3</w:t>
      </w:r>
      <w:r>
        <w:rPr>
          <w:bCs w:val="0"/>
        </w:rPr>
        <w:t>/d</w:t>
      </w:r>
      <w:r>
        <w:rPr>
          <w:bCs w:val="0"/>
        </w:rPr>
        <w:t>，计划</w:t>
      </w:r>
      <w:r>
        <w:rPr>
          <w:bCs w:val="0"/>
        </w:rPr>
        <w:t>“</w:t>
      </w:r>
      <w:r>
        <w:rPr>
          <w:bCs w:val="0"/>
        </w:rPr>
        <w:t>十四五</w:t>
      </w:r>
      <w:r>
        <w:rPr>
          <w:bCs w:val="0"/>
        </w:rPr>
        <w:t>”</w:t>
      </w:r>
      <w:r>
        <w:rPr>
          <w:bCs w:val="0"/>
        </w:rPr>
        <w:t>期间对余氏</w:t>
      </w:r>
      <w:proofErr w:type="gramStart"/>
      <w:r>
        <w:rPr>
          <w:bCs w:val="0"/>
        </w:rPr>
        <w:t>墩</w:t>
      </w:r>
      <w:proofErr w:type="gramEnd"/>
      <w:r>
        <w:rPr>
          <w:bCs w:val="0"/>
        </w:rPr>
        <w:t>水厂实施常规处理改造工程（规模保持不变）。</w:t>
      </w:r>
      <w:r>
        <w:rPr>
          <w:rFonts w:hint="eastAsia"/>
          <w:bCs w:val="0"/>
        </w:rPr>
        <w:t>通过计算，水资源量可以承载本项目供水需求。</w:t>
      </w:r>
    </w:p>
    <w:p w:rsidR="007B3791" w:rsidRDefault="00FB5DCE">
      <w:pPr>
        <w:pStyle w:val="41"/>
        <w:widowControl/>
        <w:numPr>
          <w:ilvl w:val="3"/>
          <w:numId w:val="5"/>
        </w:numPr>
        <w:ind w:left="797"/>
        <w:jc w:val="left"/>
      </w:pPr>
      <w:r>
        <w:t>排水工程规划合理性分析</w:t>
      </w:r>
    </w:p>
    <w:p w:rsidR="007B3791" w:rsidRDefault="00FB5DCE">
      <w:pPr>
        <w:pStyle w:val="Default"/>
        <w:numPr>
          <w:ilvl w:val="255"/>
          <w:numId w:val="0"/>
        </w:numPr>
        <w:spacing w:line="360" w:lineRule="auto"/>
        <w:ind w:firstLineChars="200" w:firstLine="482"/>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1</w:t>
      </w:r>
      <w:r>
        <w:rPr>
          <w:rFonts w:ascii="Times New Roman" w:hAnsi="Times New Roman" w:cs="Times New Roman"/>
          <w:b/>
          <w:color w:val="auto"/>
        </w:rPr>
        <w:t>）污水处理厂处理规模的可行性分析</w:t>
      </w:r>
    </w:p>
    <w:p w:rsidR="007B3791" w:rsidRDefault="00FB5DCE">
      <w:pPr>
        <w:pStyle w:val="aff3"/>
        <w:ind w:firstLine="480"/>
      </w:pPr>
      <w:r>
        <w:t>规划区污水现状排入东西湖污水处理厂处理，东西湖污水处理厂一期设计规模为</w:t>
      </w:r>
      <w:r>
        <w:t>10</w:t>
      </w:r>
      <w:r>
        <w:t>万吨</w:t>
      </w:r>
      <w:r>
        <w:t>/</w:t>
      </w:r>
      <w:r>
        <w:t>天，实际规模</w:t>
      </w:r>
      <w:r>
        <w:t>7.67</w:t>
      </w:r>
      <w:r>
        <w:t>万吨</w:t>
      </w:r>
      <w:r>
        <w:t>/</w:t>
      </w:r>
      <w:r>
        <w:t>天，</w:t>
      </w:r>
      <w:r>
        <w:rPr>
          <w:rFonts w:hint="eastAsia"/>
        </w:rPr>
        <w:t>通过计算规划近、远期污水量占东西湖污水处理厂一期剩余处理规模的比例可以看出，东西湖污水处理厂处理规模可以满足区域污水处理需求。</w:t>
      </w:r>
      <w:r>
        <w:rPr>
          <w:kern w:val="0"/>
        </w:rPr>
        <w:t>十四五期间，规划东西湖污水处理厂在现状</w:t>
      </w:r>
      <w:r>
        <w:rPr>
          <w:kern w:val="0"/>
        </w:rPr>
        <w:t>10</w:t>
      </w:r>
      <w:r>
        <w:rPr>
          <w:kern w:val="0"/>
        </w:rPr>
        <w:t>万吨</w:t>
      </w:r>
      <w:r>
        <w:rPr>
          <w:kern w:val="0"/>
        </w:rPr>
        <w:t>/</w:t>
      </w:r>
      <w:r>
        <w:rPr>
          <w:kern w:val="0"/>
        </w:rPr>
        <w:t>天的处理能力基础上扩建</w:t>
      </w:r>
      <w:r>
        <w:rPr>
          <w:kern w:val="0"/>
        </w:rPr>
        <w:t>20</w:t>
      </w:r>
      <w:r>
        <w:rPr>
          <w:kern w:val="0"/>
        </w:rPr>
        <w:t>万吨</w:t>
      </w:r>
      <w:r>
        <w:rPr>
          <w:kern w:val="0"/>
        </w:rPr>
        <w:t>/</w:t>
      </w:r>
      <w:r>
        <w:rPr>
          <w:kern w:val="0"/>
        </w:rPr>
        <w:t>天，对东西湖污水厂进行改扩建并进行提标改造</w:t>
      </w:r>
      <w:r>
        <w:rPr>
          <w:rFonts w:hint="eastAsia"/>
          <w:kern w:val="0"/>
        </w:rPr>
        <w:t>，污水处理厂规模进一步扩大，</w:t>
      </w:r>
      <w:r>
        <w:rPr>
          <w:kern w:val="0"/>
        </w:rPr>
        <w:t>东西湖污水处理厂处理规模可满足区域污水处理需求。</w:t>
      </w:r>
    </w:p>
    <w:p w:rsidR="007B3791" w:rsidRDefault="00FB5DCE">
      <w:pPr>
        <w:pStyle w:val="Default"/>
        <w:numPr>
          <w:ilvl w:val="255"/>
          <w:numId w:val="0"/>
        </w:numPr>
        <w:spacing w:line="360" w:lineRule="auto"/>
        <w:ind w:firstLineChars="200" w:firstLine="482"/>
        <w:rPr>
          <w:rFonts w:ascii="Times New Roman" w:hAnsi="Times New Roman" w:cs="Times New Roman"/>
          <w:b/>
          <w:bCs/>
          <w:color w:val="auto"/>
        </w:rPr>
      </w:pPr>
      <w:r>
        <w:rPr>
          <w:rFonts w:ascii="Times New Roman" w:hAnsi="Times New Roman" w:cs="Times New Roman"/>
          <w:b/>
          <w:bCs/>
          <w:color w:val="auto"/>
        </w:rPr>
        <w:t>（</w:t>
      </w:r>
      <w:r>
        <w:rPr>
          <w:rFonts w:ascii="Times New Roman" w:hAnsi="Times New Roman" w:cs="Times New Roman"/>
          <w:b/>
          <w:bCs/>
          <w:color w:val="auto"/>
        </w:rPr>
        <w:t>2</w:t>
      </w:r>
      <w:r>
        <w:rPr>
          <w:rFonts w:ascii="Times New Roman" w:hAnsi="Times New Roman" w:cs="Times New Roman"/>
          <w:b/>
          <w:bCs/>
          <w:color w:val="auto"/>
        </w:rPr>
        <w:t>）污水处理厂尾水达标可行性分析</w:t>
      </w:r>
    </w:p>
    <w:p w:rsidR="007B3791" w:rsidRDefault="00FB5DCE">
      <w:pPr>
        <w:pStyle w:val="aff3"/>
        <w:ind w:firstLine="480"/>
      </w:pPr>
      <w:r>
        <w:t>东西湖污水处理厂采用</w:t>
      </w:r>
      <w:r>
        <w:t>“</w:t>
      </w:r>
      <w:r>
        <w:t>改良</w:t>
      </w:r>
      <w:r>
        <w:t>A/A/O</w:t>
      </w:r>
      <w:r>
        <w:t>工艺</w:t>
      </w:r>
      <w:r>
        <w:t>+</w:t>
      </w:r>
      <w:r>
        <w:t>混合</w:t>
      </w:r>
      <w:r>
        <w:t>+</w:t>
      </w:r>
      <w:r>
        <w:t>过滤</w:t>
      </w:r>
      <w:r>
        <w:t>+</w:t>
      </w:r>
      <w:r>
        <w:t>消毒</w:t>
      </w:r>
      <w:r>
        <w:t>”</w:t>
      </w:r>
      <w:r>
        <w:t>工艺，出水水质标准执行《城市污水处理厂污染物排放标准》（</w:t>
      </w:r>
      <w:r>
        <w:t>GB18918-2002</w:t>
      </w:r>
      <w:r>
        <w:t>）一级</w:t>
      </w:r>
      <w:r>
        <w:t>A</w:t>
      </w:r>
      <w:r>
        <w:t>标准。规划范围内工业企业根据各行业废水特点，在排入污水管网前经厂内污水处理设施预处理</w:t>
      </w:r>
      <w:r>
        <w:rPr>
          <w:rFonts w:hint="eastAsia"/>
        </w:rPr>
        <w:t>，</w:t>
      </w:r>
      <w:r>
        <w:rPr>
          <w:rFonts w:hint="eastAsia"/>
          <w:szCs w:val="24"/>
        </w:rPr>
        <w:t>有行业水污染物排放标准的达到行业标准，无行业标准的达到《污水综合排放标准》（</w:t>
      </w:r>
      <w:r>
        <w:rPr>
          <w:rFonts w:hint="eastAsia"/>
          <w:szCs w:val="24"/>
        </w:rPr>
        <w:t>GB 8978-1996</w:t>
      </w:r>
      <w:r>
        <w:rPr>
          <w:rFonts w:hint="eastAsia"/>
          <w:szCs w:val="24"/>
        </w:rPr>
        <w:t>）</w:t>
      </w:r>
      <w:r>
        <w:t>及相关纳管标准后进入污水管网，涉及《污水综合排放标准》（</w:t>
      </w:r>
      <w:r>
        <w:t>GB8978-1996</w:t>
      </w:r>
      <w:r>
        <w:t>）中第一类污染物的废水必须在生产车间处理达标，不得直接排放。在严格控制企业废水达标排放，加强风险管控的情况下，东西湖污水处理厂的尾水可达标排放。东西湖区污水厂处理工艺可以满足规划区域的污水处理需求。</w:t>
      </w:r>
    </w:p>
    <w:p w:rsidR="007B3791" w:rsidRDefault="00FB5DCE">
      <w:pPr>
        <w:pStyle w:val="41"/>
        <w:widowControl/>
        <w:numPr>
          <w:ilvl w:val="3"/>
          <w:numId w:val="6"/>
        </w:numPr>
        <w:ind w:left="797"/>
        <w:jc w:val="left"/>
      </w:pPr>
      <w:r>
        <w:t>基础设施建设时序的科学性</w:t>
      </w:r>
      <w:bookmarkEnd w:id="260"/>
      <w:r>
        <w:t>分析</w:t>
      </w:r>
    </w:p>
    <w:p w:rsidR="007B3791" w:rsidRDefault="00FB5DCE">
      <w:pPr>
        <w:pStyle w:val="aff3"/>
        <w:spacing w:after="0"/>
        <w:ind w:firstLine="480"/>
      </w:pPr>
      <w:r>
        <w:t>本节主要是对与规划区发展紧密相关的基础设施开发建设现状进行分析调查，并对其执行情况进行评价，最后对其开发建设时序</w:t>
      </w:r>
      <w:proofErr w:type="gramStart"/>
      <w:r>
        <w:t>作出</w:t>
      </w:r>
      <w:proofErr w:type="gramEnd"/>
      <w:r>
        <w:t>要求，使之与规划区的整体开发建设相协调。具体情况见表</w:t>
      </w:r>
      <w:r>
        <w:t>6-1-1</w:t>
      </w:r>
      <w:r>
        <w:t>。</w:t>
      </w:r>
    </w:p>
    <w:p w:rsidR="007B3791" w:rsidRDefault="00FB5DCE">
      <w:pPr>
        <w:pStyle w:val="16"/>
        <w:spacing w:beforeLines="0" w:before="0"/>
        <w:ind w:firstLine="482"/>
        <w:rPr>
          <w:rFonts w:eastAsia="宋体"/>
          <w:spacing w:val="6"/>
          <w:szCs w:val="22"/>
        </w:rPr>
      </w:pPr>
      <w:r>
        <w:rPr>
          <w:rFonts w:eastAsia="宋体"/>
          <w:spacing w:val="6"/>
          <w:szCs w:val="22"/>
        </w:rPr>
        <w:t>表</w:t>
      </w:r>
      <w:r>
        <w:rPr>
          <w:rFonts w:eastAsia="宋体"/>
          <w:spacing w:val="6"/>
          <w:szCs w:val="22"/>
        </w:rPr>
        <w:t xml:space="preserve">6-1-1  </w:t>
      </w:r>
      <w:r>
        <w:rPr>
          <w:rFonts w:eastAsia="宋体"/>
          <w:spacing w:val="6"/>
          <w:szCs w:val="22"/>
        </w:rPr>
        <w:t>规划区基础设施及开发建设时序分析</w:t>
      </w:r>
    </w:p>
    <w:tbl>
      <w:tblPr>
        <w:tblW w:w="969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62"/>
        <w:gridCol w:w="4111"/>
        <w:gridCol w:w="1341"/>
        <w:gridCol w:w="3080"/>
      </w:tblGrid>
      <w:tr w:rsidR="007B3791">
        <w:trPr>
          <w:jc w:val="center"/>
        </w:trPr>
        <w:tc>
          <w:tcPr>
            <w:tcW w:w="1162" w:type="dxa"/>
            <w:tcBorders>
              <w:bottom w:val="single" w:sz="12" w:space="0" w:color="auto"/>
            </w:tcBorders>
            <w:tcMar>
              <w:left w:w="28" w:type="dxa"/>
              <w:right w:w="28" w:type="dxa"/>
            </w:tcMar>
            <w:vAlign w:val="center"/>
          </w:tcPr>
          <w:p w:rsidR="007B3791" w:rsidRDefault="00FB5DCE">
            <w:pPr>
              <w:pStyle w:val="aff1"/>
              <w:rPr>
                <w:b/>
              </w:rPr>
            </w:pPr>
            <w:r>
              <w:rPr>
                <w:b/>
              </w:rPr>
              <w:t>关键规划行为</w:t>
            </w:r>
          </w:p>
        </w:tc>
        <w:tc>
          <w:tcPr>
            <w:tcW w:w="4111" w:type="dxa"/>
            <w:tcBorders>
              <w:bottom w:val="single" w:sz="12" w:space="0" w:color="auto"/>
            </w:tcBorders>
            <w:tcMar>
              <w:left w:w="28" w:type="dxa"/>
              <w:right w:w="28" w:type="dxa"/>
            </w:tcMar>
            <w:vAlign w:val="center"/>
          </w:tcPr>
          <w:p w:rsidR="007B3791" w:rsidRDefault="00FB5DCE">
            <w:pPr>
              <w:pStyle w:val="aff1"/>
              <w:rPr>
                <w:b/>
              </w:rPr>
            </w:pPr>
            <w:r>
              <w:rPr>
                <w:b/>
              </w:rPr>
              <w:t>执行现状</w:t>
            </w:r>
            <w:r>
              <w:rPr>
                <w:b/>
              </w:rPr>
              <w:t>/</w:t>
            </w:r>
            <w:r>
              <w:rPr>
                <w:b/>
              </w:rPr>
              <w:t>规划情况</w:t>
            </w:r>
          </w:p>
        </w:tc>
        <w:tc>
          <w:tcPr>
            <w:tcW w:w="1341" w:type="dxa"/>
            <w:tcBorders>
              <w:bottom w:val="single" w:sz="12" w:space="0" w:color="auto"/>
            </w:tcBorders>
            <w:tcMar>
              <w:left w:w="28" w:type="dxa"/>
              <w:right w:w="28" w:type="dxa"/>
            </w:tcMar>
            <w:vAlign w:val="center"/>
          </w:tcPr>
          <w:p w:rsidR="007B3791" w:rsidRDefault="00FB5DCE">
            <w:pPr>
              <w:pStyle w:val="aff1"/>
              <w:rPr>
                <w:b/>
              </w:rPr>
            </w:pPr>
            <w:r>
              <w:rPr>
                <w:b/>
              </w:rPr>
              <w:t>执行力度评价</w:t>
            </w:r>
          </w:p>
        </w:tc>
        <w:tc>
          <w:tcPr>
            <w:tcW w:w="3080" w:type="dxa"/>
            <w:tcBorders>
              <w:bottom w:val="single" w:sz="12" w:space="0" w:color="auto"/>
            </w:tcBorders>
            <w:tcMar>
              <w:left w:w="28" w:type="dxa"/>
              <w:right w:w="28" w:type="dxa"/>
            </w:tcMar>
            <w:vAlign w:val="center"/>
          </w:tcPr>
          <w:p w:rsidR="007B3791" w:rsidRDefault="00FB5DCE">
            <w:pPr>
              <w:pStyle w:val="aff1"/>
              <w:rPr>
                <w:b/>
              </w:rPr>
            </w:pPr>
            <w:r>
              <w:rPr>
                <w:b/>
              </w:rPr>
              <w:t>开发建设时序要求</w:t>
            </w:r>
          </w:p>
        </w:tc>
      </w:tr>
      <w:tr w:rsidR="007B3791">
        <w:trPr>
          <w:trHeight w:val="858"/>
          <w:jc w:val="center"/>
        </w:trPr>
        <w:tc>
          <w:tcPr>
            <w:tcW w:w="1162" w:type="dxa"/>
            <w:tcMar>
              <w:left w:w="28" w:type="dxa"/>
              <w:right w:w="28" w:type="dxa"/>
            </w:tcMar>
            <w:vAlign w:val="center"/>
          </w:tcPr>
          <w:p w:rsidR="007B3791" w:rsidRDefault="00FB5DCE">
            <w:pPr>
              <w:pStyle w:val="aff1"/>
            </w:pPr>
            <w:r>
              <w:t>道路、雨污分流管网建设</w:t>
            </w:r>
          </w:p>
        </w:tc>
        <w:tc>
          <w:tcPr>
            <w:tcW w:w="4111" w:type="dxa"/>
            <w:tcMar>
              <w:left w:w="28" w:type="dxa"/>
              <w:right w:w="28" w:type="dxa"/>
            </w:tcMar>
            <w:vAlign w:val="center"/>
          </w:tcPr>
          <w:p w:rsidR="007B3791" w:rsidRDefault="00FB5DCE">
            <w:pPr>
              <w:pStyle w:val="aff1"/>
              <w:jc w:val="left"/>
            </w:pPr>
            <w:r>
              <w:t>规划区内市政道路及雨、污管网尚未完全建成。</w:t>
            </w:r>
          </w:p>
        </w:tc>
        <w:tc>
          <w:tcPr>
            <w:tcW w:w="1341" w:type="dxa"/>
            <w:tcMar>
              <w:left w:w="28" w:type="dxa"/>
              <w:right w:w="28" w:type="dxa"/>
            </w:tcMar>
            <w:vAlign w:val="center"/>
          </w:tcPr>
          <w:p w:rsidR="007B3791" w:rsidRDefault="00FB5DCE">
            <w:pPr>
              <w:pStyle w:val="aff1"/>
            </w:pPr>
            <w:r>
              <w:rPr>
                <w:b/>
                <w:bCs/>
              </w:rPr>
              <w:t>++</w:t>
            </w:r>
          </w:p>
        </w:tc>
        <w:tc>
          <w:tcPr>
            <w:tcW w:w="3080" w:type="dxa"/>
            <w:tcMar>
              <w:left w:w="28" w:type="dxa"/>
              <w:right w:w="28" w:type="dxa"/>
            </w:tcMar>
            <w:vAlign w:val="center"/>
          </w:tcPr>
          <w:p w:rsidR="007B3791" w:rsidRDefault="00FB5DCE">
            <w:pPr>
              <w:pStyle w:val="aff1"/>
              <w:jc w:val="left"/>
            </w:pPr>
            <w:r>
              <w:t>加快</w:t>
            </w:r>
            <w:r>
              <w:rPr>
                <w:rFonts w:hint="eastAsia"/>
              </w:rPr>
              <w:t>辛安渡街道</w:t>
            </w:r>
            <w:r>
              <w:t>市政道路、污水收集管网的建设进度，确保污水排入东西湖污水处理厂处理。</w:t>
            </w:r>
          </w:p>
        </w:tc>
      </w:tr>
      <w:tr w:rsidR="007B3791">
        <w:trPr>
          <w:trHeight w:val="579"/>
          <w:jc w:val="center"/>
        </w:trPr>
        <w:tc>
          <w:tcPr>
            <w:tcW w:w="1162" w:type="dxa"/>
            <w:tcMar>
              <w:left w:w="28" w:type="dxa"/>
              <w:right w:w="28" w:type="dxa"/>
            </w:tcMar>
            <w:vAlign w:val="center"/>
          </w:tcPr>
          <w:p w:rsidR="007B3791" w:rsidRDefault="00FB5DCE">
            <w:pPr>
              <w:pStyle w:val="aff1"/>
            </w:pPr>
            <w:r>
              <w:t>燃气管道</w:t>
            </w:r>
          </w:p>
        </w:tc>
        <w:tc>
          <w:tcPr>
            <w:tcW w:w="4111" w:type="dxa"/>
            <w:tcMar>
              <w:left w:w="28" w:type="dxa"/>
              <w:right w:w="28" w:type="dxa"/>
            </w:tcMar>
            <w:vAlign w:val="center"/>
          </w:tcPr>
          <w:p w:rsidR="007B3791" w:rsidRDefault="00FB5DCE">
            <w:pPr>
              <w:pStyle w:val="aff1"/>
              <w:jc w:val="left"/>
            </w:pPr>
            <w:r>
              <w:t>规划范围内以天然气</w:t>
            </w:r>
            <w:r>
              <w:rPr>
                <w:rFonts w:hint="eastAsia"/>
              </w:rPr>
              <w:t>、电能</w:t>
            </w:r>
            <w:r>
              <w:t>为主要能源，</w:t>
            </w:r>
            <w:r>
              <w:rPr>
                <w:rFonts w:hint="eastAsia"/>
              </w:rPr>
              <w:t>天然气</w:t>
            </w:r>
            <w:r>
              <w:t>由东西湖高中压调压站出线输入至该区域</w:t>
            </w:r>
            <w:r>
              <w:rPr>
                <w:rFonts w:hint="eastAsia"/>
              </w:rPr>
              <w:t>，</w:t>
            </w:r>
            <w:r>
              <w:t>工业区内配套燃气管网尚未建成。</w:t>
            </w:r>
          </w:p>
        </w:tc>
        <w:tc>
          <w:tcPr>
            <w:tcW w:w="1341" w:type="dxa"/>
            <w:tcMar>
              <w:left w:w="28" w:type="dxa"/>
              <w:right w:w="28" w:type="dxa"/>
            </w:tcMar>
            <w:vAlign w:val="center"/>
          </w:tcPr>
          <w:p w:rsidR="007B3791" w:rsidRDefault="00FB5DCE">
            <w:pPr>
              <w:pStyle w:val="aff1"/>
              <w:rPr>
                <w:b/>
              </w:rPr>
            </w:pPr>
            <w:r>
              <w:rPr>
                <w:b/>
              </w:rPr>
              <w:t>+</w:t>
            </w:r>
          </w:p>
        </w:tc>
        <w:tc>
          <w:tcPr>
            <w:tcW w:w="3080" w:type="dxa"/>
            <w:tcMar>
              <w:left w:w="28" w:type="dxa"/>
              <w:right w:w="28" w:type="dxa"/>
            </w:tcMar>
            <w:vAlign w:val="center"/>
          </w:tcPr>
          <w:p w:rsidR="007B3791" w:rsidRDefault="00FB5DCE">
            <w:pPr>
              <w:pStyle w:val="aff1"/>
              <w:jc w:val="left"/>
              <w:rPr>
                <w:szCs w:val="18"/>
              </w:rPr>
            </w:pPr>
            <w:r>
              <w:rPr>
                <w:szCs w:val="18"/>
              </w:rPr>
              <w:t>建议加快燃气管道建设进度，将燃气管道建设计划纳入到规划近期建设内容，明确建设进度计划。</w:t>
            </w:r>
          </w:p>
        </w:tc>
      </w:tr>
      <w:tr w:rsidR="007B3791">
        <w:trPr>
          <w:trHeight w:val="579"/>
          <w:jc w:val="center"/>
        </w:trPr>
        <w:tc>
          <w:tcPr>
            <w:tcW w:w="1162" w:type="dxa"/>
            <w:tcMar>
              <w:left w:w="28" w:type="dxa"/>
              <w:right w:w="28" w:type="dxa"/>
            </w:tcMar>
            <w:vAlign w:val="center"/>
          </w:tcPr>
          <w:p w:rsidR="007B3791" w:rsidRDefault="00FB5DCE">
            <w:pPr>
              <w:pStyle w:val="aff1"/>
            </w:pPr>
            <w:r>
              <w:rPr>
                <w:rFonts w:hint="eastAsia"/>
              </w:rPr>
              <w:t>供电、通信、环境卫生规划</w:t>
            </w:r>
          </w:p>
        </w:tc>
        <w:tc>
          <w:tcPr>
            <w:tcW w:w="4111" w:type="dxa"/>
            <w:tcMar>
              <w:left w:w="28" w:type="dxa"/>
              <w:right w:w="28" w:type="dxa"/>
            </w:tcMar>
            <w:vAlign w:val="center"/>
          </w:tcPr>
          <w:p w:rsidR="007B3791" w:rsidRDefault="00FB5DCE">
            <w:pPr>
              <w:pStyle w:val="aff1"/>
              <w:jc w:val="left"/>
            </w:pPr>
            <w:r>
              <w:rPr>
                <w:rFonts w:hint="eastAsia"/>
              </w:rPr>
              <w:t>规划范围现状以布设相关基础设施，但不完善。</w:t>
            </w:r>
          </w:p>
        </w:tc>
        <w:tc>
          <w:tcPr>
            <w:tcW w:w="1341" w:type="dxa"/>
            <w:tcMar>
              <w:left w:w="28" w:type="dxa"/>
              <w:right w:w="28" w:type="dxa"/>
            </w:tcMar>
            <w:vAlign w:val="center"/>
          </w:tcPr>
          <w:p w:rsidR="007B3791" w:rsidRDefault="00FB5DCE">
            <w:pPr>
              <w:pStyle w:val="aff1"/>
              <w:rPr>
                <w:b/>
              </w:rPr>
            </w:pPr>
            <w:r>
              <w:rPr>
                <w:rFonts w:hint="eastAsia"/>
                <w:b/>
              </w:rPr>
              <w:t>+</w:t>
            </w:r>
          </w:p>
        </w:tc>
        <w:tc>
          <w:tcPr>
            <w:tcW w:w="3080" w:type="dxa"/>
            <w:tcMar>
              <w:left w:w="28" w:type="dxa"/>
              <w:right w:w="28" w:type="dxa"/>
            </w:tcMar>
            <w:vAlign w:val="center"/>
          </w:tcPr>
          <w:p w:rsidR="007B3791" w:rsidRDefault="00FB5DCE">
            <w:pPr>
              <w:pStyle w:val="aff1"/>
              <w:jc w:val="left"/>
              <w:rPr>
                <w:szCs w:val="18"/>
              </w:rPr>
            </w:pPr>
            <w:r>
              <w:rPr>
                <w:rFonts w:hint="eastAsia"/>
                <w:szCs w:val="18"/>
              </w:rPr>
              <w:t>建议加快基础设施建设，确保能够满足居民生产、生活需要。</w:t>
            </w:r>
          </w:p>
        </w:tc>
      </w:tr>
    </w:tbl>
    <w:p w:rsidR="007B3791" w:rsidRDefault="00FB5DCE">
      <w:pPr>
        <w:pStyle w:val="aff3"/>
        <w:spacing w:after="0"/>
        <w:ind w:firstLine="361"/>
        <w:rPr>
          <w:b/>
          <w:bCs w:val="0"/>
          <w:sz w:val="18"/>
          <w:szCs w:val="18"/>
        </w:rPr>
      </w:pPr>
      <w:r>
        <w:rPr>
          <w:b/>
          <w:bCs w:val="0"/>
          <w:sz w:val="18"/>
          <w:szCs w:val="18"/>
        </w:rPr>
        <w:t>注：</w:t>
      </w:r>
      <w:r>
        <w:rPr>
          <w:b/>
          <w:bCs w:val="0"/>
          <w:sz w:val="18"/>
          <w:szCs w:val="18"/>
        </w:rPr>
        <w:t>+++</w:t>
      </w:r>
      <w:r>
        <w:rPr>
          <w:b/>
          <w:bCs w:val="0"/>
          <w:sz w:val="18"/>
          <w:szCs w:val="18"/>
        </w:rPr>
        <w:t>表示执行有力；</w:t>
      </w:r>
      <w:r>
        <w:rPr>
          <w:b/>
          <w:bCs w:val="0"/>
          <w:sz w:val="18"/>
          <w:szCs w:val="18"/>
        </w:rPr>
        <w:t>+</w:t>
      </w:r>
      <w:r>
        <w:rPr>
          <w:b/>
          <w:bCs w:val="0"/>
          <w:sz w:val="18"/>
          <w:szCs w:val="18"/>
        </w:rPr>
        <w:t>表示执行不力；</w:t>
      </w:r>
      <w:r>
        <w:rPr>
          <w:b/>
          <w:bCs w:val="0"/>
          <w:sz w:val="18"/>
          <w:szCs w:val="18"/>
        </w:rPr>
        <w:t>++</w:t>
      </w:r>
      <w:r>
        <w:rPr>
          <w:b/>
          <w:bCs w:val="0"/>
          <w:sz w:val="18"/>
          <w:szCs w:val="18"/>
        </w:rPr>
        <w:t>表示执行情况介于前两者之间。</w:t>
      </w:r>
    </w:p>
    <w:p w:rsidR="007B3791" w:rsidRDefault="00FB5DCE">
      <w:pPr>
        <w:pStyle w:val="3"/>
        <w:spacing w:after="0"/>
      </w:pPr>
      <w:r>
        <w:lastRenderedPageBreak/>
        <w:t>规划方案环境效益论证</w:t>
      </w:r>
    </w:p>
    <w:p w:rsidR="007B3791" w:rsidRDefault="00FB5DCE">
      <w:pPr>
        <w:tabs>
          <w:tab w:val="left" w:pos="567"/>
          <w:tab w:val="left" w:pos="709"/>
        </w:tabs>
        <w:spacing w:line="360" w:lineRule="auto"/>
        <w:ind w:firstLineChars="200" w:firstLine="480"/>
        <w:rPr>
          <w:kern w:val="24"/>
          <w:sz w:val="24"/>
        </w:rPr>
      </w:pPr>
      <w:r>
        <w:rPr>
          <w:kern w:val="24"/>
          <w:sz w:val="24"/>
        </w:rPr>
        <w:t>（</w:t>
      </w:r>
      <w:r>
        <w:rPr>
          <w:kern w:val="24"/>
          <w:sz w:val="24"/>
        </w:rPr>
        <w:t>1</w:t>
      </w:r>
      <w:r>
        <w:rPr>
          <w:kern w:val="24"/>
          <w:sz w:val="24"/>
        </w:rPr>
        <w:t>）维护生态功能</w:t>
      </w:r>
    </w:p>
    <w:p w:rsidR="007B3791" w:rsidRDefault="00FB5DCE">
      <w:pPr>
        <w:spacing w:line="360" w:lineRule="auto"/>
        <w:ind w:firstLineChars="200" w:firstLine="480"/>
        <w:rPr>
          <w:bCs/>
          <w:snapToGrid w:val="0"/>
          <w:kern w:val="24"/>
          <w:sz w:val="24"/>
        </w:rPr>
      </w:pPr>
      <w:r>
        <w:rPr>
          <w:bCs/>
          <w:snapToGrid w:val="0"/>
          <w:kern w:val="24"/>
          <w:sz w:val="24"/>
        </w:rPr>
        <w:t>规划区内不涉及占用《湖北省生态保护红线划定方案》中划定的生态保护红线区范围。不占用基本农田、</w:t>
      </w:r>
      <w:r>
        <w:rPr>
          <w:rFonts w:hint="eastAsia"/>
          <w:bCs/>
          <w:snapToGrid w:val="0"/>
          <w:kern w:val="24"/>
          <w:sz w:val="24"/>
        </w:rPr>
        <w:t>生态公益林、</w:t>
      </w:r>
      <w:r>
        <w:rPr>
          <w:bCs/>
          <w:snapToGrid w:val="0"/>
          <w:kern w:val="24"/>
          <w:sz w:val="24"/>
        </w:rPr>
        <w:t>饮用水水源保护区等环境敏感区。规划组图主要位于城镇建设区，少量涉及弹性区域，部分用地占用生态控制线保护范围。规划中该部分用地性质规划为工业用地和设施农用地，现状主要涉及奶牛饲养、种猪养殖、保安基地等，其中综合服务板块惠安大道以北区域占用生态控制线保护范围，</w:t>
      </w:r>
      <w:r>
        <w:rPr>
          <w:rFonts w:hint="eastAsia"/>
          <w:bCs/>
          <w:snapToGrid w:val="0"/>
          <w:kern w:val="24"/>
          <w:sz w:val="24"/>
        </w:rPr>
        <w:t>现状未开发建设，</w:t>
      </w:r>
      <w:r>
        <w:rPr>
          <w:bCs/>
          <w:snapToGrid w:val="0"/>
          <w:kern w:val="24"/>
          <w:sz w:val="24"/>
        </w:rPr>
        <w:t>规划该用地为留白用地，后续应根据《武汉市基本生态控制线管理条例》进行项目引入，加强生态环境保护。此外，后续应加强生态控制线保护范围管理，除满足《武汉市基本生态控制线管理条例》要求确需建设的项目外，不得建设其他项目。</w:t>
      </w:r>
    </w:p>
    <w:p w:rsidR="007B3791" w:rsidRDefault="00FB5DCE">
      <w:pPr>
        <w:spacing w:line="360" w:lineRule="auto"/>
        <w:ind w:firstLineChars="200" w:firstLine="480"/>
        <w:rPr>
          <w:bCs/>
          <w:snapToGrid w:val="0"/>
          <w:kern w:val="24"/>
          <w:sz w:val="24"/>
        </w:rPr>
      </w:pPr>
      <w:r>
        <w:rPr>
          <w:bCs/>
          <w:snapToGrid w:val="0"/>
          <w:kern w:val="24"/>
          <w:sz w:val="24"/>
        </w:rPr>
        <w:t>本次评价结合</w:t>
      </w:r>
      <w:r>
        <w:rPr>
          <w:sz w:val="24"/>
        </w:rPr>
        <w:t>《省人民政府关于加快实施</w:t>
      </w:r>
      <w:r>
        <w:rPr>
          <w:sz w:val="24"/>
        </w:rPr>
        <w:t>“</w:t>
      </w:r>
      <w:r>
        <w:rPr>
          <w:sz w:val="24"/>
        </w:rPr>
        <w:t>三线一单</w:t>
      </w:r>
      <w:r>
        <w:rPr>
          <w:sz w:val="24"/>
        </w:rPr>
        <w:t>”</w:t>
      </w:r>
      <w:r>
        <w:rPr>
          <w:sz w:val="24"/>
        </w:rPr>
        <w:t>生态环境分区管控的意见》、《武汉市</w:t>
      </w:r>
      <w:r>
        <w:rPr>
          <w:sz w:val="24"/>
        </w:rPr>
        <w:t>“</w:t>
      </w:r>
      <w:r>
        <w:rPr>
          <w:sz w:val="24"/>
        </w:rPr>
        <w:t>三线一单</w:t>
      </w:r>
      <w:r>
        <w:rPr>
          <w:sz w:val="24"/>
        </w:rPr>
        <w:t>”</w:t>
      </w:r>
      <w:r>
        <w:rPr>
          <w:sz w:val="24"/>
        </w:rPr>
        <w:t>生态环境分区管控方案》、《武汉市国土空间总体规划（</w:t>
      </w:r>
      <w:r>
        <w:rPr>
          <w:sz w:val="24"/>
        </w:rPr>
        <w:t>2021-2035</w:t>
      </w:r>
      <w:r>
        <w:rPr>
          <w:sz w:val="24"/>
        </w:rPr>
        <w:t>年）（征求意见稿）</w:t>
      </w:r>
      <w:r w:rsidR="00B27504">
        <w:rPr>
          <w:sz w:val="24"/>
        </w:rPr>
        <w:t>》</w:t>
      </w:r>
      <w:r>
        <w:rPr>
          <w:bCs/>
          <w:snapToGrid w:val="0"/>
          <w:kern w:val="24"/>
          <w:sz w:val="24"/>
        </w:rPr>
        <w:t>、《武汉市</w:t>
      </w:r>
      <w:r>
        <w:rPr>
          <w:bCs/>
          <w:snapToGrid w:val="0"/>
          <w:kern w:val="24"/>
          <w:sz w:val="24"/>
        </w:rPr>
        <w:t>1</w:t>
      </w:r>
      <w:r>
        <w:rPr>
          <w:bCs/>
          <w:snapToGrid w:val="0"/>
          <w:kern w:val="24"/>
          <w:sz w:val="24"/>
        </w:rPr>
        <w:t>：</w:t>
      </w:r>
      <w:r>
        <w:rPr>
          <w:bCs/>
          <w:snapToGrid w:val="0"/>
          <w:kern w:val="24"/>
          <w:sz w:val="24"/>
        </w:rPr>
        <w:t>2000</w:t>
      </w:r>
      <w:r>
        <w:rPr>
          <w:bCs/>
          <w:snapToGrid w:val="0"/>
          <w:kern w:val="24"/>
          <w:sz w:val="24"/>
        </w:rPr>
        <w:t>基本生态控制线落线规划》、《武汉市东西湖区分区规划（</w:t>
      </w:r>
      <w:r>
        <w:rPr>
          <w:bCs/>
          <w:snapToGrid w:val="0"/>
          <w:kern w:val="24"/>
          <w:sz w:val="24"/>
        </w:rPr>
        <w:t>2017~2035</w:t>
      </w:r>
      <w:r>
        <w:rPr>
          <w:bCs/>
          <w:snapToGrid w:val="0"/>
          <w:kern w:val="24"/>
          <w:sz w:val="24"/>
        </w:rPr>
        <w:t>年）》的要求，对评估范围内绿地等划入生态空间内进行严格保护，规划区内防护绿地</w:t>
      </w:r>
      <w:r>
        <w:rPr>
          <w:rFonts w:hint="eastAsia"/>
          <w:bCs/>
          <w:snapToGrid w:val="0"/>
          <w:kern w:val="24"/>
          <w:sz w:val="24"/>
        </w:rPr>
        <w:t>和公园</w:t>
      </w:r>
      <w:proofErr w:type="gramStart"/>
      <w:r>
        <w:rPr>
          <w:rFonts w:hint="eastAsia"/>
          <w:bCs/>
          <w:snapToGrid w:val="0"/>
          <w:kern w:val="24"/>
          <w:sz w:val="24"/>
        </w:rPr>
        <w:t>绿地</w:t>
      </w:r>
      <w:r>
        <w:rPr>
          <w:bCs/>
          <w:snapToGrid w:val="0"/>
          <w:kern w:val="24"/>
          <w:sz w:val="24"/>
        </w:rPr>
        <w:t>等划为限</w:t>
      </w:r>
      <w:proofErr w:type="gramEnd"/>
      <w:r>
        <w:rPr>
          <w:bCs/>
          <w:snapToGrid w:val="0"/>
          <w:kern w:val="24"/>
          <w:sz w:val="24"/>
        </w:rPr>
        <w:t>建区，区域生态功能得到较好的保护</w:t>
      </w:r>
      <w:r>
        <w:rPr>
          <w:rFonts w:hint="eastAsia"/>
          <w:bCs/>
          <w:snapToGrid w:val="0"/>
          <w:kern w:val="24"/>
          <w:sz w:val="24"/>
        </w:rPr>
        <w:t>。</w:t>
      </w:r>
    </w:p>
    <w:p w:rsidR="007B3791" w:rsidRDefault="00FB5DCE">
      <w:pPr>
        <w:tabs>
          <w:tab w:val="left" w:pos="567"/>
          <w:tab w:val="left" w:pos="709"/>
        </w:tabs>
        <w:spacing w:line="360" w:lineRule="auto"/>
        <w:ind w:firstLineChars="200" w:firstLine="480"/>
        <w:rPr>
          <w:kern w:val="24"/>
          <w:sz w:val="24"/>
        </w:rPr>
      </w:pPr>
      <w:r>
        <w:rPr>
          <w:kern w:val="24"/>
          <w:sz w:val="24"/>
        </w:rPr>
        <w:t>（</w:t>
      </w:r>
      <w:r>
        <w:rPr>
          <w:kern w:val="24"/>
          <w:sz w:val="24"/>
        </w:rPr>
        <w:t>2</w:t>
      </w:r>
      <w:r>
        <w:rPr>
          <w:kern w:val="24"/>
          <w:sz w:val="24"/>
        </w:rPr>
        <w:t>）改善环境质量</w:t>
      </w:r>
    </w:p>
    <w:p w:rsidR="007B3791" w:rsidRDefault="00FB5DCE">
      <w:pPr>
        <w:tabs>
          <w:tab w:val="left" w:pos="567"/>
          <w:tab w:val="left" w:pos="709"/>
        </w:tabs>
        <w:spacing w:line="360" w:lineRule="auto"/>
        <w:ind w:firstLineChars="200" w:firstLine="480"/>
        <w:rPr>
          <w:kern w:val="24"/>
          <w:sz w:val="24"/>
        </w:rPr>
      </w:pPr>
      <w:r>
        <w:rPr>
          <w:kern w:val="24"/>
          <w:sz w:val="24"/>
        </w:rPr>
        <w:t>在企业引进中，项目严格实施污染物排放总量控制，规划区污染物排放总量通过</w:t>
      </w:r>
      <w:r>
        <w:rPr>
          <w:rFonts w:hint="eastAsia"/>
          <w:kern w:val="24"/>
          <w:sz w:val="24"/>
        </w:rPr>
        <w:t>总量</w:t>
      </w:r>
      <w:r>
        <w:rPr>
          <w:kern w:val="24"/>
          <w:sz w:val="24"/>
        </w:rPr>
        <w:t>替代，实现环境质量不断改善，污染物排放总量控制要求具体以</w:t>
      </w:r>
      <w:r>
        <w:rPr>
          <w:kern w:val="24"/>
          <w:sz w:val="24"/>
        </w:rPr>
        <w:t>“</w:t>
      </w:r>
      <w:r>
        <w:rPr>
          <w:kern w:val="24"/>
          <w:sz w:val="24"/>
        </w:rPr>
        <w:t>十四五</w:t>
      </w:r>
      <w:r>
        <w:rPr>
          <w:kern w:val="24"/>
          <w:sz w:val="24"/>
        </w:rPr>
        <w:t>”</w:t>
      </w:r>
      <w:r>
        <w:rPr>
          <w:kern w:val="24"/>
          <w:sz w:val="24"/>
        </w:rPr>
        <w:t>有关规划要求为准。入园企业积极开展清洁生产及技术改造项目，进一步推广烟气净化工艺，使用清洁能源，加强企业污染物排放达标管理及风险防控，将降低对区域大气的污染程度，同时，应配合完成区域十四五大气环境总量减排任务</w:t>
      </w:r>
      <w:r>
        <w:rPr>
          <w:rFonts w:hint="eastAsia"/>
          <w:kern w:val="24"/>
          <w:sz w:val="24"/>
        </w:rPr>
        <w:t>。</w:t>
      </w:r>
    </w:p>
    <w:p w:rsidR="007B3791" w:rsidRDefault="00FB5DCE">
      <w:pPr>
        <w:tabs>
          <w:tab w:val="left" w:pos="567"/>
          <w:tab w:val="left" w:pos="709"/>
        </w:tabs>
        <w:spacing w:line="360" w:lineRule="auto"/>
        <w:ind w:firstLineChars="200" w:firstLine="480"/>
        <w:rPr>
          <w:kern w:val="24"/>
          <w:sz w:val="24"/>
        </w:rPr>
      </w:pPr>
      <w:r>
        <w:rPr>
          <w:kern w:val="24"/>
          <w:sz w:val="24"/>
        </w:rPr>
        <w:t>（</w:t>
      </w:r>
      <w:r>
        <w:rPr>
          <w:kern w:val="24"/>
          <w:sz w:val="24"/>
        </w:rPr>
        <w:t>3</w:t>
      </w:r>
      <w:r>
        <w:rPr>
          <w:kern w:val="24"/>
          <w:sz w:val="24"/>
        </w:rPr>
        <w:t>）提高资源利用效率</w:t>
      </w:r>
    </w:p>
    <w:p w:rsidR="007B3791" w:rsidRDefault="00FB5DCE">
      <w:pPr>
        <w:spacing w:line="360" w:lineRule="auto"/>
        <w:ind w:firstLineChars="200" w:firstLine="480"/>
        <w:rPr>
          <w:sz w:val="24"/>
        </w:rPr>
      </w:pPr>
      <w:r>
        <w:rPr>
          <w:sz w:val="24"/>
        </w:rPr>
        <w:t>本次规划范围内能源主要使用</w:t>
      </w:r>
      <w:r>
        <w:rPr>
          <w:rFonts w:hint="eastAsia"/>
          <w:sz w:val="24"/>
        </w:rPr>
        <w:t>电能、天然气</w:t>
      </w:r>
      <w:r>
        <w:rPr>
          <w:sz w:val="24"/>
        </w:rPr>
        <w:t>等清洁能源；水资源严格按照湖北省及武汉市分解下达的总量和强度</w:t>
      </w:r>
      <w:r>
        <w:rPr>
          <w:sz w:val="24"/>
        </w:rPr>
        <w:t>“</w:t>
      </w:r>
      <w:r>
        <w:rPr>
          <w:sz w:val="24"/>
        </w:rPr>
        <w:t>双控</w:t>
      </w:r>
      <w:r>
        <w:rPr>
          <w:sz w:val="24"/>
        </w:rPr>
        <w:t>”</w:t>
      </w:r>
      <w:r>
        <w:rPr>
          <w:sz w:val="24"/>
        </w:rPr>
        <w:t>目标进行管控，提高规划区内企业水资源利用效率；土地资源开发严格控制在规范红线范围内，规划区进行集约发展，将有效提高土地资源利用率。同时，本次评价严格划定区域水资源、燃气资源、土地资源利用上线，环境准入实施过程中将各项资源利用效率作为准入评价指标列入负面清单，不符合条件的项目不予准入，将有效提高规划区域资源利用效率。</w:t>
      </w:r>
    </w:p>
    <w:p w:rsidR="007B3791" w:rsidRDefault="00FB5DCE">
      <w:pPr>
        <w:tabs>
          <w:tab w:val="left" w:pos="567"/>
          <w:tab w:val="left" w:pos="709"/>
        </w:tabs>
        <w:spacing w:line="360" w:lineRule="auto"/>
        <w:ind w:firstLineChars="200" w:firstLine="480"/>
        <w:rPr>
          <w:kern w:val="24"/>
          <w:sz w:val="24"/>
        </w:rPr>
      </w:pPr>
      <w:r>
        <w:rPr>
          <w:kern w:val="24"/>
          <w:sz w:val="24"/>
        </w:rPr>
        <w:t>（</w:t>
      </w:r>
      <w:r>
        <w:rPr>
          <w:kern w:val="24"/>
          <w:sz w:val="24"/>
        </w:rPr>
        <w:t>4</w:t>
      </w:r>
      <w:r>
        <w:rPr>
          <w:kern w:val="24"/>
          <w:sz w:val="24"/>
        </w:rPr>
        <w:t>）规划实施有利于优化区域空间格局</w:t>
      </w:r>
    </w:p>
    <w:p w:rsidR="007B3791" w:rsidRDefault="00FB5DCE">
      <w:pPr>
        <w:spacing w:line="360" w:lineRule="auto"/>
        <w:ind w:firstLineChars="200" w:firstLine="480"/>
        <w:rPr>
          <w:bCs/>
          <w:snapToGrid w:val="0"/>
          <w:kern w:val="0"/>
          <w:sz w:val="24"/>
          <w:szCs w:val="20"/>
        </w:rPr>
      </w:pPr>
      <w:r>
        <w:rPr>
          <w:bCs/>
          <w:snapToGrid w:val="0"/>
          <w:kern w:val="0"/>
          <w:sz w:val="24"/>
          <w:szCs w:val="20"/>
        </w:rPr>
        <w:t>规划实施后，应尽量减小工业污染物对周边居住环境的影响，营造适合人居活动的优越环境。本规划与国土空间规划结合，建立统一、责权清晰、科学高效的国土空间规划体系，</w:t>
      </w:r>
      <w:r>
        <w:rPr>
          <w:bCs/>
          <w:snapToGrid w:val="0"/>
          <w:kern w:val="0"/>
          <w:sz w:val="24"/>
          <w:szCs w:val="20"/>
        </w:rPr>
        <w:lastRenderedPageBreak/>
        <w:t>体现了鲜明的问题导向、目标导向和应用导向的结合，既有鲜明的功能指向性，体系内也有充分的兼容性和灵活性，有助于更好实现空间发展指南、可持续发展空间蓝图和各类开发建设保护活动依据三大目标。规划与空间用途管制、重点项目入驻意向、产业发展规划等密切结合，根据现状区域空间格局、产业发展存在的问题，提出了更加务实的解决方案。</w:t>
      </w:r>
    </w:p>
    <w:p w:rsidR="007B3791" w:rsidRDefault="00FB5DCE">
      <w:pPr>
        <w:spacing w:line="360" w:lineRule="auto"/>
        <w:ind w:firstLineChars="200" w:firstLine="480"/>
        <w:rPr>
          <w:bCs/>
          <w:snapToGrid w:val="0"/>
          <w:kern w:val="0"/>
          <w:sz w:val="24"/>
          <w:szCs w:val="20"/>
        </w:rPr>
      </w:pPr>
      <w:r>
        <w:rPr>
          <w:bCs/>
          <w:snapToGrid w:val="0"/>
          <w:kern w:val="0"/>
          <w:sz w:val="24"/>
          <w:szCs w:val="20"/>
        </w:rPr>
        <w:t>通过建立统一规划体系、整治现有企业及环境问题、制定环境准入严格重点项目引入等措施，将不断优化产业布局，形成良好的空间格局</w:t>
      </w:r>
      <w:r>
        <w:rPr>
          <w:rFonts w:hint="eastAsia"/>
          <w:bCs/>
          <w:snapToGrid w:val="0"/>
          <w:kern w:val="0"/>
          <w:sz w:val="24"/>
          <w:szCs w:val="20"/>
        </w:rPr>
        <w:t>。</w:t>
      </w:r>
    </w:p>
    <w:p w:rsidR="007B3791" w:rsidRDefault="00FB5DCE">
      <w:pPr>
        <w:pStyle w:val="2"/>
        <w:tabs>
          <w:tab w:val="left" w:leader="dot" w:pos="0"/>
        </w:tabs>
        <w:spacing w:after="0"/>
        <w:ind w:left="567"/>
      </w:pPr>
      <w:bookmarkStart w:id="261" w:name="_Toc20069"/>
      <w:bookmarkStart w:id="262" w:name="_Toc24196"/>
      <w:bookmarkStart w:id="263" w:name="_Toc29708"/>
      <w:bookmarkStart w:id="264" w:name="_Toc13079"/>
      <w:bookmarkStart w:id="265" w:name="_Toc26556"/>
      <w:bookmarkStart w:id="266" w:name="_Toc31465"/>
      <w:bookmarkStart w:id="267" w:name="_Toc16413"/>
      <w:bookmarkStart w:id="268" w:name="_Toc10071"/>
      <w:r>
        <w:t>规划调整建议</w:t>
      </w:r>
      <w:bookmarkEnd w:id="261"/>
      <w:bookmarkEnd w:id="262"/>
      <w:bookmarkEnd w:id="263"/>
      <w:bookmarkEnd w:id="264"/>
      <w:bookmarkEnd w:id="265"/>
      <w:bookmarkEnd w:id="266"/>
      <w:bookmarkEnd w:id="267"/>
      <w:bookmarkEnd w:id="268"/>
    </w:p>
    <w:p w:rsidR="007B3791" w:rsidRDefault="00FB5DCE">
      <w:pPr>
        <w:pStyle w:val="aff3"/>
        <w:spacing w:after="0"/>
        <w:ind w:firstLine="480"/>
      </w:pPr>
      <w:r>
        <w:t>根据规划区域的环境制约因素、产业排污特点、区域环境承载力，从产业定位、结构、产业规模、内外布局和开发时序的角度，结合土地利用适宜性评价和污染预测结果，对</w:t>
      </w:r>
      <w:r>
        <w:rPr>
          <w:rFonts w:hint="eastAsia"/>
        </w:rPr>
        <w:t>规划区域</w:t>
      </w:r>
      <w:r>
        <w:t>提出调整建议。</w:t>
      </w:r>
    </w:p>
    <w:p w:rsidR="007B3791" w:rsidRDefault="00FB5DCE">
      <w:pPr>
        <w:pStyle w:val="3"/>
        <w:spacing w:after="0"/>
      </w:pPr>
      <w:r>
        <w:rPr>
          <w:rFonts w:hint="eastAsia"/>
        </w:rPr>
        <w:t>规划布局调整建议</w:t>
      </w:r>
    </w:p>
    <w:p w:rsidR="007B3791" w:rsidRDefault="00FB5DCE">
      <w:pPr>
        <w:adjustRightInd w:val="0"/>
        <w:snapToGrid w:val="0"/>
        <w:spacing w:line="360" w:lineRule="auto"/>
        <w:ind w:firstLineChars="200" w:firstLine="480"/>
        <w:rPr>
          <w:bCs/>
          <w:snapToGrid w:val="0"/>
          <w:sz w:val="24"/>
          <w:szCs w:val="28"/>
        </w:rPr>
      </w:pPr>
      <w:r>
        <w:rPr>
          <w:rFonts w:hint="eastAsia"/>
          <w:bCs/>
          <w:snapToGrid w:val="0"/>
          <w:sz w:val="24"/>
          <w:szCs w:val="28"/>
        </w:rPr>
        <w:t>（</w:t>
      </w:r>
      <w:r>
        <w:rPr>
          <w:rFonts w:hint="eastAsia"/>
          <w:bCs/>
          <w:snapToGrid w:val="0"/>
          <w:sz w:val="24"/>
          <w:szCs w:val="28"/>
        </w:rPr>
        <w:t>1</w:t>
      </w:r>
      <w:r>
        <w:rPr>
          <w:rFonts w:hint="eastAsia"/>
          <w:bCs/>
          <w:snapToGrid w:val="0"/>
          <w:sz w:val="24"/>
          <w:szCs w:val="28"/>
        </w:rPr>
        <w:t>）</w:t>
      </w:r>
      <w:r>
        <w:rPr>
          <w:rFonts w:eastAsiaTheme="minorEastAsia" w:hint="eastAsia"/>
          <w:spacing w:val="-3"/>
          <w:sz w:val="24"/>
        </w:rPr>
        <w:t>根据“三区三线”对比，本次规划范围内部分用地位于城镇开发边界外，应严格遵守《自然资源部关于做好城镇开发边界管理的通知（试行）》等有关要求，合理开展土地利用建设。按照《自然资源部关于做好城镇开发边界管理的通知（试行）》，在规划实施期内，城镇开发边界可基于五年一次的规划实施评估，按照法定程序经原审批机关同意后进行调整，开展土地利用建设。辛安渡街道城镇开发边界外的在调整为城镇开发边界范围内之前，不得开展项目用地建设等行为。</w:t>
      </w:r>
    </w:p>
    <w:p w:rsidR="007B3791" w:rsidRDefault="00FB5DCE">
      <w:pPr>
        <w:pStyle w:val="aff3"/>
        <w:spacing w:after="0"/>
        <w:ind w:firstLine="480"/>
      </w:pPr>
      <w:r>
        <w:rPr>
          <w:rFonts w:hint="eastAsia"/>
        </w:rPr>
        <w:t>（</w:t>
      </w:r>
      <w:r>
        <w:rPr>
          <w:rFonts w:hint="eastAsia"/>
        </w:rPr>
        <w:t>2</w:t>
      </w:r>
      <w:r>
        <w:rPr>
          <w:rFonts w:hint="eastAsia"/>
        </w:rPr>
        <w:t>）规划区域</w:t>
      </w:r>
      <w:r>
        <w:t>主要位于城镇建设区，少量涉及弹性区域，部分用地占用生态控制线保护范围。规划中该部分用地性质规划为工业用地和设施农用地，现状主要涉及奶牛饲养、种猪养殖、保安基地等，其中综合服务板块惠安大道以北区域占用生态控制线保护范围，</w:t>
      </w:r>
      <w:r>
        <w:rPr>
          <w:rFonts w:hint="eastAsia"/>
        </w:rPr>
        <w:t>现状未开发利用，</w:t>
      </w:r>
      <w:r>
        <w:t>规划该用地为留白用地，后续应根据《武汉市基本生态控制线管理条例》进行项目引入，加强生态环境保护。此外，后续应加强生态控制线保护范围管理，除满足《武汉市基本生态控制线管理条例》要求确需建设的项目外，不得建设其他项目。</w:t>
      </w:r>
    </w:p>
    <w:p w:rsidR="007B3791" w:rsidRDefault="00FB5DCE">
      <w:pPr>
        <w:pStyle w:val="aff3"/>
        <w:spacing w:after="0"/>
        <w:ind w:firstLine="480"/>
      </w:pPr>
      <w:r>
        <w:rPr>
          <w:rFonts w:hint="eastAsia"/>
        </w:rPr>
        <w:t>（</w:t>
      </w:r>
      <w:r>
        <w:rPr>
          <w:rFonts w:hint="eastAsia"/>
        </w:rPr>
        <w:t>3</w:t>
      </w:r>
      <w:r>
        <w:rPr>
          <w:rFonts w:hint="eastAsia"/>
        </w:rPr>
        <w:t>）规划区综合服务板块、综合制造板块一区中分布有居住用地，工业用地与居住用地最近距离不足</w:t>
      </w:r>
      <w:r>
        <w:rPr>
          <w:rFonts w:hint="eastAsia"/>
        </w:rPr>
        <w:t>100</w:t>
      </w:r>
      <w:r>
        <w:rPr>
          <w:rFonts w:hint="eastAsia"/>
        </w:rPr>
        <w:t>米；农副加工板块一区与最近西北侧的居住用地相距约</w:t>
      </w:r>
      <w:r>
        <w:rPr>
          <w:rFonts w:hint="eastAsia"/>
        </w:rPr>
        <w:t>370m</w:t>
      </w:r>
      <w:r>
        <w:rPr>
          <w:rFonts w:hint="eastAsia"/>
        </w:rPr>
        <w:t>，以惠安大道及农田相隔；农副加工板块二区与最近西北侧的居住用地相距</w:t>
      </w:r>
      <w:r>
        <w:rPr>
          <w:rFonts w:hint="eastAsia"/>
        </w:rPr>
        <w:t>30m</w:t>
      </w:r>
      <w:r>
        <w:rPr>
          <w:rFonts w:hint="eastAsia"/>
        </w:rPr>
        <w:t>，以张辛路相隔；综合制造板块二区与最近西侧的居住用地相距</w:t>
      </w:r>
      <w:r>
        <w:rPr>
          <w:rFonts w:hint="eastAsia"/>
        </w:rPr>
        <w:t>660m</w:t>
      </w:r>
      <w:r>
        <w:rPr>
          <w:rFonts w:hint="eastAsia"/>
        </w:rPr>
        <w:t>，以古渡路和农田相隔。建议优化规划布局，居住用地周边的工业用地上尽量分布大气无污染或轻污染企业。同时，企业建设</w:t>
      </w:r>
      <w:proofErr w:type="gramStart"/>
      <w:r>
        <w:rPr>
          <w:rFonts w:hint="eastAsia"/>
        </w:rPr>
        <w:t>前期应</w:t>
      </w:r>
      <w:proofErr w:type="gramEnd"/>
      <w:r>
        <w:rPr>
          <w:rFonts w:hint="eastAsia"/>
        </w:rPr>
        <w:t>做好厂区布局优化设计，严格按照</w:t>
      </w:r>
      <w:proofErr w:type="gramStart"/>
      <w:r>
        <w:rPr>
          <w:rFonts w:hint="eastAsia"/>
        </w:rPr>
        <w:t>项目环</w:t>
      </w:r>
      <w:proofErr w:type="gramEnd"/>
      <w:r>
        <w:rPr>
          <w:rFonts w:hint="eastAsia"/>
        </w:rPr>
        <w:t>评中提出的大气防护距离和卫生防护距离控制与敏感点之间的距离。</w:t>
      </w:r>
    </w:p>
    <w:p w:rsidR="007B3791" w:rsidRDefault="00FB5DCE">
      <w:pPr>
        <w:pStyle w:val="3"/>
        <w:spacing w:after="0"/>
      </w:pPr>
      <w:r>
        <w:rPr>
          <w:rFonts w:hint="eastAsia"/>
        </w:rPr>
        <w:lastRenderedPageBreak/>
        <w:t>基础设施规划调整建议</w:t>
      </w:r>
    </w:p>
    <w:p w:rsidR="007B3791" w:rsidRDefault="00FB5DCE">
      <w:pPr>
        <w:adjustRightInd w:val="0"/>
        <w:snapToGrid w:val="0"/>
        <w:spacing w:line="360" w:lineRule="auto"/>
        <w:ind w:firstLineChars="200" w:firstLine="468"/>
        <w:rPr>
          <w:rFonts w:eastAsiaTheme="minorEastAsia"/>
          <w:spacing w:val="-3"/>
          <w:sz w:val="24"/>
        </w:rPr>
      </w:pPr>
      <w:bookmarkStart w:id="269" w:name="_Toc326579147"/>
      <w:bookmarkStart w:id="270" w:name="_Toc7313"/>
      <w:bookmarkStart w:id="271" w:name="_Toc1545"/>
      <w:r>
        <w:rPr>
          <w:rFonts w:eastAsiaTheme="minorEastAsia"/>
          <w:spacing w:val="-3"/>
          <w:sz w:val="24"/>
        </w:rPr>
        <w:t>建议加快</w:t>
      </w:r>
      <w:r>
        <w:rPr>
          <w:rFonts w:eastAsiaTheme="minorEastAsia" w:hint="eastAsia"/>
          <w:spacing w:val="-3"/>
          <w:sz w:val="24"/>
        </w:rPr>
        <w:t>辛安渡街道范围内</w:t>
      </w:r>
      <w:r>
        <w:rPr>
          <w:rFonts w:eastAsiaTheme="minorEastAsia"/>
          <w:spacing w:val="-3"/>
          <w:sz w:val="24"/>
        </w:rPr>
        <w:t>污水管网的建设进度，保证工业企业入驻前，企业废水可排入</w:t>
      </w:r>
      <w:r>
        <w:rPr>
          <w:rFonts w:eastAsiaTheme="minorEastAsia" w:hint="eastAsia"/>
          <w:spacing w:val="-3"/>
          <w:sz w:val="24"/>
        </w:rPr>
        <w:t>东西湖</w:t>
      </w:r>
      <w:r>
        <w:rPr>
          <w:rFonts w:eastAsiaTheme="minorEastAsia"/>
          <w:spacing w:val="-3"/>
          <w:sz w:val="24"/>
        </w:rPr>
        <w:t>污水处理厂进行处理。</w:t>
      </w:r>
    </w:p>
    <w:p w:rsidR="007B3791" w:rsidRDefault="007B3791">
      <w:pPr>
        <w:pStyle w:val="aff3"/>
        <w:spacing w:after="0"/>
        <w:ind w:firstLine="480"/>
        <w:sectPr w:rsidR="007B3791">
          <w:headerReference w:type="default" r:id="rId20"/>
          <w:pgSz w:w="11906" w:h="16838"/>
          <w:pgMar w:top="1134" w:right="1134" w:bottom="1134" w:left="1134" w:header="624" w:footer="737" w:gutter="0"/>
          <w:cols w:space="720"/>
          <w:docGrid w:linePitch="312"/>
        </w:sectPr>
      </w:pPr>
    </w:p>
    <w:p w:rsidR="007B3791" w:rsidRDefault="00FB5DCE">
      <w:pPr>
        <w:pStyle w:val="1"/>
        <w:pageBreakBefore/>
        <w:tabs>
          <w:tab w:val="clear" w:pos="0"/>
        </w:tabs>
      </w:pPr>
      <w:bookmarkStart w:id="272" w:name="_Toc19842"/>
      <w:bookmarkStart w:id="273" w:name="_Toc11895"/>
      <w:bookmarkStart w:id="274" w:name="_Toc18706"/>
      <w:bookmarkStart w:id="275" w:name="_Toc12"/>
      <w:bookmarkStart w:id="276" w:name="_Toc21585"/>
      <w:bookmarkStart w:id="277" w:name="_Toc27477"/>
      <w:r>
        <w:lastRenderedPageBreak/>
        <w:t>不良环境</w:t>
      </w:r>
      <w:bookmarkEnd w:id="269"/>
      <w:r>
        <w:t>影响减缓对策措施与</w:t>
      </w:r>
      <w:proofErr w:type="gramStart"/>
      <w:r>
        <w:t>协同降碳建议</w:t>
      </w:r>
      <w:bookmarkEnd w:id="270"/>
      <w:bookmarkEnd w:id="271"/>
      <w:bookmarkEnd w:id="272"/>
      <w:bookmarkEnd w:id="273"/>
      <w:bookmarkEnd w:id="274"/>
      <w:bookmarkEnd w:id="275"/>
      <w:bookmarkEnd w:id="276"/>
      <w:bookmarkEnd w:id="277"/>
      <w:proofErr w:type="gramEnd"/>
    </w:p>
    <w:p w:rsidR="007B3791" w:rsidRDefault="00FB5DCE">
      <w:pPr>
        <w:pStyle w:val="2"/>
        <w:tabs>
          <w:tab w:val="left" w:leader="dot" w:pos="0"/>
        </w:tabs>
        <w:spacing w:after="0"/>
        <w:ind w:left="567"/>
      </w:pPr>
      <w:bookmarkStart w:id="278" w:name="_Toc18172"/>
      <w:bookmarkStart w:id="279" w:name="_Toc4777"/>
      <w:bookmarkStart w:id="280" w:name="_Toc20858"/>
      <w:bookmarkStart w:id="281" w:name="_Toc27354"/>
      <w:bookmarkStart w:id="282" w:name="_Toc13645"/>
      <w:bookmarkStart w:id="283" w:name="_Toc12316"/>
      <w:bookmarkStart w:id="284" w:name="_Toc9360"/>
      <w:bookmarkStart w:id="285" w:name="_Toc21237"/>
      <w:bookmarkStart w:id="286" w:name="_Toc17444165"/>
      <w:bookmarkStart w:id="287" w:name="_Toc54957978"/>
      <w:bookmarkStart w:id="288" w:name="_Toc326579149"/>
      <w:bookmarkStart w:id="289" w:name="_Toc326579159"/>
      <w:r>
        <w:rPr>
          <w:kern w:val="0"/>
        </w:rPr>
        <w:t>资源</w:t>
      </w:r>
      <w:r>
        <w:t>节约</w:t>
      </w:r>
      <w:r>
        <w:rPr>
          <w:kern w:val="0"/>
        </w:rPr>
        <w:t>利用措施</w:t>
      </w:r>
      <w:bookmarkEnd w:id="278"/>
      <w:bookmarkEnd w:id="279"/>
      <w:bookmarkEnd w:id="280"/>
      <w:bookmarkEnd w:id="281"/>
      <w:bookmarkEnd w:id="282"/>
      <w:bookmarkEnd w:id="283"/>
      <w:bookmarkEnd w:id="284"/>
      <w:bookmarkEnd w:id="285"/>
    </w:p>
    <w:p w:rsidR="007B3791" w:rsidRDefault="00FB5DCE">
      <w:pPr>
        <w:pStyle w:val="aff3"/>
        <w:ind w:firstLine="480"/>
        <w:rPr>
          <w:szCs w:val="24"/>
        </w:rPr>
      </w:pPr>
      <w:r>
        <w:rPr>
          <w:szCs w:val="24"/>
        </w:rPr>
        <w:t>建立以电力和天然气为主的清洁能源体系。完善区域内天然气供应管网，不断提高燃气供应量及保障水平。对现有企业实施清洁能源改造，加强区域天然气基础设施建设。</w:t>
      </w:r>
    </w:p>
    <w:p w:rsidR="007B3791" w:rsidRDefault="00FB5DCE">
      <w:pPr>
        <w:pStyle w:val="aff3"/>
        <w:ind w:firstLine="480"/>
        <w:rPr>
          <w:szCs w:val="24"/>
        </w:rPr>
      </w:pPr>
      <w:r>
        <w:rPr>
          <w:szCs w:val="24"/>
        </w:rPr>
        <w:t>在工业企业逐步推行清洁生产，减少工业生产中的物料、能源使用量，加强物质的循环使用能力，减少有毒有害物质的排放，最大限度的提高可再生资源的利用率，不同工艺流程间横向耦合，资源共享，</w:t>
      </w:r>
      <w:proofErr w:type="gramStart"/>
      <w:r>
        <w:rPr>
          <w:szCs w:val="24"/>
        </w:rPr>
        <w:t>变污染</w:t>
      </w:r>
      <w:proofErr w:type="gramEnd"/>
      <w:r>
        <w:rPr>
          <w:szCs w:val="24"/>
        </w:rPr>
        <w:t>负效益为资源正效益。</w:t>
      </w:r>
    </w:p>
    <w:p w:rsidR="007B3791" w:rsidRDefault="00FB5DCE">
      <w:pPr>
        <w:pStyle w:val="af3"/>
        <w:widowControl w:val="0"/>
        <w:snapToGrid w:val="0"/>
        <w:spacing w:before="0" w:beforeAutospacing="0" w:after="60" w:afterAutospacing="0" w:line="360" w:lineRule="auto"/>
        <w:ind w:firstLineChars="200" w:firstLine="480"/>
        <w:jc w:val="both"/>
        <w:rPr>
          <w:rFonts w:ascii="Times New Roman" w:hAnsi="Times New Roman" w:cs="Times New Roman"/>
        </w:rPr>
      </w:pPr>
      <w:r>
        <w:rPr>
          <w:rFonts w:ascii="Times New Roman" w:hAnsi="Times New Roman" w:cs="Times New Roman"/>
        </w:rPr>
        <w:t>通过对企业进行技术改造，不断采用新技术、新工艺、新材料，提高原材料向产品的转化率，降低水耗、能耗。推广中水回用、节水措施和</w:t>
      </w:r>
      <w:proofErr w:type="gramStart"/>
      <w:r>
        <w:rPr>
          <w:rFonts w:ascii="Times New Roman" w:hAnsi="Times New Roman" w:cs="Times New Roman"/>
        </w:rPr>
        <w:t>固废</w:t>
      </w:r>
      <w:proofErr w:type="gramEnd"/>
      <w:r>
        <w:rPr>
          <w:rFonts w:ascii="Times New Roman" w:hAnsi="Times New Roman" w:cs="Times New Roman"/>
        </w:rPr>
        <w:t>循环利用措施，大力提倡使用环保再生材料。</w:t>
      </w:r>
    </w:p>
    <w:p w:rsidR="007B3791" w:rsidRDefault="00FB5DCE">
      <w:pPr>
        <w:pStyle w:val="2"/>
        <w:tabs>
          <w:tab w:val="left" w:leader="dot" w:pos="0"/>
        </w:tabs>
        <w:spacing w:after="0"/>
        <w:ind w:left="567"/>
        <w:rPr>
          <w:kern w:val="0"/>
        </w:rPr>
      </w:pPr>
      <w:bookmarkStart w:id="290" w:name="_Toc16312"/>
      <w:bookmarkStart w:id="291" w:name="_Toc3776"/>
      <w:bookmarkStart w:id="292" w:name="_Toc3505"/>
      <w:bookmarkStart w:id="293" w:name="_Toc6246"/>
      <w:bookmarkStart w:id="294" w:name="_Toc6814"/>
      <w:bookmarkStart w:id="295" w:name="_Toc15026"/>
      <w:bookmarkStart w:id="296" w:name="_Toc31165"/>
      <w:bookmarkStart w:id="297" w:name="_Toc29339"/>
      <w:proofErr w:type="gramStart"/>
      <w:r>
        <w:rPr>
          <w:kern w:val="0"/>
        </w:rPr>
        <w:t>碳</w:t>
      </w:r>
      <w:r>
        <w:t>减排</w:t>
      </w:r>
      <w:bookmarkEnd w:id="290"/>
      <w:bookmarkEnd w:id="291"/>
      <w:bookmarkEnd w:id="292"/>
      <w:bookmarkEnd w:id="293"/>
      <w:bookmarkEnd w:id="294"/>
      <w:bookmarkEnd w:id="295"/>
      <w:bookmarkEnd w:id="296"/>
      <w:bookmarkEnd w:id="297"/>
      <w:proofErr w:type="gramEnd"/>
    </w:p>
    <w:p w:rsidR="007B3791" w:rsidRDefault="00FB5DCE">
      <w:pPr>
        <w:pStyle w:val="af3"/>
        <w:widowControl w:val="0"/>
        <w:snapToGrid w:val="0"/>
        <w:spacing w:before="0" w:beforeAutospacing="0" w:after="6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参照《国务院关于印发</w:t>
      </w:r>
      <w:r>
        <w:rPr>
          <w:rFonts w:ascii="Times New Roman" w:hAnsi="Times New Roman" w:cs="Times New Roman" w:hint="eastAsia"/>
        </w:rPr>
        <w:t>2030</w:t>
      </w:r>
      <w:r>
        <w:rPr>
          <w:rFonts w:ascii="Times New Roman" w:hAnsi="Times New Roman" w:cs="Times New Roman" w:hint="eastAsia"/>
        </w:rPr>
        <w:t>年前碳达峰行动方案的通知》（国发</w:t>
      </w:r>
      <w:r>
        <w:rPr>
          <w:rFonts w:ascii="Times New Roman" w:hAnsi="Times New Roman" w:cs="Times New Roman" w:hint="eastAsia"/>
        </w:rPr>
        <w:t>[2021]23</w:t>
      </w:r>
      <w:r>
        <w:rPr>
          <w:rFonts w:ascii="Times New Roman" w:hAnsi="Times New Roman" w:cs="Times New Roman" w:hint="eastAsia"/>
        </w:rPr>
        <w:t>号）、《武汉市碳排放达峰行动计划（</w:t>
      </w:r>
      <w:r>
        <w:rPr>
          <w:rFonts w:ascii="Times New Roman" w:hAnsi="Times New Roman" w:cs="Times New Roman" w:hint="eastAsia"/>
        </w:rPr>
        <w:t>2017-2022</w:t>
      </w:r>
      <w:r>
        <w:rPr>
          <w:rFonts w:ascii="Times New Roman" w:hAnsi="Times New Roman" w:cs="Times New Roman" w:hint="eastAsia"/>
        </w:rPr>
        <w:t>年）》、《武汉市生态环境保护“十四五”规划》相关要求采取以下措施。</w:t>
      </w:r>
    </w:p>
    <w:p w:rsidR="007B3791" w:rsidRDefault="00FB5DCE">
      <w:pPr>
        <w:pStyle w:val="aa"/>
        <w:widowControl/>
        <w:numPr>
          <w:ilvl w:val="0"/>
          <w:numId w:val="7"/>
        </w:numPr>
        <w:snapToGrid w:val="0"/>
        <w:spacing w:line="360" w:lineRule="auto"/>
        <w:ind w:firstLineChars="200" w:firstLine="480"/>
        <w:rPr>
          <w:sz w:val="24"/>
        </w:rPr>
      </w:pPr>
      <w:r>
        <w:rPr>
          <w:rFonts w:hint="eastAsia"/>
          <w:sz w:val="24"/>
        </w:rPr>
        <w:t>深入实施二氧化碳排放达峰行动。实施以二氧化碳排放强度控制为主，二氧化碳排放总量控制为辅的制度，加强能耗总量和强度“双控”、煤炭消费总量和污染物排放总量控制，禁止新建高耗能、高排放项目，严格控制高碳投资。</w:t>
      </w:r>
    </w:p>
    <w:p w:rsidR="007B3791" w:rsidRDefault="00FB5DCE">
      <w:pPr>
        <w:pStyle w:val="aa"/>
        <w:widowControl/>
        <w:numPr>
          <w:ilvl w:val="0"/>
          <w:numId w:val="7"/>
        </w:numPr>
        <w:snapToGrid w:val="0"/>
        <w:spacing w:line="360" w:lineRule="auto"/>
        <w:ind w:firstLineChars="200" w:firstLine="480"/>
        <w:rPr>
          <w:sz w:val="24"/>
        </w:rPr>
      </w:pPr>
      <w:r>
        <w:rPr>
          <w:rFonts w:hint="eastAsia"/>
          <w:sz w:val="24"/>
        </w:rPr>
        <w:t>实施产业低碳工程。加快传统产业改造升级，全面禁止新建钢铁、水泥、平板玻璃、焦化、有色金属等高污染行业项目。加强重点用能单位节能监管，推进企业能效对标达标，严格执行高耗能产品能耗限额标准。</w:t>
      </w:r>
    </w:p>
    <w:p w:rsidR="007B3791" w:rsidRDefault="00FB5DCE">
      <w:pPr>
        <w:pStyle w:val="aa"/>
        <w:widowControl/>
        <w:numPr>
          <w:ilvl w:val="0"/>
          <w:numId w:val="7"/>
        </w:numPr>
        <w:snapToGrid w:val="0"/>
        <w:spacing w:line="360" w:lineRule="auto"/>
        <w:ind w:firstLineChars="200" w:firstLine="480"/>
        <w:rPr>
          <w:sz w:val="24"/>
        </w:rPr>
      </w:pPr>
      <w:r>
        <w:rPr>
          <w:rFonts w:hint="eastAsia"/>
          <w:sz w:val="24"/>
        </w:rPr>
        <w:t>实施能源低碳功能。合理控制能源消费总量，坚持节约优先，提升能源利用效率，优先发展非化石能源，</w:t>
      </w:r>
      <w:r>
        <w:rPr>
          <w:sz w:val="24"/>
          <w:lang w:bidi="ar"/>
        </w:rPr>
        <w:t>提高天然气消费比重</w:t>
      </w:r>
      <w:r>
        <w:rPr>
          <w:rFonts w:hint="eastAsia"/>
          <w:sz w:val="24"/>
          <w:lang w:bidi="ar"/>
        </w:rPr>
        <w:t>，</w:t>
      </w:r>
      <w:r>
        <w:rPr>
          <w:rFonts w:hint="eastAsia"/>
          <w:sz w:val="24"/>
        </w:rPr>
        <w:t>加强源头管理，</w:t>
      </w:r>
      <w:r>
        <w:rPr>
          <w:sz w:val="24"/>
          <w:lang w:bidi="ar"/>
        </w:rPr>
        <w:t>推动东西湖区</w:t>
      </w:r>
      <w:r>
        <w:rPr>
          <w:rFonts w:hint="eastAsia"/>
          <w:sz w:val="24"/>
          <w:lang w:bidi="ar"/>
        </w:rPr>
        <w:t>辛安渡街道</w:t>
      </w:r>
      <w:r>
        <w:rPr>
          <w:sz w:val="24"/>
          <w:lang w:bidi="ar"/>
        </w:rPr>
        <w:t>能源走环境友好和低碳可持续发展道路，为早日达成</w:t>
      </w:r>
      <w:r>
        <w:rPr>
          <w:sz w:val="24"/>
          <w:lang w:bidi="ar"/>
        </w:rPr>
        <w:t>2030</w:t>
      </w:r>
      <w:r>
        <w:rPr>
          <w:sz w:val="24"/>
          <w:lang w:bidi="ar"/>
        </w:rPr>
        <w:t>年前碳排放达峰、</w:t>
      </w:r>
      <w:r>
        <w:rPr>
          <w:sz w:val="24"/>
          <w:lang w:bidi="ar"/>
        </w:rPr>
        <w:t>2060</w:t>
      </w:r>
      <w:r>
        <w:rPr>
          <w:sz w:val="24"/>
          <w:lang w:bidi="ar"/>
        </w:rPr>
        <w:t>年前碳中和的目标奠定坚实基础。</w:t>
      </w:r>
    </w:p>
    <w:p w:rsidR="007B3791" w:rsidRDefault="00FB5DCE">
      <w:pPr>
        <w:pStyle w:val="aa"/>
        <w:widowControl/>
        <w:numPr>
          <w:ilvl w:val="0"/>
          <w:numId w:val="7"/>
        </w:numPr>
        <w:snapToGrid w:val="0"/>
        <w:spacing w:line="360" w:lineRule="auto"/>
        <w:ind w:firstLineChars="200" w:firstLine="480"/>
      </w:pPr>
      <w:r>
        <w:rPr>
          <w:rFonts w:hint="eastAsia"/>
          <w:sz w:val="24"/>
        </w:rPr>
        <w:lastRenderedPageBreak/>
        <w:t>建立健全有利于低碳发展的体制机制。强化项目准入机制，围绕节能“双控”和</w:t>
      </w:r>
      <w:proofErr w:type="gramStart"/>
      <w:r>
        <w:rPr>
          <w:rFonts w:hint="eastAsia"/>
          <w:sz w:val="24"/>
        </w:rPr>
        <w:t>碳排放</w:t>
      </w:r>
      <w:proofErr w:type="gramEnd"/>
      <w:r>
        <w:rPr>
          <w:rFonts w:hint="eastAsia"/>
          <w:sz w:val="24"/>
        </w:rPr>
        <w:t>控制目标，严格项目</w:t>
      </w:r>
      <w:proofErr w:type="gramStart"/>
      <w:r>
        <w:rPr>
          <w:rFonts w:hint="eastAsia"/>
          <w:sz w:val="24"/>
        </w:rPr>
        <w:t>能评碳评制度</w:t>
      </w:r>
      <w:proofErr w:type="gramEnd"/>
      <w:r>
        <w:rPr>
          <w:rFonts w:hint="eastAsia"/>
          <w:sz w:val="24"/>
        </w:rPr>
        <w:t>，严控高能耗、高排放项目建设。加强能评事中事后监管。</w:t>
      </w:r>
    </w:p>
    <w:p w:rsidR="007B3791" w:rsidRDefault="00FB5DCE">
      <w:pPr>
        <w:pStyle w:val="aa"/>
        <w:widowControl/>
        <w:numPr>
          <w:ilvl w:val="0"/>
          <w:numId w:val="7"/>
        </w:numPr>
        <w:snapToGrid w:val="0"/>
        <w:spacing w:line="360" w:lineRule="auto"/>
        <w:ind w:firstLineChars="200" w:firstLine="480"/>
      </w:pPr>
      <w:r>
        <w:rPr>
          <w:sz w:val="24"/>
        </w:rPr>
        <w:t>推进</w:t>
      </w:r>
      <w:r>
        <w:rPr>
          <w:rFonts w:hint="eastAsia"/>
          <w:sz w:val="24"/>
        </w:rPr>
        <w:t>规划区域</w:t>
      </w:r>
      <w:r>
        <w:rPr>
          <w:sz w:val="24"/>
        </w:rPr>
        <w:t>循环化发展。以提升资源产出率和循环利用率为目标，优化</w:t>
      </w:r>
      <w:r>
        <w:rPr>
          <w:rFonts w:hint="eastAsia"/>
          <w:sz w:val="24"/>
        </w:rPr>
        <w:t>规划</w:t>
      </w:r>
      <w:proofErr w:type="gramStart"/>
      <w:r>
        <w:rPr>
          <w:rFonts w:hint="eastAsia"/>
          <w:sz w:val="24"/>
        </w:rPr>
        <w:t>区</w:t>
      </w:r>
      <w:r>
        <w:rPr>
          <w:sz w:val="24"/>
        </w:rPr>
        <w:t>空间</w:t>
      </w:r>
      <w:proofErr w:type="gramEnd"/>
      <w:r>
        <w:rPr>
          <w:sz w:val="24"/>
        </w:rPr>
        <w:t>布局，开展循环化改造。推动企业循环式生产、产业循环式组合，组织企业实施清洁生产改造，促进废物综合利用、能量梯级利用、水资源循环利用，推进工业余压余热、废气废液废渣资源化利用，积极推广集中供气供热。</w:t>
      </w:r>
    </w:p>
    <w:p w:rsidR="007B3791" w:rsidRDefault="00FB5DCE">
      <w:pPr>
        <w:pStyle w:val="aa"/>
        <w:widowControl/>
        <w:numPr>
          <w:ilvl w:val="0"/>
          <w:numId w:val="7"/>
        </w:numPr>
        <w:snapToGrid w:val="0"/>
        <w:spacing w:line="360" w:lineRule="auto"/>
        <w:ind w:firstLineChars="200" w:firstLine="480"/>
      </w:pPr>
      <w:r>
        <w:rPr>
          <w:rFonts w:hint="eastAsia"/>
          <w:sz w:val="24"/>
        </w:rPr>
        <w:t>加强宣传。动员社会参与低碳行动，围绕“全国低碳日”、“节能宣传周”等开展宣传，推动节能</w:t>
      </w:r>
      <w:proofErr w:type="gramStart"/>
      <w:r>
        <w:rPr>
          <w:rFonts w:hint="eastAsia"/>
          <w:sz w:val="24"/>
        </w:rPr>
        <w:t>降碳行动进</w:t>
      </w:r>
      <w:proofErr w:type="gramEnd"/>
      <w:r>
        <w:rPr>
          <w:rFonts w:hint="eastAsia"/>
          <w:sz w:val="24"/>
        </w:rPr>
        <w:t>企业、进社区，提高公众的低碳发展意识，培育绿色低碳生活方式和消费模式</w:t>
      </w:r>
      <w:r>
        <w:rPr>
          <w:sz w:val="24"/>
        </w:rPr>
        <w:t>。</w:t>
      </w:r>
    </w:p>
    <w:p w:rsidR="007B3791" w:rsidRDefault="00FB5DCE">
      <w:pPr>
        <w:pStyle w:val="2"/>
        <w:tabs>
          <w:tab w:val="left" w:leader="dot" w:pos="0"/>
        </w:tabs>
        <w:spacing w:after="0"/>
        <w:ind w:left="567"/>
      </w:pPr>
      <w:bookmarkStart w:id="298" w:name="_Toc31768"/>
      <w:bookmarkStart w:id="299" w:name="_Toc19261"/>
      <w:bookmarkStart w:id="300" w:name="_Toc13187"/>
      <w:bookmarkStart w:id="301" w:name="_Toc20367"/>
      <w:bookmarkStart w:id="302" w:name="_Toc8444"/>
      <w:bookmarkStart w:id="303" w:name="_Toc29905"/>
      <w:bookmarkStart w:id="304" w:name="_Toc305"/>
      <w:bookmarkStart w:id="305" w:name="_Toc25762"/>
      <w:r>
        <w:t>环境风险防范措施</w:t>
      </w:r>
      <w:bookmarkEnd w:id="298"/>
      <w:bookmarkEnd w:id="299"/>
      <w:bookmarkEnd w:id="300"/>
      <w:bookmarkEnd w:id="301"/>
      <w:bookmarkEnd w:id="302"/>
      <w:bookmarkEnd w:id="303"/>
      <w:bookmarkEnd w:id="304"/>
      <w:bookmarkEnd w:id="305"/>
    </w:p>
    <w:p w:rsidR="007B3791" w:rsidRDefault="00FB5DCE">
      <w:pPr>
        <w:pStyle w:val="aff3"/>
        <w:ind w:firstLine="480"/>
      </w:pPr>
      <w:r>
        <w:t>规划区应严格执行《突发环境事件应急管理办法》（环保部第</w:t>
      </w:r>
      <w:r>
        <w:t>34</w:t>
      </w:r>
      <w:r>
        <w:t>号）、《企业事业单位突发环境事件应急预案备案管理办法（试行）》（环发</w:t>
      </w:r>
      <w:r>
        <w:t>[2015]4</w:t>
      </w:r>
      <w:r>
        <w:t>号）和《省环保厅关于转发</w:t>
      </w:r>
      <w:r>
        <w:t>&lt;</w:t>
      </w:r>
      <w:r>
        <w:t>企业事业单位突发环境事件应急预案备案管理办法（试行）</w:t>
      </w:r>
      <w:r>
        <w:t>&gt;</w:t>
      </w:r>
      <w:r>
        <w:t>的通知》（</w:t>
      </w:r>
      <w:proofErr w:type="gramStart"/>
      <w:r>
        <w:t>鄂环办</w:t>
      </w:r>
      <w:proofErr w:type="gramEnd"/>
      <w:r>
        <w:t>[2015]126</w:t>
      </w:r>
      <w:r>
        <w:t>号）的有关规定和要求，做好区域内的突发环境事件应急工作。</w:t>
      </w:r>
    </w:p>
    <w:p w:rsidR="007B3791" w:rsidRDefault="00FB5DCE">
      <w:pPr>
        <w:pStyle w:val="aff3"/>
        <w:ind w:firstLine="480"/>
      </w:pPr>
      <w:r>
        <w:t>规划区内企业应开展环境风险评估，确定企业环境风险等级，制定或完善企业突发环境事件应急预案，组织做好环境应急预案备案工作。</w:t>
      </w:r>
    </w:p>
    <w:p w:rsidR="007B3791" w:rsidRDefault="00FB5DCE">
      <w:pPr>
        <w:pStyle w:val="aff3"/>
        <w:spacing w:after="0"/>
        <w:ind w:firstLine="480"/>
      </w:pPr>
      <w:r>
        <w:rPr>
          <w:rFonts w:hint="eastAsia"/>
        </w:rPr>
        <w:t>规划区</w:t>
      </w:r>
      <w:r>
        <w:t>对于生产过程中存储使用化学品物质的</w:t>
      </w:r>
      <w:r>
        <w:rPr>
          <w:bCs w:val="0"/>
        </w:rPr>
        <w:t>风险企业</w:t>
      </w:r>
      <w:r>
        <w:t>，</w:t>
      </w:r>
      <w:r>
        <w:rPr>
          <w:bCs w:val="0"/>
        </w:rPr>
        <w:t>应制</w:t>
      </w:r>
      <w:proofErr w:type="gramStart"/>
      <w:r>
        <w:rPr>
          <w:bCs w:val="0"/>
        </w:rPr>
        <w:t>定风险</w:t>
      </w:r>
      <w:proofErr w:type="gramEnd"/>
      <w:r>
        <w:rPr>
          <w:bCs w:val="0"/>
        </w:rPr>
        <w:t>应急预案，应加强风险管理，</w:t>
      </w:r>
      <w:r>
        <w:t>将化学品物质存在于专用易燃品仓库内，在满足生产要求的前提下，尽量减少贮存量。化学品存储及使用场所四周设置截流渠，其应通往废水收集池，防止消防水外溢。</w:t>
      </w:r>
      <w:r>
        <w:rPr>
          <w:bCs w:val="0"/>
        </w:rPr>
        <w:t>设置泄漏物质、消防水、污染雨水的收集、导流、拦截、降污等环境风险防范设施，制定完善的应急措施，有效防止事故情况下污水扩散至外环境。</w:t>
      </w:r>
    </w:p>
    <w:p w:rsidR="007B3791" w:rsidRDefault="00FB5DCE">
      <w:pPr>
        <w:pStyle w:val="aff3"/>
        <w:ind w:firstLine="480"/>
        <w:rPr>
          <w:szCs w:val="24"/>
        </w:rPr>
      </w:pPr>
      <w:r>
        <w:rPr>
          <w:rFonts w:hint="eastAsia"/>
        </w:rPr>
        <w:t>规划区应</w:t>
      </w:r>
      <w:r>
        <w:t>配备必要的应急救援物资和装备，加强环境应急管理、技术支撑和处置救援队伍建设，定期组织培训和演练。按</w:t>
      </w:r>
      <w:r>
        <w:t>“</w:t>
      </w:r>
      <w:r>
        <w:t>安全第一，预防为主</w:t>
      </w:r>
      <w:r>
        <w:t>”</w:t>
      </w:r>
      <w:r>
        <w:t>方针，建立</w:t>
      </w:r>
      <w:proofErr w:type="gramStart"/>
      <w:r>
        <w:t>健全</w:t>
      </w:r>
      <w:r>
        <w:rPr>
          <w:lang w:val="en"/>
        </w:rPr>
        <w:t>东</w:t>
      </w:r>
      <w:proofErr w:type="gramEnd"/>
      <w:r>
        <w:rPr>
          <w:lang w:val="en"/>
        </w:rPr>
        <w:t>西湖区</w:t>
      </w:r>
      <w:r>
        <w:rPr>
          <w:rFonts w:hint="eastAsia"/>
        </w:rPr>
        <w:t>辛安渡街道</w:t>
      </w:r>
      <w:r>
        <w:t>预警和应急机制，提高对大气污染、水污染突发事故的有效控制和风险能力，形成应急组织管理指挥系统、应急工程救援保障体系、相互支持系统、保障供应体系和应急队伍等，确保</w:t>
      </w:r>
      <w:r>
        <w:rPr>
          <w:lang w:val="en"/>
        </w:rPr>
        <w:t>东西湖区</w:t>
      </w:r>
      <w:r>
        <w:rPr>
          <w:rFonts w:hint="eastAsia"/>
        </w:rPr>
        <w:t>辛安渡街道</w:t>
      </w:r>
      <w:r>
        <w:t>人身、环境、财产安全。</w:t>
      </w:r>
    </w:p>
    <w:p w:rsidR="007B3791" w:rsidRDefault="00FB5DCE">
      <w:pPr>
        <w:pStyle w:val="2"/>
        <w:tabs>
          <w:tab w:val="left" w:leader="dot" w:pos="0"/>
        </w:tabs>
        <w:spacing w:after="0"/>
        <w:ind w:left="567"/>
      </w:pPr>
      <w:bookmarkStart w:id="306" w:name="_Toc4004"/>
      <w:bookmarkStart w:id="307" w:name="_Toc29510"/>
      <w:bookmarkStart w:id="308" w:name="_Toc4622"/>
      <w:bookmarkStart w:id="309" w:name="_Toc23593"/>
      <w:bookmarkStart w:id="310" w:name="_Toc27114"/>
      <w:bookmarkStart w:id="311" w:name="_Toc11828"/>
      <w:bookmarkStart w:id="312" w:name="_Toc12106"/>
      <w:bookmarkStart w:id="313" w:name="_Toc28042"/>
      <w:r>
        <w:t>大气污染预防与控制措施</w:t>
      </w:r>
      <w:bookmarkEnd w:id="286"/>
      <w:bookmarkEnd w:id="287"/>
      <w:bookmarkEnd w:id="288"/>
      <w:bookmarkEnd w:id="306"/>
      <w:bookmarkEnd w:id="307"/>
      <w:bookmarkEnd w:id="308"/>
      <w:bookmarkEnd w:id="309"/>
      <w:bookmarkEnd w:id="310"/>
      <w:bookmarkEnd w:id="311"/>
      <w:bookmarkEnd w:id="312"/>
      <w:bookmarkEnd w:id="313"/>
    </w:p>
    <w:p w:rsidR="007B3791" w:rsidRDefault="00FB5DCE">
      <w:pPr>
        <w:pStyle w:val="aff3"/>
        <w:widowControl/>
        <w:ind w:firstLine="480"/>
        <w:jc w:val="left"/>
      </w:pPr>
      <w:r>
        <w:t>根据《武汉市城市环境空气质量达标规划（</w:t>
      </w:r>
      <w:r>
        <w:t>2013-2027</w:t>
      </w:r>
      <w:r>
        <w:t>年）》、《武汉市生态环境保护</w:t>
      </w:r>
      <w:r>
        <w:t>“</w:t>
      </w:r>
      <w:r>
        <w:t>十四五</w:t>
      </w:r>
      <w:r>
        <w:t>”</w:t>
      </w:r>
      <w:r>
        <w:t>规划》、《挥发性有机物无组织排放控制标准》（</w:t>
      </w:r>
      <w:r>
        <w:t>GB037822-2019</w:t>
      </w:r>
      <w:r>
        <w:t>）等相关文件的要求，以改善区域大气环境质量为目的，推进规划区大气污染防治工作。</w:t>
      </w:r>
    </w:p>
    <w:p w:rsidR="007B3791" w:rsidRDefault="00FB5DCE">
      <w:pPr>
        <w:pStyle w:val="aff3"/>
        <w:widowControl/>
        <w:ind w:firstLine="480"/>
        <w:jc w:val="left"/>
      </w:pPr>
      <w:r>
        <w:lastRenderedPageBreak/>
        <w:t>从源头控制规划区废气污染物排放种类及规模，提高产业准入门槛，对区域污染物排放实施总量控制。同时，入驻企业严格落实各项废气污染物防治措施，合理布局企业及厂区平面布置，优化环境防护距离设置，减小对周边敏感区的</w:t>
      </w:r>
      <w:r>
        <w:t>“</w:t>
      </w:r>
      <w:r>
        <w:t>邻避</w:t>
      </w:r>
      <w:r>
        <w:t>”</w:t>
      </w:r>
      <w:r>
        <w:t>效应。</w:t>
      </w:r>
      <w:r>
        <w:rPr>
          <w:bCs w:val="0"/>
        </w:rPr>
        <w:t>规划区应衔接武汉市及东西湖区十四五生态环境保护规划要求，适时优化产业结构，严控入驻企业新增</w:t>
      </w:r>
      <w:r>
        <w:rPr>
          <w:bCs w:val="0"/>
        </w:rPr>
        <w:t>NOx</w:t>
      </w:r>
      <w:r>
        <w:rPr>
          <w:bCs w:val="0"/>
        </w:rPr>
        <w:t>、颗粒物、</w:t>
      </w:r>
      <w:r>
        <w:rPr>
          <w:bCs w:val="0"/>
        </w:rPr>
        <w:t>VOCs</w:t>
      </w:r>
      <w:r>
        <w:rPr>
          <w:bCs w:val="0"/>
        </w:rPr>
        <w:t>的排放，严格落实污染物排放总量控制要求。</w:t>
      </w:r>
      <w:r>
        <w:rPr>
          <w:rFonts w:hint="eastAsia"/>
          <w:bCs w:val="0"/>
        </w:rPr>
        <w:t>规划区应</w:t>
      </w:r>
      <w:proofErr w:type="gramStart"/>
      <w:r>
        <w:rPr>
          <w:rFonts w:hint="eastAsia"/>
          <w:bCs w:val="0"/>
        </w:rPr>
        <w:t>加强</w:t>
      </w:r>
      <w:r>
        <w:t>业</w:t>
      </w:r>
      <w:proofErr w:type="gramEnd"/>
      <w:r>
        <w:t>企业大气污染</w:t>
      </w:r>
      <w:r>
        <w:rPr>
          <w:rFonts w:hint="eastAsia"/>
        </w:rPr>
        <w:t>防治，</w:t>
      </w:r>
      <w:r>
        <w:rPr>
          <w:szCs w:val="24"/>
        </w:rPr>
        <w:t>规划区域内</w:t>
      </w:r>
      <w:r>
        <w:t>涉及</w:t>
      </w:r>
      <w:r>
        <w:t>VOCs</w:t>
      </w:r>
      <w:r>
        <w:t>物料储存、转移和输送、工艺过程中</w:t>
      </w:r>
      <w:r>
        <w:t>VOCs</w:t>
      </w:r>
      <w:r>
        <w:t>废气排放、设备与管线组件泄露控制等过程中应加强</w:t>
      </w:r>
      <w:r>
        <w:t>VOCs</w:t>
      </w:r>
      <w:r>
        <w:t>废气的排放管控</w:t>
      </w:r>
      <w:r>
        <w:rPr>
          <w:rFonts w:hint="eastAsia"/>
        </w:rPr>
        <w:t>；</w:t>
      </w:r>
      <w:r>
        <w:t>物料储存、投加、卸放、反应</w:t>
      </w:r>
      <w:proofErr w:type="gramStart"/>
      <w:r>
        <w:t>应</w:t>
      </w:r>
      <w:proofErr w:type="gramEnd"/>
      <w:r>
        <w:t>在密闭空间内操作，无法密闭的，应采取局部气体收集措施，废气应排至</w:t>
      </w:r>
      <w:r>
        <w:t>VOC</w:t>
      </w:r>
      <w:r>
        <w:t>废气收集处理系统处理后达标排放</w:t>
      </w:r>
      <w:r>
        <w:rPr>
          <w:rFonts w:hint="eastAsia"/>
        </w:rPr>
        <w:t>；</w:t>
      </w:r>
      <w:r>
        <w:t>加强重点行业环保设施监督管理，废气重点排污单位主要污染物排污口应设置在线、</w:t>
      </w:r>
      <w:r w:rsidR="00DA5F09">
        <w:rPr>
          <w:rFonts w:hint="eastAsia"/>
        </w:rPr>
        <w:t>视频</w:t>
      </w:r>
      <w:r>
        <w:t>监控系统，确保实现稳定达标排放</w:t>
      </w:r>
      <w:r>
        <w:rPr>
          <w:rFonts w:hint="eastAsia"/>
        </w:rPr>
        <w:t>；</w:t>
      </w:r>
      <w:r>
        <w:t>加强消防和风险事故防范意识，对废气处理设施定期维护和检查，制定各类风险事故应急措施，建立健全环境风险评估预警体系，实现环境风险管理战略转变。</w:t>
      </w:r>
      <w:r>
        <w:rPr>
          <w:rFonts w:hint="eastAsia"/>
        </w:rPr>
        <w:t>此外，规划区还应采取强化施工扬尘管理、严格控制道路扬尘污染、推进堆场和裸露地面治理等措施。</w:t>
      </w:r>
      <w:r>
        <w:t>通过采取以上措施，可以有效减少规划区域大气污染物的排放，改善区域大气环境质量。</w:t>
      </w:r>
    </w:p>
    <w:p w:rsidR="007B3791" w:rsidRDefault="00FB5DCE">
      <w:pPr>
        <w:pStyle w:val="2"/>
        <w:tabs>
          <w:tab w:val="left" w:leader="dot" w:pos="0"/>
        </w:tabs>
        <w:spacing w:after="0"/>
        <w:ind w:left="567"/>
      </w:pPr>
      <w:bookmarkStart w:id="314" w:name="_Toc8870"/>
      <w:bookmarkStart w:id="315" w:name="_Toc20051"/>
      <w:bookmarkStart w:id="316" w:name="_Toc54957979"/>
      <w:bookmarkStart w:id="317" w:name="_Toc31263"/>
      <w:bookmarkStart w:id="318" w:name="_Toc16347"/>
      <w:bookmarkStart w:id="319" w:name="_Toc17444166"/>
      <w:bookmarkStart w:id="320" w:name="_Toc9048"/>
      <w:bookmarkStart w:id="321" w:name="_Toc11261"/>
      <w:bookmarkStart w:id="322" w:name="_Toc22551"/>
      <w:bookmarkStart w:id="323" w:name="_Toc11990"/>
      <w:r>
        <w:t>地表水污染预防与控制措施</w:t>
      </w:r>
      <w:bookmarkEnd w:id="314"/>
      <w:bookmarkEnd w:id="315"/>
      <w:bookmarkEnd w:id="316"/>
      <w:bookmarkEnd w:id="317"/>
      <w:bookmarkEnd w:id="318"/>
      <w:bookmarkEnd w:id="319"/>
      <w:bookmarkEnd w:id="320"/>
      <w:bookmarkEnd w:id="321"/>
      <w:bookmarkEnd w:id="322"/>
      <w:bookmarkEnd w:id="323"/>
    </w:p>
    <w:p w:rsidR="007B3791" w:rsidRDefault="00FB5DCE">
      <w:pPr>
        <w:pStyle w:val="Default"/>
        <w:spacing w:line="360" w:lineRule="auto"/>
        <w:ind w:firstLineChars="200" w:firstLine="480"/>
        <w:rPr>
          <w:rFonts w:ascii="Times New Roman" w:hAnsi="Times New Roman" w:cs="Times New Roman"/>
          <w:color w:val="auto"/>
        </w:rPr>
      </w:pPr>
      <w:r>
        <w:rPr>
          <w:rFonts w:ascii="Times New Roman" w:hAnsi="Times New Roman" w:cs="Times New Roman"/>
          <w:color w:val="auto"/>
        </w:rPr>
        <w:t>为确保规划产生的污水达标排放水环境质量的持续改善，应按照《武汉市生态环境保护</w:t>
      </w:r>
      <w:r>
        <w:rPr>
          <w:rFonts w:ascii="Times New Roman" w:hAnsi="Times New Roman" w:cs="Times New Roman"/>
          <w:color w:val="auto"/>
        </w:rPr>
        <w:t>“</w:t>
      </w:r>
      <w:r>
        <w:rPr>
          <w:rFonts w:ascii="Times New Roman" w:hAnsi="Times New Roman" w:cs="Times New Roman"/>
          <w:color w:val="auto"/>
        </w:rPr>
        <w:t>十四五</w:t>
      </w:r>
      <w:r>
        <w:rPr>
          <w:rFonts w:ascii="Times New Roman" w:hAnsi="Times New Roman" w:cs="Times New Roman"/>
          <w:color w:val="auto"/>
        </w:rPr>
        <w:t>”</w:t>
      </w:r>
      <w:r>
        <w:rPr>
          <w:rFonts w:ascii="Times New Roman" w:hAnsi="Times New Roman" w:cs="Times New Roman"/>
          <w:color w:val="auto"/>
        </w:rPr>
        <w:t>规划》、《武汉市水污染防治规划》等相关要求，采取以下地表水污染预防与控制措施。加快</w:t>
      </w:r>
      <w:r>
        <w:rPr>
          <w:rFonts w:ascii="Times New Roman" w:hAnsi="Times New Roman" w:cs="Times New Roman" w:hint="eastAsia"/>
          <w:color w:val="auto"/>
        </w:rPr>
        <w:t>东西湖区辛安渡街道</w:t>
      </w:r>
      <w:r>
        <w:rPr>
          <w:rFonts w:ascii="Times New Roman" w:hAnsi="Times New Roman" w:cs="Times New Roman"/>
          <w:color w:val="auto"/>
        </w:rPr>
        <w:t>配套污水收集管网的建设，项目入驻前应保证配套的污水收集管网建成，确保入驻项目污水可以</w:t>
      </w:r>
      <w:proofErr w:type="gramStart"/>
      <w:r>
        <w:rPr>
          <w:rFonts w:ascii="Times New Roman" w:hAnsi="Times New Roman" w:cs="Times New Roman"/>
          <w:color w:val="auto"/>
        </w:rPr>
        <w:t>经配套</w:t>
      </w:r>
      <w:proofErr w:type="gramEnd"/>
      <w:r>
        <w:rPr>
          <w:rFonts w:ascii="Times New Roman" w:hAnsi="Times New Roman" w:cs="Times New Roman"/>
          <w:color w:val="auto"/>
        </w:rPr>
        <w:t>管网收集后进入污水处理厂处理后达标排放。引进工业项目时尽可能采取先进的生产工艺和废水控制措施，拒绝水耗高、废水排放量大、废水处理难度大的项目，减少水污染物的排放，从源头上减少废水污染源的产生。</w:t>
      </w:r>
    </w:p>
    <w:p w:rsidR="007B3791" w:rsidRDefault="00FB5DCE">
      <w:pPr>
        <w:pStyle w:val="2"/>
        <w:tabs>
          <w:tab w:val="left" w:leader="dot" w:pos="0"/>
        </w:tabs>
        <w:spacing w:after="0"/>
        <w:ind w:left="567"/>
      </w:pPr>
      <w:bookmarkStart w:id="324" w:name="_Toc13553"/>
      <w:bookmarkStart w:id="325" w:name="_Toc20976"/>
      <w:bookmarkStart w:id="326" w:name="_Toc54957980"/>
      <w:bookmarkStart w:id="327" w:name="_Toc26718"/>
      <w:bookmarkStart w:id="328" w:name="_Toc19930"/>
      <w:bookmarkStart w:id="329" w:name="_Toc23426"/>
      <w:bookmarkStart w:id="330" w:name="_Toc9233"/>
      <w:bookmarkStart w:id="331" w:name="_Toc7496"/>
      <w:bookmarkStart w:id="332" w:name="_Toc17444167"/>
      <w:bookmarkStart w:id="333" w:name="_Toc9945"/>
      <w:r>
        <w:t>地下水及土壤污染预防与控制措施</w:t>
      </w:r>
      <w:bookmarkEnd w:id="324"/>
      <w:bookmarkEnd w:id="325"/>
      <w:bookmarkEnd w:id="326"/>
      <w:bookmarkEnd w:id="327"/>
      <w:bookmarkEnd w:id="328"/>
      <w:bookmarkEnd w:id="329"/>
      <w:bookmarkEnd w:id="330"/>
      <w:bookmarkEnd w:id="331"/>
      <w:bookmarkEnd w:id="332"/>
      <w:bookmarkEnd w:id="333"/>
    </w:p>
    <w:p w:rsidR="007B3791" w:rsidRDefault="00FB5DCE">
      <w:pPr>
        <w:pStyle w:val="aff3"/>
        <w:ind w:firstLine="480"/>
      </w:pPr>
      <w:r>
        <w:t>针对区域可能发生的地下水污染情况，地下水污染防治措施按照</w:t>
      </w:r>
      <w:r>
        <w:t>“</w:t>
      </w:r>
      <w:r>
        <w:t>源头控制、分区防治、污染监控、应急响应</w:t>
      </w:r>
      <w:r>
        <w:t>”</w:t>
      </w:r>
      <w:r>
        <w:t>相结合的原则，从污染物的产生、入渗、扩散、应急</w:t>
      </w:r>
      <w:proofErr w:type="gramStart"/>
      <w:r>
        <w:t>响应全阶段</w:t>
      </w:r>
      <w:proofErr w:type="gramEnd"/>
      <w:r>
        <w:t>进行控制，防止地下水受到污染。严格控制和预防地下水及土壤污染，强化建设用地环境风险管控，增强地下水、土壤环境污染应急能力，加强地下水、土壤环境质量跟踪监测和管理。</w:t>
      </w:r>
    </w:p>
    <w:p w:rsidR="007B3791" w:rsidRDefault="00FB5DCE">
      <w:pPr>
        <w:pStyle w:val="2"/>
        <w:tabs>
          <w:tab w:val="left" w:leader="dot" w:pos="0"/>
        </w:tabs>
        <w:spacing w:after="0"/>
        <w:ind w:left="567"/>
      </w:pPr>
      <w:bookmarkStart w:id="334" w:name="_Toc17444168"/>
      <w:bookmarkStart w:id="335" w:name="_Toc5098"/>
      <w:bookmarkStart w:id="336" w:name="_Toc9012"/>
      <w:bookmarkStart w:id="337" w:name="_Toc25256"/>
      <w:bookmarkStart w:id="338" w:name="_Toc27322"/>
      <w:bookmarkStart w:id="339" w:name="_Toc326579151"/>
      <w:bookmarkStart w:id="340" w:name="_Toc10855"/>
      <w:bookmarkStart w:id="341" w:name="_Toc31966"/>
      <w:bookmarkStart w:id="342" w:name="_Toc54957981"/>
      <w:bookmarkStart w:id="343" w:name="_Toc16316"/>
      <w:bookmarkStart w:id="344" w:name="_Toc23375"/>
      <w:r>
        <w:t>噪声污染预防与控制措施</w:t>
      </w:r>
      <w:bookmarkEnd w:id="334"/>
      <w:bookmarkEnd w:id="335"/>
      <w:bookmarkEnd w:id="336"/>
      <w:bookmarkEnd w:id="337"/>
      <w:bookmarkEnd w:id="338"/>
      <w:bookmarkEnd w:id="339"/>
      <w:bookmarkEnd w:id="340"/>
      <w:bookmarkEnd w:id="341"/>
      <w:bookmarkEnd w:id="342"/>
      <w:bookmarkEnd w:id="343"/>
      <w:bookmarkEnd w:id="344"/>
    </w:p>
    <w:p w:rsidR="007B3791" w:rsidRDefault="00FB5DCE">
      <w:pPr>
        <w:pStyle w:val="aff3"/>
        <w:ind w:firstLine="480"/>
      </w:pPr>
      <w:r>
        <w:t>规划区域通过对工业噪声、交通噪声和社会生活噪声加强控制，从源头上选用低噪声设备，在传播途径上采取降噪隔声等措施，在临近敏感区合理调整噪声源布局等方式减少噪声污染，从而确保</w:t>
      </w:r>
      <w:proofErr w:type="gramStart"/>
      <w:r>
        <w:t>区域声</w:t>
      </w:r>
      <w:proofErr w:type="gramEnd"/>
      <w:r>
        <w:t>环境质量可以满足《声环境质量标准》</w:t>
      </w:r>
      <w:r>
        <w:t>(GB3096-2008)</w:t>
      </w:r>
      <w:r>
        <w:t>中相应标准要求。</w:t>
      </w:r>
    </w:p>
    <w:p w:rsidR="007B3791" w:rsidRDefault="00FB5DCE">
      <w:pPr>
        <w:pStyle w:val="2"/>
        <w:tabs>
          <w:tab w:val="left" w:leader="dot" w:pos="0"/>
        </w:tabs>
        <w:spacing w:after="0"/>
        <w:ind w:left="567"/>
      </w:pPr>
      <w:bookmarkStart w:id="345" w:name="_Toc15811"/>
      <w:bookmarkStart w:id="346" w:name="_Toc25606"/>
      <w:bookmarkStart w:id="347" w:name="_Toc19184"/>
      <w:bookmarkStart w:id="348" w:name="_Toc54957982"/>
      <w:bookmarkStart w:id="349" w:name="_Toc10310"/>
      <w:bookmarkStart w:id="350" w:name="_Toc10014"/>
      <w:bookmarkStart w:id="351" w:name="_Toc8474"/>
      <w:bookmarkStart w:id="352" w:name="_Toc5636"/>
      <w:bookmarkStart w:id="353" w:name="_Toc326579152"/>
      <w:bookmarkStart w:id="354" w:name="_Toc17444169"/>
      <w:bookmarkStart w:id="355" w:name="_Toc19420"/>
      <w:r>
        <w:lastRenderedPageBreak/>
        <w:t>固</w:t>
      </w:r>
      <w:proofErr w:type="gramStart"/>
      <w:r>
        <w:t>废污染</w:t>
      </w:r>
      <w:proofErr w:type="gramEnd"/>
      <w:r>
        <w:t>预防与控制措施</w:t>
      </w:r>
      <w:bookmarkEnd w:id="345"/>
      <w:bookmarkEnd w:id="346"/>
      <w:bookmarkEnd w:id="347"/>
      <w:bookmarkEnd w:id="348"/>
      <w:bookmarkEnd w:id="349"/>
      <w:bookmarkEnd w:id="350"/>
      <w:bookmarkEnd w:id="351"/>
      <w:bookmarkEnd w:id="352"/>
      <w:bookmarkEnd w:id="353"/>
      <w:bookmarkEnd w:id="354"/>
      <w:bookmarkEnd w:id="355"/>
    </w:p>
    <w:p w:rsidR="007B3791" w:rsidRDefault="00FB5DCE">
      <w:pPr>
        <w:pStyle w:val="aff3"/>
        <w:ind w:firstLine="480"/>
      </w:pPr>
      <w:r>
        <w:t>固体废物的污染主要通过水、大气或土壤介质影响生物圈，给人类身体健康带来危害。因此对固体废物污染的控制，关键在于解决好特别是危险废物的处理、处置和综合利用问题。</w:t>
      </w:r>
    </w:p>
    <w:p w:rsidR="007B3791" w:rsidRDefault="00FB5DCE">
      <w:pPr>
        <w:pStyle w:val="aff3"/>
        <w:spacing w:after="0"/>
        <w:ind w:firstLine="480"/>
      </w:pPr>
      <w:r>
        <w:t>首先需要从污染源头进行控制，其次需要强化对危险废物污染的控制，实行从产生到最终无害化处置全过程的严格管理</w:t>
      </w:r>
      <w:r>
        <w:rPr>
          <w:rFonts w:hint="eastAsia"/>
        </w:rPr>
        <w:t>。最后</w:t>
      </w:r>
      <w:r>
        <w:t>需要提高全民对固体废物污染环境的认识，做好宣传研究和教育工作</w:t>
      </w:r>
      <w:r>
        <w:rPr>
          <w:rFonts w:hint="eastAsia"/>
        </w:rPr>
        <w:t>。</w:t>
      </w:r>
    </w:p>
    <w:p w:rsidR="007B3791" w:rsidRDefault="00FB5DCE">
      <w:pPr>
        <w:pStyle w:val="2"/>
        <w:tabs>
          <w:tab w:val="left" w:leader="dot" w:pos="0"/>
        </w:tabs>
        <w:spacing w:after="0"/>
        <w:ind w:left="567"/>
      </w:pPr>
      <w:bookmarkStart w:id="356" w:name="_Toc54957983"/>
      <w:bookmarkStart w:id="357" w:name="_Toc19716"/>
      <w:bookmarkStart w:id="358" w:name="_Toc4863"/>
      <w:bookmarkStart w:id="359" w:name="_Toc31424"/>
      <w:bookmarkStart w:id="360" w:name="_Toc326579153"/>
      <w:bookmarkStart w:id="361" w:name="_Toc20653"/>
      <w:bookmarkStart w:id="362" w:name="_Toc30930"/>
      <w:bookmarkStart w:id="363" w:name="_Toc3088"/>
      <w:bookmarkStart w:id="364" w:name="_Toc10513"/>
      <w:bookmarkStart w:id="365" w:name="_Toc17444170"/>
      <w:bookmarkStart w:id="366" w:name="_Toc21418"/>
      <w:r>
        <w:t>生态环境保护措施</w:t>
      </w:r>
      <w:bookmarkEnd w:id="356"/>
      <w:bookmarkEnd w:id="357"/>
      <w:bookmarkEnd w:id="358"/>
      <w:bookmarkEnd w:id="359"/>
      <w:bookmarkEnd w:id="360"/>
      <w:bookmarkEnd w:id="361"/>
      <w:bookmarkEnd w:id="362"/>
      <w:bookmarkEnd w:id="363"/>
      <w:bookmarkEnd w:id="364"/>
      <w:bookmarkEnd w:id="365"/>
      <w:bookmarkEnd w:id="366"/>
    </w:p>
    <w:p w:rsidR="007B3791" w:rsidRDefault="00FB5DCE">
      <w:pPr>
        <w:pStyle w:val="aff3"/>
        <w:ind w:firstLine="480"/>
        <w:sectPr w:rsidR="007B3791">
          <w:headerReference w:type="default" r:id="rId21"/>
          <w:pgSz w:w="11906" w:h="16838"/>
          <w:pgMar w:top="1134" w:right="1134" w:bottom="1134" w:left="1134" w:header="624" w:footer="737" w:gutter="0"/>
          <w:cols w:space="720"/>
          <w:docGrid w:linePitch="312"/>
        </w:sectPr>
      </w:pPr>
      <w:r>
        <w:t>生态保护措施主要包括：加强宣传监督，开展截污控污工程，消减污染物排放量；在开发过程中，会面临土地占用、土壤环境扰动和侵蚀、植被破坏、野生动物生境扰动等问题。因此，在</w:t>
      </w:r>
      <w:r>
        <w:rPr>
          <w:rFonts w:hint="eastAsia"/>
        </w:rPr>
        <w:t>工业区</w:t>
      </w:r>
      <w:r>
        <w:t>建设中应注意贯彻</w:t>
      </w:r>
      <w:r>
        <w:t>“</w:t>
      </w:r>
      <w:r>
        <w:t>和谐共生、可持续发展</w:t>
      </w:r>
      <w:r>
        <w:t>”</w:t>
      </w:r>
      <w:r>
        <w:t>的规划原则，积极保护和优化本地区的生态环境，做好生态修复工作。</w:t>
      </w:r>
    </w:p>
    <w:p w:rsidR="007B3791" w:rsidRDefault="00FB5DCE">
      <w:pPr>
        <w:pStyle w:val="1"/>
        <w:pageBreakBefore/>
        <w:tabs>
          <w:tab w:val="clear" w:pos="0"/>
        </w:tabs>
      </w:pPr>
      <w:bookmarkStart w:id="367" w:name="_Toc96067528"/>
      <w:bookmarkStart w:id="368" w:name="_Toc96067511"/>
      <w:bookmarkStart w:id="369" w:name="_Toc96067058"/>
      <w:bookmarkStart w:id="370" w:name="_Toc96067067"/>
      <w:bookmarkStart w:id="371" w:name="_Toc96067115"/>
      <w:bookmarkStart w:id="372" w:name="_Toc96067034"/>
      <w:bookmarkStart w:id="373" w:name="_Toc96067444"/>
      <w:bookmarkStart w:id="374" w:name="_Toc96067046"/>
      <w:bookmarkStart w:id="375" w:name="_Toc96067119"/>
      <w:bookmarkStart w:id="376" w:name="_Toc96067675"/>
      <w:bookmarkStart w:id="377" w:name="_Toc96067086"/>
      <w:bookmarkStart w:id="378" w:name="_Toc96067097"/>
      <w:bookmarkStart w:id="379" w:name="_Toc96067534"/>
      <w:bookmarkStart w:id="380" w:name="_Toc96067095"/>
      <w:bookmarkStart w:id="381" w:name="_Toc96067091"/>
      <w:bookmarkStart w:id="382" w:name="_Toc96067637"/>
      <w:bookmarkStart w:id="383" w:name="_Toc96067076"/>
      <w:bookmarkStart w:id="384" w:name="_Toc96067063"/>
      <w:bookmarkStart w:id="385" w:name="_Toc96067517"/>
      <w:bookmarkStart w:id="386" w:name="_Toc96067107"/>
      <w:bookmarkStart w:id="387" w:name="_Toc96067053"/>
      <w:bookmarkStart w:id="388" w:name="_Toc96067694"/>
      <w:bookmarkStart w:id="389" w:name="_Toc96067037"/>
      <w:bookmarkStart w:id="390" w:name="_Toc96067297"/>
      <w:bookmarkStart w:id="391" w:name="_Toc96067292"/>
      <w:bookmarkStart w:id="392" w:name="_Toc96067634"/>
      <w:bookmarkStart w:id="393" w:name="_Toc96067109"/>
      <w:bookmarkStart w:id="394" w:name="_Toc96067296"/>
      <w:bookmarkStart w:id="395" w:name="_Toc96067190"/>
      <w:bookmarkStart w:id="396" w:name="_Toc96067104"/>
      <w:bookmarkStart w:id="397" w:name="_Toc96067446"/>
      <w:bookmarkStart w:id="398" w:name="_Toc96067041"/>
      <w:bookmarkStart w:id="399" w:name="_Toc96067186"/>
      <w:bookmarkStart w:id="400" w:name="_Toc96067532"/>
      <w:bookmarkStart w:id="401" w:name="_Toc96067522"/>
      <w:bookmarkStart w:id="402" w:name="_Toc96067684"/>
      <w:bookmarkStart w:id="403" w:name="_Toc96067074"/>
      <w:bookmarkStart w:id="404" w:name="_Toc96067647"/>
      <w:bookmarkStart w:id="405" w:name="_Toc96067120"/>
      <w:bookmarkStart w:id="406" w:name="_Toc96067130"/>
      <w:bookmarkStart w:id="407" w:name="_Toc96067457"/>
      <w:bookmarkStart w:id="408" w:name="_Toc96067434"/>
      <w:bookmarkStart w:id="409" w:name="_Toc96067452"/>
      <w:bookmarkStart w:id="410" w:name="_Toc96067368"/>
      <w:bookmarkStart w:id="411" w:name="_Toc96067692"/>
      <w:bookmarkStart w:id="412" w:name="_Toc96067455"/>
      <w:bookmarkStart w:id="413" w:name="_Toc96067680"/>
      <w:bookmarkStart w:id="414" w:name="_Toc96067678"/>
      <w:bookmarkStart w:id="415" w:name="_Toc96067073"/>
      <w:bookmarkStart w:id="416" w:name="_Toc96067362"/>
      <w:bookmarkStart w:id="417" w:name="_Toc96067596"/>
      <w:bookmarkStart w:id="418" w:name="_Toc96067093"/>
      <w:bookmarkStart w:id="419" w:name="_Toc96067320"/>
      <w:bookmarkStart w:id="420" w:name="_Toc96067454"/>
      <w:bookmarkStart w:id="421" w:name="_Toc96067531"/>
      <w:bookmarkStart w:id="422" w:name="_Toc96067398"/>
      <w:bookmarkStart w:id="423" w:name="_Toc96067533"/>
      <w:bookmarkStart w:id="424" w:name="_Toc96067350"/>
      <w:bookmarkStart w:id="425" w:name="_Toc96067125"/>
      <w:bookmarkStart w:id="426" w:name="_Toc96067075"/>
      <w:bookmarkStart w:id="427" w:name="_Toc96067696"/>
      <w:bookmarkStart w:id="428" w:name="_Toc96067121"/>
      <w:bookmarkStart w:id="429" w:name="_Toc96067520"/>
      <w:bookmarkStart w:id="430" w:name="_Toc96067572"/>
      <w:bookmarkStart w:id="431" w:name="_Toc96067108"/>
      <w:bookmarkStart w:id="432" w:name="_Toc96067129"/>
      <w:bookmarkStart w:id="433" w:name="_Toc96067062"/>
      <w:bookmarkStart w:id="434" w:name="_Toc96067134"/>
      <w:bookmarkStart w:id="435" w:name="_Toc96067448"/>
      <w:bookmarkStart w:id="436" w:name="_Toc96067461"/>
      <w:bookmarkStart w:id="437" w:name="_Toc96067451"/>
      <w:bookmarkStart w:id="438" w:name="_Toc96067065"/>
      <w:bookmarkStart w:id="439" w:name="_Toc96067686"/>
      <w:bookmarkStart w:id="440" w:name="_Toc96067380"/>
      <w:bookmarkStart w:id="441" w:name="_Toc96067687"/>
      <w:bookmarkStart w:id="442" w:name="_Toc96067386"/>
      <w:bookmarkStart w:id="443" w:name="_Toc96067098"/>
      <w:bookmarkStart w:id="444" w:name="_Toc96067392"/>
      <w:bookmarkStart w:id="445" w:name="_Toc96067422"/>
      <w:bookmarkStart w:id="446" w:name="_Toc96067658"/>
      <w:bookmarkStart w:id="447" w:name="_Toc96067525"/>
      <w:bookmarkStart w:id="448" w:name="_Toc96067184"/>
      <w:bookmarkStart w:id="449" w:name="_Toc96067111"/>
      <w:bookmarkStart w:id="450" w:name="_Toc96067060"/>
      <w:bookmarkStart w:id="451" w:name="_Toc96067066"/>
      <w:bookmarkStart w:id="452" w:name="_Toc96067695"/>
      <w:bookmarkStart w:id="453" w:name="_Toc96067110"/>
      <w:bookmarkStart w:id="454" w:name="_Toc96067428"/>
      <w:bookmarkStart w:id="455" w:name="_Toc96067033"/>
      <w:bookmarkStart w:id="456" w:name="_Toc96067338"/>
      <w:bookmarkStart w:id="457" w:name="_Toc96067078"/>
      <w:bookmarkStart w:id="458" w:name="_Toc96067404"/>
      <w:bookmarkStart w:id="459" w:name="_Toc96067429"/>
      <w:bookmarkStart w:id="460" w:name="_Toc96067139"/>
      <w:bookmarkStart w:id="461" w:name="_Toc96067185"/>
      <w:bookmarkStart w:id="462" w:name="_Toc96067453"/>
      <w:bookmarkStart w:id="463" w:name="_Toc96067697"/>
      <w:bookmarkStart w:id="464" w:name="_Toc96067106"/>
      <w:bookmarkStart w:id="465" w:name="_Toc96067116"/>
      <w:bookmarkStart w:id="466" w:name="_Toc96067689"/>
      <w:bookmarkStart w:id="467" w:name="_Toc96067080"/>
      <w:bookmarkStart w:id="468" w:name="_Toc96067519"/>
      <w:bookmarkStart w:id="469" w:name="_Toc96067688"/>
      <w:bookmarkStart w:id="470" w:name="_Toc96067040"/>
      <w:bookmarkStart w:id="471" w:name="_Toc96067295"/>
      <w:bookmarkStart w:id="472" w:name="_Toc96067508"/>
      <w:bookmarkStart w:id="473" w:name="_Toc96067450"/>
      <w:bookmarkStart w:id="474" w:name="_Toc56180031"/>
      <w:bookmarkStart w:id="475" w:name="_Toc96067136"/>
      <w:bookmarkStart w:id="476" w:name="_Toc96067633"/>
      <w:bookmarkStart w:id="477" w:name="_Toc96067124"/>
      <w:bookmarkStart w:id="478" w:name="_Toc96067182"/>
      <w:bookmarkStart w:id="479" w:name="_Toc96067431"/>
      <w:bookmarkStart w:id="480" w:name="_Toc96067433"/>
      <w:bookmarkStart w:id="481" w:name="_Toc96067523"/>
      <w:bookmarkStart w:id="482" w:name="_Toc96067180"/>
      <w:bookmarkStart w:id="483" w:name="_Toc96067488"/>
      <w:bookmarkStart w:id="484" w:name="_Toc96067437"/>
      <w:bookmarkStart w:id="485" w:name="_Toc96067344"/>
      <w:bookmarkStart w:id="486" w:name="_Toc96067036"/>
      <w:bookmarkStart w:id="487" w:name="_Toc96067676"/>
      <w:bookmarkStart w:id="488" w:name="_Toc96067035"/>
      <w:bookmarkStart w:id="489" w:name="_Toc96067179"/>
      <w:bookmarkStart w:id="490" w:name="_Toc96067133"/>
      <w:bookmarkStart w:id="491" w:name="_Toc96067683"/>
      <w:bookmarkStart w:id="492" w:name="_Toc96067681"/>
      <w:bookmarkStart w:id="493" w:name="_Toc96067176"/>
      <w:bookmarkStart w:id="494" w:name="_Toc96067056"/>
      <w:bookmarkStart w:id="495" w:name="_Toc96067693"/>
      <w:bookmarkStart w:id="496" w:name="_Toc96067077"/>
      <w:bookmarkStart w:id="497" w:name="_Toc96067515"/>
      <w:bookmarkStart w:id="498" w:name="_Toc96067530"/>
      <w:bookmarkStart w:id="499" w:name="_Toc96067126"/>
      <w:bookmarkStart w:id="500" w:name="_Toc96067441"/>
      <w:bookmarkStart w:id="501" w:name="_Toc96067072"/>
      <w:bookmarkStart w:id="502" w:name="_Toc96067308"/>
      <w:bookmarkStart w:id="503" w:name="_Toc96067513"/>
      <w:bookmarkStart w:id="504" w:name="_Toc96067326"/>
      <w:bookmarkStart w:id="505" w:name="_Toc96067103"/>
      <w:bookmarkStart w:id="506" w:name="_Toc96067038"/>
      <w:bookmarkStart w:id="507" w:name="_Toc96067435"/>
      <w:bookmarkStart w:id="508" w:name="_Toc96067529"/>
      <w:bookmarkStart w:id="509" w:name="_Toc96067069"/>
      <w:bookmarkStart w:id="510" w:name="_Toc96067514"/>
      <w:bookmarkStart w:id="511" w:name="_Toc96067047"/>
      <w:bookmarkStart w:id="512" w:name="_Toc96067332"/>
      <w:bookmarkStart w:id="513" w:name="_Toc96067123"/>
      <w:bookmarkStart w:id="514" w:name="_Toc96067432"/>
      <w:bookmarkStart w:id="515" w:name="_Toc96067083"/>
      <w:bookmarkStart w:id="516" w:name="_Toc96067192"/>
      <w:bookmarkStart w:id="517" w:name="_Toc96067089"/>
      <w:bookmarkStart w:id="518" w:name="_Toc96067105"/>
      <w:bookmarkStart w:id="519" w:name="_Toc96067510"/>
      <w:bookmarkStart w:id="520" w:name="_Toc96067051"/>
      <w:bookmarkStart w:id="521" w:name="_Toc96067456"/>
      <w:bookmarkStart w:id="522" w:name="_Toc96067527"/>
      <w:bookmarkStart w:id="523" w:name="_Toc96067636"/>
      <w:bookmarkStart w:id="524" w:name="_Toc96067181"/>
      <w:bookmarkStart w:id="525" w:name="_Toc96067632"/>
      <w:bookmarkStart w:id="526" w:name="_Toc96067071"/>
      <w:bookmarkStart w:id="527" w:name="_Toc96067293"/>
      <w:bookmarkStart w:id="528" w:name="_Toc96067187"/>
      <w:bookmarkStart w:id="529" w:name="_Toc96067081"/>
      <w:bookmarkStart w:id="530" w:name="_Toc96067597"/>
      <w:bookmarkStart w:id="531" w:name="_Toc96067294"/>
      <w:bookmarkStart w:id="532" w:name="_Toc96067464"/>
      <w:bookmarkStart w:id="533" w:name="_Toc96067113"/>
      <w:bookmarkStart w:id="534" w:name="_Toc96067439"/>
      <w:bookmarkStart w:id="535" w:name="_Toc96067101"/>
      <w:bookmarkStart w:id="536" w:name="_Toc96067045"/>
      <w:bookmarkStart w:id="537" w:name="_Toc96067049"/>
      <w:bookmarkStart w:id="538" w:name="_Toc96067690"/>
      <w:bookmarkStart w:id="539" w:name="_Toc96067064"/>
      <w:bookmarkStart w:id="540" w:name="_Toc96067068"/>
      <w:bookmarkStart w:id="541" w:name="_Toc96067374"/>
      <w:bookmarkStart w:id="542" w:name="_Toc96067117"/>
      <w:bookmarkStart w:id="543" w:name="_Toc96067691"/>
      <w:bookmarkStart w:id="544" w:name="_Toc96067682"/>
      <w:bookmarkStart w:id="545" w:name="_Toc96067100"/>
      <w:bookmarkStart w:id="546" w:name="_Toc96067524"/>
      <w:bookmarkStart w:id="547" w:name="_Toc96067050"/>
      <w:bookmarkStart w:id="548" w:name="_Toc96067114"/>
      <w:bookmarkStart w:id="549" w:name="_Toc96067677"/>
      <w:bookmarkStart w:id="550" w:name="_Toc96067178"/>
      <w:bookmarkStart w:id="551" w:name="_Toc96067096"/>
      <w:bookmarkStart w:id="552" w:name="_Toc96067191"/>
      <w:bookmarkStart w:id="553" w:name="_Toc96067054"/>
      <w:bookmarkStart w:id="554" w:name="_Toc96067039"/>
      <w:bookmarkStart w:id="555" w:name="_Toc96067521"/>
      <w:bookmarkStart w:id="556" w:name="_Toc96067112"/>
      <w:bookmarkStart w:id="557" w:name="_Toc96067526"/>
      <w:bookmarkStart w:id="558" w:name="_Toc96067138"/>
      <w:bookmarkStart w:id="559" w:name="_Toc96067090"/>
      <w:bookmarkStart w:id="560" w:name="_Toc96067070"/>
      <w:bookmarkStart w:id="561" w:name="_Toc96067094"/>
      <w:bookmarkStart w:id="562" w:name="_Toc96067132"/>
      <w:bookmarkStart w:id="563" w:name="_Toc96067164"/>
      <w:bookmarkStart w:id="564" w:name="_Toc96067445"/>
      <w:bookmarkStart w:id="565" w:name="_Toc96067092"/>
      <w:bookmarkStart w:id="566" w:name="_Toc96067102"/>
      <w:bookmarkStart w:id="567" w:name="_Toc96067137"/>
      <w:bookmarkStart w:id="568" w:name="_Toc96067518"/>
      <w:bookmarkStart w:id="569" w:name="_Toc96067131"/>
      <w:bookmarkStart w:id="570" w:name="_Toc96067416"/>
      <w:bookmarkStart w:id="571" w:name="_Toc96067291"/>
      <w:bookmarkStart w:id="572" w:name="_Toc96067463"/>
      <w:bookmarkStart w:id="573" w:name="_Toc96067556"/>
      <w:bookmarkStart w:id="574" w:name="_Toc96067057"/>
      <w:bookmarkStart w:id="575" w:name="_Toc96067443"/>
      <w:bookmarkStart w:id="576" w:name="_Toc96067189"/>
      <w:bookmarkStart w:id="577" w:name="_Toc96067048"/>
      <w:bookmarkStart w:id="578" w:name="_Toc96067516"/>
      <w:bookmarkStart w:id="579" w:name="_Toc96067506"/>
      <w:bookmarkStart w:id="580" w:name="_Toc96067442"/>
      <w:bookmarkStart w:id="581" w:name="_Toc96067183"/>
      <w:bookmarkStart w:id="582" w:name="_Toc96067638"/>
      <w:bookmarkStart w:id="583" w:name="_Toc96067459"/>
      <w:bookmarkStart w:id="584" w:name="_Toc96067085"/>
      <w:bookmarkStart w:id="585" w:name="_Toc96067059"/>
      <w:bookmarkStart w:id="586" w:name="_Toc96067685"/>
      <w:bookmarkStart w:id="587" w:name="_Toc96067118"/>
      <w:bookmarkStart w:id="588" w:name="_Toc96067177"/>
      <w:bookmarkStart w:id="589" w:name="_Toc96067657"/>
      <w:bookmarkStart w:id="590" w:name="_Toc96067440"/>
      <w:bookmarkStart w:id="591" w:name="_Toc96067088"/>
      <w:bookmarkStart w:id="592" w:name="_Toc96067476"/>
      <w:bookmarkStart w:id="593" w:name="_Toc96067656"/>
      <w:bookmarkStart w:id="594" w:name="_Toc96067079"/>
      <w:bookmarkStart w:id="595" w:name="_Toc96067494"/>
      <w:bookmarkStart w:id="596" w:name="_Toc96067082"/>
      <w:bookmarkStart w:id="597" w:name="_Toc96067122"/>
      <w:bookmarkStart w:id="598" w:name="_Toc96067135"/>
      <w:bookmarkStart w:id="599" w:name="_Toc96067128"/>
      <w:bookmarkStart w:id="600" w:name="_Toc96067449"/>
      <w:bookmarkStart w:id="601" w:name="_Toc96067052"/>
      <w:bookmarkStart w:id="602" w:name="_Toc96067438"/>
      <w:bookmarkStart w:id="603" w:name="_Toc96067044"/>
      <w:bookmarkStart w:id="604" w:name="_Toc96067410"/>
      <w:bookmarkStart w:id="605" w:name="_Toc96067635"/>
      <w:bookmarkStart w:id="606" w:name="_Toc96067509"/>
      <w:bookmarkStart w:id="607" w:name="_Toc96067055"/>
      <w:bookmarkStart w:id="608" w:name="_Toc96067447"/>
      <w:bookmarkStart w:id="609" w:name="_Toc96067507"/>
      <w:bookmarkStart w:id="610" w:name="_Toc96067042"/>
      <w:bookmarkStart w:id="611" w:name="_Toc96067430"/>
      <w:bookmarkStart w:id="612" w:name="_Toc96067087"/>
      <w:bookmarkStart w:id="613" w:name="_Toc96067099"/>
      <w:bookmarkStart w:id="614" w:name="_Toc96067460"/>
      <w:bookmarkStart w:id="615" w:name="_Toc96067061"/>
      <w:bookmarkStart w:id="616" w:name="_Toc96067314"/>
      <w:bookmarkStart w:id="617" w:name="_Toc96067631"/>
      <w:bookmarkStart w:id="618" w:name="_Toc96067512"/>
      <w:bookmarkStart w:id="619" w:name="_Toc96067458"/>
      <w:bookmarkStart w:id="620" w:name="_Toc96067043"/>
      <w:bookmarkStart w:id="621" w:name="_Toc96067127"/>
      <w:bookmarkStart w:id="622" w:name="_Toc96067436"/>
      <w:bookmarkStart w:id="623" w:name="_Toc96067679"/>
      <w:bookmarkStart w:id="624" w:name="_Toc96067462"/>
      <w:bookmarkStart w:id="625" w:name="_Toc96067084"/>
      <w:bookmarkStart w:id="626" w:name="_Toc96067188"/>
      <w:bookmarkStart w:id="627" w:name="_Toc17635"/>
      <w:bookmarkStart w:id="628" w:name="_Toc10733"/>
      <w:bookmarkStart w:id="629" w:name="_Toc14568"/>
      <w:bookmarkStart w:id="630" w:name="_Toc16624"/>
      <w:bookmarkStart w:id="631" w:name="_Toc7718"/>
      <w:bookmarkStart w:id="632" w:name="_Toc10134"/>
      <w:bookmarkStart w:id="633" w:name="_Toc22241"/>
      <w:bookmarkStart w:id="634" w:name="_Toc14412"/>
      <w:bookmarkStart w:id="635" w:name="_Toc326579162"/>
      <w:bookmarkStart w:id="636" w:name="_Toc261463664"/>
      <w:bookmarkStart w:id="637" w:name="_Toc249582011"/>
      <w:bookmarkStart w:id="638" w:name="_Toc447812649"/>
      <w:bookmarkStart w:id="639" w:name="_Toc248119137"/>
      <w:bookmarkEnd w:id="289"/>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lastRenderedPageBreak/>
        <w:t>环境影响跟踪评价与规划所含建设项目环境影响评价要求</w:t>
      </w:r>
      <w:bookmarkEnd w:id="627"/>
      <w:bookmarkEnd w:id="628"/>
      <w:bookmarkEnd w:id="629"/>
      <w:bookmarkEnd w:id="630"/>
      <w:bookmarkEnd w:id="631"/>
      <w:bookmarkEnd w:id="632"/>
      <w:bookmarkEnd w:id="633"/>
      <w:bookmarkEnd w:id="634"/>
    </w:p>
    <w:p w:rsidR="007B3791" w:rsidRDefault="00FB5DCE">
      <w:pPr>
        <w:pStyle w:val="2"/>
        <w:tabs>
          <w:tab w:val="left" w:leader="dot" w:pos="0"/>
        </w:tabs>
        <w:spacing w:after="0"/>
        <w:ind w:left="567"/>
      </w:pPr>
      <w:bookmarkStart w:id="640" w:name="_Toc17975"/>
      <w:bookmarkStart w:id="641" w:name="_Toc17873"/>
      <w:bookmarkStart w:id="642" w:name="_Toc23622"/>
      <w:bookmarkStart w:id="643" w:name="_Toc18260"/>
      <w:bookmarkStart w:id="644" w:name="_Toc31372"/>
      <w:bookmarkStart w:id="645" w:name="_Toc26014"/>
      <w:bookmarkStart w:id="646" w:name="_Toc18957"/>
      <w:bookmarkStart w:id="647" w:name="_Toc15926"/>
      <w:bookmarkStart w:id="648" w:name="_Toc4196"/>
      <w:bookmarkStart w:id="649" w:name="_Toc4752"/>
      <w:r>
        <w:t>环境影响跟踪评价</w:t>
      </w:r>
      <w:bookmarkEnd w:id="640"/>
      <w:bookmarkEnd w:id="641"/>
      <w:bookmarkEnd w:id="642"/>
      <w:bookmarkEnd w:id="643"/>
      <w:bookmarkEnd w:id="644"/>
      <w:bookmarkEnd w:id="645"/>
      <w:bookmarkEnd w:id="646"/>
    </w:p>
    <w:p w:rsidR="007B3791" w:rsidRDefault="00FB5DCE">
      <w:pPr>
        <w:pStyle w:val="aff3"/>
        <w:ind w:firstLine="480"/>
      </w:pPr>
      <w:r>
        <w:t>根据《规划环境影响评价条例》（中华人民共和国国务院令第</w:t>
      </w:r>
      <w:r>
        <w:t>559</w:t>
      </w:r>
      <w:r>
        <w:t>号）规定，规划在实施范围、适用期限、规模、结构和布局等方面进行重大调整或者修订时，应重新或者补充进行环境影响评价。规划实施后其规划的编制机关应当及时组织规划环境影响的跟踪评价，及时整改规划实施过程所发现的环境问题，将评价结果报告规划审批机关，并通报环境保护等有关部门。</w:t>
      </w:r>
    </w:p>
    <w:p w:rsidR="007B3791" w:rsidRDefault="00FB5DCE">
      <w:pPr>
        <w:pStyle w:val="aff3"/>
        <w:ind w:firstLine="480"/>
        <w:rPr>
          <w:szCs w:val="24"/>
        </w:rPr>
      </w:pPr>
      <w:r>
        <w:rPr>
          <w:rFonts w:hint="eastAsia"/>
        </w:rPr>
        <w:t>参考</w:t>
      </w:r>
      <w:r>
        <w:rPr>
          <w:szCs w:val="24"/>
        </w:rPr>
        <w:t>《规划环境影响评价技术导则</w:t>
      </w:r>
      <w:r>
        <w:rPr>
          <w:szCs w:val="24"/>
        </w:rPr>
        <w:t xml:space="preserve"> </w:t>
      </w:r>
      <w:r>
        <w:rPr>
          <w:szCs w:val="24"/>
        </w:rPr>
        <w:t>产业园区》（</w:t>
      </w:r>
      <w:r>
        <w:rPr>
          <w:szCs w:val="24"/>
        </w:rPr>
        <w:t>HJ131-2021</w:t>
      </w:r>
      <w:r>
        <w:rPr>
          <w:szCs w:val="24"/>
        </w:rPr>
        <w:t>）：</w:t>
      </w:r>
      <w:r>
        <w:rPr>
          <w:szCs w:val="20"/>
        </w:rPr>
        <w:t>应拟定跟踪评价计划，对产业园区规划实施全过程已产生的资源利用、环境质量、生态功能影响进行跟踪监测，对规划实施提出环境管理要求，并为后续产业园区跟踪评价环境影响评价提供依据。</w:t>
      </w:r>
    </w:p>
    <w:p w:rsidR="007B3791" w:rsidRDefault="00FB5DCE">
      <w:pPr>
        <w:pStyle w:val="aff3"/>
        <w:ind w:firstLine="480"/>
      </w:pPr>
      <w:r>
        <w:rPr>
          <w:szCs w:val="20"/>
        </w:rPr>
        <w:t>跟踪评价取得的数据、资料和评价结果应能够为规划的调整及下一轮规划的编制提供参考，同时为规划实施区域的建设项目管理提供依据。规划实施过程中可开展跟踪评价，对相应规划目标、规模及建设时序进行评估，若发生重大调整，应及时开展规划调整及规划环评。</w:t>
      </w:r>
    </w:p>
    <w:p w:rsidR="007B3791" w:rsidRDefault="00FB5DCE">
      <w:pPr>
        <w:pStyle w:val="aff3"/>
        <w:ind w:firstLine="480"/>
        <w:rPr>
          <w:kern w:val="0"/>
          <w:szCs w:val="24"/>
        </w:rPr>
      </w:pPr>
      <w:r>
        <w:t>由</w:t>
      </w:r>
      <w:r>
        <w:rPr>
          <w:rFonts w:hint="eastAsia"/>
        </w:rPr>
        <w:t>辛安渡</w:t>
      </w:r>
      <w:r>
        <w:t>街道办事处适时组织开展规划环境影响跟踪评价工作</w:t>
      </w:r>
      <w:r>
        <w:rPr>
          <w:kern w:val="0"/>
          <w:szCs w:val="24"/>
        </w:rPr>
        <w:t>。在规划实施过程中应委托有检测资质的单位在</w:t>
      </w:r>
      <w:r>
        <w:rPr>
          <w:rFonts w:hint="eastAsia"/>
          <w:kern w:val="0"/>
          <w:szCs w:val="24"/>
        </w:rPr>
        <w:t>东西湖区东西湖区辛安渡街道产业用地</w:t>
      </w:r>
      <w:r>
        <w:rPr>
          <w:kern w:val="0"/>
          <w:szCs w:val="24"/>
        </w:rPr>
        <w:t>进行监督性监测。</w:t>
      </w:r>
    </w:p>
    <w:p w:rsidR="007B3791" w:rsidRDefault="00FB5DCE">
      <w:pPr>
        <w:pStyle w:val="2"/>
        <w:tabs>
          <w:tab w:val="left" w:leader="dot" w:pos="0"/>
        </w:tabs>
        <w:spacing w:after="0"/>
        <w:ind w:left="567"/>
      </w:pPr>
      <w:bookmarkStart w:id="650" w:name="_Toc17273"/>
      <w:bookmarkStart w:id="651" w:name="_Toc15428"/>
      <w:bookmarkStart w:id="652" w:name="_Toc17528"/>
      <w:bookmarkStart w:id="653" w:name="_Toc31021"/>
      <w:bookmarkStart w:id="654" w:name="_Toc10563"/>
      <w:bookmarkStart w:id="655" w:name="_Toc3467"/>
      <w:r>
        <w:t>建设项目环境影响评价要求</w:t>
      </w:r>
      <w:bookmarkEnd w:id="647"/>
      <w:bookmarkEnd w:id="648"/>
      <w:bookmarkEnd w:id="650"/>
      <w:bookmarkEnd w:id="651"/>
      <w:bookmarkEnd w:id="652"/>
      <w:bookmarkEnd w:id="653"/>
      <w:bookmarkEnd w:id="654"/>
      <w:bookmarkEnd w:id="655"/>
    </w:p>
    <w:p w:rsidR="007B3791" w:rsidRDefault="00FB5DCE">
      <w:pPr>
        <w:pStyle w:val="aff3"/>
        <w:ind w:firstLine="480"/>
      </w:pPr>
      <w:r>
        <w:t>《中华人民共和国环境影响评价法》第十八条规定：建设项目的环境影响评价，应当避免与规划的环境影响评价相重复。已经进行区域环境影响评价的开发区，</w:t>
      </w:r>
      <w:proofErr w:type="gramStart"/>
      <w:r>
        <w:t>当规划</w:t>
      </w:r>
      <w:proofErr w:type="gramEnd"/>
      <w:r>
        <w:t>所包含的具体建设项目进区时，其环境影响评价可以简化。</w:t>
      </w:r>
    </w:p>
    <w:p w:rsidR="007B3791" w:rsidRDefault="00FB5DCE">
      <w:pPr>
        <w:pStyle w:val="aff3"/>
        <w:ind w:firstLine="480"/>
      </w:pPr>
      <w:r>
        <w:t>根据《规划环境影响评价技术导则</w:t>
      </w:r>
      <w:r>
        <w:t xml:space="preserve"> </w:t>
      </w:r>
      <w:r>
        <w:t>总纲》，</w:t>
      </w:r>
      <w:r>
        <w:t>“</w:t>
      </w:r>
      <w:r>
        <w:t>对符合规划环评环境管控要求和生态环境准入清单的具体建设项目，应将规划环评结论作为重要依据，其环评文件中选址选线、规模分析内容可适当简化。</w:t>
      </w:r>
      <w:proofErr w:type="gramStart"/>
      <w:r>
        <w:t>当规划环</w:t>
      </w:r>
      <w:proofErr w:type="gramEnd"/>
      <w:r>
        <w:t>评资源、环境现状调查与评价结果仍具有时效性时，规划所包含的建设项目环</w:t>
      </w:r>
      <w:proofErr w:type="gramStart"/>
      <w:r>
        <w:t>评文件</w:t>
      </w:r>
      <w:proofErr w:type="gramEnd"/>
      <w:r>
        <w:t>中现状调查与评价内容可适当简化。</w:t>
      </w:r>
    </w:p>
    <w:p w:rsidR="007B3791" w:rsidRDefault="00FB5DCE">
      <w:pPr>
        <w:pStyle w:val="aff3"/>
        <w:ind w:firstLine="480"/>
      </w:pPr>
      <w:r>
        <w:t>根据《关于进一步加强产业园区规划环境影响评价工作的意见》（环环评〔</w:t>
      </w:r>
      <w:r>
        <w:t>2020</w:t>
      </w:r>
      <w:r>
        <w:t>〕</w:t>
      </w:r>
      <w:r>
        <w:t>65</w:t>
      </w:r>
      <w:r>
        <w:t>号），</w:t>
      </w:r>
      <w:r>
        <w:t>“</w:t>
      </w:r>
      <w:r>
        <w:t>入园建设项目开展环评工作时，应以产业园区规划环评为依据，重点分析项目环评与规划环评结论及审查意见的符合性；产业园区招商引资、入园建设项目环评审批等应将规划环评结</w:t>
      </w:r>
      <w:r>
        <w:lastRenderedPageBreak/>
        <w:t>论及审查意见作为重要依据。产业园区规划环评结论及审查意见被产业园区管理机构和规划审批机关采纳的，其入园建设项目的环评内容可以适当简化。简化内容包括：符合产业园区规划环评结论及审查意见的入园建设项目政策规划符合性分析、选址的环境合理性和可行性论证；符合时效性要求的区域生态环境现状调查评价（区域环境质量呈下降趋势或项目新增特征污染物的除外）；入园建设项目依托的集中供热、污水处理、固体废物处理处置、交通运输等基础设施已按产业园区规划环评要求建设并运行的相关评价内容。</w:t>
      </w:r>
      <w:r>
        <w:t>”</w:t>
      </w:r>
    </w:p>
    <w:p w:rsidR="007B3791" w:rsidRDefault="007B3791">
      <w:pPr>
        <w:pStyle w:val="aff3"/>
        <w:ind w:firstLine="480"/>
        <w:sectPr w:rsidR="007B3791">
          <w:headerReference w:type="default" r:id="rId22"/>
          <w:pgSz w:w="11906" w:h="16838"/>
          <w:pgMar w:top="1134" w:right="1134" w:bottom="1134" w:left="1134" w:header="624" w:footer="737" w:gutter="0"/>
          <w:cols w:space="720"/>
          <w:docGrid w:linePitch="312"/>
        </w:sectPr>
      </w:pPr>
    </w:p>
    <w:p w:rsidR="007B3791" w:rsidRDefault="00FB5DCE">
      <w:pPr>
        <w:pStyle w:val="1"/>
        <w:tabs>
          <w:tab w:val="clear" w:pos="0"/>
        </w:tabs>
      </w:pPr>
      <w:bookmarkStart w:id="656" w:name="_Toc103852601"/>
      <w:bookmarkStart w:id="657" w:name="_Toc12501"/>
      <w:bookmarkStart w:id="658" w:name="_Toc14276"/>
      <w:bookmarkStart w:id="659" w:name="_Toc25281"/>
      <w:bookmarkStart w:id="660" w:name="_Toc15060"/>
      <w:bookmarkStart w:id="661" w:name="_Toc19200"/>
      <w:bookmarkStart w:id="662" w:name="_Toc29295"/>
      <w:bookmarkStart w:id="663" w:name="_Toc25661"/>
      <w:bookmarkStart w:id="664" w:name="_Toc19897"/>
      <w:bookmarkEnd w:id="635"/>
      <w:bookmarkEnd w:id="636"/>
      <w:bookmarkEnd w:id="637"/>
      <w:bookmarkEnd w:id="638"/>
      <w:bookmarkEnd w:id="639"/>
      <w:bookmarkEnd w:id="649"/>
      <w:bookmarkEnd w:id="656"/>
      <w:r>
        <w:lastRenderedPageBreak/>
        <w:t>环境管理与环境准入</w:t>
      </w:r>
      <w:bookmarkEnd w:id="657"/>
      <w:bookmarkEnd w:id="658"/>
      <w:bookmarkEnd w:id="659"/>
      <w:bookmarkEnd w:id="660"/>
      <w:bookmarkEnd w:id="661"/>
      <w:bookmarkEnd w:id="662"/>
      <w:bookmarkEnd w:id="663"/>
      <w:bookmarkEnd w:id="664"/>
    </w:p>
    <w:p w:rsidR="007B3791" w:rsidRDefault="00FB5DCE">
      <w:pPr>
        <w:pStyle w:val="aff3"/>
        <w:ind w:firstLine="480"/>
        <w:rPr>
          <w:kern w:val="0"/>
          <w:szCs w:val="20"/>
        </w:rPr>
      </w:pPr>
      <w:bookmarkStart w:id="665" w:name="_Toc5913"/>
      <w:r>
        <w:t>为深入贯彻落</w:t>
      </w:r>
      <w:proofErr w:type="gramStart"/>
      <w:r>
        <w:t>实习近</w:t>
      </w:r>
      <w:proofErr w:type="gramEnd"/>
      <w:r>
        <w:t>平总书记系列重要讲话精神，推动长江经济带</w:t>
      </w:r>
      <w:r>
        <w:t>“</w:t>
      </w:r>
      <w:r>
        <w:t>共抓大保护，不搞大开发</w:t>
      </w:r>
      <w:r>
        <w:t>”</w:t>
      </w:r>
      <w:r>
        <w:t>，坚持生态优先、绿色发展，强化空间、总量和准入环境管控，促进形成绿色发展带、人居安全带和生态保障带协同发展的战略新格局。通过环境保护主动优化区域发展，根据环境容量和环境敏感程度，充分发挥环保的引导调控作用，建立资源利用上线、环境质量底线、生态保护红线、生态环境准入负面清单</w:t>
      </w:r>
      <w:r>
        <w:t>“</w:t>
      </w:r>
      <w:r>
        <w:t>三线一单</w:t>
      </w:r>
      <w:r>
        <w:t>”</w:t>
      </w:r>
      <w:r>
        <w:t>的环境准入体系。以</w:t>
      </w:r>
      <w:r>
        <w:t>“</w:t>
      </w:r>
      <w:r>
        <w:t>生态保护红线、环境质量底线、资源利用上线</w:t>
      </w:r>
      <w:r>
        <w:t>”</w:t>
      </w:r>
      <w:r>
        <w:t>为基础，充分考虑武汉市及东西湖区经济社会发展现状，优化规划区域空间布局及产业结构，强化资源保护，促进合理利用。同时，兼顾区域生态环境、地理区位、资源禀赋、规划区现有产业布局等因素，围绕规划区功能定位、发展方向及国家产业政策要求，衔接湖北省</w:t>
      </w:r>
      <w:r>
        <w:t>“</w:t>
      </w:r>
      <w:r>
        <w:t>三线一单</w:t>
      </w:r>
      <w:r>
        <w:t>”</w:t>
      </w:r>
      <w:r>
        <w:t>生态环境分区管控要求，根据规划区所在管控单元的管控指标体系，建立环境准入负面清单，从源头优化产业布局，促进产业结构调整，推动环境质量改善，加快推进生态文明建设和经济发展绿色化，提出东西湖区辛安渡街道产业用地清单式管理试点工作成果框架要求。</w:t>
      </w:r>
    </w:p>
    <w:p w:rsidR="007B3791" w:rsidRDefault="00FB5DCE">
      <w:pPr>
        <w:pStyle w:val="120"/>
        <w:ind w:firstLineChars="0"/>
      </w:pPr>
      <w:r>
        <w:rPr>
          <w:kern w:val="0"/>
          <w:szCs w:val="20"/>
        </w:rPr>
        <w:t>具体内容包括</w:t>
      </w:r>
      <w:r>
        <w:t>生态空间清单</w:t>
      </w:r>
      <w:r>
        <w:rPr>
          <w:rFonts w:hint="eastAsia"/>
        </w:rPr>
        <w:t>、</w:t>
      </w:r>
      <w:r>
        <w:rPr>
          <w:rFonts w:hint="eastAsia"/>
          <w:kern w:val="0"/>
          <w:szCs w:val="20"/>
        </w:rPr>
        <w:t>环境质量底线清单、</w:t>
      </w:r>
      <w:r>
        <w:rPr>
          <w:kern w:val="0"/>
          <w:szCs w:val="20"/>
        </w:rPr>
        <w:t>污染物排放总量管控限值清单</w:t>
      </w:r>
      <w:r>
        <w:rPr>
          <w:rFonts w:hint="eastAsia"/>
          <w:kern w:val="0"/>
          <w:szCs w:val="20"/>
        </w:rPr>
        <w:t>、</w:t>
      </w:r>
      <w:r>
        <w:rPr>
          <w:kern w:val="0"/>
          <w:szCs w:val="20"/>
        </w:rPr>
        <w:t>资源利用上线</w:t>
      </w:r>
      <w:r>
        <w:rPr>
          <w:rFonts w:hint="eastAsia"/>
          <w:kern w:val="0"/>
          <w:szCs w:val="20"/>
        </w:rPr>
        <w:t>清单、</w:t>
      </w:r>
      <w:r>
        <w:t>现有环境问题整改措施</w:t>
      </w:r>
      <w:r>
        <w:rPr>
          <w:rFonts w:hint="eastAsia"/>
        </w:rPr>
        <w:t>清单、</w:t>
      </w:r>
      <w:r>
        <w:t>规划优化调整建议清单</w:t>
      </w:r>
      <w:r>
        <w:rPr>
          <w:rFonts w:hint="eastAsia"/>
        </w:rPr>
        <w:t>、</w:t>
      </w:r>
      <w:r>
        <w:rPr>
          <w:kern w:val="0"/>
          <w:szCs w:val="20"/>
        </w:rPr>
        <w:t>环境准入条件清单</w:t>
      </w:r>
      <w:r>
        <w:rPr>
          <w:rFonts w:hint="eastAsia"/>
          <w:kern w:val="0"/>
          <w:szCs w:val="20"/>
        </w:rPr>
        <w:t>。</w:t>
      </w:r>
      <w:bookmarkEnd w:id="665"/>
      <w:r>
        <w:t>本次评价制定的</w:t>
      </w:r>
      <w:r>
        <w:t>“</w:t>
      </w:r>
      <w:r>
        <w:t>三线一单</w:t>
      </w:r>
      <w:r>
        <w:t>”</w:t>
      </w:r>
      <w:r>
        <w:t>目的是推进园区现代化环境治理体系，建立以</w:t>
      </w:r>
      <w:r>
        <w:t>“</w:t>
      </w:r>
      <w:r>
        <w:t>三线一单</w:t>
      </w:r>
      <w:r>
        <w:t>”</w:t>
      </w:r>
      <w:r>
        <w:t>为核心的生态环境分区管控体系，以改善生态环境质量和提升区域资源环境承载能力为底线，统筹优化</w:t>
      </w:r>
      <w:r>
        <w:rPr>
          <w:rFonts w:hint="eastAsia"/>
        </w:rPr>
        <w:t>规划区域</w:t>
      </w:r>
      <w:r>
        <w:t>生态、城镇、工业、农业等功能空间布局，强化环境约束，优先保障生态环境质量持续改善。同时，随着绿色发展理念深化、生态文明建设推进、环境保护要求提升、社会经济技术进步等因素变化，</w:t>
      </w:r>
      <w:r>
        <w:t>“</w:t>
      </w:r>
      <w:r>
        <w:t>三线一单</w:t>
      </w:r>
      <w:r>
        <w:t>”</w:t>
      </w:r>
      <w:r>
        <w:t>相关管理要求需逐步完善、动态更新。</w:t>
      </w:r>
    </w:p>
    <w:p w:rsidR="007B3791" w:rsidRDefault="00FB5DCE">
      <w:pPr>
        <w:pStyle w:val="120"/>
        <w:ind w:firstLineChars="0"/>
      </w:pPr>
      <w:r>
        <w:t>（</w:t>
      </w:r>
      <w:r>
        <w:t>1</w:t>
      </w:r>
      <w:r>
        <w:t>）衔接湖北省、</w:t>
      </w:r>
      <w:r>
        <w:rPr>
          <w:rFonts w:hint="eastAsia"/>
        </w:rPr>
        <w:t>武汉</w:t>
      </w:r>
      <w:r>
        <w:t>市及</w:t>
      </w:r>
      <w:r>
        <w:rPr>
          <w:rFonts w:hint="eastAsia"/>
        </w:rPr>
        <w:t>东西湖区</w:t>
      </w:r>
      <w:r>
        <w:t>“</w:t>
      </w:r>
      <w:r>
        <w:t>三线一单</w:t>
      </w:r>
      <w:r>
        <w:t>”</w:t>
      </w:r>
      <w:r>
        <w:t>、国土空间规划、生态环境规划等相关规划最新发布成果，不一致处以最新发布成果为准。</w:t>
      </w:r>
    </w:p>
    <w:p w:rsidR="007B3791" w:rsidRDefault="00FB5DCE">
      <w:pPr>
        <w:pStyle w:val="120"/>
        <w:ind w:firstLineChars="0"/>
      </w:pPr>
      <w:r>
        <w:t>（</w:t>
      </w:r>
      <w:r>
        <w:t>2</w:t>
      </w:r>
      <w:r>
        <w:t>）本次评价制定的</w:t>
      </w:r>
      <w:r>
        <w:t>“</w:t>
      </w:r>
      <w:r>
        <w:t>三线一单</w:t>
      </w:r>
      <w:r>
        <w:t>”</w:t>
      </w:r>
      <w:r>
        <w:t>所依据的法律、法规、规范、标准、计划、方案、环评批复（或审查意见）等发生修订</w:t>
      </w:r>
      <w:r>
        <w:t>/</w:t>
      </w:r>
      <w:r>
        <w:t>修改</w:t>
      </w:r>
      <w:r>
        <w:t>/</w:t>
      </w:r>
      <w:r>
        <w:t>修正时，相应管</w:t>
      </w:r>
      <w:proofErr w:type="gramStart"/>
      <w:r>
        <w:t>控要求</w:t>
      </w:r>
      <w:proofErr w:type="gramEnd"/>
      <w:r>
        <w:t>也动态进行调整，执行最新规定。当编制依据发生（全部或部分）废止或失效时，相应管</w:t>
      </w:r>
      <w:proofErr w:type="gramStart"/>
      <w:r>
        <w:t>控要求</w:t>
      </w:r>
      <w:proofErr w:type="gramEnd"/>
      <w:r>
        <w:t>不再执行。</w:t>
      </w:r>
    </w:p>
    <w:p w:rsidR="007B3791" w:rsidRDefault="00FB5DCE">
      <w:pPr>
        <w:pStyle w:val="aff3"/>
        <w:ind w:firstLine="480"/>
      </w:pPr>
      <w:r>
        <w:t>（</w:t>
      </w:r>
      <w:r>
        <w:t>3</w:t>
      </w:r>
      <w:r>
        <w:t>）因地方发展战略、区域生态环境质量目标等发生重大变化的，以及因生态保护红线、永久基本农田范围与边界依法调整后导致</w:t>
      </w:r>
      <w:proofErr w:type="gramStart"/>
      <w:r>
        <w:t>本评价</w:t>
      </w:r>
      <w:proofErr w:type="gramEnd"/>
      <w:r>
        <w:t>“</w:t>
      </w:r>
      <w:r>
        <w:t>三线一单</w:t>
      </w:r>
      <w:r>
        <w:t>”</w:t>
      </w:r>
      <w:r>
        <w:t>变化的，可进行调整更新</w:t>
      </w:r>
      <w:r>
        <w:rPr>
          <w:rFonts w:hint="eastAsia"/>
        </w:rPr>
        <w:t>。</w:t>
      </w:r>
    </w:p>
    <w:p w:rsidR="007B3791" w:rsidRDefault="007B3791">
      <w:pPr>
        <w:pStyle w:val="aff3"/>
        <w:ind w:firstLine="480"/>
        <w:sectPr w:rsidR="007B3791">
          <w:headerReference w:type="default" r:id="rId23"/>
          <w:pgSz w:w="11906" w:h="16838"/>
          <w:pgMar w:top="1134" w:right="1134" w:bottom="1134" w:left="1134" w:header="624" w:footer="737" w:gutter="0"/>
          <w:cols w:space="720"/>
          <w:docGrid w:linePitch="312"/>
        </w:sectPr>
      </w:pPr>
    </w:p>
    <w:p w:rsidR="007B3791" w:rsidRDefault="00FB5DCE">
      <w:pPr>
        <w:pStyle w:val="1"/>
        <w:tabs>
          <w:tab w:val="clear" w:pos="0"/>
        </w:tabs>
      </w:pPr>
      <w:bookmarkStart w:id="666" w:name="_Toc326579170"/>
      <w:bookmarkStart w:id="667" w:name="_Toc5445"/>
      <w:bookmarkStart w:id="668" w:name="_Toc20181"/>
      <w:bookmarkStart w:id="669" w:name="_Toc2422"/>
      <w:bookmarkStart w:id="670" w:name="_Toc6858"/>
      <w:bookmarkStart w:id="671" w:name="_Toc20077"/>
      <w:bookmarkStart w:id="672" w:name="_Toc28578"/>
      <w:bookmarkStart w:id="673" w:name="_Toc7327"/>
      <w:bookmarkStart w:id="674" w:name="_Toc12778"/>
      <w:r>
        <w:lastRenderedPageBreak/>
        <w:t>结论</w:t>
      </w:r>
      <w:bookmarkStart w:id="675" w:name="_Toc96067715"/>
      <w:bookmarkStart w:id="676" w:name="_Toc96067720"/>
      <w:bookmarkStart w:id="677" w:name="_Toc96067714"/>
      <w:bookmarkStart w:id="678" w:name="_Toc96067719"/>
      <w:bookmarkStart w:id="679" w:name="_Toc96067711"/>
      <w:bookmarkStart w:id="680" w:name="_Toc96067713"/>
      <w:bookmarkStart w:id="681" w:name="_Toc96067712"/>
      <w:bookmarkStart w:id="682" w:name="_Toc96067716"/>
      <w:bookmarkStart w:id="683" w:name="_Toc96067718"/>
      <w:bookmarkStart w:id="684" w:name="_Toc96067717"/>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7B3791" w:rsidRDefault="00FB5DCE">
      <w:pPr>
        <w:adjustRightInd w:val="0"/>
        <w:snapToGrid w:val="0"/>
        <w:spacing w:line="360" w:lineRule="auto"/>
        <w:ind w:firstLineChars="200" w:firstLine="480"/>
        <w:rPr>
          <w:kern w:val="0"/>
          <w:sz w:val="24"/>
        </w:rPr>
      </w:pPr>
      <w:r>
        <w:rPr>
          <w:kern w:val="0"/>
          <w:sz w:val="24"/>
        </w:rPr>
        <w:t>在严格落实本规划环</w:t>
      </w:r>
      <w:proofErr w:type="gramStart"/>
      <w:r>
        <w:rPr>
          <w:kern w:val="0"/>
          <w:sz w:val="24"/>
        </w:rPr>
        <w:t>评提出</w:t>
      </w:r>
      <w:proofErr w:type="gramEnd"/>
      <w:r>
        <w:rPr>
          <w:kern w:val="0"/>
          <w:sz w:val="24"/>
        </w:rPr>
        <w:t>的规划优化调整建议和环境影响减缓措施后，《东西湖区辛安渡街道产业用地建设规划》总体上符合长江大保护、《湖北省主体功能区规划》、《武汉市</w:t>
      </w:r>
      <w:r>
        <w:rPr>
          <w:kern w:val="0"/>
          <w:sz w:val="24"/>
        </w:rPr>
        <w:t>“</w:t>
      </w:r>
      <w:r>
        <w:rPr>
          <w:kern w:val="0"/>
          <w:sz w:val="24"/>
        </w:rPr>
        <w:t>三线一单</w:t>
      </w:r>
      <w:r>
        <w:rPr>
          <w:kern w:val="0"/>
          <w:sz w:val="24"/>
        </w:rPr>
        <w:t>”</w:t>
      </w:r>
      <w:r>
        <w:rPr>
          <w:kern w:val="0"/>
          <w:sz w:val="24"/>
        </w:rPr>
        <w:t>生态环境分区管控方案》</w:t>
      </w:r>
      <w:r>
        <w:rPr>
          <w:rFonts w:hint="eastAsia"/>
          <w:kern w:val="0"/>
          <w:sz w:val="24"/>
        </w:rPr>
        <w:t>、</w:t>
      </w:r>
      <w:r>
        <w:rPr>
          <w:kern w:val="0"/>
          <w:sz w:val="24"/>
        </w:rPr>
        <w:t>《武汉市国土空间总体规划（</w:t>
      </w:r>
      <w:r>
        <w:rPr>
          <w:kern w:val="0"/>
          <w:sz w:val="24"/>
        </w:rPr>
        <w:t>2021-2035</w:t>
      </w:r>
      <w:r>
        <w:rPr>
          <w:kern w:val="0"/>
          <w:sz w:val="24"/>
        </w:rPr>
        <w:t>年）（征求意见稿）</w:t>
      </w:r>
      <w:r w:rsidR="00B27504">
        <w:rPr>
          <w:kern w:val="0"/>
          <w:sz w:val="24"/>
        </w:rPr>
        <w:t>》</w:t>
      </w:r>
      <w:bookmarkStart w:id="685" w:name="_GoBack"/>
      <w:bookmarkEnd w:id="685"/>
      <w:r>
        <w:rPr>
          <w:kern w:val="0"/>
          <w:sz w:val="24"/>
        </w:rPr>
        <w:t>、《武汉市创建国家生态文明建设示范市规划纲要（</w:t>
      </w:r>
      <w:r>
        <w:rPr>
          <w:kern w:val="0"/>
          <w:sz w:val="24"/>
        </w:rPr>
        <w:t>2019—2025</w:t>
      </w:r>
      <w:r>
        <w:rPr>
          <w:kern w:val="0"/>
          <w:sz w:val="24"/>
        </w:rPr>
        <w:t>年）》和《</w:t>
      </w:r>
      <w:r>
        <w:rPr>
          <w:sz w:val="24"/>
        </w:rPr>
        <w:t>武汉市东西湖区分区规划（</w:t>
      </w:r>
      <w:r>
        <w:rPr>
          <w:sz w:val="24"/>
        </w:rPr>
        <w:t>2017-2035</w:t>
      </w:r>
      <w:r>
        <w:rPr>
          <w:sz w:val="24"/>
        </w:rPr>
        <w:t>年）</w:t>
      </w:r>
      <w:r>
        <w:rPr>
          <w:kern w:val="0"/>
          <w:sz w:val="24"/>
        </w:rPr>
        <w:t>》等的相关要求。</w:t>
      </w:r>
    </w:p>
    <w:p w:rsidR="007B3791" w:rsidRDefault="00FB5DCE">
      <w:pPr>
        <w:pStyle w:val="aff3"/>
        <w:adjustRightInd w:val="0"/>
        <w:snapToGrid w:val="0"/>
        <w:spacing w:after="0"/>
        <w:ind w:firstLine="480"/>
        <w:rPr>
          <w:kern w:val="0"/>
          <w:szCs w:val="24"/>
        </w:rPr>
      </w:pPr>
      <w:r>
        <w:rPr>
          <w:kern w:val="0"/>
          <w:szCs w:val="24"/>
        </w:rPr>
        <w:t>规划实施后，区域内废气、废水及固废排放量将增加，大气、水污染物总量减排和环境质量改善的压力将增加。规划实施过程中应充分考虑</w:t>
      </w:r>
      <w:proofErr w:type="gramStart"/>
      <w:r>
        <w:rPr>
          <w:kern w:val="0"/>
          <w:szCs w:val="24"/>
        </w:rPr>
        <w:t>本评价</w:t>
      </w:r>
      <w:proofErr w:type="gramEnd"/>
      <w:r>
        <w:rPr>
          <w:kern w:val="0"/>
          <w:szCs w:val="24"/>
        </w:rPr>
        <w:t>提出的各项建议，严格环境准入要求，</w:t>
      </w:r>
      <w:r>
        <w:rPr>
          <w:rFonts w:hint="eastAsia"/>
          <w:kern w:val="0"/>
          <w:szCs w:val="24"/>
        </w:rPr>
        <w:t>按照国家、省要求实施规划区</w:t>
      </w:r>
      <w:r>
        <w:t>主要污染物排放总量控制</w:t>
      </w:r>
      <w:r>
        <w:rPr>
          <w:kern w:val="0"/>
          <w:szCs w:val="24"/>
        </w:rPr>
        <w:t>。坚持废气治理、废水处理、固废处置等环保基础设施建设先于项目投入使用原则，确保不会污染和破坏规划区及周边生态环境。</w:t>
      </w:r>
    </w:p>
    <w:p w:rsidR="007B3791" w:rsidRDefault="00FB5DCE">
      <w:pPr>
        <w:adjustRightInd w:val="0"/>
        <w:snapToGrid w:val="0"/>
        <w:spacing w:line="360" w:lineRule="auto"/>
        <w:ind w:firstLineChars="200" w:firstLine="480"/>
        <w:rPr>
          <w:kern w:val="0"/>
          <w:sz w:val="24"/>
        </w:rPr>
      </w:pPr>
      <w:r>
        <w:rPr>
          <w:kern w:val="0"/>
          <w:sz w:val="24"/>
        </w:rPr>
        <w:t>区域的开发活动应秉承</w:t>
      </w:r>
      <w:r>
        <w:rPr>
          <w:rFonts w:hint="eastAsia"/>
          <w:kern w:val="0"/>
          <w:sz w:val="24"/>
        </w:rPr>
        <w:t>控</w:t>
      </w:r>
      <w:proofErr w:type="gramStart"/>
      <w:r>
        <w:rPr>
          <w:rFonts w:hint="eastAsia"/>
          <w:kern w:val="0"/>
          <w:sz w:val="24"/>
        </w:rPr>
        <w:t>规</w:t>
      </w:r>
      <w:proofErr w:type="gramEnd"/>
      <w:r>
        <w:rPr>
          <w:kern w:val="0"/>
          <w:sz w:val="24"/>
        </w:rPr>
        <w:t>提出的生态环境保护建议和环境保护与治理措施，引入先进的环境管理和污染防治技术；加快实施环保基础设施建设；集约利用土地，提高土地效用；加强区域突发环境风险联防联控；规划区入驻项目开展环评工作时，可根据相关文件要求适当简化评价内容，并重点关注</w:t>
      </w:r>
      <w:proofErr w:type="gramStart"/>
      <w:r>
        <w:rPr>
          <w:kern w:val="0"/>
          <w:sz w:val="24"/>
        </w:rPr>
        <w:t>本评价</w:t>
      </w:r>
      <w:proofErr w:type="gramEnd"/>
      <w:r>
        <w:rPr>
          <w:kern w:val="0"/>
          <w:sz w:val="24"/>
        </w:rPr>
        <w:t>要求需重点关注的内容。</w:t>
      </w:r>
    </w:p>
    <w:p w:rsidR="007B3791" w:rsidRDefault="00FB5DCE">
      <w:pPr>
        <w:adjustRightInd w:val="0"/>
        <w:snapToGrid w:val="0"/>
        <w:spacing w:line="360" w:lineRule="auto"/>
        <w:ind w:firstLineChars="200" w:firstLine="480"/>
        <w:rPr>
          <w:kern w:val="0"/>
          <w:sz w:val="24"/>
        </w:rPr>
      </w:pPr>
      <w:r>
        <w:rPr>
          <w:rFonts w:hint="eastAsia"/>
          <w:kern w:val="0"/>
          <w:sz w:val="24"/>
        </w:rPr>
        <w:t>综上所述，从资源环境、区域经济发展、产业定位及规划布局综合评价，</w:t>
      </w:r>
      <w:r>
        <w:rPr>
          <w:kern w:val="0"/>
          <w:sz w:val="24"/>
        </w:rPr>
        <w:t>《东西湖区辛安渡街道产业用地建设规划》</w:t>
      </w:r>
      <w:r>
        <w:rPr>
          <w:rFonts w:hint="eastAsia"/>
          <w:kern w:val="0"/>
          <w:sz w:val="24"/>
        </w:rPr>
        <w:t>总体可行。规划的完善和实施过程中应充分采纳环境主管部门和</w:t>
      </w:r>
      <w:proofErr w:type="gramStart"/>
      <w:r>
        <w:rPr>
          <w:rFonts w:hint="eastAsia"/>
          <w:kern w:val="0"/>
          <w:sz w:val="24"/>
        </w:rPr>
        <w:t>本评价</w:t>
      </w:r>
      <w:proofErr w:type="gramEnd"/>
      <w:r>
        <w:rPr>
          <w:rFonts w:hint="eastAsia"/>
          <w:kern w:val="0"/>
          <w:sz w:val="24"/>
        </w:rPr>
        <w:t>提出的各项建议，加强环境管理及风险防控要求，关注各项环境保护规划和措施的落实。</w:t>
      </w:r>
      <w:r>
        <w:rPr>
          <w:kern w:val="0"/>
          <w:sz w:val="24"/>
        </w:rPr>
        <w:t>在规划实施过程中，每隔五年进行一次环境影响跟踪评价，规划修编或规划方案发生调整时应重新开展环境影响评价工作。</w:t>
      </w:r>
    </w:p>
    <w:p w:rsidR="007B3791" w:rsidRDefault="007B3791">
      <w:pPr>
        <w:adjustRightInd w:val="0"/>
        <w:snapToGrid w:val="0"/>
        <w:spacing w:line="360" w:lineRule="auto"/>
        <w:ind w:firstLineChars="200" w:firstLine="420"/>
      </w:pPr>
    </w:p>
    <w:sectPr w:rsidR="007B3791">
      <w:headerReference w:type="default" r:id="rId24"/>
      <w:pgSz w:w="11906" w:h="16838"/>
      <w:pgMar w:top="1134" w:right="1134" w:bottom="1134" w:left="1134" w:header="624" w:footer="73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75" w:rsidRDefault="00991A75">
      <w:r>
        <w:separator/>
      </w:r>
    </w:p>
  </w:endnote>
  <w:endnote w:type="continuationSeparator" w:id="0">
    <w:p w:rsidR="00991A75" w:rsidRDefault="0099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10" w:usb3="00000000" w:csb0="00040000" w:csb1="00000000"/>
  </w:font>
  <w:font w:name="TimesNewRomanPS-BoldMT">
    <w:altName w:val="微软雅黑"/>
    <w:charset w:val="00"/>
    <w:family w:val="auto"/>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华文中宋">
    <w:altName w:val="宋体"/>
    <w:panose1 w:val="02010600040101010101"/>
    <w:charset w:val="86"/>
    <w:family w:val="auto"/>
    <w:pitch w:val="variable"/>
    <w:sig w:usb0="00000287" w:usb1="080F0000" w:usb2="00000010" w:usb3="00000000" w:csb0="0004009F" w:csb1="00000000"/>
  </w:font>
  <w:font w:name="Helvetica Neue">
    <w:altName w:val="Corbel"/>
    <w:charset w:val="00"/>
    <w:family w:val="auto"/>
    <w:pitch w:val="default"/>
    <w:sig w:usb0="00000000" w:usb1="00000000" w:usb2="00000010" w:usb3="00000000" w:csb0="00000000" w:csb1="00000000"/>
  </w:font>
  <w:font w:name="System">
    <w:panose1 w:val="00000000000000000000"/>
    <w:charset w:val="86"/>
    <w:family w:val="auto"/>
    <w:notTrueType/>
    <w:pitch w:val="default"/>
    <w:sig w:usb0="00000001" w:usb1="080E0000" w:usb2="00000010" w:usb3="00000000" w:csb0="00040000" w:csb1="00000000"/>
  </w:font>
  <w:font w:name="昆仑仿宋">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7B379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76225" cy="156845"/>
              <wp:effectExtent l="0" t="0" r="0" b="0"/>
              <wp:wrapNone/>
              <wp:docPr id="4"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6845"/>
                      </a:xfrm>
                      <a:prstGeom prst="rect">
                        <a:avLst/>
                      </a:prstGeom>
                      <a:noFill/>
                      <a:ln>
                        <a:noFill/>
                      </a:ln>
                    </wps:spPr>
                    <wps:txbx>
                      <w:txbxContent>
                        <w:p w:rsidR="007B3791" w:rsidRDefault="00FB5DCE">
                          <w:pPr>
                            <w:pStyle w:val="af"/>
                          </w:pPr>
                          <w:r>
                            <w:rPr>
                              <w:rFonts w:hint="eastAsia"/>
                            </w:rPr>
                            <w:fldChar w:fldCharType="begin"/>
                          </w:r>
                          <w:r>
                            <w:rPr>
                              <w:rFonts w:hint="eastAsia"/>
                            </w:rPr>
                            <w:instrText xml:space="preserve"> PAGE  \* MERGEFORMAT </w:instrText>
                          </w:r>
                          <w:r>
                            <w:rPr>
                              <w:rFonts w:hint="eastAsia"/>
                            </w:rPr>
                            <w:fldChar w:fldCharType="separate"/>
                          </w:r>
                          <w:r w:rsidR="00B27504">
                            <w:rPr>
                              <w:noProof/>
                            </w:rPr>
                            <w:t>II</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7" type="#_x0000_t202" style="position:absolute;margin-left:0;margin-top:0;width:21.75pt;height:12.3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" filled="f" stroked="f">
              <v:textbox style="mso-fit-shape-to-text:t" inset="0,0,0,0">
                <w:txbxContent>
                  <w:p w:rsidR="007B3791" w:rsidRDefault="00FB5DCE">
                    <w:pPr>
                      <w:pStyle w:val="af"/>
                    </w:pPr>
                    <w:r>
                      <w:rPr>
                        <w:rFonts w:hint="eastAsia"/>
                      </w:rPr>
                      <w:fldChar w:fldCharType="begin"/>
                    </w:r>
                    <w:r>
                      <w:rPr>
                        <w:rFonts w:hint="eastAsia"/>
                      </w:rPr>
                      <w:instrText xml:space="preserve"> PAGE  \* MERGEFORMAT </w:instrText>
                    </w:r>
                    <w:r>
                      <w:rPr>
                        <w:rFonts w:hint="eastAsia"/>
                      </w:rPr>
                      <w:fldChar w:fldCharType="separate"/>
                    </w:r>
                    <w:r w:rsidR="00B27504">
                      <w:rPr>
                        <w:noProof/>
                      </w:rPr>
                      <w:t>II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76225" cy="156845"/>
              <wp:effectExtent l="0" t="0" r="0" b="0"/>
              <wp:wrapNone/>
              <wp:docPr id="3"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6845"/>
                      </a:xfrm>
                      <a:prstGeom prst="rect">
                        <a:avLst/>
                      </a:prstGeom>
                      <a:noFill/>
                      <a:ln>
                        <a:noFill/>
                      </a:ln>
                    </wps:spPr>
                    <wps:txbx>
                      <w:txbxContent>
                        <w:p w:rsidR="007B3791" w:rsidRDefault="00FB5DCE">
                          <w:pPr>
                            <w:pStyle w:val="af"/>
                          </w:pPr>
                          <w:r>
                            <w:rPr>
                              <w:rFonts w:hint="eastAsia"/>
                            </w:rPr>
                            <w:fldChar w:fldCharType="begin"/>
                          </w:r>
                          <w:r>
                            <w:rPr>
                              <w:rFonts w:hint="eastAsia"/>
                            </w:rPr>
                            <w:instrText xml:space="preserve"> PAGE  \* MERGEFORMAT </w:instrText>
                          </w:r>
                          <w:r>
                            <w:rPr>
                              <w:rFonts w:hint="eastAsia"/>
                            </w:rPr>
                            <w:fldChar w:fldCharType="separate"/>
                          </w:r>
                          <w:r w:rsidR="00B27504">
                            <w:rPr>
                              <w:noProof/>
                            </w:rPr>
                            <w:t>1</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21.75pt;height:12.3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" filled="f" stroked="f">
              <v:textbox style="mso-fit-shape-to-text:t" inset="0,0,0,0">
                <w:txbxContent>
                  <w:p w:rsidR="007B3791" w:rsidRDefault="00FB5DCE">
                    <w:pPr>
                      <w:pStyle w:val="af"/>
                    </w:pPr>
                    <w:r>
                      <w:rPr>
                        <w:rFonts w:hint="eastAsia"/>
                      </w:rPr>
                      <w:fldChar w:fldCharType="begin"/>
                    </w:r>
                    <w:r>
                      <w:rPr>
                        <w:rFonts w:hint="eastAsia"/>
                      </w:rPr>
                      <w:instrText xml:space="preserve"> PAGE  \* MERGEFORMAT </w:instrText>
                    </w:r>
                    <w:r>
                      <w:rPr>
                        <w:rFonts w:hint="eastAsia"/>
                      </w:rPr>
                      <w:fldChar w:fldCharType="separate"/>
                    </w:r>
                    <w:r w:rsidR="00B27504">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6225" cy="156845"/>
              <wp:effectExtent l="0" t="0" r="0" b="0"/>
              <wp:wrapNone/>
              <wp:docPr id="2"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6845"/>
                      </a:xfrm>
                      <a:prstGeom prst="rect">
                        <a:avLst/>
                      </a:prstGeom>
                      <a:noFill/>
                      <a:ln>
                        <a:noFill/>
                      </a:ln>
                    </wps:spPr>
                    <wps:txbx>
                      <w:txbxContent>
                        <w:p w:rsidR="007B3791" w:rsidRDefault="00FB5DCE">
                          <w:pPr>
                            <w:pStyle w:val="af"/>
                          </w:pPr>
                          <w:r>
                            <w:rPr>
                              <w:rFonts w:hint="eastAsia"/>
                            </w:rPr>
                            <w:fldChar w:fldCharType="begin"/>
                          </w:r>
                          <w:r>
                            <w:rPr>
                              <w:rFonts w:hint="eastAsia"/>
                            </w:rPr>
                            <w:instrText xml:space="preserve"> PAGE  \* MERGEFORMAT </w:instrText>
                          </w:r>
                          <w:r>
                            <w:rPr>
                              <w:rFonts w:hint="eastAsia"/>
                            </w:rPr>
                            <w:fldChar w:fldCharType="separate"/>
                          </w:r>
                          <w:r w:rsidR="00B27504">
                            <w:rPr>
                              <w:noProof/>
                            </w:rPr>
                            <w:t>34</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21.75pt;height:12.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" filled="f" stroked="f">
              <v:textbox style="mso-fit-shape-to-text:t" inset="0,0,0,0">
                <w:txbxContent>
                  <w:p w:rsidR="007B3791" w:rsidRDefault="00FB5DCE">
                    <w:pPr>
                      <w:pStyle w:val="af"/>
                    </w:pPr>
                    <w:r>
                      <w:rPr>
                        <w:rFonts w:hint="eastAsia"/>
                      </w:rPr>
                      <w:fldChar w:fldCharType="begin"/>
                    </w:r>
                    <w:r>
                      <w:rPr>
                        <w:rFonts w:hint="eastAsia"/>
                      </w:rPr>
                      <w:instrText xml:space="preserve"> PAGE  \* MERGEFORMAT </w:instrText>
                    </w:r>
                    <w:r>
                      <w:rPr>
                        <w:rFonts w:hint="eastAsia"/>
                      </w:rPr>
                      <w:fldChar w:fldCharType="separate"/>
                    </w:r>
                    <w:r w:rsidR="00B27504">
                      <w:rPr>
                        <w:noProof/>
                      </w:rPr>
                      <w:t>34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75" w:rsidRDefault="00991A75">
      <w:r>
        <w:separator/>
      </w:r>
    </w:p>
  </w:footnote>
  <w:footnote w:type="continuationSeparator" w:id="0">
    <w:p w:rsidR="00991A75" w:rsidRDefault="0099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7B3791">
    <w:pPr>
      <w:pStyle w:val="af0"/>
      <w:pBdr>
        <w:bottom w:val="none" w:sz="0"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both"/>
      <w:rPr>
        <w:b/>
      </w:rPr>
    </w:pPr>
    <w:r>
      <w:rPr>
        <w:rFonts w:hint="eastAsia"/>
        <w:b/>
      </w:rPr>
      <w:t>东西湖区辛安渡街道产业用地建设规划环境影响评价报告书</w:t>
    </w:r>
    <w:r>
      <w:rPr>
        <w:rFonts w:hint="eastAsia"/>
        <w:b/>
      </w:rPr>
      <w:t xml:space="preserve">                                9.</w:t>
    </w:r>
    <w:r>
      <w:rPr>
        <w:rFonts w:hint="eastAsia"/>
        <w:b/>
      </w:rPr>
      <w:t>环境管理与环境准入</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both"/>
      <w:rPr>
        <w:b/>
      </w:rPr>
    </w:pPr>
    <w:r>
      <w:rPr>
        <w:rFonts w:hint="eastAsia"/>
        <w:b/>
      </w:rPr>
      <w:t>东西湖区辛安渡街道产业用地建设规划环境影响评价报告书</w:t>
    </w:r>
    <w:r>
      <w:rPr>
        <w:rFonts w:hint="eastAsia"/>
        <w:b/>
      </w:rPr>
      <w:t xml:space="preserve"> </w:t>
    </w:r>
    <w:r>
      <w:rPr>
        <w:b/>
      </w:rPr>
      <w:t xml:space="preserve">   </w:t>
    </w:r>
    <w:r>
      <w:rPr>
        <w:rFonts w:hint="eastAsia"/>
        <w:b/>
      </w:rPr>
      <w:t xml:space="preserve">                                       10.</w:t>
    </w:r>
    <w:r>
      <w:rPr>
        <w:rFonts w:hint="eastAsia"/>
        <w:b/>
      </w:rPr>
      <w:t>结论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left"/>
      <w:rPr>
        <w:b/>
      </w:rPr>
    </w:pPr>
    <w:r>
      <w:rPr>
        <w:rFonts w:hint="eastAsia"/>
        <w:b/>
      </w:rPr>
      <w:t>东西湖区辛安渡街道产业用地建设规划环境影响评价报告书</w:t>
    </w:r>
    <w:r>
      <w:rPr>
        <w:rFonts w:hint="eastAsia"/>
        <w:b/>
      </w:rPr>
      <w:t xml:space="preserve">                       </w:t>
    </w:r>
    <w:r>
      <w:rPr>
        <w:b/>
      </w:rPr>
      <w:t xml:space="preserve"> </w:t>
    </w:r>
    <w:r>
      <w:rPr>
        <w:rFonts w:hint="eastAsia"/>
        <w:b/>
      </w:rPr>
      <w:t xml:space="preserve">         </w:t>
    </w:r>
    <w:r>
      <w:rPr>
        <w:b/>
      </w:rPr>
      <w:t xml:space="preserve">  </w:t>
    </w:r>
    <w:r>
      <w:rPr>
        <w:rFonts w:hint="eastAsia"/>
        <w:b/>
      </w:rPr>
      <w:t xml:space="preserve">  </w:t>
    </w:r>
    <w:r>
      <w:rPr>
        <w:b/>
      </w:rPr>
      <w:t xml:space="preserve"> </w:t>
    </w:r>
    <w:r>
      <w:rPr>
        <w:rFonts w:hint="eastAsia"/>
        <w:b/>
      </w:rPr>
      <w:t xml:space="preserve">           1.</w:t>
    </w:r>
    <w:r>
      <w:rPr>
        <w:rFonts w:hint="eastAsia"/>
        <w:b/>
      </w:rPr>
      <w:t>背景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both"/>
      <w:rPr>
        <w:b/>
      </w:rPr>
    </w:pPr>
    <w:r>
      <w:rPr>
        <w:rFonts w:hint="eastAsia"/>
        <w:b/>
      </w:rPr>
      <w:t>东西湖区辛安渡街道产业用地建设规划环境影响评价报告书</w:t>
    </w:r>
    <w:r>
      <w:rPr>
        <w:rFonts w:hint="eastAsia"/>
        <w:b/>
      </w:rPr>
      <w:t xml:space="preserve">      </w:t>
    </w:r>
    <w:r>
      <w:rPr>
        <w:b/>
      </w:rPr>
      <w:t xml:space="preserve">               </w:t>
    </w:r>
    <w:r>
      <w:rPr>
        <w:rFonts w:hint="eastAsia"/>
        <w:b/>
      </w:rPr>
      <w:t xml:space="preserve">      </w:t>
    </w:r>
    <w:r>
      <w:rPr>
        <w:b/>
      </w:rPr>
      <w:t xml:space="preserve"> </w:t>
    </w:r>
    <w:r>
      <w:rPr>
        <w:rFonts w:hint="eastAsia"/>
        <w:b/>
      </w:rPr>
      <w:t>2.</w:t>
    </w:r>
    <w:r>
      <w:rPr>
        <w:rFonts w:hint="eastAsia"/>
        <w:b/>
      </w:rPr>
      <w:t>规划概述与分析</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both"/>
      <w:rPr>
        <w:b/>
      </w:rPr>
    </w:pPr>
    <w:r>
      <w:rPr>
        <w:rFonts w:hint="eastAsia"/>
        <w:b/>
      </w:rPr>
      <w:t>东西湖区辛安渡街道产业用地建设规划环境影响评价报告书</w:t>
    </w:r>
    <w:r>
      <w:rPr>
        <w:rFonts w:hint="eastAsia"/>
        <w:b/>
      </w:rPr>
      <w:t xml:space="preserve">  </w:t>
    </w:r>
    <w:r>
      <w:rPr>
        <w:b/>
      </w:rPr>
      <w:t xml:space="preserve">       </w:t>
    </w:r>
    <w:r>
      <w:rPr>
        <w:rFonts w:hint="eastAsia"/>
        <w:b/>
      </w:rPr>
      <w:t xml:space="preserve">                          3.</w:t>
    </w:r>
    <w:r>
      <w:rPr>
        <w:rFonts w:hint="eastAsia"/>
        <w:b/>
      </w:rPr>
      <w:t>现状调查与评价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both"/>
      <w:rPr>
        <w:b/>
      </w:rPr>
    </w:pPr>
    <w:r>
      <w:rPr>
        <w:rFonts w:hint="eastAsia"/>
        <w:b/>
      </w:rPr>
      <w:t>东西湖区辛安渡街道产业用地建设规划环境影响评价报告书</w:t>
    </w:r>
    <w:r>
      <w:rPr>
        <w:rFonts w:hint="eastAsia"/>
        <w:b/>
      </w:rPr>
      <w:t xml:space="preserve">  </w:t>
    </w:r>
    <w:r>
      <w:rPr>
        <w:b/>
      </w:rPr>
      <w:t xml:space="preserve">      </w:t>
    </w:r>
    <w:r>
      <w:rPr>
        <w:rFonts w:hint="eastAsia"/>
        <w:b/>
      </w:rPr>
      <w:t xml:space="preserve">    </w:t>
    </w:r>
    <w:r>
      <w:rPr>
        <w:b/>
      </w:rPr>
      <w:t xml:space="preserve">  </w:t>
    </w:r>
    <w:r>
      <w:rPr>
        <w:rFonts w:hint="eastAsia"/>
        <w:b/>
      </w:rPr>
      <w:t xml:space="preserve"> </w:t>
    </w:r>
    <w:r>
      <w:rPr>
        <w:b/>
      </w:rPr>
      <w:t xml:space="preserve">  </w:t>
    </w:r>
    <w:r>
      <w:rPr>
        <w:rFonts w:hint="eastAsia"/>
        <w:b/>
      </w:rPr>
      <w:t xml:space="preserve">       </w:t>
    </w:r>
    <w:r>
      <w:rPr>
        <w:b/>
      </w:rPr>
      <w:t xml:space="preserve">     </w:t>
    </w:r>
    <w:r>
      <w:rPr>
        <w:rFonts w:hint="eastAsia"/>
        <w:b/>
      </w:rPr>
      <w:t xml:space="preserve">  4.</w:t>
    </w:r>
    <w:r>
      <w:rPr>
        <w:rFonts w:hint="eastAsia"/>
        <w:b/>
      </w:rPr>
      <w:t>环境影响预测与评价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both"/>
      <w:rPr>
        <w:b/>
      </w:rPr>
    </w:pPr>
    <w:r>
      <w:rPr>
        <w:rFonts w:hint="eastAsia"/>
        <w:b/>
      </w:rPr>
      <w:t>东西湖区辛安渡街道产业用地建设规划环境影响评价报告书</w:t>
    </w:r>
    <w:r>
      <w:rPr>
        <w:rFonts w:hint="eastAsia"/>
        <w:b/>
      </w:rPr>
      <w:t xml:space="preserve">                   </w:t>
    </w:r>
    <w:r>
      <w:rPr>
        <w:b/>
      </w:rPr>
      <w:t xml:space="preserve">  </w:t>
    </w:r>
    <w:r>
      <w:rPr>
        <w:rFonts w:hint="eastAsia"/>
        <w:b/>
      </w:rPr>
      <w:t>5.</w:t>
    </w:r>
    <w:r>
      <w:rPr>
        <w:rFonts w:hint="eastAsia"/>
        <w:b/>
      </w:rPr>
      <w:t>环境容量和资源环境承载力分析</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both"/>
      <w:rPr>
        <w:b/>
      </w:rPr>
    </w:pPr>
    <w:r>
      <w:rPr>
        <w:rFonts w:hint="eastAsia"/>
        <w:b/>
      </w:rPr>
      <w:t>东西湖区辛安渡街道产业用地建设规划环境影响评价报告书</w:t>
    </w:r>
    <w:r>
      <w:rPr>
        <w:rFonts w:hint="eastAsia"/>
        <w:b/>
      </w:rPr>
      <w:t xml:space="preserve">  </w:t>
    </w:r>
    <w:r>
      <w:rPr>
        <w:b/>
      </w:rPr>
      <w:t xml:space="preserve"> </w:t>
    </w:r>
    <w:r>
      <w:rPr>
        <w:rFonts w:hint="eastAsia"/>
        <w:b/>
      </w:rPr>
      <w:t xml:space="preserve">                 6.</w:t>
    </w:r>
    <w:r>
      <w:rPr>
        <w:rFonts w:hint="eastAsia"/>
        <w:b/>
      </w:rPr>
      <w:t>规划方案综合论证和优化调整建议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both"/>
      <w:rPr>
        <w:b/>
      </w:rPr>
    </w:pPr>
    <w:r>
      <w:rPr>
        <w:rFonts w:hint="eastAsia"/>
        <w:b/>
      </w:rPr>
      <w:t>东西湖区辛安渡街道产业用地建设规划环境影响评价报告书</w:t>
    </w:r>
    <w:r>
      <w:rPr>
        <w:rFonts w:hint="eastAsia"/>
        <w:b/>
      </w:rPr>
      <w:t xml:space="preserve">            7.</w:t>
    </w:r>
    <w:r>
      <w:rPr>
        <w:rFonts w:hint="eastAsia"/>
        <w:b/>
      </w:rPr>
      <w:t>不良环境影响减缓对策措施与</w:t>
    </w:r>
    <w:proofErr w:type="gramStart"/>
    <w:r>
      <w:rPr>
        <w:rFonts w:hint="eastAsia"/>
        <w:b/>
      </w:rPr>
      <w:t>协同降碳建议</w:t>
    </w:r>
    <w:proofErr w:type="gram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91" w:rsidRDefault="00FB5DCE">
    <w:pPr>
      <w:pStyle w:val="af0"/>
      <w:jc w:val="both"/>
      <w:rPr>
        <w:b/>
      </w:rPr>
    </w:pPr>
    <w:r>
      <w:rPr>
        <w:rFonts w:hint="eastAsia"/>
        <w:b/>
      </w:rPr>
      <w:t>东西湖区辛安渡街道产业用地建设规划环境影响评价报告书</w:t>
    </w:r>
    <w:r>
      <w:rPr>
        <w:rFonts w:hint="eastAsia"/>
        <w:b/>
      </w:rPr>
      <w:t xml:space="preserve">   8.</w:t>
    </w:r>
    <w:r>
      <w:rPr>
        <w:rFonts w:hint="eastAsia"/>
        <w:b/>
      </w:rPr>
      <w:t>环境影响跟踪评价与规划所含建设项目环境影响评价要求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327DD"/>
    <w:multiLevelType w:val="singleLevel"/>
    <w:tmpl w:val="8D9327DD"/>
    <w:lvl w:ilvl="0">
      <w:start w:val="8"/>
      <w:numFmt w:val="decimal"/>
      <w:suff w:val="nothing"/>
      <w:lvlText w:val="（%1）"/>
      <w:lvlJc w:val="left"/>
    </w:lvl>
  </w:abstractNum>
  <w:abstractNum w:abstractNumId="1">
    <w:nsid w:val="EB2A4518"/>
    <w:multiLevelType w:val="singleLevel"/>
    <w:tmpl w:val="EB2A4518"/>
    <w:lvl w:ilvl="0">
      <w:start w:val="1"/>
      <w:numFmt w:val="decimal"/>
      <w:suff w:val="nothing"/>
      <w:lvlText w:val="（%1）"/>
      <w:lvlJc w:val="left"/>
      <w:rPr>
        <w:rFonts w:hint="default"/>
        <w:color w:val="auto"/>
        <w:sz w:val="24"/>
        <w:szCs w:val="24"/>
      </w:rPr>
    </w:lvl>
  </w:abstractNum>
  <w:abstractNum w:abstractNumId="2">
    <w:nsid w:val="44DD0A6F"/>
    <w:multiLevelType w:val="multilevel"/>
    <w:tmpl w:val="44DD0A6F"/>
    <w:lvl w:ilvl="0">
      <w:start w:val="1"/>
      <w:numFmt w:val="decimal"/>
      <w:pStyle w:val="1"/>
      <w:lvlText w:val="%1."/>
      <w:lvlJc w:val="left"/>
      <w:pPr>
        <w:tabs>
          <w:tab w:val="left" w:pos="425"/>
        </w:tabs>
        <w:ind w:left="425" w:hanging="425"/>
      </w:pPr>
      <w:rPr>
        <w:rFonts w:hint="default"/>
        <w:color w:val="auto"/>
      </w:rPr>
    </w:lvl>
    <w:lvl w:ilvl="1">
      <w:start w:val="1"/>
      <w:numFmt w:val="decimal"/>
      <w:pStyle w:val="2"/>
      <w:lvlText w:val="%1.%2."/>
      <w:lvlJc w:val="left"/>
      <w:pPr>
        <w:tabs>
          <w:tab w:val="left" w:pos="1418"/>
        </w:tabs>
        <w:ind w:left="1418" w:hanging="567"/>
      </w:pPr>
    </w:lvl>
    <w:lvl w:ilvl="2">
      <w:start w:val="1"/>
      <w:numFmt w:val="decimal"/>
      <w:pStyle w:val="3"/>
      <w:lvlText w:val="%1.%2.%3."/>
      <w:lvlJc w:val="left"/>
      <w:pPr>
        <w:tabs>
          <w:tab w:val="left" w:pos="709"/>
        </w:tabs>
        <w:ind w:left="709" w:hanging="709"/>
      </w:pPr>
      <w:rPr>
        <w:rFonts w:hint="default"/>
        <w:color w:val="auto"/>
      </w:rPr>
    </w:lvl>
    <w:lvl w:ilvl="3">
      <w:start w:val="1"/>
      <w:numFmt w:val="decimal"/>
      <w:lvlText w:val="%1.%2.%3.%4."/>
      <w:lvlJc w:val="left"/>
      <w:pPr>
        <w:tabs>
          <w:tab w:val="left" w:pos="851"/>
        </w:tabs>
        <w:ind w:left="851" w:hanging="851"/>
      </w:pPr>
      <w:rPr>
        <w:rFonts w:hint="default"/>
        <w:color w:val="auto"/>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nsid w:val="47A28D8C"/>
    <w:multiLevelType w:val="singleLevel"/>
    <w:tmpl w:val="47A28D8C"/>
    <w:lvl w:ilvl="0">
      <w:start w:val="2"/>
      <w:numFmt w:val="decimal"/>
      <w:suff w:val="nothing"/>
      <w:lvlText w:val="（%1）"/>
      <w:lvlJc w:val="left"/>
    </w:lvl>
  </w:abstractNum>
  <w:abstractNum w:abstractNumId="4">
    <w:nsid w:val="48C153A9"/>
    <w:multiLevelType w:val="multilevel"/>
    <w:tmpl w:val="48C153A9"/>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4"/>
  </w:num>
  <w:num w:numId="4">
    <w:abstractNumId w:val="3"/>
  </w:num>
  <w:num w:numId="5">
    <w:abstractNumId w:val="2"/>
    <w:lvlOverride w:ilvl="0">
      <w:lvl w:ilvl="0" w:tentative="1">
        <w:start w:val="1"/>
        <w:numFmt w:val="decimal"/>
        <w:pStyle w:val="1"/>
        <w:lvlText w:val="%1"/>
        <w:lvlJc w:val="left"/>
        <w:pPr>
          <w:tabs>
            <w:tab w:val="left" w:pos="425"/>
          </w:tabs>
          <w:ind w:left="215" w:hanging="425"/>
        </w:pPr>
        <w:rPr>
          <w:rFonts w:ascii="Times New Roman" w:eastAsia="黑体" w:hAnsi="Times New Roman" w:hint="default"/>
          <w:b/>
          <w:color w:val="auto"/>
          <w:sz w:val="32"/>
        </w:rPr>
      </w:lvl>
    </w:lvlOverride>
    <w:lvlOverride w:ilvl="1">
      <w:lvl w:ilvl="1" w:tentative="1">
        <w:start w:val="1"/>
        <w:numFmt w:val="decimal"/>
        <w:pStyle w:val="2"/>
        <w:lvlText w:val="%1.%2."/>
        <w:lvlJc w:val="left"/>
        <w:pPr>
          <w:tabs>
            <w:tab w:val="left" w:pos="567"/>
          </w:tabs>
          <w:ind w:left="567" w:hanging="567"/>
        </w:pPr>
        <w:rPr>
          <w:rFonts w:hint="eastAsia"/>
          <w:color w:val="auto"/>
        </w:rPr>
      </w:lvl>
    </w:lvlOverride>
    <w:lvlOverride w:ilvl="2">
      <w:lvl w:ilvl="2" w:tentative="1">
        <w:start w:val="1"/>
        <w:numFmt w:val="decimal"/>
        <w:pStyle w:val="3"/>
        <w:lvlText w:val="%1.%2.%3."/>
        <w:lvlJc w:val="left"/>
        <w:pPr>
          <w:tabs>
            <w:tab w:val="left" w:pos="1135"/>
          </w:tabs>
          <w:ind w:left="1135" w:hanging="709"/>
        </w:pPr>
        <w:rPr>
          <w:rFonts w:hint="eastAsia"/>
          <w:i w:val="0"/>
        </w:rPr>
      </w:lvl>
    </w:lvlOverride>
    <w:lvlOverride w:ilvl="3">
      <w:lvl w:ilvl="3">
        <w:start w:val="1"/>
        <w:numFmt w:val="decimal"/>
        <w:lvlText w:val="%1.%2.%3.%4."/>
        <w:lvlJc w:val="left"/>
        <w:pPr>
          <w:tabs>
            <w:tab w:val="left" w:pos="851"/>
          </w:tabs>
          <w:ind w:left="851" w:hanging="851"/>
        </w:pPr>
        <w:rPr>
          <w:rFonts w:hint="eastAsia"/>
          <w:color w:val="auto"/>
        </w:rPr>
      </w:lvl>
    </w:lvlOverride>
    <w:lvlOverride w:ilvl="4">
      <w:lvl w:ilvl="4" w:tentative="1">
        <w:start w:val="1"/>
        <w:numFmt w:val="decimal"/>
        <w:lvlText w:val="%1.%2.%3.%4.%5."/>
        <w:lvlJc w:val="left"/>
        <w:pPr>
          <w:tabs>
            <w:tab w:val="left" w:pos="992"/>
          </w:tabs>
          <w:ind w:left="992" w:hanging="992"/>
        </w:pPr>
        <w:rPr>
          <w:rFonts w:hint="eastAsia"/>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6">
    <w:abstractNumId w:val="2"/>
    <w:lvlOverride w:ilvl="0">
      <w:lvl w:ilvl="0" w:tentative="1">
        <w:start w:val="1"/>
        <w:numFmt w:val="decimal"/>
        <w:pStyle w:val="1"/>
        <w:lvlText w:val="%1"/>
        <w:lvlJc w:val="left"/>
        <w:pPr>
          <w:tabs>
            <w:tab w:val="left" w:pos="425"/>
          </w:tabs>
          <w:ind w:left="215" w:hanging="425"/>
        </w:pPr>
        <w:rPr>
          <w:rFonts w:ascii="Times New Roman" w:eastAsia="黑体" w:hAnsi="Times New Roman" w:hint="default"/>
          <w:b/>
          <w:color w:val="auto"/>
          <w:sz w:val="32"/>
        </w:rPr>
      </w:lvl>
    </w:lvlOverride>
    <w:lvlOverride w:ilvl="1">
      <w:lvl w:ilvl="1" w:tentative="1">
        <w:start w:val="1"/>
        <w:numFmt w:val="decimal"/>
        <w:pStyle w:val="2"/>
        <w:lvlText w:val="%1.%2."/>
        <w:lvlJc w:val="left"/>
        <w:pPr>
          <w:tabs>
            <w:tab w:val="left" w:pos="567"/>
          </w:tabs>
          <w:ind w:left="567" w:hanging="567"/>
        </w:pPr>
        <w:rPr>
          <w:rFonts w:hint="eastAsia"/>
          <w:color w:val="auto"/>
        </w:rPr>
      </w:lvl>
    </w:lvlOverride>
    <w:lvlOverride w:ilvl="2">
      <w:lvl w:ilvl="2" w:tentative="1">
        <w:start w:val="1"/>
        <w:numFmt w:val="decimal"/>
        <w:pStyle w:val="3"/>
        <w:lvlText w:val="%1.%2.%3."/>
        <w:lvlJc w:val="left"/>
        <w:pPr>
          <w:tabs>
            <w:tab w:val="left" w:pos="1135"/>
          </w:tabs>
          <w:ind w:left="1135" w:hanging="709"/>
        </w:pPr>
        <w:rPr>
          <w:rFonts w:hint="eastAsia"/>
          <w:i w:val="0"/>
        </w:rPr>
      </w:lvl>
    </w:lvlOverride>
    <w:lvlOverride w:ilvl="3">
      <w:lvl w:ilvl="3">
        <w:start w:val="1"/>
        <w:numFmt w:val="decimal"/>
        <w:lvlText w:val="%1.%2.%3.%4."/>
        <w:lvlJc w:val="left"/>
        <w:pPr>
          <w:tabs>
            <w:tab w:val="left" w:pos="851"/>
          </w:tabs>
          <w:ind w:left="851" w:hanging="851"/>
        </w:pPr>
        <w:rPr>
          <w:rFonts w:hint="eastAsia"/>
          <w:color w:val="auto"/>
        </w:rPr>
      </w:lvl>
    </w:lvlOverride>
    <w:lvlOverride w:ilvl="4">
      <w:lvl w:ilvl="4" w:tentative="1">
        <w:start w:val="1"/>
        <w:numFmt w:val="decimal"/>
        <w:lvlText w:val="%1.%2.%3.%4.%5."/>
        <w:lvlJc w:val="left"/>
        <w:pPr>
          <w:tabs>
            <w:tab w:val="left" w:pos="992"/>
          </w:tabs>
          <w:ind w:left="992" w:hanging="992"/>
        </w:pPr>
        <w:rPr>
          <w:rFonts w:hint="eastAsia"/>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ZWM4YzIxYmUwNGVkOTFmMGFmOWNlNzQ3NGZiMWMifQ=="/>
  </w:docVars>
  <w:rsids>
    <w:rsidRoot w:val="00794FA7"/>
    <w:rsid w:val="00000625"/>
    <w:rsid w:val="0000274D"/>
    <w:rsid w:val="00003E49"/>
    <w:rsid w:val="00004659"/>
    <w:rsid w:val="000052D3"/>
    <w:rsid w:val="00006EA1"/>
    <w:rsid w:val="0001001F"/>
    <w:rsid w:val="00010181"/>
    <w:rsid w:val="0001132A"/>
    <w:rsid w:val="0001156B"/>
    <w:rsid w:val="000118DD"/>
    <w:rsid w:val="000137C4"/>
    <w:rsid w:val="00013A32"/>
    <w:rsid w:val="00013E18"/>
    <w:rsid w:val="00013E59"/>
    <w:rsid w:val="00014894"/>
    <w:rsid w:val="00015844"/>
    <w:rsid w:val="00017A91"/>
    <w:rsid w:val="00017E98"/>
    <w:rsid w:val="0002011B"/>
    <w:rsid w:val="000222D8"/>
    <w:rsid w:val="00023742"/>
    <w:rsid w:val="000246B0"/>
    <w:rsid w:val="0002542C"/>
    <w:rsid w:val="000254EC"/>
    <w:rsid w:val="000257B0"/>
    <w:rsid w:val="000265DE"/>
    <w:rsid w:val="00027199"/>
    <w:rsid w:val="00027EA3"/>
    <w:rsid w:val="00030813"/>
    <w:rsid w:val="00030858"/>
    <w:rsid w:val="00031D6A"/>
    <w:rsid w:val="00031DD4"/>
    <w:rsid w:val="000322CB"/>
    <w:rsid w:val="000328AE"/>
    <w:rsid w:val="00033777"/>
    <w:rsid w:val="00033A43"/>
    <w:rsid w:val="00033EB4"/>
    <w:rsid w:val="000346D5"/>
    <w:rsid w:val="00034987"/>
    <w:rsid w:val="000356F6"/>
    <w:rsid w:val="0004057A"/>
    <w:rsid w:val="00040587"/>
    <w:rsid w:val="00040663"/>
    <w:rsid w:val="000406FB"/>
    <w:rsid w:val="00040862"/>
    <w:rsid w:val="000408CE"/>
    <w:rsid w:val="00041CF4"/>
    <w:rsid w:val="000420A0"/>
    <w:rsid w:val="00042427"/>
    <w:rsid w:val="00042A3B"/>
    <w:rsid w:val="000434C6"/>
    <w:rsid w:val="00044903"/>
    <w:rsid w:val="000449A5"/>
    <w:rsid w:val="00044E96"/>
    <w:rsid w:val="000451E7"/>
    <w:rsid w:val="0004544C"/>
    <w:rsid w:val="0004583D"/>
    <w:rsid w:val="0004584D"/>
    <w:rsid w:val="000459C7"/>
    <w:rsid w:val="00045C4D"/>
    <w:rsid w:val="00045E2C"/>
    <w:rsid w:val="0004617B"/>
    <w:rsid w:val="00046CE1"/>
    <w:rsid w:val="0004704B"/>
    <w:rsid w:val="00047857"/>
    <w:rsid w:val="00050A9C"/>
    <w:rsid w:val="00052A25"/>
    <w:rsid w:val="0005637F"/>
    <w:rsid w:val="000569A4"/>
    <w:rsid w:val="00056DC7"/>
    <w:rsid w:val="00056E2A"/>
    <w:rsid w:val="00060509"/>
    <w:rsid w:val="00060825"/>
    <w:rsid w:val="00060DE8"/>
    <w:rsid w:val="00061C65"/>
    <w:rsid w:val="00062152"/>
    <w:rsid w:val="0006232B"/>
    <w:rsid w:val="00063921"/>
    <w:rsid w:val="0006443E"/>
    <w:rsid w:val="00065AD2"/>
    <w:rsid w:val="0006688D"/>
    <w:rsid w:val="00066FBC"/>
    <w:rsid w:val="0007054F"/>
    <w:rsid w:val="00070C62"/>
    <w:rsid w:val="0007178B"/>
    <w:rsid w:val="000719CD"/>
    <w:rsid w:val="00071BE7"/>
    <w:rsid w:val="00072A8E"/>
    <w:rsid w:val="0007361C"/>
    <w:rsid w:val="00076C92"/>
    <w:rsid w:val="00077140"/>
    <w:rsid w:val="0007740E"/>
    <w:rsid w:val="00080466"/>
    <w:rsid w:val="00080C86"/>
    <w:rsid w:val="00080E90"/>
    <w:rsid w:val="0008184E"/>
    <w:rsid w:val="000820DA"/>
    <w:rsid w:val="00082E88"/>
    <w:rsid w:val="000831FB"/>
    <w:rsid w:val="000843E7"/>
    <w:rsid w:val="00085457"/>
    <w:rsid w:val="000860B3"/>
    <w:rsid w:val="000863A5"/>
    <w:rsid w:val="00086A26"/>
    <w:rsid w:val="000901C0"/>
    <w:rsid w:val="0009051B"/>
    <w:rsid w:val="00092707"/>
    <w:rsid w:val="00093083"/>
    <w:rsid w:val="00093617"/>
    <w:rsid w:val="0009432E"/>
    <w:rsid w:val="0009451A"/>
    <w:rsid w:val="000946C4"/>
    <w:rsid w:val="0009543B"/>
    <w:rsid w:val="00095B1D"/>
    <w:rsid w:val="0009639C"/>
    <w:rsid w:val="00096955"/>
    <w:rsid w:val="00096D8C"/>
    <w:rsid w:val="00097013"/>
    <w:rsid w:val="00097C85"/>
    <w:rsid w:val="000A003A"/>
    <w:rsid w:val="000A0E9A"/>
    <w:rsid w:val="000A1A8C"/>
    <w:rsid w:val="000A2BF5"/>
    <w:rsid w:val="000A3F81"/>
    <w:rsid w:val="000A57A4"/>
    <w:rsid w:val="000A57B1"/>
    <w:rsid w:val="000A72AF"/>
    <w:rsid w:val="000A7423"/>
    <w:rsid w:val="000A7A95"/>
    <w:rsid w:val="000A7C35"/>
    <w:rsid w:val="000B2E6A"/>
    <w:rsid w:val="000B3933"/>
    <w:rsid w:val="000B4167"/>
    <w:rsid w:val="000B44D0"/>
    <w:rsid w:val="000B6C60"/>
    <w:rsid w:val="000B778C"/>
    <w:rsid w:val="000C0517"/>
    <w:rsid w:val="000C0748"/>
    <w:rsid w:val="000C1636"/>
    <w:rsid w:val="000C226E"/>
    <w:rsid w:val="000C253A"/>
    <w:rsid w:val="000C2640"/>
    <w:rsid w:val="000C310F"/>
    <w:rsid w:val="000C3EBC"/>
    <w:rsid w:val="000C5129"/>
    <w:rsid w:val="000C5DD9"/>
    <w:rsid w:val="000C6AB2"/>
    <w:rsid w:val="000C6F33"/>
    <w:rsid w:val="000D0BB3"/>
    <w:rsid w:val="000D1258"/>
    <w:rsid w:val="000D229F"/>
    <w:rsid w:val="000D2CDC"/>
    <w:rsid w:val="000D31A3"/>
    <w:rsid w:val="000D334A"/>
    <w:rsid w:val="000D352E"/>
    <w:rsid w:val="000D47BD"/>
    <w:rsid w:val="000D4D7F"/>
    <w:rsid w:val="000D4EFD"/>
    <w:rsid w:val="000D6E2C"/>
    <w:rsid w:val="000D6EAF"/>
    <w:rsid w:val="000D7439"/>
    <w:rsid w:val="000D7DB9"/>
    <w:rsid w:val="000E1099"/>
    <w:rsid w:val="000E19C5"/>
    <w:rsid w:val="000E210F"/>
    <w:rsid w:val="000E2216"/>
    <w:rsid w:val="000E23B4"/>
    <w:rsid w:val="000E2A14"/>
    <w:rsid w:val="000E3677"/>
    <w:rsid w:val="000E3CE7"/>
    <w:rsid w:val="000E6A44"/>
    <w:rsid w:val="000E76A8"/>
    <w:rsid w:val="000F0035"/>
    <w:rsid w:val="000F00C2"/>
    <w:rsid w:val="000F0559"/>
    <w:rsid w:val="000F0797"/>
    <w:rsid w:val="000F10E4"/>
    <w:rsid w:val="000F185C"/>
    <w:rsid w:val="000F1C00"/>
    <w:rsid w:val="000F226D"/>
    <w:rsid w:val="000F26D6"/>
    <w:rsid w:val="000F29B9"/>
    <w:rsid w:val="000F2A76"/>
    <w:rsid w:val="000F3AFC"/>
    <w:rsid w:val="000F443C"/>
    <w:rsid w:val="000F45CF"/>
    <w:rsid w:val="000F4A41"/>
    <w:rsid w:val="000F508C"/>
    <w:rsid w:val="000F5B07"/>
    <w:rsid w:val="000F5EB9"/>
    <w:rsid w:val="000F6BF4"/>
    <w:rsid w:val="001008B0"/>
    <w:rsid w:val="001024F0"/>
    <w:rsid w:val="00103EED"/>
    <w:rsid w:val="00104283"/>
    <w:rsid w:val="00104CD3"/>
    <w:rsid w:val="00110811"/>
    <w:rsid w:val="00111674"/>
    <w:rsid w:val="00111E85"/>
    <w:rsid w:val="001140BE"/>
    <w:rsid w:val="001142A8"/>
    <w:rsid w:val="00114476"/>
    <w:rsid w:val="00114865"/>
    <w:rsid w:val="00115925"/>
    <w:rsid w:val="001173F9"/>
    <w:rsid w:val="00117910"/>
    <w:rsid w:val="00117AA8"/>
    <w:rsid w:val="001204E9"/>
    <w:rsid w:val="0012082B"/>
    <w:rsid w:val="00121D05"/>
    <w:rsid w:val="001224D2"/>
    <w:rsid w:val="0012270F"/>
    <w:rsid w:val="00122A12"/>
    <w:rsid w:val="001230D1"/>
    <w:rsid w:val="00124486"/>
    <w:rsid w:val="001258FC"/>
    <w:rsid w:val="00125DFC"/>
    <w:rsid w:val="00127CF6"/>
    <w:rsid w:val="00132BD2"/>
    <w:rsid w:val="00132F15"/>
    <w:rsid w:val="0013325D"/>
    <w:rsid w:val="00134691"/>
    <w:rsid w:val="00136112"/>
    <w:rsid w:val="00136147"/>
    <w:rsid w:val="001361D5"/>
    <w:rsid w:val="001379C3"/>
    <w:rsid w:val="00137AE3"/>
    <w:rsid w:val="0014012B"/>
    <w:rsid w:val="001403A0"/>
    <w:rsid w:val="00140A1B"/>
    <w:rsid w:val="00140FD1"/>
    <w:rsid w:val="0014232C"/>
    <w:rsid w:val="00143705"/>
    <w:rsid w:val="00144B54"/>
    <w:rsid w:val="00146A6A"/>
    <w:rsid w:val="0014764A"/>
    <w:rsid w:val="00147B19"/>
    <w:rsid w:val="00150C5D"/>
    <w:rsid w:val="001527B0"/>
    <w:rsid w:val="00153A2E"/>
    <w:rsid w:val="0015434C"/>
    <w:rsid w:val="00155044"/>
    <w:rsid w:val="00156024"/>
    <w:rsid w:val="00156785"/>
    <w:rsid w:val="0015721B"/>
    <w:rsid w:val="0015789F"/>
    <w:rsid w:val="00160A6C"/>
    <w:rsid w:val="00161151"/>
    <w:rsid w:val="0016171A"/>
    <w:rsid w:val="00161904"/>
    <w:rsid w:val="00161CBC"/>
    <w:rsid w:val="00164193"/>
    <w:rsid w:val="001646DD"/>
    <w:rsid w:val="00164F4F"/>
    <w:rsid w:val="0016541D"/>
    <w:rsid w:val="00165D99"/>
    <w:rsid w:val="00165E19"/>
    <w:rsid w:val="001664CF"/>
    <w:rsid w:val="001674AB"/>
    <w:rsid w:val="0016776A"/>
    <w:rsid w:val="00167919"/>
    <w:rsid w:val="00170642"/>
    <w:rsid w:val="00170918"/>
    <w:rsid w:val="0017106F"/>
    <w:rsid w:val="001718F4"/>
    <w:rsid w:val="00171952"/>
    <w:rsid w:val="001724F2"/>
    <w:rsid w:val="00175042"/>
    <w:rsid w:val="00175345"/>
    <w:rsid w:val="00175B3D"/>
    <w:rsid w:val="00175D64"/>
    <w:rsid w:val="00176E0A"/>
    <w:rsid w:val="0018025A"/>
    <w:rsid w:val="00180891"/>
    <w:rsid w:val="00181778"/>
    <w:rsid w:val="00182A6B"/>
    <w:rsid w:val="001836C5"/>
    <w:rsid w:val="00183B32"/>
    <w:rsid w:val="00183DCB"/>
    <w:rsid w:val="001844AD"/>
    <w:rsid w:val="00184AF0"/>
    <w:rsid w:val="0018522F"/>
    <w:rsid w:val="00185645"/>
    <w:rsid w:val="00186E84"/>
    <w:rsid w:val="001902EC"/>
    <w:rsid w:val="00191476"/>
    <w:rsid w:val="00191480"/>
    <w:rsid w:val="001921F3"/>
    <w:rsid w:val="00192C64"/>
    <w:rsid w:val="0019360E"/>
    <w:rsid w:val="00193C57"/>
    <w:rsid w:val="00194D6F"/>
    <w:rsid w:val="001956AA"/>
    <w:rsid w:val="00195AE0"/>
    <w:rsid w:val="001960E1"/>
    <w:rsid w:val="00196420"/>
    <w:rsid w:val="00196800"/>
    <w:rsid w:val="00196A2E"/>
    <w:rsid w:val="001A1539"/>
    <w:rsid w:val="001A15F2"/>
    <w:rsid w:val="001A1F68"/>
    <w:rsid w:val="001A29DC"/>
    <w:rsid w:val="001A30E5"/>
    <w:rsid w:val="001A3FAF"/>
    <w:rsid w:val="001A474D"/>
    <w:rsid w:val="001A4A7F"/>
    <w:rsid w:val="001A6415"/>
    <w:rsid w:val="001A7351"/>
    <w:rsid w:val="001A73CF"/>
    <w:rsid w:val="001A7DB4"/>
    <w:rsid w:val="001A7E67"/>
    <w:rsid w:val="001B0F81"/>
    <w:rsid w:val="001B1354"/>
    <w:rsid w:val="001B2704"/>
    <w:rsid w:val="001B2780"/>
    <w:rsid w:val="001B2A3D"/>
    <w:rsid w:val="001B4EDA"/>
    <w:rsid w:val="001B621A"/>
    <w:rsid w:val="001C0389"/>
    <w:rsid w:val="001C057D"/>
    <w:rsid w:val="001C1A9A"/>
    <w:rsid w:val="001C226B"/>
    <w:rsid w:val="001C2EF4"/>
    <w:rsid w:val="001C317E"/>
    <w:rsid w:val="001C56BB"/>
    <w:rsid w:val="001C5C16"/>
    <w:rsid w:val="001C5EAF"/>
    <w:rsid w:val="001C72C1"/>
    <w:rsid w:val="001C7FAB"/>
    <w:rsid w:val="001D0048"/>
    <w:rsid w:val="001D0312"/>
    <w:rsid w:val="001D1621"/>
    <w:rsid w:val="001D1A5E"/>
    <w:rsid w:val="001D1DF5"/>
    <w:rsid w:val="001D3B36"/>
    <w:rsid w:val="001D3EEB"/>
    <w:rsid w:val="001D4E80"/>
    <w:rsid w:val="001D5096"/>
    <w:rsid w:val="001D5CCC"/>
    <w:rsid w:val="001D6DE7"/>
    <w:rsid w:val="001D7A4B"/>
    <w:rsid w:val="001D7D05"/>
    <w:rsid w:val="001E06A0"/>
    <w:rsid w:val="001E1170"/>
    <w:rsid w:val="001E1F55"/>
    <w:rsid w:val="001E4787"/>
    <w:rsid w:val="001E6086"/>
    <w:rsid w:val="001E6E7C"/>
    <w:rsid w:val="001E778B"/>
    <w:rsid w:val="001E7798"/>
    <w:rsid w:val="001E7E1F"/>
    <w:rsid w:val="001F011A"/>
    <w:rsid w:val="001F09FB"/>
    <w:rsid w:val="001F21C3"/>
    <w:rsid w:val="001F24D7"/>
    <w:rsid w:val="001F3043"/>
    <w:rsid w:val="001F35FB"/>
    <w:rsid w:val="001F45DC"/>
    <w:rsid w:val="001F4F28"/>
    <w:rsid w:val="001F5E4B"/>
    <w:rsid w:val="001F5F57"/>
    <w:rsid w:val="001F66F9"/>
    <w:rsid w:val="001F7356"/>
    <w:rsid w:val="001F7813"/>
    <w:rsid w:val="00200A28"/>
    <w:rsid w:val="002019BA"/>
    <w:rsid w:val="00201A43"/>
    <w:rsid w:val="00202F26"/>
    <w:rsid w:val="002038BA"/>
    <w:rsid w:val="002043C4"/>
    <w:rsid w:val="00204B88"/>
    <w:rsid w:val="0020504F"/>
    <w:rsid w:val="00205223"/>
    <w:rsid w:val="00207060"/>
    <w:rsid w:val="002075A8"/>
    <w:rsid w:val="002110FC"/>
    <w:rsid w:val="00211207"/>
    <w:rsid w:val="0021127A"/>
    <w:rsid w:val="002122AA"/>
    <w:rsid w:val="00212864"/>
    <w:rsid w:val="002135C6"/>
    <w:rsid w:val="002136CA"/>
    <w:rsid w:val="00213E80"/>
    <w:rsid w:val="002144D1"/>
    <w:rsid w:val="00214832"/>
    <w:rsid w:val="00214926"/>
    <w:rsid w:val="00214CE1"/>
    <w:rsid w:val="0021543C"/>
    <w:rsid w:val="0021581E"/>
    <w:rsid w:val="00215F22"/>
    <w:rsid w:val="00216408"/>
    <w:rsid w:val="0021771A"/>
    <w:rsid w:val="00217858"/>
    <w:rsid w:val="00217C07"/>
    <w:rsid w:val="00217C27"/>
    <w:rsid w:val="00217FBE"/>
    <w:rsid w:val="00220262"/>
    <w:rsid w:val="00221FA8"/>
    <w:rsid w:val="00223635"/>
    <w:rsid w:val="00223D39"/>
    <w:rsid w:val="00224562"/>
    <w:rsid w:val="002259F4"/>
    <w:rsid w:val="00225D58"/>
    <w:rsid w:val="00226A88"/>
    <w:rsid w:val="00227284"/>
    <w:rsid w:val="002273DD"/>
    <w:rsid w:val="00227DFF"/>
    <w:rsid w:val="00230F47"/>
    <w:rsid w:val="00231140"/>
    <w:rsid w:val="0023172B"/>
    <w:rsid w:val="00232AD5"/>
    <w:rsid w:val="00232E65"/>
    <w:rsid w:val="00233060"/>
    <w:rsid w:val="00233A11"/>
    <w:rsid w:val="00233A3C"/>
    <w:rsid w:val="00233B2F"/>
    <w:rsid w:val="002344B4"/>
    <w:rsid w:val="00234F89"/>
    <w:rsid w:val="00240ABA"/>
    <w:rsid w:val="00240F28"/>
    <w:rsid w:val="00241266"/>
    <w:rsid w:val="00241CFD"/>
    <w:rsid w:val="00242C91"/>
    <w:rsid w:val="00243592"/>
    <w:rsid w:val="00244A2F"/>
    <w:rsid w:val="00245357"/>
    <w:rsid w:val="00246660"/>
    <w:rsid w:val="00246801"/>
    <w:rsid w:val="00246D54"/>
    <w:rsid w:val="00250684"/>
    <w:rsid w:val="00250C1E"/>
    <w:rsid w:val="00250CE5"/>
    <w:rsid w:val="00251641"/>
    <w:rsid w:val="00251E0E"/>
    <w:rsid w:val="002527BB"/>
    <w:rsid w:val="00252F0B"/>
    <w:rsid w:val="00260702"/>
    <w:rsid w:val="002616DC"/>
    <w:rsid w:val="00261E67"/>
    <w:rsid w:val="0026399B"/>
    <w:rsid w:val="00263EBD"/>
    <w:rsid w:val="00264722"/>
    <w:rsid w:val="00264A31"/>
    <w:rsid w:val="002660C0"/>
    <w:rsid w:val="002661BC"/>
    <w:rsid w:val="0026626C"/>
    <w:rsid w:val="00266638"/>
    <w:rsid w:val="002675D0"/>
    <w:rsid w:val="0027067B"/>
    <w:rsid w:val="002706B1"/>
    <w:rsid w:val="00271F58"/>
    <w:rsid w:val="002733D1"/>
    <w:rsid w:val="00274927"/>
    <w:rsid w:val="00276884"/>
    <w:rsid w:val="00276CB9"/>
    <w:rsid w:val="00276E76"/>
    <w:rsid w:val="00277178"/>
    <w:rsid w:val="002774B7"/>
    <w:rsid w:val="002778DE"/>
    <w:rsid w:val="00277A4F"/>
    <w:rsid w:val="00280D84"/>
    <w:rsid w:val="002826CE"/>
    <w:rsid w:val="00283CCD"/>
    <w:rsid w:val="00283CE4"/>
    <w:rsid w:val="0028517D"/>
    <w:rsid w:val="00285E6B"/>
    <w:rsid w:val="002862DC"/>
    <w:rsid w:val="00286D19"/>
    <w:rsid w:val="00287972"/>
    <w:rsid w:val="00290F46"/>
    <w:rsid w:val="0029124E"/>
    <w:rsid w:val="00292A87"/>
    <w:rsid w:val="002932D8"/>
    <w:rsid w:val="00294698"/>
    <w:rsid w:val="002947A1"/>
    <w:rsid w:val="00297308"/>
    <w:rsid w:val="00297AD5"/>
    <w:rsid w:val="00297EB7"/>
    <w:rsid w:val="002A1C31"/>
    <w:rsid w:val="002A249D"/>
    <w:rsid w:val="002A2B69"/>
    <w:rsid w:val="002A2F59"/>
    <w:rsid w:val="002A4261"/>
    <w:rsid w:val="002A4A4B"/>
    <w:rsid w:val="002A5386"/>
    <w:rsid w:val="002A7A01"/>
    <w:rsid w:val="002A7CBE"/>
    <w:rsid w:val="002B0030"/>
    <w:rsid w:val="002B3964"/>
    <w:rsid w:val="002B3C8A"/>
    <w:rsid w:val="002B3F3E"/>
    <w:rsid w:val="002B447E"/>
    <w:rsid w:val="002B4F5C"/>
    <w:rsid w:val="002B5857"/>
    <w:rsid w:val="002B586E"/>
    <w:rsid w:val="002B634F"/>
    <w:rsid w:val="002B679F"/>
    <w:rsid w:val="002B7098"/>
    <w:rsid w:val="002B7B2E"/>
    <w:rsid w:val="002C1179"/>
    <w:rsid w:val="002C15D8"/>
    <w:rsid w:val="002C1C5B"/>
    <w:rsid w:val="002C1DEB"/>
    <w:rsid w:val="002C24C1"/>
    <w:rsid w:val="002C257A"/>
    <w:rsid w:val="002C3392"/>
    <w:rsid w:val="002C3826"/>
    <w:rsid w:val="002C3A49"/>
    <w:rsid w:val="002C411B"/>
    <w:rsid w:val="002C46E9"/>
    <w:rsid w:val="002C5079"/>
    <w:rsid w:val="002C6934"/>
    <w:rsid w:val="002C6AF5"/>
    <w:rsid w:val="002C7853"/>
    <w:rsid w:val="002C7B4B"/>
    <w:rsid w:val="002D0300"/>
    <w:rsid w:val="002D07D9"/>
    <w:rsid w:val="002D274C"/>
    <w:rsid w:val="002D2930"/>
    <w:rsid w:val="002D3D96"/>
    <w:rsid w:val="002D4A83"/>
    <w:rsid w:val="002D5486"/>
    <w:rsid w:val="002D5959"/>
    <w:rsid w:val="002D5C12"/>
    <w:rsid w:val="002D61B3"/>
    <w:rsid w:val="002D7048"/>
    <w:rsid w:val="002D71DB"/>
    <w:rsid w:val="002E100D"/>
    <w:rsid w:val="002E13E0"/>
    <w:rsid w:val="002E1A3E"/>
    <w:rsid w:val="002E1D8F"/>
    <w:rsid w:val="002E3321"/>
    <w:rsid w:val="002E36DB"/>
    <w:rsid w:val="002E42AD"/>
    <w:rsid w:val="002E46E6"/>
    <w:rsid w:val="002E4FAD"/>
    <w:rsid w:val="002E591D"/>
    <w:rsid w:val="002E5C30"/>
    <w:rsid w:val="002E6577"/>
    <w:rsid w:val="002E689D"/>
    <w:rsid w:val="002E754A"/>
    <w:rsid w:val="002E7AF4"/>
    <w:rsid w:val="002F0FB0"/>
    <w:rsid w:val="002F1AE6"/>
    <w:rsid w:val="002F1F22"/>
    <w:rsid w:val="002F2640"/>
    <w:rsid w:val="002F2D3B"/>
    <w:rsid w:val="002F2FD2"/>
    <w:rsid w:val="002F31C6"/>
    <w:rsid w:val="002F334A"/>
    <w:rsid w:val="002F3B2E"/>
    <w:rsid w:val="002F40CB"/>
    <w:rsid w:val="002F4112"/>
    <w:rsid w:val="002F4C8A"/>
    <w:rsid w:val="002F6C4E"/>
    <w:rsid w:val="002F726B"/>
    <w:rsid w:val="00300BE2"/>
    <w:rsid w:val="0030100A"/>
    <w:rsid w:val="00301CD1"/>
    <w:rsid w:val="00302F04"/>
    <w:rsid w:val="00303E03"/>
    <w:rsid w:val="00303F39"/>
    <w:rsid w:val="003049CF"/>
    <w:rsid w:val="00304FA7"/>
    <w:rsid w:val="003052A1"/>
    <w:rsid w:val="0030662D"/>
    <w:rsid w:val="00307232"/>
    <w:rsid w:val="0030732A"/>
    <w:rsid w:val="003102EC"/>
    <w:rsid w:val="00311473"/>
    <w:rsid w:val="0031165A"/>
    <w:rsid w:val="00311C6F"/>
    <w:rsid w:val="00312145"/>
    <w:rsid w:val="00313A8A"/>
    <w:rsid w:val="00313A92"/>
    <w:rsid w:val="00314540"/>
    <w:rsid w:val="00315C52"/>
    <w:rsid w:val="003163C2"/>
    <w:rsid w:val="0031720F"/>
    <w:rsid w:val="0032090F"/>
    <w:rsid w:val="00321750"/>
    <w:rsid w:val="00322B72"/>
    <w:rsid w:val="00322BE2"/>
    <w:rsid w:val="00323296"/>
    <w:rsid w:val="00323852"/>
    <w:rsid w:val="00323C3A"/>
    <w:rsid w:val="00323FAA"/>
    <w:rsid w:val="003249E3"/>
    <w:rsid w:val="00324C7D"/>
    <w:rsid w:val="00324E78"/>
    <w:rsid w:val="00325ABD"/>
    <w:rsid w:val="00325CBB"/>
    <w:rsid w:val="0033054D"/>
    <w:rsid w:val="00330C45"/>
    <w:rsid w:val="00331225"/>
    <w:rsid w:val="00331377"/>
    <w:rsid w:val="003326D8"/>
    <w:rsid w:val="00332D3D"/>
    <w:rsid w:val="003335F2"/>
    <w:rsid w:val="00334149"/>
    <w:rsid w:val="00335F0D"/>
    <w:rsid w:val="00336F3E"/>
    <w:rsid w:val="00337D5F"/>
    <w:rsid w:val="003402CC"/>
    <w:rsid w:val="003406D4"/>
    <w:rsid w:val="00340962"/>
    <w:rsid w:val="00340E12"/>
    <w:rsid w:val="00341204"/>
    <w:rsid w:val="0034121C"/>
    <w:rsid w:val="003415DA"/>
    <w:rsid w:val="003416C0"/>
    <w:rsid w:val="003454B8"/>
    <w:rsid w:val="00346449"/>
    <w:rsid w:val="00346AEE"/>
    <w:rsid w:val="00347067"/>
    <w:rsid w:val="003501A9"/>
    <w:rsid w:val="00350C7E"/>
    <w:rsid w:val="00351114"/>
    <w:rsid w:val="00351886"/>
    <w:rsid w:val="00351E83"/>
    <w:rsid w:val="00352EE3"/>
    <w:rsid w:val="003536D1"/>
    <w:rsid w:val="00353775"/>
    <w:rsid w:val="00353D7B"/>
    <w:rsid w:val="003545BD"/>
    <w:rsid w:val="00354D46"/>
    <w:rsid w:val="0035530A"/>
    <w:rsid w:val="00355F24"/>
    <w:rsid w:val="00357D17"/>
    <w:rsid w:val="00360A9A"/>
    <w:rsid w:val="00360FC5"/>
    <w:rsid w:val="00361D3B"/>
    <w:rsid w:val="00361E4F"/>
    <w:rsid w:val="003648AE"/>
    <w:rsid w:val="00364A1D"/>
    <w:rsid w:val="00364E71"/>
    <w:rsid w:val="003654B7"/>
    <w:rsid w:val="00366002"/>
    <w:rsid w:val="003660D1"/>
    <w:rsid w:val="003667B5"/>
    <w:rsid w:val="0036740A"/>
    <w:rsid w:val="0036769C"/>
    <w:rsid w:val="003676B8"/>
    <w:rsid w:val="00371A35"/>
    <w:rsid w:val="00372715"/>
    <w:rsid w:val="003732C9"/>
    <w:rsid w:val="003741F8"/>
    <w:rsid w:val="003742A1"/>
    <w:rsid w:val="00374562"/>
    <w:rsid w:val="00375F2F"/>
    <w:rsid w:val="0037624B"/>
    <w:rsid w:val="00376DAA"/>
    <w:rsid w:val="00380E29"/>
    <w:rsid w:val="003821D6"/>
    <w:rsid w:val="00382342"/>
    <w:rsid w:val="00383A58"/>
    <w:rsid w:val="00383D6B"/>
    <w:rsid w:val="00384799"/>
    <w:rsid w:val="00384937"/>
    <w:rsid w:val="00385919"/>
    <w:rsid w:val="00386860"/>
    <w:rsid w:val="00387D18"/>
    <w:rsid w:val="003902C3"/>
    <w:rsid w:val="00390FF5"/>
    <w:rsid w:val="003911AC"/>
    <w:rsid w:val="00391D57"/>
    <w:rsid w:val="00392175"/>
    <w:rsid w:val="003924AA"/>
    <w:rsid w:val="00393CAF"/>
    <w:rsid w:val="0039410B"/>
    <w:rsid w:val="0039433A"/>
    <w:rsid w:val="00396A92"/>
    <w:rsid w:val="0039716E"/>
    <w:rsid w:val="00397B8D"/>
    <w:rsid w:val="003A0CE5"/>
    <w:rsid w:val="003A2E86"/>
    <w:rsid w:val="003A4011"/>
    <w:rsid w:val="003A418E"/>
    <w:rsid w:val="003A45A5"/>
    <w:rsid w:val="003A4D0D"/>
    <w:rsid w:val="003A4D3F"/>
    <w:rsid w:val="003A4E78"/>
    <w:rsid w:val="003A4FAB"/>
    <w:rsid w:val="003A52A4"/>
    <w:rsid w:val="003A623E"/>
    <w:rsid w:val="003A6924"/>
    <w:rsid w:val="003A7137"/>
    <w:rsid w:val="003B0477"/>
    <w:rsid w:val="003B0491"/>
    <w:rsid w:val="003B0873"/>
    <w:rsid w:val="003B08BB"/>
    <w:rsid w:val="003B0FD3"/>
    <w:rsid w:val="003B1752"/>
    <w:rsid w:val="003B1DC1"/>
    <w:rsid w:val="003B1F7D"/>
    <w:rsid w:val="003B28FB"/>
    <w:rsid w:val="003B2D8E"/>
    <w:rsid w:val="003B2F2B"/>
    <w:rsid w:val="003B34FC"/>
    <w:rsid w:val="003B42FA"/>
    <w:rsid w:val="003B470F"/>
    <w:rsid w:val="003B4BF4"/>
    <w:rsid w:val="003B5044"/>
    <w:rsid w:val="003B5AE4"/>
    <w:rsid w:val="003B60A7"/>
    <w:rsid w:val="003B77F1"/>
    <w:rsid w:val="003C009F"/>
    <w:rsid w:val="003C0A67"/>
    <w:rsid w:val="003C1125"/>
    <w:rsid w:val="003C19C8"/>
    <w:rsid w:val="003C1BC3"/>
    <w:rsid w:val="003C2E98"/>
    <w:rsid w:val="003C361F"/>
    <w:rsid w:val="003C445E"/>
    <w:rsid w:val="003C4D89"/>
    <w:rsid w:val="003C4E42"/>
    <w:rsid w:val="003C51A7"/>
    <w:rsid w:val="003C5830"/>
    <w:rsid w:val="003C591F"/>
    <w:rsid w:val="003C5F3B"/>
    <w:rsid w:val="003C6178"/>
    <w:rsid w:val="003C66EB"/>
    <w:rsid w:val="003C6AB9"/>
    <w:rsid w:val="003C6E0E"/>
    <w:rsid w:val="003C6F44"/>
    <w:rsid w:val="003D378B"/>
    <w:rsid w:val="003D40F1"/>
    <w:rsid w:val="003D41D7"/>
    <w:rsid w:val="003D4908"/>
    <w:rsid w:val="003D4D07"/>
    <w:rsid w:val="003D5CC1"/>
    <w:rsid w:val="003D7029"/>
    <w:rsid w:val="003D7218"/>
    <w:rsid w:val="003D7B18"/>
    <w:rsid w:val="003D7FC8"/>
    <w:rsid w:val="003E0AF6"/>
    <w:rsid w:val="003E107F"/>
    <w:rsid w:val="003E2A5E"/>
    <w:rsid w:val="003E2AB9"/>
    <w:rsid w:val="003E3BD2"/>
    <w:rsid w:val="003E66A5"/>
    <w:rsid w:val="003F030E"/>
    <w:rsid w:val="003F0558"/>
    <w:rsid w:val="003F0F78"/>
    <w:rsid w:val="003F165B"/>
    <w:rsid w:val="003F1882"/>
    <w:rsid w:val="003F1B29"/>
    <w:rsid w:val="003F24D3"/>
    <w:rsid w:val="003F265B"/>
    <w:rsid w:val="003F5109"/>
    <w:rsid w:val="003F5F21"/>
    <w:rsid w:val="003F60F6"/>
    <w:rsid w:val="003F6A32"/>
    <w:rsid w:val="003F6DB0"/>
    <w:rsid w:val="003F7102"/>
    <w:rsid w:val="003F743A"/>
    <w:rsid w:val="003F74B5"/>
    <w:rsid w:val="0040075C"/>
    <w:rsid w:val="0040228F"/>
    <w:rsid w:val="004024DC"/>
    <w:rsid w:val="004036AD"/>
    <w:rsid w:val="00404093"/>
    <w:rsid w:val="0040551B"/>
    <w:rsid w:val="00405877"/>
    <w:rsid w:val="00405976"/>
    <w:rsid w:val="004071E9"/>
    <w:rsid w:val="00407CF7"/>
    <w:rsid w:val="00407F16"/>
    <w:rsid w:val="0041076A"/>
    <w:rsid w:val="00410AC9"/>
    <w:rsid w:val="004112F7"/>
    <w:rsid w:val="00411658"/>
    <w:rsid w:val="00412300"/>
    <w:rsid w:val="004133B3"/>
    <w:rsid w:val="00413755"/>
    <w:rsid w:val="0041505F"/>
    <w:rsid w:val="004153BE"/>
    <w:rsid w:val="00415DEF"/>
    <w:rsid w:val="00416317"/>
    <w:rsid w:val="0041631C"/>
    <w:rsid w:val="004165D3"/>
    <w:rsid w:val="00416F05"/>
    <w:rsid w:val="004171AD"/>
    <w:rsid w:val="00417228"/>
    <w:rsid w:val="00420394"/>
    <w:rsid w:val="00420A9C"/>
    <w:rsid w:val="00420B35"/>
    <w:rsid w:val="00422536"/>
    <w:rsid w:val="00423241"/>
    <w:rsid w:val="00423A61"/>
    <w:rsid w:val="00424612"/>
    <w:rsid w:val="00425BD3"/>
    <w:rsid w:val="00426B1F"/>
    <w:rsid w:val="00427FEF"/>
    <w:rsid w:val="004312A2"/>
    <w:rsid w:val="00431AB9"/>
    <w:rsid w:val="00432098"/>
    <w:rsid w:val="004328D1"/>
    <w:rsid w:val="00433477"/>
    <w:rsid w:val="004336F9"/>
    <w:rsid w:val="00434141"/>
    <w:rsid w:val="0043423D"/>
    <w:rsid w:val="00434F44"/>
    <w:rsid w:val="00436983"/>
    <w:rsid w:val="00437600"/>
    <w:rsid w:val="00437815"/>
    <w:rsid w:val="00437A56"/>
    <w:rsid w:val="00437BF5"/>
    <w:rsid w:val="00437E09"/>
    <w:rsid w:val="004418CA"/>
    <w:rsid w:val="00441D3E"/>
    <w:rsid w:val="00441D5D"/>
    <w:rsid w:val="0044358B"/>
    <w:rsid w:val="00444654"/>
    <w:rsid w:val="00444BAD"/>
    <w:rsid w:val="00446EB1"/>
    <w:rsid w:val="004476E2"/>
    <w:rsid w:val="00447868"/>
    <w:rsid w:val="00450144"/>
    <w:rsid w:val="004516BA"/>
    <w:rsid w:val="00454567"/>
    <w:rsid w:val="00454C34"/>
    <w:rsid w:val="004552A3"/>
    <w:rsid w:val="00455614"/>
    <w:rsid w:val="0045595E"/>
    <w:rsid w:val="004567A9"/>
    <w:rsid w:val="00457922"/>
    <w:rsid w:val="00457DEE"/>
    <w:rsid w:val="00457E2E"/>
    <w:rsid w:val="00457F05"/>
    <w:rsid w:val="00460E4F"/>
    <w:rsid w:val="00461021"/>
    <w:rsid w:val="004611A5"/>
    <w:rsid w:val="0046276A"/>
    <w:rsid w:val="00463D99"/>
    <w:rsid w:val="0046492D"/>
    <w:rsid w:val="004655CA"/>
    <w:rsid w:val="004664B0"/>
    <w:rsid w:val="00466983"/>
    <w:rsid w:val="00466ABD"/>
    <w:rsid w:val="00467D23"/>
    <w:rsid w:val="00472434"/>
    <w:rsid w:val="00472804"/>
    <w:rsid w:val="00472968"/>
    <w:rsid w:val="0047363C"/>
    <w:rsid w:val="004737CA"/>
    <w:rsid w:val="00475211"/>
    <w:rsid w:val="00476A69"/>
    <w:rsid w:val="0047723D"/>
    <w:rsid w:val="00477786"/>
    <w:rsid w:val="0048021A"/>
    <w:rsid w:val="004804ED"/>
    <w:rsid w:val="0048118C"/>
    <w:rsid w:val="00482340"/>
    <w:rsid w:val="004827EC"/>
    <w:rsid w:val="00483D8B"/>
    <w:rsid w:val="00483DB6"/>
    <w:rsid w:val="00483F80"/>
    <w:rsid w:val="00484650"/>
    <w:rsid w:val="00485A6F"/>
    <w:rsid w:val="0048604C"/>
    <w:rsid w:val="00487B9E"/>
    <w:rsid w:val="00487BBD"/>
    <w:rsid w:val="00487F8A"/>
    <w:rsid w:val="0049037D"/>
    <w:rsid w:val="004906A6"/>
    <w:rsid w:val="004913F1"/>
    <w:rsid w:val="00491E8E"/>
    <w:rsid w:val="0049258E"/>
    <w:rsid w:val="004926BD"/>
    <w:rsid w:val="00492956"/>
    <w:rsid w:val="00493B25"/>
    <w:rsid w:val="00493C7E"/>
    <w:rsid w:val="00493FD0"/>
    <w:rsid w:val="00495089"/>
    <w:rsid w:val="0049586A"/>
    <w:rsid w:val="00495E80"/>
    <w:rsid w:val="00497EE9"/>
    <w:rsid w:val="004A06F9"/>
    <w:rsid w:val="004A192E"/>
    <w:rsid w:val="004A2718"/>
    <w:rsid w:val="004A27D6"/>
    <w:rsid w:val="004A2E08"/>
    <w:rsid w:val="004A2FF1"/>
    <w:rsid w:val="004A3561"/>
    <w:rsid w:val="004A4031"/>
    <w:rsid w:val="004A4104"/>
    <w:rsid w:val="004A4A01"/>
    <w:rsid w:val="004A5B6D"/>
    <w:rsid w:val="004A5BD4"/>
    <w:rsid w:val="004A5F7F"/>
    <w:rsid w:val="004A6360"/>
    <w:rsid w:val="004A6B02"/>
    <w:rsid w:val="004A6DAA"/>
    <w:rsid w:val="004A7B01"/>
    <w:rsid w:val="004B061E"/>
    <w:rsid w:val="004B06EF"/>
    <w:rsid w:val="004B29FE"/>
    <w:rsid w:val="004B2D8C"/>
    <w:rsid w:val="004B3E8E"/>
    <w:rsid w:val="004B44E7"/>
    <w:rsid w:val="004B4626"/>
    <w:rsid w:val="004B5F29"/>
    <w:rsid w:val="004B67E1"/>
    <w:rsid w:val="004B7AAC"/>
    <w:rsid w:val="004B7E20"/>
    <w:rsid w:val="004C0C28"/>
    <w:rsid w:val="004C1625"/>
    <w:rsid w:val="004C313B"/>
    <w:rsid w:val="004C5026"/>
    <w:rsid w:val="004C542B"/>
    <w:rsid w:val="004C5A17"/>
    <w:rsid w:val="004C69E3"/>
    <w:rsid w:val="004C6ACB"/>
    <w:rsid w:val="004D0016"/>
    <w:rsid w:val="004D0DF1"/>
    <w:rsid w:val="004D13C8"/>
    <w:rsid w:val="004D17AD"/>
    <w:rsid w:val="004D18BC"/>
    <w:rsid w:val="004D3875"/>
    <w:rsid w:val="004D4808"/>
    <w:rsid w:val="004D569E"/>
    <w:rsid w:val="004D58EB"/>
    <w:rsid w:val="004D5F7D"/>
    <w:rsid w:val="004D7A61"/>
    <w:rsid w:val="004E16B6"/>
    <w:rsid w:val="004E188C"/>
    <w:rsid w:val="004E1B98"/>
    <w:rsid w:val="004E209E"/>
    <w:rsid w:val="004E38B1"/>
    <w:rsid w:val="004E4B0B"/>
    <w:rsid w:val="004E4BB3"/>
    <w:rsid w:val="004E669F"/>
    <w:rsid w:val="004E699A"/>
    <w:rsid w:val="004E7494"/>
    <w:rsid w:val="004F01B7"/>
    <w:rsid w:val="004F08FE"/>
    <w:rsid w:val="004F14EB"/>
    <w:rsid w:val="004F200E"/>
    <w:rsid w:val="004F2BDD"/>
    <w:rsid w:val="004F3007"/>
    <w:rsid w:val="004F34ED"/>
    <w:rsid w:val="004F66A4"/>
    <w:rsid w:val="004F6D3B"/>
    <w:rsid w:val="004F6E99"/>
    <w:rsid w:val="004F7122"/>
    <w:rsid w:val="004F715C"/>
    <w:rsid w:val="004F76A8"/>
    <w:rsid w:val="004F78D3"/>
    <w:rsid w:val="00500348"/>
    <w:rsid w:val="00501CB6"/>
    <w:rsid w:val="00502D2C"/>
    <w:rsid w:val="00503970"/>
    <w:rsid w:val="0050440F"/>
    <w:rsid w:val="00504D3A"/>
    <w:rsid w:val="00505158"/>
    <w:rsid w:val="0050572A"/>
    <w:rsid w:val="00505A9F"/>
    <w:rsid w:val="00506669"/>
    <w:rsid w:val="00506DD2"/>
    <w:rsid w:val="00506EDA"/>
    <w:rsid w:val="005074AC"/>
    <w:rsid w:val="005076AD"/>
    <w:rsid w:val="00510E15"/>
    <w:rsid w:val="00511087"/>
    <w:rsid w:val="005114E8"/>
    <w:rsid w:val="0051264A"/>
    <w:rsid w:val="00512AFD"/>
    <w:rsid w:val="00517291"/>
    <w:rsid w:val="0052148A"/>
    <w:rsid w:val="00521F09"/>
    <w:rsid w:val="005231C8"/>
    <w:rsid w:val="00523204"/>
    <w:rsid w:val="005238F3"/>
    <w:rsid w:val="00523D2B"/>
    <w:rsid w:val="005240C7"/>
    <w:rsid w:val="00524C7D"/>
    <w:rsid w:val="00524E2B"/>
    <w:rsid w:val="00526A69"/>
    <w:rsid w:val="0052716B"/>
    <w:rsid w:val="005318B5"/>
    <w:rsid w:val="00531AFA"/>
    <w:rsid w:val="005324A3"/>
    <w:rsid w:val="00533A9B"/>
    <w:rsid w:val="00534857"/>
    <w:rsid w:val="00534ECD"/>
    <w:rsid w:val="00534F21"/>
    <w:rsid w:val="00535006"/>
    <w:rsid w:val="00535E13"/>
    <w:rsid w:val="00536E40"/>
    <w:rsid w:val="00536ECB"/>
    <w:rsid w:val="00540596"/>
    <w:rsid w:val="00541335"/>
    <w:rsid w:val="00541A32"/>
    <w:rsid w:val="00541B4C"/>
    <w:rsid w:val="00541CB5"/>
    <w:rsid w:val="00543A52"/>
    <w:rsid w:val="00543E96"/>
    <w:rsid w:val="00544377"/>
    <w:rsid w:val="0054615C"/>
    <w:rsid w:val="005461E1"/>
    <w:rsid w:val="00546CD4"/>
    <w:rsid w:val="005470D0"/>
    <w:rsid w:val="00547DE1"/>
    <w:rsid w:val="00550972"/>
    <w:rsid w:val="005516D7"/>
    <w:rsid w:val="005518C0"/>
    <w:rsid w:val="00552006"/>
    <w:rsid w:val="005524C6"/>
    <w:rsid w:val="00552D15"/>
    <w:rsid w:val="00553363"/>
    <w:rsid w:val="00553B8C"/>
    <w:rsid w:val="00554C66"/>
    <w:rsid w:val="00554E5E"/>
    <w:rsid w:val="005557D9"/>
    <w:rsid w:val="00556B18"/>
    <w:rsid w:val="0056099B"/>
    <w:rsid w:val="005623C7"/>
    <w:rsid w:val="00562819"/>
    <w:rsid w:val="005632EF"/>
    <w:rsid w:val="005640E3"/>
    <w:rsid w:val="0056447F"/>
    <w:rsid w:val="005672ED"/>
    <w:rsid w:val="0056780A"/>
    <w:rsid w:val="00567FC0"/>
    <w:rsid w:val="00571DB0"/>
    <w:rsid w:val="00571E02"/>
    <w:rsid w:val="00571FF4"/>
    <w:rsid w:val="005727F0"/>
    <w:rsid w:val="00572E78"/>
    <w:rsid w:val="005730E6"/>
    <w:rsid w:val="00573422"/>
    <w:rsid w:val="00574FAB"/>
    <w:rsid w:val="0057580F"/>
    <w:rsid w:val="005764C0"/>
    <w:rsid w:val="00576F78"/>
    <w:rsid w:val="005776A7"/>
    <w:rsid w:val="005777AD"/>
    <w:rsid w:val="00577824"/>
    <w:rsid w:val="00577CDC"/>
    <w:rsid w:val="00581076"/>
    <w:rsid w:val="0058191E"/>
    <w:rsid w:val="00582CAB"/>
    <w:rsid w:val="00584538"/>
    <w:rsid w:val="00584738"/>
    <w:rsid w:val="00584E8A"/>
    <w:rsid w:val="00585631"/>
    <w:rsid w:val="005876CB"/>
    <w:rsid w:val="005909F6"/>
    <w:rsid w:val="005916B3"/>
    <w:rsid w:val="00591AAD"/>
    <w:rsid w:val="00594505"/>
    <w:rsid w:val="0059515E"/>
    <w:rsid w:val="00595537"/>
    <w:rsid w:val="00595F69"/>
    <w:rsid w:val="005963E1"/>
    <w:rsid w:val="00596C2C"/>
    <w:rsid w:val="0059773F"/>
    <w:rsid w:val="00597DCC"/>
    <w:rsid w:val="00597E17"/>
    <w:rsid w:val="005A1524"/>
    <w:rsid w:val="005A1B8B"/>
    <w:rsid w:val="005A2542"/>
    <w:rsid w:val="005A3761"/>
    <w:rsid w:val="005A395E"/>
    <w:rsid w:val="005A3DFA"/>
    <w:rsid w:val="005A4540"/>
    <w:rsid w:val="005A4875"/>
    <w:rsid w:val="005A4E8C"/>
    <w:rsid w:val="005A592A"/>
    <w:rsid w:val="005A75B8"/>
    <w:rsid w:val="005A7F7E"/>
    <w:rsid w:val="005B019F"/>
    <w:rsid w:val="005B102F"/>
    <w:rsid w:val="005B16D5"/>
    <w:rsid w:val="005B23B3"/>
    <w:rsid w:val="005B337C"/>
    <w:rsid w:val="005B37F2"/>
    <w:rsid w:val="005B466A"/>
    <w:rsid w:val="005B5C76"/>
    <w:rsid w:val="005B6BB1"/>
    <w:rsid w:val="005B6C1B"/>
    <w:rsid w:val="005B6F5D"/>
    <w:rsid w:val="005B76D7"/>
    <w:rsid w:val="005B7950"/>
    <w:rsid w:val="005C04C4"/>
    <w:rsid w:val="005C0E28"/>
    <w:rsid w:val="005C26F3"/>
    <w:rsid w:val="005C2769"/>
    <w:rsid w:val="005C3A4E"/>
    <w:rsid w:val="005C47C1"/>
    <w:rsid w:val="005C4B9D"/>
    <w:rsid w:val="005C4E21"/>
    <w:rsid w:val="005C6CD9"/>
    <w:rsid w:val="005C70D7"/>
    <w:rsid w:val="005C7383"/>
    <w:rsid w:val="005D0200"/>
    <w:rsid w:val="005D1409"/>
    <w:rsid w:val="005D1B06"/>
    <w:rsid w:val="005D1F60"/>
    <w:rsid w:val="005D5232"/>
    <w:rsid w:val="005D56B5"/>
    <w:rsid w:val="005D626E"/>
    <w:rsid w:val="005D674D"/>
    <w:rsid w:val="005E0772"/>
    <w:rsid w:val="005E0F58"/>
    <w:rsid w:val="005E11DC"/>
    <w:rsid w:val="005E144F"/>
    <w:rsid w:val="005E1C7A"/>
    <w:rsid w:val="005E1EC7"/>
    <w:rsid w:val="005E2166"/>
    <w:rsid w:val="005E2F72"/>
    <w:rsid w:val="005E30D3"/>
    <w:rsid w:val="005E3B88"/>
    <w:rsid w:val="005E454E"/>
    <w:rsid w:val="005E4797"/>
    <w:rsid w:val="005E4A51"/>
    <w:rsid w:val="005E565D"/>
    <w:rsid w:val="005E599B"/>
    <w:rsid w:val="005E5F49"/>
    <w:rsid w:val="005E7A73"/>
    <w:rsid w:val="005E7FCF"/>
    <w:rsid w:val="005F033C"/>
    <w:rsid w:val="005F09D0"/>
    <w:rsid w:val="005F154C"/>
    <w:rsid w:val="005F1C1D"/>
    <w:rsid w:val="005F27C5"/>
    <w:rsid w:val="005F2CA5"/>
    <w:rsid w:val="005F3994"/>
    <w:rsid w:val="005F3D0B"/>
    <w:rsid w:val="005F3F44"/>
    <w:rsid w:val="005F5082"/>
    <w:rsid w:val="005F50B0"/>
    <w:rsid w:val="005F5292"/>
    <w:rsid w:val="005F52F0"/>
    <w:rsid w:val="005F60D5"/>
    <w:rsid w:val="005F65CD"/>
    <w:rsid w:val="005F67A1"/>
    <w:rsid w:val="005F68AB"/>
    <w:rsid w:val="005F7EBF"/>
    <w:rsid w:val="006009D5"/>
    <w:rsid w:val="00600E6C"/>
    <w:rsid w:val="00601261"/>
    <w:rsid w:val="00602B70"/>
    <w:rsid w:val="00602D53"/>
    <w:rsid w:val="0060339D"/>
    <w:rsid w:val="00603763"/>
    <w:rsid w:val="00603B87"/>
    <w:rsid w:val="0060443C"/>
    <w:rsid w:val="00604569"/>
    <w:rsid w:val="00604792"/>
    <w:rsid w:val="0060575A"/>
    <w:rsid w:val="00605F2B"/>
    <w:rsid w:val="006063A9"/>
    <w:rsid w:val="006066B7"/>
    <w:rsid w:val="00606A02"/>
    <w:rsid w:val="006076EA"/>
    <w:rsid w:val="00607F2F"/>
    <w:rsid w:val="006102C3"/>
    <w:rsid w:val="00611904"/>
    <w:rsid w:val="00611AF2"/>
    <w:rsid w:val="00611B52"/>
    <w:rsid w:val="006128AD"/>
    <w:rsid w:val="00614A6B"/>
    <w:rsid w:val="00615036"/>
    <w:rsid w:val="00616361"/>
    <w:rsid w:val="00616E80"/>
    <w:rsid w:val="00616FEB"/>
    <w:rsid w:val="006173DA"/>
    <w:rsid w:val="0062049F"/>
    <w:rsid w:val="006220EB"/>
    <w:rsid w:val="006220FA"/>
    <w:rsid w:val="0062284A"/>
    <w:rsid w:val="00622DC8"/>
    <w:rsid w:val="00623A13"/>
    <w:rsid w:val="00623AD0"/>
    <w:rsid w:val="00626840"/>
    <w:rsid w:val="00626FFB"/>
    <w:rsid w:val="006274D6"/>
    <w:rsid w:val="00630A06"/>
    <w:rsid w:val="00630D05"/>
    <w:rsid w:val="00630FAF"/>
    <w:rsid w:val="00631997"/>
    <w:rsid w:val="00633A66"/>
    <w:rsid w:val="006341BA"/>
    <w:rsid w:val="00634898"/>
    <w:rsid w:val="006351AD"/>
    <w:rsid w:val="00635856"/>
    <w:rsid w:val="00636A1D"/>
    <w:rsid w:val="0063734A"/>
    <w:rsid w:val="00637C74"/>
    <w:rsid w:val="006403DA"/>
    <w:rsid w:val="006405E2"/>
    <w:rsid w:val="00641089"/>
    <w:rsid w:val="00641145"/>
    <w:rsid w:val="006424B0"/>
    <w:rsid w:val="006425DD"/>
    <w:rsid w:val="0064308C"/>
    <w:rsid w:val="00644327"/>
    <w:rsid w:val="006449D0"/>
    <w:rsid w:val="0064578E"/>
    <w:rsid w:val="006459FF"/>
    <w:rsid w:val="006461BA"/>
    <w:rsid w:val="00646280"/>
    <w:rsid w:val="00647188"/>
    <w:rsid w:val="006471DA"/>
    <w:rsid w:val="00647C3A"/>
    <w:rsid w:val="00650794"/>
    <w:rsid w:val="00653EA2"/>
    <w:rsid w:val="00654F93"/>
    <w:rsid w:val="00656FA3"/>
    <w:rsid w:val="006571FE"/>
    <w:rsid w:val="0066068C"/>
    <w:rsid w:val="00660C6D"/>
    <w:rsid w:val="006612CD"/>
    <w:rsid w:val="00662CCE"/>
    <w:rsid w:val="00663CFC"/>
    <w:rsid w:val="006646FF"/>
    <w:rsid w:val="00665BAD"/>
    <w:rsid w:val="00665F38"/>
    <w:rsid w:val="006670E3"/>
    <w:rsid w:val="00667362"/>
    <w:rsid w:val="00667CEE"/>
    <w:rsid w:val="006709C7"/>
    <w:rsid w:val="00670CA1"/>
    <w:rsid w:val="00670F02"/>
    <w:rsid w:val="00672906"/>
    <w:rsid w:val="00672EEF"/>
    <w:rsid w:val="00672F56"/>
    <w:rsid w:val="0067314D"/>
    <w:rsid w:val="00673794"/>
    <w:rsid w:val="00673B8C"/>
    <w:rsid w:val="00674004"/>
    <w:rsid w:val="00674478"/>
    <w:rsid w:val="00674CF8"/>
    <w:rsid w:val="006754E1"/>
    <w:rsid w:val="00675D2C"/>
    <w:rsid w:val="00676570"/>
    <w:rsid w:val="00677515"/>
    <w:rsid w:val="00677555"/>
    <w:rsid w:val="00677C6F"/>
    <w:rsid w:val="0068084C"/>
    <w:rsid w:val="00680852"/>
    <w:rsid w:val="00680C90"/>
    <w:rsid w:val="006813A8"/>
    <w:rsid w:val="006816CE"/>
    <w:rsid w:val="00681B64"/>
    <w:rsid w:val="0068231B"/>
    <w:rsid w:val="0068265B"/>
    <w:rsid w:val="00682885"/>
    <w:rsid w:val="00682B49"/>
    <w:rsid w:val="00684501"/>
    <w:rsid w:val="00684E3C"/>
    <w:rsid w:val="006858EC"/>
    <w:rsid w:val="00686416"/>
    <w:rsid w:val="00686C82"/>
    <w:rsid w:val="00687292"/>
    <w:rsid w:val="00687332"/>
    <w:rsid w:val="0069061C"/>
    <w:rsid w:val="00690E66"/>
    <w:rsid w:val="00691723"/>
    <w:rsid w:val="00692ADB"/>
    <w:rsid w:val="00692D8D"/>
    <w:rsid w:val="006941BF"/>
    <w:rsid w:val="0069556B"/>
    <w:rsid w:val="00695B45"/>
    <w:rsid w:val="00695EF1"/>
    <w:rsid w:val="006961EB"/>
    <w:rsid w:val="0069735B"/>
    <w:rsid w:val="006974FA"/>
    <w:rsid w:val="00697AA8"/>
    <w:rsid w:val="00697CBB"/>
    <w:rsid w:val="00697F54"/>
    <w:rsid w:val="006A13CF"/>
    <w:rsid w:val="006A1888"/>
    <w:rsid w:val="006A1CC9"/>
    <w:rsid w:val="006A1D02"/>
    <w:rsid w:val="006A2175"/>
    <w:rsid w:val="006A2EC3"/>
    <w:rsid w:val="006A4A0D"/>
    <w:rsid w:val="006A518F"/>
    <w:rsid w:val="006A5A92"/>
    <w:rsid w:val="006A5E56"/>
    <w:rsid w:val="006A6047"/>
    <w:rsid w:val="006A612C"/>
    <w:rsid w:val="006A614C"/>
    <w:rsid w:val="006A6A40"/>
    <w:rsid w:val="006A6B6C"/>
    <w:rsid w:val="006A6BD8"/>
    <w:rsid w:val="006A6CDE"/>
    <w:rsid w:val="006A7B5E"/>
    <w:rsid w:val="006B01A1"/>
    <w:rsid w:val="006B17B7"/>
    <w:rsid w:val="006B1B30"/>
    <w:rsid w:val="006B225A"/>
    <w:rsid w:val="006B2652"/>
    <w:rsid w:val="006B2C23"/>
    <w:rsid w:val="006B366D"/>
    <w:rsid w:val="006B3F7C"/>
    <w:rsid w:val="006B51F6"/>
    <w:rsid w:val="006B59D8"/>
    <w:rsid w:val="006B6A2F"/>
    <w:rsid w:val="006B7BFB"/>
    <w:rsid w:val="006C08CF"/>
    <w:rsid w:val="006C0B83"/>
    <w:rsid w:val="006C0E98"/>
    <w:rsid w:val="006C1479"/>
    <w:rsid w:val="006C2333"/>
    <w:rsid w:val="006C3262"/>
    <w:rsid w:val="006C3B48"/>
    <w:rsid w:val="006C40B8"/>
    <w:rsid w:val="006C6E87"/>
    <w:rsid w:val="006C73CF"/>
    <w:rsid w:val="006D036A"/>
    <w:rsid w:val="006D03E8"/>
    <w:rsid w:val="006D0425"/>
    <w:rsid w:val="006D253A"/>
    <w:rsid w:val="006D2A1E"/>
    <w:rsid w:val="006D3005"/>
    <w:rsid w:val="006D3DBA"/>
    <w:rsid w:val="006D3DC6"/>
    <w:rsid w:val="006D3E61"/>
    <w:rsid w:val="006D41BD"/>
    <w:rsid w:val="006D4AE5"/>
    <w:rsid w:val="006D50C9"/>
    <w:rsid w:val="006D7F1A"/>
    <w:rsid w:val="006E0145"/>
    <w:rsid w:val="006E0EEF"/>
    <w:rsid w:val="006E10A7"/>
    <w:rsid w:val="006E1A79"/>
    <w:rsid w:val="006E2FFE"/>
    <w:rsid w:val="006E32AA"/>
    <w:rsid w:val="006E34B7"/>
    <w:rsid w:val="006E363D"/>
    <w:rsid w:val="006E48F2"/>
    <w:rsid w:val="006E6105"/>
    <w:rsid w:val="006E637F"/>
    <w:rsid w:val="006E664D"/>
    <w:rsid w:val="006E68C2"/>
    <w:rsid w:val="006E72D5"/>
    <w:rsid w:val="006E74F7"/>
    <w:rsid w:val="006F0489"/>
    <w:rsid w:val="006F0CE3"/>
    <w:rsid w:val="006F1690"/>
    <w:rsid w:val="006F443F"/>
    <w:rsid w:val="006F5756"/>
    <w:rsid w:val="006F5E4D"/>
    <w:rsid w:val="006F5FB6"/>
    <w:rsid w:val="006F6480"/>
    <w:rsid w:val="006F64C0"/>
    <w:rsid w:val="006F6BEB"/>
    <w:rsid w:val="006F74C8"/>
    <w:rsid w:val="006F7FC0"/>
    <w:rsid w:val="007011CB"/>
    <w:rsid w:val="00701AF9"/>
    <w:rsid w:val="00701D65"/>
    <w:rsid w:val="007038C1"/>
    <w:rsid w:val="007039D6"/>
    <w:rsid w:val="00703D80"/>
    <w:rsid w:val="0070500D"/>
    <w:rsid w:val="00707501"/>
    <w:rsid w:val="00707678"/>
    <w:rsid w:val="0071136A"/>
    <w:rsid w:val="00711377"/>
    <w:rsid w:val="00712006"/>
    <w:rsid w:val="00712D42"/>
    <w:rsid w:val="007138E8"/>
    <w:rsid w:val="00713F0B"/>
    <w:rsid w:val="0071420F"/>
    <w:rsid w:val="00714A42"/>
    <w:rsid w:val="007158F5"/>
    <w:rsid w:val="00716754"/>
    <w:rsid w:val="00716866"/>
    <w:rsid w:val="00716B19"/>
    <w:rsid w:val="00717469"/>
    <w:rsid w:val="00717D88"/>
    <w:rsid w:val="007208ED"/>
    <w:rsid w:val="00720CCD"/>
    <w:rsid w:val="00720E70"/>
    <w:rsid w:val="00721173"/>
    <w:rsid w:val="007215ED"/>
    <w:rsid w:val="0072170A"/>
    <w:rsid w:val="0072190F"/>
    <w:rsid w:val="007227C4"/>
    <w:rsid w:val="00722F79"/>
    <w:rsid w:val="00723997"/>
    <w:rsid w:val="007240AA"/>
    <w:rsid w:val="007242D3"/>
    <w:rsid w:val="00726289"/>
    <w:rsid w:val="00726621"/>
    <w:rsid w:val="00726EB1"/>
    <w:rsid w:val="0072710E"/>
    <w:rsid w:val="0073105A"/>
    <w:rsid w:val="007315A4"/>
    <w:rsid w:val="007315B9"/>
    <w:rsid w:val="00731874"/>
    <w:rsid w:val="00731AC1"/>
    <w:rsid w:val="00731F22"/>
    <w:rsid w:val="00731F2E"/>
    <w:rsid w:val="00731FFE"/>
    <w:rsid w:val="00732E78"/>
    <w:rsid w:val="00733822"/>
    <w:rsid w:val="00735CD0"/>
    <w:rsid w:val="00736F3F"/>
    <w:rsid w:val="00736F57"/>
    <w:rsid w:val="00737302"/>
    <w:rsid w:val="007376D1"/>
    <w:rsid w:val="00740C32"/>
    <w:rsid w:val="00741F3D"/>
    <w:rsid w:val="0074267B"/>
    <w:rsid w:val="00742F72"/>
    <w:rsid w:val="00743968"/>
    <w:rsid w:val="00744057"/>
    <w:rsid w:val="00744B54"/>
    <w:rsid w:val="007457AE"/>
    <w:rsid w:val="00745F74"/>
    <w:rsid w:val="00746CBA"/>
    <w:rsid w:val="00747786"/>
    <w:rsid w:val="00747F98"/>
    <w:rsid w:val="00750003"/>
    <w:rsid w:val="007514B6"/>
    <w:rsid w:val="00751A3C"/>
    <w:rsid w:val="007521EE"/>
    <w:rsid w:val="00752635"/>
    <w:rsid w:val="00756713"/>
    <w:rsid w:val="00756863"/>
    <w:rsid w:val="0075688B"/>
    <w:rsid w:val="00756941"/>
    <w:rsid w:val="007572FF"/>
    <w:rsid w:val="00760A51"/>
    <w:rsid w:val="0076149A"/>
    <w:rsid w:val="0076267A"/>
    <w:rsid w:val="0076297F"/>
    <w:rsid w:val="00762FB6"/>
    <w:rsid w:val="00763664"/>
    <w:rsid w:val="007639FD"/>
    <w:rsid w:val="00764C0C"/>
    <w:rsid w:val="007658F9"/>
    <w:rsid w:val="00765FB9"/>
    <w:rsid w:val="007660C6"/>
    <w:rsid w:val="00767329"/>
    <w:rsid w:val="007673B7"/>
    <w:rsid w:val="00767A34"/>
    <w:rsid w:val="00767A65"/>
    <w:rsid w:val="00770582"/>
    <w:rsid w:val="00772699"/>
    <w:rsid w:val="0077275C"/>
    <w:rsid w:val="00772E3A"/>
    <w:rsid w:val="007737E6"/>
    <w:rsid w:val="00773882"/>
    <w:rsid w:val="00773CD4"/>
    <w:rsid w:val="007749F0"/>
    <w:rsid w:val="00774F04"/>
    <w:rsid w:val="00775A26"/>
    <w:rsid w:val="0077625C"/>
    <w:rsid w:val="0077654A"/>
    <w:rsid w:val="007769D9"/>
    <w:rsid w:val="007778C7"/>
    <w:rsid w:val="00777DB5"/>
    <w:rsid w:val="00780686"/>
    <w:rsid w:val="007807B6"/>
    <w:rsid w:val="007817EB"/>
    <w:rsid w:val="00782252"/>
    <w:rsid w:val="00783D18"/>
    <w:rsid w:val="00784FEF"/>
    <w:rsid w:val="007857A9"/>
    <w:rsid w:val="00785FD9"/>
    <w:rsid w:val="00786EB2"/>
    <w:rsid w:val="0079009D"/>
    <w:rsid w:val="0079085F"/>
    <w:rsid w:val="00794680"/>
    <w:rsid w:val="00794E65"/>
    <w:rsid w:val="00794FA7"/>
    <w:rsid w:val="00796B66"/>
    <w:rsid w:val="00797912"/>
    <w:rsid w:val="007A07FC"/>
    <w:rsid w:val="007A0E19"/>
    <w:rsid w:val="007A195B"/>
    <w:rsid w:val="007A3A4F"/>
    <w:rsid w:val="007A44FD"/>
    <w:rsid w:val="007A540C"/>
    <w:rsid w:val="007A549B"/>
    <w:rsid w:val="007A5E60"/>
    <w:rsid w:val="007A66E1"/>
    <w:rsid w:val="007A7465"/>
    <w:rsid w:val="007B01E8"/>
    <w:rsid w:val="007B0B16"/>
    <w:rsid w:val="007B1659"/>
    <w:rsid w:val="007B1FA6"/>
    <w:rsid w:val="007B3791"/>
    <w:rsid w:val="007B4E83"/>
    <w:rsid w:val="007B5C82"/>
    <w:rsid w:val="007B6F57"/>
    <w:rsid w:val="007C0A80"/>
    <w:rsid w:val="007C0A87"/>
    <w:rsid w:val="007C12E0"/>
    <w:rsid w:val="007C2769"/>
    <w:rsid w:val="007C3F48"/>
    <w:rsid w:val="007C41C9"/>
    <w:rsid w:val="007C5DD1"/>
    <w:rsid w:val="007C5DF7"/>
    <w:rsid w:val="007C5EB7"/>
    <w:rsid w:val="007C6293"/>
    <w:rsid w:val="007C6434"/>
    <w:rsid w:val="007C6782"/>
    <w:rsid w:val="007C6E3B"/>
    <w:rsid w:val="007C77D7"/>
    <w:rsid w:val="007C7803"/>
    <w:rsid w:val="007D080F"/>
    <w:rsid w:val="007D1170"/>
    <w:rsid w:val="007D16EC"/>
    <w:rsid w:val="007D2B39"/>
    <w:rsid w:val="007D5D36"/>
    <w:rsid w:val="007D6AE2"/>
    <w:rsid w:val="007D6FB2"/>
    <w:rsid w:val="007E0A00"/>
    <w:rsid w:val="007E366F"/>
    <w:rsid w:val="007E4BE0"/>
    <w:rsid w:val="007E4D38"/>
    <w:rsid w:val="007E5B1C"/>
    <w:rsid w:val="007E5FF8"/>
    <w:rsid w:val="007E65EA"/>
    <w:rsid w:val="007E6975"/>
    <w:rsid w:val="007E6B52"/>
    <w:rsid w:val="007F10F9"/>
    <w:rsid w:val="007F2AE2"/>
    <w:rsid w:val="007F3C3D"/>
    <w:rsid w:val="007F3EF5"/>
    <w:rsid w:val="007F42D8"/>
    <w:rsid w:val="007F4572"/>
    <w:rsid w:val="007F5021"/>
    <w:rsid w:val="007F6058"/>
    <w:rsid w:val="007F60C9"/>
    <w:rsid w:val="007F79EF"/>
    <w:rsid w:val="007F7A08"/>
    <w:rsid w:val="007F7D94"/>
    <w:rsid w:val="00800C8B"/>
    <w:rsid w:val="00800DB4"/>
    <w:rsid w:val="00800ED5"/>
    <w:rsid w:val="00801956"/>
    <w:rsid w:val="00802517"/>
    <w:rsid w:val="00802EAC"/>
    <w:rsid w:val="0080395D"/>
    <w:rsid w:val="008046F9"/>
    <w:rsid w:val="00805D32"/>
    <w:rsid w:val="00805D57"/>
    <w:rsid w:val="008073CA"/>
    <w:rsid w:val="00810465"/>
    <w:rsid w:val="00810A0B"/>
    <w:rsid w:val="00810AA1"/>
    <w:rsid w:val="00810F68"/>
    <w:rsid w:val="00811C60"/>
    <w:rsid w:val="00811DA8"/>
    <w:rsid w:val="00812AED"/>
    <w:rsid w:val="0081434A"/>
    <w:rsid w:val="0081435C"/>
    <w:rsid w:val="00814D89"/>
    <w:rsid w:val="00814F07"/>
    <w:rsid w:val="008150DF"/>
    <w:rsid w:val="0081615E"/>
    <w:rsid w:val="008165B5"/>
    <w:rsid w:val="00816A96"/>
    <w:rsid w:val="008172EC"/>
    <w:rsid w:val="00817CB1"/>
    <w:rsid w:val="00820370"/>
    <w:rsid w:val="00820B1E"/>
    <w:rsid w:val="0082124B"/>
    <w:rsid w:val="00821266"/>
    <w:rsid w:val="008225B3"/>
    <w:rsid w:val="00823560"/>
    <w:rsid w:val="0082388A"/>
    <w:rsid w:val="008251AD"/>
    <w:rsid w:val="008257CF"/>
    <w:rsid w:val="008264EE"/>
    <w:rsid w:val="00826551"/>
    <w:rsid w:val="008271B0"/>
    <w:rsid w:val="00827618"/>
    <w:rsid w:val="00827A79"/>
    <w:rsid w:val="00827B59"/>
    <w:rsid w:val="00827CB2"/>
    <w:rsid w:val="008308D2"/>
    <w:rsid w:val="00830CE3"/>
    <w:rsid w:val="00832A03"/>
    <w:rsid w:val="00832B5E"/>
    <w:rsid w:val="00833F69"/>
    <w:rsid w:val="00834187"/>
    <w:rsid w:val="00834611"/>
    <w:rsid w:val="00834D0C"/>
    <w:rsid w:val="008374C1"/>
    <w:rsid w:val="008406E3"/>
    <w:rsid w:val="00841460"/>
    <w:rsid w:val="00843BCA"/>
    <w:rsid w:val="008452B2"/>
    <w:rsid w:val="008453A7"/>
    <w:rsid w:val="00845DBC"/>
    <w:rsid w:val="00847062"/>
    <w:rsid w:val="0084779A"/>
    <w:rsid w:val="008500EB"/>
    <w:rsid w:val="00850181"/>
    <w:rsid w:val="008513ED"/>
    <w:rsid w:val="008523ED"/>
    <w:rsid w:val="00853462"/>
    <w:rsid w:val="00854AC5"/>
    <w:rsid w:val="00855012"/>
    <w:rsid w:val="00855843"/>
    <w:rsid w:val="00855E6A"/>
    <w:rsid w:val="008611F9"/>
    <w:rsid w:val="00861EBF"/>
    <w:rsid w:val="00862592"/>
    <w:rsid w:val="00862FD0"/>
    <w:rsid w:val="00863AC3"/>
    <w:rsid w:val="00864494"/>
    <w:rsid w:val="008656E3"/>
    <w:rsid w:val="00865A82"/>
    <w:rsid w:val="00865C87"/>
    <w:rsid w:val="00865E4D"/>
    <w:rsid w:val="008679AD"/>
    <w:rsid w:val="00870312"/>
    <w:rsid w:val="00870D2E"/>
    <w:rsid w:val="00871730"/>
    <w:rsid w:val="00872295"/>
    <w:rsid w:val="00873622"/>
    <w:rsid w:val="00874961"/>
    <w:rsid w:val="00874A3B"/>
    <w:rsid w:val="00874A9D"/>
    <w:rsid w:val="00874C53"/>
    <w:rsid w:val="008751F2"/>
    <w:rsid w:val="008770C5"/>
    <w:rsid w:val="00877336"/>
    <w:rsid w:val="00877BF3"/>
    <w:rsid w:val="008804B6"/>
    <w:rsid w:val="00880FF9"/>
    <w:rsid w:val="00882610"/>
    <w:rsid w:val="00882F3A"/>
    <w:rsid w:val="00883C65"/>
    <w:rsid w:val="00884B12"/>
    <w:rsid w:val="00884F3B"/>
    <w:rsid w:val="00885226"/>
    <w:rsid w:val="00885333"/>
    <w:rsid w:val="00885F60"/>
    <w:rsid w:val="008865B3"/>
    <w:rsid w:val="00886AEC"/>
    <w:rsid w:val="00887809"/>
    <w:rsid w:val="00887ACC"/>
    <w:rsid w:val="00887F70"/>
    <w:rsid w:val="00890E3C"/>
    <w:rsid w:val="008913E2"/>
    <w:rsid w:val="0089176C"/>
    <w:rsid w:val="0089357C"/>
    <w:rsid w:val="008938C9"/>
    <w:rsid w:val="00894105"/>
    <w:rsid w:val="0089462C"/>
    <w:rsid w:val="00894741"/>
    <w:rsid w:val="00894DAB"/>
    <w:rsid w:val="008960E2"/>
    <w:rsid w:val="00896509"/>
    <w:rsid w:val="00897434"/>
    <w:rsid w:val="0089779F"/>
    <w:rsid w:val="00897E0D"/>
    <w:rsid w:val="008A0084"/>
    <w:rsid w:val="008A08B6"/>
    <w:rsid w:val="008A0EEF"/>
    <w:rsid w:val="008A1B9E"/>
    <w:rsid w:val="008A1D0D"/>
    <w:rsid w:val="008A1D3B"/>
    <w:rsid w:val="008A259A"/>
    <w:rsid w:val="008A3AE7"/>
    <w:rsid w:val="008A4D1A"/>
    <w:rsid w:val="008A505A"/>
    <w:rsid w:val="008A5333"/>
    <w:rsid w:val="008A5DEA"/>
    <w:rsid w:val="008A6117"/>
    <w:rsid w:val="008A6542"/>
    <w:rsid w:val="008A6767"/>
    <w:rsid w:val="008A6B10"/>
    <w:rsid w:val="008A75DE"/>
    <w:rsid w:val="008A7603"/>
    <w:rsid w:val="008A7B09"/>
    <w:rsid w:val="008A7F1C"/>
    <w:rsid w:val="008A7F7D"/>
    <w:rsid w:val="008B2244"/>
    <w:rsid w:val="008B2846"/>
    <w:rsid w:val="008B2BDB"/>
    <w:rsid w:val="008B5356"/>
    <w:rsid w:val="008B5D36"/>
    <w:rsid w:val="008B6235"/>
    <w:rsid w:val="008B63CA"/>
    <w:rsid w:val="008B64CB"/>
    <w:rsid w:val="008B65AF"/>
    <w:rsid w:val="008B71AF"/>
    <w:rsid w:val="008B7F34"/>
    <w:rsid w:val="008C26A5"/>
    <w:rsid w:val="008C2D8F"/>
    <w:rsid w:val="008C4159"/>
    <w:rsid w:val="008C7282"/>
    <w:rsid w:val="008C74B6"/>
    <w:rsid w:val="008C7AF5"/>
    <w:rsid w:val="008C7B1A"/>
    <w:rsid w:val="008C7E64"/>
    <w:rsid w:val="008D00F0"/>
    <w:rsid w:val="008D082F"/>
    <w:rsid w:val="008D1F66"/>
    <w:rsid w:val="008D285F"/>
    <w:rsid w:val="008D4EC0"/>
    <w:rsid w:val="008D5B81"/>
    <w:rsid w:val="008D5CAD"/>
    <w:rsid w:val="008D6236"/>
    <w:rsid w:val="008D6FE9"/>
    <w:rsid w:val="008D7E6A"/>
    <w:rsid w:val="008E14D2"/>
    <w:rsid w:val="008E285C"/>
    <w:rsid w:val="008E2E43"/>
    <w:rsid w:val="008E36C1"/>
    <w:rsid w:val="008E3D83"/>
    <w:rsid w:val="008E3FF5"/>
    <w:rsid w:val="008E4248"/>
    <w:rsid w:val="008E529E"/>
    <w:rsid w:val="008E5A90"/>
    <w:rsid w:val="008E5BF5"/>
    <w:rsid w:val="008E617C"/>
    <w:rsid w:val="008E6C5B"/>
    <w:rsid w:val="008E6F05"/>
    <w:rsid w:val="008F0188"/>
    <w:rsid w:val="008F0D6A"/>
    <w:rsid w:val="008F16DB"/>
    <w:rsid w:val="008F1C5E"/>
    <w:rsid w:val="008F2590"/>
    <w:rsid w:val="008F2E67"/>
    <w:rsid w:val="008F3C7C"/>
    <w:rsid w:val="008F429C"/>
    <w:rsid w:val="008F4318"/>
    <w:rsid w:val="008F47D6"/>
    <w:rsid w:val="008F50C2"/>
    <w:rsid w:val="008F61BF"/>
    <w:rsid w:val="008F7A42"/>
    <w:rsid w:val="00900FD5"/>
    <w:rsid w:val="0090203A"/>
    <w:rsid w:val="00902346"/>
    <w:rsid w:val="00903AAF"/>
    <w:rsid w:val="00903BBB"/>
    <w:rsid w:val="00904C62"/>
    <w:rsid w:val="00905DB4"/>
    <w:rsid w:val="00907C8F"/>
    <w:rsid w:val="00910EBF"/>
    <w:rsid w:val="009114D7"/>
    <w:rsid w:val="00914435"/>
    <w:rsid w:val="009154C3"/>
    <w:rsid w:val="009161FA"/>
    <w:rsid w:val="009164E9"/>
    <w:rsid w:val="009202C9"/>
    <w:rsid w:val="00920D9E"/>
    <w:rsid w:val="00921DF2"/>
    <w:rsid w:val="00922A97"/>
    <w:rsid w:val="00924235"/>
    <w:rsid w:val="00925496"/>
    <w:rsid w:val="00925658"/>
    <w:rsid w:val="00930BCE"/>
    <w:rsid w:val="00930FA3"/>
    <w:rsid w:val="009311CD"/>
    <w:rsid w:val="00935E81"/>
    <w:rsid w:val="0093642D"/>
    <w:rsid w:val="00936660"/>
    <w:rsid w:val="00936CDE"/>
    <w:rsid w:val="0094044B"/>
    <w:rsid w:val="009406B2"/>
    <w:rsid w:val="00940801"/>
    <w:rsid w:val="00941AF9"/>
    <w:rsid w:val="00941D6D"/>
    <w:rsid w:val="009421A5"/>
    <w:rsid w:val="00942829"/>
    <w:rsid w:val="00942FC1"/>
    <w:rsid w:val="009432DF"/>
    <w:rsid w:val="00943DEA"/>
    <w:rsid w:val="00945652"/>
    <w:rsid w:val="009456B4"/>
    <w:rsid w:val="00945CBC"/>
    <w:rsid w:val="00945E5D"/>
    <w:rsid w:val="00945F60"/>
    <w:rsid w:val="009473CB"/>
    <w:rsid w:val="00947513"/>
    <w:rsid w:val="00947C6E"/>
    <w:rsid w:val="00950D02"/>
    <w:rsid w:val="009535FE"/>
    <w:rsid w:val="00954202"/>
    <w:rsid w:val="009547D1"/>
    <w:rsid w:val="0095518A"/>
    <w:rsid w:val="009568E1"/>
    <w:rsid w:val="009576EB"/>
    <w:rsid w:val="00957ACD"/>
    <w:rsid w:val="0096060C"/>
    <w:rsid w:val="00960D16"/>
    <w:rsid w:val="009611C9"/>
    <w:rsid w:val="00961ED3"/>
    <w:rsid w:val="009628D2"/>
    <w:rsid w:val="0096300F"/>
    <w:rsid w:val="00965242"/>
    <w:rsid w:val="00965A20"/>
    <w:rsid w:val="00966A3C"/>
    <w:rsid w:val="00966AF2"/>
    <w:rsid w:val="00966B0A"/>
    <w:rsid w:val="00967102"/>
    <w:rsid w:val="00967419"/>
    <w:rsid w:val="00967818"/>
    <w:rsid w:val="00967CD6"/>
    <w:rsid w:val="009704E7"/>
    <w:rsid w:val="00970926"/>
    <w:rsid w:val="00970E89"/>
    <w:rsid w:val="009724C7"/>
    <w:rsid w:val="00972649"/>
    <w:rsid w:val="00972F3D"/>
    <w:rsid w:val="009735FF"/>
    <w:rsid w:val="00973EDE"/>
    <w:rsid w:val="00974145"/>
    <w:rsid w:val="009743D2"/>
    <w:rsid w:val="009750AD"/>
    <w:rsid w:val="00975110"/>
    <w:rsid w:val="009754C7"/>
    <w:rsid w:val="0097635D"/>
    <w:rsid w:val="00976DFF"/>
    <w:rsid w:val="00980458"/>
    <w:rsid w:val="00981F06"/>
    <w:rsid w:val="00982786"/>
    <w:rsid w:val="00983F81"/>
    <w:rsid w:val="0098477A"/>
    <w:rsid w:val="00984D1A"/>
    <w:rsid w:val="0098515E"/>
    <w:rsid w:val="0098556E"/>
    <w:rsid w:val="0098565B"/>
    <w:rsid w:val="009867DB"/>
    <w:rsid w:val="009870FF"/>
    <w:rsid w:val="00987A29"/>
    <w:rsid w:val="00987E08"/>
    <w:rsid w:val="00991700"/>
    <w:rsid w:val="00991959"/>
    <w:rsid w:val="00991A6F"/>
    <w:rsid w:val="00991A75"/>
    <w:rsid w:val="00992059"/>
    <w:rsid w:val="0099214F"/>
    <w:rsid w:val="0099298D"/>
    <w:rsid w:val="0099338E"/>
    <w:rsid w:val="009941F4"/>
    <w:rsid w:val="00995158"/>
    <w:rsid w:val="009968B6"/>
    <w:rsid w:val="00997E8E"/>
    <w:rsid w:val="009A0182"/>
    <w:rsid w:val="009A05DE"/>
    <w:rsid w:val="009A0B11"/>
    <w:rsid w:val="009A1490"/>
    <w:rsid w:val="009A1580"/>
    <w:rsid w:val="009A2504"/>
    <w:rsid w:val="009A2554"/>
    <w:rsid w:val="009A37BE"/>
    <w:rsid w:val="009A3E94"/>
    <w:rsid w:val="009A4643"/>
    <w:rsid w:val="009A4BF4"/>
    <w:rsid w:val="009A6171"/>
    <w:rsid w:val="009A7873"/>
    <w:rsid w:val="009A7BA5"/>
    <w:rsid w:val="009A7BFE"/>
    <w:rsid w:val="009A7CD1"/>
    <w:rsid w:val="009B10A0"/>
    <w:rsid w:val="009B1423"/>
    <w:rsid w:val="009B1D51"/>
    <w:rsid w:val="009B231D"/>
    <w:rsid w:val="009B2764"/>
    <w:rsid w:val="009B2E85"/>
    <w:rsid w:val="009B3FAF"/>
    <w:rsid w:val="009B4210"/>
    <w:rsid w:val="009B56B0"/>
    <w:rsid w:val="009B5D25"/>
    <w:rsid w:val="009B602F"/>
    <w:rsid w:val="009B6A5C"/>
    <w:rsid w:val="009B6BAB"/>
    <w:rsid w:val="009B7140"/>
    <w:rsid w:val="009B7BFD"/>
    <w:rsid w:val="009C0DB0"/>
    <w:rsid w:val="009C214A"/>
    <w:rsid w:val="009C3166"/>
    <w:rsid w:val="009C66AD"/>
    <w:rsid w:val="009C710F"/>
    <w:rsid w:val="009C779A"/>
    <w:rsid w:val="009D0CAB"/>
    <w:rsid w:val="009D1120"/>
    <w:rsid w:val="009D15CF"/>
    <w:rsid w:val="009D194D"/>
    <w:rsid w:val="009D2213"/>
    <w:rsid w:val="009D35E7"/>
    <w:rsid w:val="009D4A15"/>
    <w:rsid w:val="009D4C4B"/>
    <w:rsid w:val="009D4DC5"/>
    <w:rsid w:val="009D5BB6"/>
    <w:rsid w:val="009D6BCA"/>
    <w:rsid w:val="009D7CFD"/>
    <w:rsid w:val="009E145B"/>
    <w:rsid w:val="009E22E7"/>
    <w:rsid w:val="009E47E7"/>
    <w:rsid w:val="009E51AC"/>
    <w:rsid w:val="009E6220"/>
    <w:rsid w:val="009E643E"/>
    <w:rsid w:val="009E72D2"/>
    <w:rsid w:val="009E741D"/>
    <w:rsid w:val="009E7E6F"/>
    <w:rsid w:val="009F0294"/>
    <w:rsid w:val="009F2318"/>
    <w:rsid w:val="009F261B"/>
    <w:rsid w:val="009F2740"/>
    <w:rsid w:val="009F2D1F"/>
    <w:rsid w:val="009F345E"/>
    <w:rsid w:val="009F3F0C"/>
    <w:rsid w:val="009F50E9"/>
    <w:rsid w:val="009F59A0"/>
    <w:rsid w:val="009F5BB3"/>
    <w:rsid w:val="009F7319"/>
    <w:rsid w:val="009F7C0C"/>
    <w:rsid w:val="00A01E7A"/>
    <w:rsid w:val="00A05A9E"/>
    <w:rsid w:val="00A06EC8"/>
    <w:rsid w:val="00A10239"/>
    <w:rsid w:val="00A108A7"/>
    <w:rsid w:val="00A10B6D"/>
    <w:rsid w:val="00A119DF"/>
    <w:rsid w:val="00A119FF"/>
    <w:rsid w:val="00A13836"/>
    <w:rsid w:val="00A14AC4"/>
    <w:rsid w:val="00A150EB"/>
    <w:rsid w:val="00A15699"/>
    <w:rsid w:val="00A15D3F"/>
    <w:rsid w:val="00A1620B"/>
    <w:rsid w:val="00A16674"/>
    <w:rsid w:val="00A167E2"/>
    <w:rsid w:val="00A168AC"/>
    <w:rsid w:val="00A1692F"/>
    <w:rsid w:val="00A16AED"/>
    <w:rsid w:val="00A16CA3"/>
    <w:rsid w:val="00A170F2"/>
    <w:rsid w:val="00A1731E"/>
    <w:rsid w:val="00A20026"/>
    <w:rsid w:val="00A2146D"/>
    <w:rsid w:val="00A21DDD"/>
    <w:rsid w:val="00A22117"/>
    <w:rsid w:val="00A232E7"/>
    <w:rsid w:val="00A23653"/>
    <w:rsid w:val="00A23D25"/>
    <w:rsid w:val="00A24347"/>
    <w:rsid w:val="00A24CDA"/>
    <w:rsid w:val="00A258DE"/>
    <w:rsid w:val="00A2595A"/>
    <w:rsid w:val="00A264C9"/>
    <w:rsid w:val="00A26BA9"/>
    <w:rsid w:val="00A279CD"/>
    <w:rsid w:val="00A27CB0"/>
    <w:rsid w:val="00A30269"/>
    <w:rsid w:val="00A30276"/>
    <w:rsid w:val="00A30650"/>
    <w:rsid w:val="00A315B9"/>
    <w:rsid w:val="00A31E2E"/>
    <w:rsid w:val="00A32CC3"/>
    <w:rsid w:val="00A3365C"/>
    <w:rsid w:val="00A336BE"/>
    <w:rsid w:val="00A33AB1"/>
    <w:rsid w:val="00A35345"/>
    <w:rsid w:val="00A3590E"/>
    <w:rsid w:val="00A35F2C"/>
    <w:rsid w:val="00A36F1D"/>
    <w:rsid w:val="00A370DC"/>
    <w:rsid w:val="00A37E3F"/>
    <w:rsid w:val="00A4038C"/>
    <w:rsid w:val="00A4119D"/>
    <w:rsid w:val="00A415E3"/>
    <w:rsid w:val="00A4201A"/>
    <w:rsid w:val="00A44FE3"/>
    <w:rsid w:val="00A4559E"/>
    <w:rsid w:val="00A458CE"/>
    <w:rsid w:val="00A47891"/>
    <w:rsid w:val="00A47B2D"/>
    <w:rsid w:val="00A47B7B"/>
    <w:rsid w:val="00A47C11"/>
    <w:rsid w:val="00A50B6E"/>
    <w:rsid w:val="00A5130D"/>
    <w:rsid w:val="00A51569"/>
    <w:rsid w:val="00A5346B"/>
    <w:rsid w:val="00A53987"/>
    <w:rsid w:val="00A5407D"/>
    <w:rsid w:val="00A5426E"/>
    <w:rsid w:val="00A54F12"/>
    <w:rsid w:val="00A550D1"/>
    <w:rsid w:val="00A56786"/>
    <w:rsid w:val="00A57563"/>
    <w:rsid w:val="00A57FC4"/>
    <w:rsid w:val="00A607B1"/>
    <w:rsid w:val="00A612A6"/>
    <w:rsid w:val="00A613D7"/>
    <w:rsid w:val="00A6218B"/>
    <w:rsid w:val="00A62BBF"/>
    <w:rsid w:val="00A63283"/>
    <w:rsid w:val="00A63733"/>
    <w:rsid w:val="00A64117"/>
    <w:rsid w:val="00A643CB"/>
    <w:rsid w:val="00A647B3"/>
    <w:rsid w:val="00A647DA"/>
    <w:rsid w:val="00A64C63"/>
    <w:rsid w:val="00A65253"/>
    <w:rsid w:val="00A65BB9"/>
    <w:rsid w:val="00A65CE6"/>
    <w:rsid w:val="00A65FD1"/>
    <w:rsid w:val="00A66B8E"/>
    <w:rsid w:val="00A67D60"/>
    <w:rsid w:val="00A70FC4"/>
    <w:rsid w:val="00A71491"/>
    <w:rsid w:val="00A71A10"/>
    <w:rsid w:val="00A71E4B"/>
    <w:rsid w:val="00A723F6"/>
    <w:rsid w:val="00A72CB5"/>
    <w:rsid w:val="00A72D0E"/>
    <w:rsid w:val="00A72DE4"/>
    <w:rsid w:val="00A74851"/>
    <w:rsid w:val="00A752A0"/>
    <w:rsid w:val="00A753B1"/>
    <w:rsid w:val="00A75519"/>
    <w:rsid w:val="00A7551C"/>
    <w:rsid w:val="00A75813"/>
    <w:rsid w:val="00A75E5A"/>
    <w:rsid w:val="00A768C4"/>
    <w:rsid w:val="00A779E1"/>
    <w:rsid w:val="00A80127"/>
    <w:rsid w:val="00A8126D"/>
    <w:rsid w:val="00A8139E"/>
    <w:rsid w:val="00A81B17"/>
    <w:rsid w:val="00A81F30"/>
    <w:rsid w:val="00A81FAB"/>
    <w:rsid w:val="00A82C48"/>
    <w:rsid w:val="00A82CC9"/>
    <w:rsid w:val="00A83E3A"/>
    <w:rsid w:val="00A857F2"/>
    <w:rsid w:val="00A85A72"/>
    <w:rsid w:val="00A85AE3"/>
    <w:rsid w:val="00A85B7D"/>
    <w:rsid w:val="00A85C86"/>
    <w:rsid w:val="00A86C03"/>
    <w:rsid w:val="00A874FD"/>
    <w:rsid w:val="00A90FE5"/>
    <w:rsid w:val="00A910E9"/>
    <w:rsid w:val="00A91F6A"/>
    <w:rsid w:val="00A92828"/>
    <w:rsid w:val="00A9299F"/>
    <w:rsid w:val="00A94066"/>
    <w:rsid w:val="00A95687"/>
    <w:rsid w:val="00A95AE5"/>
    <w:rsid w:val="00A95D99"/>
    <w:rsid w:val="00A96626"/>
    <w:rsid w:val="00A967F1"/>
    <w:rsid w:val="00A97306"/>
    <w:rsid w:val="00A97CB3"/>
    <w:rsid w:val="00AA1BC8"/>
    <w:rsid w:val="00AA26AB"/>
    <w:rsid w:val="00AA26C9"/>
    <w:rsid w:val="00AA491D"/>
    <w:rsid w:val="00AA4DFA"/>
    <w:rsid w:val="00AA574E"/>
    <w:rsid w:val="00AA580A"/>
    <w:rsid w:val="00AA651D"/>
    <w:rsid w:val="00AA68D2"/>
    <w:rsid w:val="00AA7809"/>
    <w:rsid w:val="00AB047C"/>
    <w:rsid w:val="00AB07D2"/>
    <w:rsid w:val="00AB09F2"/>
    <w:rsid w:val="00AB24B5"/>
    <w:rsid w:val="00AB2AA0"/>
    <w:rsid w:val="00AB2F64"/>
    <w:rsid w:val="00AB4074"/>
    <w:rsid w:val="00AB5850"/>
    <w:rsid w:val="00AB6D82"/>
    <w:rsid w:val="00AB74B0"/>
    <w:rsid w:val="00AC1AAC"/>
    <w:rsid w:val="00AC459B"/>
    <w:rsid w:val="00AC4B91"/>
    <w:rsid w:val="00AC4C62"/>
    <w:rsid w:val="00AC4D4F"/>
    <w:rsid w:val="00AC607D"/>
    <w:rsid w:val="00AC6450"/>
    <w:rsid w:val="00AC6DCF"/>
    <w:rsid w:val="00AC73E8"/>
    <w:rsid w:val="00AC7F68"/>
    <w:rsid w:val="00AC7FCB"/>
    <w:rsid w:val="00AD1152"/>
    <w:rsid w:val="00AD11FA"/>
    <w:rsid w:val="00AD1236"/>
    <w:rsid w:val="00AD1703"/>
    <w:rsid w:val="00AD28C1"/>
    <w:rsid w:val="00AD2CDB"/>
    <w:rsid w:val="00AD3B54"/>
    <w:rsid w:val="00AD4BA8"/>
    <w:rsid w:val="00AD5B30"/>
    <w:rsid w:val="00AE0472"/>
    <w:rsid w:val="00AE04BD"/>
    <w:rsid w:val="00AE0521"/>
    <w:rsid w:val="00AE07CF"/>
    <w:rsid w:val="00AE1D08"/>
    <w:rsid w:val="00AE1D1B"/>
    <w:rsid w:val="00AE1DED"/>
    <w:rsid w:val="00AE2300"/>
    <w:rsid w:val="00AE3424"/>
    <w:rsid w:val="00AE40B1"/>
    <w:rsid w:val="00AE44A7"/>
    <w:rsid w:val="00AE493C"/>
    <w:rsid w:val="00AE4B3E"/>
    <w:rsid w:val="00AE57F1"/>
    <w:rsid w:val="00AE5AB9"/>
    <w:rsid w:val="00AE66F9"/>
    <w:rsid w:val="00AE6737"/>
    <w:rsid w:val="00AE6BF3"/>
    <w:rsid w:val="00AF01F9"/>
    <w:rsid w:val="00AF14FC"/>
    <w:rsid w:val="00AF198A"/>
    <w:rsid w:val="00AF1D16"/>
    <w:rsid w:val="00AF20FA"/>
    <w:rsid w:val="00AF2508"/>
    <w:rsid w:val="00AF3FB5"/>
    <w:rsid w:val="00AF4493"/>
    <w:rsid w:val="00AF4691"/>
    <w:rsid w:val="00AF5456"/>
    <w:rsid w:val="00AF56F9"/>
    <w:rsid w:val="00AF760F"/>
    <w:rsid w:val="00AF7B8C"/>
    <w:rsid w:val="00B013C9"/>
    <w:rsid w:val="00B02D16"/>
    <w:rsid w:val="00B03B14"/>
    <w:rsid w:val="00B04A48"/>
    <w:rsid w:val="00B04BCF"/>
    <w:rsid w:val="00B04ECF"/>
    <w:rsid w:val="00B05133"/>
    <w:rsid w:val="00B05497"/>
    <w:rsid w:val="00B05B84"/>
    <w:rsid w:val="00B06E4D"/>
    <w:rsid w:val="00B073E9"/>
    <w:rsid w:val="00B07BD5"/>
    <w:rsid w:val="00B112E1"/>
    <w:rsid w:val="00B11548"/>
    <w:rsid w:val="00B1205D"/>
    <w:rsid w:val="00B12673"/>
    <w:rsid w:val="00B12DD1"/>
    <w:rsid w:val="00B134A9"/>
    <w:rsid w:val="00B15284"/>
    <w:rsid w:val="00B1547A"/>
    <w:rsid w:val="00B15D52"/>
    <w:rsid w:val="00B1606F"/>
    <w:rsid w:val="00B16662"/>
    <w:rsid w:val="00B16CB3"/>
    <w:rsid w:val="00B17184"/>
    <w:rsid w:val="00B17344"/>
    <w:rsid w:val="00B17F89"/>
    <w:rsid w:val="00B20171"/>
    <w:rsid w:val="00B20257"/>
    <w:rsid w:val="00B203B6"/>
    <w:rsid w:val="00B208BC"/>
    <w:rsid w:val="00B21999"/>
    <w:rsid w:val="00B224C4"/>
    <w:rsid w:val="00B23651"/>
    <w:rsid w:val="00B23FB4"/>
    <w:rsid w:val="00B24CA3"/>
    <w:rsid w:val="00B24DB9"/>
    <w:rsid w:val="00B26BDB"/>
    <w:rsid w:val="00B27504"/>
    <w:rsid w:val="00B30C3A"/>
    <w:rsid w:val="00B30F95"/>
    <w:rsid w:val="00B31528"/>
    <w:rsid w:val="00B32B15"/>
    <w:rsid w:val="00B369D1"/>
    <w:rsid w:val="00B3755B"/>
    <w:rsid w:val="00B37597"/>
    <w:rsid w:val="00B377E3"/>
    <w:rsid w:val="00B37A8E"/>
    <w:rsid w:val="00B401C4"/>
    <w:rsid w:val="00B405E2"/>
    <w:rsid w:val="00B4260D"/>
    <w:rsid w:val="00B42652"/>
    <w:rsid w:val="00B4282F"/>
    <w:rsid w:val="00B44209"/>
    <w:rsid w:val="00B446FA"/>
    <w:rsid w:val="00B44B20"/>
    <w:rsid w:val="00B44E18"/>
    <w:rsid w:val="00B45445"/>
    <w:rsid w:val="00B4578A"/>
    <w:rsid w:val="00B45C60"/>
    <w:rsid w:val="00B45EA3"/>
    <w:rsid w:val="00B46078"/>
    <w:rsid w:val="00B46F4F"/>
    <w:rsid w:val="00B4714A"/>
    <w:rsid w:val="00B474D1"/>
    <w:rsid w:val="00B517D9"/>
    <w:rsid w:val="00B5429A"/>
    <w:rsid w:val="00B55229"/>
    <w:rsid w:val="00B55337"/>
    <w:rsid w:val="00B55CBB"/>
    <w:rsid w:val="00B55D53"/>
    <w:rsid w:val="00B56027"/>
    <w:rsid w:val="00B568CB"/>
    <w:rsid w:val="00B57E93"/>
    <w:rsid w:val="00B57F37"/>
    <w:rsid w:val="00B6020B"/>
    <w:rsid w:val="00B610E2"/>
    <w:rsid w:val="00B611BF"/>
    <w:rsid w:val="00B61ED6"/>
    <w:rsid w:val="00B62254"/>
    <w:rsid w:val="00B624BE"/>
    <w:rsid w:val="00B62A35"/>
    <w:rsid w:val="00B655A6"/>
    <w:rsid w:val="00B66016"/>
    <w:rsid w:val="00B6603C"/>
    <w:rsid w:val="00B670CC"/>
    <w:rsid w:val="00B6794B"/>
    <w:rsid w:val="00B67D4E"/>
    <w:rsid w:val="00B70CB1"/>
    <w:rsid w:val="00B7115A"/>
    <w:rsid w:val="00B716BD"/>
    <w:rsid w:val="00B716EE"/>
    <w:rsid w:val="00B71743"/>
    <w:rsid w:val="00B72189"/>
    <w:rsid w:val="00B74136"/>
    <w:rsid w:val="00B74314"/>
    <w:rsid w:val="00B744DF"/>
    <w:rsid w:val="00B75B40"/>
    <w:rsid w:val="00B75EF0"/>
    <w:rsid w:val="00B77BFE"/>
    <w:rsid w:val="00B80303"/>
    <w:rsid w:val="00B81463"/>
    <w:rsid w:val="00B824DB"/>
    <w:rsid w:val="00B829C9"/>
    <w:rsid w:val="00B82DD0"/>
    <w:rsid w:val="00B84A26"/>
    <w:rsid w:val="00B84C10"/>
    <w:rsid w:val="00B86115"/>
    <w:rsid w:val="00B86D1C"/>
    <w:rsid w:val="00B870CA"/>
    <w:rsid w:val="00B873E3"/>
    <w:rsid w:val="00B8750D"/>
    <w:rsid w:val="00B87ECA"/>
    <w:rsid w:val="00B90903"/>
    <w:rsid w:val="00B922B4"/>
    <w:rsid w:val="00B924AE"/>
    <w:rsid w:val="00B927AF"/>
    <w:rsid w:val="00B9366F"/>
    <w:rsid w:val="00B948F5"/>
    <w:rsid w:val="00B95F3E"/>
    <w:rsid w:val="00B95F49"/>
    <w:rsid w:val="00B961EC"/>
    <w:rsid w:val="00B97207"/>
    <w:rsid w:val="00B97841"/>
    <w:rsid w:val="00B97AA5"/>
    <w:rsid w:val="00BA099B"/>
    <w:rsid w:val="00BA0C2A"/>
    <w:rsid w:val="00BA2C3A"/>
    <w:rsid w:val="00BA30EF"/>
    <w:rsid w:val="00BA39FD"/>
    <w:rsid w:val="00BA49CA"/>
    <w:rsid w:val="00BA5192"/>
    <w:rsid w:val="00BA6A5F"/>
    <w:rsid w:val="00BA7CD4"/>
    <w:rsid w:val="00BB0065"/>
    <w:rsid w:val="00BB02C5"/>
    <w:rsid w:val="00BB05B8"/>
    <w:rsid w:val="00BB0FE5"/>
    <w:rsid w:val="00BB1068"/>
    <w:rsid w:val="00BB12FB"/>
    <w:rsid w:val="00BB1898"/>
    <w:rsid w:val="00BB2479"/>
    <w:rsid w:val="00BB459E"/>
    <w:rsid w:val="00BB4C12"/>
    <w:rsid w:val="00BB4C46"/>
    <w:rsid w:val="00BB5202"/>
    <w:rsid w:val="00BB5344"/>
    <w:rsid w:val="00BB5DCC"/>
    <w:rsid w:val="00BB67B7"/>
    <w:rsid w:val="00BB6AB5"/>
    <w:rsid w:val="00BC071C"/>
    <w:rsid w:val="00BC0C47"/>
    <w:rsid w:val="00BC1BAA"/>
    <w:rsid w:val="00BC2FE4"/>
    <w:rsid w:val="00BC368A"/>
    <w:rsid w:val="00BC4025"/>
    <w:rsid w:val="00BC438E"/>
    <w:rsid w:val="00BC6813"/>
    <w:rsid w:val="00BC6858"/>
    <w:rsid w:val="00BC7143"/>
    <w:rsid w:val="00BD0774"/>
    <w:rsid w:val="00BD0AC5"/>
    <w:rsid w:val="00BD1143"/>
    <w:rsid w:val="00BD11AA"/>
    <w:rsid w:val="00BD18A6"/>
    <w:rsid w:val="00BD20C6"/>
    <w:rsid w:val="00BD256C"/>
    <w:rsid w:val="00BD297B"/>
    <w:rsid w:val="00BD2D4D"/>
    <w:rsid w:val="00BD3B12"/>
    <w:rsid w:val="00BD4106"/>
    <w:rsid w:val="00BD468A"/>
    <w:rsid w:val="00BD5E4D"/>
    <w:rsid w:val="00BD5F51"/>
    <w:rsid w:val="00BD6AB8"/>
    <w:rsid w:val="00BE0D5D"/>
    <w:rsid w:val="00BE0D71"/>
    <w:rsid w:val="00BE1B94"/>
    <w:rsid w:val="00BE1BF3"/>
    <w:rsid w:val="00BE46A9"/>
    <w:rsid w:val="00BE4E5A"/>
    <w:rsid w:val="00BE50ED"/>
    <w:rsid w:val="00BE58CA"/>
    <w:rsid w:val="00BE60DB"/>
    <w:rsid w:val="00BE6B48"/>
    <w:rsid w:val="00BE6DE4"/>
    <w:rsid w:val="00BE749F"/>
    <w:rsid w:val="00BE7B3E"/>
    <w:rsid w:val="00BF0128"/>
    <w:rsid w:val="00BF03F5"/>
    <w:rsid w:val="00BF0436"/>
    <w:rsid w:val="00BF0C68"/>
    <w:rsid w:val="00BF1DEB"/>
    <w:rsid w:val="00BF3487"/>
    <w:rsid w:val="00BF36AE"/>
    <w:rsid w:val="00BF3E31"/>
    <w:rsid w:val="00BF3F35"/>
    <w:rsid w:val="00BF44FE"/>
    <w:rsid w:val="00BF5897"/>
    <w:rsid w:val="00BF6107"/>
    <w:rsid w:val="00BF6226"/>
    <w:rsid w:val="00BF6582"/>
    <w:rsid w:val="00C00CF5"/>
    <w:rsid w:val="00C01E66"/>
    <w:rsid w:val="00C026B8"/>
    <w:rsid w:val="00C032CF"/>
    <w:rsid w:val="00C03F20"/>
    <w:rsid w:val="00C04A9A"/>
    <w:rsid w:val="00C0525E"/>
    <w:rsid w:val="00C06256"/>
    <w:rsid w:val="00C06DC4"/>
    <w:rsid w:val="00C07CB7"/>
    <w:rsid w:val="00C109B5"/>
    <w:rsid w:val="00C10FE2"/>
    <w:rsid w:val="00C111A3"/>
    <w:rsid w:val="00C11B2C"/>
    <w:rsid w:val="00C12BD9"/>
    <w:rsid w:val="00C13066"/>
    <w:rsid w:val="00C135D6"/>
    <w:rsid w:val="00C14DEC"/>
    <w:rsid w:val="00C162AB"/>
    <w:rsid w:val="00C16512"/>
    <w:rsid w:val="00C172A6"/>
    <w:rsid w:val="00C176E8"/>
    <w:rsid w:val="00C179D6"/>
    <w:rsid w:val="00C2027A"/>
    <w:rsid w:val="00C20B68"/>
    <w:rsid w:val="00C20F1A"/>
    <w:rsid w:val="00C228F1"/>
    <w:rsid w:val="00C22A7E"/>
    <w:rsid w:val="00C22B99"/>
    <w:rsid w:val="00C23CFE"/>
    <w:rsid w:val="00C24A5E"/>
    <w:rsid w:val="00C2501E"/>
    <w:rsid w:val="00C251E3"/>
    <w:rsid w:val="00C2540D"/>
    <w:rsid w:val="00C25821"/>
    <w:rsid w:val="00C258C9"/>
    <w:rsid w:val="00C259DA"/>
    <w:rsid w:val="00C263F5"/>
    <w:rsid w:val="00C267C7"/>
    <w:rsid w:val="00C27D65"/>
    <w:rsid w:val="00C27DF3"/>
    <w:rsid w:val="00C313D1"/>
    <w:rsid w:val="00C31C39"/>
    <w:rsid w:val="00C31D24"/>
    <w:rsid w:val="00C33C15"/>
    <w:rsid w:val="00C3409C"/>
    <w:rsid w:val="00C34E0B"/>
    <w:rsid w:val="00C35240"/>
    <w:rsid w:val="00C361BD"/>
    <w:rsid w:val="00C375EA"/>
    <w:rsid w:val="00C37A5C"/>
    <w:rsid w:val="00C40C6F"/>
    <w:rsid w:val="00C41C5F"/>
    <w:rsid w:val="00C42612"/>
    <w:rsid w:val="00C427AA"/>
    <w:rsid w:val="00C42F66"/>
    <w:rsid w:val="00C439CC"/>
    <w:rsid w:val="00C43AB8"/>
    <w:rsid w:val="00C43C26"/>
    <w:rsid w:val="00C43E47"/>
    <w:rsid w:val="00C442A2"/>
    <w:rsid w:val="00C45040"/>
    <w:rsid w:val="00C45672"/>
    <w:rsid w:val="00C45708"/>
    <w:rsid w:val="00C45B87"/>
    <w:rsid w:val="00C4604F"/>
    <w:rsid w:val="00C4751D"/>
    <w:rsid w:val="00C50C80"/>
    <w:rsid w:val="00C50E62"/>
    <w:rsid w:val="00C529B6"/>
    <w:rsid w:val="00C53947"/>
    <w:rsid w:val="00C53B32"/>
    <w:rsid w:val="00C5464E"/>
    <w:rsid w:val="00C54AC3"/>
    <w:rsid w:val="00C55141"/>
    <w:rsid w:val="00C552F9"/>
    <w:rsid w:val="00C5536E"/>
    <w:rsid w:val="00C554D0"/>
    <w:rsid w:val="00C563EE"/>
    <w:rsid w:val="00C5649B"/>
    <w:rsid w:val="00C565B2"/>
    <w:rsid w:val="00C5665E"/>
    <w:rsid w:val="00C56E22"/>
    <w:rsid w:val="00C57D35"/>
    <w:rsid w:val="00C60083"/>
    <w:rsid w:val="00C6038D"/>
    <w:rsid w:val="00C60EF5"/>
    <w:rsid w:val="00C61320"/>
    <w:rsid w:val="00C61A87"/>
    <w:rsid w:val="00C6403A"/>
    <w:rsid w:val="00C644BB"/>
    <w:rsid w:val="00C64B72"/>
    <w:rsid w:val="00C651CC"/>
    <w:rsid w:val="00C66474"/>
    <w:rsid w:val="00C66F84"/>
    <w:rsid w:val="00C7155B"/>
    <w:rsid w:val="00C71B23"/>
    <w:rsid w:val="00C71C34"/>
    <w:rsid w:val="00C726DB"/>
    <w:rsid w:val="00C752E8"/>
    <w:rsid w:val="00C76173"/>
    <w:rsid w:val="00C77395"/>
    <w:rsid w:val="00C80423"/>
    <w:rsid w:val="00C80505"/>
    <w:rsid w:val="00C813A0"/>
    <w:rsid w:val="00C83361"/>
    <w:rsid w:val="00C84355"/>
    <w:rsid w:val="00C848CB"/>
    <w:rsid w:val="00C84B58"/>
    <w:rsid w:val="00C85839"/>
    <w:rsid w:val="00C86358"/>
    <w:rsid w:val="00C86368"/>
    <w:rsid w:val="00C86696"/>
    <w:rsid w:val="00C869E3"/>
    <w:rsid w:val="00C87573"/>
    <w:rsid w:val="00C87F18"/>
    <w:rsid w:val="00C90343"/>
    <w:rsid w:val="00C9082D"/>
    <w:rsid w:val="00C90E42"/>
    <w:rsid w:val="00C91491"/>
    <w:rsid w:val="00C91533"/>
    <w:rsid w:val="00C9157B"/>
    <w:rsid w:val="00C91FA2"/>
    <w:rsid w:val="00C92109"/>
    <w:rsid w:val="00C92F8E"/>
    <w:rsid w:val="00C94CAB"/>
    <w:rsid w:val="00C961A4"/>
    <w:rsid w:val="00C9776D"/>
    <w:rsid w:val="00C97DE2"/>
    <w:rsid w:val="00C97E59"/>
    <w:rsid w:val="00CA041E"/>
    <w:rsid w:val="00CA048F"/>
    <w:rsid w:val="00CA0A81"/>
    <w:rsid w:val="00CA1019"/>
    <w:rsid w:val="00CA11AB"/>
    <w:rsid w:val="00CA1CA6"/>
    <w:rsid w:val="00CA2DB8"/>
    <w:rsid w:val="00CA3355"/>
    <w:rsid w:val="00CA5CA6"/>
    <w:rsid w:val="00CA5CF4"/>
    <w:rsid w:val="00CA6471"/>
    <w:rsid w:val="00CA6739"/>
    <w:rsid w:val="00CA6DC7"/>
    <w:rsid w:val="00CA6F7F"/>
    <w:rsid w:val="00CA776C"/>
    <w:rsid w:val="00CA7978"/>
    <w:rsid w:val="00CA7C0A"/>
    <w:rsid w:val="00CB01D4"/>
    <w:rsid w:val="00CB0C0E"/>
    <w:rsid w:val="00CB1BB2"/>
    <w:rsid w:val="00CB21EC"/>
    <w:rsid w:val="00CB355E"/>
    <w:rsid w:val="00CB358E"/>
    <w:rsid w:val="00CB3E76"/>
    <w:rsid w:val="00CB4480"/>
    <w:rsid w:val="00CB46DE"/>
    <w:rsid w:val="00CB48E6"/>
    <w:rsid w:val="00CB5B82"/>
    <w:rsid w:val="00CB60BA"/>
    <w:rsid w:val="00CB6269"/>
    <w:rsid w:val="00CB6B99"/>
    <w:rsid w:val="00CB6D23"/>
    <w:rsid w:val="00CB710B"/>
    <w:rsid w:val="00CB760F"/>
    <w:rsid w:val="00CC0EF6"/>
    <w:rsid w:val="00CC0F4D"/>
    <w:rsid w:val="00CC0F9C"/>
    <w:rsid w:val="00CC1529"/>
    <w:rsid w:val="00CC21F7"/>
    <w:rsid w:val="00CC3498"/>
    <w:rsid w:val="00CC352A"/>
    <w:rsid w:val="00CC388D"/>
    <w:rsid w:val="00CC4699"/>
    <w:rsid w:val="00CC47B0"/>
    <w:rsid w:val="00CC49D1"/>
    <w:rsid w:val="00CC4B87"/>
    <w:rsid w:val="00CC5DB7"/>
    <w:rsid w:val="00CC648B"/>
    <w:rsid w:val="00CC7971"/>
    <w:rsid w:val="00CC7D76"/>
    <w:rsid w:val="00CD04AA"/>
    <w:rsid w:val="00CD086D"/>
    <w:rsid w:val="00CD1DCD"/>
    <w:rsid w:val="00CD1E8F"/>
    <w:rsid w:val="00CD264E"/>
    <w:rsid w:val="00CD313F"/>
    <w:rsid w:val="00CD408A"/>
    <w:rsid w:val="00CD40F7"/>
    <w:rsid w:val="00CD6839"/>
    <w:rsid w:val="00CD6A14"/>
    <w:rsid w:val="00CD73CC"/>
    <w:rsid w:val="00CE179E"/>
    <w:rsid w:val="00CE33A9"/>
    <w:rsid w:val="00CE3651"/>
    <w:rsid w:val="00CE4BE0"/>
    <w:rsid w:val="00CE5325"/>
    <w:rsid w:val="00CE59AF"/>
    <w:rsid w:val="00CE5D28"/>
    <w:rsid w:val="00CF10B0"/>
    <w:rsid w:val="00CF144D"/>
    <w:rsid w:val="00CF1B5E"/>
    <w:rsid w:val="00CF2AB7"/>
    <w:rsid w:val="00CF2FB8"/>
    <w:rsid w:val="00CF322C"/>
    <w:rsid w:val="00CF3881"/>
    <w:rsid w:val="00CF4BB8"/>
    <w:rsid w:val="00CF5396"/>
    <w:rsid w:val="00CF59B0"/>
    <w:rsid w:val="00CF6E03"/>
    <w:rsid w:val="00CF7A3F"/>
    <w:rsid w:val="00CF7A9D"/>
    <w:rsid w:val="00CF7ECC"/>
    <w:rsid w:val="00D00039"/>
    <w:rsid w:val="00D00AA3"/>
    <w:rsid w:val="00D00C9D"/>
    <w:rsid w:val="00D0118F"/>
    <w:rsid w:val="00D01579"/>
    <w:rsid w:val="00D023F8"/>
    <w:rsid w:val="00D024D2"/>
    <w:rsid w:val="00D0297B"/>
    <w:rsid w:val="00D038C9"/>
    <w:rsid w:val="00D0403A"/>
    <w:rsid w:val="00D04564"/>
    <w:rsid w:val="00D046FA"/>
    <w:rsid w:val="00D052E5"/>
    <w:rsid w:val="00D05F6B"/>
    <w:rsid w:val="00D070D8"/>
    <w:rsid w:val="00D07625"/>
    <w:rsid w:val="00D123B3"/>
    <w:rsid w:val="00D12C3E"/>
    <w:rsid w:val="00D12C58"/>
    <w:rsid w:val="00D12FE6"/>
    <w:rsid w:val="00D14EB1"/>
    <w:rsid w:val="00D15405"/>
    <w:rsid w:val="00D15CEB"/>
    <w:rsid w:val="00D166DC"/>
    <w:rsid w:val="00D16791"/>
    <w:rsid w:val="00D17141"/>
    <w:rsid w:val="00D17721"/>
    <w:rsid w:val="00D17E3A"/>
    <w:rsid w:val="00D20197"/>
    <w:rsid w:val="00D205A1"/>
    <w:rsid w:val="00D20B6E"/>
    <w:rsid w:val="00D20BB5"/>
    <w:rsid w:val="00D20C00"/>
    <w:rsid w:val="00D20F59"/>
    <w:rsid w:val="00D21C4B"/>
    <w:rsid w:val="00D2239F"/>
    <w:rsid w:val="00D224C6"/>
    <w:rsid w:val="00D225C9"/>
    <w:rsid w:val="00D22B29"/>
    <w:rsid w:val="00D23492"/>
    <w:rsid w:val="00D23BC6"/>
    <w:rsid w:val="00D244F2"/>
    <w:rsid w:val="00D250C2"/>
    <w:rsid w:val="00D2771A"/>
    <w:rsid w:val="00D2788F"/>
    <w:rsid w:val="00D27DA3"/>
    <w:rsid w:val="00D27E53"/>
    <w:rsid w:val="00D303AD"/>
    <w:rsid w:val="00D305E8"/>
    <w:rsid w:val="00D31050"/>
    <w:rsid w:val="00D323B9"/>
    <w:rsid w:val="00D332FD"/>
    <w:rsid w:val="00D33955"/>
    <w:rsid w:val="00D33D1B"/>
    <w:rsid w:val="00D33F64"/>
    <w:rsid w:val="00D34101"/>
    <w:rsid w:val="00D3521B"/>
    <w:rsid w:val="00D359DE"/>
    <w:rsid w:val="00D362FA"/>
    <w:rsid w:val="00D36A52"/>
    <w:rsid w:val="00D36FFB"/>
    <w:rsid w:val="00D4071F"/>
    <w:rsid w:val="00D42154"/>
    <w:rsid w:val="00D43121"/>
    <w:rsid w:val="00D4368E"/>
    <w:rsid w:val="00D43D0D"/>
    <w:rsid w:val="00D458D8"/>
    <w:rsid w:val="00D47014"/>
    <w:rsid w:val="00D47B77"/>
    <w:rsid w:val="00D506E5"/>
    <w:rsid w:val="00D515D1"/>
    <w:rsid w:val="00D51E6C"/>
    <w:rsid w:val="00D52A2C"/>
    <w:rsid w:val="00D53E7A"/>
    <w:rsid w:val="00D54288"/>
    <w:rsid w:val="00D56363"/>
    <w:rsid w:val="00D56640"/>
    <w:rsid w:val="00D56EF5"/>
    <w:rsid w:val="00D60230"/>
    <w:rsid w:val="00D60BBC"/>
    <w:rsid w:val="00D60E73"/>
    <w:rsid w:val="00D611E1"/>
    <w:rsid w:val="00D615B7"/>
    <w:rsid w:val="00D61DC0"/>
    <w:rsid w:val="00D6456D"/>
    <w:rsid w:val="00D64E17"/>
    <w:rsid w:val="00D660E6"/>
    <w:rsid w:val="00D66AB2"/>
    <w:rsid w:val="00D66DDA"/>
    <w:rsid w:val="00D678C5"/>
    <w:rsid w:val="00D67E3C"/>
    <w:rsid w:val="00D70372"/>
    <w:rsid w:val="00D703FA"/>
    <w:rsid w:val="00D70481"/>
    <w:rsid w:val="00D70944"/>
    <w:rsid w:val="00D70D26"/>
    <w:rsid w:val="00D720B0"/>
    <w:rsid w:val="00D726F4"/>
    <w:rsid w:val="00D72775"/>
    <w:rsid w:val="00D72C4C"/>
    <w:rsid w:val="00D74951"/>
    <w:rsid w:val="00D74A1F"/>
    <w:rsid w:val="00D74A72"/>
    <w:rsid w:val="00D75DF9"/>
    <w:rsid w:val="00D7627A"/>
    <w:rsid w:val="00D76A2B"/>
    <w:rsid w:val="00D777C5"/>
    <w:rsid w:val="00D804D4"/>
    <w:rsid w:val="00D8077C"/>
    <w:rsid w:val="00D80C57"/>
    <w:rsid w:val="00D8199C"/>
    <w:rsid w:val="00D821CD"/>
    <w:rsid w:val="00D8249A"/>
    <w:rsid w:val="00D847EE"/>
    <w:rsid w:val="00D869E4"/>
    <w:rsid w:val="00D910C0"/>
    <w:rsid w:val="00D913E1"/>
    <w:rsid w:val="00D91F49"/>
    <w:rsid w:val="00D926E5"/>
    <w:rsid w:val="00D94EFC"/>
    <w:rsid w:val="00D95DB5"/>
    <w:rsid w:val="00D97A0C"/>
    <w:rsid w:val="00D97B2F"/>
    <w:rsid w:val="00DA1282"/>
    <w:rsid w:val="00DA1CC2"/>
    <w:rsid w:val="00DA2399"/>
    <w:rsid w:val="00DA2DED"/>
    <w:rsid w:val="00DA2F69"/>
    <w:rsid w:val="00DA3E5C"/>
    <w:rsid w:val="00DA4169"/>
    <w:rsid w:val="00DA41C4"/>
    <w:rsid w:val="00DA44F4"/>
    <w:rsid w:val="00DA4B6E"/>
    <w:rsid w:val="00DA5F09"/>
    <w:rsid w:val="00DA78D1"/>
    <w:rsid w:val="00DB3734"/>
    <w:rsid w:val="00DB37DE"/>
    <w:rsid w:val="00DB3E20"/>
    <w:rsid w:val="00DB3F3E"/>
    <w:rsid w:val="00DB4A11"/>
    <w:rsid w:val="00DB7466"/>
    <w:rsid w:val="00DB7D59"/>
    <w:rsid w:val="00DC02AD"/>
    <w:rsid w:val="00DC0968"/>
    <w:rsid w:val="00DC1545"/>
    <w:rsid w:val="00DC1E57"/>
    <w:rsid w:val="00DC22A7"/>
    <w:rsid w:val="00DC230D"/>
    <w:rsid w:val="00DC3066"/>
    <w:rsid w:val="00DC3220"/>
    <w:rsid w:val="00DC3AB5"/>
    <w:rsid w:val="00DC3C95"/>
    <w:rsid w:val="00DC430B"/>
    <w:rsid w:val="00DC5B69"/>
    <w:rsid w:val="00DC6198"/>
    <w:rsid w:val="00DC63F7"/>
    <w:rsid w:val="00DC65BF"/>
    <w:rsid w:val="00DD106C"/>
    <w:rsid w:val="00DD18E5"/>
    <w:rsid w:val="00DD2071"/>
    <w:rsid w:val="00DD28EC"/>
    <w:rsid w:val="00DD36E7"/>
    <w:rsid w:val="00DD38D3"/>
    <w:rsid w:val="00DD395D"/>
    <w:rsid w:val="00DD3B36"/>
    <w:rsid w:val="00DD6AA8"/>
    <w:rsid w:val="00DD6E54"/>
    <w:rsid w:val="00DE1B3A"/>
    <w:rsid w:val="00DE21B8"/>
    <w:rsid w:val="00DE24F6"/>
    <w:rsid w:val="00DE2757"/>
    <w:rsid w:val="00DE2B5A"/>
    <w:rsid w:val="00DE2C14"/>
    <w:rsid w:val="00DE3110"/>
    <w:rsid w:val="00DE38AF"/>
    <w:rsid w:val="00DE5743"/>
    <w:rsid w:val="00DE5C06"/>
    <w:rsid w:val="00DE5FE3"/>
    <w:rsid w:val="00DE6917"/>
    <w:rsid w:val="00DE6CD7"/>
    <w:rsid w:val="00DE7A26"/>
    <w:rsid w:val="00DF0579"/>
    <w:rsid w:val="00DF1531"/>
    <w:rsid w:val="00DF26ED"/>
    <w:rsid w:val="00DF3509"/>
    <w:rsid w:val="00DF38F2"/>
    <w:rsid w:val="00DF726D"/>
    <w:rsid w:val="00DF76B1"/>
    <w:rsid w:val="00DF7A25"/>
    <w:rsid w:val="00E0128D"/>
    <w:rsid w:val="00E0162D"/>
    <w:rsid w:val="00E01953"/>
    <w:rsid w:val="00E01B72"/>
    <w:rsid w:val="00E02B14"/>
    <w:rsid w:val="00E02D08"/>
    <w:rsid w:val="00E0368D"/>
    <w:rsid w:val="00E036CC"/>
    <w:rsid w:val="00E04134"/>
    <w:rsid w:val="00E04682"/>
    <w:rsid w:val="00E04887"/>
    <w:rsid w:val="00E04998"/>
    <w:rsid w:val="00E04A61"/>
    <w:rsid w:val="00E04A68"/>
    <w:rsid w:val="00E05A1D"/>
    <w:rsid w:val="00E0658F"/>
    <w:rsid w:val="00E077DD"/>
    <w:rsid w:val="00E07D99"/>
    <w:rsid w:val="00E105C9"/>
    <w:rsid w:val="00E10B5E"/>
    <w:rsid w:val="00E11181"/>
    <w:rsid w:val="00E1294F"/>
    <w:rsid w:val="00E13220"/>
    <w:rsid w:val="00E146CA"/>
    <w:rsid w:val="00E14B3B"/>
    <w:rsid w:val="00E14DA4"/>
    <w:rsid w:val="00E150BD"/>
    <w:rsid w:val="00E154EE"/>
    <w:rsid w:val="00E15942"/>
    <w:rsid w:val="00E15D07"/>
    <w:rsid w:val="00E17165"/>
    <w:rsid w:val="00E17628"/>
    <w:rsid w:val="00E179E7"/>
    <w:rsid w:val="00E17A6B"/>
    <w:rsid w:val="00E20A93"/>
    <w:rsid w:val="00E20ABA"/>
    <w:rsid w:val="00E20DBB"/>
    <w:rsid w:val="00E219CF"/>
    <w:rsid w:val="00E22117"/>
    <w:rsid w:val="00E2317A"/>
    <w:rsid w:val="00E231FB"/>
    <w:rsid w:val="00E235D8"/>
    <w:rsid w:val="00E238A5"/>
    <w:rsid w:val="00E24A23"/>
    <w:rsid w:val="00E2530E"/>
    <w:rsid w:val="00E27A4A"/>
    <w:rsid w:val="00E27A6A"/>
    <w:rsid w:val="00E30A4B"/>
    <w:rsid w:val="00E3166B"/>
    <w:rsid w:val="00E3235D"/>
    <w:rsid w:val="00E33277"/>
    <w:rsid w:val="00E341A9"/>
    <w:rsid w:val="00E341E7"/>
    <w:rsid w:val="00E3435F"/>
    <w:rsid w:val="00E35ADC"/>
    <w:rsid w:val="00E35D77"/>
    <w:rsid w:val="00E3708E"/>
    <w:rsid w:val="00E3728C"/>
    <w:rsid w:val="00E372BC"/>
    <w:rsid w:val="00E402D1"/>
    <w:rsid w:val="00E41A97"/>
    <w:rsid w:val="00E42009"/>
    <w:rsid w:val="00E44020"/>
    <w:rsid w:val="00E445FF"/>
    <w:rsid w:val="00E44735"/>
    <w:rsid w:val="00E44D09"/>
    <w:rsid w:val="00E44D84"/>
    <w:rsid w:val="00E452DB"/>
    <w:rsid w:val="00E45901"/>
    <w:rsid w:val="00E45E44"/>
    <w:rsid w:val="00E4636E"/>
    <w:rsid w:val="00E47054"/>
    <w:rsid w:val="00E50017"/>
    <w:rsid w:val="00E5043B"/>
    <w:rsid w:val="00E50CB6"/>
    <w:rsid w:val="00E51742"/>
    <w:rsid w:val="00E5289A"/>
    <w:rsid w:val="00E54093"/>
    <w:rsid w:val="00E56F29"/>
    <w:rsid w:val="00E57492"/>
    <w:rsid w:val="00E57B4C"/>
    <w:rsid w:val="00E57E63"/>
    <w:rsid w:val="00E60310"/>
    <w:rsid w:val="00E605A3"/>
    <w:rsid w:val="00E61197"/>
    <w:rsid w:val="00E624C9"/>
    <w:rsid w:val="00E627D0"/>
    <w:rsid w:val="00E633A1"/>
    <w:rsid w:val="00E66428"/>
    <w:rsid w:val="00E665BE"/>
    <w:rsid w:val="00E67167"/>
    <w:rsid w:val="00E702B2"/>
    <w:rsid w:val="00E73D8E"/>
    <w:rsid w:val="00E74195"/>
    <w:rsid w:val="00E74A6D"/>
    <w:rsid w:val="00E74C5B"/>
    <w:rsid w:val="00E756DC"/>
    <w:rsid w:val="00E75B71"/>
    <w:rsid w:val="00E75BE5"/>
    <w:rsid w:val="00E765FF"/>
    <w:rsid w:val="00E76BBE"/>
    <w:rsid w:val="00E77BA1"/>
    <w:rsid w:val="00E803CE"/>
    <w:rsid w:val="00E8063E"/>
    <w:rsid w:val="00E83EA8"/>
    <w:rsid w:val="00E84D07"/>
    <w:rsid w:val="00E86AF1"/>
    <w:rsid w:val="00E90682"/>
    <w:rsid w:val="00E90750"/>
    <w:rsid w:val="00E91847"/>
    <w:rsid w:val="00E91901"/>
    <w:rsid w:val="00E91924"/>
    <w:rsid w:val="00E92551"/>
    <w:rsid w:val="00E92A1D"/>
    <w:rsid w:val="00E9369B"/>
    <w:rsid w:val="00E9423D"/>
    <w:rsid w:val="00E94414"/>
    <w:rsid w:val="00E94C85"/>
    <w:rsid w:val="00E95DAB"/>
    <w:rsid w:val="00E96227"/>
    <w:rsid w:val="00E96572"/>
    <w:rsid w:val="00E96C18"/>
    <w:rsid w:val="00EA012D"/>
    <w:rsid w:val="00EA0DDA"/>
    <w:rsid w:val="00EA1384"/>
    <w:rsid w:val="00EA1C5A"/>
    <w:rsid w:val="00EA2387"/>
    <w:rsid w:val="00EA2C9A"/>
    <w:rsid w:val="00EA2EC1"/>
    <w:rsid w:val="00EA3158"/>
    <w:rsid w:val="00EA3BA4"/>
    <w:rsid w:val="00EA41E8"/>
    <w:rsid w:val="00EA50AD"/>
    <w:rsid w:val="00EA5842"/>
    <w:rsid w:val="00EA5961"/>
    <w:rsid w:val="00EA6200"/>
    <w:rsid w:val="00EA7167"/>
    <w:rsid w:val="00EA72B1"/>
    <w:rsid w:val="00EB01D4"/>
    <w:rsid w:val="00EB0C8A"/>
    <w:rsid w:val="00EB17A0"/>
    <w:rsid w:val="00EB3D4F"/>
    <w:rsid w:val="00EB41ED"/>
    <w:rsid w:val="00EB6EFB"/>
    <w:rsid w:val="00EB7F7E"/>
    <w:rsid w:val="00EC0A3C"/>
    <w:rsid w:val="00EC18EA"/>
    <w:rsid w:val="00EC21AF"/>
    <w:rsid w:val="00EC2821"/>
    <w:rsid w:val="00EC2CBA"/>
    <w:rsid w:val="00EC32EB"/>
    <w:rsid w:val="00EC34F5"/>
    <w:rsid w:val="00EC4714"/>
    <w:rsid w:val="00EC665D"/>
    <w:rsid w:val="00ED0853"/>
    <w:rsid w:val="00ED0C43"/>
    <w:rsid w:val="00ED0DB3"/>
    <w:rsid w:val="00ED0E3F"/>
    <w:rsid w:val="00ED12FF"/>
    <w:rsid w:val="00ED19B1"/>
    <w:rsid w:val="00ED3BCF"/>
    <w:rsid w:val="00ED4D20"/>
    <w:rsid w:val="00ED54EB"/>
    <w:rsid w:val="00ED68D1"/>
    <w:rsid w:val="00ED7742"/>
    <w:rsid w:val="00ED7945"/>
    <w:rsid w:val="00EE137D"/>
    <w:rsid w:val="00EE1B6D"/>
    <w:rsid w:val="00EE2598"/>
    <w:rsid w:val="00EE2F5A"/>
    <w:rsid w:val="00EE3587"/>
    <w:rsid w:val="00EE500C"/>
    <w:rsid w:val="00EE58EE"/>
    <w:rsid w:val="00EE5C9F"/>
    <w:rsid w:val="00EE604C"/>
    <w:rsid w:val="00EE64F8"/>
    <w:rsid w:val="00EE689E"/>
    <w:rsid w:val="00EE6A7F"/>
    <w:rsid w:val="00EE6BF9"/>
    <w:rsid w:val="00EE7813"/>
    <w:rsid w:val="00EE7BB7"/>
    <w:rsid w:val="00EE7FF6"/>
    <w:rsid w:val="00EF0580"/>
    <w:rsid w:val="00EF0787"/>
    <w:rsid w:val="00EF13E0"/>
    <w:rsid w:val="00EF17D1"/>
    <w:rsid w:val="00EF193C"/>
    <w:rsid w:val="00EF3014"/>
    <w:rsid w:val="00EF31A6"/>
    <w:rsid w:val="00EF4247"/>
    <w:rsid w:val="00EF4CC3"/>
    <w:rsid w:val="00EF5368"/>
    <w:rsid w:val="00EF5F82"/>
    <w:rsid w:val="00EF6F93"/>
    <w:rsid w:val="00EF74E0"/>
    <w:rsid w:val="00F0060B"/>
    <w:rsid w:val="00F00FF4"/>
    <w:rsid w:val="00F012AE"/>
    <w:rsid w:val="00F014A4"/>
    <w:rsid w:val="00F028C2"/>
    <w:rsid w:val="00F02FEB"/>
    <w:rsid w:val="00F03FEC"/>
    <w:rsid w:val="00F0501F"/>
    <w:rsid w:val="00F0587D"/>
    <w:rsid w:val="00F059F9"/>
    <w:rsid w:val="00F06191"/>
    <w:rsid w:val="00F06CA7"/>
    <w:rsid w:val="00F07085"/>
    <w:rsid w:val="00F10092"/>
    <w:rsid w:val="00F104CC"/>
    <w:rsid w:val="00F118ED"/>
    <w:rsid w:val="00F11D79"/>
    <w:rsid w:val="00F11F54"/>
    <w:rsid w:val="00F12301"/>
    <w:rsid w:val="00F14B2E"/>
    <w:rsid w:val="00F153B3"/>
    <w:rsid w:val="00F1655A"/>
    <w:rsid w:val="00F1658B"/>
    <w:rsid w:val="00F20602"/>
    <w:rsid w:val="00F21579"/>
    <w:rsid w:val="00F21703"/>
    <w:rsid w:val="00F21C6A"/>
    <w:rsid w:val="00F234A9"/>
    <w:rsid w:val="00F25232"/>
    <w:rsid w:val="00F25620"/>
    <w:rsid w:val="00F25DB5"/>
    <w:rsid w:val="00F26847"/>
    <w:rsid w:val="00F30114"/>
    <w:rsid w:val="00F30FDD"/>
    <w:rsid w:val="00F3125E"/>
    <w:rsid w:val="00F31BA0"/>
    <w:rsid w:val="00F31CEB"/>
    <w:rsid w:val="00F32395"/>
    <w:rsid w:val="00F32EF9"/>
    <w:rsid w:val="00F336DA"/>
    <w:rsid w:val="00F339D5"/>
    <w:rsid w:val="00F33AD8"/>
    <w:rsid w:val="00F33D1A"/>
    <w:rsid w:val="00F36693"/>
    <w:rsid w:val="00F37C34"/>
    <w:rsid w:val="00F37D41"/>
    <w:rsid w:val="00F426C2"/>
    <w:rsid w:val="00F42BAE"/>
    <w:rsid w:val="00F43832"/>
    <w:rsid w:val="00F45313"/>
    <w:rsid w:val="00F4702F"/>
    <w:rsid w:val="00F4736B"/>
    <w:rsid w:val="00F504D9"/>
    <w:rsid w:val="00F51D2F"/>
    <w:rsid w:val="00F525FE"/>
    <w:rsid w:val="00F52D19"/>
    <w:rsid w:val="00F54F76"/>
    <w:rsid w:val="00F554FC"/>
    <w:rsid w:val="00F56D0C"/>
    <w:rsid w:val="00F56E61"/>
    <w:rsid w:val="00F60837"/>
    <w:rsid w:val="00F60F71"/>
    <w:rsid w:val="00F61D8D"/>
    <w:rsid w:val="00F624B1"/>
    <w:rsid w:val="00F62E76"/>
    <w:rsid w:val="00F63608"/>
    <w:rsid w:val="00F6375C"/>
    <w:rsid w:val="00F6478B"/>
    <w:rsid w:val="00F6673E"/>
    <w:rsid w:val="00F66A8E"/>
    <w:rsid w:val="00F67070"/>
    <w:rsid w:val="00F67F4E"/>
    <w:rsid w:val="00F71132"/>
    <w:rsid w:val="00F720C3"/>
    <w:rsid w:val="00F72217"/>
    <w:rsid w:val="00F731A4"/>
    <w:rsid w:val="00F73A48"/>
    <w:rsid w:val="00F73E54"/>
    <w:rsid w:val="00F759CD"/>
    <w:rsid w:val="00F7644D"/>
    <w:rsid w:val="00F778DE"/>
    <w:rsid w:val="00F812B6"/>
    <w:rsid w:val="00F82ABD"/>
    <w:rsid w:val="00F82FF0"/>
    <w:rsid w:val="00F836E8"/>
    <w:rsid w:val="00F83B46"/>
    <w:rsid w:val="00F845BA"/>
    <w:rsid w:val="00F849BF"/>
    <w:rsid w:val="00F87B69"/>
    <w:rsid w:val="00F907F8"/>
    <w:rsid w:val="00F90FC3"/>
    <w:rsid w:val="00F91ADA"/>
    <w:rsid w:val="00F92F4F"/>
    <w:rsid w:val="00F93230"/>
    <w:rsid w:val="00F93266"/>
    <w:rsid w:val="00F94245"/>
    <w:rsid w:val="00F94863"/>
    <w:rsid w:val="00F948ED"/>
    <w:rsid w:val="00F949E1"/>
    <w:rsid w:val="00F94DEA"/>
    <w:rsid w:val="00F95A43"/>
    <w:rsid w:val="00F95FC8"/>
    <w:rsid w:val="00F9608D"/>
    <w:rsid w:val="00F9658F"/>
    <w:rsid w:val="00F96EEA"/>
    <w:rsid w:val="00F9737B"/>
    <w:rsid w:val="00F97986"/>
    <w:rsid w:val="00F97F3C"/>
    <w:rsid w:val="00FA03A6"/>
    <w:rsid w:val="00FA1A57"/>
    <w:rsid w:val="00FA2132"/>
    <w:rsid w:val="00FA3957"/>
    <w:rsid w:val="00FA4271"/>
    <w:rsid w:val="00FA4834"/>
    <w:rsid w:val="00FA492A"/>
    <w:rsid w:val="00FA6D26"/>
    <w:rsid w:val="00FA6DC8"/>
    <w:rsid w:val="00FA7D34"/>
    <w:rsid w:val="00FB0C60"/>
    <w:rsid w:val="00FB200C"/>
    <w:rsid w:val="00FB21DE"/>
    <w:rsid w:val="00FB2D6F"/>
    <w:rsid w:val="00FB3F48"/>
    <w:rsid w:val="00FB41F0"/>
    <w:rsid w:val="00FB488A"/>
    <w:rsid w:val="00FB581B"/>
    <w:rsid w:val="00FB5DCE"/>
    <w:rsid w:val="00FB6AF8"/>
    <w:rsid w:val="00FB7FF8"/>
    <w:rsid w:val="00FC0AA5"/>
    <w:rsid w:val="00FC2067"/>
    <w:rsid w:val="00FC5630"/>
    <w:rsid w:val="00FC571B"/>
    <w:rsid w:val="00FC6A87"/>
    <w:rsid w:val="00FD04EC"/>
    <w:rsid w:val="00FD1880"/>
    <w:rsid w:val="00FD269B"/>
    <w:rsid w:val="00FD36A9"/>
    <w:rsid w:val="00FD36FA"/>
    <w:rsid w:val="00FD4016"/>
    <w:rsid w:val="00FD43FF"/>
    <w:rsid w:val="00FD44D7"/>
    <w:rsid w:val="00FD6997"/>
    <w:rsid w:val="00FD6A91"/>
    <w:rsid w:val="00FD6D9D"/>
    <w:rsid w:val="00FD7A3F"/>
    <w:rsid w:val="00FE0E14"/>
    <w:rsid w:val="00FE14EF"/>
    <w:rsid w:val="00FE2001"/>
    <w:rsid w:val="00FE26AB"/>
    <w:rsid w:val="00FE30C6"/>
    <w:rsid w:val="00FE49F0"/>
    <w:rsid w:val="00FE4F9D"/>
    <w:rsid w:val="00FE56FA"/>
    <w:rsid w:val="00FE5764"/>
    <w:rsid w:val="00FE5788"/>
    <w:rsid w:val="00FE6182"/>
    <w:rsid w:val="00FE6340"/>
    <w:rsid w:val="00FE6656"/>
    <w:rsid w:val="00FE718B"/>
    <w:rsid w:val="00FE7C54"/>
    <w:rsid w:val="00FF03DF"/>
    <w:rsid w:val="00FF4F74"/>
    <w:rsid w:val="00FF508D"/>
    <w:rsid w:val="00FF5DD1"/>
    <w:rsid w:val="00FF5E8D"/>
    <w:rsid w:val="00FF5EAA"/>
    <w:rsid w:val="00FF657A"/>
    <w:rsid w:val="01011432"/>
    <w:rsid w:val="01631A4F"/>
    <w:rsid w:val="01E94526"/>
    <w:rsid w:val="02412D9E"/>
    <w:rsid w:val="0261487E"/>
    <w:rsid w:val="03495BBD"/>
    <w:rsid w:val="035709C7"/>
    <w:rsid w:val="03D35307"/>
    <w:rsid w:val="03D66BA6"/>
    <w:rsid w:val="0563090D"/>
    <w:rsid w:val="0583317F"/>
    <w:rsid w:val="05962A91"/>
    <w:rsid w:val="05A52CD4"/>
    <w:rsid w:val="05C50C80"/>
    <w:rsid w:val="06A42F8B"/>
    <w:rsid w:val="06D0228A"/>
    <w:rsid w:val="06F76D40"/>
    <w:rsid w:val="074D53D1"/>
    <w:rsid w:val="07776E10"/>
    <w:rsid w:val="079B25E0"/>
    <w:rsid w:val="07DB478B"/>
    <w:rsid w:val="08167EB9"/>
    <w:rsid w:val="081D2FF5"/>
    <w:rsid w:val="082A3964"/>
    <w:rsid w:val="089A5208"/>
    <w:rsid w:val="095E164B"/>
    <w:rsid w:val="0987034F"/>
    <w:rsid w:val="098A40DA"/>
    <w:rsid w:val="09C474A0"/>
    <w:rsid w:val="0A106B99"/>
    <w:rsid w:val="0A85548A"/>
    <w:rsid w:val="0AC736EC"/>
    <w:rsid w:val="0AD11E75"/>
    <w:rsid w:val="0AFA13CC"/>
    <w:rsid w:val="0AFD3352"/>
    <w:rsid w:val="0B5331D2"/>
    <w:rsid w:val="0B5C2086"/>
    <w:rsid w:val="0B9B13E1"/>
    <w:rsid w:val="0BDE6F3F"/>
    <w:rsid w:val="0BED7BB9"/>
    <w:rsid w:val="0C1E10EA"/>
    <w:rsid w:val="0D026C5D"/>
    <w:rsid w:val="0D076022"/>
    <w:rsid w:val="0D6F1987"/>
    <w:rsid w:val="0D786F20"/>
    <w:rsid w:val="0DB22432"/>
    <w:rsid w:val="0E2F5830"/>
    <w:rsid w:val="0E4022E9"/>
    <w:rsid w:val="0E484B44"/>
    <w:rsid w:val="0F501F02"/>
    <w:rsid w:val="0F6C7A6C"/>
    <w:rsid w:val="0F825E34"/>
    <w:rsid w:val="0FCC6C65"/>
    <w:rsid w:val="0FDA5C70"/>
    <w:rsid w:val="10282537"/>
    <w:rsid w:val="104B07E6"/>
    <w:rsid w:val="107F2524"/>
    <w:rsid w:val="108654B0"/>
    <w:rsid w:val="10912B74"/>
    <w:rsid w:val="10947BCD"/>
    <w:rsid w:val="10BE4C49"/>
    <w:rsid w:val="10BF1428"/>
    <w:rsid w:val="11221D1B"/>
    <w:rsid w:val="11AC53EA"/>
    <w:rsid w:val="11B35AC0"/>
    <w:rsid w:val="11B74822"/>
    <w:rsid w:val="11EE155E"/>
    <w:rsid w:val="11F8418B"/>
    <w:rsid w:val="12AD57B3"/>
    <w:rsid w:val="1310231C"/>
    <w:rsid w:val="13165E13"/>
    <w:rsid w:val="13205543"/>
    <w:rsid w:val="13702B73"/>
    <w:rsid w:val="13AE71F7"/>
    <w:rsid w:val="13F434F3"/>
    <w:rsid w:val="13FC61B5"/>
    <w:rsid w:val="14094A36"/>
    <w:rsid w:val="1415125F"/>
    <w:rsid w:val="142B4CEC"/>
    <w:rsid w:val="145B5AAA"/>
    <w:rsid w:val="14A423A8"/>
    <w:rsid w:val="14F17F50"/>
    <w:rsid w:val="15296B5D"/>
    <w:rsid w:val="15492758"/>
    <w:rsid w:val="1560095F"/>
    <w:rsid w:val="15B66837"/>
    <w:rsid w:val="15C02FDE"/>
    <w:rsid w:val="15CB0FF3"/>
    <w:rsid w:val="15F22E75"/>
    <w:rsid w:val="15FA27BA"/>
    <w:rsid w:val="16192B29"/>
    <w:rsid w:val="162B7795"/>
    <w:rsid w:val="16BD2DDB"/>
    <w:rsid w:val="16C64858"/>
    <w:rsid w:val="17046EC3"/>
    <w:rsid w:val="17485BB5"/>
    <w:rsid w:val="175E5D4B"/>
    <w:rsid w:val="17D0407D"/>
    <w:rsid w:val="18014675"/>
    <w:rsid w:val="18874F24"/>
    <w:rsid w:val="191F585A"/>
    <w:rsid w:val="19B318B3"/>
    <w:rsid w:val="19B84DDC"/>
    <w:rsid w:val="19ED0C30"/>
    <w:rsid w:val="19EF49FD"/>
    <w:rsid w:val="1A08060D"/>
    <w:rsid w:val="1A2E07F4"/>
    <w:rsid w:val="1A720AB0"/>
    <w:rsid w:val="1B724FAE"/>
    <w:rsid w:val="1B875062"/>
    <w:rsid w:val="1B8F3DB2"/>
    <w:rsid w:val="1BA92924"/>
    <w:rsid w:val="1BB95696"/>
    <w:rsid w:val="1BCA503E"/>
    <w:rsid w:val="1CCC2A07"/>
    <w:rsid w:val="1CF814E3"/>
    <w:rsid w:val="1D09160B"/>
    <w:rsid w:val="1D48601C"/>
    <w:rsid w:val="1E1E766F"/>
    <w:rsid w:val="1E380731"/>
    <w:rsid w:val="1E74728F"/>
    <w:rsid w:val="1F04556C"/>
    <w:rsid w:val="1F594F5D"/>
    <w:rsid w:val="1FB47A5D"/>
    <w:rsid w:val="1FCF1C4F"/>
    <w:rsid w:val="2016074B"/>
    <w:rsid w:val="20230F6D"/>
    <w:rsid w:val="202D62A3"/>
    <w:rsid w:val="208642F0"/>
    <w:rsid w:val="20F168A4"/>
    <w:rsid w:val="211C7B06"/>
    <w:rsid w:val="212E5E1B"/>
    <w:rsid w:val="21372C27"/>
    <w:rsid w:val="217B0148"/>
    <w:rsid w:val="217C6B87"/>
    <w:rsid w:val="21BF2058"/>
    <w:rsid w:val="22484CBB"/>
    <w:rsid w:val="2295488D"/>
    <w:rsid w:val="22BB1241"/>
    <w:rsid w:val="22C612E2"/>
    <w:rsid w:val="22D33D5B"/>
    <w:rsid w:val="232000A5"/>
    <w:rsid w:val="2338088B"/>
    <w:rsid w:val="236C7E0C"/>
    <w:rsid w:val="23DA64FE"/>
    <w:rsid w:val="24613E14"/>
    <w:rsid w:val="248F3D6A"/>
    <w:rsid w:val="24DF6C29"/>
    <w:rsid w:val="250824DF"/>
    <w:rsid w:val="25333A00"/>
    <w:rsid w:val="258424AE"/>
    <w:rsid w:val="259950C7"/>
    <w:rsid w:val="25A0096A"/>
    <w:rsid w:val="25E51183"/>
    <w:rsid w:val="25F0544D"/>
    <w:rsid w:val="264B3FC4"/>
    <w:rsid w:val="26750020"/>
    <w:rsid w:val="26F025BB"/>
    <w:rsid w:val="277D5407"/>
    <w:rsid w:val="27AB3D22"/>
    <w:rsid w:val="27C939AE"/>
    <w:rsid w:val="282F0E83"/>
    <w:rsid w:val="284F4E21"/>
    <w:rsid w:val="28BA3064"/>
    <w:rsid w:val="28FA4FEC"/>
    <w:rsid w:val="29104600"/>
    <w:rsid w:val="295A16B8"/>
    <w:rsid w:val="295D729E"/>
    <w:rsid w:val="298A7967"/>
    <w:rsid w:val="29D34E3A"/>
    <w:rsid w:val="29F179E6"/>
    <w:rsid w:val="2A4C2E6E"/>
    <w:rsid w:val="2AE82B97"/>
    <w:rsid w:val="2B122356"/>
    <w:rsid w:val="2BBF1EFE"/>
    <w:rsid w:val="2C057779"/>
    <w:rsid w:val="2C235F9F"/>
    <w:rsid w:val="2C7C3EDF"/>
    <w:rsid w:val="2CAB1D75"/>
    <w:rsid w:val="2CC47634"/>
    <w:rsid w:val="2CDE6947"/>
    <w:rsid w:val="2D940DB4"/>
    <w:rsid w:val="2DCF44E2"/>
    <w:rsid w:val="2E053A60"/>
    <w:rsid w:val="2E0C1512"/>
    <w:rsid w:val="2E377A57"/>
    <w:rsid w:val="2E95604F"/>
    <w:rsid w:val="2EDA6C9B"/>
    <w:rsid w:val="2F2F348A"/>
    <w:rsid w:val="2F6F1FAD"/>
    <w:rsid w:val="2F8A1A81"/>
    <w:rsid w:val="2F955EA0"/>
    <w:rsid w:val="2FA84FEB"/>
    <w:rsid w:val="2FB03B18"/>
    <w:rsid w:val="2FBD38C8"/>
    <w:rsid w:val="30D9167D"/>
    <w:rsid w:val="310224D9"/>
    <w:rsid w:val="31267AA8"/>
    <w:rsid w:val="313308E4"/>
    <w:rsid w:val="313A1C72"/>
    <w:rsid w:val="318C5B6B"/>
    <w:rsid w:val="31D36152"/>
    <w:rsid w:val="31E677E0"/>
    <w:rsid w:val="323A4620"/>
    <w:rsid w:val="326379F2"/>
    <w:rsid w:val="326566A7"/>
    <w:rsid w:val="32F83B93"/>
    <w:rsid w:val="33592078"/>
    <w:rsid w:val="336D27D3"/>
    <w:rsid w:val="346E6803"/>
    <w:rsid w:val="3502519D"/>
    <w:rsid w:val="350C55C9"/>
    <w:rsid w:val="35223149"/>
    <w:rsid w:val="355B5C81"/>
    <w:rsid w:val="356B689E"/>
    <w:rsid w:val="3598340C"/>
    <w:rsid w:val="35C80195"/>
    <w:rsid w:val="3628478F"/>
    <w:rsid w:val="3636765F"/>
    <w:rsid w:val="36371C43"/>
    <w:rsid w:val="36A7132A"/>
    <w:rsid w:val="37250BD7"/>
    <w:rsid w:val="372E4027"/>
    <w:rsid w:val="379A346B"/>
    <w:rsid w:val="382037A7"/>
    <w:rsid w:val="382176EC"/>
    <w:rsid w:val="38451629"/>
    <w:rsid w:val="38C8254F"/>
    <w:rsid w:val="39400042"/>
    <w:rsid w:val="39482B74"/>
    <w:rsid w:val="39A56C27"/>
    <w:rsid w:val="39C26CA9"/>
    <w:rsid w:val="39F73DA9"/>
    <w:rsid w:val="3A5913BB"/>
    <w:rsid w:val="3A6F7DED"/>
    <w:rsid w:val="3A910563"/>
    <w:rsid w:val="3AA57491"/>
    <w:rsid w:val="3AA840F1"/>
    <w:rsid w:val="3AB40CE8"/>
    <w:rsid w:val="3CC323A5"/>
    <w:rsid w:val="3CF169E5"/>
    <w:rsid w:val="3CF34C23"/>
    <w:rsid w:val="3D145A6E"/>
    <w:rsid w:val="3D241345"/>
    <w:rsid w:val="3D3F31F6"/>
    <w:rsid w:val="3D5A5A66"/>
    <w:rsid w:val="3D605AF2"/>
    <w:rsid w:val="3DB37034"/>
    <w:rsid w:val="3DB80DB9"/>
    <w:rsid w:val="3DC456E6"/>
    <w:rsid w:val="3DEC13F2"/>
    <w:rsid w:val="3DF14754"/>
    <w:rsid w:val="3DF52889"/>
    <w:rsid w:val="3EED6576"/>
    <w:rsid w:val="3F340649"/>
    <w:rsid w:val="3F357FC6"/>
    <w:rsid w:val="3FB77661"/>
    <w:rsid w:val="3FE51740"/>
    <w:rsid w:val="3FFF1EFC"/>
    <w:rsid w:val="407A208B"/>
    <w:rsid w:val="40D70300"/>
    <w:rsid w:val="40DF0543"/>
    <w:rsid w:val="40E542EC"/>
    <w:rsid w:val="410C7A2B"/>
    <w:rsid w:val="4135780F"/>
    <w:rsid w:val="413C37E5"/>
    <w:rsid w:val="41CB0957"/>
    <w:rsid w:val="41DA7286"/>
    <w:rsid w:val="422F07F5"/>
    <w:rsid w:val="42402E61"/>
    <w:rsid w:val="42BF022A"/>
    <w:rsid w:val="430A3418"/>
    <w:rsid w:val="43192030"/>
    <w:rsid w:val="43355E20"/>
    <w:rsid w:val="43AF3A82"/>
    <w:rsid w:val="43BD4CC1"/>
    <w:rsid w:val="445F1CC4"/>
    <w:rsid w:val="44A45929"/>
    <w:rsid w:val="44AD5C7B"/>
    <w:rsid w:val="44FB7922"/>
    <w:rsid w:val="452E6ED6"/>
    <w:rsid w:val="454676EA"/>
    <w:rsid w:val="45C01ACC"/>
    <w:rsid w:val="45C2686E"/>
    <w:rsid w:val="45D13EC9"/>
    <w:rsid w:val="45F75F2C"/>
    <w:rsid w:val="46392332"/>
    <w:rsid w:val="46530111"/>
    <w:rsid w:val="46916606"/>
    <w:rsid w:val="47262F6D"/>
    <w:rsid w:val="4729480B"/>
    <w:rsid w:val="47356D0C"/>
    <w:rsid w:val="47425677"/>
    <w:rsid w:val="47741196"/>
    <w:rsid w:val="477517FF"/>
    <w:rsid w:val="47932D26"/>
    <w:rsid w:val="47E524E0"/>
    <w:rsid w:val="47FB1B68"/>
    <w:rsid w:val="480F2F1E"/>
    <w:rsid w:val="487407CC"/>
    <w:rsid w:val="488D7A30"/>
    <w:rsid w:val="493F0316"/>
    <w:rsid w:val="4A070081"/>
    <w:rsid w:val="4A2C3852"/>
    <w:rsid w:val="4A6D4377"/>
    <w:rsid w:val="4A8C758B"/>
    <w:rsid w:val="4A906FE0"/>
    <w:rsid w:val="4A953DE7"/>
    <w:rsid w:val="4B5B4598"/>
    <w:rsid w:val="4B685902"/>
    <w:rsid w:val="4BA601D9"/>
    <w:rsid w:val="4C482A42"/>
    <w:rsid w:val="4C932044"/>
    <w:rsid w:val="4CE94821"/>
    <w:rsid w:val="4D9724CF"/>
    <w:rsid w:val="4DD059E1"/>
    <w:rsid w:val="4DDA060D"/>
    <w:rsid w:val="4DEA7603"/>
    <w:rsid w:val="4E0B07C7"/>
    <w:rsid w:val="4E6B74B7"/>
    <w:rsid w:val="4E7B32BD"/>
    <w:rsid w:val="4EA56E6D"/>
    <w:rsid w:val="4EBB2CAA"/>
    <w:rsid w:val="4EE31744"/>
    <w:rsid w:val="4EF5608A"/>
    <w:rsid w:val="4F1E356A"/>
    <w:rsid w:val="4FB235F0"/>
    <w:rsid w:val="4FD73056"/>
    <w:rsid w:val="4FE655A3"/>
    <w:rsid w:val="4FEA1249"/>
    <w:rsid w:val="500F0B21"/>
    <w:rsid w:val="50B25872"/>
    <w:rsid w:val="50CA41A3"/>
    <w:rsid w:val="50EF52D4"/>
    <w:rsid w:val="50EF617E"/>
    <w:rsid w:val="5104346A"/>
    <w:rsid w:val="511A58F1"/>
    <w:rsid w:val="512A4E1F"/>
    <w:rsid w:val="517B10A5"/>
    <w:rsid w:val="51B0369E"/>
    <w:rsid w:val="52CA1D4B"/>
    <w:rsid w:val="52CE1992"/>
    <w:rsid w:val="52E15F9A"/>
    <w:rsid w:val="53436D0E"/>
    <w:rsid w:val="53961EF1"/>
    <w:rsid w:val="53A67021"/>
    <w:rsid w:val="53AB0A82"/>
    <w:rsid w:val="53DE3CF9"/>
    <w:rsid w:val="555B5F14"/>
    <w:rsid w:val="557C1FAA"/>
    <w:rsid w:val="55B35DFD"/>
    <w:rsid w:val="562468CA"/>
    <w:rsid w:val="5625333F"/>
    <w:rsid w:val="56721153"/>
    <w:rsid w:val="56742353"/>
    <w:rsid w:val="56E542AB"/>
    <w:rsid w:val="56E57E9E"/>
    <w:rsid w:val="574C257C"/>
    <w:rsid w:val="57B1418D"/>
    <w:rsid w:val="57DD3DE9"/>
    <w:rsid w:val="57E41C83"/>
    <w:rsid w:val="580E5A83"/>
    <w:rsid w:val="58D017E5"/>
    <w:rsid w:val="595F0F4C"/>
    <w:rsid w:val="59A10231"/>
    <w:rsid w:val="59B71030"/>
    <w:rsid w:val="59BE0DE3"/>
    <w:rsid w:val="59EC0167"/>
    <w:rsid w:val="5AB1340E"/>
    <w:rsid w:val="5B0171D9"/>
    <w:rsid w:val="5B301722"/>
    <w:rsid w:val="5BF710E1"/>
    <w:rsid w:val="5C427AAA"/>
    <w:rsid w:val="5C543396"/>
    <w:rsid w:val="5C6C0FCA"/>
    <w:rsid w:val="5C811295"/>
    <w:rsid w:val="5CF27722"/>
    <w:rsid w:val="5CF722EA"/>
    <w:rsid w:val="5D2A5F7E"/>
    <w:rsid w:val="5D2E5BEA"/>
    <w:rsid w:val="5D520569"/>
    <w:rsid w:val="5D557CB0"/>
    <w:rsid w:val="5D7A034C"/>
    <w:rsid w:val="5DB01EB5"/>
    <w:rsid w:val="5E3873B6"/>
    <w:rsid w:val="5E4E67E1"/>
    <w:rsid w:val="5E806C04"/>
    <w:rsid w:val="5EFC5372"/>
    <w:rsid w:val="5F1E649A"/>
    <w:rsid w:val="5F2E2567"/>
    <w:rsid w:val="5F7737A1"/>
    <w:rsid w:val="5F8B41CA"/>
    <w:rsid w:val="5FEF1703"/>
    <w:rsid w:val="600C5D92"/>
    <w:rsid w:val="603040BD"/>
    <w:rsid w:val="60C363E5"/>
    <w:rsid w:val="60D630E7"/>
    <w:rsid w:val="60F00E60"/>
    <w:rsid w:val="60F13276"/>
    <w:rsid w:val="61334099"/>
    <w:rsid w:val="617E2DC4"/>
    <w:rsid w:val="617F3CC9"/>
    <w:rsid w:val="622D5ADE"/>
    <w:rsid w:val="624B7C44"/>
    <w:rsid w:val="62553299"/>
    <w:rsid w:val="62B627E4"/>
    <w:rsid w:val="62BC7E8A"/>
    <w:rsid w:val="62EC076F"/>
    <w:rsid w:val="63091321"/>
    <w:rsid w:val="63462575"/>
    <w:rsid w:val="63497970"/>
    <w:rsid w:val="635869EE"/>
    <w:rsid w:val="6376694B"/>
    <w:rsid w:val="63FE69AC"/>
    <w:rsid w:val="64195594"/>
    <w:rsid w:val="644F0FB6"/>
    <w:rsid w:val="65366619"/>
    <w:rsid w:val="65AE1D8A"/>
    <w:rsid w:val="65C71020"/>
    <w:rsid w:val="6663343E"/>
    <w:rsid w:val="66820F28"/>
    <w:rsid w:val="6692162D"/>
    <w:rsid w:val="671405A0"/>
    <w:rsid w:val="671B1623"/>
    <w:rsid w:val="67404CC7"/>
    <w:rsid w:val="676A4E0C"/>
    <w:rsid w:val="67EB7247"/>
    <w:rsid w:val="683007F2"/>
    <w:rsid w:val="68861887"/>
    <w:rsid w:val="68FA54D0"/>
    <w:rsid w:val="6903142F"/>
    <w:rsid w:val="6908621C"/>
    <w:rsid w:val="69323E5E"/>
    <w:rsid w:val="69F34AD9"/>
    <w:rsid w:val="69FC3342"/>
    <w:rsid w:val="6A1B23EF"/>
    <w:rsid w:val="6A936CC4"/>
    <w:rsid w:val="6B19231D"/>
    <w:rsid w:val="6B6027E9"/>
    <w:rsid w:val="6B951695"/>
    <w:rsid w:val="6BB362CE"/>
    <w:rsid w:val="6C0E7E42"/>
    <w:rsid w:val="6C787B05"/>
    <w:rsid w:val="6CAB5388"/>
    <w:rsid w:val="6CBF537B"/>
    <w:rsid w:val="6CC62031"/>
    <w:rsid w:val="6CD72490"/>
    <w:rsid w:val="6CF7053B"/>
    <w:rsid w:val="6D172E93"/>
    <w:rsid w:val="6D1A11B6"/>
    <w:rsid w:val="6D532D6F"/>
    <w:rsid w:val="6DD81654"/>
    <w:rsid w:val="6DDE3931"/>
    <w:rsid w:val="6DDF784E"/>
    <w:rsid w:val="6DEC3D19"/>
    <w:rsid w:val="6E071F8B"/>
    <w:rsid w:val="6E1374F8"/>
    <w:rsid w:val="6E182D60"/>
    <w:rsid w:val="6E26547D"/>
    <w:rsid w:val="6E4C2A0A"/>
    <w:rsid w:val="6E70494A"/>
    <w:rsid w:val="6EB8009F"/>
    <w:rsid w:val="6EDA25FE"/>
    <w:rsid w:val="6F2F4737"/>
    <w:rsid w:val="6F586A62"/>
    <w:rsid w:val="6F8976A0"/>
    <w:rsid w:val="6F9D3DA2"/>
    <w:rsid w:val="702A3C9F"/>
    <w:rsid w:val="7045045F"/>
    <w:rsid w:val="708446DD"/>
    <w:rsid w:val="70A72165"/>
    <w:rsid w:val="7150405E"/>
    <w:rsid w:val="71BE3C1E"/>
    <w:rsid w:val="71E72F33"/>
    <w:rsid w:val="729171A6"/>
    <w:rsid w:val="729F57FE"/>
    <w:rsid w:val="72BB3CBA"/>
    <w:rsid w:val="72C66C80"/>
    <w:rsid w:val="734D4DFC"/>
    <w:rsid w:val="73557F29"/>
    <w:rsid w:val="735A1725"/>
    <w:rsid w:val="73C51294"/>
    <w:rsid w:val="73DF3CB6"/>
    <w:rsid w:val="73E73D51"/>
    <w:rsid w:val="73EE645B"/>
    <w:rsid w:val="74677E89"/>
    <w:rsid w:val="746E22B6"/>
    <w:rsid w:val="749B0247"/>
    <w:rsid w:val="74B17A6A"/>
    <w:rsid w:val="74C13C4B"/>
    <w:rsid w:val="757A4300"/>
    <w:rsid w:val="75AE48AE"/>
    <w:rsid w:val="75CA49DC"/>
    <w:rsid w:val="760A7432"/>
    <w:rsid w:val="760F4A49"/>
    <w:rsid w:val="76530DD9"/>
    <w:rsid w:val="770245AD"/>
    <w:rsid w:val="77791E0E"/>
    <w:rsid w:val="77972F48"/>
    <w:rsid w:val="77DB72D8"/>
    <w:rsid w:val="77DE0B76"/>
    <w:rsid w:val="781F337D"/>
    <w:rsid w:val="78620269"/>
    <w:rsid w:val="78D63AD1"/>
    <w:rsid w:val="791B6893"/>
    <w:rsid w:val="795D7AC4"/>
    <w:rsid w:val="79F53AC1"/>
    <w:rsid w:val="7A293BFF"/>
    <w:rsid w:val="7A995229"/>
    <w:rsid w:val="7AC52F52"/>
    <w:rsid w:val="7ACB275E"/>
    <w:rsid w:val="7AD4000F"/>
    <w:rsid w:val="7B073F40"/>
    <w:rsid w:val="7B09415C"/>
    <w:rsid w:val="7B967C13"/>
    <w:rsid w:val="7C350E2C"/>
    <w:rsid w:val="7C38637B"/>
    <w:rsid w:val="7C9B7036"/>
    <w:rsid w:val="7CE03AFE"/>
    <w:rsid w:val="7D1666BD"/>
    <w:rsid w:val="7D292051"/>
    <w:rsid w:val="7D39684F"/>
    <w:rsid w:val="7D6974DA"/>
    <w:rsid w:val="7D6B2EAC"/>
    <w:rsid w:val="7DBA7674"/>
    <w:rsid w:val="7DBE002B"/>
    <w:rsid w:val="7E43306C"/>
    <w:rsid w:val="7E653C62"/>
    <w:rsid w:val="7E9445F5"/>
    <w:rsid w:val="7E974F4D"/>
    <w:rsid w:val="7EBA6A22"/>
    <w:rsid w:val="7ED54355"/>
    <w:rsid w:val="7EE34CC4"/>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uiPriority="0"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unhideWhenUsed="1" w:qFormat="1"/>
    <w:lsdException w:name="HTML Code" w:uiPriority="0" w:unhideWhenUsed="1" w:qFormat="1"/>
    <w:lsdException w:name="HTML Definition" w:uiPriority="0" w:unhideWhenUsed="1" w:qFormat="1"/>
    <w:lsdException w:name="HTML Keyboard" w:uiPriority="0" w:qFormat="1"/>
    <w:lsdException w:name="HTML Preformatted" w:unhideWhenUsed="1" w:qFormat="1"/>
    <w:lsdException w:name="HTML Sample" w:uiPriority="0" w:qFormat="1"/>
    <w:lsdException w:name="HTML Typewriter" w:semiHidden="1" w:unhideWhenUsed="1"/>
    <w:lsdException w:name="HTML Variable" w:uiPriority="0"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uiPriority="0"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Table Theme" w:uiPriority="0"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numPr>
        <w:numId w:val="1"/>
      </w:numPr>
      <w:pBdr>
        <w:bottom w:val="single" w:sz="12" w:space="1" w:color="auto"/>
      </w:pBdr>
      <w:tabs>
        <w:tab w:val="left" w:leader="dot" w:pos="0"/>
      </w:tabs>
      <w:spacing w:before="960" w:after="960"/>
      <w:outlineLvl w:val="0"/>
    </w:pPr>
    <w:rPr>
      <w:rFonts w:eastAsia="黑体"/>
      <w:b/>
      <w:bCs/>
      <w:kern w:val="44"/>
      <w:sz w:val="32"/>
      <w:szCs w:val="44"/>
    </w:rPr>
  </w:style>
  <w:style w:type="paragraph" w:styleId="2">
    <w:name w:val="heading 2"/>
    <w:basedOn w:val="a"/>
    <w:next w:val="a"/>
    <w:link w:val="2Char"/>
    <w:autoRedefine/>
    <w:uiPriority w:val="9"/>
    <w:qFormat/>
    <w:pPr>
      <w:keepNext/>
      <w:keepLines/>
      <w:numPr>
        <w:ilvl w:val="1"/>
        <w:numId w:val="1"/>
      </w:numPr>
      <w:tabs>
        <w:tab w:val="left" w:pos="425"/>
        <w:tab w:val="left" w:pos="567"/>
      </w:tabs>
      <w:spacing w:after="60" w:line="360" w:lineRule="auto"/>
      <w:outlineLvl w:val="1"/>
    </w:pPr>
    <w:rPr>
      <w:rFonts w:eastAsia="黑体"/>
      <w:b/>
      <w:bCs/>
      <w:sz w:val="24"/>
    </w:rPr>
  </w:style>
  <w:style w:type="paragraph" w:styleId="3">
    <w:name w:val="heading 3"/>
    <w:basedOn w:val="a"/>
    <w:next w:val="a"/>
    <w:link w:val="3Char"/>
    <w:autoRedefine/>
    <w:uiPriority w:val="9"/>
    <w:qFormat/>
    <w:pPr>
      <w:keepNext/>
      <w:keepLines/>
      <w:numPr>
        <w:ilvl w:val="2"/>
        <w:numId w:val="1"/>
      </w:numPr>
      <w:tabs>
        <w:tab w:val="left" w:pos="425"/>
      </w:tabs>
      <w:spacing w:after="60" w:line="360" w:lineRule="auto"/>
      <w:outlineLvl w:val="2"/>
    </w:pPr>
    <w:rPr>
      <w:b/>
      <w:bCs/>
      <w:sz w:val="24"/>
      <w:szCs w:val="32"/>
    </w:rPr>
  </w:style>
  <w:style w:type="paragraph" w:styleId="4">
    <w:name w:val="heading 4"/>
    <w:basedOn w:val="a"/>
    <w:next w:val="a1"/>
    <w:link w:val="4Char"/>
    <w:autoRedefine/>
    <w:uiPriority w:val="9"/>
    <w:qFormat/>
    <w:pPr>
      <w:tabs>
        <w:tab w:val="left" w:pos="1110"/>
      </w:tabs>
      <w:adjustRightInd w:val="0"/>
      <w:snapToGrid w:val="0"/>
      <w:spacing w:after="60" w:line="360" w:lineRule="auto"/>
      <w:ind w:left="1110" w:hanging="720"/>
      <w:outlineLvl w:val="3"/>
    </w:pPr>
    <w:rPr>
      <w:b/>
      <w:kern w:val="0"/>
      <w:sz w:val="24"/>
    </w:rPr>
  </w:style>
  <w:style w:type="paragraph" w:styleId="5">
    <w:name w:val="heading 5"/>
    <w:basedOn w:val="a"/>
    <w:next w:val="a1"/>
    <w:link w:val="5Char"/>
    <w:autoRedefine/>
    <w:qFormat/>
    <w:pPr>
      <w:keepNext/>
      <w:tabs>
        <w:tab w:val="left" w:pos="2026"/>
      </w:tabs>
      <w:spacing w:after="60" w:line="360" w:lineRule="auto"/>
      <w:ind w:left="2026" w:hanging="720"/>
      <w:outlineLvl w:val="4"/>
    </w:pPr>
    <w:rPr>
      <w:b/>
      <w:sz w:val="24"/>
      <w:szCs w:val="20"/>
    </w:rPr>
  </w:style>
  <w:style w:type="paragraph" w:styleId="6">
    <w:name w:val="heading 6"/>
    <w:basedOn w:val="a"/>
    <w:next w:val="a1"/>
    <w:link w:val="6Char"/>
    <w:autoRedefine/>
    <w:qFormat/>
    <w:pPr>
      <w:keepNext/>
      <w:tabs>
        <w:tab w:val="left" w:pos="1152"/>
      </w:tabs>
      <w:snapToGrid w:val="0"/>
      <w:spacing w:line="360" w:lineRule="auto"/>
      <w:ind w:left="1152" w:hanging="1152"/>
      <w:outlineLvl w:val="5"/>
    </w:pPr>
    <w:rPr>
      <w:rFonts w:ascii="宋体"/>
      <w:sz w:val="24"/>
      <w:szCs w:val="20"/>
    </w:rPr>
  </w:style>
  <w:style w:type="paragraph" w:styleId="7">
    <w:name w:val="heading 7"/>
    <w:basedOn w:val="a"/>
    <w:next w:val="a1"/>
    <w:link w:val="7Char"/>
    <w:autoRedefine/>
    <w:uiPriority w:val="99"/>
    <w:qFormat/>
    <w:pPr>
      <w:keepNext/>
      <w:tabs>
        <w:tab w:val="left" w:pos="1440"/>
      </w:tabs>
      <w:snapToGrid w:val="0"/>
      <w:spacing w:line="360" w:lineRule="auto"/>
      <w:ind w:left="1296" w:hanging="1296"/>
      <w:outlineLvl w:val="6"/>
    </w:pPr>
    <w:rPr>
      <w:color w:val="008000"/>
      <w:sz w:val="28"/>
      <w:szCs w:val="20"/>
    </w:rPr>
  </w:style>
  <w:style w:type="paragraph" w:styleId="8">
    <w:name w:val="heading 8"/>
    <w:basedOn w:val="a"/>
    <w:next w:val="a1"/>
    <w:link w:val="8Char"/>
    <w:autoRedefine/>
    <w:uiPriority w:val="99"/>
    <w:qFormat/>
    <w:pPr>
      <w:keepNext/>
      <w:tabs>
        <w:tab w:val="left" w:pos="1800"/>
      </w:tabs>
      <w:snapToGrid w:val="0"/>
      <w:spacing w:line="360" w:lineRule="auto"/>
      <w:ind w:left="1440" w:hanging="1440"/>
      <w:outlineLvl w:val="7"/>
    </w:pPr>
    <w:rPr>
      <w:color w:val="008000"/>
      <w:sz w:val="28"/>
      <w:szCs w:val="20"/>
    </w:rPr>
  </w:style>
  <w:style w:type="paragraph" w:styleId="9">
    <w:name w:val="heading 9"/>
    <w:basedOn w:val="a"/>
    <w:next w:val="a"/>
    <w:link w:val="9Char"/>
    <w:autoRedefine/>
    <w:uiPriority w:val="99"/>
    <w:qFormat/>
    <w:pPr>
      <w:keepNext/>
      <w:keepLines/>
      <w:tabs>
        <w:tab w:val="left" w:pos="2160"/>
      </w:tabs>
      <w:adjustRightInd w:val="0"/>
      <w:spacing w:before="240" w:after="64" w:line="320" w:lineRule="atLeast"/>
      <w:ind w:left="1584" w:hanging="1584"/>
      <w:jc w:val="lef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autoRedefine/>
    <w:uiPriority w:val="99"/>
    <w:unhideWhenUsed/>
    <w:qFormat/>
    <w:pPr>
      <w:spacing w:after="120"/>
    </w:pPr>
  </w:style>
  <w:style w:type="paragraph" w:styleId="a5">
    <w:name w:val="Body Text First Indent"/>
    <w:basedOn w:val="a0"/>
    <w:link w:val="Char0"/>
    <w:autoRedefine/>
    <w:qFormat/>
    <w:pPr>
      <w:spacing w:line="520" w:lineRule="exact"/>
      <w:ind w:firstLineChars="200" w:firstLine="200"/>
    </w:pPr>
    <w:rPr>
      <w:spacing w:val="10"/>
      <w:kern w:val="28"/>
      <w:sz w:val="28"/>
      <w:szCs w:val="28"/>
    </w:rPr>
  </w:style>
  <w:style w:type="paragraph" w:styleId="a1">
    <w:name w:val="Normal Indent"/>
    <w:basedOn w:val="a"/>
    <w:link w:val="Char1"/>
    <w:autoRedefine/>
    <w:qFormat/>
    <w:pPr>
      <w:ind w:firstLineChars="200" w:firstLine="420"/>
    </w:pPr>
  </w:style>
  <w:style w:type="paragraph" w:styleId="30">
    <w:name w:val="List 3"/>
    <w:basedOn w:val="a"/>
    <w:autoRedefine/>
    <w:uiPriority w:val="99"/>
    <w:semiHidden/>
    <w:unhideWhenUsed/>
    <w:qFormat/>
    <w:pPr>
      <w:ind w:leftChars="400" w:left="100" w:hangingChars="200" w:hanging="200"/>
      <w:contextualSpacing/>
    </w:pPr>
  </w:style>
  <w:style w:type="paragraph" w:styleId="70">
    <w:name w:val="toc 7"/>
    <w:basedOn w:val="a"/>
    <w:next w:val="a"/>
    <w:autoRedefine/>
    <w:uiPriority w:val="39"/>
    <w:unhideWhenUsed/>
    <w:qFormat/>
    <w:pPr>
      <w:ind w:leftChars="1200" w:left="2520"/>
    </w:pPr>
    <w:rPr>
      <w:rFonts w:ascii="Calibri" w:hAnsi="Calibri"/>
      <w:szCs w:val="22"/>
    </w:rPr>
  </w:style>
  <w:style w:type="paragraph" w:styleId="a6">
    <w:name w:val="Note Heading"/>
    <w:basedOn w:val="a"/>
    <w:next w:val="a"/>
    <w:link w:val="Char2"/>
    <w:autoRedefine/>
    <w:uiPriority w:val="99"/>
    <w:qFormat/>
    <w:pPr>
      <w:widowControl/>
      <w:jc w:val="center"/>
    </w:pPr>
  </w:style>
  <w:style w:type="paragraph" w:styleId="a7">
    <w:name w:val="List Number"/>
    <w:basedOn w:val="a"/>
    <w:autoRedefine/>
    <w:uiPriority w:val="99"/>
    <w:semiHidden/>
    <w:unhideWhenUsed/>
    <w:qFormat/>
    <w:pPr>
      <w:tabs>
        <w:tab w:val="left" w:pos="360"/>
      </w:tabs>
      <w:ind w:left="360" w:hangingChars="200" w:hanging="360"/>
      <w:contextualSpacing/>
    </w:pPr>
  </w:style>
  <w:style w:type="paragraph" w:styleId="a8">
    <w:name w:val="caption"/>
    <w:basedOn w:val="a"/>
    <w:next w:val="a"/>
    <w:link w:val="Char3"/>
    <w:autoRedefine/>
    <w:qFormat/>
    <w:pPr>
      <w:spacing w:line="360" w:lineRule="auto"/>
    </w:pPr>
    <w:rPr>
      <w:rFonts w:ascii="Cambria" w:eastAsia="黑体" w:hAnsi="Cambria"/>
      <w:sz w:val="24"/>
      <w:szCs w:val="28"/>
    </w:rPr>
  </w:style>
  <w:style w:type="paragraph" w:styleId="a9">
    <w:name w:val="Document Map"/>
    <w:basedOn w:val="a"/>
    <w:link w:val="Char4"/>
    <w:autoRedefine/>
    <w:uiPriority w:val="99"/>
    <w:semiHidden/>
    <w:qFormat/>
    <w:pPr>
      <w:shd w:val="clear" w:color="auto" w:fill="000080"/>
    </w:pPr>
  </w:style>
  <w:style w:type="paragraph" w:styleId="aa">
    <w:name w:val="annotation text"/>
    <w:basedOn w:val="a"/>
    <w:link w:val="Char10"/>
    <w:autoRedefine/>
    <w:uiPriority w:val="99"/>
    <w:unhideWhenUsed/>
    <w:qFormat/>
    <w:pPr>
      <w:jc w:val="left"/>
    </w:pPr>
  </w:style>
  <w:style w:type="paragraph" w:styleId="31">
    <w:name w:val="Body Text 3"/>
    <w:basedOn w:val="a"/>
    <w:link w:val="3Char0"/>
    <w:autoRedefine/>
    <w:uiPriority w:val="99"/>
    <w:qFormat/>
    <w:pPr>
      <w:widowControl/>
      <w:spacing w:after="120"/>
      <w:jc w:val="left"/>
    </w:pPr>
    <w:rPr>
      <w:sz w:val="16"/>
      <w:szCs w:val="16"/>
    </w:rPr>
  </w:style>
  <w:style w:type="paragraph" w:styleId="ab">
    <w:name w:val="Body Text Indent"/>
    <w:basedOn w:val="a"/>
    <w:link w:val="Char5"/>
    <w:autoRedefine/>
    <w:uiPriority w:val="99"/>
    <w:qFormat/>
    <w:pPr>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480" w:lineRule="atLeast"/>
      <w:ind w:left="425" w:firstLine="425"/>
      <w:jc w:val="left"/>
    </w:pPr>
    <w:rPr>
      <w:kern w:val="0"/>
      <w:sz w:val="24"/>
      <w:szCs w:val="20"/>
    </w:rPr>
  </w:style>
  <w:style w:type="paragraph" w:styleId="50">
    <w:name w:val="toc 5"/>
    <w:basedOn w:val="a"/>
    <w:next w:val="a"/>
    <w:autoRedefine/>
    <w:uiPriority w:val="39"/>
    <w:unhideWhenUsed/>
    <w:qFormat/>
    <w:pPr>
      <w:ind w:leftChars="800" w:left="1680"/>
    </w:pPr>
    <w:rPr>
      <w:rFonts w:ascii="Calibri" w:hAnsi="Calibri"/>
      <w:szCs w:val="22"/>
    </w:rPr>
  </w:style>
  <w:style w:type="paragraph" w:styleId="32">
    <w:name w:val="toc 3"/>
    <w:basedOn w:val="a"/>
    <w:next w:val="a"/>
    <w:autoRedefine/>
    <w:uiPriority w:val="39"/>
    <w:unhideWhenUsed/>
    <w:qFormat/>
    <w:pPr>
      <w:ind w:leftChars="400" w:left="840"/>
    </w:pPr>
    <w:rPr>
      <w:rFonts w:ascii="Calibri" w:hAnsi="Calibri"/>
      <w:szCs w:val="22"/>
    </w:rPr>
  </w:style>
  <w:style w:type="paragraph" w:styleId="ac">
    <w:name w:val="Plain Text"/>
    <w:basedOn w:val="a"/>
    <w:link w:val="Char6"/>
    <w:autoRedefine/>
    <w:uiPriority w:val="99"/>
    <w:qFormat/>
    <w:rPr>
      <w:rFonts w:ascii="宋体" w:hAnsi="Courier New" w:cs="Courier New"/>
      <w:szCs w:val="21"/>
    </w:rPr>
  </w:style>
  <w:style w:type="paragraph" w:styleId="80">
    <w:name w:val="toc 8"/>
    <w:basedOn w:val="a"/>
    <w:next w:val="a"/>
    <w:autoRedefine/>
    <w:uiPriority w:val="39"/>
    <w:unhideWhenUsed/>
    <w:qFormat/>
    <w:pPr>
      <w:ind w:leftChars="1400" w:left="2940"/>
    </w:pPr>
    <w:rPr>
      <w:rFonts w:ascii="Calibri" w:hAnsi="Calibri"/>
      <w:szCs w:val="22"/>
    </w:rPr>
  </w:style>
  <w:style w:type="paragraph" w:styleId="ad">
    <w:name w:val="Date"/>
    <w:basedOn w:val="a"/>
    <w:next w:val="a"/>
    <w:link w:val="Char7"/>
    <w:autoRedefine/>
    <w:uiPriority w:val="99"/>
    <w:qFormat/>
    <w:pPr>
      <w:widowControl/>
      <w:ind w:leftChars="2500" w:left="100"/>
      <w:jc w:val="left"/>
    </w:pPr>
  </w:style>
  <w:style w:type="paragraph" w:styleId="20">
    <w:name w:val="Body Text Indent 2"/>
    <w:basedOn w:val="a"/>
    <w:link w:val="2Char0"/>
    <w:autoRedefine/>
    <w:qFormat/>
    <w:pPr>
      <w:spacing w:after="120" w:line="480" w:lineRule="auto"/>
      <w:ind w:left="420"/>
    </w:pPr>
    <w:rPr>
      <w:szCs w:val="20"/>
    </w:rPr>
  </w:style>
  <w:style w:type="paragraph" w:styleId="ae">
    <w:name w:val="Balloon Text"/>
    <w:basedOn w:val="a"/>
    <w:link w:val="Char8"/>
    <w:autoRedefine/>
    <w:uiPriority w:val="99"/>
    <w:qFormat/>
    <w:rPr>
      <w:sz w:val="18"/>
      <w:szCs w:val="18"/>
    </w:rPr>
  </w:style>
  <w:style w:type="paragraph" w:styleId="af">
    <w:name w:val="footer"/>
    <w:basedOn w:val="a"/>
    <w:link w:val="Char9"/>
    <w:autoRedefine/>
    <w:uiPriority w:val="99"/>
    <w:unhideWhenUsed/>
    <w:qFormat/>
    <w:pPr>
      <w:tabs>
        <w:tab w:val="center" w:pos="4153"/>
        <w:tab w:val="right" w:pos="8306"/>
      </w:tabs>
      <w:snapToGrid w:val="0"/>
      <w:jc w:val="left"/>
    </w:pPr>
    <w:rPr>
      <w:sz w:val="18"/>
      <w:szCs w:val="18"/>
    </w:rPr>
  </w:style>
  <w:style w:type="paragraph" w:styleId="af0">
    <w:name w:val="header"/>
    <w:basedOn w:val="a"/>
    <w:link w:val="Char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style>
  <w:style w:type="paragraph" w:styleId="40">
    <w:name w:val="toc 4"/>
    <w:basedOn w:val="a"/>
    <w:next w:val="a"/>
    <w:autoRedefine/>
    <w:uiPriority w:val="39"/>
    <w:unhideWhenUsed/>
    <w:qFormat/>
    <w:pPr>
      <w:ind w:leftChars="600" w:left="1260"/>
    </w:pPr>
    <w:rPr>
      <w:rFonts w:ascii="Calibri" w:hAnsi="Calibri"/>
      <w:szCs w:val="22"/>
    </w:rPr>
  </w:style>
  <w:style w:type="paragraph" w:styleId="af1">
    <w:name w:val="List"/>
    <w:basedOn w:val="a"/>
    <w:autoRedefine/>
    <w:uiPriority w:val="99"/>
    <w:qFormat/>
    <w:pPr>
      <w:widowControl/>
      <w:adjustRightInd w:val="0"/>
      <w:spacing w:beforeLines="50" w:afterLines="50" w:line="312" w:lineRule="atLeast"/>
      <w:ind w:left="200" w:hangingChars="200" w:hanging="200"/>
      <w:jc w:val="left"/>
      <w:textAlignment w:val="baseline"/>
    </w:pPr>
    <w:rPr>
      <w:kern w:val="0"/>
      <w:szCs w:val="20"/>
    </w:rPr>
  </w:style>
  <w:style w:type="paragraph" w:styleId="af2">
    <w:name w:val="footnote text"/>
    <w:basedOn w:val="a"/>
    <w:link w:val="Charb"/>
    <w:autoRedefine/>
    <w:qFormat/>
    <w:pPr>
      <w:snapToGrid w:val="0"/>
      <w:jc w:val="left"/>
    </w:pPr>
    <w:rPr>
      <w:rFonts w:ascii="Calibri" w:eastAsia="仿宋_GB2312" w:hAnsi="Calibri"/>
      <w:sz w:val="18"/>
      <w:szCs w:val="18"/>
    </w:rPr>
  </w:style>
  <w:style w:type="paragraph" w:styleId="60">
    <w:name w:val="toc 6"/>
    <w:basedOn w:val="a"/>
    <w:next w:val="a"/>
    <w:autoRedefine/>
    <w:uiPriority w:val="39"/>
    <w:unhideWhenUsed/>
    <w:qFormat/>
    <w:pPr>
      <w:ind w:leftChars="1000" w:left="2100"/>
    </w:pPr>
    <w:rPr>
      <w:rFonts w:ascii="Calibri" w:hAnsi="Calibri"/>
      <w:szCs w:val="22"/>
    </w:rPr>
  </w:style>
  <w:style w:type="paragraph" w:styleId="33">
    <w:name w:val="Body Text Indent 3"/>
    <w:basedOn w:val="a"/>
    <w:link w:val="3Char1"/>
    <w:autoRedefine/>
    <w:uiPriority w:val="99"/>
    <w:qFormat/>
    <w:pPr>
      <w:snapToGrid w:val="0"/>
      <w:spacing w:line="288" w:lineRule="auto"/>
      <w:ind w:left="2" w:firstLine="480"/>
    </w:pPr>
    <w:rPr>
      <w:rFonts w:eastAsia="楷体_GB2312"/>
      <w:sz w:val="28"/>
    </w:rPr>
  </w:style>
  <w:style w:type="paragraph" w:styleId="21">
    <w:name w:val="toc 2"/>
    <w:basedOn w:val="a"/>
    <w:next w:val="a"/>
    <w:autoRedefine/>
    <w:uiPriority w:val="39"/>
    <w:qFormat/>
    <w:pPr>
      <w:ind w:leftChars="200" w:left="420"/>
    </w:pPr>
  </w:style>
  <w:style w:type="paragraph" w:styleId="90">
    <w:name w:val="toc 9"/>
    <w:basedOn w:val="a"/>
    <w:next w:val="a"/>
    <w:autoRedefine/>
    <w:uiPriority w:val="39"/>
    <w:unhideWhenUsed/>
    <w:qFormat/>
    <w:pPr>
      <w:ind w:leftChars="1600" w:left="3360"/>
    </w:pPr>
    <w:rPr>
      <w:rFonts w:ascii="Calibri" w:hAnsi="Calibri"/>
      <w:szCs w:val="22"/>
    </w:rPr>
  </w:style>
  <w:style w:type="paragraph" w:styleId="22">
    <w:name w:val="Body Text 2"/>
    <w:basedOn w:val="a"/>
    <w:link w:val="2Char1"/>
    <w:autoRedefine/>
    <w:uiPriority w:val="99"/>
    <w:qFormat/>
    <w:pPr>
      <w:widowControl/>
      <w:jc w:val="left"/>
    </w:pPr>
    <w:rPr>
      <w:rFonts w:eastAsia="仿宋_GB2312"/>
      <w:sz w:val="28"/>
    </w:rPr>
  </w:style>
  <w:style w:type="paragraph" w:styleId="23">
    <w:name w:val="List Continue 2"/>
    <w:basedOn w:val="a"/>
    <w:autoRedefine/>
    <w:qFormat/>
    <w:pPr>
      <w:spacing w:after="120" w:line="360" w:lineRule="auto"/>
      <w:ind w:leftChars="400" w:left="840" w:firstLineChars="200" w:firstLine="200"/>
    </w:pPr>
    <w:rPr>
      <w:sz w:val="24"/>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styleId="af3">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uiPriority w:val="99"/>
    <w:semiHidden/>
    <w:qFormat/>
    <w:pPr>
      <w:widowControl/>
      <w:jc w:val="left"/>
    </w:pPr>
    <w:rPr>
      <w:szCs w:val="21"/>
    </w:rPr>
  </w:style>
  <w:style w:type="paragraph" w:styleId="af4">
    <w:name w:val="annotation subject"/>
    <w:basedOn w:val="aa"/>
    <w:next w:val="aa"/>
    <w:link w:val="Charc"/>
    <w:autoRedefine/>
    <w:uiPriority w:val="99"/>
    <w:qFormat/>
    <w:rPr>
      <w:b/>
      <w:bCs/>
    </w:rPr>
  </w:style>
  <w:style w:type="paragraph" w:styleId="24">
    <w:name w:val="Body Text First Indent 2"/>
    <w:basedOn w:val="ab"/>
    <w:link w:val="2Char2"/>
    <w:autoRedefine/>
    <w:uiPriority w:val="99"/>
    <w:qFormat/>
    <w:pPr>
      <w:tabs>
        <w:tab w:val="clear" w:pos="425"/>
        <w:tab w:val="clear" w:pos="850"/>
        <w:tab w:val="clear" w:pos="1275"/>
        <w:tab w:val="clear" w:pos="1700"/>
        <w:tab w:val="clear" w:pos="2125"/>
        <w:tab w:val="clear" w:pos="2550"/>
        <w:tab w:val="clear" w:pos="2975"/>
        <w:tab w:val="clear" w:pos="3400"/>
        <w:tab w:val="clear" w:pos="3825"/>
        <w:tab w:val="clear" w:pos="4250"/>
        <w:tab w:val="clear" w:pos="4675"/>
        <w:tab w:val="clear" w:pos="5100"/>
        <w:tab w:val="clear" w:pos="5525"/>
        <w:tab w:val="clear" w:pos="5950"/>
        <w:tab w:val="clear" w:pos="6375"/>
        <w:tab w:val="clear" w:pos="6800"/>
        <w:tab w:val="clear" w:pos="7225"/>
        <w:tab w:val="clear" w:pos="7650"/>
        <w:tab w:val="clear" w:pos="8075"/>
        <w:tab w:val="clear" w:pos="8500"/>
        <w:tab w:val="clear" w:pos="8925"/>
        <w:tab w:val="clear" w:pos="9350"/>
        <w:tab w:val="clear" w:pos="9775"/>
        <w:tab w:val="clear" w:pos="10200"/>
        <w:tab w:val="clear" w:pos="10625"/>
        <w:tab w:val="clear" w:pos="11050"/>
        <w:tab w:val="clear" w:pos="11475"/>
        <w:tab w:val="clear" w:pos="11900"/>
        <w:tab w:val="clear" w:pos="12325"/>
        <w:tab w:val="clear" w:pos="12750"/>
        <w:tab w:val="clear" w:pos="13175"/>
        <w:tab w:val="clear" w:pos="13600"/>
        <w:tab w:val="clear" w:pos="14025"/>
        <w:tab w:val="clear" w:pos="14450"/>
        <w:tab w:val="clear" w:pos="14875"/>
        <w:tab w:val="clear" w:pos="15300"/>
        <w:tab w:val="clear" w:pos="15725"/>
        <w:tab w:val="clear" w:pos="16150"/>
        <w:tab w:val="clear" w:pos="16575"/>
        <w:tab w:val="clear" w:pos="17000"/>
      </w:tabs>
      <w:spacing w:after="120" w:line="240" w:lineRule="auto"/>
      <w:ind w:leftChars="200" w:left="420" w:firstLineChars="200" w:firstLine="420"/>
    </w:pPr>
    <w:rPr>
      <w:kern w:val="2"/>
      <w:sz w:val="21"/>
      <w:szCs w:val="24"/>
    </w:rPr>
  </w:style>
  <w:style w:type="table" w:styleId="af5">
    <w:name w:val="Table Grid"/>
    <w:basedOn w:val="a3"/>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3"/>
    <w:autoRedefine/>
    <w:qFormat/>
    <w:pPr>
      <w:widowControl w:val="0"/>
      <w:jc w:val="center"/>
    </w:pPr>
    <w:rPr>
      <w:kern w:val="2"/>
      <w:sz w:val="21"/>
      <w:szCs w:val="22"/>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vAlign w:val="center"/>
    </w:tcPr>
  </w:style>
  <w:style w:type="table" w:styleId="12">
    <w:name w:val="Table Classic 1"/>
    <w:basedOn w:val="a3"/>
    <w:autoRedefine/>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7">
    <w:name w:val="Table Contemporary"/>
    <w:basedOn w:val="a3"/>
    <w:autoRedefine/>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51">
    <w:name w:val="Table Grid 5"/>
    <w:basedOn w:val="a3"/>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8">
    <w:name w:val="Strong"/>
    <w:autoRedefine/>
    <w:uiPriority w:val="22"/>
    <w:qFormat/>
    <w:rPr>
      <w:b/>
      <w:bCs/>
    </w:rPr>
  </w:style>
  <w:style w:type="character" w:styleId="af9">
    <w:name w:val="page number"/>
    <w:basedOn w:val="a2"/>
    <w:autoRedefine/>
    <w:qFormat/>
  </w:style>
  <w:style w:type="character" w:styleId="afa">
    <w:name w:val="FollowedHyperlink"/>
    <w:autoRedefine/>
    <w:qFormat/>
    <w:rPr>
      <w:color w:val="333333"/>
      <w:u w:val="none"/>
    </w:rPr>
  </w:style>
  <w:style w:type="character" w:styleId="afb">
    <w:name w:val="Emphasis"/>
    <w:autoRedefine/>
    <w:qFormat/>
    <w:rPr>
      <w:i/>
      <w:iCs/>
    </w:rPr>
  </w:style>
  <w:style w:type="character" w:styleId="HTML0">
    <w:name w:val="HTML Definition"/>
    <w:basedOn w:val="a2"/>
    <w:autoRedefine/>
    <w:unhideWhenUsed/>
    <w:qFormat/>
  </w:style>
  <w:style w:type="character" w:styleId="HTML1">
    <w:name w:val="HTML Variable"/>
    <w:basedOn w:val="a2"/>
    <w:autoRedefine/>
    <w:unhideWhenUsed/>
    <w:qFormat/>
  </w:style>
  <w:style w:type="character" w:styleId="afc">
    <w:name w:val="Hyperlink"/>
    <w:autoRedefine/>
    <w:uiPriority w:val="99"/>
    <w:qFormat/>
    <w:rPr>
      <w:color w:val="333333"/>
      <w:u w:val="none"/>
    </w:rPr>
  </w:style>
  <w:style w:type="character" w:styleId="HTML2">
    <w:name w:val="HTML Code"/>
    <w:basedOn w:val="a2"/>
    <w:autoRedefine/>
    <w:unhideWhenUsed/>
    <w:qFormat/>
    <w:rPr>
      <w:rFonts w:ascii="Courier New" w:hAnsi="Courier New"/>
      <w:sz w:val="20"/>
    </w:rPr>
  </w:style>
  <w:style w:type="character" w:styleId="afd">
    <w:name w:val="annotation reference"/>
    <w:autoRedefine/>
    <w:uiPriority w:val="99"/>
    <w:qFormat/>
    <w:rPr>
      <w:sz w:val="21"/>
      <w:szCs w:val="21"/>
    </w:rPr>
  </w:style>
  <w:style w:type="character" w:styleId="HTML3">
    <w:name w:val="HTML Cite"/>
    <w:basedOn w:val="a2"/>
    <w:autoRedefine/>
    <w:unhideWhenUsed/>
    <w:qFormat/>
  </w:style>
  <w:style w:type="character" w:styleId="afe">
    <w:name w:val="footnote reference"/>
    <w:autoRedefine/>
    <w:qFormat/>
    <w:rPr>
      <w:rFonts w:cs="Times New Roman"/>
      <w:vertAlign w:val="superscript"/>
    </w:rPr>
  </w:style>
  <w:style w:type="character" w:styleId="HTML4">
    <w:name w:val="HTML Keyboard"/>
    <w:autoRedefine/>
    <w:qFormat/>
    <w:rPr>
      <w:rFonts w:ascii="微软雅黑" w:eastAsia="微软雅黑" w:hAnsi="微软雅黑" w:cs="微软雅黑" w:hint="eastAsia"/>
      <w:sz w:val="20"/>
    </w:rPr>
  </w:style>
  <w:style w:type="character" w:styleId="HTML5">
    <w:name w:val="HTML Sample"/>
    <w:autoRedefine/>
    <w:qFormat/>
    <w:rPr>
      <w:rFonts w:ascii="微软雅黑" w:eastAsia="微软雅黑" w:hAnsi="微软雅黑" w:cs="微软雅黑" w:hint="eastAsia"/>
    </w:rPr>
  </w:style>
  <w:style w:type="paragraph" w:customStyle="1" w:styleId="Default">
    <w:name w:val="Default"/>
    <w:basedOn w:val="13"/>
    <w:next w:val="af"/>
    <w:autoRedefine/>
    <w:qFormat/>
    <w:pPr>
      <w:autoSpaceDE w:val="0"/>
      <w:autoSpaceDN w:val="0"/>
    </w:pPr>
    <w:rPr>
      <w:rFonts w:hAnsi="Calibri" w:cs="宋体"/>
      <w:color w:val="000000"/>
      <w:sz w:val="24"/>
      <w:szCs w:val="24"/>
    </w:rPr>
  </w:style>
  <w:style w:type="paragraph" w:customStyle="1" w:styleId="13">
    <w:name w:val="纯文本1"/>
    <w:basedOn w:val="a"/>
    <w:autoRedefine/>
    <w:qFormat/>
    <w:pPr>
      <w:adjustRightInd w:val="0"/>
    </w:pPr>
    <w:rPr>
      <w:rFonts w:ascii="宋体" w:hAnsi="Courier New"/>
      <w:szCs w:val="20"/>
    </w:rPr>
  </w:style>
  <w:style w:type="paragraph" w:customStyle="1" w:styleId="41">
    <w:name w:val="标题4"/>
    <w:basedOn w:val="a"/>
    <w:next w:val="a"/>
    <w:autoRedefine/>
    <w:qFormat/>
    <w:pPr>
      <w:tabs>
        <w:tab w:val="left" w:pos="425"/>
        <w:tab w:val="left" w:pos="851"/>
      </w:tabs>
      <w:spacing w:after="60" w:line="360" w:lineRule="auto"/>
      <w:ind w:left="851" w:hanging="851"/>
      <w:outlineLvl w:val="3"/>
    </w:pPr>
    <w:rPr>
      <w:b/>
      <w:sz w:val="24"/>
    </w:rPr>
  </w:style>
  <w:style w:type="character" w:customStyle="1" w:styleId="4Char">
    <w:name w:val="标题 4 Char"/>
    <w:basedOn w:val="a2"/>
    <w:link w:val="4"/>
    <w:autoRedefine/>
    <w:uiPriority w:val="9"/>
    <w:qFormat/>
    <w:rPr>
      <w:b/>
      <w:kern w:val="0"/>
      <w:szCs w:val="24"/>
    </w:rPr>
  </w:style>
  <w:style w:type="character" w:customStyle="1" w:styleId="2Char">
    <w:name w:val="标题 2 Char"/>
    <w:basedOn w:val="a2"/>
    <w:link w:val="2"/>
    <w:autoRedefine/>
    <w:uiPriority w:val="9"/>
    <w:qFormat/>
    <w:rPr>
      <w:rFonts w:eastAsia="黑体"/>
      <w:b/>
      <w:bCs/>
      <w:kern w:val="2"/>
      <w:sz w:val="24"/>
      <w:szCs w:val="24"/>
    </w:rPr>
  </w:style>
  <w:style w:type="character" w:customStyle="1" w:styleId="Char3">
    <w:name w:val="题注 Char"/>
    <w:link w:val="a8"/>
    <w:autoRedefine/>
    <w:qFormat/>
    <w:rPr>
      <w:rFonts w:ascii="Cambria" w:eastAsia="黑体" w:hAnsi="Cambria"/>
    </w:rPr>
  </w:style>
  <w:style w:type="paragraph" w:customStyle="1" w:styleId="14">
    <w:name w:val="1君邦表头"/>
    <w:basedOn w:val="aff"/>
    <w:autoRedefine/>
    <w:uiPriority w:val="99"/>
    <w:qFormat/>
    <w:pPr>
      <w:spacing w:before="120"/>
    </w:pPr>
    <w:rPr>
      <w:b/>
      <w:spacing w:val="6"/>
      <w:szCs w:val="22"/>
    </w:rPr>
  </w:style>
  <w:style w:type="paragraph" w:customStyle="1" w:styleId="aff">
    <w:name w:val="图标名样式"/>
    <w:basedOn w:val="a"/>
    <w:autoRedefine/>
    <w:qFormat/>
    <w:pPr>
      <w:jc w:val="center"/>
    </w:pPr>
    <w:rPr>
      <w:rFonts w:eastAsia="黑体"/>
    </w:rPr>
  </w:style>
  <w:style w:type="character" w:customStyle="1" w:styleId="1Char">
    <w:name w:val="标题 1 Char"/>
    <w:basedOn w:val="a2"/>
    <w:link w:val="1"/>
    <w:autoRedefine/>
    <w:uiPriority w:val="9"/>
    <w:qFormat/>
    <w:rPr>
      <w:rFonts w:eastAsia="黑体"/>
      <w:b/>
      <w:bCs/>
      <w:kern w:val="44"/>
      <w:sz w:val="32"/>
      <w:szCs w:val="44"/>
    </w:rPr>
  </w:style>
  <w:style w:type="character" w:customStyle="1" w:styleId="3Char">
    <w:name w:val="标题 3 Char"/>
    <w:basedOn w:val="a2"/>
    <w:link w:val="3"/>
    <w:autoRedefine/>
    <w:uiPriority w:val="9"/>
    <w:qFormat/>
    <w:rPr>
      <w:b/>
      <w:bCs/>
      <w:kern w:val="2"/>
      <w:sz w:val="24"/>
      <w:szCs w:val="32"/>
    </w:rPr>
  </w:style>
  <w:style w:type="character" w:customStyle="1" w:styleId="Char1">
    <w:name w:val="正文缩进 Char1"/>
    <w:link w:val="a1"/>
    <w:autoRedefine/>
    <w:qFormat/>
    <w:locked/>
    <w:rPr>
      <w:kern w:val="2"/>
      <w:sz w:val="21"/>
      <w:szCs w:val="24"/>
    </w:rPr>
  </w:style>
  <w:style w:type="character" w:customStyle="1" w:styleId="5Char">
    <w:name w:val="标题 5 Char"/>
    <w:basedOn w:val="a2"/>
    <w:link w:val="5"/>
    <w:autoRedefine/>
    <w:qFormat/>
    <w:rPr>
      <w:b/>
      <w:szCs w:val="20"/>
    </w:rPr>
  </w:style>
  <w:style w:type="character" w:customStyle="1" w:styleId="6Char">
    <w:name w:val="标题 6 Char"/>
    <w:basedOn w:val="a2"/>
    <w:link w:val="6"/>
    <w:autoRedefine/>
    <w:qFormat/>
    <w:rPr>
      <w:rFonts w:ascii="宋体"/>
      <w:szCs w:val="20"/>
    </w:rPr>
  </w:style>
  <w:style w:type="character" w:customStyle="1" w:styleId="7Char">
    <w:name w:val="标题 7 Char"/>
    <w:basedOn w:val="a2"/>
    <w:link w:val="7"/>
    <w:autoRedefine/>
    <w:uiPriority w:val="99"/>
    <w:qFormat/>
    <w:rPr>
      <w:color w:val="008000"/>
      <w:sz w:val="28"/>
      <w:szCs w:val="20"/>
    </w:rPr>
  </w:style>
  <w:style w:type="character" w:customStyle="1" w:styleId="8Char">
    <w:name w:val="标题 8 Char"/>
    <w:basedOn w:val="a2"/>
    <w:link w:val="8"/>
    <w:autoRedefine/>
    <w:uiPriority w:val="99"/>
    <w:qFormat/>
    <w:rPr>
      <w:color w:val="008000"/>
      <w:sz w:val="28"/>
      <w:szCs w:val="20"/>
    </w:rPr>
  </w:style>
  <w:style w:type="character" w:customStyle="1" w:styleId="9Char">
    <w:name w:val="标题 9 Char"/>
    <w:basedOn w:val="a2"/>
    <w:link w:val="9"/>
    <w:autoRedefine/>
    <w:uiPriority w:val="99"/>
    <w:qFormat/>
    <w:rPr>
      <w:rFonts w:ascii="Arial" w:eastAsia="黑体" w:hAnsi="Arial"/>
      <w:kern w:val="0"/>
      <w:szCs w:val="20"/>
    </w:rPr>
  </w:style>
  <w:style w:type="character" w:customStyle="1" w:styleId="Char4">
    <w:name w:val="文档结构图 Char"/>
    <w:link w:val="a9"/>
    <w:autoRedefine/>
    <w:uiPriority w:val="99"/>
    <w:semiHidden/>
    <w:qFormat/>
    <w:rPr>
      <w:sz w:val="21"/>
      <w:szCs w:val="24"/>
      <w:shd w:val="clear" w:color="auto" w:fill="000080"/>
    </w:rPr>
  </w:style>
  <w:style w:type="character" w:customStyle="1" w:styleId="Char10">
    <w:name w:val="批注文字 Char1"/>
    <w:basedOn w:val="a2"/>
    <w:link w:val="aa"/>
    <w:autoRedefine/>
    <w:uiPriority w:val="99"/>
    <w:semiHidden/>
    <w:qFormat/>
    <w:rPr>
      <w:sz w:val="21"/>
      <w:szCs w:val="24"/>
    </w:rPr>
  </w:style>
  <w:style w:type="character" w:customStyle="1" w:styleId="Char">
    <w:name w:val="正文文本 Char"/>
    <w:basedOn w:val="a2"/>
    <w:link w:val="a0"/>
    <w:autoRedefine/>
    <w:uiPriority w:val="99"/>
    <w:qFormat/>
    <w:rPr>
      <w:sz w:val="21"/>
      <w:szCs w:val="24"/>
    </w:rPr>
  </w:style>
  <w:style w:type="character" w:customStyle="1" w:styleId="Char5">
    <w:name w:val="正文文本缩进 Char"/>
    <w:basedOn w:val="a2"/>
    <w:link w:val="ab"/>
    <w:autoRedefine/>
    <w:uiPriority w:val="99"/>
    <w:qFormat/>
    <w:rPr>
      <w:kern w:val="0"/>
      <w:szCs w:val="20"/>
    </w:rPr>
  </w:style>
  <w:style w:type="character" w:customStyle="1" w:styleId="Char6">
    <w:name w:val="纯文本 Char"/>
    <w:link w:val="ac"/>
    <w:autoRedefine/>
    <w:uiPriority w:val="99"/>
    <w:qFormat/>
    <w:rPr>
      <w:rFonts w:ascii="宋体" w:hAnsi="Courier New" w:cs="Courier New"/>
      <w:sz w:val="21"/>
      <w:szCs w:val="21"/>
    </w:rPr>
  </w:style>
  <w:style w:type="character" w:customStyle="1" w:styleId="2Char0">
    <w:name w:val="正文文本缩进 2 Char"/>
    <w:basedOn w:val="a2"/>
    <w:link w:val="20"/>
    <w:autoRedefine/>
    <w:qFormat/>
    <w:rPr>
      <w:sz w:val="21"/>
      <w:szCs w:val="20"/>
    </w:rPr>
  </w:style>
  <w:style w:type="character" w:customStyle="1" w:styleId="Char8">
    <w:name w:val="批注框文本 Char"/>
    <w:link w:val="ae"/>
    <w:autoRedefine/>
    <w:uiPriority w:val="99"/>
    <w:qFormat/>
    <w:rPr>
      <w:sz w:val="18"/>
      <w:szCs w:val="18"/>
    </w:rPr>
  </w:style>
  <w:style w:type="character" w:customStyle="1" w:styleId="Char9">
    <w:name w:val="页脚 Char"/>
    <w:basedOn w:val="a2"/>
    <w:link w:val="af"/>
    <w:autoRedefine/>
    <w:uiPriority w:val="99"/>
    <w:qFormat/>
    <w:rPr>
      <w:sz w:val="18"/>
      <w:szCs w:val="18"/>
    </w:rPr>
  </w:style>
  <w:style w:type="character" w:customStyle="1" w:styleId="Chara">
    <w:name w:val="页眉 Char"/>
    <w:basedOn w:val="a2"/>
    <w:link w:val="af0"/>
    <w:autoRedefine/>
    <w:uiPriority w:val="99"/>
    <w:qFormat/>
    <w:rPr>
      <w:sz w:val="18"/>
      <w:szCs w:val="18"/>
    </w:rPr>
  </w:style>
  <w:style w:type="character" w:customStyle="1" w:styleId="Charb">
    <w:name w:val="脚注文本 Char"/>
    <w:basedOn w:val="a2"/>
    <w:link w:val="af2"/>
    <w:autoRedefine/>
    <w:qFormat/>
    <w:rPr>
      <w:rFonts w:ascii="Calibri" w:eastAsia="仿宋_GB2312" w:hAnsi="Calibri"/>
      <w:sz w:val="18"/>
      <w:szCs w:val="18"/>
    </w:rPr>
  </w:style>
  <w:style w:type="character" w:customStyle="1" w:styleId="3Char1">
    <w:name w:val="正文文本缩进 3 Char"/>
    <w:basedOn w:val="a2"/>
    <w:link w:val="33"/>
    <w:autoRedefine/>
    <w:uiPriority w:val="99"/>
    <w:qFormat/>
    <w:rPr>
      <w:rFonts w:eastAsia="楷体_GB2312"/>
      <w:sz w:val="28"/>
      <w:szCs w:val="24"/>
    </w:rPr>
  </w:style>
  <w:style w:type="character" w:customStyle="1" w:styleId="HTMLChar">
    <w:name w:val="HTML 预设格式 Char"/>
    <w:link w:val="HTML"/>
    <w:autoRedefine/>
    <w:uiPriority w:val="99"/>
    <w:qFormat/>
    <w:rPr>
      <w:rFonts w:ascii="Arial" w:hAnsi="Arial" w:cs="Arial"/>
      <w:szCs w:val="24"/>
    </w:rPr>
  </w:style>
  <w:style w:type="character" w:customStyle="1" w:styleId="Charc">
    <w:name w:val="批注主题 Char"/>
    <w:link w:val="af4"/>
    <w:autoRedefine/>
    <w:uiPriority w:val="99"/>
    <w:qFormat/>
    <w:rPr>
      <w:b/>
      <w:bCs/>
      <w:sz w:val="21"/>
      <w:szCs w:val="24"/>
    </w:rPr>
  </w:style>
  <w:style w:type="character" w:customStyle="1" w:styleId="Char0">
    <w:name w:val="正文首行缩进 Char"/>
    <w:basedOn w:val="Char"/>
    <w:link w:val="a5"/>
    <w:autoRedefine/>
    <w:qFormat/>
    <w:rPr>
      <w:spacing w:val="10"/>
      <w:kern w:val="28"/>
      <w:sz w:val="28"/>
      <w:szCs w:val="24"/>
    </w:rPr>
  </w:style>
  <w:style w:type="character" w:customStyle="1" w:styleId="font01">
    <w:name w:val="font01"/>
    <w:autoRedefine/>
    <w:qFormat/>
    <w:rPr>
      <w:rFonts w:ascii="宋体" w:eastAsia="宋体" w:hAnsi="宋体" w:cs="宋体" w:hint="eastAsia"/>
      <w:color w:val="000000"/>
      <w:sz w:val="21"/>
      <w:szCs w:val="21"/>
      <w:u w:val="none"/>
    </w:rPr>
  </w:style>
  <w:style w:type="character" w:customStyle="1" w:styleId="font21">
    <w:name w:val="font21"/>
    <w:autoRedefine/>
    <w:qFormat/>
    <w:rPr>
      <w:rFonts w:ascii="Times New Roman" w:hAnsi="Times New Roman" w:cs="Times New Roman" w:hint="default"/>
      <w:color w:val="FF0000"/>
      <w:sz w:val="18"/>
      <w:szCs w:val="18"/>
      <w:u w:val="none"/>
    </w:rPr>
  </w:style>
  <w:style w:type="character" w:customStyle="1" w:styleId="Chard">
    <w:name w:val="正文缩进 Char"/>
    <w:link w:val="15"/>
    <w:autoRedefine/>
    <w:qFormat/>
  </w:style>
  <w:style w:type="paragraph" w:customStyle="1" w:styleId="15">
    <w:name w:val="正文缩进1"/>
    <w:basedOn w:val="a"/>
    <w:link w:val="Chard"/>
    <w:autoRedefine/>
    <w:qFormat/>
    <w:pPr>
      <w:spacing w:line="360" w:lineRule="auto"/>
      <w:ind w:firstLine="482"/>
    </w:pPr>
    <w:rPr>
      <w:sz w:val="24"/>
      <w:szCs w:val="28"/>
    </w:rPr>
  </w:style>
  <w:style w:type="character" w:customStyle="1" w:styleId="font61">
    <w:name w:val="font61"/>
    <w:autoRedefine/>
    <w:qFormat/>
    <w:rPr>
      <w:rFonts w:ascii="宋体" w:eastAsia="宋体" w:hAnsi="宋体" w:cs="宋体" w:hint="eastAsia"/>
      <w:color w:val="000000"/>
      <w:sz w:val="22"/>
      <w:szCs w:val="22"/>
      <w:u w:val="none"/>
    </w:rPr>
  </w:style>
  <w:style w:type="character" w:customStyle="1" w:styleId="Char11">
    <w:name w:val="页眉 Char1"/>
    <w:autoRedefine/>
    <w:qFormat/>
    <w:rPr>
      <w:kern w:val="2"/>
      <w:sz w:val="18"/>
      <w:szCs w:val="18"/>
    </w:rPr>
  </w:style>
  <w:style w:type="character" w:customStyle="1" w:styleId="1Char1">
    <w:name w:val="表头样式1 Char1"/>
    <w:link w:val="16"/>
    <w:autoRedefine/>
    <w:qFormat/>
    <w:rPr>
      <w:rFonts w:eastAsia="黑体"/>
      <w:b/>
    </w:rPr>
  </w:style>
  <w:style w:type="paragraph" w:customStyle="1" w:styleId="16">
    <w:name w:val="表头样式1"/>
    <w:basedOn w:val="a"/>
    <w:link w:val="1Char1"/>
    <w:autoRedefine/>
    <w:qFormat/>
    <w:pPr>
      <w:spacing w:beforeLines="50" w:before="156"/>
      <w:jc w:val="center"/>
    </w:pPr>
    <w:rPr>
      <w:rFonts w:eastAsia="黑体"/>
      <w:b/>
      <w:sz w:val="24"/>
      <w:szCs w:val="28"/>
    </w:rPr>
  </w:style>
  <w:style w:type="character" w:customStyle="1" w:styleId="Chare">
    <w:name w:val="表内格式 Char"/>
    <w:autoRedefine/>
    <w:qFormat/>
    <w:rPr>
      <w:rFonts w:eastAsia="宋体"/>
      <w:kern w:val="2"/>
      <w:sz w:val="18"/>
      <w:lang w:val="en-US" w:eastAsia="zh-CN" w:bidi="ar-SA"/>
    </w:rPr>
  </w:style>
  <w:style w:type="character" w:customStyle="1" w:styleId="Charf">
    <w:name w:val="表内字体 Char"/>
    <w:link w:val="aff0"/>
    <w:autoRedefine/>
    <w:qFormat/>
    <w:rPr>
      <w:sz w:val="18"/>
      <w:szCs w:val="18"/>
    </w:rPr>
  </w:style>
  <w:style w:type="paragraph" w:customStyle="1" w:styleId="aff0">
    <w:name w:val="表内字体"/>
    <w:basedOn w:val="a"/>
    <w:link w:val="Charf"/>
    <w:autoRedefine/>
    <w:qFormat/>
    <w:pPr>
      <w:adjustRightInd w:val="0"/>
      <w:snapToGrid w:val="0"/>
      <w:jc w:val="center"/>
      <w:textAlignment w:val="baseline"/>
    </w:pPr>
    <w:rPr>
      <w:sz w:val="18"/>
      <w:szCs w:val="18"/>
    </w:rPr>
  </w:style>
  <w:style w:type="character" w:customStyle="1" w:styleId="unnamed1">
    <w:name w:val="unnamed1"/>
    <w:basedOn w:val="a2"/>
    <w:autoRedefine/>
    <w:qFormat/>
  </w:style>
  <w:style w:type="character" w:customStyle="1" w:styleId="Char12">
    <w:name w:val="表内格式 Char1"/>
    <w:link w:val="aff1"/>
    <w:autoRedefine/>
    <w:qFormat/>
    <w:rPr>
      <w:sz w:val="18"/>
    </w:rPr>
  </w:style>
  <w:style w:type="paragraph" w:customStyle="1" w:styleId="aff1">
    <w:name w:val="表内格式"/>
    <w:basedOn w:val="a"/>
    <w:link w:val="Char12"/>
    <w:autoRedefine/>
    <w:qFormat/>
    <w:pPr>
      <w:jc w:val="center"/>
    </w:pPr>
    <w:rPr>
      <w:sz w:val="18"/>
      <w:szCs w:val="28"/>
    </w:rPr>
  </w:style>
  <w:style w:type="character" w:customStyle="1" w:styleId="font81">
    <w:name w:val="font81"/>
    <w:autoRedefine/>
    <w:qFormat/>
    <w:rPr>
      <w:rFonts w:ascii="宋体" w:eastAsia="宋体" w:hAnsi="宋体" w:cs="宋体" w:hint="eastAsia"/>
      <w:color w:val="000000"/>
      <w:sz w:val="24"/>
      <w:szCs w:val="24"/>
      <w:u w:val="none"/>
    </w:rPr>
  </w:style>
  <w:style w:type="character" w:customStyle="1" w:styleId="Char13">
    <w:name w:val="君邦正文 Char1"/>
    <w:autoRedefine/>
    <w:qFormat/>
    <w:rPr>
      <w:rFonts w:eastAsia="宋体"/>
      <w:kern w:val="2"/>
      <w:sz w:val="24"/>
      <w:lang w:val="en-US" w:eastAsia="zh-CN" w:bidi="ar-SA"/>
    </w:rPr>
  </w:style>
  <w:style w:type="character" w:customStyle="1" w:styleId="aff2">
    <w:name w:val="样式 (西文) 黑体 (中文) 黑体 二号"/>
    <w:autoRedefine/>
    <w:qFormat/>
    <w:rPr>
      <w:rFonts w:ascii="黑体" w:eastAsia="黑体" w:hAnsi="黑体"/>
      <w:sz w:val="44"/>
    </w:rPr>
  </w:style>
  <w:style w:type="character" w:customStyle="1" w:styleId="font71">
    <w:name w:val="font71"/>
    <w:autoRedefine/>
    <w:qFormat/>
    <w:rPr>
      <w:rFonts w:ascii="Arial" w:hAnsi="Arial" w:cs="Arial" w:hint="default"/>
      <w:color w:val="000000"/>
      <w:sz w:val="18"/>
      <w:szCs w:val="18"/>
      <w:u w:val="none"/>
      <w:vertAlign w:val="subscript"/>
    </w:rPr>
  </w:style>
  <w:style w:type="character" w:customStyle="1" w:styleId="1Char0">
    <w:name w:val="样式1 Char"/>
    <w:link w:val="17"/>
    <w:autoRedefine/>
    <w:qFormat/>
    <w:rPr>
      <w:rFonts w:ascii="宋体" w:hAnsi="宋体"/>
      <w:color w:val="FF6600"/>
      <w:szCs w:val="24"/>
    </w:rPr>
  </w:style>
  <w:style w:type="paragraph" w:customStyle="1" w:styleId="17">
    <w:name w:val="样式1"/>
    <w:basedOn w:val="a"/>
    <w:link w:val="1Char0"/>
    <w:autoRedefine/>
    <w:qFormat/>
    <w:pPr>
      <w:spacing w:before="72" w:after="156" w:line="400" w:lineRule="exact"/>
      <w:ind w:firstLineChars="200" w:firstLine="480"/>
    </w:pPr>
    <w:rPr>
      <w:rFonts w:ascii="宋体" w:hAnsi="宋体"/>
      <w:color w:val="FF6600"/>
      <w:sz w:val="24"/>
    </w:rPr>
  </w:style>
  <w:style w:type="character" w:customStyle="1" w:styleId="font91">
    <w:name w:val="font91"/>
    <w:autoRedefine/>
    <w:qFormat/>
    <w:rPr>
      <w:rFonts w:ascii="Times New Roman" w:hAnsi="Times New Roman" w:cs="Times New Roman" w:hint="default"/>
      <w:color w:val="000000"/>
      <w:sz w:val="22"/>
      <w:szCs w:val="22"/>
      <w:u w:val="none"/>
    </w:rPr>
  </w:style>
  <w:style w:type="character" w:customStyle="1" w:styleId="1Char2">
    <w:name w:val="表头样式1 Char"/>
    <w:autoRedefine/>
    <w:qFormat/>
    <w:rPr>
      <w:rFonts w:eastAsia="黑体"/>
      <w:b/>
      <w:kern w:val="2"/>
      <w:sz w:val="24"/>
      <w:lang w:val="en-US" w:eastAsia="zh-CN" w:bidi="ar-SA"/>
    </w:rPr>
  </w:style>
  <w:style w:type="character" w:customStyle="1" w:styleId="font11">
    <w:name w:val="font11"/>
    <w:autoRedefine/>
    <w:qFormat/>
    <w:rPr>
      <w:rFonts w:ascii="宋体" w:eastAsia="宋体" w:hAnsi="宋体" w:cs="宋体" w:hint="eastAsia"/>
      <w:color w:val="FF0000"/>
      <w:sz w:val="18"/>
      <w:szCs w:val="18"/>
      <w:u w:val="none"/>
    </w:rPr>
  </w:style>
  <w:style w:type="character" w:customStyle="1" w:styleId="Charf0">
    <w:name w:val="君邦正文 Char"/>
    <w:autoRedefine/>
    <w:qFormat/>
    <w:rPr>
      <w:bCs/>
      <w:snapToGrid/>
      <w:sz w:val="24"/>
      <w:lang w:val="en-US" w:eastAsia="zh-CN" w:bidi="ar-SA"/>
    </w:rPr>
  </w:style>
  <w:style w:type="character" w:customStyle="1" w:styleId="Char14">
    <w:name w:val="头 Char1"/>
    <w:autoRedefine/>
    <w:qFormat/>
    <w:rPr>
      <w:rFonts w:ascii="Times New Roman" w:eastAsia="宋体" w:hAnsi="Times New Roman" w:cs="Times New Roman"/>
      <w:b/>
      <w:bCs/>
      <w:sz w:val="24"/>
      <w:szCs w:val="32"/>
    </w:rPr>
  </w:style>
  <w:style w:type="character" w:customStyle="1" w:styleId="12Char">
    <w:name w:val="样式12君邦正文 Char"/>
    <w:link w:val="120"/>
    <w:autoRedefine/>
    <w:qFormat/>
    <w:rPr>
      <w:bCs/>
      <w:snapToGrid w:val="0"/>
      <w:szCs w:val="24"/>
    </w:rPr>
  </w:style>
  <w:style w:type="paragraph" w:customStyle="1" w:styleId="120">
    <w:name w:val="样式12君邦正文"/>
    <w:basedOn w:val="aff3"/>
    <w:link w:val="12Char"/>
    <w:autoRedefine/>
    <w:qFormat/>
    <w:pPr>
      <w:widowControl/>
      <w:ind w:firstLine="480"/>
    </w:pPr>
    <w:rPr>
      <w:szCs w:val="24"/>
    </w:rPr>
  </w:style>
  <w:style w:type="paragraph" w:customStyle="1" w:styleId="aff3">
    <w:name w:val="君邦正文"/>
    <w:basedOn w:val="a"/>
    <w:link w:val="Char20"/>
    <w:autoRedefine/>
    <w:qFormat/>
    <w:pPr>
      <w:spacing w:after="60" w:line="360" w:lineRule="auto"/>
      <w:ind w:firstLineChars="200" w:firstLine="200"/>
    </w:pPr>
    <w:rPr>
      <w:bCs/>
      <w:snapToGrid w:val="0"/>
      <w:sz w:val="24"/>
      <w:szCs w:val="28"/>
    </w:rPr>
  </w:style>
  <w:style w:type="character" w:customStyle="1" w:styleId="Char20">
    <w:name w:val="君邦正文 Char2"/>
    <w:link w:val="aff3"/>
    <w:autoRedefine/>
    <w:qFormat/>
    <w:rPr>
      <w:bCs/>
      <w:snapToGrid w:val="0"/>
    </w:rPr>
  </w:style>
  <w:style w:type="character" w:customStyle="1" w:styleId="Charf1">
    <w:name w:val="表格 Char"/>
    <w:link w:val="aff4"/>
    <w:autoRedefine/>
    <w:qFormat/>
    <w:rPr>
      <w:rFonts w:hAnsi="宋体"/>
      <w:sz w:val="21"/>
    </w:rPr>
  </w:style>
  <w:style w:type="paragraph" w:customStyle="1" w:styleId="aff4">
    <w:name w:val="表格"/>
    <w:basedOn w:val="a"/>
    <w:link w:val="Charf1"/>
    <w:autoRedefine/>
    <w:qFormat/>
    <w:pPr>
      <w:spacing w:line="360" w:lineRule="exact"/>
      <w:jc w:val="center"/>
    </w:pPr>
    <w:rPr>
      <w:rFonts w:hAnsi="宋体"/>
      <w:szCs w:val="28"/>
    </w:rPr>
  </w:style>
  <w:style w:type="character" w:customStyle="1" w:styleId="font41">
    <w:name w:val="font41"/>
    <w:autoRedefine/>
    <w:qFormat/>
    <w:rPr>
      <w:rFonts w:ascii="宋体" w:eastAsia="宋体" w:hAnsi="宋体" w:cs="宋体" w:hint="eastAsia"/>
      <w:color w:val="FF0000"/>
      <w:sz w:val="18"/>
      <w:szCs w:val="18"/>
      <w:u w:val="none"/>
      <w:vertAlign w:val="superscript"/>
    </w:rPr>
  </w:style>
  <w:style w:type="character" w:customStyle="1" w:styleId="font31">
    <w:name w:val="font31"/>
    <w:autoRedefine/>
    <w:qFormat/>
    <w:rPr>
      <w:rFonts w:ascii="Times New Roman" w:hAnsi="Times New Roman" w:cs="Times New Roman" w:hint="default"/>
      <w:color w:val="FF0000"/>
      <w:sz w:val="18"/>
      <w:szCs w:val="18"/>
      <w:u w:val="none"/>
      <w:vertAlign w:val="subscript"/>
    </w:rPr>
  </w:style>
  <w:style w:type="character" w:customStyle="1" w:styleId="Charf2">
    <w:name w:val="批注文字 Char"/>
    <w:autoRedefine/>
    <w:uiPriority w:val="99"/>
    <w:qFormat/>
    <w:rPr>
      <w:kern w:val="2"/>
      <w:sz w:val="21"/>
      <w:szCs w:val="24"/>
    </w:rPr>
  </w:style>
  <w:style w:type="character" w:customStyle="1" w:styleId="apple-style-span">
    <w:name w:val="apple-style-span"/>
    <w:autoRedefine/>
    <w:qFormat/>
  </w:style>
  <w:style w:type="character" w:customStyle="1" w:styleId="Char40">
    <w:name w:val="君邦正文 Char4"/>
    <w:autoRedefine/>
    <w:qFormat/>
    <w:rPr>
      <w:rFonts w:ascii="宋体" w:eastAsia="宋体" w:hAnsi="宋体" w:cs="宋体"/>
      <w:kern w:val="2"/>
      <w:sz w:val="24"/>
      <w:szCs w:val="24"/>
      <w:lang w:val="en-US" w:eastAsia="zh-CN" w:bidi="ar-SA"/>
    </w:rPr>
  </w:style>
  <w:style w:type="paragraph" w:customStyle="1" w:styleId="aff5">
    <w:name w:val="表头"/>
    <w:basedOn w:val="17"/>
    <w:autoRedefine/>
    <w:qFormat/>
    <w:pPr>
      <w:adjustRightInd w:val="0"/>
      <w:spacing w:beforeLines="30" w:before="93" w:afterLines="30" w:after="93" w:line="440" w:lineRule="exact"/>
      <w:jc w:val="center"/>
      <w:textAlignment w:val="baseline"/>
    </w:pPr>
    <w:rPr>
      <w:rFonts w:eastAsia="黑体"/>
    </w:rPr>
  </w:style>
  <w:style w:type="paragraph" w:customStyle="1" w:styleId="Charf3">
    <w:name w:val="Char"/>
    <w:basedOn w:val="a"/>
    <w:autoRedefine/>
    <w:uiPriority w:val="99"/>
    <w:qFormat/>
  </w:style>
  <w:style w:type="character" w:customStyle="1" w:styleId="Char15">
    <w:name w:val="批注主题 Char1"/>
    <w:basedOn w:val="Char10"/>
    <w:autoRedefine/>
    <w:uiPriority w:val="99"/>
    <w:semiHidden/>
    <w:qFormat/>
    <w:rPr>
      <w:b/>
      <w:bCs/>
      <w:sz w:val="21"/>
      <w:szCs w:val="24"/>
    </w:rPr>
  </w:style>
  <w:style w:type="paragraph" w:customStyle="1" w:styleId="CM25">
    <w:name w:val="CM25"/>
    <w:basedOn w:val="Default"/>
    <w:next w:val="Default"/>
    <w:autoRedefine/>
    <w:uiPriority w:val="99"/>
    <w:qFormat/>
    <w:pPr>
      <w:spacing w:line="471" w:lineRule="atLeast"/>
    </w:pPr>
    <w:rPr>
      <w:rFonts w:cs="Times New Roman"/>
      <w:color w:val="auto"/>
    </w:rPr>
  </w:style>
  <w:style w:type="paragraph" w:customStyle="1" w:styleId="aff6">
    <w:name w:val="样式 环科所表内格式 + 五号"/>
    <w:basedOn w:val="aff7"/>
    <w:autoRedefine/>
    <w:qFormat/>
    <w:rPr>
      <w:sz w:val="21"/>
      <w:szCs w:val="21"/>
    </w:rPr>
  </w:style>
  <w:style w:type="paragraph" w:customStyle="1" w:styleId="aff7">
    <w:name w:val="环科所表内格式"/>
    <w:basedOn w:val="aff1"/>
    <w:autoRedefine/>
    <w:qFormat/>
    <w:rPr>
      <w:rFonts w:eastAsia="仿宋_GB2312"/>
    </w:rPr>
  </w:style>
  <w:style w:type="character" w:customStyle="1" w:styleId="Char16">
    <w:name w:val="文档结构图 Char1"/>
    <w:basedOn w:val="a2"/>
    <w:autoRedefine/>
    <w:uiPriority w:val="99"/>
    <w:semiHidden/>
    <w:qFormat/>
    <w:rPr>
      <w:rFonts w:ascii="Microsoft YaHei UI" w:eastAsia="Microsoft YaHei UI"/>
      <w:sz w:val="18"/>
      <w:szCs w:val="18"/>
    </w:rPr>
  </w:style>
  <w:style w:type="character" w:customStyle="1" w:styleId="Char17">
    <w:name w:val="纯文本 Char1"/>
    <w:basedOn w:val="a2"/>
    <w:autoRedefine/>
    <w:uiPriority w:val="99"/>
    <w:semiHidden/>
    <w:qFormat/>
    <w:rPr>
      <w:rFonts w:ascii="宋体" w:hAnsi="Courier New" w:cs="Courier New"/>
      <w:sz w:val="21"/>
      <w:szCs w:val="21"/>
    </w:rPr>
  </w:style>
  <w:style w:type="character" w:customStyle="1" w:styleId="Char18">
    <w:name w:val="批注框文本 Char1"/>
    <w:basedOn w:val="a2"/>
    <w:autoRedefine/>
    <w:uiPriority w:val="99"/>
    <w:semiHidden/>
    <w:qFormat/>
    <w:rPr>
      <w:sz w:val="18"/>
      <w:szCs w:val="18"/>
    </w:rPr>
  </w:style>
  <w:style w:type="paragraph" w:customStyle="1" w:styleId="p0">
    <w:name w:val="p0"/>
    <w:basedOn w:val="a"/>
    <w:autoRedefine/>
    <w:qFormat/>
    <w:pPr>
      <w:widowControl/>
    </w:pPr>
    <w:rPr>
      <w:rFonts w:ascii="楷体_GB2312" w:eastAsia="楷体_GB2312" w:hAnsi="宋体" w:cs="宋体"/>
      <w:kern w:val="0"/>
      <w:szCs w:val="21"/>
    </w:rPr>
  </w:style>
  <w:style w:type="character" w:customStyle="1" w:styleId="HTMLChar1">
    <w:name w:val="HTML 预设格式 Char1"/>
    <w:basedOn w:val="a2"/>
    <w:autoRedefine/>
    <w:uiPriority w:val="99"/>
    <w:semiHidden/>
    <w:qFormat/>
    <w:rPr>
      <w:rFonts w:ascii="Courier New" w:hAnsi="Courier New" w:cs="Courier New"/>
      <w:sz w:val="20"/>
      <w:szCs w:val="20"/>
    </w:rPr>
  </w:style>
  <w:style w:type="paragraph" w:customStyle="1" w:styleId="52">
    <w:name w:val="表格（5号）"/>
    <w:basedOn w:val="a"/>
    <w:link w:val="5Char0"/>
    <w:autoRedefine/>
    <w:qFormat/>
    <w:pPr>
      <w:spacing w:line="320" w:lineRule="exact"/>
      <w:ind w:left="-113"/>
      <w:jc w:val="center"/>
    </w:pPr>
    <w:rPr>
      <w:color w:val="000000"/>
      <w:szCs w:val="20"/>
    </w:rPr>
  </w:style>
  <w:style w:type="character" w:customStyle="1" w:styleId="5Char0">
    <w:name w:val="表格（5号） Char"/>
    <w:link w:val="52"/>
    <w:autoRedefine/>
    <w:qFormat/>
    <w:rPr>
      <w:color w:val="000000"/>
      <w:kern w:val="2"/>
      <w:sz w:val="21"/>
    </w:rPr>
  </w:style>
  <w:style w:type="paragraph" w:customStyle="1" w:styleId="aff8">
    <w:name w:val="正文小四"/>
    <w:basedOn w:val="a"/>
    <w:autoRedefine/>
    <w:qFormat/>
    <w:pPr>
      <w:spacing w:line="360" w:lineRule="auto"/>
      <w:ind w:firstLineChars="150" w:firstLine="360"/>
      <w:jc w:val="left"/>
    </w:pPr>
    <w:rPr>
      <w:sz w:val="24"/>
      <w:szCs w:val="20"/>
    </w:rPr>
  </w:style>
  <w:style w:type="paragraph" w:customStyle="1" w:styleId="aff9">
    <w:name w:val="样式"/>
    <w:basedOn w:val="a"/>
    <w:link w:val="Charf4"/>
    <w:autoRedefine/>
    <w:qFormat/>
    <w:pPr>
      <w:spacing w:line="500" w:lineRule="exact"/>
      <w:ind w:firstLineChars="200" w:firstLine="480"/>
    </w:pPr>
    <w:rPr>
      <w:rFonts w:ascii="Arial" w:hAnsi="Arial" w:cs="宋体"/>
      <w:sz w:val="24"/>
    </w:rPr>
  </w:style>
  <w:style w:type="character" w:customStyle="1" w:styleId="Charf4">
    <w:name w:val="样式 Char"/>
    <w:link w:val="aff9"/>
    <w:autoRedefine/>
    <w:qFormat/>
    <w:rPr>
      <w:rFonts w:ascii="Arial" w:hAnsi="Arial" w:cs="宋体"/>
      <w:szCs w:val="24"/>
    </w:rPr>
  </w:style>
  <w:style w:type="paragraph" w:customStyle="1" w:styleId="my">
    <w:name w:val="正文my"/>
    <w:basedOn w:val="ab"/>
    <w:autoRedefine/>
    <w:qFormat/>
    <w:pPr>
      <w:spacing w:before="60" w:line="480" w:lineRule="exact"/>
      <w:ind w:left="0" w:firstLineChars="200" w:firstLine="200"/>
    </w:pPr>
  </w:style>
  <w:style w:type="paragraph" w:customStyle="1" w:styleId="310">
    <w:name w:val="目录 31"/>
    <w:basedOn w:val="a"/>
    <w:next w:val="a"/>
    <w:autoRedefine/>
    <w:uiPriority w:val="99"/>
    <w:qFormat/>
    <w:pPr>
      <w:ind w:leftChars="400" w:left="840"/>
    </w:pPr>
  </w:style>
  <w:style w:type="paragraph" w:customStyle="1" w:styleId="ENFI">
    <w:name w:val="ENFI正文"/>
    <w:basedOn w:val="a"/>
    <w:autoRedefine/>
    <w:qFormat/>
    <w:pPr>
      <w:adjustRightInd w:val="0"/>
      <w:snapToGrid w:val="0"/>
      <w:spacing w:line="500" w:lineRule="exact"/>
      <w:ind w:firstLine="567"/>
    </w:pPr>
    <w:rPr>
      <w:rFonts w:eastAsia="仿宋_GB2312"/>
      <w:snapToGrid w:val="0"/>
      <w:color w:val="000000"/>
      <w:kern w:val="0"/>
      <w:sz w:val="28"/>
      <w:szCs w:val="20"/>
    </w:rPr>
  </w:style>
  <w:style w:type="paragraph" w:customStyle="1" w:styleId="affa">
    <w:name w:val="图表标题"/>
    <w:basedOn w:val="a"/>
    <w:autoRedefine/>
    <w:qFormat/>
    <w:pPr>
      <w:spacing w:before="60" w:line="380" w:lineRule="exact"/>
      <w:jc w:val="center"/>
    </w:pPr>
    <w:rPr>
      <w:b/>
    </w:rPr>
  </w:style>
  <w:style w:type="paragraph" w:customStyle="1" w:styleId="affb">
    <w:name w:val="目录"/>
    <w:basedOn w:val="aff3"/>
    <w:next w:val="aff3"/>
    <w:autoRedefine/>
    <w:uiPriority w:val="99"/>
    <w:qFormat/>
    <w:pPr>
      <w:pBdr>
        <w:bottom w:val="single" w:sz="12" w:space="1" w:color="auto"/>
      </w:pBdr>
      <w:spacing w:before="960" w:after="960"/>
      <w:ind w:firstLineChars="0" w:firstLine="0"/>
      <w:jc w:val="right"/>
    </w:pPr>
    <w:rPr>
      <w:rFonts w:eastAsia="黑体"/>
      <w:b/>
      <w:i/>
      <w:sz w:val="32"/>
    </w:rPr>
  </w:style>
  <w:style w:type="paragraph" w:customStyle="1" w:styleId="81">
    <w:name w:val="样式8"/>
    <w:basedOn w:val="a1"/>
    <w:autoRedefine/>
    <w:qFormat/>
    <w:pPr>
      <w:spacing w:after="60" w:line="360" w:lineRule="auto"/>
      <w:ind w:firstLine="480"/>
    </w:pPr>
    <w:rPr>
      <w:rFonts w:hAnsi="宋体"/>
      <w:sz w:val="24"/>
    </w:rPr>
  </w:style>
  <w:style w:type="paragraph" w:customStyle="1" w:styleId="affc">
    <w:name w:val="环科院表格标题"/>
    <w:basedOn w:val="a"/>
    <w:autoRedefine/>
    <w:uiPriority w:val="99"/>
    <w:qFormat/>
    <w:pPr>
      <w:spacing w:beforeLines="50" w:before="156"/>
      <w:jc w:val="center"/>
    </w:pPr>
    <w:rPr>
      <w:rFonts w:eastAsia="黑体"/>
      <w:b/>
      <w:sz w:val="24"/>
    </w:rPr>
  </w:style>
  <w:style w:type="paragraph" w:customStyle="1" w:styleId="Char3CharCharChar">
    <w:name w:val="Char3 Char Char Char"/>
    <w:basedOn w:val="a"/>
    <w:autoRedefine/>
    <w:uiPriority w:val="99"/>
    <w:qFormat/>
    <w:pPr>
      <w:spacing w:line="360" w:lineRule="auto"/>
      <w:ind w:firstLineChars="200" w:firstLine="200"/>
    </w:pPr>
    <w:rPr>
      <w:rFonts w:ascii="宋体" w:hAnsi="宋体" w:cs="宋体"/>
      <w:sz w:val="24"/>
    </w:rPr>
  </w:style>
  <w:style w:type="paragraph" w:customStyle="1" w:styleId="affd">
    <w:name w:val="报告书表头"/>
    <w:basedOn w:val="a"/>
    <w:autoRedefine/>
    <w:qFormat/>
    <w:pPr>
      <w:widowControl/>
      <w:adjustRightInd w:val="0"/>
      <w:snapToGrid w:val="0"/>
      <w:jc w:val="center"/>
    </w:pPr>
    <w:rPr>
      <w:rFonts w:eastAsia="黑体"/>
      <w:b/>
      <w:sz w:val="24"/>
      <w:szCs w:val="20"/>
    </w:rPr>
  </w:style>
  <w:style w:type="paragraph" w:customStyle="1" w:styleId="18">
    <w:name w:val="列出段落1"/>
    <w:basedOn w:val="a"/>
    <w:autoRedefine/>
    <w:uiPriority w:val="34"/>
    <w:qFormat/>
    <w:pPr>
      <w:ind w:firstLineChars="200" w:firstLine="420"/>
    </w:pPr>
  </w:style>
  <w:style w:type="paragraph" w:customStyle="1" w:styleId="affe">
    <w:name w:val="大君 表头"/>
    <w:basedOn w:val="11TimesNewRoman1"/>
    <w:autoRedefine/>
    <w:qFormat/>
  </w:style>
  <w:style w:type="paragraph" w:customStyle="1" w:styleId="11TimesNewRoman1">
    <w:name w:val="样式 样式 样式 表头 + 首行缩进:  1 字符 + 首行缩进:  1 字符 + Times New Roman 段前: 1..."/>
    <w:basedOn w:val="110"/>
    <w:autoRedefine/>
    <w:qFormat/>
    <w:pPr>
      <w:ind w:firstLine="100"/>
      <w:outlineLvl w:val="7"/>
    </w:pPr>
    <w:rPr>
      <w:rFonts w:ascii="Times New Roman" w:hAnsi="Times New Roman"/>
      <w:spacing w:val="0"/>
    </w:rPr>
  </w:style>
  <w:style w:type="paragraph" w:customStyle="1" w:styleId="110">
    <w:name w:val="样式 样式 表头 + 首行缩进:  1 字符 + 首行缩进:  1 字符"/>
    <w:basedOn w:val="a"/>
    <w:autoRedefine/>
    <w:qFormat/>
    <w:pPr>
      <w:autoSpaceDE w:val="0"/>
      <w:autoSpaceDN w:val="0"/>
      <w:spacing w:after="60" w:line="560" w:lineRule="exact"/>
      <w:ind w:firstLineChars="100" w:firstLine="244"/>
      <w:textAlignment w:val="baseline"/>
    </w:pPr>
    <w:rPr>
      <w:rFonts w:ascii="黑体" w:eastAsia="黑体" w:hAnsi="Arial" w:cs="宋体"/>
      <w:spacing w:val="2"/>
      <w:szCs w:val="20"/>
    </w:rPr>
  </w:style>
  <w:style w:type="paragraph" w:customStyle="1" w:styleId="-1">
    <w:name w:val="君邦-标题1"/>
    <w:basedOn w:val="ac"/>
    <w:next w:val="a"/>
    <w:autoRedefine/>
    <w:uiPriority w:val="99"/>
    <w:qFormat/>
    <w:pPr>
      <w:pageBreakBefore/>
      <w:tabs>
        <w:tab w:val="left" w:pos="360"/>
        <w:tab w:val="left" w:pos="900"/>
      </w:tabs>
      <w:snapToGrid w:val="0"/>
      <w:spacing w:before="960" w:after="960"/>
      <w:ind w:leftChars="-12" w:left="-12" w:firstLineChars="200" w:firstLine="200"/>
    </w:pPr>
    <w:rPr>
      <w:rFonts w:ascii="Times New Roman" w:hAnsi="Times New Roman" w:cs="Times New Roman"/>
      <w:b/>
      <w:bCs/>
      <w:sz w:val="24"/>
      <w:szCs w:val="24"/>
    </w:rPr>
  </w:style>
  <w:style w:type="paragraph" w:customStyle="1" w:styleId="afff">
    <w:name w:val="市环科院正文"/>
    <w:basedOn w:val="a"/>
    <w:link w:val="Charf5"/>
    <w:autoRedefine/>
    <w:qFormat/>
    <w:pPr>
      <w:spacing w:line="300" w:lineRule="auto"/>
      <w:ind w:firstLineChars="200" w:firstLine="480"/>
    </w:pPr>
    <w:rPr>
      <w:kern w:val="0"/>
      <w:sz w:val="24"/>
    </w:rPr>
  </w:style>
  <w:style w:type="character" w:customStyle="1" w:styleId="Charf5">
    <w:name w:val="市环科院正文 Char"/>
    <w:link w:val="afff"/>
    <w:autoRedefine/>
    <w:qFormat/>
    <w:rPr>
      <w:sz w:val="24"/>
      <w:szCs w:val="24"/>
    </w:rPr>
  </w:style>
  <w:style w:type="paragraph" w:customStyle="1" w:styleId="19">
    <w:name w:val="修订1"/>
    <w:autoRedefine/>
    <w:uiPriority w:val="99"/>
    <w:semiHidden/>
    <w:qFormat/>
    <w:rPr>
      <w:kern w:val="2"/>
      <w:sz w:val="21"/>
      <w:szCs w:val="24"/>
    </w:rPr>
  </w:style>
  <w:style w:type="paragraph" w:customStyle="1" w:styleId="afff0">
    <w:name w:val="表头字体"/>
    <w:basedOn w:val="a"/>
    <w:next w:val="aff3"/>
    <w:link w:val="Char19"/>
    <w:autoRedefine/>
    <w:qFormat/>
    <w:pPr>
      <w:jc w:val="center"/>
    </w:pPr>
    <w:rPr>
      <w:rFonts w:eastAsia="黑体"/>
      <w:b/>
      <w:sz w:val="24"/>
      <w:szCs w:val="20"/>
    </w:rPr>
  </w:style>
  <w:style w:type="character" w:customStyle="1" w:styleId="Char19">
    <w:name w:val="表头字体 Char1"/>
    <w:link w:val="afff0"/>
    <w:autoRedefine/>
    <w:qFormat/>
    <w:rPr>
      <w:rFonts w:eastAsia="黑体"/>
      <w:b/>
      <w:kern w:val="2"/>
      <w:sz w:val="24"/>
    </w:rPr>
  </w:style>
  <w:style w:type="paragraph" w:customStyle="1" w:styleId="GB2312GB23122">
    <w:name w:val="样式 样式 样式 (西文) 仿宋_GB2312 (中文) 仿宋_GB2312 四号 黑色 首行缩进:  2 字符 字距调整四号 ..."/>
    <w:basedOn w:val="GB2312GB231220"/>
    <w:autoRedefine/>
    <w:qFormat/>
    <w:rPr>
      <w:rFonts w:ascii="Times New Roman" w:hAnsi="Times New Roman"/>
    </w:rPr>
  </w:style>
  <w:style w:type="paragraph" w:customStyle="1" w:styleId="GB2312GB231220">
    <w:name w:val="样式 样式 (西文) 仿宋_GB2312 (中文) 仿宋_GB2312 四号 黑色 首行缩进:  2 字符 字距调整四号 ......"/>
    <w:basedOn w:val="GB2312GB231221"/>
    <w:autoRedefine/>
    <w:qFormat/>
  </w:style>
  <w:style w:type="paragraph" w:customStyle="1" w:styleId="GB2312GB231221">
    <w:name w:val="样式 (西文) 仿宋_GB2312 (中文) 仿宋_GB2312 四号 黑色 首行缩进:  2 字符 字距调整四号 ..."/>
    <w:basedOn w:val="a"/>
    <w:autoRedefine/>
    <w:qFormat/>
    <w:pPr>
      <w:spacing w:line="560" w:lineRule="exact"/>
    </w:pPr>
    <w:rPr>
      <w:rFonts w:ascii="仿宋_GB2312" w:eastAsia="仿宋_GB2312" w:hAnsi="Calibri" w:cs="宋体"/>
      <w:color w:val="000000"/>
      <w:kern w:val="28"/>
      <w:sz w:val="28"/>
      <w:szCs w:val="20"/>
    </w:rPr>
  </w:style>
  <w:style w:type="paragraph" w:customStyle="1" w:styleId="ENFI0">
    <w:name w:val="ENFI表体"/>
    <w:basedOn w:val="a"/>
    <w:autoRedefine/>
    <w:qFormat/>
    <w:pPr>
      <w:widowControl/>
      <w:adjustRightInd w:val="0"/>
      <w:snapToGrid w:val="0"/>
      <w:spacing w:line="240" w:lineRule="atLeast"/>
      <w:jc w:val="center"/>
    </w:pPr>
    <w:rPr>
      <w:rFonts w:eastAsia="仿宋_GB2312"/>
      <w:kern w:val="0"/>
      <w:sz w:val="24"/>
      <w:szCs w:val="20"/>
    </w:rPr>
  </w:style>
  <w:style w:type="paragraph" w:customStyle="1" w:styleId="CM38">
    <w:name w:val="CM38"/>
    <w:basedOn w:val="Default"/>
    <w:next w:val="Default"/>
    <w:autoRedefine/>
    <w:uiPriority w:val="99"/>
    <w:qFormat/>
    <w:pPr>
      <w:spacing w:after="208"/>
    </w:pPr>
    <w:rPr>
      <w:rFonts w:cs="Times New Roman"/>
      <w:color w:val="auto"/>
    </w:rPr>
  </w:style>
  <w:style w:type="paragraph" w:customStyle="1" w:styleId="Style1">
    <w:name w:val="_Style 1"/>
    <w:basedOn w:val="a"/>
    <w:autoRedefine/>
    <w:uiPriority w:val="99"/>
    <w:qFormat/>
    <w:pPr>
      <w:ind w:firstLineChars="200" w:firstLine="420"/>
    </w:pPr>
  </w:style>
  <w:style w:type="paragraph" w:customStyle="1" w:styleId="afff1">
    <w:name w:val="君邦目录"/>
    <w:autoRedefine/>
    <w:qFormat/>
    <w:pPr>
      <w:pBdr>
        <w:bottom w:val="single" w:sz="12" w:space="1" w:color="auto"/>
      </w:pBdr>
      <w:spacing w:before="960" w:after="960" w:line="360" w:lineRule="auto"/>
      <w:ind w:left="567" w:right="480" w:hanging="567"/>
      <w:jc w:val="right"/>
      <w:outlineLvl w:val="1"/>
    </w:pPr>
    <w:rPr>
      <w:rFonts w:eastAsia="黑体"/>
      <w:b/>
      <w:color w:val="000000"/>
      <w:sz w:val="24"/>
      <w:szCs w:val="24"/>
    </w:rPr>
  </w:style>
  <w:style w:type="paragraph" w:customStyle="1" w:styleId="105">
    <w:name w:val="样式 表头样式1 + 段前: 0.5 行"/>
    <w:basedOn w:val="16"/>
    <w:autoRedefine/>
    <w:uiPriority w:val="99"/>
    <w:qFormat/>
    <w:pPr>
      <w:spacing w:before="120"/>
    </w:pPr>
    <w:rPr>
      <w:rFonts w:cs="宋体"/>
      <w:bCs/>
    </w:rPr>
  </w:style>
  <w:style w:type="paragraph" w:customStyle="1" w:styleId="1a">
    <w:name w:val="正文1"/>
    <w:autoRedefine/>
    <w:qFormat/>
    <w:pPr>
      <w:jc w:val="both"/>
    </w:pPr>
    <w:rPr>
      <w:kern w:val="2"/>
      <w:sz w:val="21"/>
      <w:szCs w:val="21"/>
    </w:rPr>
  </w:style>
  <w:style w:type="paragraph" w:customStyle="1" w:styleId="1b">
    <w:name w:val="样式 大君 表头 + 首行缩进:  1 字符"/>
    <w:basedOn w:val="affe"/>
    <w:autoRedefine/>
    <w:qFormat/>
    <w:pPr>
      <w:ind w:firstLine="240"/>
    </w:pPr>
    <w:rPr>
      <w:color w:val="FF0000"/>
    </w:rPr>
  </w:style>
  <w:style w:type="paragraph" w:customStyle="1" w:styleId="1c">
    <w:name w:val="表格1"/>
    <w:basedOn w:val="a"/>
    <w:autoRedefine/>
    <w:qFormat/>
    <w:pPr>
      <w:widowControl/>
      <w:adjustRightInd w:val="0"/>
      <w:jc w:val="center"/>
      <w:textAlignment w:val="baseline"/>
    </w:pPr>
    <w:rPr>
      <w:rFonts w:ascii="宋体"/>
      <w:kern w:val="0"/>
      <w:szCs w:val="20"/>
    </w:rPr>
  </w:style>
  <w:style w:type="paragraph" w:customStyle="1" w:styleId="ParaCharCharCharCharCharCharCharCharCharCharChar">
    <w:name w:val="默认段落字体 Para Char Char Char Char Char Char Char Char Char Char Char"/>
    <w:basedOn w:val="3"/>
    <w:autoRedefine/>
    <w:uiPriority w:val="99"/>
    <w:qFormat/>
    <w:pPr>
      <w:keepNext w:val="0"/>
      <w:keepLines w:val="0"/>
      <w:numPr>
        <w:ilvl w:val="0"/>
        <w:numId w:val="0"/>
      </w:numPr>
      <w:tabs>
        <w:tab w:val="left" w:pos="360"/>
        <w:tab w:val="left" w:pos="900"/>
      </w:tabs>
      <w:snapToGrid w:val="0"/>
      <w:spacing w:before="120" w:after="120"/>
      <w:ind w:leftChars="-12" w:left="542" w:firstLineChars="200" w:firstLine="200"/>
    </w:pPr>
    <w:rPr>
      <w:rFonts w:ascii="楷体_GB2312" w:eastAsia="黑体"/>
      <w:b w:val="0"/>
      <w:bCs w:val="0"/>
      <w:snapToGrid w:val="0"/>
      <w:szCs w:val="24"/>
    </w:rPr>
  </w:style>
  <w:style w:type="paragraph" w:customStyle="1" w:styleId="CM46">
    <w:name w:val="CM46"/>
    <w:basedOn w:val="Default"/>
    <w:next w:val="Default"/>
    <w:autoRedefine/>
    <w:uiPriority w:val="99"/>
    <w:qFormat/>
    <w:pPr>
      <w:spacing w:after="398"/>
    </w:pPr>
    <w:rPr>
      <w:rFonts w:cs="Times New Roman"/>
      <w:color w:val="auto"/>
    </w:rPr>
  </w:style>
  <w:style w:type="paragraph" w:customStyle="1" w:styleId="CharCharCharCharCharCharChar1CharCharCharCharCharCharChar">
    <w:name w:val="Char Char Char Char Char Char Char1 Char Char Char Char Char Char Char"/>
    <w:basedOn w:val="a"/>
    <w:autoRedefine/>
    <w:uiPriority w:val="99"/>
    <w:qFormat/>
    <w:pPr>
      <w:tabs>
        <w:tab w:val="left" w:pos="432"/>
      </w:tabs>
      <w:ind w:left="432" w:hanging="432"/>
    </w:pPr>
    <w:rPr>
      <w:rFonts w:ascii="Tahoma" w:hAnsi="Tahoma"/>
      <w:sz w:val="24"/>
      <w:szCs w:val="20"/>
    </w:rPr>
  </w:style>
  <w:style w:type="paragraph" w:customStyle="1" w:styleId="afff2">
    <w:name w:val="报告书表格中文字"/>
    <w:basedOn w:val="a"/>
    <w:autoRedefine/>
    <w:qFormat/>
    <w:pPr>
      <w:jc w:val="center"/>
    </w:pPr>
    <w:rPr>
      <w:rFonts w:cs="宋体"/>
      <w:kern w:val="0"/>
      <w:sz w:val="18"/>
      <w:szCs w:val="18"/>
    </w:rPr>
  </w:style>
  <w:style w:type="paragraph" w:customStyle="1" w:styleId="afff3">
    <w:name w:val="君邦表头"/>
    <w:basedOn w:val="16"/>
    <w:link w:val="Charf6"/>
    <w:autoRedefine/>
    <w:qFormat/>
  </w:style>
  <w:style w:type="character" w:customStyle="1" w:styleId="Charf6">
    <w:name w:val="君邦表头 Char"/>
    <w:link w:val="afff3"/>
    <w:autoRedefine/>
    <w:qFormat/>
    <w:rPr>
      <w:rFonts w:eastAsia="黑体"/>
      <w:b/>
    </w:rPr>
  </w:style>
  <w:style w:type="paragraph" w:customStyle="1" w:styleId="Char30">
    <w:name w:val="Char3"/>
    <w:basedOn w:val="2"/>
    <w:autoRedefine/>
    <w:uiPriority w:val="99"/>
    <w:qFormat/>
    <w:pPr>
      <w:keepNext w:val="0"/>
      <w:numPr>
        <w:numId w:val="0"/>
      </w:numPr>
      <w:pBdr>
        <w:bottom w:val="single" w:sz="12" w:space="1" w:color="auto"/>
      </w:pBdr>
      <w:tabs>
        <w:tab w:val="clear" w:pos="567"/>
        <w:tab w:val="left" w:pos="576"/>
      </w:tabs>
      <w:spacing w:before="100" w:beforeAutospacing="1" w:after="960"/>
      <w:ind w:left="576" w:firstLineChars="200" w:firstLine="200"/>
    </w:pPr>
    <w:rPr>
      <w:rFonts w:ascii="楷体_GB2312"/>
      <w:b w:val="0"/>
      <w:bCs w:val="0"/>
      <w:snapToGrid w:val="0"/>
      <w:kern w:val="44"/>
      <w:sz w:val="32"/>
    </w:rPr>
  </w:style>
  <w:style w:type="paragraph" w:styleId="afff4">
    <w:name w:val="List Paragraph"/>
    <w:basedOn w:val="a"/>
    <w:autoRedefine/>
    <w:uiPriority w:val="34"/>
    <w:qFormat/>
    <w:pPr>
      <w:ind w:firstLineChars="200" w:firstLine="420"/>
    </w:pPr>
    <w:rPr>
      <w:rFonts w:ascii="Calibri" w:hAnsi="Calibri"/>
      <w:szCs w:val="22"/>
    </w:rPr>
  </w:style>
  <w:style w:type="table" w:customStyle="1" w:styleId="afff5">
    <w:name w:val="君邦专用"/>
    <w:basedOn w:val="51"/>
    <w:autoRedefine/>
    <w:qFormat/>
    <w:rPr>
      <w:sz w:val="18"/>
    </w:rPr>
    <w:tblPr>
      <w:jc w:val="center"/>
    </w:tblPr>
    <w:trPr>
      <w:jc w:val="center"/>
    </w:tr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afff6">
    <w:name w:val="页脚 字符"/>
    <w:autoRedefine/>
    <w:uiPriority w:val="99"/>
    <w:qFormat/>
    <w:rPr>
      <w:rFonts w:ascii="Times New Roman" w:eastAsia="宋体" w:hAnsi="Times New Roman"/>
      <w:kern w:val="2"/>
      <w:sz w:val="18"/>
      <w:szCs w:val="18"/>
      <w:lang w:val="en-US" w:eastAsia="zh-CN" w:bidi="ar-SA"/>
    </w:rPr>
  </w:style>
  <w:style w:type="character" w:customStyle="1" w:styleId="afff7">
    <w:name w:val="页眉 字符"/>
    <w:autoRedefine/>
    <w:qFormat/>
    <w:rPr>
      <w:kern w:val="2"/>
      <w:sz w:val="18"/>
      <w:szCs w:val="18"/>
    </w:rPr>
  </w:style>
  <w:style w:type="paragraph" w:customStyle="1" w:styleId="25">
    <w:name w:val="正文2"/>
    <w:autoRedefine/>
    <w:qFormat/>
    <w:pPr>
      <w:jc w:val="both"/>
    </w:pPr>
    <w:rPr>
      <w:kern w:val="2"/>
      <w:sz w:val="21"/>
      <w:szCs w:val="21"/>
    </w:rPr>
  </w:style>
  <w:style w:type="paragraph" w:customStyle="1" w:styleId="34">
    <w:name w:val="正文3"/>
    <w:basedOn w:val="a"/>
    <w:autoRedefine/>
    <w:qFormat/>
    <w:pPr>
      <w:widowControl/>
    </w:pPr>
    <w:rPr>
      <w:szCs w:val="21"/>
    </w:rPr>
  </w:style>
  <w:style w:type="paragraph" w:customStyle="1" w:styleId="afff8">
    <w:name w:val="表格居中"/>
    <w:basedOn w:val="a"/>
    <w:autoRedefine/>
    <w:qFormat/>
    <w:pPr>
      <w:spacing w:line="0" w:lineRule="atLeast"/>
      <w:jc w:val="center"/>
    </w:pPr>
    <w:rPr>
      <w:rFonts w:cs="Arial"/>
      <w:kern w:val="0"/>
      <w:szCs w:val="21"/>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TableParagraph">
    <w:name w:val="Table Paragraph"/>
    <w:basedOn w:val="a"/>
    <w:autoRedefine/>
    <w:uiPriority w:val="1"/>
    <w:qFormat/>
    <w:rPr>
      <w:szCs w:val="21"/>
    </w:rPr>
  </w:style>
  <w:style w:type="character" w:customStyle="1" w:styleId="font51">
    <w:name w:val="font51"/>
    <w:basedOn w:val="a2"/>
    <w:autoRedefine/>
    <w:qFormat/>
    <w:rPr>
      <w:rFonts w:ascii="Times New Roman" w:hAnsi="Times New Roman" w:cs="Times New Roman" w:hint="default"/>
      <w:b/>
      <w:color w:val="000000"/>
      <w:sz w:val="18"/>
      <w:szCs w:val="18"/>
      <w:u w:val="none"/>
    </w:rPr>
  </w:style>
  <w:style w:type="character" w:customStyle="1" w:styleId="160">
    <w:name w:val="16"/>
    <w:autoRedefine/>
    <w:qFormat/>
    <w:rPr>
      <w:rFonts w:ascii="楷体_GB2312" w:eastAsia="楷体_GB2312" w:hAnsi="仿宋" w:hint="eastAsia"/>
      <w:b/>
      <w:bCs/>
      <w:kern w:val="2"/>
      <w:sz w:val="32"/>
      <w:szCs w:val="32"/>
    </w:rPr>
  </w:style>
  <w:style w:type="paragraph" w:customStyle="1" w:styleId="afff9">
    <w:name w:val="君邦正文格式"/>
    <w:basedOn w:val="aff3"/>
    <w:link w:val="Charf7"/>
    <w:autoRedefine/>
    <w:qFormat/>
    <w:pPr>
      <w:ind w:firstLine="480"/>
    </w:pPr>
    <w:rPr>
      <w:rFonts w:eastAsiaTheme="minorEastAsia"/>
      <w:snapToGrid/>
      <w:kern w:val="0"/>
      <w:szCs w:val="20"/>
    </w:rPr>
  </w:style>
  <w:style w:type="character" w:customStyle="1" w:styleId="Charf7">
    <w:name w:val="君邦正文格式 Char"/>
    <w:link w:val="afff9"/>
    <w:autoRedefine/>
    <w:qFormat/>
    <w:rPr>
      <w:rFonts w:eastAsiaTheme="minorEastAsia"/>
      <w:bCs/>
      <w:sz w:val="24"/>
    </w:rPr>
  </w:style>
  <w:style w:type="paragraph" w:customStyle="1" w:styleId="afffa">
    <w:name w:val="表格文本 小五 居中"/>
    <w:basedOn w:val="afffb"/>
    <w:autoRedefine/>
    <w:uiPriority w:val="99"/>
    <w:qFormat/>
    <w:pPr>
      <w:spacing w:line="264" w:lineRule="auto"/>
      <w:jc w:val="center"/>
    </w:pPr>
    <w:rPr>
      <w:rFonts w:cs="宋体"/>
      <w:szCs w:val="18"/>
    </w:rPr>
  </w:style>
  <w:style w:type="paragraph" w:styleId="afffb">
    <w:name w:val="No Spacing"/>
    <w:autoRedefine/>
    <w:uiPriority w:val="99"/>
    <w:qFormat/>
    <w:pPr>
      <w:widowControl w:val="0"/>
      <w:jc w:val="both"/>
    </w:pPr>
    <w:rPr>
      <w:kern w:val="2"/>
      <w:sz w:val="21"/>
      <w:szCs w:val="24"/>
    </w:rPr>
  </w:style>
  <w:style w:type="paragraph" w:customStyle="1" w:styleId="123">
    <w:name w:val="123"/>
    <w:basedOn w:val="a"/>
    <w:link w:val="123Char"/>
    <w:autoRedefine/>
    <w:qFormat/>
    <w:pPr>
      <w:spacing w:line="440" w:lineRule="exact"/>
      <w:ind w:firstLineChars="200" w:firstLine="480"/>
    </w:pPr>
    <w:rPr>
      <w:rFonts w:eastAsia="仿宋_GB2312"/>
      <w:kern w:val="0"/>
      <w:sz w:val="24"/>
      <w:szCs w:val="20"/>
    </w:rPr>
  </w:style>
  <w:style w:type="character" w:customStyle="1" w:styleId="123Char">
    <w:name w:val="123 Char"/>
    <w:link w:val="123"/>
    <w:autoRedefine/>
    <w:qFormat/>
    <w:rPr>
      <w:rFonts w:eastAsia="仿宋_GB2312"/>
      <w:sz w:val="24"/>
    </w:rPr>
  </w:style>
  <w:style w:type="paragraph" w:customStyle="1" w:styleId="111">
    <w:name w:val="正文11"/>
    <w:basedOn w:val="aff3"/>
    <w:link w:val="11Char"/>
    <w:autoRedefine/>
    <w:qFormat/>
    <w:pPr>
      <w:ind w:leftChars="100" w:left="420" w:rightChars="100" w:right="100" w:firstLine="480"/>
      <w:jc w:val="left"/>
    </w:pPr>
    <w:rPr>
      <w:kern w:val="0"/>
      <w:szCs w:val="24"/>
    </w:rPr>
  </w:style>
  <w:style w:type="paragraph" w:customStyle="1" w:styleId="afffc">
    <w:name w:val="正文表格"/>
    <w:basedOn w:val="a"/>
    <w:autoRedefine/>
    <w:uiPriority w:val="99"/>
    <w:qFormat/>
    <w:pPr>
      <w:jc w:val="center"/>
    </w:pPr>
    <w:rPr>
      <w:szCs w:val="21"/>
    </w:rPr>
  </w:style>
  <w:style w:type="paragraph" w:customStyle="1" w:styleId="afffd">
    <w:name w:val="正文样式"/>
    <w:basedOn w:val="a"/>
    <w:autoRedefine/>
    <w:qFormat/>
    <w:pPr>
      <w:spacing w:line="360" w:lineRule="auto"/>
      <w:ind w:firstLineChars="200" w:firstLine="480"/>
    </w:pPr>
    <w:rPr>
      <w:rFonts w:ascii="宋体" w:hAnsi="宋体"/>
      <w:sz w:val="24"/>
    </w:rPr>
  </w:style>
  <w:style w:type="paragraph" w:customStyle="1" w:styleId="afffe">
    <w:name w:val="图格式"/>
    <w:basedOn w:val="a"/>
    <w:autoRedefine/>
    <w:qFormat/>
    <w:pPr>
      <w:snapToGrid w:val="0"/>
      <w:jc w:val="center"/>
    </w:pPr>
    <w:rPr>
      <w:rFonts w:ascii="宋体"/>
      <w:szCs w:val="20"/>
    </w:rPr>
  </w:style>
  <w:style w:type="paragraph" w:customStyle="1" w:styleId="112">
    <w:name w:val="修订11"/>
    <w:autoRedefine/>
    <w:hidden/>
    <w:uiPriority w:val="99"/>
    <w:unhideWhenUsed/>
    <w:qFormat/>
    <w:rPr>
      <w:kern w:val="2"/>
      <w:sz w:val="21"/>
      <w:szCs w:val="21"/>
    </w:rPr>
  </w:style>
  <w:style w:type="paragraph" w:customStyle="1" w:styleId="Arial2">
    <w:name w:val="样式 (西文) Arial 五号 居中 首行缩进:  2 字符"/>
    <w:basedOn w:val="a"/>
    <w:autoRedefine/>
    <w:qFormat/>
    <w:pPr>
      <w:snapToGrid w:val="0"/>
      <w:spacing w:line="400" w:lineRule="exact"/>
      <w:ind w:firstLineChars="200" w:firstLine="460"/>
      <w:jc w:val="center"/>
    </w:pPr>
    <w:rPr>
      <w:snapToGrid w:val="0"/>
      <w:spacing w:val="10"/>
      <w:kern w:val="24"/>
      <w:szCs w:val="21"/>
    </w:rPr>
  </w:style>
  <w:style w:type="paragraph" w:customStyle="1" w:styleId="affff">
    <w:name w:val="表格文字"/>
    <w:basedOn w:val="a"/>
    <w:next w:val="a5"/>
    <w:link w:val="Charf8"/>
    <w:autoRedefine/>
    <w:qFormat/>
    <w:pPr>
      <w:spacing w:line="400" w:lineRule="exact"/>
    </w:pPr>
    <w:rPr>
      <w:kern w:val="24"/>
      <w:sz w:val="24"/>
    </w:rPr>
  </w:style>
  <w:style w:type="character" w:customStyle="1" w:styleId="Charf8">
    <w:name w:val="表格文字 Char"/>
    <w:link w:val="affff"/>
    <w:autoRedefine/>
    <w:qFormat/>
    <w:rPr>
      <w:kern w:val="24"/>
      <w:sz w:val="24"/>
      <w:szCs w:val="24"/>
    </w:rPr>
  </w:style>
  <w:style w:type="character" w:customStyle="1" w:styleId="35">
    <w:name w:val="标题 3 字符"/>
    <w:basedOn w:val="a2"/>
    <w:autoRedefine/>
    <w:uiPriority w:val="9"/>
    <w:qFormat/>
    <w:rPr>
      <w:b/>
      <w:kern w:val="2"/>
      <w:sz w:val="32"/>
      <w:szCs w:val="32"/>
    </w:rPr>
  </w:style>
  <w:style w:type="paragraph" w:customStyle="1" w:styleId="Normal50">
    <w:name w:val="Normal_50"/>
    <w:autoRedefine/>
    <w:qFormat/>
    <w:pPr>
      <w:spacing w:before="120" w:after="240"/>
      <w:jc w:val="both"/>
    </w:pPr>
    <w:rPr>
      <w:rFonts w:ascii="Calibri" w:eastAsia="Calibri" w:hAnsi="Calibri"/>
      <w:sz w:val="22"/>
      <w:szCs w:val="22"/>
      <w:lang w:eastAsia="en-US"/>
    </w:rPr>
  </w:style>
  <w:style w:type="paragraph" w:customStyle="1" w:styleId="Normal31">
    <w:name w:val="Normal_31"/>
    <w:autoRedefine/>
    <w:qFormat/>
    <w:pPr>
      <w:spacing w:before="120" w:after="240"/>
      <w:jc w:val="both"/>
    </w:pPr>
    <w:rPr>
      <w:rFonts w:ascii="Calibri" w:eastAsia="Calibri" w:hAnsi="Calibri"/>
      <w:sz w:val="22"/>
      <w:szCs w:val="22"/>
      <w:lang w:eastAsia="en-US"/>
    </w:rPr>
  </w:style>
  <w:style w:type="paragraph" w:customStyle="1" w:styleId="Pa16">
    <w:name w:val="Pa16"/>
    <w:basedOn w:val="Default"/>
    <w:next w:val="Default"/>
    <w:autoRedefine/>
    <w:uiPriority w:val="99"/>
    <w:qFormat/>
    <w:pPr>
      <w:spacing w:line="211" w:lineRule="atLeast"/>
    </w:pPr>
    <w:rPr>
      <w:rFonts w:hAnsi="Times New Roman" w:cs="Times New Roman"/>
      <w:color w:val="auto"/>
    </w:rPr>
  </w:style>
  <w:style w:type="paragraph" w:customStyle="1" w:styleId="Pa17">
    <w:name w:val="Pa17"/>
    <w:basedOn w:val="Default"/>
    <w:next w:val="Default"/>
    <w:autoRedefine/>
    <w:uiPriority w:val="99"/>
    <w:qFormat/>
    <w:pPr>
      <w:spacing w:line="161" w:lineRule="atLeast"/>
    </w:pPr>
    <w:rPr>
      <w:rFonts w:hAnsi="Times New Roman" w:cs="Times New Roman"/>
      <w:color w:val="auto"/>
    </w:rPr>
  </w:style>
  <w:style w:type="character" w:customStyle="1" w:styleId="3Char2">
    <w:name w:val="样式 标题 3 Char"/>
    <w:link w:val="36"/>
    <w:autoRedefine/>
    <w:qFormat/>
    <w:rPr>
      <w:b/>
      <w:bCs/>
      <w:sz w:val="28"/>
      <w:szCs w:val="32"/>
    </w:rPr>
  </w:style>
  <w:style w:type="paragraph" w:customStyle="1" w:styleId="36">
    <w:name w:val="样式 标题 3"/>
    <w:basedOn w:val="3"/>
    <w:link w:val="3Char2"/>
    <w:autoRedefine/>
    <w:qFormat/>
    <w:pPr>
      <w:numPr>
        <w:ilvl w:val="0"/>
        <w:numId w:val="0"/>
      </w:numPr>
      <w:spacing w:before="260" w:after="260" w:line="413" w:lineRule="auto"/>
    </w:pPr>
    <w:rPr>
      <w:sz w:val="28"/>
    </w:rPr>
  </w:style>
  <w:style w:type="character" w:customStyle="1" w:styleId="1d">
    <w:name w:val="标题1"/>
    <w:basedOn w:val="a2"/>
    <w:autoRedefine/>
    <w:qFormat/>
  </w:style>
  <w:style w:type="paragraph" w:customStyle="1" w:styleId="26">
    <w:name w:val="列出段落2"/>
    <w:basedOn w:val="a"/>
    <w:autoRedefine/>
    <w:uiPriority w:val="34"/>
    <w:qFormat/>
    <w:pPr>
      <w:ind w:firstLineChars="200" w:firstLine="420"/>
    </w:pPr>
  </w:style>
  <w:style w:type="paragraph" w:customStyle="1" w:styleId="CharCharCharCharCharCharChar">
    <w:name w:val="Char Char Char Char Char Char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42">
    <w:name w:val="正文4"/>
    <w:basedOn w:val="a"/>
    <w:autoRedefine/>
    <w:qFormat/>
    <w:pPr>
      <w:widowControl/>
    </w:pPr>
    <w:rPr>
      <w:szCs w:val="21"/>
    </w:rPr>
  </w:style>
  <w:style w:type="paragraph" w:customStyle="1" w:styleId="53">
    <w:name w:val="正文5"/>
    <w:basedOn w:val="a"/>
    <w:autoRedefine/>
    <w:qFormat/>
    <w:pPr>
      <w:widowControl/>
    </w:pPr>
    <w:rPr>
      <w:szCs w:val="21"/>
    </w:rPr>
  </w:style>
  <w:style w:type="paragraph" w:customStyle="1" w:styleId="61">
    <w:name w:val="正文6"/>
    <w:autoRedefine/>
    <w:qFormat/>
    <w:pPr>
      <w:jc w:val="both"/>
    </w:pPr>
    <w:rPr>
      <w:kern w:val="2"/>
      <w:sz w:val="21"/>
      <w:szCs w:val="21"/>
    </w:rPr>
  </w:style>
  <w:style w:type="paragraph" w:customStyle="1" w:styleId="0">
    <w:name w:val="0正文"/>
    <w:basedOn w:val="a0"/>
    <w:autoRedefine/>
    <w:qFormat/>
    <w:pPr>
      <w:spacing w:line="360" w:lineRule="auto"/>
      <w:ind w:firstLineChars="200" w:firstLine="720"/>
    </w:pPr>
    <w:rPr>
      <w:rFonts w:ascii="Calibri" w:eastAsia="Calibri" w:hAnsi="Calibri"/>
      <w:sz w:val="24"/>
      <w:szCs w:val="22"/>
    </w:rPr>
  </w:style>
  <w:style w:type="character" w:styleId="affff0">
    <w:name w:val="Placeholder Text"/>
    <w:basedOn w:val="a2"/>
    <w:autoRedefine/>
    <w:uiPriority w:val="99"/>
    <w:semiHidden/>
    <w:qFormat/>
    <w:rPr>
      <w:color w:val="808080"/>
    </w:rPr>
  </w:style>
  <w:style w:type="paragraph" w:customStyle="1" w:styleId="affff1">
    <w:name w:val="表格样式"/>
    <w:basedOn w:val="a"/>
    <w:autoRedefine/>
    <w:qFormat/>
    <w:pPr>
      <w:adjustRightInd w:val="0"/>
      <w:snapToGrid w:val="0"/>
      <w:jc w:val="center"/>
    </w:pPr>
    <w:rPr>
      <w:color w:val="000000"/>
      <w:spacing w:val="2"/>
      <w:sz w:val="18"/>
      <w:szCs w:val="18"/>
    </w:rPr>
  </w:style>
  <w:style w:type="paragraph" w:customStyle="1" w:styleId="71">
    <w:name w:val="正文7"/>
    <w:autoRedefine/>
    <w:qFormat/>
    <w:pPr>
      <w:jc w:val="both"/>
    </w:pPr>
    <w:rPr>
      <w:kern w:val="2"/>
      <w:sz w:val="21"/>
      <w:szCs w:val="21"/>
    </w:rPr>
  </w:style>
  <w:style w:type="paragraph" w:customStyle="1" w:styleId="-">
    <w:name w:val="表格正文-新"/>
    <w:basedOn w:val="a"/>
    <w:autoRedefine/>
    <w:uiPriority w:val="99"/>
    <w:qFormat/>
    <w:pPr>
      <w:snapToGrid w:val="0"/>
      <w:spacing w:line="360" w:lineRule="exact"/>
      <w:jc w:val="center"/>
    </w:pPr>
    <w:rPr>
      <w:kern w:val="0"/>
      <w:szCs w:val="21"/>
    </w:rPr>
  </w:style>
  <w:style w:type="character" w:customStyle="1" w:styleId="Charf9">
    <w:name w:val="表头 Char"/>
    <w:autoRedefine/>
    <w:qFormat/>
    <w:rPr>
      <w:rFonts w:eastAsia="黑体"/>
      <w:kern w:val="2"/>
      <w:sz w:val="24"/>
      <w:szCs w:val="24"/>
      <w:lang w:val="en-US" w:eastAsia="zh-CN" w:bidi="ar-SA"/>
    </w:rPr>
  </w:style>
  <w:style w:type="character" w:customStyle="1" w:styleId="hover19">
    <w:name w:val="hover19"/>
    <w:basedOn w:val="a2"/>
    <w:autoRedefine/>
    <w:qFormat/>
    <w:rPr>
      <w:color w:val="025291"/>
    </w:rPr>
  </w:style>
  <w:style w:type="character" w:customStyle="1" w:styleId="gwdsnopic">
    <w:name w:val="gwds_nopic"/>
    <w:basedOn w:val="a2"/>
    <w:autoRedefine/>
    <w:qFormat/>
  </w:style>
  <w:style w:type="character" w:customStyle="1" w:styleId="gwdsnopic1">
    <w:name w:val="gwds_nopic1"/>
    <w:basedOn w:val="a2"/>
    <w:autoRedefine/>
    <w:qFormat/>
  </w:style>
  <w:style w:type="character" w:customStyle="1" w:styleId="gwdsnopic2">
    <w:name w:val="gwds_nopic2"/>
    <w:basedOn w:val="a2"/>
    <w:autoRedefine/>
    <w:qFormat/>
  </w:style>
  <w:style w:type="character" w:customStyle="1" w:styleId="noline">
    <w:name w:val="noline"/>
    <w:basedOn w:val="a2"/>
    <w:autoRedefine/>
    <w:qFormat/>
  </w:style>
  <w:style w:type="character" w:customStyle="1" w:styleId="font">
    <w:name w:val="font"/>
    <w:basedOn w:val="a2"/>
    <w:autoRedefine/>
    <w:qFormat/>
  </w:style>
  <w:style w:type="character" w:customStyle="1" w:styleId="font1">
    <w:name w:val="font1"/>
    <w:basedOn w:val="a2"/>
    <w:autoRedefine/>
    <w:qFormat/>
  </w:style>
  <w:style w:type="character" w:customStyle="1" w:styleId="laypagecurr">
    <w:name w:val="laypage_curr"/>
    <w:basedOn w:val="a2"/>
    <w:autoRedefine/>
    <w:qFormat/>
    <w:rPr>
      <w:color w:val="FFFDF4"/>
      <w:shd w:val="clear" w:color="auto" w:fill="0B67A6"/>
    </w:rPr>
  </w:style>
  <w:style w:type="character" w:customStyle="1" w:styleId="place">
    <w:name w:val="place"/>
    <w:basedOn w:val="a2"/>
    <w:autoRedefine/>
    <w:qFormat/>
  </w:style>
  <w:style w:type="character" w:customStyle="1" w:styleId="place1">
    <w:name w:val="place1"/>
    <w:basedOn w:val="a2"/>
    <w:autoRedefine/>
    <w:qFormat/>
    <w:rPr>
      <w:rFonts w:ascii="微软雅黑" w:eastAsia="微软雅黑" w:hAnsi="微软雅黑" w:cs="微软雅黑" w:hint="eastAsia"/>
      <w:color w:val="888888"/>
      <w:sz w:val="20"/>
      <w:szCs w:val="20"/>
    </w:rPr>
  </w:style>
  <w:style w:type="character" w:customStyle="1" w:styleId="place2">
    <w:name w:val="place2"/>
    <w:basedOn w:val="a2"/>
    <w:autoRedefine/>
    <w:qFormat/>
  </w:style>
  <w:style w:type="character" w:customStyle="1" w:styleId="place3">
    <w:name w:val="place3"/>
    <w:basedOn w:val="a2"/>
    <w:autoRedefine/>
    <w:qFormat/>
  </w:style>
  <w:style w:type="paragraph" w:customStyle="1" w:styleId="27">
    <w:name w:val="修订2"/>
    <w:autoRedefine/>
    <w:hidden/>
    <w:uiPriority w:val="99"/>
    <w:semiHidden/>
    <w:qFormat/>
    <w:rPr>
      <w:kern w:val="2"/>
      <w:sz w:val="21"/>
      <w:szCs w:val="24"/>
    </w:rPr>
  </w:style>
  <w:style w:type="character" w:customStyle="1" w:styleId="affff2">
    <w:name w:val="批注框文本 字符"/>
    <w:autoRedefine/>
    <w:uiPriority w:val="99"/>
    <w:semiHidden/>
    <w:qFormat/>
    <w:rPr>
      <w:kern w:val="2"/>
      <w:sz w:val="18"/>
      <w:szCs w:val="18"/>
    </w:rPr>
  </w:style>
  <w:style w:type="paragraph" w:customStyle="1" w:styleId="affff3">
    <w:name w:val="表格 图标题"/>
    <w:next w:val="a"/>
    <w:autoRedefine/>
    <w:uiPriority w:val="99"/>
    <w:qFormat/>
    <w:pPr>
      <w:adjustRightInd w:val="0"/>
      <w:snapToGrid w:val="0"/>
      <w:jc w:val="center"/>
    </w:pPr>
    <w:rPr>
      <w:rFonts w:eastAsia="黑体"/>
      <w:b/>
      <w:bCs/>
      <w:kern w:val="2"/>
      <w:sz w:val="24"/>
      <w:szCs w:val="32"/>
    </w:rPr>
  </w:style>
  <w:style w:type="character" w:customStyle="1" w:styleId="tdtwolines">
    <w:name w:val="tdtwolines"/>
    <w:basedOn w:val="a2"/>
    <w:autoRedefine/>
    <w:qFormat/>
  </w:style>
  <w:style w:type="character" w:customStyle="1" w:styleId="font121">
    <w:name w:val="font121"/>
    <w:basedOn w:val="a2"/>
    <w:autoRedefine/>
    <w:qFormat/>
    <w:rPr>
      <w:rFonts w:ascii="宋体" w:eastAsia="宋体" w:hAnsi="宋体" w:cs="宋体" w:hint="eastAsia"/>
      <w:color w:val="000000"/>
      <w:sz w:val="18"/>
      <w:szCs w:val="18"/>
      <w:u w:val="none"/>
    </w:rPr>
  </w:style>
  <w:style w:type="character" w:customStyle="1" w:styleId="font151">
    <w:name w:val="font151"/>
    <w:basedOn w:val="a2"/>
    <w:autoRedefine/>
    <w:qFormat/>
    <w:rPr>
      <w:rFonts w:ascii="宋体" w:eastAsia="宋体" w:hAnsi="宋体" w:cs="宋体" w:hint="eastAsia"/>
      <w:color w:val="0D0D0D"/>
      <w:sz w:val="18"/>
      <w:szCs w:val="18"/>
      <w:u w:val="none"/>
    </w:rPr>
  </w:style>
  <w:style w:type="paragraph" w:customStyle="1" w:styleId="xl86">
    <w:name w:val="xl86"/>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iconline2">
    <w:name w:val="iconline2"/>
    <w:basedOn w:val="a2"/>
    <w:autoRedefine/>
    <w:qFormat/>
  </w:style>
  <w:style w:type="character" w:customStyle="1" w:styleId="first-child">
    <w:name w:val="first-child"/>
    <w:basedOn w:val="a2"/>
    <w:autoRedefine/>
    <w:qFormat/>
  </w:style>
  <w:style w:type="character" w:customStyle="1" w:styleId="4Char1">
    <w:name w:val="标题 4 Char1"/>
    <w:autoRedefine/>
    <w:qFormat/>
    <w:rPr>
      <w:b/>
      <w:sz w:val="24"/>
      <w:szCs w:val="24"/>
    </w:rPr>
  </w:style>
  <w:style w:type="character" w:customStyle="1" w:styleId="GB23121">
    <w:name w:val="样式 (中文) 仿宋_GB2312 四号1"/>
    <w:autoRedefine/>
    <w:qFormat/>
    <w:rPr>
      <w:rFonts w:eastAsia="仿宋_GB2312"/>
      <w:kern w:val="0"/>
      <w:sz w:val="24"/>
    </w:rPr>
  </w:style>
  <w:style w:type="character" w:customStyle="1" w:styleId="cdropright">
    <w:name w:val="cdropright"/>
    <w:basedOn w:val="a2"/>
    <w:autoRedefine/>
    <w:qFormat/>
  </w:style>
  <w:style w:type="character" w:customStyle="1" w:styleId="after">
    <w:name w:val="after"/>
    <w:basedOn w:val="a2"/>
    <w:autoRedefine/>
    <w:qFormat/>
    <w:rPr>
      <w:sz w:val="16"/>
      <w:szCs w:val="0"/>
    </w:rPr>
  </w:style>
  <w:style w:type="character" w:customStyle="1" w:styleId="2Char1">
    <w:name w:val="正文文本 2 Char"/>
    <w:link w:val="22"/>
    <w:autoRedefine/>
    <w:uiPriority w:val="99"/>
    <w:qFormat/>
    <w:rPr>
      <w:rFonts w:eastAsia="仿宋_GB2312"/>
      <w:kern w:val="2"/>
      <w:sz w:val="28"/>
      <w:szCs w:val="24"/>
    </w:rPr>
  </w:style>
  <w:style w:type="character" w:customStyle="1" w:styleId="editclass">
    <w:name w:val="edit_class"/>
    <w:basedOn w:val="a2"/>
    <w:autoRedefine/>
    <w:qFormat/>
  </w:style>
  <w:style w:type="character" w:customStyle="1" w:styleId="pagechatarealistclosebox">
    <w:name w:val="pagechatarealistclose_box"/>
    <w:basedOn w:val="a2"/>
    <w:autoRedefine/>
    <w:qFormat/>
  </w:style>
  <w:style w:type="character" w:customStyle="1" w:styleId="Charfa">
    <w:name w:val="表内 Char"/>
    <w:link w:val="affff4"/>
    <w:autoRedefine/>
    <w:qFormat/>
    <w:rPr>
      <w:rFonts w:eastAsia="仿宋_GB2312"/>
      <w:kern w:val="2"/>
      <w:sz w:val="21"/>
      <w:szCs w:val="24"/>
    </w:rPr>
  </w:style>
  <w:style w:type="paragraph" w:customStyle="1" w:styleId="affff4">
    <w:name w:val="表内"/>
    <w:basedOn w:val="a"/>
    <w:link w:val="Charfa"/>
    <w:autoRedefine/>
    <w:qFormat/>
    <w:pPr>
      <w:widowControl/>
      <w:jc w:val="center"/>
    </w:pPr>
    <w:rPr>
      <w:rFonts w:eastAsia="仿宋_GB2312"/>
    </w:rPr>
  </w:style>
  <w:style w:type="character" w:customStyle="1" w:styleId="moreaction32">
    <w:name w:val="moreaction32"/>
    <w:basedOn w:val="a2"/>
    <w:autoRedefine/>
    <w:qFormat/>
  </w:style>
  <w:style w:type="character" w:customStyle="1" w:styleId="fontstyle01">
    <w:name w:val="fontstyle01"/>
    <w:autoRedefine/>
    <w:qFormat/>
    <w:rPr>
      <w:rFonts w:ascii="Times New Roman" w:hAnsi="Times New Roman" w:cs="Times New Roman" w:hint="default"/>
      <w:color w:val="000000"/>
      <w:sz w:val="24"/>
      <w:szCs w:val="24"/>
    </w:rPr>
  </w:style>
  <w:style w:type="character" w:customStyle="1" w:styleId="01Char1">
    <w:name w:val="正文01 Char1"/>
    <w:link w:val="01"/>
    <w:autoRedefine/>
    <w:qFormat/>
    <w:rPr>
      <w:kern w:val="2"/>
      <w:sz w:val="24"/>
      <w:szCs w:val="24"/>
    </w:rPr>
  </w:style>
  <w:style w:type="paragraph" w:customStyle="1" w:styleId="01">
    <w:name w:val="正文01"/>
    <w:basedOn w:val="a"/>
    <w:link w:val="01Char1"/>
    <w:autoRedefine/>
    <w:qFormat/>
    <w:pPr>
      <w:widowControl/>
      <w:spacing w:before="60" w:line="460" w:lineRule="exact"/>
      <w:ind w:firstLineChars="200" w:firstLine="200"/>
      <w:jc w:val="left"/>
    </w:pPr>
    <w:rPr>
      <w:sz w:val="24"/>
    </w:rPr>
  </w:style>
  <w:style w:type="character" w:customStyle="1" w:styleId="dectext1">
    <w:name w:val="dectext1"/>
    <w:autoRedefine/>
    <w:qFormat/>
    <w:rPr>
      <w:rFonts w:ascii="宋体" w:eastAsia="宋体" w:hAnsi="宋体" w:hint="eastAsia"/>
      <w:color w:val="333333"/>
      <w:sz w:val="18"/>
      <w:szCs w:val="18"/>
      <w:u w:val="none"/>
    </w:rPr>
  </w:style>
  <w:style w:type="character" w:customStyle="1" w:styleId="colorgray3">
    <w:name w:val="color_gray3"/>
    <w:basedOn w:val="a2"/>
    <w:autoRedefine/>
    <w:qFormat/>
    <w:rPr>
      <w:color w:val="999999"/>
    </w:rPr>
  </w:style>
  <w:style w:type="character" w:customStyle="1" w:styleId="pagechatarealistclosebox1">
    <w:name w:val="pagechatarealistclose_box1"/>
    <w:basedOn w:val="a2"/>
    <w:autoRedefine/>
    <w:qFormat/>
  </w:style>
  <w:style w:type="character" w:customStyle="1" w:styleId="cur1">
    <w:name w:val="cur1"/>
    <w:autoRedefine/>
    <w:qFormat/>
    <w:rPr>
      <w:color w:val="FFFFFF"/>
      <w:shd w:val="clear" w:color="auto" w:fill="2F6B98"/>
    </w:rPr>
  </w:style>
  <w:style w:type="character" w:customStyle="1" w:styleId="tmpztreemovearrow">
    <w:name w:val="tmpztreemove_arrow"/>
    <w:basedOn w:val="a2"/>
    <w:autoRedefine/>
    <w:qFormat/>
  </w:style>
  <w:style w:type="character" w:customStyle="1" w:styleId="3Char3">
    <w:name w:val="3级标题 Char"/>
    <w:link w:val="37"/>
    <w:autoRedefine/>
    <w:qFormat/>
    <w:rPr>
      <w:rFonts w:ascii="Arial" w:hAnsi="Arial"/>
      <w:b/>
      <w:kern w:val="2"/>
      <w:sz w:val="24"/>
    </w:rPr>
  </w:style>
  <w:style w:type="paragraph" w:customStyle="1" w:styleId="37">
    <w:name w:val="3级标题"/>
    <w:basedOn w:val="a"/>
    <w:link w:val="3Char3"/>
    <w:autoRedefine/>
    <w:qFormat/>
    <w:pPr>
      <w:widowControl/>
      <w:spacing w:before="300" w:line="460" w:lineRule="exact"/>
      <w:jc w:val="left"/>
      <w:outlineLvl w:val="2"/>
    </w:pPr>
    <w:rPr>
      <w:rFonts w:ascii="Arial" w:hAnsi="Arial"/>
      <w:b/>
      <w:sz w:val="24"/>
      <w:szCs w:val="20"/>
    </w:rPr>
  </w:style>
  <w:style w:type="character" w:customStyle="1" w:styleId="xdrichtextbox2">
    <w:name w:val="xdrichtextbox2"/>
    <w:basedOn w:val="a2"/>
    <w:autoRedefine/>
    <w:qFormat/>
  </w:style>
  <w:style w:type="character" w:customStyle="1" w:styleId="icontext11">
    <w:name w:val="icontext11"/>
    <w:basedOn w:val="a2"/>
    <w:autoRedefine/>
    <w:qFormat/>
  </w:style>
  <w:style w:type="character" w:customStyle="1" w:styleId="layui-layer-tabnow">
    <w:name w:val="layui-layer-tabnow"/>
    <w:basedOn w:val="a2"/>
    <w:autoRedefine/>
    <w:qFormat/>
    <w:rPr>
      <w:bdr w:val="single" w:sz="6" w:space="0" w:color="CCCCCC"/>
      <w:shd w:val="clear" w:color="auto" w:fill="FFFFFF"/>
    </w:rPr>
  </w:style>
  <w:style w:type="character" w:customStyle="1" w:styleId="fontstyle21">
    <w:name w:val="fontstyle21"/>
    <w:autoRedefine/>
    <w:qFormat/>
    <w:rPr>
      <w:rFonts w:ascii="Calibri" w:hAnsi="Calibri" w:cs="Calibri"/>
      <w:color w:val="000000"/>
      <w:sz w:val="18"/>
      <w:szCs w:val="18"/>
    </w:rPr>
  </w:style>
  <w:style w:type="character" w:customStyle="1" w:styleId="icontext2">
    <w:name w:val="icontext2"/>
    <w:basedOn w:val="a2"/>
    <w:autoRedefine/>
    <w:qFormat/>
  </w:style>
  <w:style w:type="character" w:customStyle="1" w:styleId="Charfb">
    <w:name w:val="样式 正文 + Char"/>
    <w:link w:val="affff5"/>
    <w:autoRedefine/>
    <w:qFormat/>
    <w:locked/>
    <w:rPr>
      <w:kern w:val="2"/>
      <w:sz w:val="24"/>
      <w:szCs w:val="24"/>
    </w:rPr>
  </w:style>
  <w:style w:type="paragraph" w:customStyle="1" w:styleId="affff5">
    <w:name w:val="样式 正文 +"/>
    <w:basedOn w:val="a"/>
    <w:link w:val="Charfb"/>
    <w:autoRedefine/>
    <w:qFormat/>
    <w:pPr>
      <w:widowControl/>
      <w:spacing w:line="360" w:lineRule="auto"/>
      <w:ind w:right="-335" w:firstLineChars="300" w:firstLine="300"/>
      <w:jc w:val="left"/>
    </w:pPr>
    <w:rPr>
      <w:sz w:val="24"/>
    </w:rPr>
  </w:style>
  <w:style w:type="character" w:customStyle="1" w:styleId="radio-btn1">
    <w:name w:val="radio-btn1"/>
    <w:autoRedefine/>
    <w:qFormat/>
    <w:rPr>
      <w:sz w:val="16"/>
      <w:szCs w:val="16"/>
    </w:rPr>
  </w:style>
  <w:style w:type="character" w:customStyle="1" w:styleId="font101">
    <w:name w:val="font101"/>
    <w:autoRedefine/>
    <w:qFormat/>
    <w:rPr>
      <w:rFonts w:ascii="宋体" w:eastAsia="宋体" w:hAnsi="宋体" w:cs="宋体" w:hint="eastAsia"/>
      <w:color w:val="000000"/>
      <w:sz w:val="18"/>
      <w:szCs w:val="18"/>
      <w:u w:val="none"/>
      <w:vertAlign w:val="superscript"/>
    </w:rPr>
  </w:style>
  <w:style w:type="character" w:customStyle="1" w:styleId="150">
    <w:name w:val="15"/>
    <w:autoRedefine/>
    <w:qFormat/>
    <w:rPr>
      <w:rFonts w:ascii="Arial" w:hAnsi="Arial" w:cs="Arial" w:hint="default"/>
      <w:sz w:val="18"/>
      <w:szCs w:val="18"/>
    </w:rPr>
  </w:style>
  <w:style w:type="character" w:customStyle="1" w:styleId="Char7">
    <w:name w:val="日期 Char"/>
    <w:link w:val="ad"/>
    <w:autoRedefine/>
    <w:uiPriority w:val="99"/>
    <w:qFormat/>
    <w:locked/>
    <w:rPr>
      <w:kern w:val="2"/>
      <w:sz w:val="21"/>
      <w:szCs w:val="24"/>
    </w:rPr>
  </w:style>
  <w:style w:type="character" w:customStyle="1" w:styleId="designclass">
    <w:name w:val="design_class"/>
    <w:basedOn w:val="a2"/>
    <w:autoRedefine/>
    <w:qFormat/>
  </w:style>
  <w:style w:type="character" w:customStyle="1" w:styleId="drapbtn">
    <w:name w:val="drapbtn"/>
    <w:basedOn w:val="a2"/>
    <w:autoRedefine/>
    <w:qFormat/>
  </w:style>
  <w:style w:type="character" w:customStyle="1" w:styleId="main1">
    <w:name w:val="main1"/>
    <w:autoRedefine/>
    <w:qFormat/>
    <w:rPr>
      <w:color w:val="333333"/>
      <w:sz w:val="18"/>
      <w:szCs w:val="18"/>
    </w:rPr>
  </w:style>
  <w:style w:type="character" w:customStyle="1" w:styleId="last-child">
    <w:name w:val="last-child"/>
    <w:basedOn w:val="a2"/>
    <w:autoRedefine/>
    <w:qFormat/>
  </w:style>
  <w:style w:type="character" w:customStyle="1" w:styleId="Charfc">
    <w:name w:val="我的正文 Char"/>
    <w:link w:val="affff6"/>
    <w:autoRedefine/>
    <w:qFormat/>
    <w:locked/>
    <w:rPr>
      <w:sz w:val="24"/>
      <w:szCs w:val="24"/>
    </w:rPr>
  </w:style>
  <w:style w:type="paragraph" w:customStyle="1" w:styleId="affff6">
    <w:name w:val="我的正文"/>
    <w:basedOn w:val="a"/>
    <w:link w:val="Charfc"/>
    <w:autoRedefine/>
    <w:qFormat/>
    <w:pPr>
      <w:widowControl/>
      <w:spacing w:line="360" w:lineRule="auto"/>
      <w:ind w:firstLineChars="200" w:firstLine="480"/>
      <w:jc w:val="left"/>
    </w:pPr>
    <w:rPr>
      <w:kern w:val="0"/>
      <w:sz w:val="24"/>
    </w:rPr>
  </w:style>
  <w:style w:type="character" w:customStyle="1" w:styleId="icontext12">
    <w:name w:val="icontext12"/>
    <w:basedOn w:val="a2"/>
    <w:autoRedefine/>
    <w:qFormat/>
  </w:style>
  <w:style w:type="character" w:customStyle="1" w:styleId="hei141">
    <w:name w:val="hei141"/>
    <w:autoRedefine/>
    <w:qFormat/>
    <w:rPr>
      <w:rFonts w:ascii="宋体" w:eastAsia="宋体" w:hAnsi="宋体" w:hint="eastAsia"/>
      <w:color w:val="000000"/>
      <w:sz w:val="21"/>
      <w:szCs w:val="21"/>
      <w:u w:val="none"/>
    </w:rPr>
  </w:style>
  <w:style w:type="character" w:customStyle="1" w:styleId="button4">
    <w:name w:val="button4"/>
    <w:basedOn w:val="a2"/>
    <w:autoRedefine/>
    <w:qFormat/>
  </w:style>
  <w:style w:type="character" w:customStyle="1" w:styleId="biggerthanmax">
    <w:name w:val="biggerthanmax"/>
    <w:basedOn w:val="a2"/>
    <w:autoRedefine/>
    <w:qFormat/>
    <w:rPr>
      <w:shd w:val="clear" w:color="auto" w:fill="FFFF00"/>
    </w:rPr>
  </w:style>
  <w:style w:type="character" w:customStyle="1" w:styleId="xl24Char">
    <w:name w:val="xl24 Char"/>
    <w:link w:val="xl24"/>
    <w:autoRedefine/>
    <w:qFormat/>
    <w:rPr>
      <w:sz w:val="21"/>
      <w:szCs w:val="21"/>
    </w:rPr>
  </w:style>
  <w:style w:type="paragraph" w:customStyle="1" w:styleId="xl24">
    <w:name w:val="xl24"/>
    <w:basedOn w:val="a"/>
    <w:link w:val="xl24Char"/>
    <w:autoRedefine/>
    <w:qFormat/>
    <w:pPr>
      <w:widowControl/>
      <w:pBdr>
        <w:left w:val="single" w:sz="4" w:space="0" w:color="auto"/>
        <w:right w:val="single" w:sz="4" w:space="0" w:color="auto"/>
      </w:pBdr>
      <w:spacing w:before="100" w:beforeAutospacing="1" w:after="100" w:afterAutospacing="1"/>
      <w:jc w:val="center"/>
    </w:pPr>
    <w:rPr>
      <w:kern w:val="0"/>
      <w:szCs w:val="21"/>
    </w:rPr>
  </w:style>
  <w:style w:type="character" w:customStyle="1" w:styleId="num10">
    <w:name w:val="num10"/>
    <w:autoRedefine/>
    <w:qFormat/>
    <w:rPr>
      <w:b/>
      <w:color w:val="FF7800"/>
    </w:rPr>
  </w:style>
  <w:style w:type="character" w:customStyle="1" w:styleId="ww1">
    <w:name w:val="ww1"/>
    <w:autoRedefine/>
    <w:qFormat/>
    <w:rPr>
      <w:sz w:val="18"/>
      <w:szCs w:val="18"/>
    </w:rPr>
  </w:style>
  <w:style w:type="character" w:customStyle="1" w:styleId="aChar">
    <w:name w:val="(a正文 Char"/>
    <w:link w:val="affff7"/>
    <w:autoRedefine/>
    <w:qFormat/>
    <w:rPr>
      <w:rFonts w:eastAsia="仿宋_GB2312"/>
      <w:color w:val="000000"/>
      <w:kern w:val="2"/>
      <w:sz w:val="24"/>
      <w:szCs w:val="24"/>
    </w:rPr>
  </w:style>
  <w:style w:type="paragraph" w:customStyle="1" w:styleId="affff7">
    <w:name w:val="(a正文"/>
    <w:basedOn w:val="a"/>
    <w:link w:val="aChar"/>
    <w:autoRedefine/>
    <w:qFormat/>
    <w:pPr>
      <w:widowControl/>
      <w:spacing w:line="440" w:lineRule="exact"/>
      <w:ind w:firstLineChars="200" w:firstLine="200"/>
      <w:jc w:val="left"/>
    </w:pPr>
    <w:rPr>
      <w:rFonts w:eastAsia="仿宋_GB2312"/>
      <w:color w:val="000000"/>
      <w:sz w:val="24"/>
    </w:rPr>
  </w:style>
  <w:style w:type="character" w:customStyle="1" w:styleId="aCharChar">
    <w:name w:val="(a正文 Char Char"/>
    <w:autoRedefine/>
    <w:qFormat/>
    <w:rPr>
      <w:rFonts w:eastAsia="仿宋_GB2312"/>
      <w:color w:val="000000"/>
      <w:kern w:val="2"/>
      <w:sz w:val="24"/>
      <w:szCs w:val="24"/>
      <w:lang w:val="en-US" w:eastAsia="zh-CN" w:bidi="ar-SA"/>
    </w:rPr>
  </w:style>
  <w:style w:type="character" w:customStyle="1" w:styleId="font112">
    <w:name w:val="font112"/>
    <w:autoRedefine/>
    <w:qFormat/>
    <w:rPr>
      <w:rFonts w:ascii="宋体" w:eastAsia="宋体" w:hAnsi="宋体" w:cs="宋体" w:hint="eastAsia"/>
      <w:color w:val="000000"/>
      <w:sz w:val="22"/>
      <w:szCs w:val="22"/>
      <w:u w:val="none"/>
    </w:rPr>
  </w:style>
  <w:style w:type="character" w:customStyle="1" w:styleId="CharChar">
    <w:name w:val="样式 正文文本正文文字 + (中文) 黑体 加粗 Char Char"/>
    <w:autoRedefine/>
    <w:qFormat/>
    <w:rPr>
      <w:rFonts w:eastAsia="黑体"/>
      <w:b/>
      <w:bCs/>
      <w:kern w:val="2"/>
      <w:sz w:val="21"/>
      <w:szCs w:val="24"/>
      <w:lang w:val="en-US" w:eastAsia="zh-CN" w:bidi="ar-SA"/>
    </w:rPr>
  </w:style>
  <w:style w:type="character" w:customStyle="1" w:styleId="large">
    <w:name w:val="large"/>
    <w:autoRedefine/>
    <w:qFormat/>
    <w:rPr>
      <w:szCs w:val="20"/>
    </w:rPr>
  </w:style>
  <w:style w:type="character" w:customStyle="1" w:styleId="likedgray">
    <w:name w:val="liked_gray"/>
    <w:basedOn w:val="a2"/>
    <w:autoRedefine/>
    <w:qFormat/>
    <w:rPr>
      <w:color w:val="FFFFFF"/>
    </w:rPr>
  </w:style>
  <w:style w:type="character" w:customStyle="1" w:styleId="1e">
    <w:name w:val="访问过的超链接1"/>
    <w:autoRedefine/>
    <w:qFormat/>
    <w:rPr>
      <w:color w:val="800080"/>
      <w:u w:val="single"/>
    </w:rPr>
  </w:style>
  <w:style w:type="character" w:customStyle="1" w:styleId="Char21">
    <w:name w:val="普通文字 Char2"/>
    <w:autoRedefine/>
    <w:qFormat/>
    <w:rPr>
      <w:rFonts w:ascii="宋体" w:eastAsia="宋体" w:hAnsi="Courier New" w:cs="Times New Roman"/>
      <w:szCs w:val="20"/>
    </w:rPr>
  </w:style>
  <w:style w:type="character" w:customStyle="1" w:styleId="Heading2Char">
    <w:name w:val="Heading 2 Char"/>
    <w:autoRedefine/>
    <w:qFormat/>
    <w:locked/>
    <w:rPr>
      <w:rFonts w:ascii="Times New Roman" w:eastAsia="黑体" w:hAnsi="Times New Roman" w:cs="Times New Roman"/>
      <w:b/>
      <w:bCs/>
      <w:sz w:val="24"/>
      <w:szCs w:val="24"/>
    </w:rPr>
  </w:style>
  <w:style w:type="character" w:customStyle="1" w:styleId="estimategray">
    <w:name w:val="estimate_gray"/>
    <w:basedOn w:val="a2"/>
    <w:autoRedefine/>
    <w:qFormat/>
    <w:rPr>
      <w:color w:val="FFFFFF"/>
    </w:rPr>
  </w:style>
  <w:style w:type="character" w:customStyle="1" w:styleId="fontstyle11">
    <w:name w:val="fontstyle11"/>
    <w:autoRedefine/>
    <w:qFormat/>
    <w:rPr>
      <w:rFonts w:ascii="宋体" w:eastAsia="宋体" w:hAnsi="宋体" w:cs="宋体" w:hint="eastAsia"/>
      <w:color w:val="000000"/>
      <w:sz w:val="24"/>
      <w:szCs w:val="24"/>
    </w:rPr>
  </w:style>
  <w:style w:type="character" w:customStyle="1" w:styleId="CharCharChar">
    <w:name w:val="表内格式 Char Char Char"/>
    <w:autoRedefine/>
    <w:qFormat/>
    <w:rPr>
      <w:rFonts w:eastAsia="宋体"/>
      <w:kern w:val="2"/>
      <w:sz w:val="18"/>
      <w:lang w:val="en-US" w:eastAsia="zh-CN" w:bidi="ar-SA"/>
    </w:rPr>
  </w:style>
  <w:style w:type="character" w:customStyle="1" w:styleId="zt1">
    <w:name w:val="zt1"/>
    <w:autoRedefine/>
    <w:qFormat/>
    <w:rPr>
      <w:color w:val="666666"/>
      <w:sz w:val="18"/>
      <w:szCs w:val="18"/>
    </w:rPr>
  </w:style>
  <w:style w:type="character" w:customStyle="1" w:styleId="hover48">
    <w:name w:val="hover48"/>
    <w:basedOn w:val="a2"/>
    <w:autoRedefine/>
    <w:qFormat/>
    <w:rPr>
      <w:color w:val="FFFFFF"/>
    </w:rPr>
  </w:style>
  <w:style w:type="character" w:customStyle="1" w:styleId="iconline21">
    <w:name w:val="iconline21"/>
    <w:basedOn w:val="a2"/>
    <w:autoRedefine/>
    <w:qFormat/>
  </w:style>
  <w:style w:type="character" w:customStyle="1" w:styleId="legend">
    <w:name w:val="legend"/>
    <w:autoRedefine/>
    <w:qFormat/>
    <w:rPr>
      <w:rFonts w:ascii="Arial" w:hAnsi="Arial" w:cs="Arial"/>
      <w:b/>
      <w:color w:val="73B304"/>
      <w:sz w:val="21"/>
      <w:szCs w:val="21"/>
      <w:shd w:val="clear" w:color="auto" w:fill="FFFFFF"/>
    </w:rPr>
  </w:style>
  <w:style w:type="character" w:customStyle="1" w:styleId="lh201">
    <w:name w:val="lh201"/>
    <w:autoRedefine/>
    <w:qFormat/>
    <w:rPr>
      <w:color w:val="004499"/>
      <w:sz w:val="18"/>
      <w:szCs w:val="18"/>
    </w:rPr>
  </w:style>
  <w:style w:type="character" w:customStyle="1" w:styleId="icontext1">
    <w:name w:val="icontext1"/>
    <w:basedOn w:val="a2"/>
    <w:autoRedefine/>
    <w:qFormat/>
  </w:style>
  <w:style w:type="character" w:customStyle="1" w:styleId="choosename">
    <w:name w:val="choosename"/>
    <w:basedOn w:val="a2"/>
    <w:autoRedefine/>
    <w:qFormat/>
  </w:style>
  <w:style w:type="character" w:customStyle="1" w:styleId="num">
    <w:name w:val="num"/>
    <w:autoRedefine/>
    <w:qFormat/>
    <w:rPr>
      <w:b/>
      <w:color w:val="FF7800"/>
    </w:rPr>
  </w:style>
  <w:style w:type="character" w:customStyle="1" w:styleId="Charfd">
    <w:name w:val="我 Char"/>
    <w:link w:val="affff8"/>
    <w:autoRedefine/>
    <w:qFormat/>
    <w:rPr>
      <w:rFonts w:cs="宋体"/>
      <w:sz w:val="24"/>
    </w:rPr>
  </w:style>
  <w:style w:type="paragraph" w:customStyle="1" w:styleId="affff8">
    <w:name w:val="我"/>
    <w:basedOn w:val="a"/>
    <w:link w:val="Charfd"/>
    <w:autoRedefine/>
    <w:qFormat/>
    <w:pPr>
      <w:widowControl/>
      <w:spacing w:line="360" w:lineRule="auto"/>
      <w:ind w:firstLineChars="200" w:firstLine="640"/>
      <w:jc w:val="left"/>
    </w:pPr>
    <w:rPr>
      <w:rFonts w:cs="宋体"/>
      <w:kern w:val="0"/>
      <w:sz w:val="24"/>
      <w:szCs w:val="20"/>
    </w:rPr>
  </w:style>
  <w:style w:type="character" w:customStyle="1" w:styleId="radio-btn2">
    <w:name w:val="radio-btn2"/>
    <w:autoRedefine/>
    <w:qFormat/>
    <w:rPr>
      <w:sz w:val="16"/>
      <w:szCs w:val="16"/>
    </w:rPr>
  </w:style>
  <w:style w:type="character" w:customStyle="1" w:styleId="znspantitle">
    <w:name w:val="znspantitle"/>
    <w:autoRedefine/>
    <w:qFormat/>
    <w:rPr>
      <w:b/>
      <w:color w:val="333333"/>
    </w:rPr>
  </w:style>
  <w:style w:type="character" w:customStyle="1" w:styleId="Char2">
    <w:name w:val="注释标题 Char"/>
    <w:link w:val="a6"/>
    <w:autoRedefine/>
    <w:uiPriority w:val="99"/>
    <w:qFormat/>
    <w:rPr>
      <w:kern w:val="2"/>
      <w:sz w:val="21"/>
      <w:szCs w:val="24"/>
    </w:rPr>
  </w:style>
  <w:style w:type="character" w:customStyle="1" w:styleId="ico1658">
    <w:name w:val="ico1658"/>
    <w:basedOn w:val="a2"/>
    <w:autoRedefine/>
    <w:qFormat/>
  </w:style>
  <w:style w:type="character" w:customStyle="1" w:styleId="2Char3">
    <w:name w:val="样式 标题 2 + 宋体 小四 Char"/>
    <w:link w:val="28"/>
    <w:autoRedefine/>
    <w:qFormat/>
    <w:rPr>
      <w:rFonts w:ascii="宋体" w:eastAsia="方正黑体简体" w:hAnsi="宋体"/>
      <w:b/>
      <w:kern w:val="2"/>
      <w:sz w:val="30"/>
    </w:rPr>
  </w:style>
  <w:style w:type="paragraph" w:customStyle="1" w:styleId="28">
    <w:name w:val="样式 标题 2 + 宋体 小四"/>
    <w:basedOn w:val="2"/>
    <w:link w:val="2Char3"/>
    <w:autoRedefine/>
    <w:qFormat/>
    <w:pPr>
      <w:widowControl/>
      <w:numPr>
        <w:ilvl w:val="0"/>
        <w:numId w:val="0"/>
      </w:numPr>
      <w:tabs>
        <w:tab w:val="left" w:pos="513"/>
      </w:tabs>
      <w:adjustRightInd w:val="0"/>
      <w:spacing w:before="120" w:after="120"/>
      <w:jc w:val="left"/>
      <w:textAlignment w:val="baseline"/>
    </w:pPr>
    <w:rPr>
      <w:rFonts w:ascii="宋体" w:eastAsia="方正黑体简体" w:hAnsi="宋体"/>
      <w:bCs w:val="0"/>
      <w:sz w:val="30"/>
      <w:szCs w:val="20"/>
    </w:rPr>
  </w:style>
  <w:style w:type="character" w:customStyle="1" w:styleId="Charfe">
    <w:name w:val="正文修改 Char"/>
    <w:link w:val="affff9"/>
    <w:autoRedefine/>
    <w:qFormat/>
    <w:rPr>
      <w:sz w:val="24"/>
      <w:szCs w:val="24"/>
    </w:rPr>
  </w:style>
  <w:style w:type="paragraph" w:customStyle="1" w:styleId="affff9">
    <w:name w:val="正文修改"/>
    <w:basedOn w:val="a"/>
    <w:link w:val="Charfe"/>
    <w:autoRedefine/>
    <w:qFormat/>
    <w:pPr>
      <w:widowControl/>
      <w:spacing w:line="360" w:lineRule="auto"/>
      <w:ind w:firstLineChars="200" w:firstLine="480"/>
      <w:jc w:val="left"/>
    </w:pPr>
    <w:rPr>
      <w:kern w:val="0"/>
      <w:sz w:val="24"/>
    </w:rPr>
  </w:style>
  <w:style w:type="character" w:customStyle="1" w:styleId="radio-btn">
    <w:name w:val="radio-btn"/>
    <w:autoRedefine/>
    <w:qFormat/>
    <w:rPr>
      <w:sz w:val="14"/>
      <w:szCs w:val="14"/>
    </w:rPr>
  </w:style>
  <w:style w:type="character" w:customStyle="1" w:styleId="Charff">
    <w:name w:val="表格正文 Char"/>
    <w:link w:val="affffa"/>
    <w:autoRedefine/>
    <w:qFormat/>
    <w:rPr>
      <w:rFonts w:ascii="Arial" w:hAnsi="Arial"/>
      <w:kern w:val="2"/>
      <w:sz w:val="21"/>
      <w:szCs w:val="24"/>
    </w:rPr>
  </w:style>
  <w:style w:type="paragraph" w:customStyle="1" w:styleId="affffa">
    <w:name w:val="表格正文"/>
    <w:basedOn w:val="a"/>
    <w:link w:val="Charff"/>
    <w:autoRedefine/>
    <w:qFormat/>
    <w:pPr>
      <w:widowControl/>
      <w:spacing w:line="300" w:lineRule="exact"/>
      <w:jc w:val="center"/>
    </w:pPr>
    <w:rPr>
      <w:rFonts w:ascii="Arial" w:hAnsi="Arial"/>
    </w:rPr>
  </w:style>
  <w:style w:type="character" w:customStyle="1" w:styleId="c2">
    <w:name w:val="c2"/>
    <w:basedOn w:val="a2"/>
    <w:autoRedefine/>
    <w:qFormat/>
  </w:style>
  <w:style w:type="character" w:customStyle="1" w:styleId="2Char10">
    <w:name w:val="标题 2 Char1"/>
    <w:autoRedefine/>
    <w:qFormat/>
    <w:rPr>
      <w:rFonts w:eastAsia="黑体"/>
      <w:b/>
      <w:bCs/>
      <w:kern w:val="2"/>
      <w:sz w:val="24"/>
      <w:szCs w:val="24"/>
      <w:lang w:bidi="ar-SA"/>
    </w:rPr>
  </w:style>
  <w:style w:type="character" w:customStyle="1" w:styleId="bt021">
    <w:name w:val="bt021"/>
    <w:autoRedefine/>
    <w:qFormat/>
    <w:rPr>
      <w:b/>
      <w:bCs/>
      <w:color w:val="FF9900"/>
    </w:rPr>
  </w:style>
  <w:style w:type="character" w:customStyle="1" w:styleId="2Char2">
    <w:name w:val="正文首行缩进 2 Char"/>
    <w:link w:val="24"/>
    <w:autoRedefine/>
    <w:uiPriority w:val="99"/>
    <w:qFormat/>
    <w:rPr>
      <w:kern w:val="2"/>
      <w:sz w:val="21"/>
      <w:szCs w:val="24"/>
    </w:rPr>
  </w:style>
  <w:style w:type="character" w:customStyle="1" w:styleId="icontext3">
    <w:name w:val="icontext3"/>
    <w:basedOn w:val="a2"/>
    <w:autoRedefine/>
    <w:qFormat/>
  </w:style>
  <w:style w:type="character" w:customStyle="1" w:styleId="Heading3Char">
    <w:name w:val="Heading 3 Char"/>
    <w:autoRedefine/>
    <w:qFormat/>
    <w:locked/>
    <w:rPr>
      <w:rFonts w:ascii="Times New Roman" w:eastAsia="宋体" w:hAnsi="Times New Roman" w:cs="Times New Roman"/>
      <w:b/>
      <w:bCs/>
      <w:sz w:val="32"/>
      <w:szCs w:val="32"/>
    </w:rPr>
  </w:style>
  <w:style w:type="character" w:customStyle="1" w:styleId="active2">
    <w:name w:val="active2"/>
    <w:basedOn w:val="a2"/>
    <w:autoRedefine/>
    <w:qFormat/>
    <w:rPr>
      <w:color w:val="00FF00"/>
      <w:shd w:val="clear" w:color="auto" w:fill="111111"/>
    </w:rPr>
  </w:style>
  <w:style w:type="character" w:customStyle="1" w:styleId="apple-converted-space">
    <w:name w:val="apple-converted-space"/>
    <w:autoRedefine/>
    <w:qFormat/>
  </w:style>
  <w:style w:type="character" w:customStyle="1" w:styleId="estimategray1">
    <w:name w:val="estimate_gray1"/>
    <w:basedOn w:val="a2"/>
    <w:autoRedefine/>
    <w:qFormat/>
  </w:style>
  <w:style w:type="character" w:customStyle="1" w:styleId="kChar">
    <w:name w:val="k正文 Char"/>
    <w:link w:val="k"/>
    <w:autoRedefine/>
    <w:qFormat/>
    <w:rPr>
      <w:rFonts w:ascii="宋体" w:eastAsia="仿宋_GB2312" w:hAnsi="宋体" w:cs="宋体"/>
      <w:sz w:val="28"/>
    </w:rPr>
  </w:style>
  <w:style w:type="paragraph" w:customStyle="1" w:styleId="k">
    <w:name w:val="k正文"/>
    <w:basedOn w:val="a"/>
    <w:link w:val="kChar"/>
    <w:autoRedefine/>
    <w:qFormat/>
    <w:pPr>
      <w:widowControl/>
      <w:adjustRightInd w:val="0"/>
      <w:snapToGrid w:val="0"/>
      <w:spacing w:line="360" w:lineRule="auto"/>
      <w:ind w:firstLine="539"/>
      <w:jc w:val="left"/>
    </w:pPr>
    <w:rPr>
      <w:rFonts w:ascii="宋体" w:eastAsia="仿宋_GB2312" w:hAnsi="宋体" w:cs="宋体"/>
      <w:kern w:val="0"/>
      <w:sz w:val="28"/>
      <w:szCs w:val="20"/>
    </w:rPr>
  </w:style>
  <w:style w:type="character" w:customStyle="1" w:styleId="Charff0">
    <w:name w:val="报告正文 Char"/>
    <w:link w:val="affffb"/>
    <w:autoRedefine/>
    <w:qFormat/>
    <w:locked/>
    <w:rPr>
      <w:rFonts w:ascii="仿宋_GB2312" w:eastAsia="仿宋_GB2312"/>
      <w:kern w:val="2"/>
      <w:sz w:val="24"/>
      <w:szCs w:val="24"/>
    </w:rPr>
  </w:style>
  <w:style w:type="paragraph" w:customStyle="1" w:styleId="affffb">
    <w:name w:val="报告正文"/>
    <w:basedOn w:val="a"/>
    <w:link w:val="Charff0"/>
    <w:autoRedefine/>
    <w:qFormat/>
    <w:pPr>
      <w:widowControl/>
      <w:spacing w:line="440" w:lineRule="exact"/>
      <w:ind w:firstLineChars="200" w:firstLine="200"/>
      <w:jc w:val="left"/>
    </w:pPr>
    <w:rPr>
      <w:rFonts w:ascii="仿宋_GB2312" w:eastAsia="仿宋_GB2312"/>
      <w:sz w:val="24"/>
    </w:rPr>
  </w:style>
  <w:style w:type="character" w:customStyle="1" w:styleId="4GB2312TimesNewRomanGB2312Char">
    <w:name w:val="样式 样式 标题 4 + (中文) 仿宋_GB2312 (符号) Times New Roman + (中文) 仿宋_GB2312 Char"/>
    <w:link w:val="4GB2312TimesNewRomanGB2312"/>
    <w:autoRedefine/>
    <w:qFormat/>
    <w:rPr>
      <w:rFonts w:eastAsia="仿宋_GB2312"/>
      <w:kern w:val="2"/>
      <w:sz w:val="24"/>
      <w:szCs w:val="28"/>
    </w:rPr>
  </w:style>
  <w:style w:type="paragraph" w:customStyle="1" w:styleId="4GB2312TimesNewRomanGB2312">
    <w:name w:val="样式 样式 标题 4 + (中文) 仿宋_GB2312 (符号) Times New Roman + (中文) 仿宋_GB2312"/>
    <w:basedOn w:val="a"/>
    <w:link w:val="4GB2312TimesNewRomanGB2312Char"/>
    <w:autoRedefine/>
    <w:qFormat/>
    <w:pPr>
      <w:keepNext/>
      <w:keepLines/>
      <w:widowControl/>
      <w:spacing w:line="440" w:lineRule="exact"/>
      <w:jc w:val="left"/>
      <w:outlineLvl w:val="3"/>
    </w:pPr>
    <w:rPr>
      <w:rFonts w:eastAsia="仿宋_GB2312"/>
      <w:sz w:val="24"/>
      <w:szCs w:val="28"/>
    </w:rPr>
  </w:style>
  <w:style w:type="character" w:customStyle="1" w:styleId="CharChar0">
    <w:name w:val="正文缩进 Char Char"/>
    <w:autoRedefine/>
    <w:qFormat/>
    <w:rPr>
      <w:rFonts w:eastAsia="宋体"/>
      <w:kern w:val="2"/>
      <w:sz w:val="21"/>
      <w:szCs w:val="24"/>
      <w:lang w:val="en-US" w:eastAsia="zh-CN" w:bidi="ar-SA"/>
    </w:rPr>
  </w:style>
  <w:style w:type="character" w:customStyle="1" w:styleId="cdropleft">
    <w:name w:val="cdropleft"/>
    <w:basedOn w:val="a2"/>
    <w:autoRedefine/>
    <w:qFormat/>
  </w:style>
  <w:style w:type="character" w:customStyle="1" w:styleId="lable">
    <w:name w:val="lable"/>
    <w:autoRedefine/>
    <w:qFormat/>
    <w:rPr>
      <w:sz w:val="16"/>
      <w:szCs w:val="16"/>
    </w:rPr>
  </w:style>
  <w:style w:type="character" w:customStyle="1" w:styleId="w32">
    <w:name w:val="w32"/>
    <w:basedOn w:val="a2"/>
    <w:autoRedefine/>
    <w:qFormat/>
  </w:style>
  <w:style w:type="character" w:customStyle="1" w:styleId="bsharetext">
    <w:name w:val="bsharetext"/>
    <w:basedOn w:val="a2"/>
    <w:autoRedefine/>
    <w:qFormat/>
  </w:style>
  <w:style w:type="character" w:customStyle="1" w:styleId="viewscale">
    <w:name w:val="viewscale"/>
    <w:basedOn w:val="a2"/>
    <w:autoRedefine/>
    <w:qFormat/>
    <w:rPr>
      <w:color w:val="FFFFFF"/>
      <w:sz w:val="24"/>
      <w:szCs w:val="24"/>
    </w:rPr>
  </w:style>
  <w:style w:type="character" w:customStyle="1" w:styleId="release-day">
    <w:name w:val="release-day"/>
    <w:autoRedefine/>
    <w:qFormat/>
    <w:rPr>
      <w:bdr w:val="single" w:sz="6" w:space="0" w:color="BDEBB0"/>
      <w:shd w:val="clear" w:color="auto" w:fill="F5FFF1"/>
    </w:rPr>
  </w:style>
  <w:style w:type="character" w:customStyle="1" w:styleId="3Char0">
    <w:name w:val="正文文本 3 Char"/>
    <w:link w:val="31"/>
    <w:autoRedefine/>
    <w:uiPriority w:val="99"/>
    <w:qFormat/>
    <w:rPr>
      <w:kern w:val="2"/>
      <w:sz w:val="16"/>
      <w:szCs w:val="16"/>
    </w:rPr>
  </w:style>
  <w:style w:type="character" w:customStyle="1" w:styleId="hilite6">
    <w:name w:val="hilite6"/>
    <w:basedOn w:val="a2"/>
    <w:autoRedefine/>
    <w:qFormat/>
    <w:rPr>
      <w:color w:val="FFFFFF"/>
      <w:shd w:val="clear" w:color="auto" w:fill="666666"/>
    </w:rPr>
  </w:style>
  <w:style w:type="character" w:customStyle="1" w:styleId="cy">
    <w:name w:val="cy"/>
    <w:basedOn w:val="a2"/>
    <w:autoRedefine/>
    <w:qFormat/>
  </w:style>
  <w:style w:type="character" w:customStyle="1" w:styleId="Charff1">
    <w:name w:val="表 头 Char"/>
    <w:link w:val="affffc"/>
    <w:autoRedefine/>
    <w:qFormat/>
    <w:rPr>
      <w:rFonts w:eastAsia="黑体"/>
      <w:spacing w:val="10"/>
      <w:sz w:val="21"/>
    </w:rPr>
  </w:style>
  <w:style w:type="paragraph" w:customStyle="1" w:styleId="affffc">
    <w:name w:val="表 头"/>
    <w:basedOn w:val="a"/>
    <w:link w:val="Charff1"/>
    <w:autoRedefine/>
    <w:qFormat/>
    <w:pPr>
      <w:widowControl/>
      <w:adjustRightInd w:val="0"/>
      <w:spacing w:before="120" w:after="120" w:line="360" w:lineRule="atLeast"/>
      <w:jc w:val="center"/>
    </w:pPr>
    <w:rPr>
      <w:rFonts w:eastAsia="黑体"/>
      <w:spacing w:val="10"/>
      <w:kern w:val="0"/>
      <w:szCs w:val="20"/>
    </w:rPr>
  </w:style>
  <w:style w:type="character" w:customStyle="1" w:styleId="browseclassspan">
    <w:name w:val="browse_class&gt;span"/>
    <w:basedOn w:val="a2"/>
    <w:autoRedefine/>
    <w:qFormat/>
  </w:style>
  <w:style w:type="character" w:customStyle="1" w:styleId="lishishuju">
    <w:name w:val="lishishuju"/>
    <w:autoRedefine/>
    <w:qFormat/>
    <w:rPr>
      <w:b/>
      <w:color w:val="000052"/>
      <w:sz w:val="16"/>
      <w:szCs w:val="16"/>
      <w:bdr w:val="single" w:sz="4" w:space="0" w:color="E3E3E3"/>
    </w:rPr>
  </w:style>
  <w:style w:type="character" w:customStyle="1" w:styleId="3Char20">
    <w:name w:val="标题 3 Char2"/>
    <w:autoRedefine/>
    <w:qFormat/>
    <w:rPr>
      <w:rFonts w:eastAsia="宋体"/>
      <w:b/>
      <w:bCs/>
      <w:kern w:val="2"/>
      <w:sz w:val="24"/>
      <w:szCs w:val="32"/>
      <w:lang w:bidi="ar-SA"/>
    </w:rPr>
  </w:style>
  <w:style w:type="character" w:customStyle="1" w:styleId="Charff2">
    <w:name w:val="无页眉 Char"/>
    <w:autoRedefine/>
    <w:qFormat/>
    <w:rPr>
      <w:kern w:val="2"/>
      <w:sz w:val="18"/>
      <w:szCs w:val="18"/>
    </w:rPr>
  </w:style>
  <w:style w:type="character" w:customStyle="1" w:styleId="Heading1Char">
    <w:name w:val="Heading 1 Char"/>
    <w:autoRedefine/>
    <w:qFormat/>
    <w:locked/>
    <w:rPr>
      <w:rFonts w:ascii="Times New Roman" w:eastAsia="黑体" w:hAnsi="Times New Roman" w:cs="Times New Roman"/>
      <w:b/>
      <w:bCs/>
      <w:kern w:val="44"/>
      <w:sz w:val="44"/>
      <w:szCs w:val="44"/>
    </w:rPr>
  </w:style>
  <w:style w:type="character" w:customStyle="1" w:styleId="ZJUChar">
    <w:name w:val="环评正文（ZJU） Char"/>
    <w:link w:val="ZJU"/>
    <w:autoRedefine/>
    <w:qFormat/>
    <w:rPr>
      <w:rFonts w:eastAsia="仿宋_GB2312"/>
      <w:kern w:val="2"/>
      <w:sz w:val="24"/>
      <w:szCs w:val="24"/>
    </w:rPr>
  </w:style>
  <w:style w:type="paragraph" w:customStyle="1" w:styleId="ZJU">
    <w:name w:val="环评正文（ZJU）"/>
    <w:basedOn w:val="a"/>
    <w:link w:val="ZJUChar"/>
    <w:autoRedefine/>
    <w:qFormat/>
    <w:pPr>
      <w:widowControl/>
      <w:spacing w:line="440" w:lineRule="exact"/>
      <w:ind w:firstLineChars="200" w:firstLine="200"/>
      <w:jc w:val="left"/>
    </w:pPr>
    <w:rPr>
      <w:rFonts w:eastAsia="仿宋_GB2312"/>
      <w:sz w:val="24"/>
    </w:rPr>
  </w:style>
  <w:style w:type="character" w:customStyle="1" w:styleId="fontstyle31">
    <w:name w:val="fontstyle31"/>
    <w:autoRedefine/>
    <w:qFormat/>
    <w:rPr>
      <w:rFonts w:ascii="TimesNewRomanPS-BoldMT" w:eastAsia="TimesNewRomanPS-BoldMT" w:hAnsi="TimesNewRomanPS-BoldMT" w:cs="TimesNewRomanPS-BoldMT"/>
      <w:b/>
      <w:color w:val="000000"/>
      <w:sz w:val="24"/>
      <w:szCs w:val="24"/>
    </w:rPr>
  </w:style>
  <w:style w:type="character" w:customStyle="1" w:styleId="disabled">
    <w:name w:val="disabled"/>
    <w:basedOn w:val="a2"/>
    <w:autoRedefine/>
    <w:qFormat/>
    <w:rPr>
      <w:vanish/>
    </w:rPr>
  </w:style>
  <w:style w:type="character" w:customStyle="1" w:styleId="2Char11">
    <w:name w:val="正文首行缩进 2 Char1"/>
    <w:basedOn w:val="Char5"/>
    <w:autoRedefine/>
    <w:uiPriority w:val="99"/>
    <w:semiHidden/>
    <w:qFormat/>
    <w:rPr>
      <w:kern w:val="2"/>
      <w:sz w:val="21"/>
      <w:szCs w:val="24"/>
    </w:rPr>
  </w:style>
  <w:style w:type="character" w:customStyle="1" w:styleId="Char1a">
    <w:name w:val="注释标题 Char1"/>
    <w:basedOn w:val="a2"/>
    <w:autoRedefine/>
    <w:uiPriority w:val="99"/>
    <w:semiHidden/>
    <w:qFormat/>
    <w:rPr>
      <w:kern w:val="2"/>
      <w:sz w:val="21"/>
      <w:szCs w:val="24"/>
    </w:rPr>
  </w:style>
  <w:style w:type="character" w:customStyle="1" w:styleId="2Char12">
    <w:name w:val="正文文本 2 Char1"/>
    <w:basedOn w:val="a2"/>
    <w:autoRedefine/>
    <w:uiPriority w:val="99"/>
    <w:semiHidden/>
    <w:qFormat/>
    <w:rPr>
      <w:kern w:val="2"/>
      <w:sz w:val="21"/>
      <w:szCs w:val="24"/>
    </w:rPr>
  </w:style>
  <w:style w:type="character" w:customStyle="1" w:styleId="Char1b">
    <w:name w:val="日期 Char1"/>
    <w:basedOn w:val="a2"/>
    <w:autoRedefine/>
    <w:uiPriority w:val="99"/>
    <w:semiHidden/>
    <w:qFormat/>
    <w:rPr>
      <w:kern w:val="2"/>
      <w:sz w:val="21"/>
      <w:szCs w:val="24"/>
    </w:rPr>
  </w:style>
  <w:style w:type="character" w:customStyle="1" w:styleId="3Char10">
    <w:name w:val="正文文本 3 Char1"/>
    <w:basedOn w:val="a2"/>
    <w:autoRedefine/>
    <w:uiPriority w:val="99"/>
    <w:semiHidden/>
    <w:qFormat/>
    <w:rPr>
      <w:kern w:val="2"/>
      <w:sz w:val="16"/>
      <w:szCs w:val="16"/>
    </w:rPr>
  </w:style>
  <w:style w:type="paragraph" w:customStyle="1" w:styleId="052">
    <w:name w:val="样式 段后: 0.5 行2"/>
    <w:basedOn w:val="a"/>
    <w:autoRedefine/>
    <w:uiPriority w:val="99"/>
    <w:qFormat/>
    <w:pPr>
      <w:widowControl/>
      <w:spacing w:line="240" w:lineRule="exact"/>
      <w:jc w:val="left"/>
    </w:pPr>
    <w:rPr>
      <w:rFonts w:cs="宋体"/>
      <w:szCs w:val="20"/>
    </w:rPr>
  </w:style>
  <w:style w:type="paragraph" w:customStyle="1" w:styleId="Affffd">
    <w:name w:val="表格A"/>
    <w:basedOn w:val="a"/>
    <w:autoRedefine/>
    <w:uiPriority w:val="99"/>
    <w:qFormat/>
    <w:pPr>
      <w:widowControl/>
      <w:adjustRightInd w:val="0"/>
      <w:snapToGrid w:val="0"/>
      <w:spacing w:beforeLines="30" w:afterLines="30"/>
      <w:jc w:val="center"/>
    </w:pPr>
    <w:rPr>
      <w:szCs w:val="21"/>
    </w:rPr>
  </w:style>
  <w:style w:type="paragraph" w:customStyle="1" w:styleId="001">
    <w:name w:val="表格001"/>
    <w:basedOn w:val="a"/>
    <w:autoRedefine/>
    <w:uiPriority w:val="99"/>
    <w:qFormat/>
    <w:pPr>
      <w:widowControl/>
      <w:jc w:val="center"/>
    </w:pPr>
    <w:rPr>
      <w:szCs w:val="20"/>
    </w:rPr>
  </w:style>
  <w:style w:type="paragraph" w:customStyle="1" w:styleId="43">
    <w:name w:val="样式 样式4 + 宋体"/>
    <w:basedOn w:val="a"/>
    <w:autoRedefine/>
    <w:uiPriority w:val="99"/>
    <w:qFormat/>
    <w:pPr>
      <w:keepNext/>
      <w:keepLines/>
      <w:widowControl/>
      <w:tabs>
        <w:tab w:val="left" w:pos="1134"/>
        <w:tab w:val="left" w:pos="1620"/>
      </w:tabs>
      <w:spacing w:before="260" w:line="440" w:lineRule="exact"/>
      <w:ind w:left="1620" w:hanging="360"/>
      <w:jc w:val="left"/>
      <w:outlineLvl w:val="2"/>
    </w:pPr>
    <w:rPr>
      <w:rFonts w:ascii="宋体" w:hAnsi="宋体"/>
      <w:sz w:val="24"/>
      <w:szCs w:val="32"/>
    </w:rPr>
  </w:style>
  <w:style w:type="paragraph" w:customStyle="1" w:styleId="Q-">
    <w:name w:val="Q-表格文字"/>
    <w:basedOn w:val="Style10"/>
    <w:autoRedefine/>
    <w:qFormat/>
    <w:pPr>
      <w:jc w:val="center"/>
    </w:pPr>
    <w:rPr>
      <w:rFonts w:cs="宋体"/>
      <w:szCs w:val="18"/>
    </w:rPr>
  </w:style>
  <w:style w:type="paragraph" w:customStyle="1" w:styleId="Style10">
    <w:name w:val="_Style 10"/>
    <w:autoRedefine/>
    <w:uiPriority w:val="99"/>
    <w:qFormat/>
    <w:pPr>
      <w:widowControl w:val="0"/>
      <w:jc w:val="both"/>
    </w:pPr>
    <w:rPr>
      <w:kern w:val="2"/>
      <w:sz w:val="21"/>
      <w:szCs w:val="24"/>
    </w:rPr>
  </w:style>
  <w:style w:type="paragraph" w:customStyle="1" w:styleId="29">
    <w:name w:val="样式 首行缩进:  2 字符"/>
    <w:basedOn w:val="a"/>
    <w:autoRedefine/>
    <w:uiPriority w:val="99"/>
    <w:qFormat/>
    <w:pPr>
      <w:widowControl/>
      <w:adjustRightInd w:val="0"/>
      <w:snapToGrid w:val="0"/>
      <w:spacing w:line="360" w:lineRule="auto"/>
      <w:ind w:firstLineChars="200" w:firstLine="480"/>
      <w:jc w:val="left"/>
    </w:pPr>
    <w:rPr>
      <w:rFonts w:cs="宋体"/>
      <w:spacing w:val="20"/>
      <w:kern w:val="0"/>
      <w:sz w:val="24"/>
      <w:szCs w:val="21"/>
    </w:rPr>
  </w:style>
  <w:style w:type="paragraph" w:customStyle="1" w:styleId="reader-word-layerreader-word-s3-12">
    <w:name w:val="reader-word-layer reader-word-s3-1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0">
    <w:name w:val="reader-word-layer reader-word-s2-1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e">
    <w:name w:val="表内表"/>
    <w:basedOn w:val="a"/>
    <w:autoRedefine/>
    <w:uiPriority w:val="99"/>
    <w:qFormat/>
    <w:pPr>
      <w:widowControl/>
      <w:jc w:val="center"/>
    </w:pPr>
    <w:rPr>
      <w:rFonts w:eastAsia="仿宋_GB2312" w:cs="宋体"/>
      <w:kern w:val="0"/>
      <w:szCs w:val="20"/>
    </w:rPr>
  </w:style>
  <w:style w:type="paragraph" w:customStyle="1" w:styleId="P">
    <w:name w:val="中文段落（P）"/>
    <w:basedOn w:val="a0"/>
    <w:autoRedefine/>
    <w:qFormat/>
    <w:pPr>
      <w:widowControl/>
      <w:tabs>
        <w:tab w:val="left" w:pos="420"/>
        <w:tab w:val="left" w:pos="840"/>
        <w:tab w:val="left" w:pos="1134"/>
        <w:tab w:val="left" w:pos="2520"/>
        <w:tab w:val="left" w:pos="2940"/>
        <w:tab w:val="left" w:pos="3360"/>
        <w:tab w:val="left" w:pos="3780"/>
        <w:tab w:val="left" w:pos="4200"/>
        <w:tab w:val="left" w:pos="4620"/>
        <w:tab w:val="left" w:pos="31680"/>
      </w:tabs>
      <w:spacing w:after="0" w:line="540" w:lineRule="atLeast"/>
      <w:ind w:firstLineChars="200" w:firstLine="560"/>
      <w:jc w:val="left"/>
    </w:pPr>
    <w:rPr>
      <w:rFonts w:ascii="仿宋_GB2312" w:eastAsia="仿宋_GB2312"/>
      <w:snapToGrid w:val="0"/>
      <w:kern w:val="0"/>
      <w:sz w:val="28"/>
      <w:szCs w:val="28"/>
    </w:rPr>
  </w:style>
  <w:style w:type="paragraph" w:customStyle="1" w:styleId="afffff">
    <w:name w:val="单位样式"/>
    <w:basedOn w:val="a"/>
    <w:autoRedefine/>
    <w:uiPriority w:val="99"/>
    <w:qFormat/>
    <w:pPr>
      <w:widowControl/>
      <w:spacing w:line="480" w:lineRule="exact"/>
      <w:jc w:val="left"/>
    </w:pPr>
    <w:rPr>
      <w:rFonts w:ascii="仿宋_GB2312" w:eastAsia="仿宋_GB2312"/>
      <w:sz w:val="28"/>
      <w:szCs w:val="21"/>
    </w:rPr>
  </w:style>
  <w:style w:type="paragraph" w:customStyle="1" w:styleId="reader-word-layerreader-word-s2-3">
    <w:name w:val="reader-word-layer reader-word-s2-3"/>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0">
    <w:name w:val="(a表格标题"/>
    <w:basedOn w:val="a"/>
    <w:autoRedefine/>
    <w:uiPriority w:val="99"/>
    <w:qFormat/>
    <w:pPr>
      <w:widowControl/>
      <w:spacing w:line="400" w:lineRule="exact"/>
      <w:jc w:val="center"/>
    </w:pPr>
    <w:rPr>
      <w:rFonts w:ascii="仿宋_GB2312" w:eastAsia="黑体"/>
      <w:b/>
      <w:szCs w:val="28"/>
    </w:rPr>
  </w:style>
  <w:style w:type="paragraph" w:customStyle="1" w:styleId="afffff1">
    <w:name w:val="（空格行"/>
    <w:basedOn w:val="a"/>
    <w:autoRedefine/>
    <w:uiPriority w:val="99"/>
    <w:qFormat/>
    <w:pPr>
      <w:widowControl/>
      <w:ind w:firstLineChars="200" w:firstLine="480"/>
      <w:jc w:val="left"/>
    </w:pPr>
    <w:rPr>
      <w:rFonts w:eastAsia="仿宋_GB2312"/>
      <w:sz w:val="24"/>
      <w:szCs w:val="21"/>
    </w:rPr>
  </w:style>
  <w:style w:type="paragraph" w:customStyle="1" w:styleId="ListParagraph1">
    <w:name w:val="List Paragraph1"/>
    <w:basedOn w:val="a"/>
    <w:autoRedefine/>
    <w:uiPriority w:val="99"/>
    <w:qFormat/>
    <w:pPr>
      <w:widowControl/>
      <w:ind w:firstLineChars="200" w:firstLine="420"/>
      <w:jc w:val="left"/>
    </w:pPr>
    <w:rPr>
      <w:szCs w:val="21"/>
    </w:rPr>
  </w:style>
  <w:style w:type="paragraph" w:customStyle="1" w:styleId="CharCharCharCharCharCharChar2">
    <w:name w:val="Char Char Char Char Char Char Char2"/>
    <w:basedOn w:val="a"/>
    <w:autoRedefine/>
    <w:uiPriority w:val="99"/>
    <w:qFormat/>
    <w:pPr>
      <w:widowControl/>
      <w:spacing w:after="160" w:line="240" w:lineRule="exact"/>
      <w:jc w:val="left"/>
    </w:pPr>
    <w:rPr>
      <w:szCs w:val="20"/>
    </w:rPr>
  </w:style>
  <w:style w:type="paragraph" w:customStyle="1" w:styleId="reader-word-layerreader-word-s3-16">
    <w:name w:val="reader-word-layer reader-word-s3-16"/>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15">
    <w:name w:val="reader-word-layer reader-word-s3-1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5">
    <w:name w:val="reader-word-layer reader-word-s2-1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27">
    <w:name w:val="reader-word-layer reader-word-s2-27"/>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araCharCharCharCharCharCharChar">
    <w:name w:val="默认段落字体 Para Char Char Char Char Char Char Char"/>
    <w:basedOn w:val="a"/>
    <w:autoRedefine/>
    <w:uiPriority w:val="99"/>
    <w:qFormat/>
    <w:pPr>
      <w:widowControl/>
      <w:jc w:val="left"/>
    </w:pPr>
    <w:rPr>
      <w:sz w:val="24"/>
      <w:szCs w:val="21"/>
    </w:rPr>
  </w:style>
  <w:style w:type="paragraph" w:customStyle="1" w:styleId="afffff2">
    <w:name w:val="正文(修改)"/>
    <w:basedOn w:val="a"/>
    <w:autoRedefine/>
    <w:uiPriority w:val="99"/>
    <w:qFormat/>
    <w:pPr>
      <w:widowControl/>
      <w:spacing w:line="360" w:lineRule="auto"/>
      <w:ind w:firstLineChars="200" w:firstLine="480"/>
      <w:jc w:val="left"/>
    </w:pPr>
    <w:rPr>
      <w:sz w:val="24"/>
      <w:szCs w:val="21"/>
    </w:rPr>
  </w:style>
  <w:style w:type="paragraph" w:customStyle="1" w:styleId="reader-word-layer">
    <w:name w:val="reader-word-layer"/>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0">
    <w:name w:val="reader-word-layer reader-word-s3-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23">
    <w:name w:val="reader-word-layer reader-word-s2-23"/>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CharCharChar1">
    <w:name w:val="Char Char Char Char Char Char Char1"/>
    <w:basedOn w:val="a"/>
    <w:autoRedefine/>
    <w:uiPriority w:val="99"/>
    <w:qFormat/>
    <w:pPr>
      <w:widowControl/>
      <w:spacing w:after="160" w:line="240" w:lineRule="exact"/>
      <w:jc w:val="left"/>
    </w:pPr>
    <w:rPr>
      <w:szCs w:val="20"/>
    </w:rPr>
  </w:style>
  <w:style w:type="paragraph" w:customStyle="1" w:styleId="a00">
    <w:name w:val="a0"/>
    <w:basedOn w:val="a"/>
    <w:autoRedefine/>
    <w:uiPriority w:val="99"/>
    <w:qFormat/>
    <w:pPr>
      <w:widowControl/>
      <w:spacing w:before="100" w:beforeAutospacing="1" w:after="100" w:afterAutospacing="1"/>
      <w:jc w:val="left"/>
    </w:pPr>
    <w:rPr>
      <w:rFonts w:ascii="宋体" w:hAnsi="宋体" w:cs="宋体"/>
      <w:color w:val="000000"/>
      <w:kern w:val="0"/>
      <w:sz w:val="24"/>
      <w:szCs w:val="21"/>
    </w:rPr>
  </w:style>
  <w:style w:type="paragraph" w:customStyle="1" w:styleId="customunionstyle">
    <w:name w:val="custom_unionstyle"/>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1-8">
    <w:name w:val="reader-word-layer reader-word-s1-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21">
    <w:name w:val="reader-word-layer reader-word-s2-21"/>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CharCharCharCharCharCharCharCharChar1CharCharCharCharCharCharCharCharCharCharCharCharCharCharCharCharCharChar">
    <w:name w:val="Char Char Char Char Char Char Char Char Char Char Char Char Char1 Char Char Char Char Char Char Char Char Char Char Char Char Char Char Char Char Char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54">
    <w:name w:val="样式5"/>
    <w:basedOn w:val="17"/>
    <w:autoRedefine/>
    <w:uiPriority w:val="99"/>
    <w:qFormat/>
    <w:pPr>
      <w:keepNext/>
      <w:keepLines/>
      <w:widowControl/>
      <w:tabs>
        <w:tab w:val="left" w:pos="655"/>
      </w:tabs>
      <w:spacing w:before="0" w:after="0" w:line="440" w:lineRule="exact"/>
      <w:jc w:val="left"/>
      <w:outlineLvl w:val="2"/>
    </w:pPr>
    <w:rPr>
      <w:rFonts w:ascii="Times New Roman" w:eastAsia="仿宋_GB2312" w:hAnsi="Times New Roman"/>
      <w:b/>
      <w:color w:val="0000FF"/>
      <w:szCs w:val="21"/>
    </w:rPr>
  </w:style>
  <w:style w:type="paragraph" w:customStyle="1" w:styleId="0010">
    <w:name w:val="正文001"/>
    <w:basedOn w:val="a"/>
    <w:autoRedefine/>
    <w:uiPriority w:val="99"/>
    <w:qFormat/>
    <w:pPr>
      <w:widowControl/>
      <w:spacing w:before="60" w:line="460" w:lineRule="exact"/>
      <w:ind w:firstLineChars="200" w:firstLine="200"/>
      <w:jc w:val="left"/>
    </w:pPr>
    <w:rPr>
      <w:rFonts w:ascii="Arial" w:hAnsi="Arial"/>
      <w:sz w:val="24"/>
      <w:szCs w:val="20"/>
    </w:rPr>
  </w:style>
  <w:style w:type="paragraph" w:customStyle="1" w:styleId="reader-word-layerreader-word-s3-0reader-word-s3-24">
    <w:name w:val="reader-word-layer reader-word-s3-0 reader-word-s3-2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araChar">
    <w:name w:val="默认段落字体 Para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reader-word-layerreader-word-s3-8">
    <w:name w:val="reader-word-layer reader-word-s3-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11">
    <w:name w:val="reader-word-layer reader-word-s3-11"/>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3">
    <w:name w:val="表名"/>
    <w:basedOn w:val="a"/>
    <w:autoRedefine/>
    <w:uiPriority w:val="99"/>
    <w:qFormat/>
    <w:pPr>
      <w:widowControl/>
      <w:tabs>
        <w:tab w:val="left" w:pos="1350"/>
      </w:tabs>
      <w:autoSpaceDE w:val="0"/>
      <w:autoSpaceDN w:val="0"/>
      <w:adjustRightInd w:val="0"/>
      <w:snapToGrid w:val="0"/>
      <w:spacing w:before="234" w:after="78" w:line="320" w:lineRule="exact"/>
      <w:ind w:firstLineChars="100" w:firstLine="241"/>
      <w:jc w:val="center"/>
    </w:pPr>
    <w:rPr>
      <w:rFonts w:ascii="Arial" w:eastAsia="楷体_GB2312" w:hAnsi="Arial" w:cs="Arial"/>
      <w:b/>
      <w:sz w:val="24"/>
      <w:szCs w:val="21"/>
      <w:shd w:val="clear" w:color="auto" w:fill="FFFFFF"/>
    </w:rPr>
  </w:style>
  <w:style w:type="paragraph" w:customStyle="1" w:styleId="reader-word-layerreader-word-s3-2">
    <w:name w:val="reader-word-layer reader-word-s3-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6">
    <w:name w:val="reader-word-layer reader-word-s2-16"/>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13315">
    <w:name w:val="样式 小四 左侧:  1.3 厘米 段前: 3 磅 行距: 1.5 倍行距"/>
    <w:basedOn w:val="a"/>
    <w:autoRedefine/>
    <w:uiPriority w:val="99"/>
    <w:qFormat/>
    <w:pPr>
      <w:widowControl/>
      <w:spacing w:before="60" w:line="360" w:lineRule="auto"/>
      <w:ind w:left="737" w:firstLineChars="200" w:firstLine="200"/>
      <w:jc w:val="left"/>
    </w:pPr>
    <w:rPr>
      <w:rFonts w:cs="宋体"/>
      <w:sz w:val="24"/>
      <w:szCs w:val="20"/>
    </w:rPr>
  </w:style>
  <w:style w:type="paragraph" w:customStyle="1" w:styleId="reader-word-layerreader-word-s2-26">
    <w:name w:val="reader-word-layer reader-word-s2-26"/>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21">
    <w:name w:val="reader-word-layer reader-word-s3-21"/>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4">
    <w:name w:val="图片"/>
    <w:autoRedefine/>
    <w:uiPriority w:val="99"/>
    <w:qFormat/>
    <w:pPr>
      <w:jc w:val="center"/>
    </w:pPr>
    <w:rPr>
      <w:kern w:val="2"/>
      <w:sz w:val="21"/>
      <w:szCs w:val="24"/>
    </w:rPr>
  </w:style>
  <w:style w:type="paragraph" w:customStyle="1" w:styleId="62">
    <w:name w:val="样式6"/>
    <w:basedOn w:val="3"/>
    <w:next w:val="17"/>
    <w:autoRedefine/>
    <w:uiPriority w:val="99"/>
    <w:qFormat/>
    <w:pPr>
      <w:widowControl/>
      <w:numPr>
        <w:ilvl w:val="0"/>
        <w:numId w:val="0"/>
      </w:numPr>
      <w:tabs>
        <w:tab w:val="left" w:pos="655"/>
      </w:tabs>
      <w:spacing w:before="260" w:after="260" w:line="440" w:lineRule="exact"/>
      <w:jc w:val="left"/>
    </w:pPr>
    <w:rPr>
      <w:rFonts w:eastAsia="仿宋_GB2312"/>
    </w:rPr>
  </w:style>
  <w:style w:type="paragraph" w:customStyle="1" w:styleId="reader-word-layerreader-word-s2-13reader-word-s2-17">
    <w:name w:val="reader-word-layer reader-word-s2-13 reader-word-s2-17"/>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4">
    <w:name w:val="reader-word-layer reader-word-s2-1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
    <w:name w:val="Char Char Char Char"/>
    <w:basedOn w:val="a"/>
    <w:autoRedefine/>
    <w:uiPriority w:val="99"/>
    <w:qFormat/>
    <w:pPr>
      <w:widowControl/>
      <w:jc w:val="left"/>
    </w:pPr>
    <w:rPr>
      <w:szCs w:val="21"/>
    </w:rPr>
  </w:style>
  <w:style w:type="paragraph" w:customStyle="1" w:styleId="afffff5">
    <w:name w:val="主体"/>
    <w:autoRedefine/>
    <w:uiPriority w:val="99"/>
    <w:qFormat/>
    <w:pPr>
      <w:widowControl w:val="0"/>
      <w:autoSpaceDE w:val="0"/>
      <w:autoSpaceDN w:val="0"/>
      <w:spacing w:line="440" w:lineRule="exact"/>
      <w:ind w:firstLineChars="200" w:firstLine="480"/>
      <w:jc w:val="both"/>
    </w:pPr>
    <w:rPr>
      <w:rFonts w:eastAsia="仿宋_GB2312"/>
      <w:bCs/>
      <w:kern w:val="2"/>
      <w:sz w:val="24"/>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Char3CharCharChar1">
    <w:name w:val="Char3 Char Char Char1"/>
    <w:basedOn w:val="a"/>
    <w:autoRedefine/>
    <w:uiPriority w:val="99"/>
    <w:qFormat/>
    <w:pPr>
      <w:widowControl/>
      <w:spacing w:line="360" w:lineRule="auto"/>
      <w:ind w:firstLineChars="200" w:firstLine="200"/>
      <w:jc w:val="left"/>
    </w:pPr>
    <w:rPr>
      <w:rFonts w:ascii="Calibri" w:hAnsi="Calibri"/>
      <w:szCs w:val="22"/>
    </w:rPr>
  </w:style>
  <w:style w:type="paragraph" w:customStyle="1" w:styleId="afffff6">
    <w:name w:val="表格头"/>
    <w:autoRedefine/>
    <w:qFormat/>
    <w:pPr>
      <w:spacing w:beforeLines="100" w:afterLines="50"/>
      <w:ind w:left="238" w:right="238"/>
      <w:jc w:val="center"/>
    </w:pPr>
    <w:rPr>
      <w:rFonts w:ascii="Tahoma" w:eastAsia="黑体" w:hAnsi="Tahoma"/>
      <w:b/>
      <w:snapToGrid w:val="0"/>
      <w:color w:val="000000"/>
      <w:spacing w:val="-4"/>
      <w:kern w:val="2"/>
      <w:sz w:val="24"/>
    </w:rPr>
  </w:style>
  <w:style w:type="paragraph" w:customStyle="1" w:styleId="44">
    <w:name w:val="样式4"/>
    <w:basedOn w:val="3"/>
    <w:autoRedefine/>
    <w:uiPriority w:val="99"/>
    <w:qFormat/>
    <w:pPr>
      <w:widowControl/>
      <w:numPr>
        <w:ilvl w:val="0"/>
        <w:numId w:val="0"/>
      </w:numPr>
      <w:tabs>
        <w:tab w:val="left" w:pos="655"/>
      </w:tabs>
      <w:spacing w:after="0" w:line="440" w:lineRule="exact"/>
      <w:jc w:val="left"/>
    </w:pPr>
    <w:rPr>
      <w:rFonts w:eastAsia="仿宋_GB2312"/>
    </w:rPr>
  </w:style>
  <w:style w:type="paragraph" w:customStyle="1" w:styleId="xl30">
    <w:name w:val="xl30"/>
    <w:basedOn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szCs w:val="20"/>
    </w:rPr>
  </w:style>
  <w:style w:type="paragraph" w:customStyle="1" w:styleId="02">
    <w:name w:val="正文02"/>
    <w:basedOn w:val="a"/>
    <w:autoRedefine/>
    <w:uiPriority w:val="99"/>
    <w:qFormat/>
    <w:pPr>
      <w:widowControl/>
      <w:spacing w:before="300" w:line="460" w:lineRule="exact"/>
      <w:ind w:firstLineChars="200" w:firstLine="200"/>
      <w:jc w:val="left"/>
    </w:pPr>
    <w:rPr>
      <w:rFonts w:eastAsia="仿宋_GB2312"/>
      <w:b/>
      <w:szCs w:val="21"/>
    </w:rPr>
  </w:style>
  <w:style w:type="paragraph" w:customStyle="1" w:styleId="afffff7">
    <w:name w:val="正文五"/>
    <w:basedOn w:val="a"/>
    <w:autoRedefine/>
    <w:uiPriority w:val="99"/>
    <w:qFormat/>
    <w:pPr>
      <w:widowControl/>
      <w:snapToGrid w:val="0"/>
      <w:jc w:val="center"/>
    </w:pPr>
    <w:rPr>
      <w:szCs w:val="28"/>
    </w:rPr>
  </w:style>
  <w:style w:type="paragraph" w:customStyle="1" w:styleId="reader-word-layerreader-word-s2-0">
    <w:name w:val="reader-word-layer reader-word-s2-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araCharCharCharChar">
    <w:name w:val="默认段落字体 Para Char Char Char Char"/>
    <w:basedOn w:val="a"/>
    <w:autoRedefine/>
    <w:uiPriority w:val="99"/>
    <w:qFormat/>
    <w:pPr>
      <w:widowControl/>
      <w:jc w:val="left"/>
    </w:pPr>
    <w:rPr>
      <w:szCs w:val="21"/>
    </w:rPr>
  </w:style>
  <w:style w:type="paragraph" w:customStyle="1" w:styleId="reader-word-layerreader-word-s3-17">
    <w:name w:val="reader-word-layer reader-word-s3-17"/>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11Char2">
    <w:name w:val="样式 标题 1标题 1 Char + 两端对齐2"/>
    <w:basedOn w:val="1"/>
    <w:autoRedefine/>
    <w:uiPriority w:val="99"/>
    <w:qFormat/>
    <w:pPr>
      <w:keepLines w:val="0"/>
      <w:widowControl/>
      <w:numPr>
        <w:numId w:val="0"/>
      </w:numPr>
      <w:pBdr>
        <w:bottom w:val="none" w:sz="0" w:space="0" w:color="auto"/>
      </w:pBdr>
      <w:tabs>
        <w:tab w:val="clear" w:pos="0"/>
        <w:tab w:val="left" w:pos="371"/>
      </w:tabs>
      <w:spacing w:before="0" w:after="0" w:line="300" w:lineRule="exact"/>
      <w:jc w:val="center"/>
    </w:pPr>
    <w:rPr>
      <w:rFonts w:eastAsia="仿宋_GB2312"/>
      <w:b w:val="0"/>
      <w:bCs w:val="0"/>
      <w:spacing w:val="-20"/>
      <w:kern w:val="2"/>
      <w:sz w:val="21"/>
      <w:szCs w:val="21"/>
    </w:rPr>
  </w:style>
  <w:style w:type="paragraph" w:customStyle="1" w:styleId="278">
    <w:name w:val="样式 标题 2 + 段后: 7.8 磅"/>
    <w:basedOn w:val="2"/>
    <w:autoRedefine/>
    <w:uiPriority w:val="99"/>
    <w:qFormat/>
    <w:pPr>
      <w:widowControl/>
      <w:tabs>
        <w:tab w:val="clear" w:pos="425"/>
        <w:tab w:val="clear" w:pos="567"/>
        <w:tab w:val="left" w:pos="1001"/>
      </w:tabs>
      <w:spacing w:before="120" w:after="120" w:line="240" w:lineRule="auto"/>
      <w:ind w:left="1003" w:hanging="578"/>
      <w:jc w:val="left"/>
    </w:pPr>
    <w:rPr>
      <w:rFonts w:ascii="Arial" w:hAnsi="Arial" w:cs="宋体"/>
      <w:sz w:val="28"/>
      <w:szCs w:val="20"/>
    </w:rPr>
  </w:style>
  <w:style w:type="paragraph" w:customStyle="1" w:styleId="afffff8">
    <w:name w:val="五级条标题"/>
    <w:basedOn w:val="a"/>
    <w:next w:val="a"/>
    <w:autoRedefine/>
    <w:uiPriority w:val="99"/>
    <w:qFormat/>
    <w:pPr>
      <w:widowControl/>
      <w:tabs>
        <w:tab w:val="left" w:pos="360"/>
      </w:tabs>
      <w:jc w:val="left"/>
      <w:outlineLvl w:val="6"/>
    </w:pPr>
    <w:rPr>
      <w:rFonts w:ascii="黑体" w:eastAsia="黑体"/>
      <w:kern w:val="0"/>
      <w:szCs w:val="20"/>
    </w:rPr>
  </w:style>
  <w:style w:type="paragraph" w:customStyle="1" w:styleId="afffff9">
    <w:name w:val="条题"/>
    <w:basedOn w:val="a"/>
    <w:autoRedefine/>
    <w:uiPriority w:val="99"/>
    <w:qFormat/>
    <w:pPr>
      <w:widowControl/>
      <w:spacing w:line="360" w:lineRule="auto"/>
      <w:jc w:val="center"/>
    </w:pPr>
    <w:rPr>
      <w:rFonts w:ascii="宋体" w:hAnsi="宋体" w:cs="宋体"/>
      <w:b/>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reader-word-layerreader-word-s2-8">
    <w:name w:val="reader-word-layer reader-word-s2-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ic-info">
    <w:name w:val="pic-info"/>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GB2312">
    <w:name w:val="样式 (中文) 仿宋_GB2312 四号 黑色"/>
    <w:basedOn w:val="a"/>
    <w:autoRedefine/>
    <w:uiPriority w:val="99"/>
    <w:qFormat/>
    <w:pPr>
      <w:widowControl/>
      <w:spacing w:line="580" w:lineRule="exact"/>
      <w:ind w:leftChars="85" w:left="178" w:firstLineChars="177" w:firstLine="496"/>
      <w:jc w:val="left"/>
    </w:pPr>
    <w:rPr>
      <w:rFonts w:eastAsia="仿宋_GB2312" w:cs="宋体"/>
      <w:color w:val="000000"/>
      <w:sz w:val="28"/>
      <w:szCs w:val="20"/>
    </w:rPr>
  </w:style>
  <w:style w:type="paragraph" w:customStyle="1" w:styleId="afffffa">
    <w:name w:val="表"/>
    <w:basedOn w:val="a"/>
    <w:autoRedefine/>
    <w:uiPriority w:val="99"/>
    <w:qFormat/>
    <w:pPr>
      <w:widowControl/>
      <w:snapToGrid w:val="0"/>
      <w:jc w:val="center"/>
    </w:pPr>
    <w:rPr>
      <w:spacing w:val="2"/>
      <w:szCs w:val="20"/>
    </w:rPr>
  </w:style>
  <w:style w:type="paragraph" w:customStyle="1" w:styleId="121">
    <w:name w:val="列出段落12"/>
    <w:basedOn w:val="a"/>
    <w:autoRedefine/>
    <w:uiPriority w:val="34"/>
    <w:qFormat/>
    <w:pPr>
      <w:widowControl/>
      <w:ind w:firstLineChars="200" w:firstLine="420"/>
      <w:jc w:val="left"/>
    </w:pPr>
    <w:rPr>
      <w:szCs w:val="21"/>
    </w:rPr>
  </w:style>
  <w:style w:type="paragraph" w:customStyle="1" w:styleId="reader-word-layerreader-word-s3-18">
    <w:name w:val="reader-word-layer reader-word-s3-1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9">
    <w:name w:val="reader-word-layer reader-word-s2-19"/>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4">
    <w:name w:val="reader-word-layer reader-word-s2-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85">
    <w:name w:val="样式 首行缩进:  8.5 毫米"/>
    <w:basedOn w:val="a"/>
    <w:autoRedefine/>
    <w:uiPriority w:val="99"/>
    <w:qFormat/>
    <w:pPr>
      <w:widowControl/>
      <w:spacing w:line="360" w:lineRule="auto"/>
      <w:ind w:firstLine="480"/>
      <w:jc w:val="left"/>
    </w:pPr>
    <w:rPr>
      <w:rFonts w:ascii="宋体" w:hAnsi="宋体" w:cs="宋体"/>
      <w:sz w:val="24"/>
      <w:szCs w:val="20"/>
    </w:rPr>
  </w:style>
  <w:style w:type="paragraph" w:customStyle="1" w:styleId="reader-word-layerreader-word-s2-25">
    <w:name w:val="reader-word-layer reader-word-s2-2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20">
    <w:name w:val="reader-word-layer reader-word-s3-2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3CharChar">
    <w:name w:val="居中表内文 Char Char Char Char3 Char Char"/>
    <w:basedOn w:val="a"/>
    <w:autoRedefine/>
    <w:uiPriority w:val="99"/>
    <w:qFormat/>
    <w:pPr>
      <w:widowControl/>
      <w:spacing w:line="240" w:lineRule="exact"/>
      <w:jc w:val="center"/>
    </w:pPr>
    <w:rPr>
      <w:rFonts w:cs="宋体"/>
      <w:sz w:val="18"/>
      <w:szCs w:val="21"/>
    </w:rPr>
  </w:style>
  <w:style w:type="paragraph" w:customStyle="1" w:styleId="msolistparagraph0">
    <w:name w:val="msolistparagraph"/>
    <w:basedOn w:val="a"/>
    <w:autoRedefine/>
    <w:uiPriority w:val="99"/>
    <w:qFormat/>
    <w:pPr>
      <w:widowControl/>
      <w:ind w:firstLineChars="200" w:firstLine="420"/>
      <w:jc w:val="left"/>
    </w:pPr>
    <w:rPr>
      <w:rFonts w:ascii="Calibri" w:hAnsi="Calibri"/>
      <w:szCs w:val="22"/>
    </w:rPr>
  </w:style>
  <w:style w:type="paragraph" w:customStyle="1" w:styleId="2a">
    <w:name w:val="2级标题"/>
    <w:basedOn w:val="a"/>
    <w:autoRedefine/>
    <w:uiPriority w:val="99"/>
    <w:qFormat/>
    <w:pPr>
      <w:widowControl/>
      <w:spacing w:before="60" w:line="460" w:lineRule="exact"/>
      <w:jc w:val="left"/>
      <w:outlineLvl w:val="1"/>
    </w:pPr>
    <w:rPr>
      <w:rFonts w:ascii="Arial" w:hAnsi="Arial"/>
      <w:b/>
      <w:sz w:val="28"/>
      <w:szCs w:val="20"/>
    </w:rPr>
  </w:style>
  <w:style w:type="paragraph" w:customStyle="1" w:styleId="reader-word-layerreader-word-s3-13">
    <w:name w:val="reader-word-layer reader-word-s3-13"/>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38">
    <w:name w:val="样式3"/>
    <w:basedOn w:val="3"/>
    <w:autoRedefine/>
    <w:uiPriority w:val="99"/>
    <w:qFormat/>
    <w:pPr>
      <w:widowControl/>
      <w:numPr>
        <w:ilvl w:val="0"/>
        <w:numId w:val="0"/>
      </w:numPr>
      <w:tabs>
        <w:tab w:val="left" w:pos="655"/>
      </w:tabs>
      <w:spacing w:after="0" w:line="440" w:lineRule="exact"/>
      <w:jc w:val="left"/>
    </w:pPr>
    <w:rPr>
      <w:rFonts w:eastAsia="仿宋_GB2312"/>
    </w:rPr>
  </w:style>
  <w:style w:type="paragraph" w:customStyle="1" w:styleId="afffffb">
    <w:name w:val="万瑞正文"/>
    <w:basedOn w:val="a"/>
    <w:autoRedefine/>
    <w:uiPriority w:val="99"/>
    <w:qFormat/>
    <w:pPr>
      <w:widowControl/>
      <w:adjustRightInd w:val="0"/>
      <w:snapToGrid w:val="0"/>
      <w:spacing w:line="360" w:lineRule="auto"/>
      <w:ind w:firstLineChars="200" w:firstLine="200"/>
      <w:jc w:val="left"/>
    </w:pPr>
    <w:rPr>
      <w:sz w:val="24"/>
      <w:szCs w:val="21"/>
    </w:rPr>
  </w:style>
  <w:style w:type="paragraph" w:customStyle="1" w:styleId="reader-word-layerreader-word-s3-14">
    <w:name w:val="reader-word-layer reader-word-s3-1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c">
    <w:name w:val="~~~表头"/>
    <w:next w:val="a"/>
    <w:autoRedefine/>
    <w:qFormat/>
    <w:pPr>
      <w:spacing w:beforeLines="30" w:before="93" w:afterLines="30" w:after="93"/>
      <w:jc w:val="center"/>
    </w:pPr>
    <w:rPr>
      <w:rFonts w:cs="Arial"/>
      <w:b/>
      <w:sz w:val="21"/>
      <w:szCs w:val="24"/>
    </w:rPr>
  </w:style>
  <w:style w:type="paragraph" w:customStyle="1" w:styleId="reader-word-layerreader-word-s3-22">
    <w:name w:val="reader-word-layer reader-word-s3-2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little">
    <w:name w:val="little"/>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d">
    <w:name w:val="封面正文"/>
    <w:autoRedefine/>
    <w:uiPriority w:val="99"/>
    <w:qFormat/>
    <w:pPr>
      <w:jc w:val="both"/>
    </w:pPr>
  </w:style>
  <w:style w:type="paragraph" w:customStyle="1" w:styleId="Charff3">
    <w:name w:val="样式 正文文本正文文字 + (中文) 黑体 加粗 Char"/>
    <w:basedOn w:val="a1"/>
    <w:autoRedefine/>
    <w:uiPriority w:val="99"/>
    <w:qFormat/>
    <w:pPr>
      <w:widowControl/>
      <w:jc w:val="left"/>
    </w:pPr>
    <w:rPr>
      <w:rFonts w:eastAsia="黑体"/>
      <w:b/>
      <w:bCs/>
      <w:szCs w:val="21"/>
    </w:rPr>
  </w:style>
  <w:style w:type="paragraph" w:customStyle="1" w:styleId="113">
    <w:name w:val="列出段落11"/>
    <w:basedOn w:val="a"/>
    <w:autoRedefine/>
    <w:uiPriority w:val="34"/>
    <w:qFormat/>
    <w:pPr>
      <w:widowControl/>
      <w:ind w:firstLineChars="200" w:firstLine="420"/>
      <w:jc w:val="left"/>
    </w:pPr>
    <w:rPr>
      <w:szCs w:val="21"/>
    </w:rPr>
  </w:style>
  <w:style w:type="paragraph" w:customStyle="1" w:styleId="1051015">
    <w:name w:val="样式 表头样式1 + 段前: 0.5 行 段后: 10.15 磅"/>
    <w:basedOn w:val="16"/>
    <w:autoRedefine/>
    <w:uiPriority w:val="99"/>
    <w:qFormat/>
    <w:pPr>
      <w:widowControl/>
      <w:spacing w:before="0"/>
    </w:pPr>
    <w:rPr>
      <w:rFonts w:cs="宋体"/>
      <w:bCs/>
      <w:szCs w:val="20"/>
    </w:rPr>
  </w:style>
  <w:style w:type="paragraph" w:customStyle="1" w:styleId="afffffe">
    <w:name w:val="标准条文"/>
    <w:basedOn w:val="Default"/>
    <w:next w:val="Default"/>
    <w:autoRedefine/>
    <w:uiPriority w:val="99"/>
    <w:qFormat/>
    <w:pPr>
      <w:spacing w:before="60" w:after="60"/>
    </w:pPr>
    <w:rPr>
      <w:rFonts w:hAnsi="Times New Roman" w:cs="Times New Roman"/>
      <w:color w:val="auto"/>
    </w:rPr>
  </w:style>
  <w:style w:type="paragraph" w:customStyle="1" w:styleId="reader-word-layerreader-word-s2-24">
    <w:name w:val="reader-word-layer reader-word-s2-2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8">
    <w:name w:val="reader-word-layer reader-word-s2-1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next w:val="a"/>
    <w:autoRedefine/>
    <w:uiPriority w:val="99"/>
    <w:qFormat/>
    <w:pPr>
      <w:widowControl/>
      <w:jc w:val="left"/>
    </w:pPr>
    <w:rPr>
      <w:szCs w:val="21"/>
    </w:rPr>
  </w:style>
  <w:style w:type="paragraph" w:customStyle="1" w:styleId="affffff">
    <w:name w:val="表图题"/>
    <w:basedOn w:val="a"/>
    <w:autoRedefine/>
    <w:uiPriority w:val="99"/>
    <w:qFormat/>
    <w:pPr>
      <w:widowControl/>
      <w:spacing w:line="440" w:lineRule="exact"/>
      <w:ind w:firstLineChars="200" w:firstLine="200"/>
      <w:jc w:val="center"/>
    </w:pPr>
    <w:rPr>
      <w:rFonts w:eastAsia="华文细黑"/>
      <w:b/>
      <w:szCs w:val="21"/>
    </w:rPr>
  </w:style>
  <w:style w:type="paragraph" w:customStyle="1" w:styleId="reader-word-layerreader-word-s2-22">
    <w:name w:val="reader-word-layer reader-word-s2-2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51b5sub-bulletsb4CharChar4Char15Cha">
    <w:name w:val="样式 标题 5一级项1b5 sub-bulletsb4 Char Char4 Char五1)项标5 Cha..."/>
    <w:basedOn w:val="5"/>
    <w:next w:val="a"/>
    <w:autoRedefine/>
    <w:uiPriority w:val="99"/>
    <w:qFormat/>
    <w:pPr>
      <w:keepLines/>
      <w:widowControl/>
      <w:tabs>
        <w:tab w:val="left" w:pos="992"/>
      </w:tabs>
      <w:spacing w:before="280" w:after="290" w:line="376" w:lineRule="auto"/>
      <w:ind w:left="992" w:hanging="992"/>
      <w:jc w:val="left"/>
    </w:pPr>
    <w:rPr>
      <w:rFonts w:ascii="Calibri" w:hAnsi="Calibri"/>
      <w:bCs/>
      <w:sz w:val="28"/>
      <w:szCs w:val="28"/>
    </w:rPr>
  </w:style>
  <w:style w:type="paragraph" w:customStyle="1" w:styleId="affffff0">
    <w:name w:val="图名"/>
    <w:basedOn w:val="a"/>
    <w:autoRedefine/>
    <w:uiPriority w:val="99"/>
    <w:qFormat/>
    <w:pPr>
      <w:widowControl/>
      <w:spacing w:beforeLines="20" w:afterLines="20" w:line="300" w:lineRule="auto"/>
      <w:ind w:firstLineChars="200" w:firstLine="480"/>
      <w:jc w:val="center"/>
    </w:pPr>
    <w:rPr>
      <w:rFonts w:ascii="Arial" w:eastAsia="楷体_GB2312" w:hAnsi="Arial"/>
      <w:b/>
      <w:bCs/>
      <w:sz w:val="24"/>
      <w:szCs w:val="21"/>
    </w:rPr>
  </w:style>
  <w:style w:type="paragraph" w:customStyle="1" w:styleId="39">
    <w:name w:val="修订3"/>
    <w:autoRedefine/>
    <w:uiPriority w:val="99"/>
    <w:unhideWhenUsed/>
    <w:qFormat/>
    <w:rPr>
      <w:kern w:val="2"/>
      <w:sz w:val="21"/>
      <w:szCs w:val="24"/>
    </w:rPr>
  </w:style>
  <w:style w:type="paragraph" w:customStyle="1" w:styleId="reader-word-layerreader-word-s2-28">
    <w:name w:val="reader-word-layer reader-word-s2-2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f1">
    <w:name w:val="表内的表头"/>
    <w:basedOn w:val="a"/>
    <w:autoRedefine/>
    <w:uiPriority w:val="99"/>
    <w:qFormat/>
    <w:pPr>
      <w:widowControl/>
      <w:spacing w:line="440" w:lineRule="exact"/>
      <w:jc w:val="center"/>
    </w:pPr>
    <w:rPr>
      <w:rFonts w:eastAsia="黑体" w:cs="宋体"/>
      <w:b/>
      <w:bCs/>
      <w:kern w:val="0"/>
      <w:szCs w:val="20"/>
    </w:rPr>
  </w:style>
  <w:style w:type="paragraph" w:customStyle="1" w:styleId="affffff2">
    <w:name w:val="~~~图例"/>
    <w:basedOn w:val="afffffc"/>
    <w:next w:val="a"/>
    <w:autoRedefine/>
    <w:qFormat/>
  </w:style>
  <w:style w:type="paragraph" w:customStyle="1" w:styleId="1f">
    <w:name w:val="样式 标题 1 + (中文) 黑体"/>
    <w:basedOn w:val="1"/>
    <w:autoRedefine/>
    <w:uiPriority w:val="99"/>
    <w:qFormat/>
    <w:pPr>
      <w:widowControl/>
      <w:numPr>
        <w:numId w:val="0"/>
      </w:numPr>
      <w:pBdr>
        <w:bottom w:val="none" w:sz="0" w:space="0" w:color="auto"/>
      </w:pBdr>
      <w:tabs>
        <w:tab w:val="clear" w:pos="0"/>
        <w:tab w:val="left" w:pos="371"/>
      </w:tabs>
      <w:spacing w:before="260" w:after="260" w:line="440" w:lineRule="exact"/>
      <w:jc w:val="left"/>
    </w:pPr>
    <w:rPr>
      <w:sz w:val="44"/>
    </w:rPr>
  </w:style>
  <w:style w:type="paragraph" w:customStyle="1" w:styleId="114">
    <w:name w:val="标题11"/>
    <w:basedOn w:val="a"/>
    <w:autoRedefine/>
    <w:uiPriority w:val="99"/>
    <w:qFormat/>
    <w:pPr>
      <w:widowControl/>
      <w:spacing w:line="440" w:lineRule="exact"/>
      <w:jc w:val="left"/>
    </w:pPr>
    <w:rPr>
      <w:rFonts w:eastAsia="黑体" w:cs="宋体"/>
      <w:b/>
      <w:bCs/>
      <w:sz w:val="32"/>
      <w:szCs w:val="20"/>
    </w:rPr>
  </w:style>
  <w:style w:type="paragraph" w:customStyle="1" w:styleId="reader-word-layerreader-word-s2-11">
    <w:name w:val="reader-word-layer reader-word-s2-11"/>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10">
    <w:name w:val="reader-word-layer reader-word-s3-1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f3">
    <w:name w:val="表格内文字"/>
    <w:basedOn w:val="a"/>
    <w:autoRedefine/>
    <w:uiPriority w:val="99"/>
    <w:qFormat/>
    <w:pPr>
      <w:widowControl/>
      <w:adjustRightInd w:val="0"/>
      <w:snapToGrid w:val="0"/>
      <w:spacing w:before="80" w:line="240" w:lineRule="exact"/>
      <w:ind w:firstLineChars="200" w:firstLine="600"/>
      <w:jc w:val="center"/>
    </w:pPr>
    <w:rPr>
      <w:spacing w:val="6"/>
      <w:kern w:val="0"/>
      <w:sz w:val="24"/>
      <w:szCs w:val="30"/>
    </w:rPr>
  </w:style>
  <w:style w:type="paragraph" w:customStyle="1" w:styleId="195">
    <w:name w:val="样式 正文文本正文文字 + 两端对齐 行距: 固定值 19.5 磅"/>
    <w:basedOn w:val="a0"/>
    <w:autoRedefine/>
    <w:uiPriority w:val="99"/>
    <w:qFormat/>
    <w:pPr>
      <w:widowControl/>
      <w:spacing w:after="0" w:line="390" w:lineRule="exact"/>
      <w:ind w:firstLineChars="200" w:firstLine="560"/>
      <w:jc w:val="left"/>
    </w:pPr>
    <w:rPr>
      <w:rFonts w:eastAsia="仿宋_GB2312"/>
      <w:sz w:val="28"/>
      <w:szCs w:val="20"/>
    </w:rPr>
  </w:style>
  <w:style w:type="paragraph" w:customStyle="1" w:styleId="reader-word-layerreader-word-s2-12">
    <w:name w:val="reader-word-layer reader-word-s2-1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9">
    <w:name w:val="reader-word-layer reader-word-s2-9"/>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5">
    <w:name w:val="reader-word-layer reader-word-s3-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72">
    <w:name w:val="样式7"/>
    <w:basedOn w:val="3"/>
    <w:next w:val="17"/>
    <w:autoRedefine/>
    <w:uiPriority w:val="99"/>
    <w:qFormat/>
    <w:pPr>
      <w:widowControl/>
      <w:numPr>
        <w:ilvl w:val="0"/>
        <w:numId w:val="0"/>
      </w:numPr>
      <w:tabs>
        <w:tab w:val="left" w:pos="655"/>
      </w:tabs>
      <w:spacing w:before="260" w:after="260" w:line="440" w:lineRule="exact"/>
      <w:jc w:val="left"/>
    </w:pPr>
    <w:rPr>
      <w:rFonts w:eastAsia="仿宋_GB2312"/>
    </w:rPr>
  </w:style>
  <w:style w:type="paragraph" w:customStyle="1" w:styleId="Char1c">
    <w:name w:val="Char1"/>
    <w:basedOn w:val="a"/>
    <w:autoRedefine/>
    <w:uiPriority w:val="99"/>
    <w:qFormat/>
    <w:pPr>
      <w:widowControl/>
      <w:jc w:val="left"/>
    </w:pPr>
    <w:rPr>
      <w:szCs w:val="20"/>
    </w:rPr>
  </w:style>
  <w:style w:type="paragraph" w:customStyle="1" w:styleId="affffff4">
    <w:name w:val="规划正文"/>
    <w:basedOn w:val="a"/>
    <w:autoRedefine/>
    <w:uiPriority w:val="99"/>
    <w:qFormat/>
    <w:pPr>
      <w:widowControl/>
      <w:spacing w:afterLines="50" w:line="480" w:lineRule="exact"/>
      <w:ind w:firstLineChars="200" w:firstLine="200"/>
      <w:jc w:val="left"/>
    </w:pPr>
    <w:rPr>
      <w:rFonts w:ascii="仿宋_GB2312" w:eastAsia="仿宋_GB2312"/>
      <w:sz w:val="30"/>
      <w:szCs w:val="30"/>
    </w:rPr>
  </w:style>
  <w:style w:type="paragraph" w:customStyle="1" w:styleId="xl33">
    <w:name w:val="xl33"/>
    <w:basedOn w:val="a"/>
    <w:autoRedefine/>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kern w:val="0"/>
      <w:sz w:val="18"/>
      <w:szCs w:val="18"/>
    </w:rPr>
  </w:style>
  <w:style w:type="paragraph" w:customStyle="1" w:styleId="affffff5">
    <w:name w:val="简单回函地址"/>
    <w:basedOn w:val="a"/>
    <w:autoRedefine/>
    <w:uiPriority w:val="99"/>
    <w:qFormat/>
    <w:pPr>
      <w:widowControl/>
      <w:jc w:val="left"/>
    </w:pPr>
    <w:rPr>
      <w:szCs w:val="20"/>
    </w:rPr>
  </w:style>
  <w:style w:type="paragraph" w:customStyle="1" w:styleId="affffff6">
    <w:name w:val="署名"/>
    <w:basedOn w:val="a"/>
    <w:autoRedefine/>
    <w:uiPriority w:val="99"/>
    <w:qFormat/>
    <w:pPr>
      <w:widowControl/>
      <w:jc w:val="center"/>
    </w:pPr>
    <w:rPr>
      <w:rFonts w:eastAsia="华文中宋"/>
      <w:b/>
      <w:sz w:val="36"/>
      <w:szCs w:val="21"/>
    </w:rPr>
  </w:style>
  <w:style w:type="paragraph" w:customStyle="1" w:styleId="82">
    <w:name w:val="正文8"/>
    <w:autoRedefine/>
    <w:qFormat/>
    <w:pPr>
      <w:jc w:val="both"/>
    </w:pPr>
    <w:rPr>
      <w:kern w:val="2"/>
      <w:sz w:val="21"/>
      <w:szCs w:val="21"/>
    </w:rPr>
  </w:style>
  <w:style w:type="paragraph" w:customStyle="1" w:styleId="affffff7">
    <w:name w:val="表中文字"/>
    <w:basedOn w:val="a"/>
    <w:autoRedefine/>
    <w:uiPriority w:val="99"/>
    <w:qFormat/>
    <w:pPr>
      <w:widowControl/>
      <w:adjustRightInd w:val="0"/>
      <w:snapToGrid w:val="0"/>
      <w:spacing w:line="240" w:lineRule="atLeast"/>
      <w:jc w:val="center"/>
    </w:pPr>
    <w:rPr>
      <w:snapToGrid w:val="0"/>
      <w:kern w:val="0"/>
      <w:szCs w:val="20"/>
    </w:rPr>
  </w:style>
  <w:style w:type="paragraph" w:customStyle="1" w:styleId="reader-word-layerreader-word-s3-0reader-word-s3-25">
    <w:name w:val="reader-word-layer reader-word-s3-0 reader-word-s3-2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1">
    <w:name w:val="Char Char Char Char1"/>
    <w:basedOn w:val="a"/>
    <w:autoRedefine/>
    <w:uiPriority w:val="99"/>
    <w:qFormat/>
    <w:pPr>
      <w:widowControl/>
      <w:jc w:val="left"/>
    </w:pPr>
    <w:rPr>
      <w:szCs w:val="21"/>
    </w:rPr>
  </w:style>
  <w:style w:type="paragraph" w:customStyle="1" w:styleId="2b">
    <w:name w:val="样式2"/>
    <w:basedOn w:val="3"/>
    <w:autoRedefine/>
    <w:uiPriority w:val="99"/>
    <w:qFormat/>
    <w:pPr>
      <w:widowControl/>
      <w:numPr>
        <w:ilvl w:val="0"/>
        <w:numId w:val="0"/>
      </w:numPr>
      <w:tabs>
        <w:tab w:val="left" w:pos="655"/>
      </w:tabs>
      <w:spacing w:after="0" w:line="440" w:lineRule="exact"/>
      <w:jc w:val="left"/>
    </w:pPr>
    <w:rPr>
      <w:rFonts w:eastAsia="仿宋_GB2312"/>
    </w:rPr>
  </w:style>
  <w:style w:type="paragraph" w:customStyle="1" w:styleId="affffff8">
    <w:name w:val="表题"/>
    <w:next w:val="a"/>
    <w:autoRedefine/>
    <w:uiPriority w:val="99"/>
    <w:qFormat/>
    <w:pPr>
      <w:spacing w:beforeLines="100" w:line="500" w:lineRule="exact"/>
      <w:jc w:val="center"/>
    </w:pPr>
    <w:rPr>
      <w:rFonts w:eastAsia="黑体"/>
      <w:sz w:val="28"/>
    </w:rPr>
  </w:style>
  <w:style w:type="paragraph" w:customStyle="1" w:styleId="affffff9">
    <w:name w:val="(a空格行"/>
    <w:autoRedefine/>
    <w:uiPriority w:val="99"/>
    <w:qFormat/>
    <w:pPr>
      <w:ind w:right="210"/>
      <w:jc w:val="both"/>
    </w:pPr>
    <w:rPr>
      <w:rFonts w:eastAsia="仿宋_GB2312"/>
      <w:b/>
      <w:kern w:val="2"/>
      <w:sz w:val="10"/>
      <w:szCs w:val="24"/>
    </w:rPr>
  </w:style>
  <w:style w:type="paragraph" w:customStyle="1" w:styleId="my0">
    <w:name w:val="my"/>
    <w:basedOn w:val="a"/>
    <w:autoRedefine/>
    <w:uiPriority w:val="99"/>
    <w:qFormat/>
    <w:pPr>
      <w:widowControl/>
      <w:spacing w:before="60" w:line="480" w:lineRule="exact"/>
      <w:ind w:firstLineChars="200" w:firstLine="200"/>
      <w:jc w:val="left"/>
    </w:pPr>
    <w:rPr>
      <w:color w:val="000000"/>
      <w:kern w:val="0"/>
      <w:sz w:val="24"/>
      <w:szCs w:val="20"/>
    </w:rPr>
  </w:style>
  <w:style w:type="paragraph" w:customStyle="1" w:styleId="affffffa">
    <w:name w:val="表格内容"/>
    <w:basedOn w:val="a"/>
    <w:autoRedefine/>
    <w:qFormat/>
    <w:pPr>
      <w:widowControl/>
    </w:pPr>
    <w:rPr>
      <w:color w:val="7030A0"/>
      <w:szCs w:val="21"/>
    </w:rPr>
  </w:style>
  <w:style w:type="paragraph" w:customStyle="1" w:styleId="reader-word-layerreader-word-s2-20">
    <w:name w:val="reader-word-layer reader-word-s2-2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1">
    <w:name w:val="p1"/>
    <w:basedOn w:val="a"/>
    <w:autoRedefine/>
    <w:qFormat/>
    <w:pPr>
      <w:widowControl/>
      <w:spacing w:line="380" w:lineRule="atLeast"/>
      <w:jc w:val="left"/>
    </w:pPr>
    <w:rPr>
      <w:rFonts w:ascii="Helvetica Neue" w:eastAsia="Helvetica Neue" w:hAnsi="Helvetica Neue"/>
      <w:color w:val="000000"/>
      <w:kern w:val="0"/>
      <w:sz w:val="26"/>
      <w:szCs w:val="26"/>
    </w:rPr>
  </w:style>
  <w:style w:type="paragraph" w:customStyle="1" w:styleId="2221">
    <w:name w:val="样式 正文首行缩进 2 + 左侧:  2 字符 首行缩进:  2 字符1"/>
    <w:basedOn w:val="24"/>
    <w:autoRedefine/>
    <w:uiPriority w:val="99"/>
    <w:qFormat/>
    <w:pPr>
      <w:spacing w:line="360" w:lineRule="auto"/>
      <w:ind w:leftChars="0" w:left="0" w:firstLine="200"/>
    </w:pPr>
    <w:rPr>
      <w:kern w:val="0"/>
      <w:sz w:val="24"/>
      <w:szCs w:val="20"/>
    </w:rPr>
  </w:style>
  <w:style w:type="paragraph" w:customStyle="1" w:styleId="CharChar1CharCharCharCharCharCharCharCharCharCharCharCharCharCharCharCharCharChar">
    <w:name w:val="Char Char1 Char Char Char Char Char Char Char Char Char Char Char Char Char Char Char Char Char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reader-word-layerreader-word-s2-4reader-word-s2-5">
    <w:name w:val="reader-word-layer reader-word-s2-4 reader-word-s2-5"/>
    <w:basedOn w:val="a"/>
    <w:autoRedefine/>
    <w:uiPriority w:val="99"/>
    <w:qFormat/>
    <w:pPr>
      <w:widowControl/>
      <w:spacing w:before="100" w:beforeAutospacing="1" w:after="100" w:afterAutospacing="1"/>
      <w:jc w:val="left"/>
    </w:pPr>
    <w:rPr>
      <w:rFonts w:ascii="宋体" w:hAnsi="宋体" w:cs="宋体"/>
      <w:kern w:val="0"/>
      <w:sz w:val="24"/>
      <w:szCs w:val="21"/>
    </w:rPr>
  </w:style>
  <w:style w:type="table" w:customStyle="1" w:styleId="affffffb">
    <w:name w:val="报告书三线表"/>
    <w:basedOn w:val="a3"/>
    <w:autoRedefine/>
    <w:qFormat/>
    <w:pPr>
      <w:jc w:val="center"/>
    </w:pPr>
    <w:rPr>
      <w:rFonts w:ascii="Calibri" w:hAnsi="Calibri"/>
      <w:kern w:val="2"/>
      <w:sz w:val="21"/>
      <w:szCs w:val="22"/>
    </w:rPr>
    <w:tblPr>
      <w:tblBorders>
        <w:top w:val="single" w:sz="12" w:space="0" w:color="auto"/>
        <w:bottom w:val="single" w:sz="12" w:space="0" w:color="auto"/>
        <w:insideH w:val="single" w:sz="4" w:space="0" w:color="auto"/>
        <w:insideV w:val="single" w:sz="4" w:space="0" w:color="auto"/>
      </w:tblBorders>
    </w:tblPr>
    <w:tcPr>
      <w:vAlign w:val="center"/>
    </w:tcPr>
    <w:tblStylePr w:type="firstRow">
      <w:pPr>
        <w:wordWrap/>
        <w:spacing w:line="240" w:lineRule="auto"/>
        <w:ind w:firstLineChars="0" w:firstLine="0"/>
      </w:pPr>
      <w:rPr>
        <w:rFonts w:ascii="System" w:eastAsia="System" w:hAnsi="System" w:hint="eastAsia"/>
        <w:sz w:val="21"/>
        <w:szCs w:val="21"/>
      </w:rPr>
      <w:tblPr/>
      <w:tcPr>
        <w:tcBorders>
          <w:top w:val="single" w:sz="12" w:space="0" w:color="auto"/>
          <w:left w:val="nil"/>
          <w:bottom w:val="single" w:sz="12" w:space="0" w:color="auto"/>
          <w:right w:val="nil"/>
          <w:insideH w:val="nil"/>
          <w:insideV w:val="single" w:sz="4" w:space="0" w:color="auto"/>
          <w:tl2br w:val="nil"/>
          <w:tr2bl w:val="nil"/>
        </w:tcBorders>
      </w:tcPr>
    </w:tblStylePr>
  </w:style>
  <w:style w:type="table" w:customStyle="1" w:styleId="2c">
    <w:name w:val="表格主题2"/>
    <w:basedOn w:val="a3"/>
    <w:autoRedefine/>
    <w:qFormat/>
    <w:pPr>
      <w:widowControl w:val="0"/>
      <w:jc w:val="center"/>
    </w:p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vAlign w:val="center"/>
    </w:tcPr>
  </w:style>
  <w:style w:type="paragraph" w:customStyle="1" w:styleId="1Char3">
    <w:name w:val="1 Char"/>
    <w:basedOn w:val="a"/>
    <w:autoRedefine/>
    <w:qFormat/>
  </w:style>
  <w:style w:type="character" w:customStyle="1" w:styleId="Other1">
    <w:name w:val="Other|1_"/>
    <w:basedOn w:val="a2"/>
    <w:link w:val="Other10"/>
    <w:autoRedefine/>
    <w:qFormat/>
    <w:rPr>
      <w:rFonts w:ascii="宋体" w:hAnsi="宋体" w:cs="宋体"/>
      <w:sz w:val="17"/>
      <w:szCs w:val="17"/>
      <w:lang w:val="zh-TW" w:eastAsia="zh-TW" w:bidi="zh-TW"/>
    </w:rPr>
  </w:style>
  <w:style w:type="paragraph" w:customStyle="1" w:styleId="Other10">
    <w:name w:val="Other|1"/>
    <w:basedOn w:val="a"/>
    <w:link w:val="Other1"/>
    <w:autoRedefine/>
    <w:qFormat/>
    <w:pPr>
      <w:spacing w:line="217" w:lineRule="exact"/>
      <w:jc w:val="left"/>
    </w:pPr>
    <w:rPr>
      <w:rFonts w:ascii="宋体" w:hAnsi="宋体" w:cs="宋体"/>
      <w:kern w:val="0"/>
      <w:sz w:val="17"/>
      <w:szCs w:val="17"/>
      <w:lang w:val="zh-TW" w:eastAsia="zh-TW" w:bidi="zh-TW"/>
    </w:rPr>
  </w:style>
  <w:style w:type="paragraph" w:customStyle="1" w:styleId="affffffc">
    <w:name w:val="表文"/>
    <w:basedOn w:val="a"/>
    <w:autoRedefine/>
    <w:qFormat/>
    <w:pPr>
      <w:tabs>
        <w:tab w:val="left" w:pos="1021"/>
      </w:tabs>
      <w:adjustRightInd w:val="0"/>
      <w:snapToGrid w:val="0"/>
      <w:spacing w:beforeLines="30" w:before="93" w:afterLines="30" w:after="93"/>
      <w:jc w:val="center"/>
    </w:pPr>
    <w:rPr>
      <w:kern w:val="28"/>
      <w:position w:val="-24"/>
      <w:szCs w:val="21"/>
    </w:rPr>
  </w:style>
  <w:style w:type="table" w:customStyle="1" w:styleId="TableNormal">
    <w:name w:val="Table Normal"/>
    <w:basedOn w:val="a3"/>
    <w:autoRedefine/>
    <w:qFormat/>
    <w:rPr>
      <w:rFonts w:eastAsia="Times New Roman"/>
    </w:rPr>
    <w:tblPr>
      <w:tblCellMar>
        <w:left w:w="0" w:type="dxa"/>
        <w:right w:w="0" w:type="dxa"/>
      </w:tblCellMar>
    </w:tblPr>
  </w:style>
  <w:style w:type="character" w:customStyle="1" w:styleId="11Char">
    <w:name w:val="正文11 Char"/>
    <w:link w:val="111"/>
    <w:autoRedefine/>
    <w:qFormat/>
    <w:rPr>
      <w:bCs/>
      <w:snapToGrid w:val="0"/>
      <w:sz w:val="24"/>
      <w:szCs w:val="24"/>
    </w:rPr>
  </w:style>
  <w:style w:type="paragraph" w:customStyle="1" w:styleId="45">
    <w:name w:val="修订4"/>
    <w:autoRedefine/>
    <w:hidden/>
    <w:uiPriority w:val="99"/>
    <w:unhideWhenUsed/>
    <w:qFormat/>
    <w:rPr>
      <w:kern w:val="2"/>
      <w:sz w:val="21"/>
      <w:szCs w:val="24"/>
    </w:rPr>
  </w:style>
  <w:style w:type="paragraph" w:customStyle="1" w:styleId="55">
    <w:name w:val="修订5"/>
    <w:autoRedefine/>
    <w:hidden/>
    <w:uiPriority w:val="99"/>
    <w:unhideWhenUsed/>
    <w:qFormat/>
    <w:rPr>
      <w:kern w:val="2"/>
      <w:sz w:val="21"/>
      <w:szCs w:val="24"/>
    </w:rPr>
  </w:style>
  <w:style w:type="paragraph" w:customStyle="1" w:styleId="affffffd">
    <w:name w:val="正文（缩进）"/>
    <w:basedOn w:val="a"/>
    <w:autoRedefine/>
    <w:qFormat/>
    <w:pPr>
      <w:spacing w:before="156" w:after="15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uiPriority="0"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unhideWhenUsed="1" w:qFormat="1"/>
    <w:lsdException w:name="HTML Code" w:uiPriority="0" w:unhideWhenUsed="1" w:qFormat="1"/>
    <w:lsdException w:name="HTML Definition" w:uiPriority="0" w:unhideWhenUsed="1" w:qFormat="1"/>
    <w:lsdException w:name="HTML Keyboard" w:uiPriority="0" w:qFormat="1"/>
    <w:lsdException w:name="HTML Preformatted" w:unhideWhenUsed="1" w:qFormat="1"/>
    <w:lsdException w:name="HTML Sample" w:uiPriority="0" w:qFormat="1"/>
    <w:lsdException w:name="HTML Typewriter" w:semiHidden="1" w:unhideWhenUsed="1"/>
    <w:lsdException w:name="HTML Variable" w:uiPriority="0"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uiPriority="0"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Table Theme" w:uiPriority="0"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numPr>
        <w:numId w:val="1"/>
      </w:numPr>
      <w:pBdr>
        <w:bottom w:val="single" w:sz="12" w:space="1" w:color="auto"/>
      </w:pBdr>
      <w:tabs>
        <w:tab w:val="left" w:leader="dot" w:pos="0"/>
      </w:tabs>
      <w:spacing w:before="960" w:after="960"/>
      <w:outlineLvl w:val="0"/>
    </w:pPr>
    <w:rPr>
      <w:rFonts w:eastAsia="黑体"/>
      <w:b/>
      <w:bCs/>
      <w:kern w:val="44"/>
      <w:sz w:val="32"/>
      <w:szCs w:val="44"/>
    </w:rPr>
  </w:style>
  <w:style w:type="paragraph" w:styleId="2">
    <w:name w:val="heading 2"/>
    <w:basedOn w:val="a"/>
    <w:next w:val="a"/>
    <w:link w:val="2Char"/>
    <w:autoRedefine/>
    <w:uiPriority w:val="9"/>
    <w:qFormat/>
    <w:pPr>
      <w:keepNext/>
      <w:keepLines/>
      <w:numPr>
        <w:ilvl w:val="1"/>
        <w:numId w:val="1"/>
      </w:numPr>
      <w:tabs>
        <w:tab w:val="left" w:pos="425"/>
        <w:tab w:val="left" w:pos="567"/>
      </w:tabs>
      <w:spacing w:after="60" w:line="360" w:lineRule="auto"/>
      <w:outlineLvl w:val="1"/>
    </w:pPr>
    <w:rPr>
      <w:rFonts w:eastAsia="黑体"/>
      <w:b/>
      <w:bCs/>
      <w:sz w:val="24"/>
    </w:rPr>
  </w:style>
  <w:style w:type="paragraph" w:styleId="3">
    <w:name w:val="heading 3"/>
    <w:basedOn w:val="a"/>
    <w:next w:val="a"/>
    <w:link w:val="3Char"/>
    <w:autoRedefine/>
    <w:uiPriority w:val="9"/>
    <w:qFormat/>
    <w:pPr>
      <w:keepNext/>
      <w:keepLines/>
      <w:numPr>
        <w:ilvl w:val="2"/>
        <w:numId w:val="1"/>
      </w:numPr>
      <w:tabs>
        <w:tab w:val="left" w:pos="425"/>
      </w:tabs>
      <w:spacing w:after="60" w:line="360" w:lineRule="auto"/>
      <w:outlineLvl w:val="2"/>
    </w:pPr>
    <w:rPr>
      <w:b/>
      <w:bCs/>
      <w:sz w:val="24"/>
      <w:szCs w:val="32"/>
    </w:rPr>
  </w:style>
  <w:style w:type="paragraph" w:styleId="4">
    <w:name w:val="heading 4"/>
    <w:basedOn w:val="a"/>
    <w:next w:val="a1"/>
    <w:link w:val="4Char"/>
    <w:autoRedefine/>
    <w:uiPriority w:val="9"/>
    <w:qFormat/>
    <w:pPr>
      <w:tabs>
        <w:tab w:val="left" w:pos="1110"/>
      </w:tabs>
      <w:adjustRightInd w:val="0"/>
      <w:snapToGrid w:val="0"/>
      <w:spacing w:after="60" w:line="360" w:lineRule="auto"/>
      <w:ind w:left="1110" w:hanging="720"/>
      <w:outlineLvl w:val="3"/>
    </w:pPr>
    <w:rPr>
      <w:b/>
      <w:kern w:val="0"/>
      <w:sz w:val="24"/>
    </w:rPr>
  </w:style>
  <w:style w:type="paragraph" w:styleId="5">
    <w:name w:val="heading 5"/>
    <w:basedOn w:val="a"/>
    <w:next w:val="a1"/>
    <w:link w:val="5Char"/>
    <w:autoRedefine/>
    <w:qFormat/>
    <w:pPr>
      <w:keepNext/>
      <w:tabs>
        <w:tab w:val="left" w:pos="2026"/>
      </w:tabs>
      <w:spacing w:after="60" w:line="360" w:lineRule="auto"/>
      <w:ind w:left="2026" w:hanging="720"/>
      <w:outlineLvl w:val="4"/>
    </w:pPr>
    <w:rPr>
      <w:b/>
      <w:sz w:val="24"/>
      <w:szCs w:val="20"/>
    </w:rPr>
  </w:style>
  <w:style w:type="paragraph" w:styleId="6">
    <w:name w:val="heading 6"/>
    <w:basedOn w:val="a"/>
    <w:next w:val="a1"/>
    <w:link w:val="6Char"/>
    <w:autoRedefine/>
    <w:qFormat/>
    <w:pPr>
      <w:keepNext/>
      <w:tabs>
        <w:tab w:val="left" w:pos="1152"/>
      </w:tabs>
      <w:snapToGrid w:val="0"/>
      <w:spacing w:line="360" w:lineRule="auto"/>
      <w:ind w:left="1152" w:hanging="1152"/>
      <w:outlineLvl w:val="5"/>
    </w:pPr>
    <w:rPr>
      <w:rFonts w:ascii="宋体"/>
      <w:sz w:val="24"/>
      <w:szCs w:val="20"/>
    </w:rPr>
  </w:style>
  <w:style w:type="paragraph" w:styleId="7">
    <w:name w:val="heading 7"/>
    <w:basedOn w:val="a"/>
    <w:next w:val="a1"/>
    <w:link w:val="7Char"/>
    <w:autoRedefine/>
    <w:uiPriority w:val="99"/>
    <w:qFormat/>
    <w:pPr>
      <w:keepNext/>
      <w:tabs>
        <w:tab w:val="left" w:pos="1440"/>
      </w:tabs>
      <w:snapToGrid w:val="0"/>
      <w:spacing w:line="360" w:lineRule="auto"/>
      <w:ind w:left="1296" w:hanging="1296"/>
      <w:outlineLvl w:val="6"/>
    </w:pPr>
    <w:rPr>
      <w:color w:val="008000"/>
      <w:sz w:val="28"/>
      <w:szCs w:val="20"/>
    </w:rPr>
  </w:style>
  <w:style w:type="paragraph" w:styleId="8">
    <w:name w:val="heading 8"/>
    <w:basedOn w:val="a"/>
    <w:next w:val="a1"/>
    <w:link w:val="8Char"/>
    <w:autoRedefine/>
    <w:uiPriority w:val="99"/>
    <w:qFormat/>
    <w:pPr>
      <w:keepNext/>
      <w:tabs>
        <w:tab w:val="left" w:pos="1800"/>
      </w:tabs>
      <w:snapToGrid w:val="0"/>
      <w:spacing w:line="360" w:lineRule="auto"/>
      <w:ind w:left="1440" w:hanging="1440"/>
      <w:outlineLvl w:val="7"/>
    </w:pPr>
    <w:rPr>
      <w:color w:val="008000"/>
      <w:sz w:val="28"/>
      <w:szCs w:val="20"/>
    </w:rPr>
  </w:style>
  <w:style w:type="paragraph" w:styleId="9">
    <w:name w:val="heading 9"/>
    <w:basedOn w:val="a"/>
    <w:next w:val="a"/>
    <w:link w:val="9Char"/>
    <w:autoRedefine/>
    <w:uiPriority w:val="99"/>
    <w:qFormat/>
    <w:pPr>
      <w:keepNext/>
      <w:keepLines/>
      <w:tabs>
        <w:tab w:val="left" w:pos="2160"/>
      </w:tabs>
      <w:adjustRightInd w:val="0"/>
      <w:spacing w:before="240" w:after="64" w:line="320" w:lineRule="atLeast"/>
      <w:ind w:left="1584" w:hanging="1584"/>
      <w:jc w:val="left"/>
      <w:textAlignment w:val="baseline"/>
      <w:outlineLvl w:val="8"/>
    </w:pPr>
    <w:rPr>
      <w:rFonts w:ascii="Arial" w:eastAsia="黑体" w:hAnsi="Arial"/>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autoRedefine/>
    <w:uiPriority w:val="99"/>
    <w:unhideWhenUsed/>
    <w:qFormat/>
    <w:pPr>
      <w:spacing w:after="120"/>
    </w:pPr>
  </w:style>
  <w:style w:type="paragraph" w:styleId="a5">
    <w:name w:val="Body Text First Indent"/>
    <w:basedOn w:val="a0"/>
    <w:link w:val="Char0"/>
    <w:autoRedefine/>
    <w:qFormat/>
    <w:pPr>
      <w:spacing w:line="520" w:lineRule="exact"/>
      <w:ind w:firstLineChars="200" w:firstLine="200"/>
    </w:pPr>
    <w:rPr>
      <w:spacing w:val="10"/>
      <w:kern w:val="28"/>
      <w:sz w:val="28"/>
      <w:szCs w:val="28"/>
    </w:rPr>
  </w:style>
  <w:style w:type="paragraph" w:styleId="a1">
    <w:name w:val="Normal Indent"/>
    <w:basedOn w:val="a"/>
    <w:link w:val="Char1"/>
    <w:autoRedefine/>
    <w:qFormat/>
    <w:pPr>
      <w:ind w:firstLineChars="200" w:firstLine="420"/>
    </w:pPr>
  </w:style>
  <w:style w:type="paragraph" w:styleId="30">
    <w:name w:val="List 3"/>
    <w:basedOn w:val="a"/>
    <w:autoRedefine/>
    <w:uiPriority w:val="99"/>
    <w:semiHidden/>
    <w:unhideWhenUsed/>
    <w:qFormat/>
    <w:pPr>
      <w:ind w:leftChars="400" w:left="100" w:hangingChars="200" w:hanging="200"/>
      <w:contextualSpacing/>
    </w:pPr>
  </w:style>
  <w:style w:type="paragraph" w:styleId="70">
    <w:name w:val="toc 7"/>
    <w:basedOn w:val="a"/>
    <w:next w:val="a"/>
    <w:autoRedefine/>
    <w:uiPriority w:val="39"/>
    <w:unhideWhenUsed/>
    <w:qFormat/>
    <w:pPr>
      <w:ind w:leftChars="1200" w:left="2520"/>
    </w:pPr>
    <w:rPr>
      <w:rFonts w:ascii="Calibri" w:hAnsi="Calibri"/>
      <w:szCs w:val="22"/>
    </w:rPr>
  </w:style>
  <w:style w:type="paragraph" w:styleId="a6">
    <w:name w:val="Note Heading"/>
    <w:basedOn w:val="a"/>
    <w:next w:val="a"/>
    <w:link w:val="Char2"/>
    <w:autoRedefine/>
    <w:uiPriority w:val="99"/>
    <w:qFormat/>
    <w:pPr>
      <w:widowControl/>
      <w:jc w:val="center"/>
    </w:pPr>
  </w:style>
  <w:style w:type="paragraph" w:styleId="a7">
    <w:name w:val="List Number"/>
    <w:basedOn w:val="a"/>
    <w:autoRedefine/>
    <w:uiPriority w:val="99"/>
    <w:semiHidden/>
    <w:unhideWhenUsed/>
    <w:qFormat/>
    <w:pPr>
      <w:tabs>
        <w:tab w:val="left" w:pos="360"/>
      </w:tabs>
      <w:ind w:left="360" w:hangingChars="200" w:hanging="360"/>
      <w:contextualSpacing/>
    </w:pPr>
  </w:style>
  <w:style w:type="paragraph" w:styleId="a8">
    <w:name w:val="caption"/>
    <w:basedOn w:val="a"/>
    <w:next w:val="a"/>
    <w:link w:val="Char3"/>
    <w:autoRedefine/>
    <w:qFormat/>
    <w:pPr>
      <w:spacing w:line="360" w:lineRule="auto"/>
    </w:pPr>
    <w:rPr>
      <w:rFonts w:ascii="Cambria" w:eastAsia="黑体" w:hAnsi="Cambria"/>
      <w:sz w:val="24"/>
      <w:szCs w:val="28"/>
    </w:rPr>
  </w:style>
  <w:style w:type="paragraph" w:styleId="a9">
    <w:name w:val="Document Map"/>
    <w:basedOn w:val="a"/>
    <w:link w:val="Char4"/>
    <w:autoRedefine/>
    <w:uiPriority w:val="99"/>
    <w:semiHidden/>
    <w:qFormat/>
    <w:pPr>
      <w:shd w:val="clear" w:color="auto" w:fill="000080"/>
    </w:pPr>
  </w:style>
  <w:style w:type="paragraph" w:styleId="aa">
    <w:name w:val="annotation text"/>
    <w:basedOn w:val="a"/>
    <w:link w:val="Char10"/>
    <w:autoRedefine/>
    <w:uiPriority w:val="99"/>
    <w:unhideWhenUsed/>
    <w:qFormat/>
    <w:pPr>
      <w:jc w:val="left"/>
    </w:pPr>
  </w:style>
  <w:style w:type="paragraph" w:styleId="31">
    <w:name w:val="Body Text 3"/>
    <w:basedOn w:val="a"/>
    <w:link w:val="3Char0"/>
    <w:autoRedefine/>
    <w:uiPriority w:val="99"/>
    <w:qFormat/>
    <w:pPr>
      <w:widowControl/>
      <w:spacing w:after="120"/>
      <w:jc w:val="left"/>
    </w:pPr>
    <w:rPr>
      <w:sz w:val="16"/>
      <w:szCs w:val="16"/>
    </w:rPr>
  </w:style>
  <w:style w:type="paragraph" w:styleId="ab">
    <w:name w:val="Body Text Indent"/>
    <w:basedOn w:val="a"/>
    <w:link w:val="Char5"/>
    <w:autoRedefine/>
    <w:uiPriority w:val="99"/>
    <w:qFormat/>
    <w:pPr>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480" w:lineRule="atLeast"/>
      <w:ind w:left="425" w:firstLine="425"/>
      <w:jc w:val="left"/>
    </w:pPr>
    <w:rPr>
      <w:kern w:val="0"/>
      <w:sz w:val="24"/>
      <w:szCs w:val="20"/>
    </w:rPr>
  </w:style>
  <w:style w:type="paragraph" w:styleId="50">
    <w:name w:val="toc 5"/>
    <w:basedOn w:val="a"/>
    <w:next w:val="a"/>
    <w:autoRedefine/>
    <w:uiPriority w:val="39"/>
    <w:unhideWhenUsed/>
    <w:qFormat/>
    <w:pPr>
      <w:ind w:leftChars="800" w:left="1680"/>
    </w:pPr>
    <w:rPr>
      <w:rFonts w:ascii="Calibri" w:hAnsi="Calibri"/>
      <w:szCs w:val="22"/>
    </w:rPr>
  </w:style>
  <w:style w:type="paragraph" w:styleId="32">
    <w:name w:val="toc 3"/>
    <w:basedOn w:val="a"/>
    <w:next w:val="a"/>
    <w:autoRedefine/>
    <w:uiPriority w:val="39"/>
    <w:unhideWhenUsed/>
    <w:qFormat/>
    <w:pPr>
      <w:ind w:leftChars="400" w:left="840"/>
    </w:pPr>
    <w:rPr>
      <w:rFonts w:ascii="Calibri" w:hAnsi="Calibri"/>
      <w:szCs w:val="22"/>
    </w:rPr>
  </w:style>
  <w:style w:type="paragraph" w:styleId="ac">
    <w:name w:val="Plain Text"/>
    <w:basedOn w:val="a"/>
    <w:link w:val="Char6"/>
    <w:autoRedefine/>
    <w:uiPriority w:val="99"/>
    <w:qFormat/>
    <w:rPr>
      <w:rFonts w:ascii="宋体" w:hAnsi="Courier New" w:cs="Courier New"/>
      <w:szCs w:val="21"/>
    </w:rPr>
  </w:style>
  <w:style w:type="paragraph" w:styleId="80">
    <w:name w:val="toc 8"/>
    <w:basedOn w:val="a"/>
    <w:next w:val="a"/>
    <w:autoRedefine/>
    <w:uiPriority w:val="39"/>
    <w:unhideWhenUsed/>
    <w:qFormat/>
    <w:pPr>
      <w:ind w:leftChars="1400" w:left="2940"/>
    </w:pPr>
    <w:rPr>
      <w:rFonts w:ascii="Calibri" w:hAnsi="Calibri"/>
      <w:szCs w:val="22"/>
    </w:rPr>
  </w:style>
  <w:style w:type="paragraph" w:styleId="ad">
    <w:name w:val="Date"/>
    <w:basedOn w:val="a"/>
    <w:next w:val="a"/>
    <w:link w:val="Char7"/>
    <w:autoRedefine/>
    <w:uiPriority w:val="99"/>
    <w:qFormat/>
    <w:pPr>
      <w:widowControl/>
      <w:ind w:leftChars="2500" w:left="100"/>
      <w:jc w:val="left"/>
    </w:pPr>
  </w:style>
  <w:style w:type="paragraph" w:styleId="20">
    <w:name w:val="Body Text Indent 2"/>
    <w:basedOn w:val="a"/>
    <w:link w:val="2Char0"/>
    <w:autoRedefine/>
    <w:qFormat/>
    <w:pPr>
      <w:spacing w:after="120" w:line="480" w:lineRule="auto"/>
      <w:ind w:left="420"/>
    </w:pPr>
    <w:rPr>
      <w:szCs w:val="20"/>
    </w:rPr>
  </w:style>
  <w:style w:type="paragraph" w:styleId="ae">
    <w:name w:val="Balloon Text"/>
    <w:basedOn w:val="a"/>
    <w:link w:val="Char8"/>
    <w:autoRedefine/>
    <w:uiPriority w:val="99"/>
    <w:qFormat/>
    <w:rPr>
      <w:sz w:val="18"/>
      <w:szCs w:val="18"/>
    </w:rPr>
  </w:style>
  <w:style w:type="paragraph" w:styleId="af">
    <w:name w:val="footer"/>
    <w:basedOn w:val="a"/>
    <w:link w:val="Char9"/>
    <w:autoRedefine/>
    <w:uiPriority w:val="99"/>
    <w:unhideWhenUsed/>
    <w:qFormat/>
    <w:pPr>
      <w:tabs>
        <w:tab w:val="center" w:pos="4153"/>
        <w:tab w:val="right" w:pos="8306"/>
      </w:tabs>
      <w:snapToGrid w:val="0"/>
      <w:jc w:val="left"/>
    </w:pPr>
    <w:rPr>
      <w:sz w:val="18"/>
      <w:szCs w:val="18"/>
    </w:rPr>
  </w:style>
  <w:style w:type="paragraph" w:styleId="af0">
    <w:name w:val="header"/>
    <w:basedOn w:val="a"/>
    <w:link w:val="Char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style>
  <w:style w:type="paragraph" w:styleId="40">
    <w:name w:val="toc 4"/>
    <w:basedOn w:val="a"/>
    <w:next w:val="a"/>
    <w:autoRedefine/>
    <w:uiPriority w:val="39"/>
    <w:unhideWhenUsed/>
    <w:qFormat/>
    <w:pPr>
      <w:ind w:leftChars="600" w:left="1260"/>
    </w:pPr>
    <w:rPr>
      <w:rFonts w:ascii="Calibri" w:hAnsi="Calibri"/>
      <w:szCs w:val="22"/>
    </w:rPr>
  </w:style>
  <w:style w:type="paragraph" w:styleId="af1">
    <w:name w:val="List"/>
    <w:basedOn w:val="a"/>
    <w:autoRedefine/>
    <w:uiPriority w:val="99"/>
    <w:qFormat/>
    <w:pPr>
      <w:widowControl/>
      <w:adjustRightInd w:val="0"/>
      <w:spacing w:beforeLines="50" w:afterLines="50" w:line="312" w:lineRule="atLeast"/>
      <w:ind w:left="200" w:hangingChars="200" w:hanging="200"/>
      <w:jc w:val="left"/>
      <w:textAlignment w:val="baseline"/>
    </w:pPr>
    <w:rPr>
      <w:kern w:val="0"/>
      <w:szCs w:val="20"/>
    </w:rPr>
  </w:style>
  <w:style w:type="paragraph" w:styleId="af2">
    <w:name w:val="footnote text"/>
    <w:basedOn w:val="a"/>
    <w:link w:val="Charb"/>
    <w:autoRedefine/>
    <w:qFormat/>
    <w:pPr>
      <w:snapToGrid w:val="0"/>
      <w:jc w:val="left"/>
    </w:pPr>
    <w:rPr>
      <w:rFonts w:ascii="Calibri" w:eastAsia="仿宋_GB2312" w:hAnsi="Calibri"/>
      <w:sz w:val="18"/>
      <w:szCs w:val="18"/>
    </w:rPr>
  </w:style>
  <w:style w:type="paragraph" w:styleId="60">
    <w:name w:val="toc 6"/>
    <w:basedOn w:val="a"/>
    <w:next w:val="a"/>
    <w:autoRedefine/>
    <w:uiPriority w:val="39"/>
    <w:unhideWhenUsed/>
    <w:qFormat/>
    <w:pPr>
      <w:ind w:leftChars="1000" w:left="2100"/>
    </w:pPr>
    <w:rPr>
      <w:rFonts w:ascii="Calibri" w:hAnsi="Calibri"/>
      <w:szCs w:val="22"/>
    </w:rPr>
  </w:style>
  <w:style w:type="paragraph" w:styleId="33">
    <w:name w:val="Body Text Indent 3"/>
    <w:basedOn w:val="a"/>
    <w:link w:val="3Char1"/>
    <w:autoRedefine/>
    <w:uiPriority w:val="99"/>
    <w:qFormat/>
    <w:pPr>
      <w:snapToGrid w:val="0"/>
      <w:spacing w:line="288" w:lineRule="auto"/>
      <w:ind w:left="2" w:firstLine="480"/>
    </w:pPr>
    <w:rPr>
      <w:rFonts w:eastAsia="楷体_GB2312"/>
      <w:sz w:val="28"/>
    </w:rPr>
  </w:style>
  <w:style w:type="paragraph" w:styleId="21">
    <w:name w:val="toc 2"/>
    <w:basedOn w:val="a"/>
    <w:next w:val="a"/>
    <w:autoRedefine/>
    <w:uiPriority w:val="39"/>
    <w:qFormat/>
    <w:pPr>
      <w:ind w:leftChars="200" w:left="420"/>
    </w:pPr>
  </w:style>
  <w:style w:type="paragraph" w:styleId="90">
    <w:name w:val="toc 9"/>
    <w:basedOn w:val="a"/>
    <w:next w:val="a"/>
    <w:autoRedefine/>
    <w:uiPriority w:val="39"/>
    <w:unhideWhenUsed/>
    <w:qFormat/>
    <w:pPr>
      <w:ind w:leftChars="1600" w:left="3360"/>
    </w:pPr>
    <w:rPr>
      <w:rFonts w:ascii="Calibri" w:hAnsi="Calibri"/>
      <w:szCs w:val="22"/>
    </w:rPr>
  </w:style>
  <w:style w:type="paragraph" w:styleId="22">
    <w:name w:val="Body Text 2"/>
    <w:basedOn w:val="a"/>
    <w:link w:val="2Char1"/>
    <w:autoRedefine/>
    <w:uiPriority w:val="99"/>
    <w:qFormat/>
    <w:pPr>
      <w:widowControl/>
      <w:jc w:val="left"/>
    </w:pPr>
    <w:rPr>
      <w:rFonts w:eastAsia="仿宋_GB2312"/>
      <w:sz w:val="28"/>
    </w:rPr>
  </w:style>
  <w:style w:type="paragraph" w:styleId="23">
    <w:name w:val="List Continue 2"/>
    <w:basedOn w:val="a"/>
    <w:autoRedefine/>
    <w:qFormat/>
    <w:pPr>
      <w:spacing w:after="120" w:line="360" w:lineRule="auto"/>
      <w:ind w:leftChars="400" w:left="840" w:firstLineChars="200" w:firstLine="200"/>
    </w:pPr>
    <w:rPr>
      <w:sz w:val="24"/>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styleId="af3">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uiPriority w:val="99"/>
    <w:semiHidden/>
    <w:qFormat/>
    <w:pPr>
      <w:widowControl/>
      <w:jc w:val="left"/>
    </w:pPr>
    <w:rPr>
      <w:szCs w:val="21"/>
    </w:rPr>
  </w:style>
  <w:style w:type="paragraph" w:styleId="af4">
    <w:name w:val="annotation subject"/>
    <w:basedOn w:val="aa"/>
    <w:next w:val="aa"/>
    <w:link w:val="Charc"/>
    <w:autoRedefine/>
    <w:uiPriority w:val="99"/>
    <w:qFormat/>
    <w:rPr>
      <w:b/>
      <w:bCs/>
    </w:rPr>
  </w:style>
  <w:style w:type="paragraph" w:styleId="24">
    <w:name w:val="Body Text First Indent 2"/>
    <w:basedOn w:val="ab"/>
    <w:link w:val="2Char2"/>
    <w:autoRedefine/>
    <w:uiPriority w:val="99"/>
    <w:qFormat/>
    <w:pPr>
      <w:tabs>
        <w:tab w:val="clear" w:pos="425"/>
        <w:tab w:val="clear" w:pos="850"/>
        <w:tab w:val="clear" w:pos="1275"/>
        <w:tab w:val="clear" w:pos="1700"/>
        <w:tab w:val="clear" w:pos="2125"/>
        <w:tab w:val="clear" w:pos="2550"/>
        <w:tab w:val="clear" w:pos="2975"/>
        <w:tab w:val="clear" w:pos="3400"/>
        <w:tab w:val="clear" w:pos="3825"/>
        <w:tab w:val="clear" w:pos="4250"/>
        <w:tab w:val="clear" w:pos="4675"/>
        <w:tab w:val="clear" w:pos="5100"/>
        <w:tab w:val="clear" w:pos="5525"/>
        <w:tab w:val="clear" w:pos="5950"/>
        <w:tab w:val="clear" w:pos="6375"/>
        <w:tab w:val="clear" w:pos="6800"/>
        <w:tab w:val="clear" w:pos="7225"/>
        <w:tab w:val="clear" w:pos="7650"/>
        <w:tab w:val="clear" w:pos="8075"/>
        <w:tab w:val="clear" w:pos="8500"/>
        <w:tab w:val="clear" w:pos="8925"/>
        <w:tab w:val="clear" w:pos="9350"/>
        <w:tab w:val="clear" w:pos="9775"/>
        <w:tab w:val="clear" w:pos="10200"/>
        <w:tab w:val="clear" w:pos="10625"/>
        <w:tab w:val="clear" w:pos="11050"/>
        <w:tab w:val="clear" w:pos="11475"/>
        <w:tab w:val="clear" w:pos="11900"/>
        <w:tab w:val="clear" w:pos="12325"/>
        <w:tab w:val="clear" w:pos="12750"/>
        <w:tab w:val="clear" w:pos="13175"/>
        <w:tab w:val="clear" w:pos="13600"/>
        <w:tab w:val="clear" w:pos="14025"/>
        <w:tab w:val="clear" w:pos="14450"/>
        <w:tab w:val="clear" w:pos="14875"/>
        <w:tab w:val="clear" w:pos="15300"/>
        <w:tab w:val="clear" w:pos="15725"/>
        <w:tab w:val="clear" w:pos="16150"/>
        <w:tab w:val="clear" w:pos="16575"/>
        <w:tab w:val="clear" w:pos="17000"/>
      </w:tabs>
      <w:spacing w:after="120" w:line="240" w:lineRule="auto"/>
      <w:ind w:leftChars="200" w:left="420" w:firstLineChars="200" w:firstLine="420"/>
    </w:pPr>
    <w:rPr>
      <w:kern w:val="2"/>
      <w:sz w:val="21"/>
      <w:szCs w:val="24"/>
    </w:rPr>
  </w:style>
  <w:style w:type="table" w:styleId="af5">
    <w:name w:val="Table Grid"/>
    <w:basedOn w:val="a3"/>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3"/>
    <w:autoRedefine/>
    <w:qFormat/>
    <w:pPr>
      <w:widowControl w:val="0"/>
      <w:jc w:val="center"/>
    </w:pPr>
    <w:rPr>
      <w:kern w:val="2"/>
      <w:sz w:val="21"/>
      <w:szCs w:val="22"/>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vAlign w:val="center"/>
    </w:tcPr>
  </w:style>
  <w:style w:type="table" w:styleId="12">
    <w:name w:val="Table Classic 1"/>
    <w:basedOn w:val="a3"/>
    <w:autoRedefine/>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7">
    <w:name w:val="Table Contemporary"/>
    <w:basedOn w:val="a3"/>
    <w:autoRedefine/>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51">
    <w:name w:val="Table Grid 5"/>
    <w:basedOn w:val="a3"/>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8">
    <w:name w:val="Strong"/>
    <w:autoRedefine/>
    <w:uiPriority w:val="22"/>
    <w:qFormat/>
    <w:rPr>
      <w:b/>
      <w:bCs/>
    </w:rPr>
  </w:style>
  <w:style w:type="character" w:styleId="af9">
    <w:name w:val="page number"/>
    <w:basedOn w:val="a2"/>
    <w:autoRedefine/>
    <w:qFormat/>
  </w:style>
  <w:style w:type="character" w:styleId="afa">
    <w:name w:val="FollowedHyperlink"/>
    <w:autoRedefine/>
    <w:qFormat/>
    <w:rPr>
      <w:color w:val="333333"/>
      <w:u w:val="none"/>
    </w:rPr>
  </w:style>
  <w:style w:type="character" w:styleId="afb">
    <w:name w:val="Emphasis"/>
    <w:autoRedefine/>
    <w:qFormat/>
    <w:rPr>
      <w:i/>
      <w:iCs/>
    </w:rPr>
  </w:style>
  <w:style w:type="character" w:styleId="HTML0">
    <w:name w:val="HTML Definition"/>
    <w:basedOn w:val="a2"/>
    <w:autoRedefine/>
    <w:unhideWhenUsed/>
    <w:qFormat/>
  </w:style>
  <w:style w:type="character" w:styleId="HTML1">
    <w:name w:val="HTML Variable"/>
    <w:basedOn w:val="a2"/>
    <w:autoRedefine/>
    <w:unhideWhenUsed/>
    <w:qFormat/>
  </w:style>
  <w:style w:type="character" w:styleId="afc">
    <w:name w:val="Hyperlink"/>
    <w:autoRedefine/>
    <w:uiPriority w:val="99"/>
    <w:qFormat/>
    <w:rPr>
      <w:color w:val="333333"/>
      <w:u w:val="none"/>
    </w:rPr>
  </w:style>
  <w:style w:type="character" w:styleId="HTML2">
    <w:name w:val="HTML Code"/>
    <w:basedOn w:val="a2"/>
    <w:autoRedefine/>
    <w:unhideWhenUsed/>
    <w:qFormat/>
    <w:rPr>
      <w:rFonts w:ascii="Courier New" w:hAnsi="Courier New"/>
      <w:sz w:val="20"/>
    </w:rPr>
  </w:style>
  <w:style w:type="character" w:styleId="afd">
    <w:name w:val="annotation reference"/>
    <w:autoRedefine/>
    <w:uiPriority w:val="99"/>
    <w:qFormat/>
    <w:rPr>
      <w:sz w:val="21"/>
      <w:szCs w:val="21"/>
    </w:rPr>
  </w:style>
  <w:style w:type="character" w:styleId="HTML3">
    <w:name w:val="HTML Cite"/>
    <w:basedOn w:val="a2"/>
    <w:autoRedefine/>
    <w:unhideWhenUsed/>
    <w:qFormat/>
  </w:style>
  <w:style w:type="character" w:styleId="afe">
    <w:name w:val="footnote reference"/>
    <w:autoRedefine/>
    <w:qFormat/>
    <w:rPr>
      <w:rFonts w:cs="Times New Roman"/>
      <w:vertAlign w:val="superscript"/>
    </w:rPr>
  </w:style>
  <w:style w:type="character" w:styleId="HTML4">
    <w:name w:val="HTML Keyboard"/>
    <w:autoRedefine/>
    <w:qFormat/>
    <w:rPr>
      <w:rFonts w:ascii="微软雅黑" w:eastAsia="微软雅黑" w:hAnsi="微软雅黑" w:cs="微软雅黑" w:hint="eastAsia"/>
      <w:sz w:val="20"/>
    </w:rPr>
  </w:style>
  <w:style w:type="character" w:styleId="HTML5">
    <w:name w:val="HTML Sample"/>
    <w:autoRedefine/>
    <w:qFormat/>
    <w:rPr>
      <w:rFonts w:ascii="微软雅黑" w:eastAsia="微软雅黑" w:hAnsi="微软雅黑" w:cs="微软雅黑" w:hint="eastAsia"/>
    </w:rPr>
  </w:style>
  <w:style w:type="paragraph" w:customStyle="1" w:styleId="Default">
    <w:name w:val="Default"/>
    <w:basedOn w:val="13"/>
    <w:next w:val="af"/>
    <w:autoRedefine/>
    <w:qFormat/>
    <w:pPr>
      <w:autoSpaceDE w:val="0"/>
      <w:autoSpaceDN w:val="0"/>
    </w:pPr>
    <w:rPr>
      <w:rFonts w:hAnsi="Calibri" w:cs="宋体"/>
      <w:color w:val="000000"/>
      <w:sz w:val="24"/>
      <w:szCs w:val="24"/>
    </w:rPr>
  </w:style>
  <w:style w:type="paragraph" w:customStyle="1" w:styleId="13">
    <w:name w:val="纯文本1"/>
    <w:basedOn w:val="a"/>
    <w:autoRedefine/>
    <w:qFormat/>
    <w:pPr>
      <w:adjustRightInd w:val="0"/>
    </w:pPr>
    <w:rPr>
      <w:rFonts w:ascii="宋体" w:hAnsi="Courier New"/>
      <w:szCs w:val="20"/>
    </w:rPr>
  </w:style>
  <w:style w:type="paragraph" w:customStyle="1" w:styleId="41">
    <w:name w:val="标题4"/>
    <w:basedOn w:val="a"/>
    <w:next w:val="a"/>
    <w:autoRedefine/>
    <w:qFormat/>
    <w:pPr>
      <w:tabs>
        <w:tab w:val="left" w:pos="425"/>
        <w:tab w:val="left" w:pos="851"/>
      </w:tabs>
      <w:spacing w:after="60" w:line="360" w:lineRule="auto"/>
      <w:ind w:left="851" w:hanging="851"/>
      <w:outlineLvl w:val="3"/>
    </w:pPr>
    <w:rPr>
      <w:b/>
      <w:sz w:val="24"/>
    </w:rPr>
  </w:style>
  <w:style w:type="character" w:customStyle="1" w:styleId="4Char">
    <w:name w:val="标题 4 Char"/>
    <w:basedOn w:val="a2"/>
    <w:link w:val="4"/>
    <w:autoRedefine/>
    <w:uiPriority w:val="9"/>
    <w:qFormat/>
    <w:rPr>
      <w:b/>
      <w:kern w:val="0"/>
      <w:szCs w:val="24"/>
    </w:rPr>
  </w:style>
  <w:style w:type="character" w:customStyle="1" w:styleId="2Char">
    <w:name w:val="标题 2 Char"/>
    <w:basedOn w:val="a2"/>
    <w:link w:val="2"/>
    <w:autoRedefine/>
    <w:uiPriority w:val="9"/>
    <w:qFormat/>
    <w:rPr>
      <w:rFonts w:eastAsia="黑体"/>
      <w:b/>
      <w:bCs/>
      <w:kern w:val="2"/>
      <w:sz w:val="24"/>
      <w:szCs w:val="24"/>
    </w:rPr>
  </w:style>
  <w:style w:type="character" w:customStyle="1" w:styleId="Char3">
    <w:name w:val="题注 Char"/>
    <w:link w:val="a8"/>
    <w:autoRedefine/>
    <w:qFormat/>
    <w:rPr>
      <w:rFonts w:ascii="Cambria" w:eastAsia="黑体" w:hAnsi="Cambria"/>
    </w:rPr>
  </w:style>
  <w:style w:type="paragraph" w:customStyle="1" w:styleId="14">
    <w:name w:val="1君邦表头"/>
    <w:basedOn w:val="aff"/>
    <w:autoRedefine/>
    <w:uiPriority w:val="99"/>
    <w:qFormat/>
    <w:pPr>
      <w:spacing w:before="120"/>
    </w:pPr>
    <w:rPr>
      <w:b/>
      <w:spacing w:val="6"/>
      <w:szCs w:val="22"/>
    </w:rPr>
  </w:style>
  <w:style w:type="paragraph" w:customStyle="1" w:styleId="aff">
    <w:name w:val="图标名样式"/>
    <w:basedOn w:val="a"/>
    <w:autoRedefine/>
    <w:qFormat/>
    <w:pPr>
      <w:jc w:val="center"/>
    </w:pPr>
    <w:rPr>
      <w:rFonts w:eastAsia="黑体"/>
    </w:rPr>
  </w:style>
  <w:style w:type="character" w:customStyle="1" w:styleId="1Char">
    <w:name w:val="标题 1 Char"/>
    <w:basedOn w:val="a2"/>
    <w:link w:val="1"/>
    <w:autoRedefine/>
    <w:uiPriority w:val="9"/>
    <w:qFormat/>
    <w:rPr>
      <w:rFonts w:eastAsia="黑体"/>
      <w:b/>
      <w:bCs/>
      <w:kern w:val="44"/>
      <w:sz w:val="32"/>
      <w:szCs w:val="44"/>
    </w:rPr>
  </w:style>
  <w:style w:type="character" w:customStyle="1" w:styleId="3Char">
    <w:name w:val="标题 3 Char"/>
    <w:basedOn w:val="a2"/>
    <w:link w:val="3"/>
    <w:autoRedefine/>
    <w:uiPriority w:val="9"/>
    <w:qFormat/>
    <w:rPr>
      <w:b/>
      <w:bCs/>
      <w:kern w:val="2"/>
      <w:sz w:val="24"/>
      <w:szCs w:val="32"/>
    </w:rPr>
  </w:style>
  <w:style w:type="character" w:customStyle="1" w:styleId="Char1">
    <w:name w:val="正文缩进 Char1"/>
    <w:link w:val="a1"/>
    <w:autoRedefine/>
    <w:qFormat/>
    <w:locked/>
    <w:rPr>
      <w:kern w:val="2"/>
      <w:sz w:val="21"/>
      <w:szCs w:val="24"/>
    </w:rPr>
  </w:style>
  <w:style w:type="character" w:customStyle="1" w:styleId="5Char">
    <w:name w:val="标题 5 Char"/>
    <w:basedOn w:val="a2"/>
    <w:link w:val="5"/>
    <w:autoRedefine/>
    <w:qFormat/>
    <w:rPr>
      <w:b/>
      <w:szCs w:val="20"/>
    </w:rPr>
  </w:style>
  <w:style w:type="character" w:customStyle="1" w:styleId="6Char">
    <w:name w:val="标题 6 Char"/>
    <w:basedOn w:val="a2"/>
    <w:link w:val="6"/>
    <w:autoRedefine/>
    <w:qFormat/>
    <w:rPr>
      <w:rFonts w:ascii="宋体"/>
      <w:szCs w:val="20"/>
    </w:rPr>
  </w:style>
  <w:style w:type="character" w:customStyle="1" w:styleId="7Char">
    <w:name w:val="标题 7 Char"/>
    <w:basedOn w:val="a2"/>
    <w:link w:val="7"/>
    <w:autoRedefine/>
    <w:uiPriority w:val="99"/>
    <w:qFormat/>
    <w:rPr>
      <w:color w:val="008000"/>
      <w:sz w:val="28"/>
      <w:szCs w:val="20"/>
    </w:rPr>
  </w:style>
  <w:style w:type="character" w:customStyle="1" w:styleId="8Char">
    <w:name w:val="标题 8 Char"/>
    <w:basedOn w:val="a2"/>
    <w:link w:val="8"/>
    <w:autoRedefine/>
    <w:uiPriority w:val="99"/>
    <w:qFormat/>
    <w:rPr>
      <w:color w:val="008000"/>
      <w:sz w:val="28"/>
      <w:szCs w:val="20"/>
    </w:rPr>
  </w:style>
  <w:style w:type="character" w:customStyle="1" w:styleId="9Char">
    <w:name w:val="标题 9 Char"/>
    <w:basedOn w:val="a2"/>
    <w:link w:val="9"/>
    <w:autoRedefine/>
    <w:uiPriority w:val="99"/>
    <w:qFormat/>
    <w:rPr>
      <w:rFonts w:ascii="Arial" w:eastAsia="黑体" w:hAnsi="Arial"/>
      <w:kern w:val="0"/>
      <w:szCs w:val="20"/>
    </w:rPr>
  </w:style>
  <w:style w:type="character" w:customStyle="1" w:styleId="Char4">
    <w:name w:val="文档结构图 Char"/>
    <w:link w:val="a9"/>
    <w:autoRedefine/>
    <w:uiPriority w:val="99"/>
    <w:semiHidden/>
    <w:qFormat/>
    <w:rPr>
      <w:sz w:val="21"/>
      <w:szCs w:val="24"/>
      <w:shd w:val="clear" w:color="auto" w:fill="000080"/>
    </w:rPr>
  </w:style>
  <w:style w:type="character" w:customStyle="1" w:styleId="Char10">
    <w:name w:val="批注文字 Char1"/>
    <w:basedOn w:val="a2"/>
    <w:link w:val="aa"/>
    <w:autoRedefine/>
    <w:uiPriority w:val="99"/>
    <w:semiHidden/>
    <w:qFormat/>
    <w:rPr>
      <w:sz w:val="21"/>
      <w:szCs w:val="24"/>
    </w:rPr>
  </w:style>
  <w:style w:type="character" w:customStyle="1" w:styleId="Char">
    <w:name w:val="正文文本 Char"/>
    <w:basedOn w:val="a2"/>
    <w:link w:val="a0"/>
    <w:autoRedefine/>
    <w:uiPriority w:val="99"/>
    <w:qFormat/>
    <w:rPr>
      <w:sz w:val="21"/>
      <w:szCs w:val="24"/>
    </w:rPr>
  </w:style>
  <w:style w:type="character" w:customStyle="1" w:styleId="Char5">
    <w:name w:val="正文文本缩进 Char"/>
    <w:basedOn w:val="a2"/>
    <w:link w:val="ab"/>
    <w:autoRedefine/>
    <w:uiPriority w:val="99"/>
    <w:qFormat/>
    <w:rPr>
      <w:kern w:val="0"/>
      <w:szCs w:val="20"/>
    </w:rPr>
  </w:style>
  <w:style w:type="character" w:customStyle="1" w:styleId="Char6">
    <w:name w:val="纯文本 Char"/>
    <w:link w:val="ac"/>
    <w:autoRedefine/>
    <w:uiPriority w:val="99"/>
    <w:qFormat/>
    <w:rPr>
      <w:rFonts w:ascii="宋体" w:hAnsi="Courier New" w:cs="Courier New"/>
      <w:sz w:val="21"/>
      <w:szCs w:val="21"/>
    </w:rPr>
  </w:style>
  <w:style w:type="character" w:customStyle="1" w:styleId="2Char0">
    <w:name w:val="正文文本缩进 2 Char"/>
    <w:basedOn w:val="a2"/>
    <w:link w:val="20"/>
    <w:autoRedefine/>
    <w:qFormat/>
    <w:rPr>
      <w:sz w:val="21"/>
      <w:szCs w:val="20"/>
    </w:rPr>
  </w:style>
  <w:style w:type="character" w:customStyle="1" w:styleId="Char8">
    <w:name w:val="批注框文本 Char"/>
    <w:link w:val="ae"/>
    <w:autoRedefine/>
    <w:uiPriority w:val="99"/>
    <w:qFormat/>
    <w:rPr>
      <w:sz w:val="18"/>
      <w:szCs w:val="18"/>
    </w:rPr>
  </w:style>
  <w:style w:type="character" w:customStyle="1" w:styleId="Char9">
    <w:name w:val="页脚 Char"/>
    <w:basedOn w:val="a2"/>
    <w:link w:val="af"/>
    <w:autoRedefine/>
    <w:uiPriority w:val="99"/>
    <w:qFormat/>
    <w:rPr>
      <w:sz w:val="18"/>
      <w:szCs w:val="18"/>
    </w:rPr>
  </w:style>
  <w:style w:type="character" w:customStyle="1" w:styleId="Chara">
    <w:name w:val="页眉 Char"/>
    <w:basedOn w:val="a2"/>
    <w:link w:val="af0"/>
    <w:autoRedefine/>
    <w:uiPriority w:val="99"/>
    <w:qFormat/>
    <w:rPr>
      <w:sz w:val="18"/>
      <w:szCs w:val="18"/>
    </w:rPr>
  </w:style>
  <w:style w:type="character" w:customStyle="1" w:styleId="Charb">
    <w:name w:val="脚注文本 Char"/>
    <w:basedOn w:val="a2"/>
    <w:link w:val="af2"/>
    <w:autoRedefine/>
    <w:qFormat/>
    <w:rPr>
      <w:rFonts w:ascii="Calibri" w:eastAsia="仿宋_GB2312" w:hAnsi="Calibri"/>
      <w:sz w:val="18"/>
      <w:szCs w:val="18"/>
    </w:rPr>
  </w:style>
  <w:style w:type="character" w:customStyle="1" w:styleId="3Char1">
    <w:name w:val="正文文本缩进 3 Char"/>
    <w:basedOn w:val="a2"/>
    <w:link w:val="33"/>
    <w:autoRedefine/>
    <w:uiPriority w:val="99"/>
    <w:qFormat/>
    <w:rPr>
      <w:rFonts w:eastAsia="楷体_GB2312"/>
      <w:sz w:val="28"/>
      <w:szCs w:val="24"/>
    </w:rPr>
  </w:style>
  <w:style w:type="character" w:customStyle="1" w:styleId="HTMLChar">
    <w:name w:val="HTML 预设格式 Char"/>
    <w:link w:val="HTML"/>
    <w:autoRedefine/>
    <w:uiPriority w:val="99"/>
    <w:qFormat/>
    <w:rPr>
      <w:rFonts w:ascii="Arial" w:hAnsi="Arial" w:cs="Arial"/>
      <w:szCs w:val="24"/>
    </w:rPr>
  </w:style>
  <w:style w:type="character" w:customStyle="1" w:styleId="Charc">
    <w:name w:val="批注主题 Char"/>
    <w:link w:val="af4"/>
    <w:autoRedefine/>
    <w:uiPriority w:val="99"/>
    <w:qFormat/>
    <w:rPr>
      <w:b/>
      <w:bCs/>
      <w:sz w:val="21"/>
      <w:szCs w:val="24"/>
    </w:rPr>
  </w:style>
  <w:style w:type="character" w:customStyle="1" w:styleId="Char0">
    <w:name w:val="正文首行缩进 Char"/>
    <w:basedOn w:val="Char"/>
    <w:link w:val="a5"/>
    <w:autoRedefine/>
    <w:qFormat/>
    <w:rPr>
      <w:spacing w:val="10"/>
      <w:kern w:val="28"/>
      <w:sz w:val="28"/>
      <w:szCs w:val="24"/>
    </w:rPr>
  </w:style>
  <w:style w:type="character" w:customStyle="1" w:styleId="font01">
    <w:name w:val="font01"/>
    <w:autoRedefine/>
    <w:qFormat/>
    <w:rPr>
      <w:rFonts w:ascii="宋体" w:eastAsia="宋体" w:hAnsi="宋体" w:cs="宋体" w:hint="eastAsia"/>
      <w:color w:val="000000"/>
      <w:sz w:val="21"/>
      <w:szCs w:val="21"/>
      <w:u w:val="none"/>
    </w:rPr>
  </w:style>
  <w:style w:type="character" w:customStyle="1" w:styleId="font21">
    <w:name w:val="font21"/>
    <w:autoRedefine/>
    <w:qFormat/>
    <w:rPr>
      <w:rFonts w:ascii="Times New Roman" w:hAnsi="Times New Roman" w:cs="Times New Roman" w:hint="default"/>
      <w:color w:val="FF0000"/>
      <w:sz w:val="18"/>
      <w:szCs w:val="18"/>
      <w:u w:val="none"/>
    </w:rPr>
  </w:style>
  <w:style w:type="character" w:customStyle="1" w:styleId="Chard">
    <w:name w:val="正文缩进 Char"/>
    <w:link w:val="15"/>
    <w:autoRedefine/>
    <w:qFormat/>
  </w:style>
  <w:style w:type="paragraph" w:customStyle="1" w:styleId="15">
    <w:name w:val="正文缩进1"/>
    <w:basedOn w:val="a"/>
    <w:link w:val="Chard"/>
    <w:autoRedefine/>
    <w:qFormat/>
    <w:pPr>
      <w:spacing w:line="360" w:lineRule="auto"/>
      <w:ind w:firstLine="482"/>
    </w:pPr>
    <w:rPr>
      <w:sz w:val="24"/>
      <w:szCs w:val="28"/>
    </w:rPr>
  </w:style>
  <w:style w:type="character" w:customStyle="1" w:styleId="font61">
    <w:name w:val="font61"/>
    <w:autoRedefine/>
    <w:qFormat/>
    <w:rPr>
      <w:rFonts w:ascii="宋体" w:eastAsia="宋体" w:hAnsi="宋体" w:cs="宋体" w:hint="eastAsia"/>
      <w:color w:val="000000"/>
      <w:sz w:val="22"/>
      <w:szCs w:val="22"/>
      <w:u w:val="none"/>
    </w:rPr>
  </w:style>
  <w:style w:type="character" w:customStyle="1" w:styleId="Char11">
    <w:name w:val="页眉 Char1"/>
    <w:autoRedefine/>
    <w:qFormat/>
    <w:rPr>
      <w:kern w:val="2"/>
      <w:sz w:val="18"/>
      <w:szCs w:val="18"/>
    </w:rPr>
  </w:style>
  <w:style w:type="character" w:customStyle="1" w:styleId="1Char1">
    <w:name w:val="表头样式1 Char1"/>
    <w:link w:val="16"/>
    <w:autoRedefine/>
    <w:qFormat/>
    <w:rPr>
      <w:rFonts w:eastAsia="黑体"/>
      <w:b/>
    </w:rPr>
  </w:style>
  <w:style w:type="paragraph" w:customStyle="1" w:styleId="16">
    <w:name w:val="表头样式1"/>
    <w:basedOn w:val="a"/>
    <w:link w:val="1Char1"/>
    <w:autoRedefine/>
    <w:qFormat/>
    <w:pPr>
      <w:spacing w:beforeLines="50" w:before="156"/>
      <w:jc w:val="center"/>
    </w:pPr>
    <w:rPr>
      <w:rFonts w:eastAsia="黑体"/>
      <w:b/>
      <w:sz w:val="24"/>
      <w:szCs w:val="28"/>
    </w:rPr>
  </w:style>
  <w:style w:type="character" w:customStyle="1" w:styleId="Chare">
    <w:name w:val="表内格式 Char"/>
    <w:autoRedefine/>
    <w:qFormat/>
    <w:rPr>
      <w:rFonts w:eastAsia="宋体"/>
      <w:kern w:val="2"/>
      <w:sz w:val="18"/>
      <w:lang w:val="en-US" w:eastAsia="zh-CN" w:bidi="ar-SA"/>
    </w:rPr>
  </w:style>
  <w:style w:type="character" w:customStyle="1" w:styleId="Charf">
    <w:name w:val="表内字体 Char"/>
    <w:link w:val="aff0"/>
    <w:autoRedefine/>
    <w:qFormat/>
    <w:rPr>
      <w:sz w:val="18"/>
      <w:szCs w:val="18"/>
    </w:rPr>
  </w:style>
  <w:style w:type="paragraph" w:customStyle="1" w:styleId="aff0">
    <w:name w:val="表内字体"/>
    <w:basedOn w:val="a"/>
    <w:link w:val="Charf"/>
    <w:autoRedefine/>
    <w:qFormat/>
    <w:pPr>
      <w:adjustRightInd w:val="0"/>
      <w:snapToGrid w:val="0"/>
      <w:jc w:val="center"/>
      <w:textAlignment w:val="baseline"/>
    </w:pPr>
    <w:rPr>
      <w:sz w:val="18"/>
      <w:szCs w:val="18"/>
    </w:rPr>
  </w:style>
  <w:style w:type="character" w:customStyle="1" w:styleId="unnamed1">
    <w:name w:val="unnamed1"/>
    <w:basedOn w:val="a2"/>
    <w:autoRedefine/>
    <w:qFormat/>
  </w:style>
  <w:style w:type="character" w:customStyle="1" w:styleId="Char12">
    <w:name w:val="表内格式 Char1"/>
    <w:link w:val="aff1"/>
    <w:autoRedefine/>
    <w:qFormat/>
    <w:rPr>
      <w:sz w:val="18"/>
    </w:rPr>
  </w:style>
  <w:style w:type="paragraph" w:customStyle="1" w:styleId="aff1">
    <w:name w:val="表内格式"/>
    <w:basedOn w:val="a"/>
    <w:link w:val="Char12"/>
    <w:autoRedefine/>
    <w:qFormat/>
    <w:pPr>
      <w:jc w:val="center"/>
    </w:pPr>
    <w:rPr>
      <w:sz w:val="18"/>
      <w:szCs w:val="28"/>
    </w:rPr>
  </w:style>
  <w:style w:type="character" w:customStyle="1" w:styleId="font81">
    <w:name w:val="font81"/>
    <w:autoRedefine/>
    <w:qFormat/>
    <w:rPr>
      <w:rFonts w:ascii="宋体" w:eastAsia="宋体" w:hAnsi="宋体" w:cs="宋体" w:hint="eastAsia"/>
      <w:color w:val="000000"/>
      <w:sz w:val="24"/>
      <w:szCs w:val="24"/>
      <w:u w:val="none"/>
    </w:rPr>
  </w:style>
  <w:style w:type="character" w:customStyle="1" w:styleId="Char13">
    <w:name w:val="君邦正文 Char1"/>
    <w:autoRedefine/>
    <w:qFormat/>
    <w:rPr>
      <w:rFonts w:eastAsia="宋体"/>
      <w:kern w:val="2"/>
      <w:sz w:val="24"/>
      <w:lang w:val="en-US" w:eastAsia="zh-CN" w:bidi="ar-SA"/>
    </w:rPr>
  </w:style>
  <w:style w:type="character" w:customStyle="1" w:styleId="aff2">
    <w:name w:val="样式 (西文) 黑体 (中文) 黑体 二号"/>
    <w:autoRedefine/>
    <w:qFormat/>
    <w:rPr>
      <w:rFonts w:ascii="黑体" w:eastAsia="黑体" w:hAnsi="黑体"/>
      <w:sz w:val="44"/>
    </w:rPr>
  </w:style>
  <w:style w:type="character" w:customStyle="1" w:styleId="font71">
    <w:name w:val="font71"/>
    <w:autoRedefine/>
    <w:qFormat/>
    <w:rPr>
      <w:rFonts w:ascii="Arial" w:hAnsi="Arial" w:cs="Arial" w:hint="default"/>
      <w:color w:val="000000"/>
      <w:sz w:val="18"/>
      <w:szCs w:val="18"/>
      <w:u w:val="none"/>
      <w:vertAlign w:val="subscript"/>
    </w:rPr>
  </w:style>
  <w:style w:type="character" w:customStyle="1" w:styleId="1Char0">
    <w:name w:val="样式1 Char"/>
    <w:link w:val="17"/>
    <w:autoRedefine/>
    <w:qFormat/>
    <w:rPr>
      <w:rFonts w:ascii="宋体" w:hAnsi="宋体"/>
      <w:color w:val="FF6600"/>
      <w:szCs w:val="24"/>
    </w:rPr>
  </w:style>
  <w:style w:type="paragraph" w:customStyle="1" w:styleId="17">
    <w:name w:val="样式1"/>
    <w:basedOn w:val="a"/>
    <w:link w:val="1Char0"/>
    <w:autoRedefine/>
    <w:qFormat/>
    <w:pPr>
      <w:spacing w:before="72" w:after="156" w:line="400" w:lineRule="exact"/>
      <w:ind w:firstLineChars="200" w:firstLine="480"/>
    </w:pPr>
    <w:rPr>
      <w:rFonts w:ascii="宋体" w:hAnsi="宋体"/>
      <w:color w:val="FF6600"/>
      <w:sz w:val="24"/>
    </w:rPr>
  </w:style>
  <w:style w:type="character" w:customStyle="1" w:styleId="font91">
    <w:name w:val="font91"/>
    <w:autoRedefine/>
    <w:qFormat/>
    <w:rPr>
      <w:rFonts w:ascii="Times New Roman" w:hAnsi="Times New Roman" w:cs="Times New Roman" w:hint="default"/>
      <w:color w:val="000000"/>
      <w:sz w:val="22"/>
      <w:szCs w:val="22"/>
      <w:u w:val="none"/>
    </w:rPr>
  </w:style>
  <w:style w:type="character" w:customStyle="1" w:styleId="1Char2">
    <w:name w:val="表头样式1 Char"/>
    <w:autoRedefine/>
    <w:qFormat/>
    <w:rPr>
      <w:rFonts w:eastAsia="黑体"/>
      <w:b/>
      <w:kern w:val="2"/>
      <w:sz w:val="24"/>
      <w:lang w:val="en-US" w:eastAsia="zh-CN" w:bidi="ar-SA"/>
    </w:rPr>
  </w:style>
  <w:style w:type="character" w:customStyle="1" w:styleId="font11">
    <w:name w:val="font11"/>
    <w:autoRedefine/>
    <w:qFormat/>
    <w:rPr>
      <w:rFonts w:ascii="宋体" w:eastAsia="宋体" w:hAnsi="宋体" w:cs="宋体" w:hint="eastAsia"/>
      <w:color w:val="FF0000"/>
      <w:sz w:val="18"/>
      <w:szCs w:val="18"/>
      <w:u w:val="none"/>
    </w:rPr>
  </w:style>
  <w:style w:type="character" w:customStyle="1" w:styleId="Charf0">
    <w:name w:val="君邦正文 Char"/>
    <w:autoRedefine/>
    <w:qFormat/>
    <w:rPr>
      <w:bCs/>
      <w:snapToGrid/>
      <w:sz w:val="24"/>
      <w:lang w:val="en-US" w:eastAsia="zh-CN" w:bidi="ar-SA"/>
    </w:rPr>
  </w:style>
  <w:style w:type="character" w:customStyle="1" w:styleId="Char14">
    <w:name w:val="头 Char1"/>
    <w:autoRedefine/>
    <w:qFormat/>
    <w:rPr>
      <w:rFonts w:ascii="Times New Roman" w:eastAsia="宋体" w:hAnsi="Times New Roman" w:cs="Times New Roman"/>
      <w:b/>
      <w:bCs/>
      <w:sz w:val="24"/>
      <w:szCs w:val="32"/>
    </w:rPr>
  </w:style>
  <w:style w:type="character" w:customStyle="1" w:styleId="12Char">
    <w:name w:val="样式12君邦正文 Char"/>
    <w:link w:val="120"/>
    <w:autoRedefine/>
    <w:qFormat/>
    <w:rPr>
      <w:bCs/>
      <w:snapToGrid w:val="0"/>
      <w:szCs w:val="24"/>
    </w:rPr>
  </w:style>
  <w:style w:type="paragraph" w:customStyle="1" w:styleId="120">
    <w:name w:val="样式12君邦正文"/>
    <w:basedOn w:val="aff3"/>
    <w:link w:val="12Char"/>
    <w:autoRedefine/>
    <w:qFormat/>
    <w:pPr>
      <w:widowControl/>
      <w:ind w:firstLine="480"/>
    </w:pPr>
    <w:rPr>
      <w:szCs w:val="24"/>
    </w:rPr>
  </w:style>
  <w:style w:type="paragraph" w:customStyle="1" w:styleId="aff3">
    <w:name w:val="君邦正文"/>
    <w:basedOn w:val="a"/>
    <w:link w:val="Char20"/>
    <w:autoRedefine/>
    <w:qFormat/>
    <w:pPr>
      <w:spacing w:after="60" w:line="360" w:lineRule="auto"/>
      <w:ind w:firstLineChars="200" w:firstLine="200"/>
    </w:pPr>
    <w:rPr>
      <w:bCs/>
      <w:snapToGrid w:val="0"/>
      <w:sz w:val="24"/>
      <w:szCs w:val="28"/>
    </w:rPr>
  </w:style>
  <w:style w:type="character" w:customStyle="1" w:styleId="Char20">
    <w:name w:val="君邦正文 Char2"/>
    <w:link w:val="aff3"/>
    <w:autoRedefine/>
    <w:qFormat/>
    <w:rPr>
      <w:bCs/>
      <w:snapToGrid w:val="0"/>
    </w:rPr>
  </w:style>
  <w:style w:type="character" w:customStyle="1" w:styleId="Charf1">
    <w:name w:val="表格 Char"/>
    <w:link w:val="aff4"/>
    <w:autoRedefine/>
    <w:qFormat/>
    <w:rPr>
      <w:rFonts w:hAnsi="宋体"/>
      <w:sz w:val="21"/>
    </w:rPr>
  </w:style>
  <w:style w:type="paragraph" w:customStyle="1" w:styleId="aff4">
    <w:name w:val="表格"/>
    <w:basedOn w:val="a"/>
    <w:link w:val="Charf1"/>
    <w:autoRedefine/>
    <w:qFormat/>
    <w:pPr>
      <w:spacing w:line="360" w:lineRule="exact"/>
      <w:jc w:val="center"/>
    </w:pPr>
    <w:rPr>
      <w:rFonts w:hAnsi="宋体"/>
      <w:szCs w:val="28"/>
    </w:rPr>
  </w:style>
  <w:style w:type="character" w:customStyle="1" w:styleId="font41">
    <w:name w:val="font41"/>
    <w:autoRedefine/>
    <w:qFormat/>
    <w:rPr>
      <w:rFonts w:ascii="宋体" w:eastAsia="宋体" w:hAnsi="宋体" w:cs="宋体" w:hint="eastAsia"/>
      <w:color w:val="FF0000"/>
      <w:sz w:val="18"/>
      <w:szCs w:val="18"/>
      <w:u w:val="none"/>
      <w:vertAlign w:val="superscript"/>
    </w:rPr>
  </w:style>
  <w:style w:type="character" w:customStyle="1" w:styleId="font31">
    <w:name w:val="font31"/>
    <w:autoRedefine/>
    <w:qFormat/>
    <w:rPr>
      <w:rFonts w:ascii="Times New Roman" w:hAnsi="Times New Roman" w:cs="Times New Roman" w:hint="default"/>
      <w:color w:val="FF0000"/>
      <w:sz w:val="18"/>
      <w:szCs w:val="18"/>
      <w:u w:val="none"/>
      <w:vertAlign w:val="subscript"/>
    </w:rPr>
  </w:style>
  <w:style w:type="character" w:customStyle="1" w:styleId="Charf2">
    <w:name w:val="批注文字 Char"/>
    <w:autoRedefine/>
    <w:uiPriority w:val="99"/>
    <w:qFormat/>
    <w:rPr>
      <w:kern w:val="2"/>
      <w:sz w:val="21"/>
      <w:szCs w:val="24"/>
    </w:rPr>
  </w:style>
  <w:style w:type="character" w:customStyle="1" w:styleId="apple-style-span">
    <w:name w:val="apple-style-span"/>
    <w:autoRedefine/>
    <w:qFormat/>
  </w:style>
  <w:style w:type="character" w:customStyle="1" w:styleId="Char40">
    <w:name w:val="君邦正文 Char4"/>
    <w:autoRedefine/>
    <w:qFormat/>
    <w:rPr>
      <w:rFonts w:ascii="宋体" w:eastAsia="宋体" w:hAnsi="宋体" w:cs="宋体"/>
      <w:kern w:val="2"/>
      <w:sz w:val="24"/>
      <w:szCs w:val="24"/>
      <w:lang w:val="en-US" w:eastAsia="zh-CN" w:bidi="ar-SA"/>
    </w:rPr>
  </w:style>
  <w:style w:type="paragraph" w:customStyle="1" w:styleId="aff5">
    <w:name w:val="表头"/>
    <w:basedOn w:val="17"/>
    <w:autoRedefine/>
    <w:qFormat/>
    <w:pPr>
      <w:adjustRightInd w:val="0"/>
      <w:spacing w:beforeLines="30" w:before="93" w:afterLines="30" w:after="93" w:line="440" w:lineRule="exact"/>
      <w:jc w:val="center"/>
      <w:textAlignment w:val="baseline"/>
    </w:pPr>
    <w:rPr>
      <w:rFonts w:eastAsia="黑体"/>
    </w:rPr>
  </w:style>
  <w:style w:type="paragraph" w:customStyle="1" w:styleId="Charf3">
    <w:name w:val="Char"/>
    <w:basedOn w:val="a"/>
    <w:autoRedefine/>
    <w:uiPriority w:val="99"/>
    <w:qFormat/>
  </w:style>
  <w:style w:type="character" w:customStyle="1" w:styleId="Char15">
    <w:name w:val="批注主题 Char1"/>
    <w:basedOn w:val="Char10"/>
    <w:autoRedefine/>
    <w:uiPriority w:val="99"/>
    <w:semiHidden/>
    <w:qFormat/>
    <w:rPr>
      <w:b/>
      <w:bCs/>
      <w:sz w:val="21"/>
      <w:szCs w:val="24"/>
    </w:rPr>
  </w:style>
  <w:style w:type="paragraph" w:customStyle="1" w:styleId="CM25">
    <w:name w:val="CM25"/>
    <w:basedOn w:val="Default"/>
    <w:next w:val="Default"/>
    <w:autoRedefine/>
    <w:uiPriority w:val="99"/>
    <w:qFormat/>
    <w:pPr>
      <w:spacing w:line="471" w:lineRule="atLeast"/>
    </w:pPr>
    <w:rPr>
      <w:rFonts w:cs="Times New Roman"/>
      <w:color w:val="auto"/>
    </w:rPr>
  </w:style>
  <w:style w:type="paragraph" w:customStyle="1" w:styleId="aff6">
    <w:name w:val="样式 环科所表内格式 + 五号"/>
    <w:basedOn w:val="aff7"/>
    <w:autoRedefine/>
    <w:qFormat/>
    <w:rPr>
      <w:sz w:val="21"/>
      <w:szCs w:val="21"/>
    </w:rPr>
  </w:style>
  <w:style w:type="paragraph" w:customStyle="1" w:styleId="aff7">
    <w:name w:val="环科所表内格式"/>
    <w:basedOn w:val="aff1"/>
    <w:autoRedefine/>
    <w:qFormat/>
    <w:rPr>
      <w:rFonts w:eastAsia="仿宋_GB2312"/>
    </w:rPr>
  </w:style>
  <w:style w:type="character" w:customStyle="1" w:styleId="Char16">
    <w:name w:val="文档结构图 Char1"/>
    <w:basedOn w:val="a2"/>
    <w:autoRedefine/>
    <w:uiPriority w:val="99"/>
    <w:semiHidden/>
    <w:qFormat/>
    <w:rPr>
      <w:rFonts w:ascii="Microsoft YaHei UI" w:eastAsia="Microsoft YaHei UI"/>
      <w:sz w:val="18"/>
      <w:szCs w:val="18"/>
    </w:rPr>
  </w:style>
  <w:style w:type="character" w:customStyle="1" w:styleId="Char17">
    <w:name w:val="纯文本 Char1"/>
    <w:basedOn w:val="a2"/>
    <w:autoRedefine/>
    <w:uiPriority w:val="99"/>
    <w:semiHidden/>
    <w:qFormat/>
    <w:rPr>
      <w:rFonts w:ascii="宋体" w:hAnsi="Courier New" w:cs="Courier New"/>
      <w:sz w:val="21"/>
      <w:szCs w:val="21"/>
    </w:rPr>
  </w:style>
  <w:style w:type="character" w:customStyle="1" w:styleId="Char18">
    <w:name w:val="批注框文本 Char1"/>
    <w:basedOn w:val="a2"/>
    <w:autoRedefine/>
    <w:uiPriority w:val="99"/>
    <w:semiHidden/>
    <w:qFormat/>
    <w:rPr>
      <w:sz w:val="18"/>
      <w:szCs w:val="18"/>
    </w:rPr>
  </w:style>
  <w:style w:type="paragraph" w:customStyle="1" w:styleId="p0">
    <w:name w:val="p0"/>
    <w:basedOn w:val="a"/>
    <w:autoRedefine/>
    <w:qFormat/>
    <w:pPr>
      <w:widowControl/>
    </w:pPr>
    <w:rPr>
      <w:rFonts w:ascii="楷体_GB2312" w:eastAsia="楷体_GB2312" w:hAnsi="宋体" w:cs="宋体"/>
      <w:kern w:val="0"/>
      <w:szCs w:val="21"/>
    </w:rPr>
  </w:style>
  <w:style w:type="character" w:customStyle="1" w:styleId="HTMLChar1">
    <w:name w:val="HTML 预设格式 Char1"/>
    <w:basedOn w:val="a2"/>
    <w:autoRedefine/>
    <w:uiPriority w:val="99"/>
    <w:semiHidden/>
    <w:qFormat/>
    <w:rPr>
      <w:rFonts w:ascii="Courier New" w:hAnsi="Courier New" w:cs="Courier New"/>
      <w:sz w:val="20"/>
      <w:szCs w:val="20"/>
    </w:rPr>
  </w:style>
  <w:style w:type="paragraph" w:customStyle="1" w:styleId="52">
    <w:name w:val="表格（5号）"/>
    <w:basedOn w:val="a"/>
    <w:link w:val="5Char0"/>
    <w:autoRedefine/>
    <w:qFormat/>
    <w:pPr>
      <w:spacing w:line="320" w:lineRule="exact"/>
      <w:ind w:left="-113"/>
      <w:jc w:val="center"/>
    </w:pPr>
    <w:rPr>
      <w:color w:val="000000"/>
      <w:szCs w:val="20"/>
    </w:rPr>
  </w:style>
  <w:style w:type="character" w:customStyle="1" w:styleId="5Char0">
    <w:name w:val="表格（5号） Char"/>
    <w:link w:val="52"/>
    <w:autoRedefine/>
    <w:qFormat/>
    <w:rPr>
      <w:color w:val="000000"/>
      <w:kern w:val="2"/>
      <w:sz w:val="21"/>
    </w:rPr>
  </w:style>
  <w:style w:type="paragraph" w:customStyle="1" w:styleId="aff8">
    <w:name w:val="正文小四"/>
    <w:basedOn w:val="a"/>
    <w:autoRedefine/>
    <w:qFormat/>
    <w:pPr>
      <w:spacing w:line="360" w:lineRule="auto"/>
      <w:ind w:firstLineChars="150" w:firstLine="360"/>
      <w:jc w:val="left"/>
    </w:pPr>
    <w:rPr>
      <w:sz w:val="24"/>
      <w:szCs w:val="20"/>
    </w:rPr>
  </w:style>
  <w:style w:type="paragraph" w:customStyle="1" w:styleId="aff9">
    <w:name w:val="样式"/>
    <w:basedOn w:val="a"/>
    <w:link w:val="Charf4"/>
    <w:autoRedefine/>
    <w:qFormat/>
    <w:pPr>
      <w:spacing w:line="500" w:lineRule="exact"/>
      <w:ind w:firstLineChars="200" w:firstLine="480"/>
    </w:pPr>
    <w:rPr>
      <w:rFonts w:ascii="Arial" w:hAnsi="Arial" w:cs="宋体"/>
      <w:sz w:val="24"/>
    </w:rPr>
  </w:style>
  <w:style w:type="character" w:customStyle="1" w:styleId="Charf4">
    <w:name w:val="样式 Char"/>
    <w:link w:val="aff9"/>
    <w:autoRedefine/>
    <w:qFormat/>
    <w:rPr>
      <w:rFonts w:ascii="Arial" w:hAnsi="Arial" w:cs="宋体"/>
      <w:szCs w:val="24"/>
    </w:rPr>
  </w:style>
  <w:style w:type="paragraph" w:customStyle="1" w:styleId="my">
    <w:name w:val="正文my"/>
    <w:basedOn w:val="ab"/>
    <w:autoRedefine/>
    <w:qFormat/>
    <w:pPr>
      <w:spacing w:before="60" w:line="480" w:lineRule="exact"/>
      <w:ind w:left="0" w:firstLineChars="200" w:firstLine="200"/>
    </w:pPr>
  </w:style>
  <w:style w:type="paragraph" w:customStyle="1" w:styleId="310">
    <w:name w:val="目录 31"/>
    <w:basedOn w:val="a"/>
    <w:next w:val="a"/>
    <w:autoRedefine/>
    <w:uiPriority w:val="99"/>
    <w:qFormat/>
    <w:pPr>
      <w:ind w:leftChars="400" w:left="840"/>
    </w:pPr>
  </w:style>
  <w:style w:type="paragraph" w:customStyle="1" w:styleId="ENFI">
    <w:name w:val="ENFI正文"/>
    <w:basedOn w:val="a"/>
    <w:autoRedefine/>
    <w:qFormat/>
    <w:pPr>
      <w:adjustRightInd w:val="0"/>
      <w:snapToGrid w:val="0"/>
      <w:spacing w:line="500" w:lineRule="exact"/>
      <w:ind w:firstLine="567"/>
    </w:pPr>
    <w:rPr>
      <w:rFonts w:eastAsia="仿宋_GB2312"/>
      <w:snapToGrid w:val="0"/>
      <w:color w:val="000000"/>
      <w:kern w:val="0"/>
      <w:sz w:val="28"/>
      <w:szCs w:val="20"/>
    </w:rPr>
  </w:style>
  <w:style w:type="paragraph" w:customStyle="1" w:styleId="affa">
    <w:name w:val="图表标题"/>
    <w:basedOn w:val="a"/>
    <w:autoRedefine/>
    <w:qFormat/>
    <w:pPr>
      <w:spacing w:before="60" w:line="380" w:lineRule="exact"/>
      <w:jc w:val="center"/>
    </w:pPr>
    <w:rPr>
      <w:b/>
    </w:rPr>
  </w:style>
  <w:style w:type="paragraph" w:customStyle="1" w:styleId="affb">
    <w:name w:val="目录"/>
    <w:basedOn w:val="aff3"/>
    <w:next w:val="aff3"/>
    <w:autoRedefine/>
    <w:uiPriority w:val="99"/>
    <w:qFormat/>
    <w:pPr>
      <w:pBdr>
        <w:bottom w:val="single" w:sz="12" w:space="1" w:color="auto"/>
      </w:pBdr>
      <w:spacing w:before="960" w:after="960"/>
      <w:ind w:firstLineChars="0" w:firstLine="0"/>
      <w:jc w:val="right"/>
    </w:pPr>
    <w:rPr>
      <w:rFonts w:eastAsia="黑体"/>
      <w:b/>
      <w:i/>
      <w:sz w:val="32"/>
    </w:rPr>
  </w:style>
  <w:style w:type="paragraph" w:customStyle="1" w:styleId="81">
    <w:name w:val="样式8"/>
    <w:basedOn w:val="a1"/>
    <w:autoRedefine/>
    <w:qFormat/>
    <w:pPr>
      <w:spacing w:after="60" w:line="360" w:lineRule="auto"/>
      <w:ind w:firstLine="480"/>
    </w:pPr>
    <w:rPr>
      <w:rFonts w:hAnsi="宋体"/>
      <w:sz w:val="24"/>
    </w:rPr>
  </w:style>
  <w:style w:type="paragraph" w:customStyle="1" w:styleId="affc">
    <w:name w:val="环科院表格标题"/>
    <w:basedOn w:val="a"/>
    <w:autoRedefine/>
    <w:uiPriority w:val="99"/>
    <w:qFormat/>
    <w:pPr>
      <w:spacing w:beforeLines="50" w:before="156"/>
      <w:jc w:val="center"/>
    </w:pPr>
    <w:rPr>
      <w:rFonts w:eastAsia="黑体"/>
      <w:b/>
      <w:sz w:val="24"/>
    </w:rPr>
  </w:style>
  <w:style w:type="paragraph" w:customStyle="1" w:styleId="Char3CharCharChar">
    <w:name w:val="Char3 Char Char Char"/>
    <w:basedOn w:val="a"/>
    <w:autoRedefine/>
    <w:uiPriority w:val="99"/>
    <w:qFormat/>
    <w:pPr>
      <w:spacing w:line="360" w:lineRule="auto"/>
      <w:ind w:firstLineChars="200" w:firstLine="200"/>
    </w:pPr>
    <w:rPr>
      <w:rFonts w:ascii="宋体" w:hAnsi="宋体" w:cs="宋体"/>
      <w:sz w:val="24"/>
    </w:rPr>
  </w:style>
  <w:style w:type="paragraph" w:customStyle="1" w:styleId="affd">
    <w:name w:val="报告书表头"/>
    <w:basedOn w:val="a"/>
    <w:autoRedefine/>
    <w:qFormat/>
    <w:pPr>
      <w:widowControl/>
      <w:adjustRightInd w:val="0"/>
      <w:snapToGrid w:val="0"/>
      <w:jc w:val="center"/>
    </w:pPr>
    <w:rPr>
      <w:rFonts w:eastAsia="黑体"/>
      <w:b/>
      <w:sz w:val="24"/>
      <w:szCs w:val="20"/>
    </w:rPr>
  </w:style>
  <w:style w:type="paragraph" w:customStyle="1" w:styleId="18">
    <w:name w:val="列出段落1"/>
    <w:basedOn w:val="a"/>
    <w:autoRedefine/>
    <w:uiPriority w:val="34"/>
    <w:qFormat/>
    <w:pPr>
      <w:ind w:firstLineChars="200" w:firstLine="420"/>
    </w:pPr>
  </w:style>
  <w:style w:type="paragraph" w:customStyle="1" w:styleId="affe">
    <w:name w:val="大君 表头"/>
    <w:basedOn w:val="11TimesNewRoman1"/>
    <w:autoRedefine/>
    <w:qFormat/>
  </w:style>
  <w:style w:type="paragraph" w:customStyle="1" w:styleId="11TimesNewRoman1">
    <w:name w:val="样式 样式 样式 表头 + 首行缩进:  1 字符 + 首行缩进:  1 字符 + Times New Roman 段前: 1..."/>
    <w:basedOn w:val="110"/>
    <w:autoRedefine/>
    <w:qFormat/>
    <w:pPr>
      <w:ind w:firstLine="100"/>
      <w:outlineLvl w:val="7"/>
    </w:pPr>
    <w:rPr>
      <w:rFonts w:ascii="Times New Roman" w:hAnsi="Times New Roman"/>
      <w:spacing w:val="0"/>
    </w:rPr>
  </w:style>
  <w:style w:type="paragraph" w:customStyle="1" w:styleId="110">
    <w:name w:val="样式 样式 表头 + 首行缩进:  1 字符 + 首行缩进:  1 字符"/>
    <w:basedOn w:val="a"/>
    <w:autoRedefine/>
    <w:qFormat/>
    <w:pPr>
      <w:autoSpaceDE w:val="0"/>
      <w:autoSpaceDN w:val="0"/>
      <w:spacing w:after="60" w:line="560" w:lineRule="exact"/>
      <w:ind w:firstLineChars="100" w:firstLine="244"/>
      <w:textAlignment w:val="baseline"/>
    </w:pPr>
    <w:rPr>
      <w:rFonts w:ascii="黑体" w:eastAsia="黑体" w:hAnsi="Arial" w:cs="宋体"/>
      <w:spacing w:val="2"/>
      <w:szCs w:val="20"/>
    </w:rPr>
  </w:style>
  <w:style w:type="paragraph" w:customStyle="1" w:styleId="-1">
    <w:name w:val="君邦-标题1"/>
    <w:basedOn w:val="ac"/>
    <w:next w:val="a"/>
    <w:autoRedefine/>
    <w:uiPriority w:val="99"/>
    <w:qFormat/>
    <w:pPr>
      <w:pageBreakBefore/>
      <w:tabs>
        <w:tab w:val="left" w:pos="360"/>
        <w:tab w:val="left" w:pos="900"/>
      </w:tabs>
      <w:snapToGrid w:val="0"/>
      <w:spacing w:before="960" w:after="960"/>
      <w:ind w:leftChars="-12" w:left="-12" w:firstLineChars="200" w:firstLine="200"/>
    </w:pPr>
    <w:rPr>
      <w:rFonts w:ascii="Times New Roman" w:hAnsi="Times New Roman" w:cs="Times New Roman"/>
      <w:b/>
      <w:bCs/>
      <w:sz w:val="24"/>
      <w:szCs w:val="24"/>
    </w:rPr>
  </w:style>
  <w:style w:type="paragraph" w:customStyle="1" w:styleId="afff">
    <w:name w:val="市环科院正文"/>
    <w:basedOn w:val="a"/>
    <w:link w:val="Charf5"/>
    <w:autoRedefine/>
    <w:qFormat/>
    <w:pPr>
      <w:spacing w:line="300" w:lineRule="auto"/>
      <w:ind w:firstLineChars="200" w:firstLine="480"/>
    </w:pPr>
    <w:rPr>
      <w:kern w:val="0"/>
      <w:sz w:val="24"/>
    </w:rPr>
  </w:style>
  <w:style w:type="character" w:customStyle="1" w:styleId="Charf5">
    <w:name w:val="市环科院正文 Char"/>
    <w:link w:val="afff"/>
    <w:autoRedefine/>
    <w:qFormat/>
    <w:rPr>
      <w:sz w:val="24"/>
      <w:szCs w:val="24"/>
    </w:rPr>
  </w:style>
  <w:style w:type="paragraph" w:customStyle="1" w:styleId="19">
    <w:name w:val="修订1"/>
    <w:autoRedefine/>
    <w:uiPriority w:val="99"/>
    <w:semiHidden/>
    <w:qFormat/>
    <w:rPr>
      <w:kern w:val="2"/>
      <w:sz w:val="21"/>
      <w:szCs w:val="24"/>
    </w:rPr>
  </w:style>
  <w:style w:type="paragraph" w:customStyle="1" w:styleId="afff0">
    <w:name w:val="表头字体"/>
    <w:basedOn w:val="a"/>
    <w:next w:val="aff3"/>
    <w:link w:val="Char19"/>
    <w:autoRedefine/>
    <w:qFormat/>
    <w:pPr>
      <w:jc w:val="center"/>
    </w:pPr>
    <w:rPr>
      <w:rFonts w:eastAsia="黑体"/>
      <w:b/>
      <w:sz w:val="24"/>
      <w:szCs w:val="20"/>
    </w:rPr>
  </w:style>
  <w:style w:type="character" w:customStyle="1" w:styleId="Char19">
    <w:name w:val="表头字体 Char1"/>
    <w:link w:val="afff0"/>
    <w:autoRedefine/>
    <w:qFormat/>
    <w:rPr>
      <w:rFonts w:eastAsia="黑体"/>
      <w:b/>
      <w:kern w:val="2"/>
      <w:sz w:val="24"/>
    </w:rPr>
  </w:style>
  <w:style w:type="paragraph" w:customStyle="1" w:styleId="GB2312GB23122">
    <w:name w:val="样式 样式 样式 (西文) 仿宋_GB2312 (中文) 仿宋_GB2312 四号 黑色 首行缩进:  2 字符 字距调整四号 ..."/>
    <w:basedOn w:val="GB2312GB231220"/>
    <w:autoRedefine/>
    <w:qFormat/>
    <w:rPr>
      <w:rFonts w:ascii="Times New Roman" w:hAnsi="Times New Roman"/>
    </w:rPr>
  </w:style>
  <w:style w:type="paragraph" w:customStyle="1" w:styleId="GB2312GB231220">
    <w:name w:val="样式 样式 (西文) 仿宋_GB2312 (中文) 仿宋_GB2312 四号 黑色 首行缩进:  2 字符 字距调整四号 ......"/>
    <w:basedOn w:val="GB2312GB231221"/>
    <w:autoRedefine/>
    <w:qFormat/>
  </w:style>
  <w:style w:type="paragraph" w:customStyle="1" w:styleId="GB2312GB231221">
    <w:name w:val="样式 (西文) 仿宋_GB2312 (中文) 仿宋_GB2312 四号 黑色 首行缩进:  2 字符 字距调整四号 ..."/>
    <w:basedOn w:val="a"/>
    <w:autoRedefine/>
    <w:qFormat/>
    <w:pPr>
      <w:spacing w:line="560" w:lineRule="exact"/>
    </w:pPr>
    <w:rPr>
      <w:rFonts w:ascii="仿宋_GB2312" w:eastAsia="仿宋_GB2312" w:hAnsi="Calibri" w:cs="宋体"/>
      <w:color w:val="000000"/>
      <w:kern w:val="28"/>
      <w:sz w:val="28"/>
      <w:szCs w:val="20"/>
    </w:rPr>
  </w:style>
  <w:style w:type="paragraph" w:customStyle="1" w:styleId="ENFI0">
    <w:name w:val="ENFI表体"/>
    <w:basedOn w:val="a"/>
    <w:autoRedefine/>
    <w:qFormat/>
    <w:pPr>
      <w:widowControl/>
      <w:adjustRightInd w:val="0"/>
      <w:snapToGrid w:val="0"/>
      <w:spacing w:line="240" w:lineRule="atLeast"/>
      <w:jc w:val="center"/>
    </w:pPr>
    <w:rPr>
      <w:rFonts w:eastAsia="仿宋_GB2312"/>
      <w:kern w:val="0"/>
      <w:sz w:val="24"/>
      <w:szCs w:val="20"/>
    </w:rPr>
  </w:style>
  <w:style w:type="paragraph" w:customStyle="1" w:styleId="CM38">
    <w:name w:val="CM38"/>
    <w:basedOn w:val="Default"/>
    <w:next w:val="Default"/>
    <w:autoRedefine/>
    <w:uiPriority w:val="99"/>
    <w:qFormat/>
    <w:pPr>
      <w:spacing w:after="208"/>
    </w:pPr>
    <w:rPr>
      <w:rFonts w:cs="Times New Roman"/>
      <w:color w:val="auto"/>
    </w:rPr>
  </w:style>
  <w:style w:type="paragraph" w:customStyle="1" w:styleId="Style1">
    <w:name w:val="_Style 1"/>
    <w:basedOn w:val="a"/>
    <w:autoRedefine/>
    <w:uiPriority w:val="99"/>
    <w:qFormat/>
    <w:pPr>
      <w:ind w:firstLineChars="200" w:firstLine="420"/>
    </w:pPr>
  </w:style>
  <w:style w:type="paragraph" w:customStyle="1" w:styleId="afff1">
    <w:name w:val="君邦目录"/>
    <w:autoRedefine/>
    <w:qFormat/>
    <w:pPr>
      <w:pBdr>
        <w:bottom w:val="single" w:sz="12" w:space="1" w:color="auto"/>
      </w:pBdr>
      <w:spacing w:before="960" w:after="960" w:line="360" w:lineRule="auto"/>
      <w:ind w:left="567" w:right="480" w:hanging="567"/>
      <w:jc w:val="right"/>
      <w:outlineLvl w:val="1"/>
    </w:pPr>
    <w:rPr>
      <w:rFonts w:eastAsia="黑体"/>
      <w:b/>
      <w:color w:val="000000"/>
      <w:sz w:val="24"/>
      <w:szCs w:val="24"/>
    </w:rPr>
  </w:style>
  <w:style w:type="paragraph" w:customStyle="1" w:styleId="105">
    <w:name w:val="样式 表头样式1 + 段前: 0.5 行"/>
    <w:basedOn w:val="16"/>
    <w:autoRedefine/>
    <w:uiPriority w:val="99"/>
    <w:qFormat/>
    <w:pPr>
      <w:spacing w:before="120"/>
    </w:pPr>
    <w:rPr>
      <w:rFonts w:cs="宋体"/>
      <w:bCs/>
    </w:rPr>
  </w:style>
  <w:style w:type="paragraph" w:customStyle="1" w:styleId="1a">
    <w:name w:val="正文1"/>
    <w:autoRedefine/>
    <w:qFormat/>
    <w:pPr>
      <w:jc w:val="both"/>
    </w:pPr>
    <w:rPr>
      <w:kern w:val="2"/>
      <w:sz w:val="21"/>
      <w:szCs w:val="21"/>
    </w:rPr>
  </w:style>
  <w:style w:type="paragraph" w:customStyle="1" w:styleId="1b">
    <w:name w:val="样式 大君 表头 + 首行缩进:  1 字符"/>
    <w:basedOn w:val="affe"/>
    <w:autoRedefine/>
    <w:qFormat/>
    <w:pPr>
      <w:ind w:firstLine="240"/>
    </w:pPr>
    <w:rPr>
      <w:color w:val="FF0000"/>
    </w:rPr>
  </w:style>
  <w:style w:type="paragraph" w:customStyle="1" w:styleId="1c">
    <w:name w:val="表格1"/>
    <w:basedOn w:val="a"/>
    <w:autoRedefine/>
    <w:qFormat/>
    <w:pPr>
      <w:widowControl/>
      <w:adjustRightInd w:val="0"/>
      <w:jc w:val="center"/>
      <w:textAlignment w:val="baseline"/>
    </w:pPr>
    <w:rPr>
      <w:rFonts w:ascii="宋体"/>
      <w:kern w:val="0"/>
      <w:szCs w:val="20"/>
    </w:rPr>
  </w:style>
  <w:style w:type="paragraph" w:customStyle="1" w:styleId="ParaCharCharCharCharCharCharCharCharCharCharChar">
    <w:name w:val="默认段落字体 Para Char Char Char Char Char Char Char Char Char Char Char"/>
    <w:basedOn w:val="3"/>
    <w:autoRedefine/>
    <w:uiPriority w:val="99"/>
    <w:qFormat/>
    <w:pPr>
      <w:keepNext w:val="0"/>
      <w:keepLines w:val="0"/>
      <w:numPr>
        <w:ilvl w:val="0"/>
        <w:numId w:val="0"/>
      </w:numPr>
      <w:tabs>
        <w:tab w:val="left" w:pos="360"/>
        <w:tab w:val="left" w:pos="900"/>
      </w:tabs>
      <w:snapToGrid w:val="0"/>
      <w:spacing w:before="120" w:after="120"/>
      <w:ind w:leftChars="-12" w:left="542" w:firstLineChars="200" w:firstLine="200"/>
    </w:pPr>
    <w:rPr>
      <w:rFonts w:ascii="楷体_GB2312" w:eastAsia="黑体"/>
      <w:b w:val="0"/>
      <w:bCs w:val="0"/>
      <w:snapToGrid w:val="0"/>
      <w:szCs w:val="24"/>
    </w:rPr>
  </w:style>
  <w:style w:type="paragraph" w:customStyle="1" w:styleId="CM46">
    <w:name w:val="CM46"/>
    <w:basedOn w:val="Default"/>
    <w:next w:val="Default"/>
    <w:autoRedefine/>
    <w:uiPriority w:val="99"/>
    <w:qFormat/>
    <w:pPr>
      <w:spacing w:after="398"/>
    </w:pPr>
    <w:rPr>
      <w:rFonts w:cs="Times New Roman"/>
      <w:color w:val="auto"/>
    </w:rPr>
  </w:style>
  <w:style w:type="paragraph" w:customStyle="1" w:styleId="CharCharCharCharCharCharChar1CharCharCharCharCharCharChar">
    <w:name w:val="Char Char Char Char Char Char Char1 Char Char Char Char Char Char Char"/>
    <w:basedOn w:val="a"/>
    <w:autoRedefine/>
    <w:uiPriority w:val="99"/>
    <w:qFormat/>
    <w:pPr>
      <w:tabs>
        <w:tab w:val="left" w:pos="432"/>
      </w:tabs>
      <w:ind w:left="432" w:hanging="432"/>
    </w:pPr>
    <w:rPr>
      <w:rFonts w:ascii="Tahoma" w:hAnsi="Tahoma"/>
      <w:sz w:val="24"/>
      <w:szCs w:val="20"/>
    </w:rPr>
  </w:style>
  <w:style w:type="paragraph" w:customStyle="1" w:styleId="afff2">
    <w:name w:val="报告书表格中文字"/>
    <w:basedOn w:val="a"/>
    <w:autoRedefine/>
    <w:qFormat/>
    <w:pPr>
      <w:jc w:val="center"/>
    </w:pPr>
    <w:rPr>
      <w:rFonts w:cs="宋体"/>
      <w:kern w:val="0"/>
      <w:sz w:val="18"/>
      <w:szCs w:val="18"/>
    </w:rPr>
  </w:style>
  <w:style w:type="paragraph" w:customStyle="1" w:styleId="afff3">
    <w:name w:val="君邦表头"/>
    <w:basedOn w:val="16"/>
    <w:link w:val="Charf6"/>
    <w:autoRedefine/>
    <w:qFormat/>
  </w:style>
  <w:style w:type="character" w:customStyle="1" w:styleId="Charf6">
    <w:name w:val="君邦表头 Char"/>
    <w:link w:val="afff3"/>
    <w:autoRedefine/>
    <w:qFormat/>
    <w:rPr>
      <w:rFonts w:eastAsia="黑体"/>
      <w:b/>
    </w:rPr>
  </w:style>
  <w:style w:type="paragraph" w:customStyle="1" w:styleId="Char30">
    <w:name w:val="Char3"/>
    <w:basedOn w:val="2"/>
    <w:autoRedefine/>
    <w:uiPriority w:val="99"/>
    <w:qFormat/>
    <w:pPr>
      <w:keepNext w:val="0"/>
      <w:numPr>
        <w:numId w:val="0"/>
      </w:numPr>
      <w:pBdr>
        <w:bottom w:val="single" w:sz="12" w:space="1" w:color="auto"/>
      </w:pBdr>
      <w:tabs>
        <w:tab w:val="clear" w:pos="567"/>
        <w:tab w:val="left" w:pos="576"/>
      </w:tabs>
      <w:spacing w:before="100" w:beforeAutospacing="1" w:after="960"/>
      <w:ind w:left="576" w:firstLineChars="200" w:firstLine="200"/>
    </w:pPr>
    <w:rPr>
      <w:rFonts w:ascii="楷体_GB2312"/>
      <w:b w:val="0"/>
      <w:bCs w:val="0"/>
      <w:snapToGrid w:val="0"/>
      <w:kern w:val="44"/>
      <w:sz w:val="32"/>
    </w:rPr>
  </w:style>
  <w:style w:type="paragraph" w:styleId="afff4">
    <w:name w:val="List Paragraph"/>
    <w:basedOn w:val="a"/>
    <w:autoRedefine/>
    <w:uiPriority w:val="34"/>
    <w:qFormat/>
    <w:pPr>
      <w:ind w:firstLineChars="200" w:firstLine="420"/>
    </w:pPr>
    <w:rPr>
      <w:rFonts w:ascii="Calibri" w:hAnsi="Calibri"/>
      <w:szCs w:val="22"/>
    </w:rPr>
  </w:style>
  <w:style w:type="table" w:customStyle="1" w:styleId="afff5">
    <w:name w:val="君邦专用"/>
    <w:basedOn w:val="51"/>
    <w:autoRedefine/>
    <w:qFormat/>
    <w:rPr>
      <w:sz w:val="18"/>
    </w:rPr>
    <w:tblPr>
      <w:jc w:val="center"/>
    </w:tblPr>
    <w:trPr>
      <w:jc w:val="center"/>
    </w:tr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afff6">
    <w:name w:val="页脚 字符"/>
    <w:autoRedefine/>
    <w:uiPriority w:val="99"/>
    <w:qFormat/>
    <w:rPr>
      <w:rFonts w:ascii="Times New Roman" w:eastAsia="宋体" w:hAnsi="Times New Roman"/>
      <w:kern w:val="2"/>
      <w:sz w:val="18"/>
      <w:szCs w:val="18"/>
      <w:lang w:val="en-US" w:eastAsia="zh-CN" w:bidi="ar-SA"/>
    </w:rPr>
  </w:style>
  <w:style w:type="character" w:customStyle="1" w:styleId="afff7">
    <w:name w:val="页眉 字符"/>
    <w:autoRedefine/>
    <w:qFormat/>
    <w:rPr>
      <w:kern w:val="2"/>
      <w:sz w:val="18"/>
      <w:szCs w:val="18"/>
    </w:rPr>
  </w:style>
  <w:style w:type="paragraph" w:customStyle="1" w:styleId="25">
    <w:name w:val="正文2"/>
    <w:autoRedefine/>
    <w:qFormat/>
    <w:pPr>
      <w:jc w:val="both"/>
    </w:pPr>
    <w:rPr>
      <w:kern w:val="2"/>
      <w:sz w:val="21"/>
      <w:szCs w:val="21"/>
    </w:rPr>
  </w:style>
  <w:style w:type="paragraph" w:customStyle="1" w:styleId="34">
    <w:name w:val="正文3"/>
    <w:basedOn w:val="a"/>
    <w:autoRedefine/>
    <w:qFormat/>
    <w:pPr>
      <w:widowControl/>
    </w:pPr>
    <w:rPr>
      <w:szCs w:val="21"/>
    </w:rPr>
  </w:style>
  <w:style w:type="paragraph" w:customStyle="1" w:styleId="afff8">
    <w:name w:val="表格居中"/>
    <w:basedOn w:val="a"/>
    <w:autoRedefine/>
    <w:qFormat/>
    <w:pPr>
      <w:spacing w:line="0" w:lineRule="atLeast"/>
      <w:jc w:val="center"/>
    </w:pPr>
    <w:rPr>
      <w:rFonts w:cs="Arial"/>
      <w:kern w:val="0"/>
      <w:szCs w:val="21"/>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TableParagraph">
    <w:name w:val="Table Paragraph"/>
    <w:basedOn w:val="a"/>
    <w:autoRedefine/>
    <w:uiPriority w:val="1"/>
    <w:qFormat/>
    <w:rPr>
      <w:szCs w:val="21"/>
    </w:rPr>
  </w:style>
  <w:style w:type="character" w:customStyle="1" w:styleId="font51">
    <w:name w:val="font51"/>
    <w:basedOn w:val="a2"/>
    <w:autoRedefine/>
    <w:qFormat/>
    <w:rPr>
      <w:rFonts w:ascii="Times New Roman" w:hAnsi="Times New Roman" w:cs="Times New Roman" w:hint="default"/>
      <w:b/>
      <w:color w:val="000000"/>
      <w:sz w:val="18"/>
      <w:szCs w:val="18"/>
      <w:u w:val="none"/>
    </w:rPr>
  </w:style>
  <w:style w:type="character" w:customStyle="1" w:styleId="160">
    <w:name w:val="16"/>
    <w:autoRedefine/>
    <w:qFormat/>
    <w:rPr>
      <w:rFonts w:ascii="楷体_GB2312" w:eastAsia="楷体_GB2312" w:hAnsi="仿宋" w:hint="eastAsia"/>
      <w:b/>
      <w:bCs/>
      <w:kern w:val="2"/>
      <w:sz w:val="32"/>
      <w:szCs w:val="32"/>
    </w:rPr>
  </w:style>
  <w:style w:type="paragraph" w:customStyle="1" w:styleId="afff9">
    <w:name w:val="君邦正文格式"/>
    <w:basedOn w:val="aff3"/>
    <w:link w:val="Charf7"/>
    <w:autoRedefine/>
    <w:qFormat/>
    <w:pPr>
      <w:ind w:firstLine="480"/>
    </w:pPr>
    <w:rPr>
      <w:rFonts w:eastAsiaTheme="minorEastAsia"/>
      <w:snapToGrid/>
      <w:kern w:val="0"/>
      <w:szCs w:val="20"/>
    </w:rPr>
  </w:style>
  <w:style w:type="character" w:customStyle="1" w:styleId="Charf7">
    <w:name w:val="君邦正文格式 Char"/>
    <w:link w:val="afff9"/>
    <w:autoRedefine/>
    <w:qFormat/>
    <w:rPr>
      <w:rFonts w:eastAsiaTheme="minorEastAsia"/>
      <w:bCs/>
      <w:sz w:val="24"/>
    </w:rPr>
  </w:style>
  <w:style w:type="paragraph" w:customStyle="1" w:styleId="afffa">
    <w:name w:val="表格文本 小五 居中"/>
    <w:basedOn w:val="afffb"/>
    <w:autoRedefine/>
    <w:uiPriority w:val="99"/>
    <w:qFormat/>
    <w:pPr>
      <w:spacing w:line="264" w:lineRule="auto"/>
      <w:jc w:val="center"/>
    </w:pPr>
    <w:rPr>
      <w:rFonts w:cs="宋体"/>
      <w:szCs w:val="18"/>
    </w:rPr>
  </w:style>
  <w:style w:type="paragraph" w:styleId="afffb">
    <w:name w:val="No Spacing"/>
    <w:autoRedefine/>
    <w:uiPriority w:val="99"/>
    <w:qFormat/>
    <w:pPr>
      <w:widowControl w:val="0"/>
      <w:jc w:val="both"/>
    </w:pPr>
    <w:rPr>
      <w:kern w:val="2"/>
      <w:sz w:val="21"/>
      <w:szCs w:val="24"/>
    </w:rPr>
  </w:style>
  <w:style w:type="paragraph" w:customStyle="1" w:styleId="123">
    <w:name w:val="123"/>
    <w:basedOn w:val="a"/>
    <w:link w:val="123Char"/>
    <w:autoRedefine/>
    <w:qFormat/>
    <w:pPr>
      <w:spacing w:line="440" w:lineRule="exact"/>
      <w:ind w:firstLineChars="200" w:firstLine="480"/>
    </w:pPr>
    <w:rPr>
      <w:rFonts w:eastAsia="仿宋_GB2312"/>
      <w:kern w:val="0"/>
      <w:sz w:val="24"/>
      <w:szCs w:val="20"/>
    </w:rPr>
  </w:style>
  <w:style w:type="character" w:customStyle="1" w:styleId="123Char">
    <w:name w:val="123 Char"/>
    <w:link w:val="123"/>
    <w:autoRedefine/>
    <w:qFormat/>
    <w:rPr>
      <w:rFonts w:eastAsia="仿宋_GB2312"/>
      <w:sz w:val="24"/>
    </w:rPr>
  </w:style>
  <w:style w:type="paragraph" w:customStyle="1" w:styleId="111">
    <w:name w:val="正文11"/>
    <w:basedOn w:val="aff3"/>
    <w:link w:val="11Char"/>
    <w:autoRedefine/>
    <w:qFormat/>
    <w:pPr>
      <w:ind w:leftChars="100" w:left="420" w:rightChars="100" w:right="100" w:firstLine="480"/>
      <w:jc w:val="left"/>
    </w:pPr>
    <w:rPr>
      <w:kern w:val="0"/>
      <w:szCs w:val="24"/>
    </w:rPr>
  </w:style>
  <w:style w:type="paragraph" w:customStyle="1" w:styleId="afffc">
    <w:name w:val="正文表格"/>
    <w:basedOn w:val="a"/>
    <w:autoRedefine/>
    <w:uiPriority w:val="99"/>
    <w:qFormat/>
    <w:pPr>
      <w:jc w:val="center"/>
    </w:pPr>
    <w:rPr>
      <w:szCs w:val="21"/>
    </w:rPr>
  </w:style>
  <w:style w:type="paragraph" w:customStyle="1" w:styleId="afffd">
    <w:name w:val="正文样式"/>
    <w:basedOn w:val="a"/>
    <w:autoRedefine/>
    <w:qFormat/>
    <w:pPr>
      <w:spacing w:line="360" w:lineRule="auto"/>
      <w:ind w:firstLineChars="200" w:firstLine="480"/>
    </w:pPr>
    <w:rPr>
      <w:rFonts w:ascii="宋体" w:hAnsi="宋体"/>
      <w:sz w:val="24"/>
    </w:rPr>
  </w:style>
  <w:style w:type="paragraph" w:customStyle="1" w:styleId="afffe">
    <w:name w:val="图格式"/>
    <w:basedOn w:val="a"/>
    <w:autoRedefine/>
    <w:qFormat/>
    <w:pPr>
      <w:snapToGrid w:val="0"/>
      <w:jc w:val="center"/>
    </w:pPr>
    <w:rPr>
      <w:rFonts w:ascii="宋体"/>
      <w:szCs w:val="20"/>
    </w:rPr>
  </w:style>
  <w:style w:type="paragraph" w:customStyle="1" w:styleId="112">
    <w:name w:val="修订11"/>
    <w:autoRedefine/>
    <w:hidden/>
    <w:uiPriority w:val="99"/>
    <w:unhideWhenUsed/>
    <w:qFormat/>
    <w:rPr>
      <w:kern w:val="2"/>
      <w:sz w:val="21"/>
      <w:szCs w:val="21"/>
    </w:rPr>
  </w:style>
  <w:style w:type="paragraph" w:customStyle="1" w:styleId="Arial2">
    <w:name w:val="样式 (西文) Arial 五号 居中 首行缩进:  2 字符"/>
    <w:basedOn w:val="a"/>
    <w:autoRedefine/>
    <w:qFormat/>
    <w:pPr>
      <w:snapToGrid w:val="0"/>
      <w:spacing w:line="400" w:lineRule="exact"/>
      <w:ind w:firstLineChars="200" w:firstLine="460"/>
      <w:jc w:val="center"/>
    </w:pPr>
    <w:rPr>
      <w:snapToGrid w:val="0"/>
      <w:spacing w:val="10"/>
      <w:kern w:val="24"/>
      <w:szCs w:val="21"/>
    </w:rPr>
  </w:style>
  <w:style w:type="paragraph" w:customStyle="1" w:styleId="affff">
    <w:name w:val="表格文字"/>
    <w:basedOn w:val="a"/>
    <w:next w:val="a5"/>
    <w:link w:val="Charf8"/>
    <w:autoRedefine/>
    <w:qFormat/>
    <w:pPr>
      <w:spacing w:line="400" w:lineRule="exact"/>
    </w:pPr>
    <w:rPr>
      <w:kern w:val="24"/>
      <w:sz w:val="24"/>
    </w:rPr>
  </w:style>
  <w:style w:type="character" w:customStyle="1" w:styleId="Charf8">
    <w:name w:val="表格文字 Char"/>
    <w:link w:val="affff"/>
    <w:autoRedefine/>
    <w:qFormat/>
    <w:rPr>
      <w:kern w:val="24"/>
      <w:sz w:val="24"/>
      <w:szCs w:val="24"/>
    </w:rPr>
  </w:style>
  <w:style w:type="character" w:customStyle="1" w:styleId="35">
    <w:name w:val="标题 3 字符"/>
    <w:basedOn w:val="a2"/>
    <w:autoRedefine/>
    <w:uiPriority w:val="9"/>
    <w:qFormat/>
    <w:rPr>
      <w:b/>
      <w:kern w:val="2"/>
      <w:sz w:val="32"/>
      <w:szCs w:val="32"/>
    </w:rPr>
  </w:style>
  <w:style w:type="paragraph" w:customStyle="1" w:styleId="Normal50">
    <w:name w:val="Normal_50"/>
    <w:autoRedefine/>
    <w:qFormat/>
    <w:pPr>
      <w:spacing w:before="120" w:after="240"/>
      <w:jc w:val="both"/>
    </w:pPr>
    <w:rPr>
      <w:rFonts w:ascii="Calibri" w:eastAsia="Calibri" w:hAnsi="Calibri"/>
      <w:sz w:val="22"/>
      <w:szCs w:val="22"/>
      <w:lang w:eastAsia="en-US"/>
    </w:rPr>
  </w:style>
  <w:style w:type="paragraph" w:customStyle="1" w:styleId="Normal31">
    <w:name w:val="Normal_31"/>
    <w:autoRedefine/>
    <w:qFormat/>
    <w:pPr>
      <w:spacing w:before="120" w:after="240"/>
      <w:jc w:val="both"/>
    </w:pPr>
    <w:rPr>
      <w:rFonts w:ascii="Calibri" w:eastAsia="Calibri" w:hAnsi="Calibri"/>
      <w:sz w:val="22"/>
      <w:szCs w:val="22"/>
      <w:lang w:eastAsia="en-US"/>
    </w:rPr>
  </w:style>
  <w:style w:type="paragraph" w:customStyle="1" w:styleId="Pa16">
    <w:name w:val="Pa16"/>
    <w:basedOn w:val="Default"/>
    <w:next w:val="Default"/>
    <w:autoRedefine/>
    <w:uiPriority w:val="99"/>
    <w:qFormat/>
    <w:pPr>
      <w:spacing w:line="211" w:lineRule="atLeast"/>
    </w:pPr>
    <w:rPr>
      <w:rFonts w:hAnsi="Times New Roman" w:cs="Times New Roman"/>
      <w:color w:val="auto"/>
    </w:rPr>
  </w:style>
  <w:style w:type="paragraph" w:customStyle="1" w:styleId="Pa17">
    <w:name w:val="Pa17"/>
    <w:basedOn w:val="Default"/>
    <w:next w:val="Default"/>
    <w:autoRedefine/>
    <w:uiPriority w:val="99"/>
    <w:qFormat/>
    <w:pPr>
      <w:spacing w:line="161" w:lineRule="atLeast"/>
    </w:pPr>
    <w:rPr>
      <w:rFonts w:hAnsi="Times New Roman" w:cs="Times New Roman"/>
      <w:color w:val="auto"/>
    </w:rPr>
  </w:style>
  <w:style w:type="character" w:customStyle="1" w:styleId="3Char2">
    <w:name w:val="样式 标题 3 Char"/>
    <w:link w:val="36"/>
    <w:autoRedefine/>
    <w:qFormat/>
    <w:rPr>
      <w:b/>
      <w:bCs/>
      <w:sz w:val="28"/>
      <w:szCs w:val="32"/>
    </w:rPr>
  </w:style>
  <w:style w:type="paragraph" w:customStyle="1" w:styleId="36">
    <w:name w:val="样式 标题 3"/>
    <w:basedOn w:val="3"/>
    <w:link w:val="3Char2"/>
    <w:autoRedefine/>
    <w:qFormat/>
    <w:pPr>
      <w:numPr>
        <w:ilvl w:val="0"/>
        <w:numId w:val="0"/>
      </w:numPr>
      <w:spacing w:before="260" w:after="260" w:line="413" w:lineRule="auto"/>
    </w:pPr>
    <w:rPr>
      <w:sz w:val="28"/>
    </w:rPr>
  </w:style>
  <w:style w:type="character" w:customStyle="1" w:styleId="1d">
    <w:name w:val="标题1"/>
    <w:basedOn w:val="a2"/>
    <w:autoRedefine/>
    <w:qFormat/>
  </w:style>
  <w:style w:type="paragraph" w:customStyle="1" w:styleId="26">
    <w:name w:val="列出段落2"/>
    <w:basedOn w:val="a"/>
    <w:autoRedefine/>
    <w:uiPriority w:val="34"/>
    <w:qFormat/>
    <w:pPr>
      <w:ind w:firstLineChars="200" w:firstLine="420"/>
    </w:pPr>
  </w:style>
  <w:style w:type="paragraph" w:customStyle="1" w:styleId="CharCharCharCharCharCharChar">
    <w:name w:val="Char Char Char Char Char Char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42">
    <w:name w:val="正文4"/>
    <w:basedOn w:val="a"/>
    <w:autoRedefine/>
    <w:qFormat/>
    <w:pPr>
      <w:widowControl/>
    </w:pPr>
    <w:rPr>
      <w:szCs w:val="21"/>
    </w:rPr>
  </w:style>
  <w:style w:type="paragraph" w:customStyle="1" w:styleId="53">
    <w:name w:val="正文5"/>
    <w:basedOn w:val="a"/>
    <w:autoRedefine/>
    <w:qFormat/>
    <w:pPr>
      <w:widowControl/>
    </w:pPr>
    <w:rPr>
      <w:szCs w:val="21"/>
    </w:rPr>
  </w:style>
  <w:style w:type="paragraph" w:customStyle="1" w:styleId="61">
    <w:name w:val="正文6"/>
    <w:autoRedefine/>
    <w:qFormat/>
    <w:pPr>
      <w:jc w:val="both"/>
    </w:pPr>
    <w:rPr>
      <w:kern w:val="2"/>
      <w:sz w:val="21"/>
      <w:szCs w:val="21"/>
    </w:rPr>
  </w:style>
  <w:style w:type="paragraph" w:customStyle="1" w:styleId="0">
    <w:name w:val="0正文"/>
    <w:basedOn w:val="a0"/>
    <w:autoRedefine/>
    <w:qFormat/>
    <w:pPr>
      <w:spacing w:line="360" w:lineRule="auto"/>
      <w:ind w:firstLineChars="200" w:firstLine="720"/>
    </w:pPr>
    <w:rPr>
      <w:rFonts w:ascii="Calibri" w:eastAsia="Calibri" w:hAnsi="Calibri"/>
      <w:sz w:val="24"/>
      <w:szCs w:val="22"/>
    </w:rPr>
  </w:style>
  <w:style w:type="character" w:styleId="affff0">
    <w:name w:val="Placeholder Text"/>
    <w:basedOn w:val="a2"/>
    <w:autoRedefine/>
    <w:uiPriority w:val="99"/>
    <w:semiHidden/>
    <w:qFormat/>
    <w:rPr>
      <w:color w:val="808080"/>
    </w:rPr>
  </w:style>
  <w:style w:type="paragraph" w:customStyle="1" w:styleId="affff1">
    <w:name w:val="表格样式"/>
    <w:basedOn w:val="a"/>
    <w:autoRedefine/>
    <w:qFormat/>
    <w:pPr>
      <w:adjustRightInd w:val="0"/>
      <w:snapToGrid w:val="0"/>
      <w:jc w:val="center"/>
    </w:pPr>
    <w:rPr>
      <w:color w:val="000000"/>
      <w:spacing w:val="2"/>
      <w:sz w:val="18"/>
      <w:szCs w:val="18"/>
    </w:rPr>
  </w:style>
  <w:style w:type="paragraph" w:customStyle="1" w:styleId="71">
    <w:name w:val="正文7"/>
    <w:autoRedefine/>
    <w:qFormat/>
    <w:pPr>
      <w:jc w:val="both"/>
    </w:pPr>
    <w:rPr>
      <w:kern w:val="2"/>
      <w:sz w:val="21"/>
      <w:szCs w:val="21"/>
    </w:rPr>
  </w:style>
  <w:style w:type="paragraph" w:customStyle="1" w:styleId="-">
    <w:name w:val="表格正文-新"/>
    <w:basedOn w:val="a"/>
    <w:autoRedefine/>
    <w:uiPriority w:val="99"/>
    <w:qFormat/>
    <w:pPr>
      <w:snapToGrid w:val="0"/>
      <w:spacing w:line="360" w:lineRule="exact"/>
      <w:jc w:val="center"/>
    </w:pPr>
    <w:rPr>
      <w:kern w:val="0"/>
      <w:szCs w:val="21"/>
    </w:rPr>
  </w:style>
  <w:style w:type="character" w:customStyle="1" w:styleId="Charf9">
    <w:name w:val="表头 Char"/>
    <w:autoRedefine/>
    <w:qFormat/>
    <w:rPr>
      <w:rFonts w:eastAsia="黑体"/>
      <w:kern w:val="2"/>
      <w:sz w:val="24"/>
      <w:szCs w:val="24"/>
      <w:lang w:val="en-US" w:eastAsia="zh-CN" w:bidi="ar-SA"/>
    </w:rPr>
  </w:style>
  <w:style w:type="character" w:customStyle="1" w:styleId="hover19">
    <w:name w:val="hover19"/>
    <w:basedOn w:val="a2"/>
    <w:autoRedefine/>
    <w:qFormat/>
    <w:rPr>
      <w:color w:val="025291"/>
    </w:rPr>
  </w:style>
  <w:style w:type="character" w:customStyle="1" w:styleId="gwdsnopic">
    <w:name w:val="gwds_nopic"/>
    <w:basedOn w:val="a2"/>
    <w:autoRedefine/>
    <w:qFormat/>
  </w:style>
  <w:style w:type="character" w:customStyle="1" w:styleId="gwdsnopic1">
    <w:name w:val="gwds_nopic1"/>
    <w:basedOn w:val="a2"/>
    <w:autoRedefine/>
    <w:qFormat/>
  </w:style>
  <w:style w:type="character" w:customStyle="1" w:styleId="gwdsnopic2">
    <w:name w:val="gwds_nopic2"/>
    <w:basedOn w:val="a2"/>
    <w:autoRedefine/>
    <w:qFormat/>
  </w:style>
  <w:style w:type="character" w:customStyle="1" w:styleId="noline">
    <w:name w:val="noline"/>
    <w:basedOn w:val="a2"/>
    <w:autoRedefine/>
    <w:qFormat/>
  </w:style>
  <w:style w:type="character" w:customStyle="1" w:styleId="font">
    <w:name w:val="font"/>
    <w:basedOn w:val="a2"/>
    <w:autoRedefine/>
    <w:qFormat/>
  </w:style>
  <w:style w:type="character" w:customStyle="1" w:styleId="font1">
    <w:name w:val="font1"/>
    <w:basedOn w:val="a2"/>
    <w:autoRedefine/>
    <w:qFormat/>
  </w:style>
  <w:style w:type="character" w:customStyle="1" w:styleId="laypagecurr">
    <w:name w:val="laypage_curr"/>
    <w:basedOn w:val="a2"/>
    <w:autoRedefine/>
    <w:qFormat/>
    <w:rPr>
      <w:color w:val="FFFDF4"/>
      <w:shd w:val="clear" w:color="auto" w:fill="0B67A6"/>
    </w:rPr>
  </w:style>
  <w:style w:type="character" w:customStyle="1" w:styleId="place">
    <w:name w:val="place"/>
    <w:basedOn w:val="a2"/>
    <w:autoRedefine/>
    <w:qFormat/>
  </w:style>
  <w:style w:type="character" w:customStyle="1" w:styleId="place1">
    <w:name w:val="place1"/>
    <w:basedOn w:val="a2"/>
    <w:autoRedefine/>
    <w:qFormat/>
    <w:rPr>
      <w:rFonts w:ascii="微软雅黑" w:eastAsia="微软雅黑" w:hAnsi="微软雅黑" w:cs="微软雅黑" w:hint="eastAsia"/>
      <w:color w:val="888888"/>
      <w:sz w:val="20"/>
      <w:szCs w:val="20"/>
    </w:rPr>
  </w:style>
  <w:style w:type="character" w:customStyle="1" w:styleId="place2">
    <w:name w:val="place2"/>
    <w:basedOn w:val="a2"/>
    <w:autoRedefine/>
    <w:qFormat/>
  </w:style>
  <w:style w:type="character" w:customStyle="1" w:styleId="place3">
    <w:name w:val="place3"/>
    <w:basedOn w:val="a2"/>
    <w:autoRedefine/>
    <w:qFormat/>
  </w:style>
  <w:style w:type="paragraph" w:customStyle="1" w:styleId="27">
    <w:name w:val="修订2"/>
    <w:autoRedefine/>
    <w:hidden/>
    <w:uiPriority w:val="99"/>
    <w:semiHidden/>
    <w:qFormat/>
    <w:rPr>
      <w:kern w:val="2"/>
      <w:sz w:val="21"/>
      <w:szCs w:val="24"/>
    </w:rPr>
  </w:style>
  <w:style w:type="character" w:customStyle="1" w:styleId="affff2">
    <w:name w:val="批注框文本 字符"/>
    <w:autoRedefine/>
    <w:uiPriority w:val="99"/>
    <w:semiHidden/>
    <w:qFormat/>
    <w:rPr>
      <w:kern w:val="2"/>
      <w:sz w:val="18"/>
      <w:szCs w:val="18"/>
    </w:rPr>
  </w:style>
  <w:style w:type="paragraph" w:customStyle="1" w:styleId="affff3">
    <w:name w:val="表格 图标题"/>
    <w:next w:val="a"/>
    <w:autoRedefine/>
    <w:uiPriority w:val="99"/>
    <w:qFormat/>
    <w:pPr>
      <w:adjustRightInd w:val="0"/>
      <w:snapToGrid w:val="0"/>
      <w:jc w:val="center"/>
    </w:pPr>
    <w:rPr>
      <w:rFonts w:eastAsia="黑体"/>
      <w:b/>
      <w:bCs/>
      <w:kern w:val="2"/>
      <w:sz w:val="24"/>
      <w:szCs w:val="32"/>
    </w:rPr>
  </w:style>
  <w:style w:type="character" w:customStyle="1" w:styleId="tdtwolines">
    <w:name w:val="tdtwolines"/>
    <w:basedOn w:val="a2"/>
    <w:autoRedefine/>
    <w:qFormat/>
  </w:style>
  <w:style w:type="character" w:customStyle="1" w:styleId="font121">
    <w:name w:val="font121"/>
    <w:basedOn w:val="a2"/>
    <w:autoRedefine/>
    <w:qFormat/>
    <w:rPr>
      <w:rFonts w:ascii="宋体" w:eastAsia="宋体" w:hAnsi="宋体" w:cs="宋体" w:hint="eastAsia"/>
      <w:color w:val="000000"/>
      <w:sz w:val="18"/>
      <w:szCs w:val="18"/>
      <w:u w:val="none"/>
    </w:rPr>
  </w:style>
  <w:style w:type="character" w:customStyle="1" w:styleId="font151">
    <w:name w:val="font151"/>
    <w:basedOn w:val="a2"/>
    <w:autoRedefine/>
    <w:qFormat/>
    <w:rPr>
      <w:rFonts w:ascii="宋体" w:eastAsia="宋体" w:hAnsi="宋体" w:cs="宋体" w:hint="eastAsia"/>
      <w:color w:val="0D0D0D"/>
      <w:sz w:val="18"/>
      <w:szCs w:val="18"/>
      <w:u w:val="none"/>
    </w:rPr>
  </w:style>
  <w:style w:type="paragraph" w:customStyle="1" w:styleId="xl86">
    <w:name w:val="xl86"/>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iconline2">
    <w:name w:val="iconline2"/>
    <w:basedOn w:val="a2"/>
    <w:autoRedefine/>
    <w:qFormat/>
  </w:style>
  <w:style w:type="character" w:customStyle="1" w:styleId="first-child">
    <w:name w:val="first-child"/>
    <w:basedOn w:val="a2"/>
    <w:autoRedefine/>
    <w:qFormat/>
  </w:style>
  <w:style w:type="character" w:customStyle="1" w:styleId="4Char1">
    <w:name w:val="标题 4 Char1"/>
    <w:autoRedefine/>
    <w:qFormat/>
    <w:rPr>
      <w:b/>
      <w:sz w:val="24"/>
      <w:szCs w:val="24"/>
    </w:rPr>
  </w:style>
  <w:style w:type="character" w:customStyle="1" w:styleId="GB23121">
    <w:name w:val="样式 (中文) 仿宋_GB2312 四号1"/>
    <w:autoRedefine/>
    <w:qFormat/>
    <w:rPr>
      <w:rFonts w:eastAsia="仿宋_GB2312"/>
      <w:kern w:val="0"/>
      <w:sz w:val="24"/>
    </w:rPr>
  </w:style>
  <w:style w:type="character" w:customStyle="1" w:styleId="cdropright">
    <w:name w:val="cdropright"/>
    <w:basedOn w:val="a2"/>
    <w:autoRedefine/>
    <w:qFormat/>
  </w:style>
  <w:style w:type="character" w:customStyle="1" w:styleId="after">
    <w:name w:val="after"/>
    <w:basedOn w:val="a2"/>
    <w:autoRedefine/>
    <w:qFormat/>
    <w:rPr>
      <w:sz w:val="16"/>
      <w:szCs w:val="0"/>
    </w:rPr>
  </w:style>
  <w:style w:type="character" w:customStyle="1" w:styleId="2Char1">
    <w:name w:val="正文文本 2 Char"/>
    <w:link w:val="22"/>
    <w:autoRedefine/>
    <w:uiPriority w:val="99"/>
    <w:qFormat/>
    <w:rPr>
      <w:rFonts w:eastAsia="仿宋_GB2312"/>
      <w:kern w:val="2"/>
      <w:sz w:val="28"/>
      <w:szCs w:val="24"/>
    </w:rPr>
  </w:style>
  <w:style w:type="character" w:customStyle="1" w:styleId="editclass">
    <w:name w:val="edit_class"/>
    <w:basedOn w:val="a2"/>
    <w:autoRedefine/>
    <w:qFormat/>
  </w:style>
  <w:style w:type="character" w:customStyle="1" w:styleId="pagechatarealistclosebox">
    <w:name w:val="pagechatarealistclose_box"/>
    <w:basedOn w:val="a2"/>
    <w:autoRedefine/>
    <w:qFormat/>
  </w:style>
  <w:style w:type="character" w:customStyle="1" w:styleId="Charfa">
    <w:name w:val="表内 Char"/>
    <w:link w:val="affff4"/>
    <w:autoRedefine/>
    <w:qFormat/>
    <w:rPr>
      <w:rFonts w:eastAsia="仿宋_GB2312"/>
      <w:kern w:val="2"/>
      <w:sz w:val="21"/>
      <w:szCs w:val="24"/>
    </w:rPr>
  </w:style>
  <w:style w:type="paragraph" w:customStyle="1" w:styleId="affff4">
    <w:name w:val="表内"/>
    <w:basedOn w:val="a"/>
    <w:link w:val="Charfa"/>
    <w:autoRedefine/>
    <w:qFormat/>
    <w:pPr>
      <w:widowControl/>
      <w:jc w:val="center"/>
    </w:pPr>
    <w:rPr>
      <w:rFonts w:eastAsia="仿宋_GB2312"/>
    </w:rPr>
  </w:style>
  <w:style w:type="character" w:customStyle="1" w:styleId="moreaction32">
    <w:name w:val="moreaction32"/>
    <w:basedOn w:val="a2"/>
    <w:autoRedefine/>
    <w:qFormat/>
  </w:style>
  <w:style w:type="character" w:customStyle="1" w:styleId="fontstyle01">
    <w:name w:val="fontstyle01"/>
    <w:autoRedefine/>
    <w:qFormat/>
    <w:rPr>
      <w:rFonts w:ascii="Times New Roman" w:hAnsi="Times New Roman" w:cs="Times New Roman" w:hint="default"/>
      <w:color w:val="000000"/>
      <w:sz w:val="24"/>
      <w:szCs w:val="24"/>
    </w:rPr>
  </w:style>
  <w:style w:type="character" w:customStyle="1" w:styleId="01Char1">
    <w:name w:val="正文01 Char1"/>
    <w:link w:val="01"/>
    <w:autoRedefine/>
    <w:qFormat/>
    <w:rPr>
      <w:kern w:val="2"/>
      <w:sz w:val="24"/>
      <w:szCs w:val="24"/>
    </w:rPr>
  </w:style>
  <w:style w:type="paragraph" w:customStyle="1" w:styleId="01">
    <w:name w:val="正文01"/>
    <w:basedOn w:val="a"/>
    <w:link w:val="01Char1"/>
    <w:autoRedefine/>
    <w:qFormat/>
    <w:pPr>
      <w:widowControl/>
      <w:spacing w:before="60" w:line="460" w:lineRule="exact"/>
      <w:ind w:firstLineChars="200" w:firstLine="200"/>
      <w:jc w:val="left"/>
    </w:pPr>
    <w:rPr>
      <w:sz w:val="24"/>
    </w:rPr>
  </w:style>
  <w:style w:type="character" w:customStyle="1" w:styleId="dectext1">
    <w:name w:val="dectext1"/>
    <w:autoRedefine/>
    <w:qFormat/>
    <w:rPr>
      <w:rFonts w:ascii="宋体" w:eastAsia="宋体" w:hAnsi="宋体" w:hint="eastAsia"/>
      <w:color w:val="333333"/>
      <w:sz w:val="18"/>
      <w:szCs w:val="18"/>
      <w:u w:val="none"/>
    </w:rPr>
  </w:style>
  <w:style w:type="character" w:customStyle="1" w:styleId="colorgray3">
    <w:name w:val="color_gray3"/>
    <w:basedOn w:val="a2"/>
    <w:autoRedefine/>
    <w:qFormat/>
    <w:rPr>
      <w:color w:val="999999"/>
    </w:rPr>
  </w:style>
  <w:style w:type="character" w:customStyle="1" w:styleId="pagechatarealistclosebox1">
    <w:name w:val="pagechatarealistclose_box1"/>
    <w:basedOn w:val="a2"/>
    <w:autoRedefine/>
    <w:qFormat/>
  </w:style>
  <w:style w:type="character" w:customStyle="1" w:styleId="cur1">
    <w:name w:val="cur1"/>
    <w:autoRedefine/>
    <w:qFormat/>
    <w:rPr>
      <w:color w:val="FFFFFF"/>
      <w:shd w:val="clear" w:color="auto" w:fill="2F6B98"/>
    </w:rPr>
  </w:style>
  <w:style w:type="character" w:customStyle="1" w:styleId="tmpztreemovearrow">
    <w:name w:val="tmpztreemove_arrow"/>
    <w:basedOn w:val="a2"/>
    <w:autoRedefine/>
    <w:qFormat/>
  </w:style>
  <w:style w:type="character" w:customStyle="1" w:styleId="3Char3">
    <w:name w:val="3级标题 Char"/>
    <w:link w:val="37"/>
    <w:autoRedefine/>
    <w:qFormat/>
    <w:rPr>
      <w:rFonts w:ascii="Arial" w:hAnsi="Arial"/>
      <w:b/>
      <w:kern w:val="2"/>
      <w:sz w:val="24"/>
    </w:rPr>
  </w:style>
  <w:style w:type="paragraph" w:customStyle="1" w:styleId="37">
    <w:name w:val="3级标题"/>
    <w:basedOn w:val="a"/>
    <w:link w:val="3Char3"/>
    <w:autoRedefine/>
    <w:qFormat/>
    <w:pPr>
      <w:widowControl/>
      <w:spacing w:before="300" w:line="460" w:lineRule="exact"/>
      <w:jc w:val="left"/>
      <w:outlineLvl w:val="2"/>
    </w:pPr>
    <w:rPr>
      <w:rFonts w:ascii="Arial" w:hAnsi="Arial"/>
      <w:b/>
      <w:sz w:val="24"/>
      <w:szCs w:val="20"/>
    </w:rPr>
  </w:style>
  <w:style w:type="character" w:customStyle="1" w:styleId="xdrichtextbox2">
    <w:name w:val="xdrichtextbox2"/>
    <w:basedOn w:val="a2"/>
    <w:autoRedefine/>
    <w:qFormat/>
  </w:style>
  <w:style w:type="character" w:customStyle="1" w:styleId="icontext11">
    <w:name w:val="icontext11"/>
    <w:basedOn w:val="a2"/>
    <w:autoRedefine/>
    <w:qFormat/>
  </w:style>
  <w:style w:type="character" w:customStyle="1" w:styleId="layui-layer-tabnow">
    <w:name w:val="layui-layer-tabnow"/>
    <w:basedOn w:val="a2"/>
    <w:autoRedefine/>
    <w:qFormat/>
    <w:rPr>
      <w:bdr w:val="single" w:sz="6" w:space="0" w:color="CCCCCC"/>
      <w:shd w:val="clear" w:color="auto" w:fill="FFFFFF"/>
    </w:rPr>
  </w:style>
  <w:style w:type="character" w:customStyle="1" w:styleId="fontstyle21">
    <w:name w:val="fontstyle21"/>
    <w:autoRedefine/>
    <w:qFormat/>
    <w:rPr>
      <w:rFonts w:ascii="Calibri" w:hAnsi="Calibri" w:cs="Calibri"/>
      <w:color w:val="000000"/>
      <w:sz w:val="18"/>
      <w:szCs w:val="18"/>
    </w:rPr>
  </w:style>
  <w:style w:type="character" w:customStyle="1" w:styleId="icontext2">
    <w:name w:val="icontext2"/>
    <w:basedOn w:val="a2"/>
    <w:autoRedefine/>
    <w:qFormat/>
  </w:style>
  <w:style w:type="character" w:customStyle="1" w:styleId="Charfb">
    <w:name w:val="样式 正文 + Char"/>
    <w:link w:val="affff5"/>
    <w:autoRedefine/>
    <w:qFormat/>
    <w:locked/>
    <w:rPr>
      <w:kern w:val="2"/>
      <w:sz w:val="24"/>
      <w:szCs w:val="24"/>
    </w:rPr>
  </w:style>
  <w:style w:type="paragraph" w:customStyle="1" w:styleId="affff5">
    <w:name w:val="样式 正文 +"/>
    <w:basedOn w:val="a"/>
    <w:link w:val="Charfb"/>
    <w:autoRedefine/>
    <w:qFormat/>
    <w:pPr>
      <w:widowControl/>
      <w:spacing w:line="360" w:lineRule="auto"/>
      <w:ind w:right="-335" w:firstLineChars="300" w:firstLine="300"/>
      <w:jc w:val="left"/>
    </w:pPr>
    <w:rPr>
      <w:sz w:val="24"/>
    </w:rPr>
  </w:style>
  <w:style w:type="character" w:customStyle="1" w:styleId="radio-btn1">
    <w:name w:val="radio-btn1"/>
    <w:autoRedefine/>
    <w:qFormat/>
    <w:rPr>
      <w:sz w:val="16"/>
      <w:szCs w:val="16"/>
    </w:rPr>
  </w:style>
  <w:style w:type="character" w:customStyle="1" w:styleId="font101">
    <w:name w:val="font101"/>
    <w:autoRedefine/>
    <w:qFormat/>
    <w:rPr>
      <w:rFonts w:ascii="宋体" w:eastAsia="宋体" w:hAnsi="宋体" w:cs="宋体" w:hint="eastAsia"/>
      <w:color w:val="000000"/>
      <w:sz w:val="18"/>
      <w:szCs w:val="18"/>
      <w:u w:val="none"/>
      <w:vertAlign w:val="superscript"/>
    </w:rPr>
  </w:style>
  <w:style w:type="character" w:customStyle="1" w:styleId="150">
    <w:name w:val="15"/>
    <w:autoRedefine/>
    <w:qFormat/>
    <w:rPr>
      <w:rFonts w:ascii="Arial" w:hAnsi="Arial" w:cs="Arial" w:hint="default"/>
      <w:sz w:val="18"/>
      <w:szCs w:val="18"/>
    </w:rPr>
  </w:style>
  <w:style w:type="character" w:customStyle="1" w:styleId="Char7">
    <w:name w:val="日期 Char"/>
    <w:link w:val="ad"/>
    <w:autoRedefine/>
    <w:uiPriority w:val="99"/>
    <w:qFormat/>
    <w:locked/>
    <w:rPr>
      <w:kern w:val="2"/>
      <w:sz w:val="21"/>
      <w:szCs w:val="24"/>
    </w:rPr>
  </w:style>
  <w:style w:type="character" w:customStyle="1" w:styleId="designclass">
    <w:name w:val="design_class"/>
    <w:basedOn w:val="a2"/>
    <w:autoRedefine/>
    <w:qFormat/>
  </w:style>
  <w:style w:type="character" w:customStyle="1" w:styleId="drapbtn">
    <w:name w:val="drapbtn"/>
    <w:basedOn w:val="a2"/>
    <w:autoRedefine/>
    <w:qFormat/>
  </w:style>
  <w:style w:type="character" w:customStyle="1" w:styleId="main1">
    <w:name w:val="main1"/>
    <w:autoRedefine/>
    <w:qFormat/>
    <w:rPr>
      <w:color w:val="333333"/>
      <w:sz w:val="18"/>
      <w:szCs w:val="18"/>
    </w:rPr>
  </w:style>
  <w:style w:type="character" w:customStyle="1" w:styleId="last-child">
    <w:name w:val="last-child"/>
    <w:basedOn w:val="a2"/>
    <w:autoRedefine/>
    <w:qFormat/>
  </w:style>
  <w:style w:type="character" w:customStyle="1" w:styleId="Charfc">
    <w:name w:val="我的正文 Char"/>
    <w:link w:val="affff6"/>
    <w:autoRedefine/>
    <w:qFormat/>
    <w:locked/>
    <w:rPr>
      <w:sz w:val="24"/>
      <w:szCs w:val="24"/>
    </w:rPr>
  </w:style>
  <w:style w:type="paragraph" w:customStyle="1" w:styleId="affff6">
    <w:name w:val="我的正文"/>
    <w:basedOn w:val="a"/>
    <w:link w:val="Charfc"/>
    <w:autoRedefine/>
    <w:qFormat/>
    <w:pPr>
      <w:widowControl/>
      <w:spacing w:line="360" w:lineRule="auto"/>
      <w:ind w:firstLineChars="200" w:firstLine="480"/>
      <w:jc w:val="left"/>
    </w:pPr>
    <w:rPr>
      <w:kern w:val="0"/>
      <w:sz w:val="24"/>
    </w:rPr>
  </w:style>
  <w:style w:type="character" w:customStyle="1" w:styleId="icontext12">
    <w:name w:val="icontext12"/>
    <w:basedOn w:val="a2"/>
    <w:autoRedefine/>
    <w:qFormat/>
  </w:style>
  <w:style w:type="character" w:customStyle="1" w:styleId="hei141">
    <w:name w:val="hei141"/>
    <w:autoRedefine/>
    <w:qFormat/>
    <w:rPr>
      <w:rFonts w:ascii="宋体" w:eastAsia="宋体" w:hAnsi="宋体" w:hint="eastAsia"/>
      <w:color w:val="000000"/>
      <w:sz w:val="21"/>
      <w:szCs w:val="21"/>
      <w:u w:val="none"/>
    </w:rPr>
  </w:style>
  <w:style w:type="character" w:customStyle="1" w:styleId="button4">
    <w:name w:val="button4"/>
    <w:basedOn w:val="a2"/>
    <w:autoRedefine/>
    <w:qFormat/>
  </w:style>
  <w:style w:type="character" w:customStyle="1" w:styleId="biggerthanmax">
    <w:name w:val="biggerthanmax"/>
    <w:basedOn w:val="a2"/>
    <w:autoRedefine/>
    <w:qFormat/>
    <w:rPr>
      <w:shd w:val="clear" w:color="auto" w:fill="FFFF00"/>
    </w:rPr>
  </w:style>
  <w:style w:type="character" w:customStyle="1" w:styleId="xl24Char">
    <w:name w:val="xl24 Char"/>
    <w:link w:val="xl24"/>
    <w:autoRedefine/>
    <w:qFormat/>
    <w:rPr>
      <w:sz w:val="21"/>
      <w:szCs w:val="21"/>
    </w:rPr>
  </w:style>
  <w:style w:type="paragraph" w:customStyle="1" w:styleId="xl24">
    <w:name w:val="xl24"/>
    <w:basedOn w:val="a"/>
    <w:link w:val="xl24Char"/>
    <w:autoRedefine/>
    <w:qFormat/>
    <w:pPr>
      <w:widowControl/>
      <w:pBdr>
        <w:left w:val="single" w:sz="4" w:space="0" w:color="auto"/>
        <w:right w:val="single" w:sz="4" w:space="0" w:color="auto"/>
      </w:pBdr>
      <w:spacing w:before="100" w:beforeAutospacing="1" w:after="100" w:afterAutospacing="1"/>
      <w:jc w:val="center"/>
    </w:pPr>
    <w:rPr>
      <w:kern w:val="0"/>
      <w:szCs w:val="21"/>
    </w:rPr>
  </w:style>
  <w:style w:type="character" w:customStyle="1" w:styleId="num10">
    <w:name w:val="num10"/>
    <w:autoRedefine/>
    <w:qFormat/>
    <w:rPr>
      <w:b/>
      <w:color w:val="FF7800"/>
    </w:rPr>
  </w:style>
  <w:style w:type="character" w:customStyle="1" w:styleId="ww1">
    <w:name w:val="ww1"/>
    <w:autoRedefine/>
    <w:qFormat/>
    <w:rPr>
      <w:sz w:val="18"/>
      <w:szCs w:val="18"/>
    </w:rPr>
  </w:style>
  <w:style w:type="character" w:customStyle="1" w:styleId="aChar">
    <w:name w:val="(a正文 Char"/>
    <w:link w:val="affff7"/>
    <w:autoRedefine/>
    <w:qFormat/>
    <w:rPr>
      <w:rFonts w:eastAsia="仿宋_GB2312"/>
      <w:color w:val="000000"/>
      <w:kern w:val="2"/>
      <w:sz w:val="24"/>
      <w:szCs w:val="24"/>
    </w:rPr>
  </w:style>
  <w:style w:type="paragraph" w:customStyle="1" w:styleId="affff7">
    <w:name w:val="(a正文"/>
    <w:basedOn w:val="a"/>
    <w:link w:val="aChar"/>
    <w:autoRedefine/>
    <w:qFormat/>
    <w:pPr>
      <w:widowControl/>
      <w:spacing w:line="440" w:lineRule="exact"/>
      <w:ind w:firstLineChars="200" w:firstLine="200"/>
      <w:jc w:val="left"/>
    </w:pPr>
    <w:rPr>
      <w:rFonts w:eastAsia="仿宋_GB2312"/>
      <w:color w:val="000000"/>
      <w:sz w:val="24"/>
    </w:rPr>
  </w:style>
  <w:style w:type="character" w:customStyle="1" w:styleId="aCharChar">
    <w:name w:val="(a正文 Char Char"/>
    <w:autoRedefine/>
    <w:qFormat/>
    <w:rPr>
      <w:rFonts w:eastAsia="仿宋_GB2312"/>
      <w:color w:val="000000"/>
      <w:kern w:val="2"/>
      <w:sz w:val="24"/>
      <w:szCs w:val="24"/>
      <w:lang w:val="en-US" w:eastAsia="zh-CN" w:bidi="ar-SA"/>
    </w:rPr>
  </w:style>
  <w:style w:type="character" w:customStyle="1" w:styleId="font112">
    <w:name w:val="font112"/>
    <w:autoRedefine/>
    <w:qFormat/>
    <w:rPr>
      <w:rFonts w:ascii="宋体" w:eastAsia="宋体" w:hAnsi="宋体" w:cs="宋体" w:hint="eastAsia"/>
      <w:color w:val="000000"/>
      <w:sz w:val="22"/>
      <w:szCs w:val="22"/>
      <w:u w:val="none"/>
    </w:rPr>
  </w:style>
  <w:style w:type="character" w:customStyle="1" w:styleId="CharChar">
    <w:name w:val="样式 正文文本正文文字 + (中文) 黑体 加粗 Char Char"/>
    <w:autoRedefine/>
    <w:qFormat/>
    <w:rPr>
      <w:rFonts w:eastAsia="黑体"/>
      <w:b/>
      <w:bCs/>
      <w:kern w:val="2"/>
      <w:sz w:val="21"/>
      <w:szCs w:val="24"/>
      <w:lang w:val="en-US" w:eastAsia="zh-CN" w:bidi="ar-SA"/>
    </w:rPr>
  </w:style>
  <w:style w:type="character" w:customStyle="1" w:styleId="large">
    <w:name w:val="large"/>
    <w:autoRedefine/>
    <w:qFormat/>
    <w:rPr>
      <w:szCs w:val="20"/>
    </w:rPr>
  </w:style>
  <w:style w:type="character" w:customStyle="1" w:styleId="likedgray">
    <w:name w:val="liked_gray"/>
    <w:basedOn w:val="a2"/>
    <w:autoRedefine/>
    <w:qFormat/>
    <w:rPr>
      <w:color w:val="FFFFFF"/>
    </w:rPr>
  </w:style>
  <w:style w:type="character" w:customStyle="1" w:styleId="1e">
    <w:name w:val="访问过的超链接1"/>
    <w:autoRedefine/>
    <w:qFormat/>
    <w:rPr>
      <w:color w:val="800080"/>
      <w:u w:val="single"/>
    </w:rPr>
  </w:style>
  <w:style w:type="character" w:customStyle="1" w:styleId="Char21">
    <w:name w:val="普通文字 Char2"/>
    <w:autoRedefine/>
    <w:qFormat/>
    <w:rPr>
      <w:rFonts w:ascii="宋体" w:eastAsia="宋体" w:hAnsi="Courier New" w:cs="Times New Roman"/>
      <w:szCs w:val="20"/>
    </w:rPr>
  </w:style>
  <w:style w:type="character" w:customStyle="1" w:styleId="Heading2Char">
    <w:name w:val="Heading 2 Char"/>
    <w:autoRedefine/>
    <w:qFormat/>
    <w:locked/>
    <w:rPr>
      <w:rFonts w:ascii="Times New Roman" w:eastAsia="黑体" w:hAnsi="Times New Roman" w:cs="Times New Roman"/>
      <w:b/>
      <w:bCs/>
      <w:sz w:val="24"/>
      <w:szCs w:val="24"/>
    </w:rPr>
  </w:style>
  <w:style w:type="character" w:customStyle="1" w:styleId="estimategray">
    <w:name w:val="estimate_gray"/>
    <w:basedOn w:val="a2"/>
    <w:autoRedefine/>
    <w:qFormat/>
    <w:rPr>
      <w:color w:val="FFFFFF"/>
    </w:rPr>
  </w:style>
  <w:style w:type="character" w:customStyle="1" w:styleId="fontstyle11">
    <w:name w:val="fontstyle11"/>
    <w:autoRedefine/>
    <w:qFormat/>
    <w:rPr>
      <w:rFonts w:ascii="宋体" w:eastAsia="宋体" w:hAnsi="宋体" w:cs="宋体" w:hint="eastAsia"/>
      <w:color w:val="000000"/>
      <w:sz w:val="24"/>
      <w:szCs w:val="24"/>
    </w:rPr>
  </w:style>
  <w:style w:type="character" w:customStyle="1" w:styleId="CharCharChar">
    <w:name w:val="表内格式 Char Char Char"/>
    <w:autoRedefine/>
    <w:qFormat/>
    <w:rPr>
      <w:rFonts w:eastAsia="宋体"/>
      <w:kern w:val="2"/>
      <w:sz w:val="18"/>
      <w:lang w:val="en-US" w:eastAsia="zh-CN" w:bidi="ar-SA"/>
    </w:rPr>
  </w:style>
  <w:style w:type="character" w:customStyle="1" w:styleId="zt1">
    <w:name w:val="zt1"/>
    <w:autoRedefine/>
    <w:qFormat/>
    <w:rPr>
      <w:color w:val="666666"/>
      <w:sz w:val="18"/>
      <w:szCs w:val="18"/>
    </w:rPr>
  </w:style>
  <w:style w:type="character" w:customStyle="1" w:styleId="hover48">
    <w:name w:val="hover48"/>
    <w:basedOn w:val="a2"/>
    <w:autoRedefine/>
    <w:qFormat/>
    <w:rPr>
      <w:color w:val="FFFFFF"/>
    </w:rPr>
  </w:style>
  <w:style w:type="character" w:customStyle="1" w:styleId="iconline21">
    <w:name w:val="iconline21"/>
    <w:basedOn w:val="a2"/>
    <w:autoRedefine/>
    <w:qFormat/>
  </w:style>
  <w:style w:type="character" w:customStyle="1" w:styleId="legend">
    <w:name w:val="legend"/>
    <w:autoRedefine/>
    <w:qFormat/>
    <w:rPr>
      <w:rFonts w:ascii="Arial" w:hAnsi="Arial" w:cs="Arial"/>
      <w:b/>
      <w:color w:val="73B304"/>
      <w:sz w:val="21"/>
      <w:szCs w:val="21"/>
      <w:shd w:val="clear" w:color="auto" w:fill="FFFFFF"/>
    </w:rPr>
  </w:style>
  <w:style w:type="character" w:customStyle="1" w:styleId="lh201">
    <w:name w:val="lh201"/>
    <w:autoRedefine/>
    <w:qFormat/>
    <w:rPr>
      <w:color w:val="004499"/>
      <w:sz w:val="18"/>
      <w:szCs w:val="18"/>
    </w:rPr>
  </w:style>
  <w:style w:type="character" w:customStyle="1" w:styleId="icontext1">
    <w:name w:val="icontext1"/>
    <w:basedOn w:val="a2"/>
    <w:autoRedefine/>
    <w:qFormat/>
  </w:style>
  <w:style w:type="character" w:customStyle="1" w:styleId="choosename">
    <w:name w:val="choosename"/>
    <w:basedOn w:val="a2"/>
    <w:autoRedefine/>
    <w:qFormat/>
  </w:style>
  <w:style w:type="character" w:customStyle="1" w:styleId="num">
    <w:name w:val="num"/>
    <w:autoRedefine/>
    <w:qFormat/>
    <w:rPr>
      <w:b/>
      <w:color w:val="FF7800"/>
    </w:rPr>
  </w:style>
  <w:style w:type="character" w:customStyle="1" w:styleId="Charfd">
    <w:name w:val="我 Char"/>
    <w:link w:val="affff8"/>
    <w:autoRedefine/>
    <w:qFormat/>
    <w:rPr>
      <w:rFonts w:cs="宋体"/>
      <w:sz w:val="24"/>
    </w:rPr>
  </w:style>
  <w:style w:type="paragraph" w:customStyle="1" w:styleId="affff8">
    <w:name w:val="我"/>
    <w:basedOn w:val="a"/>
    <w:link w:val="Charfd"/>
    <w:autoRedefine/>
    <w:qFormat/>
    <w:pPr>
      <w:widowControl/>
      <w:spacing w:line="360" w:lineRule="auto"/>
      <w:ind w:firstLineChars="200" w:firstLine="640"/>
      <w:jc w:val="left"/>
    </w:pPr>
    <w:rPr>
      <w:rFonts w:cs="宋体"/>
      <w:kern w:val="0"/>
      <w:sz w:val="24"/>
      <w:szCs w:val="20"/>
    </w:rPr>
  </w:style>
  <w:style w:type="character" w:customStyle="1" w:styleId="radio-btn2">
    <w:name w:val="radio-btn2"/>
    <w:autoRedefine/>
    <w:qFormat/>
    <w:rPr>
      <w:sz w:val="16"/>
      <w:szCs w:val="16"/>
    </w:rPr>
  </w:style>
  <w:style w:type="character" w:customStyle="1" w:styleId="znspantitle">
    <w:name w:val="znspantitle"/>
    <w:autoRedefine/>
    <w:qFormat/>
    <w:rPr>
      <w:b/>
      <w:color w:val="333333"/>
    </w:rPr>
  </w:style>
  <w:style w:type="character" w:customStyle="1" w:styleId="Char2">
    <w:name w:val="注释标题 Char"/>
    <w:link w:val="a6"/>
    <w:autoRedefine/>
    <w:uiPriority w:val="99"/>
    <w:qFormat/>
    <w:rPr>
      <w:kern w:val="2"/>
      <w:sz w:val="21"/>
      <w:szCs w:val="24"/>
    </w:rPr>
  </w:style>
  <w:style w:type="character" w:customStyle="1" w:styleId="ico1658">
    <w:name w:val="ico1658"/>
    <w:basedOn w:val="a2"/>
    <w:autoRedefine/>
    <w:qFormat/>
  </w:style>
  <w:style w:type="character" w:customStyle="1" w:styleId="2Char3">
    <w:name w:val="样式 标题 2 + 宋体 小四 Char"/>
    <w:link w:val="28"/>
    <w:autoRedefine/>
    <w:qFormat/>
    <w:rPr>
      <w:rFonts w:ascii="宋体" w:eastAsia="方正黑体简体" w:hAnsi="宋体"/>
      <w:b/>
      <w:kern w:val="2"/>
      <w:sz w:val="30"/>
    </w:rPr>
  </w:style>
  <w:style w:type="paragraph" w:customStyle="1" w:styleId="28">
    <w:name w:val="样式 标题 2 + 宋体 小四"/>
    <w:basedOn w:val="2"/>
    <w:link w:val="2Char3"/>
    <w:autoRedefine/>
    <w:qFormat/>
    <w:pPr>
      <w:widowControl/>
      <w:numPr>
        <w:ilvl w:val="0"/>
        <w:numId w:val="0"/>
      </w:numPr>
      <w:tabs>
        <w:tab w:val="left" w:pos="513"/>
      </w:tabs>
      <w:adjustRightInd w:val="0"/>
      <w:spacing w:before="120" w:after="120"/>
      <w:jc w:val="left"/>
      <w:textAlignment w:val="baseline"/>
    </w:pPr>
    <w:rPr>
      <w:rFonts w:ascii="宋体" w:eastAsia="方正黑体简体" w:hAnsi="宋体"/>
      <w:bCs w:val="0"/>
      <w:sz w:val="30"/>
      <w:szCs w:val="20"/>
    </w:rPr>
  </w:style>
  <w:style w:type="character" w:customStyle="1" w:styleId="Charfe">
    <w:name w:val="正文修改 Char"/>
    <w:link w:val="affff9"/>
    <w:autoRedefine/>
    <w:qFormat/>
    <w:rPr>
      <w:sz w:val="24"/>
      <w:szCs w:val="24"/>
    </w:rPr>
  </w:style>
  <w:style w:type="paragraph" w:customStyle="1" w:styleId="affff9">
    <w:name w:val="正文修改"/>
    <w:basedOn w:val="a"/>
    <w:link w:val="Charfe"/>
    <w:autoRedefine/>
    <w:qFormat/>
    <w:pPr>
      <w:widowControl/>
      <w:spacing w:line="360" w:lineRule="auto"/>
      <w:ind w:firstLineChars="200" w:firstLine="480"/>
      <w:jc w:val="left"/>
    </w:pPr>
    <w:rPr>
      <w:kern w:val="0"/>
      <w:sz w:val="24"/>
    </w:rPr>
  </w:style>
  <w:style w:type="character" w:customStyle="1" w:styleId="radio-btn">
    <w:name w:val="radio-btn"/>
    <w:autoRedefine/>
    <w:qFormat/>
    <w:rPr>
      <w:sz w:val="14"/>
      <w:szCs w:val="14"/>
    </w:rPr>
  </w:style>
  <w:style w:type="character" w:customStyle="1" w:styleId="Charff">
    <w:name w:val="表格正文 Char"/>
    <w:link w:val="affffa"/>
    <w:autoRedefine/>
    <w:qFormat/>
    <w:rPr>
      <w:rFonts w:ascii="Arial" w:hAnsi="Arial"/>
      <w:kern w:val="2"/>
      <w:sz w:val="21"/>
      <w:szCs w:val="24"/>
    </w:rPr>
  </w:style>
  <w:style w:type="paragraph" w:customStyle="1" w:styleId="affffa">
    <w:name w:val="表格正文"/>
    <w:basedOn w:val="a"/>
    <w:link w:val="Charff"/>
    <w:autoRedefine/>
    <w:qFormat/>
    <w:pPr>
      <w:widowControl/>
      <w:spacing w:line="300" w:lineRule="exact"/>
      <w:jc w:val="center"/>
    </w:pPr>
    <w:rPr>
      <w:rFonts w:ascii="Arial" w:hAnsi="Arial"/>
    </w:rPr>
  </w:style>
  <w:style w:type="character" w:customStyle="1" w:styleId="c2">
    <w:name w:val="c2"/>
    <w:basedOn w:val="a2"/>
    <w:autoRedefine/>
    <w:qFormat/>
  </w:style>
  <w:style w:type="character" w:customStyle="1" w:styleId="2Char10">
    <w:name w:val="标题 2 Char1"/>
    <w:autoRedefine/>
    <w:qFormat/>
    <w:rPr>
      <w:rFonts w:eastAsia="黑体"/>
      <w:b/>
      <w:bCs/>
      <w:kern w:val="2"/>
      <w:sz w:val="24"/>
      <w:szCs w:val="24"/>
      <w:lang w:bidi="ar-SA"/>
    </w:rPr>
  </w:style>
  <w:style w:type="character" w:customStyle="1" w:styleId="bt021">
    <w:name w:val="bt021"/>
    <w:autoRedefine/>
    <w:qFormat/>
    <w:rPr>
      <w:b/>
      <w:bCs/>
      <w:color w:val="FF9900"/>
    </w:rPr>
  </w:style>
  <w:style w:type="character" w:customStyle="1" w:styleId="2Char2">
    <w:name w:val="正文首行缩进 2 Char"/>
    <w:link w:val="24"/>
    <w:autoRedefine/>
    <w:uiPriority w:val="99"/>
    <w:qFormat/>
    <w:rPr>
      <w:kern w:val="2"/>
      <w:sz w:val="21"/>
      <w:szCs w:val="24"/>
    </w:rPr>
  </w:style>
  <w:style w:type="character" w:customStyle="1" w:styleId="icontext3">
    <w:name w:val="icontext3"/>
    <w:basedOn w:val="a2"/>
    <w:autoRedefine/>
    <w:qFormat/>
  </w:style>
  <w:style w:type="character" w:customStyle="1" w:styleId="Heading3Char">
    <w:name w:val="Heading 3 Char"/>
    <w:autoRedefine/>
    <w:qFormat/>
    <w:locked/>
    <w:rPr>
      <w:rFonts w:ascii="Times New Roman" w:eastAsia="宋体" w:hAnsi="Times New Roman" w:cs="Times New Roman"/>
      <w:b/>
      <w:bCs/>
      <w:sz w:val="32"/>
      <w:szCs w:val="32"/>
    </w:rPr>
  </w:style>
  <w:style w:type="character" w:customStyle="1" w:styleId="active2">
    <w:name w:val="active2"/>
    <w:basedOn w:val="a2"/>
    <w:autoRedefine/>
    <w:qFormat/>
    <w:rPr>
      <w:color w:val="00FF00"/>
      <w:shd w:val="clear" w:color="auto" w:fill="111111"/>
    </w:rPr>
  </w:style>
  <w:style w:type="character" w:customStyle="1" w:styleId="apple-converted-space">
    <w:name w:val="apple-converted-space"/>
    <w:autoRedefine/>
    <w:qFormat/>
  </w:style>
  <w:style w:type="character" w:customStyle="1" w:styleId="estimategray1">
    <w:name w:val="estimate_gray1"/>
    <w:basedOn w:val="a2"/>
    <w:autoRedefine/>
    <w:qFormat/>
  </w:style>
  <w:style w:type="character" w:customStyle="1" w:styleId="kChar">
    <w:name w:val="k正文 Char"/>
    <w:link w:val="k"/>
    <w:autoRedefine/>
    <w:qFormat/>
    <w:rPr>
      <w:rFonts w:ascii="宋体" w:eastAsia="仿宋_GB2312" w:hAnsi="宋体" w:cs="宋体"/>
      <w:sz w:val="28"/>
    </w:rPr>
  </w:style>
  <w:style w:type="paragraph" w:customStyle="1" w:styleId="k">
    <w:name w:val="k正文"/>
    <w:basedOn w:val="a"/>
    <w:link w:val="kChar"/>
    <w:autoRedefine/>
    <w:qFormat/>
    <w:pPr>
      <w:widowControl/>
      <w:adjustRightInd w:val="0"/>
      <w:snapToGrid w:val="0"/>
      <w:spacing w:line="360" w:lineRule="auto"/>
      <w:ind w:firstLine="539"/>
      <w:jc w:val="left"/>
    </w:pPr>
    <w:rPr>
      <w:rFonts w:ascii="宋体" w:eastAsia="仿宋_GB2312" w:hAnsi="宋体" w:cs="宋体"/>
      <w:kern w:val="0"/>
      <w:sz w:val="28"/>
      <w:szCs w:val="20"/>
    </w:rPr>
  </w:style>
  <w:style w:type="character" w:customStyle="1" w:styleId="Charff0">
    <w:name w:val="报告正文 Char"/>
    <w:link w:val="affffb"/>
    <w:autoRedefine/>
    <w:qFormat/>
    <w:locked/>
    <w:rPr>
      <w:rFonts w:ascii="仿宋_GB2312" w:eastAsia="仿宋_GB2312"/>
      <w:kern w:val="2"/>
      <w:sz w:val="24"/>
      <w:szCs w:val="24"/>
    </w:rPr>
  </w:style>
  <w:style w:type="paragraph" w:customStyle="1" w:styleId="affffb">
    <w:name w:val="报告正文"/>
    <w:basedOn w:val="a"/>
    <w:link w:val="Charff0"/>
    <w:autoRedefine/>
    <w:qFormat/>
    <w:pPr>
      <w:widowControl/>
      <w:spacing w:line="440" w:lineRule="exact"/>
      <w:ind w:firstLineChars="200" w:firstLine="200"/>
      <w:jc w:val="left"/>
    </w:pPr>
    <w:rPr>
      <w:rFonts w:ascii="仿宋_GB2312" w:eastAsia="仿宋_GB2312"/>
      <w:sz w:val="24"/>
    </w:rPr>
  </w:style>
  <w:style w:type="character" w:customStyle="1" w:styleId="4GB2312TimesNewRomanGB2312Char">
    <w:name w:val="样式 样式 标题 4 + (中文) 仿宋_GB2312 (符号) Times New Roman + (中文) 仿宋_GB2312 Char"/>
    <w:link w:val="4GB2312TimesNewRomanGB2312"/>
    <w:autoRedefine/>
    <w:qFormat/>
    <w:rPr>
      <w:rFonts w:eastAsia="仿宋_GB2312"/>
      <w:kern w:val="2"/>
      <w:sz w:val="24"/>
      <w:szCs w:val="28"/>
    </w:rPr>
  </w:style>
  <w:style w:type="paragraph" w:customStyle="1" w:styleId="4GB2312TimesNewRomanGB2312">
    <w:name w:val="样式 样式 标题 4 + (中文) 仿宋_GB2312 (符号) Times New Roman + (中文) 仿宋_GB2312"/>
    <w:basedOn w:val="a"/>
    <w:link w:val="4GB2312TimesNewRomanGB2312Char"/>
    <w:autoRedefine/>
    <w:qFormat/>
    <w:pPr>
      <w:keepNext/>
      <w:keepLines/>
      <w:widowControl/>
      <w:spacing w:line="440" w:lineRule="exact"/>
      <w:jc w:val="left"/>
      <w:outlineLvl w:val="3"/>
    </w:pPr>
    <w:rPr>
      <w:rFonts w:eastAsia="仿宋_GB2312"/>
      <w:sz w:val="24"/>
      <w:szCs w:val="28"/>
    </w:rPr>
  </w:style>
  <w:style w:type="character" w:customStyle="1" w:styleId="CharChar0">
    <w:name w:val="正文缩进 Char Char"/>
    <w:autoRedefine/>
    <w:qFormat/>
    <w:rPr>
      <w:rFonts w:eastAsia="宋体"/>
      <w:kern w:val="2"/>
      <w:sz w:val="21"/>
      <w:szCs w:val="24"/>
      <w:lang w:val="en-US" w:eastAsia="zh-CN" w:bidi="ar-SA"/>
    </w:rPr>
  </w:style>
  <w:style w:type="character" w:customStyle="1" w:styleId="cdropleft">
    <w:name w:val="cdropleft"/>
    <w:basedOn w:val="a2"/>
    <w:autoRedefine/>
    <w:qFormat/>
  </w:style>
  <w:style w:type="character" w:customStyle="1" w:styleId="lable">
    <w:name w:val="lable"/>
    <w:autoRedefine/>
    <w:qFormat/>
    <w:rPr>
      <w:sz w:val="16"/>
      <w:szCs w:val="16"/>
    </w:rPr>
  </w:style>
  <w:style w:type="character" w:customStyle="1" w:styleId="w32">
    <w:name w:val="w32"/>
    <w:basedOn w:val="a2"/>
    <w:autoRedefine/>
    <w:qFormat/>
  </w:style>
  <w:style w:type="character" w:customStyle="1" w:styleId="bsharetext">
    <w:name w:val="bsharetext"/>
    <w:basedOn w:val="a2"/>
    <w:autoRedefine/>
    <w:qFormat/>
  </w:style>
  <w:style w:type="character" w:customStyle="1" w:styleId="viewscale">
    <w:name w:val="viewscale"/>
    <w:basedOn w:val="a2"/>
    <w:autoRedefine/>
    <w:qFormat/>
    <w:rPr>
      <w:color w:val="FFFFFF"/>
      <w:sz w:val="24"/>
      <w:szCs w:val="24"/>
    </w:rPr>
  </w:style>
  <w:style w:type="character" w:customStyle="1" w:styleId="release-day">
    <w:name w:val="release-day"/>
    <w:autoRedefine/>
    <w:qFormat/>
    <w:rPr>
      <w:bdr w:val="single" w:sz="6" w:space="0" w:color="BDEBB0"/>
      <w:shd w:val="clear" w:color="auto" w:fill="F5FFF1"/>
    </w:rPr>
  </w:style>
  <w:style w:type="character" w:customStyle="1" w:styleId="3Char0">
    <w:name w:val="正文文本 3 Char"/>
    <w:link w:val="31"/>
    <w:autoRedefine/>
    <w:uiPriority w:val="99"/>
    <w:qFormat/>
    <w:rPr>
      <w:kern w:val="2"/>
      <w:sz w:val="16"/>
      <w:szCs w:val="16"/>
    </w:rPr>
  </w:style>
  <w:style w:type="character" w:customStyle="1" w:styleId="hilite6">
    <w:name w:val="hilite6"/>
    <w:basedOn w:val="a2"/>
    <w:autoRedefine/>
    <w:qFormat/>
    <w:rPr>
      <w:color w:val="FFFFFF"/>
      <w:shd w:val="clear" w:color="auto" w:fill="666666"/>
    </w:rPr>
  </w:style>
  <w:style w:type="character" w:customStyle="1" w:styleId="cy">
    <w:name w:val="cy"/>
    <w:basedOn w:val="a2"/>
    <w:autoRedefine/>
    <w:qFormat/>
  </w:style>
  <w:style w:type="character" w:customStyle="1" w:styleId="Charff1">
    <w:name w:val="表 头 Char"/>
    <w:link w:val="affffc"/>
    <w:autoRedefine/>
    <w:qFormat/>
    <w:rPr>
      <w:rFonts w:eastAsia="黑体"/>
      <w:spacing w:val="10"/>
      <w:sz w:val="21"/>
    </w:rPr>
  </w:style>
  <w:style w:type="paragraph" w:customStyle="1" w:styleId="affffc">
    <w:name w:val="表 头"/>
    <w:basedOn w:val="a"/>
    <w:link w:val="Charff1"/>
    <w:autoRedefine/>
    <w:qFormat/>
    <w:pPr>
      <w:widowControl/>
      <w:adjustRightInd w:val="0"/>
      <w:spacing w:before="120" w:after="120" w:line="360" w:lineRule="atLeast"/>
      <w:jc w:val="center"/>
    </w:pPr>
    <w:rPr>
      <w:rFonts w:eastAsia="黑体"/>
      <w:spacing w:val="10"/>
      <w:kern w:val="0"/>
      <w:szCs w:val="20"/>
    </w:rPr>
  </w:style>
  <w:style w:type="character" w:customStyle="1" w:styleId="browseclassspan">
    <w:name w:val="browse_class&gt;span"/>
    <w:basedOn w:val="a2"/>
    <w:autoRedefine/>
    <w:qFormat/>
  </w:style>
  <w:style w:type="character" w:customStyle="1" w:styleId="lishishuju">
    <w:name w:val="lishishuju"/>
    <w:autoRedefine/>
    <w:qFormat/>
    <w:rPr>
      <w:b/>
      <w:color w:val="000052"/>
      <w:sz w:val="16"/>
      <w:szCs w:val="16"/>
      <w:bdr w:val="single" w:sz="4" w:space="0" w:color="E3E3E3"/>
    </w:rPr>
  </w:style>
  <w:style w:type="character" w:customStyle="1" w:styleId="3Char20">
    <w:name w:val="标题 3 Char2"/>
    <w:autoRedefine/>
    <w:qFormat/>
    <w:rPr>
      <w:rFonts w:eastAsia="宋体"/>
      <w:b/>
      <w:bCs/>
      <w:kern w:val="2"/>
      <w:sz w:val="24"/>
      <w:szCs w:val="32"/>
      <w:lang w:bidi="ar-SA"/>
    </w:rPr>
  </w:style>
  <w:style w:type="character" w:customStyle="1" w:styleId="Charff2">
    <w:name w:val="无页眉 Char"/>
    <w:autoRedefine/>
    <w:qFormat/>
    <w:rPr>
      <w:kern w:val="2"/>
      <w:sz w:val="18"/>
      <w:szCs w:val="18"/>
    </w:rPr>
  </w:style>
  <w:style w:type="character" w:customStyle="1" w:styleId="Heading1Char">
    <w:name w:val="Heading 1 Char"/>
    <w:autoRedefine/>
    <w:qFormat/>
    <w:locked/>
    <w:rPr>
      <w:rFonts w:ascii="Times New Roman" w:eastAsia="黑体" w:hAnsi="Times New Roman" w:cs="Times New Roman"/>
      <w:b/>
      <w:bCs/>
      <w:kern w:val="44"/>
      <w:sz w:val="44"/>
      <w:szCs w:val="44"/>
    </w:rPr>
  </w:style>
  <w:style w:type="character" w:customStyle="1" w:styleId="ZJUChar">
    <w:name w:val="环评正文（ZJU） Char"/>
    <w:link w:val="ZJU"/>
    <w:autoRedefine/>
    <w:qFormat/>
    <w:rPr>
      <w:rFonts w:eastAsia="仿宋_GB2312"/>
      <w:kern w:val="2"/>
      <w:sz w:val="24"/>
      <w:szCs w:val="24"/>
    </w:rPr>
  </w:style>
  <w:style w:type="paragraph" w:customStyle="1" w:styleId="ZJU">
    <w:name w:val="环评正文（ZJU）"/>
    <w:basedOn w:val="a"/>
    <w:link w:val="ZJUChar"/>
    <w:autoRedefine/>
    <w:qFormat/>
    <w:pPr>
      <w:widowControl/>
      <w:spacing w:line="440" w:lineRule="exact"/>
      <w:ind w:firstLineChars="200" w:firstLine="200"/>
      <w:jc w:val="left"/>
    </w:pPr>
    <w:rPr>
      <w:rFonts w:eastAsia="仿宋_GB2312"/>
      <w:sz w:val="24"/>
    </w:rPr>
  </w:style>
  <w:style w:type="character" w:customStyle="1" w:styleId="fontstyle31">
    <w:name w:val="fontstyle31"/>
    <w:autoRedefine/>
    <w:qFormat/>
    <w:rPr>
      <w:rFonts w:ascii="TimesNewRomanPS-BoldMT" w:eastAsia="TimesNewRomanPS-BoldMT" w:hAnsi="TimesNewRomanPS-BoldMT" w:cs="TimesNewRomanPS-BoldMT"/>
      <w:b/>
      <w:color w:val="000000"/>
      <w:sz w:val="24"/>
      <w:szCs w:val="24"/>
    </w:rPr>
  </w:style>
  <w:style w:type="character" w:customStyle="1" w:styleId="disabled">
    <w:name w:val="disabled"/>
    <w:basedOn w:val="a2"/>
    <w:autoRedefine/>
    <w:qFormat/>
    <w:rPr>
      <w:vanish/>
    </w:rPr>
  </w:style>
  <w:style w:type="character" w:customStyle="1" w:styleId="2Char11">
    <w:name w:val="正文首行缩进 2 Char1"/>
    <w:basedOn w:val="Char5"/>
    <w:autoRedefine/>
    <w:uiPriority w:val="99"/>
    <w:semiHidden/>
    <w:qFormat/>
    <w:rPr>
      <w:kern w:val="2"/>
      <w:sz w:val="21"/>
      <w:szCs w:val="24"/>
    </w:rPr>
  </w:style>
  <w:style w:type="character" w:customStyle="1" w:styleId="Char1a">
    <w:name w:val="注释标题 Char1"/>
    <w:basedOn w:val="a2"/>
    <w:autoRedefine/>
    <w:uiPriority w:val="99"/>
    <w:semiHidden/>
    <w:qFormat/>
    <w:rPr>
      <w:kern w:val="2"/>
      <w:sz w:val="21"/>
      <w:szCs w:val="24"/>
    </w:rPr>
  </w:style>
  <w:style w:type="character" w:customStyle="1" w:styleId="2Char12">
    <w:name w:val="正文文本 2 Char1"/>
    <w:basedOn w:val="a2"/>
    <w:autoRedefine/>
    <w:uiPriority w:val="99"/>
    <w:semiHidden/>
    <w:qFormat/>
    <w:rPr>
      <w:kern w:val="2"/>
      <w:sz w:val="21"/>
      <w:szCs w:val="24"/>
    </w:rPr>
  </w:style>
  <w:style w:type="character" w:customStyle="1" w:styleId="Char1b">
    <w:name w:val="日期 Char1"/>
    <w:basedOn w:val="a2"/>
    <w:autoRedefine/>
    <w:uiPriority w:val="99"/>
    <w:semiHidden/>
    <w:qFormat/>
    <w:rPr>
      <w:kern w:val="2"/>
      <w:sz w:val="21"/>
      <w:szCs w:val="24"/>
    </w:rPr>
  </w:style>
  <w:style w:type="character" w:customStyle="1" w:styleId="3Char10">
    <w:name w:val="正文文本 3 Char1"/>
    <w:basedOn w:val="a2"/>
    <w:autoRedefine/>
    <w:uiPriority w:val="99"/>
    <w:semiHidden/>
    <w:qFormat/>
    <w:rPr>
      <w:kern w:val="2"/>
      <w:sz w:val="16"/>
      <w:szCs w:val="16"/>
    </w:rPr>
  </w:style>
  <w:style w:type="paragraph" w:customStyle="1" w:styleId="052">
    <w:name w:val="样式 段后: 0.5 行2"/>
    <w:basedOn w:val="a"/>
    <w:autoRedefine/>
    <w:uiPriority w:val="99"/>
    <w:qFormat/>
    <w:pPr>
      <w:widowControl/>
      <w:spacing w:line="240" w:lineRule="exact"/>
      <w:jc w:val="left"/>
    </w:pPr>
    <w:rPr>
      <w:rFonts w:cs="宋体"/>
      <w:szCs w:val="20"/>
    </w:rPr>
  </w:style>
  <w:style w:type="paragraph" w:customStyle="1" w:styleId="Affffd">
    <w:name w:val="表格A"/>
    <w:basedOn w:val="a"/>
    <w:autoRedefine/>
    <w:uiPriority w:val="99"/>
    <w:qFormat/>
    <w:pPr>
      <w:widowControl/>
      <w:adjustRightInd w:val="0"/>
      <w:snapToGrid w:val="0"/>
      <w:spacing w:beforeLines="30" w:afterLines="30"/>
      <w:jc w:val="center"/>
    </w:pPr>
    <w:rPr>
      <w:szCs w:val="21"/>
    </w:rPr>
  </w:style>
  <w:style w:type="paragraph" w:customStyle="1" w:styleId="001">
    <w:name w:val="表格001"/>
    <w:basedOn w:val="a"/>
    <w:autoRedefine/>
    <w:uiPriority w:val="99"/>
    <w:qFormat/>
    <w:pPr>
      <w:widowControl/>
      <w:jc w:val="center"/>
    </w:pPr>
    <w:rPr>
      <w:szCs w:val="20"/>
    </w:rPr>
  </w:style>
  <w:style w:type="paragraph" w:customStyle="1" w:styleId="43">
    <w:name w:val="样式 样式4 + 宋体"/>
    <w:basedOn w:val="a"/>
    <w:autoRedefine/>
    <w:uiPriority w:val="99"/>
    <w:qFormat/>
    <w:pPr>
      <w:keepNext/>
      <w:keepLines/>
      <w:widowControl/>
      <w:tabs>
        <w:tab w:val="left" w:pos="1134"/>
        <w:tab w:val="left" w:pos="1620"/>
      </w:tabs>
      <w:spacing w:before="260" w:line="440" w:lineRule="exact"/>
      <w:ind w:left="1620" w:hanging="360"/>
      <w:jc w:val="left"/>
      <w:outlineLvl w:val="2"/>
    </w:pPr>
    <w:rPr>
      <w:rFonts w:ascii="宋体" w:hAnsi="宋体"/>
      <w:sz w:val="24"/>
      <w:szCs w:val="32"/>
    </w:rPr>
  </w:style>
  <w:style w:type="paragraph" w:customStyle="1" w:styleId="Q-">
    <w:name w:val="Q-表格文字"/>
    <w:basedOn w:val="Style10"/>
    <w:autoRedefine/>
    <w:qFormat/>
    <w:pPr>
      <w:jc w:val="center"/>
    </w:pPr>
    <w:rPr>
      <w:rFonts w:cs="宋体"/>
      <w:szCs w:val="18"/>
    </w:rPr>
  </w:style>
  <w:style w:type="paragraph" w:customStyle="1" w:styleId="Style10">
    <w:name w:val="_Style 10"/>
    <w:autoRedefine/>
    <w:uiPriority w:val="99"/>
    <w:qFormat/>
    <w:pPr>
      <w:widowControl w:val="0"/>
      <w:jc w:val="both"/>
    </w:pPr>
    <w:rPr>
      <w:kern w:val="2"/>
      <w:sz w:val="21"/>
      <w:szCs w:val="24"/>
    </w:rPr>
  </w:style>
  <w:style w:type="paragraph" w:customStyle="1" w:styleId="29">
    <w:name w:val="样式 首行缩进:  2 字符"/>
    <w:basedOn w:val="a"/>
    <w:autoRedefine/>
    <w:uiPriority w:val="99"/>
    <w:qFormat/>
    <w:pPr>
      <w:widowControl/>
      <w:adjustRightInd w:val="0"/>
      <w:snapToGrid w:val="0"/>
      <w:spacing w:line="360" w:lineRule="auto"/>
      <w:ind w:firstLineChars="200" w:firstLine="480"/>
      <w:jc w:val="left"/>
    </w:pPr>
    <w:rPr>
      <w:rFonts w:cs="宋体"/>
      <w:spacing w:val="20"/>
      <w:kern w:val="0"/>
      <w:sz w:val="24"/>
      <w:szCs w:val="21"/>
    </w:rPr>
  </w:style>
  <w:style w:type="paragraph" w:customStyle="1" w:styleId="reader-word-layerreader-word-s3-12">
    <w:name w:val="reader-word-layer reader-word-s3-1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0">
    <w:name w:val="reader-word-layer reader-word-s2-1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e">
    <w:name w:val="表内表"/>
    <w:basedOn w:val="a"/>
    <w:autoRedefine/>
    <w:uiPriority w:val="99"/>
    <w:qFormat/>
    <w:pPr>
      <w:widowControl/>
      <w:jc w:val="center"/>
    </w:pPr>
    <w:rPr>
      <w:rFonts w:eastAsia="仿宋_GB2312" w:cs="宋体"/>
      <w:kern w:val="0"/>
      <w:szCs w:val="20"/>
    </w:rPr>
  </w:style>
  <w:style w:type="paragraph" w:customStyle="1" w:styleId="P">
    <w:name w:val="中文段落（P）"/>
    <w:basedOn w:val="a0"/>
    <w:autoRedefine/>
    <w:qFormat/>
    <w:pPr>
      <w:widowControl/>
      <w:tabs>
        <w:tab w:val="left" w:pos="420"/>
        <w:tab w:val="left" w:pos="840"/>
        <w:tab w:val="left" w:pos="1134"/>
        <w:tab w:val="left" w:pos="2520"/>
        <w:tab w:val="left" w:pos="2940"/>
        <w:tab w:val="left" w:pos="3360"/>
        <w:tab w:val="left" w:pos="3780"/>
        <w:tab w:val="left" w:pos="4200"/>
        <w:tab w:val="left" w:pos="4620"/>
        <w:tab w:val="left" w:pos="31680"/>
      </w:tabs>
      <w:spacing w:after="0" w:line="540" w:lineRule="atLeast"/>
      <w:ind w:firstLineChars="200" w:firstLine="560"/>
      <w:jc w:val="left"/>
    </w:pPr>
    <w:rPr>
      <w:rFonts w:ascii="仿宋_GB2312" w:eastAsia="仿宋_GB2312"/>
      <w:snapToGrid w:val="0"/>
      <w:kern w:val="0"/>
      <w:sz w:val="28"/>
      <w:szCs w:val="28"/>
    </w:rPr>
  </w:style>
  <w:style w:type="paragraph" w:customStyle="1" w:styleId="afffff">
    <w:name w:val="单位样式"/>
    <w:basedOn w:val="a"/>
    <w:autoRedefine/>
    <w:uiPriority w:val="99"/>
    <w:qFormat/>
    <w:pPr>
      <w:widowControl/>
      <w:spacing w:line="480" w:lineRule="exact"/>
      <w:jc w:val="left"/>
    </w:pPr>
    <w:rPr>
      <w:rFonts w:ascii="仿宋_GB2312" w:eastAsia="仿宋_GB2312"/>
      <w:sz w:val="28"/>
      <w:szCs w:val="21"/>
    </w:rPr>
  </w:style>
  <w:style w:type="paragraph" w:customStyle="1" w:styleId="reader-word-layerreader-word-s2-3">
    <w:name w:val="reader-word-layer reader-word-s2-3"/>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0">
    <w:name w:val="(a表格标题"/>
    <w:basedOn w:val="a"/>
    <w:autoRedefine/>
    <w:uiPriority w:val="99"/>
    <w:qFormat/>
    <w:pPr>
      <w:widowControl/>
      <w:spacing w:line="400" w:lineRule="exact"/>
      <w:jc w:val="center"/>
    </w:pPr>
    <w:rPr>
      <w:rFonts w:ascii="仿宋_GB2312" w:eastAsia="黑体"/>
      <w:b/>
      <w:szCs w:val="28"/>
    </w:rPr>
  </w:style>
  <w:style w:type="paragraph" w:customStyle="1" w:styleId="afffff1">
    <w:name w:val="（空格行"/>
    <w:basedOn w:val="a"/>
    <w:autoRedefine/>
    <w:uiPriority w:val="99"/>
    <w:qFormat/>
    <w:pPr>
      <w:widowControl/>
      <w:ind w:firstLineChars="200" w:firstLine="480"/>
      <w:jc w:val="left"/>
    </w:pPr>
    <w:rPr>
      <w:rFonts w:eastAsia="仿宋_GB2312"/>
      <w:sz w:val="24"/>
      <w:szCs w:val="21"/>
    </w:rPr>
  </w:style>
  <w:style w:type="paragraph" w:customStyle="1" w:styleId="ListParagraph1">
    <w:name w:val="List Paragraph1"/>
    <w:basedOn w:val="a"/>
    <w:autoRedefine/>
    <w:uiPriority w:val="99"/>
    <w:qFormat/>
    <w:pPr>
      <w:widowControl/>
      <w:ind w:firstLineChars="200" w:firstLine="420"/>
      <w:jc w:val="left"/>
    </w:pPr>
    <w:rPr>
      <w:szCs w:val="21"/>
    </w:rPr>
  </w:style>
  <w:style w:type="paragraph" w:customStyle="1" w:styleId="CharCharCharCharCharCharChar2">
    <w:name w:val="Char Char Char Char Char Char Char2"/>
    <w:basedOn w:val="a"/>
    <w:autoRedefine/>
    <w:uiPriority w:val="99"/>
    <w:qFormat/>
    <w:pPr>
      <w:widowControl/>
      <w:spacing w:after="160" w:line="240" w:lineRule="exact"/>
      <w:jc w:val="left"/>
    </w:pPr>
    <w:rPr>
      <w:szCs w:val="20"/>
    </w:rPr>
  </w:style>
  <w:style w:type="paragraph" w:customStyle="1" w:styleId="reader-word-layerreader-word-s3-16">
    <w:name w:val="reader-word-layer reader-word-s3-16"/>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15">
    <w:name w:val="reader-word-layer reader-word-s3-1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5">
    <w:name w:val="reader-word-layer reader-word-s2-1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27">
    <w:name w:val="reader-word-layer reader-word-s2-27"/>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araCharCharCharCharCharCharChar">
    <w:name w:val="默认段落字体 Para Char Char Char Char Char Char Char"/>
    <w:basedOn w:val="a"/>
    <w:autoRedefine/>
    <w:uiPriority w:val="99"/>
    <w:qFormat/>
    <w:pPr>
      <w:widowControl/>
      <w:jc w:val="left"/>
    </w:pPr>
    <w:rPr>
      <w:sz w:val="24"/>
      <w:szCs w:val="21"/>
    </w:rPr>
  </w:style>
  <w:style w:type="paragraph" w:customStyle="1" w:styleId="afffff2">
    <w:name w:val="正文(修改)"/>
    <w:basedOn w:val="a"/>
    <w:autoRedefine/>
    <w:uiPriority w:val="99"/>
    <w:qFormat/>
    <w:pPr>
      <w:widowControl/>
      <w:spacing w:line="360" w:lineRule="auto"/>
      <w:ind w:firstLineChars="200" w:firstLine="480"/>
      <w:jc w:val="left"/>
    </w:pPr>
    <w:rPr>
      <w:sz w:val="24"/>
      <w:szCs w:val="21"/>
    </w:rPr>
  </w:style>
  <w:style w:type="paragraph" w:customStyle="1" w:styleId="reader-word-layer">
    <w:name w:val="reader-word-layer"/>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0">
    <w:name w:val="reader-word-layer reader-word-s3-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23">
    <w:name w:val="reader-word-layer reader-word-s2-23"/>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CharCharChar1">
    <w:name w:val="Char Char Char Char Char Char Char1"/>
    <w:basedOn w:val="a"/>
    <w:autoRedefine/>
    <w:uiPriority w:val="99"/>
    <w:qFormat/>
    <w:pPr>
      <w:widowControl/>
      <w:spacing w:after="160" w:line="240" w:lineRule="exact"/>
      <w:jc w:val="left"/>
    </w:pPr>
    <w:rPr>
      <w:szCs w:val="20"/>
    </w:rPr>
  </w:style>
  <w:style w:type="paragraph" w:customStyle="1" w:styleId="a00">
    <w:name w:val="a0"/>
    <w:basedOn w:val="a"/>
    <w:autoRedefine/>
    <w:uiPriority w:val="99"/>
    <w:qFormat/>
    <w:pPr>
      <w:widowControl/>
      <w:spacing w:before="100" w:beforeAutospacing="1" w:after="100" w:afterAutospacing="1"/>
      <w:jc w:val="left"/>
    </w:pPr>
    <w:rPr>
      <w:rFonts w:ascii="宋体" w:hAnsi="宋体" w:cs="宋体"/>
      <w:color w:val="000000"/>
      <w:kern w:val="0"/>
      <w:sz w:val="24"/>
      <w:szCs w:val="21"/>
    </w:rPr>
  </w:style>
  <w:style w:type="paragraph" w:customStyle="1" w:styleId="customunionstyle">
    <w:name w:val="custom_unionstyle"/>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1-8">
    <w:name w:val="reader-word-layer reader-word-s1-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21">
    <w:name w:val="reader-word-layer reader-word-s2-21"/>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CharCharCharCharCharCharCharCharChar1CharCharCharCharCharCharCharCharCharCharCharCharCharCharCharCharCharChar">
    <w:name w:val="Char Char Char Char Char Char Char Char Char Char Char Char Char1 Char Char Char Char Char Char Char Char Char Char Char Char Char Char Char Char Char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54">
    <w:name w:val="样式5"/>
    <w:basedOn w:val="17"/>
    <w:autoRedefine/>
    <w:uiPriority w:val="99"/>
    <w:qFormat/>
    <w:pPr>
      <w:keepNext/>
      <w:keepLines/>
      <w:widowControl/>
      <w:tabs>
        <w:tab w:val="left" w:pos="655"/>
      </w:tabs>
      <w:spacing w:before="0" w:after="0" w:line="440" w:lineRule="exact"/>
      <w:jc w:val="left"/>
      <w:outlineLvl w:val="2"/>
    </w:pPr>
    <w:rPr>
      <w:rFonts w:ascii="Times New Roman" w:eastAsia="仿宋_GB2312" w:hAnsi="Times New Roman"/>
      <w:b/>
      <w:color w:val="0000FF"/>
      <w:szCs w:val="21"/>
    </w:rPr>
  </w:style>
  <w:style w:type="paragraph" w:customStyle="1" w:styleId="0010">
    <w:name w:val="正文001"/>
    <w:basedOn w:val="a"/>
    <w:autoRedefine/>
    <w:uiPriority w:val="99"/>
    <w:qFormat/>
    <w:pPr>
      <w:widowControl/>
      <w:spacing w:before="60" w:line="460" w:lineRule="exact"/>
      <w:ind w:firstLineChars="200" w:firstLine="200"/>
      <w:jc w:val="left"/>
    </w:pPr>
    <w:rPr>
      <w:rFonts w:ascii="Arial" w:hAnsi="Arial"/>
      <w:sz w:val="24"/>
      <w:szCs w:val="20"/>
    </w:rPr>
  </w:style>
  <w:style w:type="paragraph" w:customStyle="1" w:styleId="reader-word-layerreader-word-s3-0reader-word-s3-24">
    <w:name w:val="reader-word-layer reader-word-s3-0 reader-word-s3-2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araChar">
    <w:name w:val="默认段落字体 Para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reader-word-layerreader-word-s3-8">
    <w:name w:val="reader-word-layer reader-word-s3-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11">
    <w:name w:val="reader-word-layer reader-word-s3-11"/>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3">
    <w:name w:val="表名"/>
    <w:basedOn w:val="a"/>
    <w:autoRedefine/>
    <w:uiPriority w:val="99"/>
    <w:qFormat/>
    <w:pPr>
      <w:widowControl/>
      <w:tabs>
        <w:tab w:val="left" w:pos="1350"/>
      </w:tabs>
      <w:autoSpaceDE w:val="0"/>
      <w:autoSpaceDN w:val="0"/>
      <w:adjustRightInd w:val="0"/>
      <w:snapToGrid w:val="0"/>
      <w:spacing w:before="234" w:after="78" w:line="320" w:lineRule="exact"/>
      <w:ind w:firstLineChars="100" w:firstLine="241"/>
      <w:jc w:val="center"/>
    </w:pPr>
    <w:rPr>
      <w:rFonts w:ascii="Arial" w:eastAsia="楷体_GB2312" w:hAnsi="Arial" w:cs="Arial"/>
      <w:b/>
      <w:sz w:val="24"/>
      <w:szCs w:val="21"/>
      <w:shd w:val="clear" w:color="auto" w:fill="FFFFFF"/>
    </w:rPr>
  </w:style>
  <w:style w:type="paragraph" w:customStyle="1" w:styleId="reader-word-layerreader-word-s3-2">
    <w:name w:val="reader-word-layer reader-word-s3-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6">
    <w:name w:val="reader-word-layer reader-word-s2-16"/>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13315">
    <w:name w:val="样式 小四 左侧:  1.3 厘米 段前: 3 磅 行距: 1.5 倍行距"/>
    <w:basedOn w:val="a"/>
    <w:autoRedefine/>
    <w:uiPriority w:val="99"/>
    <w:qFormat/>
    <w:pPr>
      <w:widowControl/>
      <w:spacing w:before="60" w:line="360" w:lineRule="auto"/>
      <w:ind w:left="737" w:firstLineChars="200" w:firstLine="200"/>
      <w:jc w:val="left"/>
    </w:pPr>
    <w:rPr>
      <w:rFonts w:cs="宋体"/>
      <w:sz w:val="24"/>
      <w:szCs w:val="20"/>
    </w:rPr>
  </w:style>
  <w:style w:type="paragraph" w:customStyle="1" w:styleId="reader-word-layerreader-word-s2-26">
    <w:name w:val="reader-word-layer reader-word-s2-26"/>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21">
    <w:name w:val="reader-word-layer reader-word-s3-21"/>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4">
    <w:name w:val="图片"/>
    <w:autoRedefine/>
    <w:uiPriority w:val="99"/>
    <w:qFormat/>
    <w:pPr>
      <w:jc w:val="center"/>
    </w:pPr>
    <w:rPr>
      <w:kern w:val="2"/>
      <w:sz w:val="21"/>
      <w:szCs w:val="24"/>
    </w:rPr>
  </w:style>
  <w:style w:type="paragraph" w:customStyle="1" w:styleId="62">
    <w:name w:val="样式6"/>
    <w:basedOn w:val="3"/>
    <w:next w:val="17"/>
    <w:autoRedefine/>
    <w:uiPriority w:val="99"/>
    <w:qFormat/>
    <w:pPr>
      <w:widowControl/>
      <w:numPr>
        <w:ilvl w:val="0"/>
        <w:numId w:val="0"/>
      </w:numPr>
      <w:tabs>
        <w:tab w:val="left" w:pos="655"/>
      </w:tabs>
      <w:spacing w:before="260" w:after="260" w:line="440" w:lineRule="exact"/>
      <w:jc w:val="left"/>
    </w:pPr>
    <w:rPr>
      <w:rFonts w:eastAsia="仿宋_GB2312"/>
    </w:rPr>
  </w:style>
  <w:style w:type="paragraph" w:customStyle="1" w:styleId="reader-word-layerreader-word-s2-13reader-word-s2-17">
    <w:name w:val="reader-word-layer reader-word-s2-13 reader-word-s2-17"/>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4">
    <w:name w:val="reader-word-layer reader-word-s2-1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
    <w:name w:val="Char Char Char Char"/>
    <w:basedOn w:val="a"/>
    <w:autoRedefine/>
    <w:uiPriority w:val="99"/>
    <w:qFormat/>
    <w:pPr>
      <w:widowControl/>
      <w:jc w:val="left"/>
    </w:pPr>
    <w:rPr>
      <w:szCs w:val="21"/>
    </w:rPr>
  </w:style>
  <w:style w:type="paragraph" w:customStyle="1" w:styleId="afffff5">
    <w:name w:val="主体"/>
    <w:autoRedefine/>
    <w:uiPriority w:val="99"/>
    <w:qFormat/>
    <w:pPr>
      <w:widowControl w:val="0"/>
      <w:autoSpaceDE w:val="0"/>
      <w:autoSpaceDN w:val="0"/>
      <w:spacing w:line="440" w:lineRule="exact"/>
      <w:ind w:firstLineChars="200" w:firstLine="480"/>
      <w:jc w:val="both"/>
    </w:pPr>
    <w:rPr>
      <w:rFonts w:eastAsia="仿宋_GB2312"/>
      <w:bCs/>
      <w:kern w:val="2"/>
      <w:sz w:val="24"/>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Char3CharCharChar1">
    <w:name w:val="Char3 Char Char Char1"/>
    <w:basedOn w:val="a"/>
    <w:autoRedefine/>
    <w:uiPriority w:val="99"/>
    <w:qFormat/>
    <w:pPr>
      <w:widowControl/>
      <w:spacing w:line="360" w:lineRule="auto"/>
      <w:ind w:firstLineChars="200" w:firstLine="200"/>
      <w:jc w:val="left"/>
    </w:pPr>
    <w:rPr>
      <w:rFonts w:ascii="Calibri" w:hAnsi="Calibri"/>
      <w:szCs w:val="22"/>
    </w:rPr>
  </w:style>
  <w:style w:type="paragraph" w:customStyle="1" w:styleId="afffff6">
    <w:name w:val="表格头"/>
    <w:autoRedefine/>
    <w:qFormat/>
    <w:pPr>
      <w:spacing w:beforeLines="100" w:afterLines="50"/>
      <w:ind w:left="238" w:right="238"/>
      <w:jc w:val="center"/>
    </w:pPr>
    <w:rPr>
      <w:rFonts w:ascii="Tahoma" w:eastAsia="黑体" w:hAnsi="Tahoma"/>
      <w:b/>
      <w:snapToGrid w:val="0"/>
      <w:color w:val="000000"/>
      <w:spacing w:val="-4"/>
      <w:kern w:val="2"/>
      <w:sz w:val="24"/>
    </w:rPr>
  </w:style>
  <w:style w:type="paragraph" w:customStyle="1" w:styleId="44">
    <w:name w:val="样式4"/>
    <w:basedOn w:val="3"/>
    <w:autoRedefine/>
    <w:uiPriority w:val="99"/>
    <w:qFormat/>
    <w:pPr>
      <w:widowControl/>
      <w:numPr>
        <w:ilvl w:val="0"/>
        <w:numId w:val="0"/>
      </w:numPr>
      <w:tabs>
        <w:tab w:val="left" w:pos="655"/>
      </w:tabs>
      <w:spacing w:after="0" w:line="440" w:lineRule="exact"/>
      <w:jc w:val="left"/>
    </w:pPr>
    <w:rPr>
      <w:rFonts w:eastAsia="仿宋_GB2312"/>
    </w:rPr>
  </w:style>
  <w:style w:type="paragraph" w:customStyle="1" w:styleId="xl30">
    <w:name w:val="xl30"/>
    <w:basedOn w:val="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szCs w:val="20"/>
    </w:rPr>
  </w:style>
  <w:style w:type="paragraph" w:customStyle="1" w:styleId="02">
    <w:name w:val="正文02"/>
    <w:basedOn w:val="a"/>
    <w:autoRedefine/>
    <w:uiPriority w:val="99"/>
    <w:qFormat/>
    <w:pPr>
      <w:widowControl/>
      <w:spacing w:before="300" w:line="460" w:lineRule="exact"/>
      <w:ind w:firstLineChars="200" w:firstLine="200"/>
      <w:jc w:val="left"/>
    </w:pPr>
    <w:rPr>
      <w:rFonts w:eastAsia="仿宋_GB2312"/>
      <w:b/>
      <w:szCs w:val="21"/>
    </w:rPr>
  </w:style>
  <w:style w:type="paragraph" w:customStyle="1" w:styleId="afffff7">
    <w:name w:val="正文五"/>
    <w:basedOn w:val="a"/>
    <w:autoRedefine/>
    <w:uiPriority w:val="99"/>
    <w:qFormat/>
    <w:pPr>
      <w:widowControl/>
      <w:snapToGrid w:val="0"/>
      <w:jc w:val="center"/>
    </w:pPr>
    <w:rPr>
      <w:szCs w:val="28"/>
    </w:rPr>
  </w:style>
  <w:style w:type="paragraph" w:customStyle="1" w:styleId="reader-word-layerreader-word-s2-0">
    <w:name w:val="reader-word-layer reader-word-s2-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araCharCharCharChar">
    <w:name w:val="默认段落字体 Para Char Char Char Char"/>
    <w:basedOn w:val="a"/>
    <w:autoRedefine/>
    <w:uiPriority w:val="99"/>
    <w:qFormat/>
    <w:pPr>
      <w:widowControl/>
      <w:jc w:val="left"/>
    </w:pPr>
    <w:rPr>
      <w:szCs w:val="21"/>
    </w:rPr>
  </w:style>
  <w:style w:type="paragraph" w:customStyle="1" w:styleId="reader-word-layerreader-word-s3-17">
    <w:name w:val="reader-word-layer reader-word-s3-17"/>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11Char2">
    <w:name w:val="样式 标题 1标题 1 Char + 两端对齐2"/>
    <w:basedOn w:val="1"/>
    <w:autoRedefine/>
    <w:uiPriority w:val="99"/>
    <w:qFormat/>
    <w:pPr>
      <w:keepLines w:val="0"/>
      <w:widowControl/>
      <w:numPr>
        <w:numId w:val="0"/>
      </w:numPr>
      <w:pBdr>
        <w:bottom w:val="none" w:sz="0" w:space="0" w:color="auto"/>
      </w:pBdr>
      <w:tabs>
        <w:tab w:val="clear" w:pos="0"/>
        <w:tab w:val="left" w:pos="371"/>
      </w:tabs>
      <w:spacing w:before="0" w:after="0" w:line="300" w:lineRule="exact"/>
      <w:jc w:val="center"/>
    </w:pPr>
    <w:rPr>
      <w:rFonts w:eastAsia="仿宋_GB2312"/>
      <w:b w:val="0"/>
      <w:bCs w:val="0"/>
      <w:spacing w:val="-20"/>
      <w:kern w:val="2"/>
      <w:sz w:val="21"/>
      <w:szCs w:val="21"/>
    </w:rPr>
  </w:style>
  <w:style w:type="paragraph" w:customStyle="1" w:styleId="278">
    <w:name w:val="样式 标题 2 + 段后: 7.8 磅"/>
    <w:basedOn w:val="2"/>
    <w:autoRedefine/>
    <w:uiPriority w:val="99"/>
    <w:qFormat/>
    <w:pPr>
      <w:widowControl/>
      <w:tabs>
        <w:tab w:val="clear" w:pos="425"/>
        <w:tab w:val="clear" w:pos="567"/>
        <w:tab w:val="left" w:pos="1001"/>
      </w:tabs>
      <w:spacing w:before="120" w:after="120" w:line="240" w:lineRule="auto"/>
      <w:ind w:left="1003" w:hanging="578"/>
      <w:jc w:val="left"/>
    </w:pPr>
    <w:rPr>
      <w:rFonts w:ascii="Arial" w:hAnsi="Arial" w:cs="宋体"/>
      <w:sz w:val="28"/>
      <w:szCs w:val="20"/>
    </w:rPr>
  </w:style>
  <w:style w:type="paragraph" w:customStyle="1" w:styleId="afffff8">
    <w:name w:val="五级条标题"/>
    <w:basedOn w:val="a"/>
    <w:next w:val="a"/>
    <w:autoRedefine/>
    <w:uiPriority w:val="99"/>
    <w:qFormat/>
    <w:pPr>
      <w:widowControl/>
      <w:tabs>
        <w:tab w:val="left" w:pos="360"/>
      </w:tabs>
      <w:jc w:val="left"/>
      <w:outlineLvl w:val="6"/>
    </w:pPr>
    <w:rPr>
      <w:rFonts w:ascii="黑体" w:eastAsia="黑体"/>
      <w:kern w:val="0"/>
      <w:szCs w:val="20"/>
    </w:rPr>
  </w:style>
  <w:style w:type="paragraph" w:customStyle="1" w:styleId="afffff9">
    <w:name w:val="条题"/>
    <w:basedOn w:val="a"/>
    <w:autoRedefine/>
    <w:uiPriority w:val="99"/>
    <w:qFormat/>
    <w:pPr>
      <w:widowControl/>
      <w:spacing w:line="360" w:lineRule="auto"/>
      <w:jc w:val="center"/>
    </w:pPr>
    <w:rPr>
      <w:rFonts w:ascii="宋体" w:hAnsi="宋体" w:cs="宋体"/>
      <w:b/>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reader-word-layerreader-word-s2-8">
    <w:name w:val="reader-word-layer reader-word-s2-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ic-info">
    <w:name w:val="pic-info"/>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GB2312">
    <w:name w:val="样式 (中文) 仿宋_GB2312 四号 黑色"/>
    <w:basedOn w:val="a"/>
    <w:autoRedefine/>
    <w:uiPriority w:val="99"/>
    <w:qFormat/>
    <w:pPr>
      <w:widowControl/>
      <w:spacing w:line="580" w:lineRule="exact"/>
      <w:ind w:leftChars="85" w:left="178" w:firstLineChars="177" w:firstLine="496"/>
      <w:jc w:val="left"/>
    </w:pPr>
    <w:rPr>
      <w:rFonts w:eastAsia="仿宋_GB2312" w:cs="宋体"/>
      <w:color w:val="000000"/>
      <w:sz w:val="28"/>
      <w:szCs w:val="20"/>
    </w:rPr>
  </w:style>
  <w:style w:type="paragraph" w:customStyle="1" w:styleId="afffffa">
    <w:name w:val="表"/>
    <w:basedOn w:val="a"/>
    <w:autoRedefine/>
    <w:uiPriority w:val="99"/>
    <w:qFormat/>
    <w:pPr>
      <w:widowControl/>
      <w:snapToGrid w:val="0"/>
      <w:jc w:val="center"/>
    </w:pPr>
    <w:rPr>
      <w:spacing w:val="2"/>
      <w:szCs w:val="20"/>
    </w:rPr>
  </w:style>
  <w:style w:type="paragraph" w:customStyle="1" w:styleId="121">
    <w:name w:val="列出段落12"/>
    <w:basedOn w:val="a"/>
    <w:autoRedefine/>
    <w:uiPriority w:val="34"/>
    <w:qFormat/>
    <w:pPr>
      <w:widowControl/>
      <w:ind w:firstLineChars="200" w:firstLine="420"/>
      <w:jc w:val="left"/>
    </w:pPr>
    <w:rPr>
      <w:szCs w:val="21"/>
    </w:rPr>
  </w:style>
  <w:style w:type="paragraph" w:customStyle="1" w:styleId="reader-word-layerreader-word-s3-18">
    <w:name w:val="reader-word-layer reader-word-s3-1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9">
    <w:name w:val="reader-word-layer reader-word-s2-19"/>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4">
    <w:name w:val="reader-word-layer reader-word-s2-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85">
    <w:name w:val="样式 首行缩进:  8.5 毫米"/>
    <w:basedOn w:val="a"/>
    <w:autoRedefine/>
    <w:uiPriority w:val="99"/>
    <w:qFormat/>
    <w:pPr>
      <w:widowControl/>
      <w:spacing w:line="360" w:lineRule="auto"/>
      <w:ind w:firstLine="480"/>
      <w:jc w:val="left"/>
    </w:pPr>
    <w:rPr>
      <w:rFonts w:ascii="宋体" w:hAnsi="宋体" w:cs="宋体"/>
      <w:sz w:val="24"/>
      <w:szCs w:val="20"/>
    </w:rPr>
  </w:style>
  <w:style w:type="paragraph" w:customStyle="1" w:styleId="reader-word-layerreader-word-s2-25">
    <w:name w:val="reader-word-layer reader-word-s2-2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20">
    <w:name w:val="reader-word-layer reader-word-s3-2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3CharChar">
    <w:name w:val="居中表内文 Char Char Char Char3 Char Char"/>
    <w:basedOn w:val="a"/>
    <w:autoRedefine/>
    <w:uiPriority w:val="99"/>
    <w:qFormat/>
    <w:pPr>
      <w:widowControl/>
      <w:spacing w:line="240" w:lineRule="exact"/>
      <w:jc w:val="center"/>
    </w:pPr>
    <w:rPr>
      <w:rFonts w:cs="宋体"/>
      <w:sz w:val="18"/>
      <w:szCs w:val="21"/>
    </w:rPr>
  </w:style>
  <w:style w:type="paragraph" w:customStyle="1" w:styleId="msolistparagraph0">
    <w:name w:val="msolistparagraph"/>
    <w:basedOn w:val="a"/>
    <w:autoRedefine/>
    <w:uiPriority w:val="99"/>
    <w:qFormat/>
    <w:pPr>
      <w:widowControl/>
      <w:ind w:firstLineChars="200" w:firstLine="420"/>
      <w:jc w:val="left"/>
    </w:pPr>
    <w:rPr>
      <w:rFonts w:ascii="Calibri" w:hAnsi="Calibri"/>
      <w:szCs w:val="22"/>
    </w:rPr>
  </w:style>
  <w:style w:type="paragraph" w:customStyle="1" w:styleId="2a">
    <w:name w:val="2级标题"/>
    <w:basedOn w:val="a"/>
    <w:autoRedefine/>
    <w:uiPriority w:val="99"/>
    <w:qFormat/>
    <w:pPr>
      <w:widowControl/>
      <w:spacing w:before="60" w:line="460" w:lineRule="exact"/>
      <w:jc w:val="left"/>
      <w:outlineLvl w:val="1"/>
    </w:pPr>
    <w:rPr>
      <w:rFonts w:ascii="Arial" w:hAnsi="Arial"/>
      <w:b/>
      <w:sz w:val="28"/>
      <w:szCs w:val="20"/>
    </w:rPr>
  </w:style>
  <w:style w:type="paragraph" w:customStyle="1" w:styleId="reader-word-layerreader-word-s3-13">
    <w:name w:val="reader-word-layer reader-word-s3-13"/>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38">
    <w:name w:val="样式3"/>
    <w:basedOn w:val="3"/>
    <w:autoRedefine/>
    <w:uiPriority w:val="99"/>
    <w:qFormat/>
    <w:pPr>
      <w:widowControl/>
      <w:numPr>
        <w:ilvl w:val="0"/>
        <w:numId w:val="0"/>
      </w:numPr>
      <w:tabs>
        <w:tab w:val="left" w:pos="655"/>
      </w:tabs>
      <w:spacing w:after="0" w:line="440" w:lineRule="exact"/>
      <w:jc w:val="left"/>
    </w:pPr>
    <w:rPr>
      <w:rFonts w:eastAsia="仿宋_GB2312"/>
    </w:rPr>
  </w:style>
  <w:style w:type="paragraph" w:customStyle="1" w:styleId="afffffb">
    <w:name w:val="万瑞正文"/>
    <w:basedOn w:val="a"/>
    <w:autoRedefine/>
    <w:uiPriority w:val="99"/>
    <w:qFormat/>
    <w:pPr>
      <w:widowControl/>
      <w:adjustRightInd w:val="0"/>
      <w:snapToGrid w:val="0"/>
      <w:spacing w:line="360" w:lineRule="auto"/>
      <w:ind w:firstLineChars="200" w:firstLine="200"/>
      <w:jc w:val="left"/>
    </w:pPr>
    <w:rPr>
      <w:sz w:val="24"/>
      <w:szCs w:val="21"/>
    </w:rPr>
  </w:style>
  <w:style w:type="paragraph" w:customStyle="1" w:styleId="reader-word-layerreader-word-s3-14">
    <w:name w:val="reader-word-layer reader-word-s3-1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c">
    <w:name w:val="~~~表头"/>
    <w:next w:val="a"/>
    <w:autoRedefine/>
    <w:qFormat/>
    <w:pPr>
      <w:spacing w:beforeLines="30" w:before="93" w:afterLines="30" w:after="93"/>
      <w:jc w:val="center"/>
    </w:pPr>
    <w:rPr>
      <w:rFonts w:cs="Arial"/>
      <w:b/>
      <w:sz w:val="21"/>
      <w:szCs w:val="24"/>
    </w:rPr>
  </w:style>
  <w:style w:type="paragraph" w:customStyle="1" w:styleId="reader-word-layerreader-word-s3-22">
    <w:name w:val="reader-word-layer reader-word-s3-2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little">
    <w:name w:val="little"/>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d">
    <w:name w:val="封面正文"/>
    <w:autoRedefine/>
    <w:uiPriority w:val="99"/>
    <w:qFormat/>
    <w:pPr>
      <w:jc w:val="both"/>
    </w:pPr>
  </w:style>
  <w:style w:type="paragraph" w:customStyle="1" w:styleId="Charff3">
    <w:name w:val="样式 正文文本正文文字 + (中文) 黑体 加粗 Char"/>
    <w:basedOn w:val="a1"/>
    <w:autoRedefine/>
    <w:uiPriority w:val="99"/>
    <w:qFormat/>
    <w:pPr>
      <w:widowControl/>
      <w:jc w:val="left"/>
    </w:pPr>
    <w:rPr>
      <w:rFonts w:eastAsia="黑体"/>
      <w:b/>
      <w:bCs/>
      <w:szCs w:val="21"/>
    </w:rPr>
  </w:style>
  <w:style w:type="paragraph" w:customStyle="1" w:styleId="113">
    <w:name w:val="列出段落11"/>
    <w:basedOn w:val="a"/>
    <w:autoRedefine/>
    <w:uiPriority w:val="34"/>
    <w:qFormat/>
    <w:pPr>
      <w:widowControl/>
      <w:ind w:firstLineChars="200" w:firstLine="420"/>
      <w:jc w:val="left"/>
    </w:pPr>
    <w:rPr>
      <w:szCs w:val="21"/>
    </w:rPr>
  </w:style>
  <w:style w:type="paragraph" w:customStyle="1" w:styleId="1051015">
    <w:name w:val="样式 表头样式1 + 段前: 0.5 行 段后: 10.15 磅"/>
    <w:basedOn w:val="16"/>
    <w:autoRedefine/>
    <w:uiPriority w:val="99"/>
    <w:qFormat/>
    <w:pPr>
      <w:widowControl/>
      <w:spacing w:before="0"/>
    </w:pPr>
    <w:rPr>
      <w:rFonts w:cs="宋体"/>
      <w:bCs/>
      <w:szCs w:val="20"/>
    </w:rPr>
  </w:style>
  <w:style w:type="paragraph" w:customStyle="1" w:styleId="afffffe">
    <w:name w:val="标准条文"/>
    <w:basedOn w:val="Default"/>
    <w:next w:val="Default"/>
    <w:autoRedefine/>
    <w:uiPriority w:val="99"/>
    <w:qFormat/>
    <w:pPr>
      <w:spacing w:before="60" w:after="60"/>
    </w:pPr>
    <w:rPr>
      <w:rFonts w:hAnsi="Times New Roman" w:cs="Times New Roman"/>
      <w:color w:val="auto"/>
    </w:rPr>
  </w:style>
  <w:style w:type="paragraph" w:customStyle="1" w:styleId="reader-word-layerreader-word-s2-24">
    <w:name w:val="reader-word-layer reader-word-s2-24"/>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18">
    <w:name w:val="reader-word-layer reader-word-s2-1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next w:val="a"/>
    <w:autoRedefine/>
    <w:uiPriority w:val="99"/>
    <w:qFormat/>
    <w:pPr>
      <w:widowControl/>
      <w:jc w:val="left"/>
    </w:pPr>
    <w:rPr>
      <w:szCs w:val="21"/>
    </w:rPr>
  </w:style>
  <w:style w:type="paragraph" w:customStyle="1" w:styleId="affffff">
    <w:name w:val="表图题"/>
    <w:basedOn w:val="a"/>
    <w:autoRedefine/>
    <w:uiPriority w:val="99"/>
    <w:qFormat/>
    <w:pPr>
      <w:widowControl/>
      <w:spacing w:line="440" w:lineRule="exact"/>
      <w:ind w:firstLineChars="200" w:firstLine="200"/>
      <w:jc w:val="center"/>
    </w:pPr>
    <w:rPr>
      <w:rFonts w:eastAsia="华文细黑"/>
      <w:b/>
      <w:szCs w:val="21"/>
    </w:rPr>
  </w:style>
  <w:style w:type="paragraph" w:customStyle="1" w:styleId="reader-word-layerreader-word-s2-22">
    <w:name w:val="reader-word-layer reader-word-s2-2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51b5sub-bulletsb4CharChar4Char15Cha">
    <w:name w:val="样式 标题 5一级项1b5 sub-bulletsb4 Char Char4 Char五1)项标5 Cha..."/>
    <w:basedOn w:val="5"/>
    <w:next w:val="a"/>
    <w:autoRedefine/>
    <w:uiPriority w:val="99"/>
    <w:qFormat/>
    <w:pPr>
      <w:keepLines/>
      <w:widowControl/>
      <w:tabs>
        <w:tab w:val="left" w:pos="992"/>
      </w:tabs>
      <w:spacing w:before="280" w:after="290" w:line="376" w:lineRule="auto"/>
      <w:ind w:left="992" w:hanging="992"/>
      <w:jc w:val="left"/>
    </w:pPr>
    <w:rPr>
      <w:rFonts w:ascii="Calibri" w:hAnsi="Calibri"/>
      <w:bCs/>
      <w:sz w:val="28"/>
      <w:szCs w:val="28"/>
    </w:rPr>
  </w:style>
  <w:style w:type="paragraph" w:customStyle="1" w:styleId="affffff0">
    <w:name w:val="图名"/>
    <w:basedOn w:val="a"/>
    <w:autoRedefine/>
    <w:uiPriority w:val="99"/>
    <w:qFormat/>
    <w:pPr>
      <w:widowControl/>
      <w:spacing w:beforeLines="20" w:afterLines="20" w:line="300" w:lineRule="auto"/>
      <w:ind w:firstLineChars="200" w:firstLine="480"/>
      <w:jc w:val="center"/>
    </w:pPr>
    <w:rPr>
      <w:rFonts w:ascii="Arial" w:eastAsia="楷体_GB2312" w:hAnsi="Arial"/>
      <w:b/>
      <w:bCs/>
      <w:sz w:val="24"/>
      <w:szCs w:val="21"/>
    </w:rPr>
  </w:style>
  <w:style w:type="paragraph" w:customStyle="1" w:styleId="39">
    <w:name w:val="修订3"/>
    <w:autoRedefine/>
    <w:uiPriority w:val="99"/>
    <w:unhideWhenUsed/>
    <w:qFormat/>
    <w:rPr>
      <w:kern w:val="2"/>
      <w:sz w:val="21"/>
      <w:szCs w:val="24"/>
    </w:rPr>
  </w:style>
  <w:style w:type="paragraph" w:customStyle="1" w:styleId="reader-word-layerreader-word-s2-28">
    <w:name w:val="reader-word-layer reader-word-s2-28"/>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f1">
    <w:name w:val="表内的表头"/>
    <w:basedOn w:val="a"/>
    <w:autoRedefine/>
    <w:uiPriority w:val="99"/>
    <w:qFormat/>
    <w:pPr>
      <w:widowControl/>
      <w:spacing w:line="440" w:lineRule="exact"/>
      <w:jc w:val="center"/>
    </w:pPr>
    <w:rPr>
      <w:rFonts w:eastAsia="黑体" w:cs="宋体"/>
      <w:b/>
      <w:bCs/>
      <w:kern w:val="0"/>
      <w:szCs w:val="20"/>
    </w:rPr>
  </w:style>
  <w:style w:type="paragraph" w:customStyle="1" w:styleId="affffff2">
    <w:name w:val="~~~图例"/>
    <w:basedOn w:val="afffffc"/>
    <w:next w:val="a"/>
    <w:autoRedefine/>
    <w:qFormat/>
  </w:style>
  <w:style w:type="paragraph" w:customStyle="1" w:styleId="1f">
    <w:name w:val="样式 标题 1 + (中文) 黑体"/>
    <w:basedOn w:val="1"/>
    <w:autoRedefine/>
    <w:uiPriority w:val="99"/>
    <w:qFormat/>
    <w:pPr>
      <w:widowControl/>
      <w:numPr>
        <w:numId w:val="0"/>
      </w:numPr>
      <w:pBdr>
        <w:bottom w:val="none" w:sz="0" w:space="0" w:color="auto"/>
      </w:pBdr>
      <w:tabs>
        <w:tab w:val="clear" w:pos="0"/>
        <w:tab w:val="left" w:pos="371"/>
      </w:tabs>
      <w:spacing w:before="260" w:after="260" w:line="440" w:lineRule="exact"/>
      <w:jc w:val="left"/>
    </w:pPr>
    <w:rPr>
      <w:sz w:val="44"/>
    </w:rPr>
  </w:style>
  <w:style w:type="paragraph" w:customStyle="1" w:styleId="114">
    <w:name w:val="标题11"/>
    <w:basedOn w:val="a"/>
    <w:autoRedefine/>
    <w:uiPriority w:val="99"/>
    <w:qFormat/>
    <w:pPr>
      <w:widowControl/>
      <w:spacing w:line="440" w:lineRule="exact"/>
      <w:jc w:val="left"/>
    </w:pPr>
    <w:rPr>
      <w:rFonts w:eastAsia="黑体" w:cs="宋体"/>
      <w:b/>
      <w:bCs/>
      <w:sz w:val="32"/>
      <w:szCs w:val="20"/>
    </w:rPr>
  </w:style>
  <w:style w:type="paragraph" w:customStyle="1" w:styleId="reader-word-layerreader-word-s2-11">
    <w:name w:val="reader-word-layer reader-word-s2-11"/>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10">
    <w:name w:val="reader-word-layer reader-word-s3-1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affffff3">
    <w:name w:val="表格内文字"/>
    <w:basedOn w:val="a"/>
    <w:autoRedefine/>
    <w:uiPriority w:val="99"/>
    <w:qFormat/>
    <w:pPr>
      <w:widowControl/>
      <w:adjustRightInd w:val="0"/>
      <w:snapToGrid w:val="0"/>
      <w:spacing w:before="80" w:line="240" w:lineRule="exact"/>
      <w:ind w:firstLineChars="200" w:firstLine="600"/>
      <w:jc w:val="center"/>
    </w:pPr>
    <w:rPr>
      <w:spacing w:val="6"/>
      <w:kern w:val="0"/>
      <w:sz w:val="24"/>
      <w:szCs w:val="30"/>
    </w:rPr>
  </w:style>
  <w:style w:type="paragraph" w:customStyle="1" w:styleId="195">
    <w:name w:val="样式 正文文本正文文字 + 两端对齐 行距: 固定值 19.5 磅"/>
    <w:basedOn w:val="a0"/>
    <w:autoRedefine/>
    <w:uiPriority w:val="99"/>
    <w:qFormat/>
    <w:pPr>
      <w:widowControl/>
      <w:spacing w:after="0" w:line="390" w:lineRule="exact"/>
      <w:ind w:firstLineChars="200" w:firstLine="560"/>
      <w:jc w:val="left"/>
    </w:pPr>
    <w:rPr>
      <w:rFonts w:eastAsia="仿宋_GB2312"/>
      <w:sz w:val="28"/>
      <w:szCs w:val="20"/>
    </w:rPr>
  </w:style>
  <w:style w:type="paragraph" w:customStyle="1" w:styleId="reader-word-layerreader-word-s2-12">
    <w:name w:val="reader-word-layer reader-word-s2-12"/>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2-9">
    <w:name w:val="reader-word-layer reader-word-s2-9"/>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reader-word-layerreader-word-s3-5">
    <w:name w:val="reader-word-layer reader-word-s3-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72">
    <w:name w:val="样式7"/>
    <w:basedOn w:val="3"/>
    <w:next w:val="17"/>
    <w:autoRedefine/>
    <w:uiPriority w:val="99"/>
    <w:qFormat/>
    <w:pPr>
      <w:widowControl/>
      <w:numPr>
        <w:ilvl w:val="0"/>
        <w:numId w:val="0"/>
      </w:numPr>
      <w:tabs>
        <w:tab w:val="left" w:pos="655"/>
      </w:tabs>
      <w:spacing w:before="260" w:after="260" w:line="440" w:lineRule="exact"/>
      <w:jc w:val="left"/>
    </w:pPr>
    <w:rPr>
      <w:rFonts w:eastAsia="仿宋_GB2312"/>
    </w:rPr>
  </w:style>
  <w:style w:type="paragraph" w:customStyle="1" w:styleId="Char1c">
    <w:name w:val="Char1"/>
    <w:basedOn w:val="a"/>
    <w:autoRedefine/>
    <w:uiPriority w:val="99"/>
    <w:qFormat/>
    <w:pPr>
      <w:widowControl/>
      <w:jc w:val="left"/>
    </w:pPr>
    <w:rPr>
      <w:szCs w:val="20"/>
    </w:rPr>
  </w:style>
  <w:style w:type="paragraph" w:customStyle="1" w:styleId="affffff4">
    <w:name w:val="规划正文"/>
    <w:basedOn w:val="a"/>
    <w:autoRedefine/>
    <w:uiPriority w:val="99"/>
    <w:qFormat/>
    <w:pPr>
      <w:widowControl/>
      <w:spacing w:afterLines="50" w:line="480" w:lineRule="exact"/>
      <w:ind w:firstLineChars="200" w:firstLine="200"/>
      <w:jc w:val="left"/>
    </w:pPr>
    <w:rPr>
      <w:rFonts w:ascii="仿宋_GB2312" w:eastAsia="仿宋_GB2312"/>
      <w:sz w:val="30"/>
      <w:szCs w:val="30"/>
    </w:rPr>
  </w:style>
  <w:style w:type="paragraph" w:customStyle="1" w:styleId="xl33">
    <w:name w:val="xl33"/>
    <w:basedOn w:val="a"/>
    <w:autoRedefine/>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kern w:val="0"/>
      <w:sz w:val="18"/>
      <w:szCs w:val="18"/>
    </w:rPr>
  </w:style>
  <w:style w:type="paragraph" w:customStyle="1" w:styleId="affffff5">
    <w:name w:val="简单回函地址"/>
    <w:basedOn w:val="a"/>
    <w:autoRedefine/>
    <w:uiPriority w:val="99"/>
    <w:qFormat/>
    <w:pPr>
      <w:widowControl/>
      <w:jc w:val="left"/>
    </w:pPr>
    <w:rPr>
      <w:szCs w:val="20"/>
    </w:rPr>
  </w:style>
  <w:style w:type="paragraph" w:customStyle="1" w:styleId="affffff6">
    <w:name w:val="署名"/>
    <w:basedOn w:val="a"/>
    <w:autoRedefine/>
    <w:uiPriority w:val="99"/>
    <w:qFormat/>
    <w:pPr>
      <w:widowControl/>
      <w:jc w:val="center"/>
    </w:pPr>
    <w:rPr>
      <w:rFonts w:eastAsia="华文中宋"/>
      <w:b/>
      <w:sz w:val="36"/>
      <w:szCs w:val="21"/>
    </w:rPr>
  </w:style>
  <w:style w:type="paragraph" w:customStyle="1" w:styleId="82">
    <w:name w:val="正文8"/>
    <w:autoRedefine/>
    <w:qFormat/>
    <w:pPr>
      <w:jc w:val="both"/>
    </w:pPr>
    <w:rPr>
      <w:kern w:val="2"/>
      <w:sz w:val="21"/>
      <w:szCs w:val="21"/>
    </w:rPr>
  </w:style>
  <w:style w:type="paragraph" w:customStyle="1" w:styleId="affffff7">
    <w:name w:val="表中文字"/>
    <w:basedOn w:val="a"/>
    <w:autoRedefine/>
    <w:uiPriority w:val="99"/>
    <w:qFormat/>
    <w:pPr>
      <w:widowControl/>
      <w:adjustRightInd w:val="0"/>
      <w:snapToGrid w:val="0"/>
      <w:spacing w:line="240" w:lineRule="atLeast"/>
      <w:jc w:val="center"/>
    </w:pPr>
    <w:rPr>
      <w:snapToGrid w:val="0"/>
      <w:kern w:val="0"/>
      <w:szCs w:val="20"/>
    </w:rPr>
  </w:style>
  <w:style w:type="paragraph" w:customStyle="1" w:styleId="reader-word-layerreader-word-s3-0reader-word-s3-25">
    <w:name w:val="reader-word-layer reader-word-s3-0 reader-word-s3-25"/>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CharCharCharChar1">
    <w:name w:val="Char Char Char Char1"/>
    <w:basedOn w:val="a"/>
    <w:autoRedefine/>
    <w:uiPriority w:val="99"/>
    <w:qFormat/>
    <w:pPr>
      <w:widowControl/>
      <w:jc w:val="left"/>
    </w:pPr>
    <w:rPr>
      <w:szCs w:val="21"/>
    </w:rPr>
  </w:style>
  <w:style w:type="paragraph" w:customStyle="1" w:styleId="2b">
    <w:name w:val="样式2"/>
    <w:basedOn w:val="3"/>
    <w:autoRedefine/>
    <w:uiPriority w:val="99"/>
    <w:qFormat/>
    <w:pPr>
      <w:widowControl/>
      <w:numPr>
        <w:ilvl w:val="0"/>
        <w:numId w:val="0"/>
      </w:numPr>
      <w:tabs>
        <w:tab w:val="left" w:pos="655"/>
      </w:tabs>
      <w:spacing w:after="0" w:line="440" w:lineRule="exact"/>
      <w:jc w:val="left"/>
    </w:pPr>
    <w:rPr>
      <w:rFonts w:eastAsia="仿宋_GB2312"/>
    </w:rPr>
  </w:style>
  <w:style w:type="paragraph" w:customStyle="1" w:styleId="affffff8">
    <w:name w:val="表题"/>
    <w:next w:val="a"/>
    <w:autoRedefine/>
    <w:uiPriority w:val="99"/>
    <w:qFormat/>
    <w:pPr>
      <w:spacing w:beforeLines="100" w:line="500" w:lineRule="exact"/>
      <w:jc w:val="center"/>
    </w:pPr>
    <w:rPr>
      <w:rFonts w:eastAsia="黑体"/>
      <w:sz w:val="28"/>
    </w:rPr>
  </w:style>
  <w:style w:type="paragraph" w:customStyle="1" w:styleId="affffff9">
    <w:name w:val="(a空格行"/>
    <w:autoRedefine/>
    <w:uiPriority w:val="99"/>
    <w:qFormat/>
    <w:pPr>
      <w:ind w:right="210"/>
      <w:jc w:val="both"/>
    </w:pPr>
    <w:rPr>
      <w:rFonts w:eastAsia="仿宋_GB2312"/>
      <w:b/>
      <w:kern w:val="2"/>
      <w:sz w:val="10"/>
      <w:szCs w:val="24"/>
    </w:rPr>
  </w:style>
  <w:style w:type="paragraph" w:customStyle="1" w:styleId="my0">
    <w:name w:val="my"/>
    <w:basedOn w:val="a"/>
    <w:autoRedefine/>
    <w:uiPriority w:val="99"/>
    <w:qFormat/>
    <w:pPr>
      <w:widowControl/>
      <w:spacing w:before="60" w:line="480" w:lineRule="exact"/>
      <w:ind w:firstLineChars="200" w:firstLine="200"/>
      <w:jc w:val="left"/>
    </w:pPr>
    <w:rPr>
      <w:color w:val="000000"/>
      <w:kern w:val="0"/>
      <w:sz w:val="24"/>
      <w:szCs w:val="20"/>
    </w:rPr>
  </w:style>
  <w:style w:type="paragraph" w:customStyle="1" w:styleId="affffffa">
    <w:name w:val="表格内容"/>
    <w:basedOn w:val="a"/>
    <w:autoRedefine/>
    <w:qFormat/>
    <w:pPr>
      <w:widowControl/>
    </w:pPr>
    <w:rPr>
      <w:color w:val="7030A0"/>
      <w:szCs w:val="21"/>
    </w:rPr>
  </w:style>
  <w:style w:type="paragraph" w:customStyle="1" w:styleId="reader-word-layerreader-word-s2-20">
    <w:name w:val="reader-word-layer reader-word-s2-20"/>
    <w:basedOn w:val="a"/>
    <w:autoRedefine/>
    <w:uiPriority w:val="99"/>
    <w:qFormat/>
    <w:pPr>
      <w:widowControl/>
      <w:spacing w:before="100" w:beforeAutospacing="1" w:after="100" w:afterAutospacing="1"/>
      <w:jc w:val="left"/>
    </w:pPr>
    <w:rPr>
      <w:rFonts w:ascii="宋体" w:hAnsi="宋体" w:cs="宋体"/>
      <w:kern w:val="0"/>
      <w:sz w:val="24"/>
      <w:szCs w:val="21"/>
    </w:rPr>
  </w:style>
  <w:style w:type="paragraph" w:customStyle="1" w:styleId="p1">
    <w:name w:val="p1"/>
    <w:basedOn w:val="a"/>
    <w:autoRedefine/>
    <w:qFormat/>
    <w:pPr>
      <w:widowControl/>
      <w:spacing w:line="380" w:lineRule="atLeast"/>
      <w:jc w:val="left"/>
    </w:pPr>
    <w:rPr>
      <w:rFonts w:ascii="Helvetica Neue" w:eastAsia="Helvetica Neue" w:hAnsi="Helvetica Neue"/>
      <w:color w:val="000000"/>
      <w:kern w:val="0"/>
      <w:sz w:val="26"/>
      <w:szCs w:val="26"/>
    </w:rPr>
  </w:style>
  <w:style w:type="paragraph" w:customStyle="1" w:styleId="2221">
    <w:name w:val="样式 正文首行缩进 2 + 左侧:  2 字符 首行缩进:  2 字符1"/>
    <w:basedOn w:val="24"/>
    <w:autoRedefine/>
    <w:uiPriority w:val="99"/>
    <w:qFormat/>
    <w:pPr>
      <w:spacing w:line="360" w:lineRule="auto"/>
      <w:ind w:leftChars="0" w:left="0" w:firstLine="200"/>
    </w:pPr>
    <w:rPr>
      <w:kern w:val="0"/>
      <w:sz w:val="24"/>
      <w:szCs w:val="20"/>
    </w:rPr>
  </w:style>
  <w:style w:type="paragraph" w:customStyle="1" w:styleId="CharChar1CharCharCharCharCharCharCharCharCharCharCharCharCharCharCharCharCharChar">
    <w:name w:val="Char Char1 Char Char Char Char Char Char Char Char Char Char Char Char Char Char Char Char Char Char"/>
    <w:basedOn w:val="a"/>
    <w:autoRedefine/>
    <w:uiPriority w:val="99"/>
    <w:qFormat/>
    <w:pPr>
      <w:widowControl/>
      <w:spacing w:line="360" w:lineRule="auto"/>
      <w:ind w:firstLineChars="200" w:firstLine="200"/>
      <w:jc w:val="left"/>
    </w:pPr>
    <w:rPr>
      <w:rFonts w:ascii="宋体" w:hAnsi="宋体" w:cs="宋体"/>
      <w:sz w:val="24"/>
      <w:szCs w:val="21"/>
    </w:rPr>
  </w:style>
  <w:style w:type="paragraph" w:customStyle="1" w:styleId="reader-word-layerreader-word-s2-4reader-word-s2-5">
    <w:name w:val="reader-word-layer reader-word-s2-4 reader-word-s2-5"/>
    <w:basedOn w:val="a"/>
    <w:autoRedefine/>
    <w:uiPriority w:val="99"/>
    <w:qFormat/>
    <w:pPr>
      <w:widowControl/>
      <w:spacing w:before="100" w:beforeAutospacing="1" w:after="100" w:afterAutospacing="1"/>
      <w:jc w:val="left"/>
    </w:pPr>
    <w:rPr>
      <w:rFonts w:ascii="宋体" w:hAnsi="宋体" w:cs="宋体"/>
      <w:kern w:val="0"/>
      <w:sz w:val="24"/>
      <w:szCs w:val="21"/>
    </w:rPr>
  </w:style>
  <w:style w:type="table" w:customStyle="1" w:styleId="affffffb">
    <w:name w:val="报告书三线表"/>
    <w:basedOn w:val="a3"/>
    <w:autoRedefine/>
    <w:qFormat/>
    <w:pPr>
      <w:jc w:val="center"/>
    </w:pPr>
    <w:rPr>
      <w:rFonts w:ascii="Calibri" w:hAnsi="Calibri"/>
      <w:kern w:val="2"/>
      <w:sz w:val="21"/>
      <w:szCs w:val="22"/>
    </w:rPr>
    <w:tblPr>
      <w:tblBorders>
        <w:top w:val="single" w:sz="12" w:space="0" w:color="auto"/>
        <w:bottom w:val="single" w:sz="12" w:space="0" w:color="auto"/>
        <w:insideH w:val="single" w:sz="4" w:space="0" w:color="auto"/>
        <w:insideV w:val="single" w:sz="4" w:space="0" w:color="auto"/>
      </w:tblBorders>
    </w:tblPr>
    <w:tcPr>
      <w:vAlign w:val="center"/>
    </w:tcPr>
    <w:tblStylePr w:type="firstRow">
      <w:pPr>
        <w:wordWrap/>
        <w:spacing w:line="240" w:lineRule="auto"/>
        <w:ind w:firstLineChars="0" w:firstLine="0"/>
      </w:pPr>
      <w:rPr>
        <w:rFonts w:ascii="System" w:eastAsia="System" w:hAnsi="System" w:hint="eastAsia"/>
        <w:sz w:val="21"/>
        <w:szCs w:val="21"/>
      </w:rPr>
      <w:tblPr/>
      <w:tcPr>
        <w:tcBorders>
          <w:top w:val="single" w:sz="12" w:space="0" w:color="auto"/>
          <w:left w:val="nil"/>
          <w:bottom w:val="single" w:sz="12" w:space="0" w:color="auto"/>
          <w:right w:val="nil"/>
          <w:insideH w:val="nil"/>
          <w:insideV w:val="single" w:sz="4" w:space="0" w:color="auto"/>
          <w:tl2br w:val="nil"/>
          <w:tr2bl w:val="nil"/>
        </w:tcBorders>
      </w:tcPr>
    </w:tblStylePr>
  </w:style>
  <w:style w:type="table" w:customStyle="1" w:styleId="2c">
    <w:name w:val="表格主题2"/>
    <w:basedOn w:val="a3"/>
    <w:autoRedefine/>
    <w:qFormat/>
    <w:pPr>
      <w:widowControl w:val="0"/>
      <w:jc w:val="center"/>
    </w:p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vAlign w:val="center"/>
    </w:tcPr>
  </w:style>
  <w:style w:type="paragraph" w:customStyle="1" w:styleId="1Char3">
    <w:name w:val="1 Char"/>
    <w:basedOn w:val="a"/>
    <w:autoRedefine/>
    <w:qFormat/>
  </w:style>
  <w:style w:type="character" w:customStyle="1" w:styleId="Other1">
    <w:name w:val="Other|1_"/>
    <w:basedOn w:val="a2"/>
    <w:link w:val="Other10"/>
    <w:autoRedefine/>
    <w:qFormat/>
    <w:rPr>
      <w:rFonts w:ascii="宋体" w:hAnsi="宋体" w:cs="宋体"/>
      <w:sz w:val="17"/>
      <w:szCs w:val="17"/>
      <w:lang w:val="zh-TW" w:eastAsia="zh-TW" w:bidi="zh-TW"/>
    </w:rPr>
  </w:style>
  <w:style w:type="paragraph" w:customStyle="1" w:styleId="Other10">
    <w:name w:val="Other|1"/>
    <w:basedOn w:val="a"/>
    <w:link w:val="Other1"/>
    <w:autoRedefine/>
    <w:qFormat/>
    <w:pPr>
      <w:spacing w:line="217" w:lineRule="exact"/>
      <w:jc w:val="left"/>
    </w:pPr>
    <w:rPr>
      <w:rFonts w:ascii="宋体" w:hAnsi="宋体" w:cs="宋体"/>
      <w:kern w:val="0"/>
      <w:sz w:val="17"/>
      <w:szCs w:val="17"/>
      <w:lang w:val="zh-TW" w:eastAsia="zh-TW" w:bidi="zh-TW"/>
    </w:rPr>
  </w:style>
  <w:style w:type="paragraph" w:customStyle="1" w:styleId="affffffc">
    <w:name w:val="表文"/>
    <w:basedOn w:val="a"/>
    <w:autoRedefine/>
    <w:qFormat/>
    <w:pPr>
      <w:tabs>
        <w:tab w:val="left" w:pos="1021"/>
      </w:tabs>
      <w:adjustRightInd w:val="0"/>
      <w:snapToGrid w:val="0"/>
      <w:spacing w:beforeLines="30" w:before="93" w:afterLines="30" w:after="93"/>
      <w:jc w:val="center"/>
    </w:pPr>
    <w:rPr>
      <w:kern w:val="28"/>
      <w:position w:val="-24"/>
      <w:szCs w:val="21"/>
    </w:rPr>
  </w:style>
  <w:style w:type="table" w:customStyle="1" w:styleId="TableNormal">
    <w:name w:val="Table Normal"/>
    <w:basedOn w:val="a3"/>
    <w:autoRedefine/>
    <w:qFormat/>
    <w:rPr>
      <w:rFonts w:eastAsia="Times New Roman"/>
    </w:rPr>
    <w:tblPr>
      <w:tblCellMar>
        <w:left w:w="0" w:type="dxa"/>
        <w:right w:w="0" w:type="dxa"/>
      </w:tblCellMar>
    </w:tblPr>
  </w:style>
  <w:style w:type="character" w:customStyle="1" w:styleId="11Char">
    <w:name w:val="正文11 Char"/>
    <w:link w:val="111"/>
    <w:autoRedefine/>
    <w:qFormat/>
    <w:rPr>
      <w:bCs/>
      <w:snapToGrid w:val="0"/>
      <w:sz w:val="24"/>
      <w:szCs w:val="24"/>
    </w:rPr>
  </w:style>
  <w:style w:type="paragraph" w:customStyle="1" w:styleId="45">
    <w:name w:val="修订4"/>
    <w:autoRedefine/>
    <w:hidden/>
    <w:uiPriority w:val="99"/>
    <w:unhideWhenUsed/>
    <w:qFormat/>
    <w:rPr>
      <w:kern w:val="2"/>
      <w:sz w:val="21"/>
      <w:szCs w:val="24"/>
    </w:rPr>
  </w:style>
  <w:style w:type="paragraph" w:customStyle="1" w:styleId="55">
    <w:name w:val="修订5"/>
    <w:autoRedefine/>
    <w:hidden/>
    <w:uiPriority w:val="99"/>
    <w:unhideWhenUsed/>
    <w:qFormat/>
    <w:rPr>
      <w:kern w:val="2"/>
      <w:sz w:val="21"/>
      <w:szCs w:val="24"/>
    </w:rPr>
  </w:style>
  <w:style w:type="paragraph" w:customStyle="1" w:styleId="affffffd">
    <w:name w:val="正文（缩进）"/>
    <w:basedOn w:val="a"/>
    <w:autoRedefine/>
    <w:qFormat/>
    <w:pPr>
      <w:spacing w:before="156" w:after="1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1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50EF2-EEAE-4C18-A842-CAE1060C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4915</Words>
  <Characters>28019</Characters>
  <Application>Microsoft Office Word</Application>
  <DocSecurity>0</DocSecurity>
  <Lines>233</Lines>
  <Paragraphs>65</Paragraphs>
  <ScaleCrop>false</ScaleCrop>
  <Company>china</Company>
  <LinksUpToDate>false</LinksUpToDate>
  <CharactersWithSpaces>32869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2022-02-18T00:59:00Z</cp:lastPrinted>
  <dcterms:created xsi:type="dcterms:W3CDTF">2022-05-20T09:17:00Z</dcterms:created>
  <dcterms:modified xsi:type="dcterms:W3CDTF">2025-06-13T01:16:00Z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5EA048F783324826A83A476B311F2313_13</vt:lpwstr>
  </property>
</Properties>
</file>