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等线" w:hAnsi="等线" w:eastAsia="等线" w:cs="等线"/>
          <w:color w:val="000000"/>
          <w:kern w:val="0"/>
          <w:sz w:val="24"/>
          <w:lang w:bidi="ar"/>
        </w:rPr>
      </w:pPr>
      <w:r>
        <w:rPr>
          <w:rFonts w:hint="eastAsia" w:ascii="等线" w:hAnsi="等线" w:eastAsia="等线" w:cs="等线"/>
          <w:color w:val="000000"/>
          <w:kern w:val="0"/>
          <w:sz w:val="24"/>
          <w:lang w:bidi="ar"/>
        </w:rPr>
        <w:t>附件1:</w:t>
      </w:r>
    </w:p>
    <w:p>
      <w:pPr>
        <w:jc w:val="center"/>
        <w:rPr>
          <w:rFonts w:ascii="等线" w:hAnsi="等线" w:eastAsia="等线" w:cs="等线"/>
          <w:b/>
          <w:color w:val="000000"/>
          <w:kern w:val="0"/>
          <w:sz w:val="24"/>
          <w:lang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36"/>
          <w:szCs w:val="36"/>
          <w:lang w:bidi="ar"/>
        </w:rPr>
        <w:t>202</w:t>
      </w:r>
      <w:r>
        <w:rPr>
          <w:rFonts w:ascii="宋体" w:hAnsi="宋体" w:eastAsia="宋体" w:cs="宋体"/>
          <w:b/>
          <w:color w:val="000000"/>
          <w:kern w:val="0"/>
          <w:sz w:val="36"/>
          <w:szCs w:val="36"/>
          <w:lang w:bidi="ar"/>
        </w:rPr>
        <w:t>1</w:t>
      </w:r>
      <w:r>
        <w:rPr>
          <w:rFonts w:hint="eastAsia" w:ascii="宋体" w:hAnsi="宋体" w:eastAsia="宋体" w:cs="宋体"/>
          <w:b/>
          <w:color w:val="000000"/>
          <w:kern w:val="0"/>
          <w:sz w:val="36"/>
          <w:szCs w:val="36"/>
          <w:lang w:bidi="ar"/>
        </w:rPr>
        <w:t>年度街道职工社保项目自评表</w:t>
      </w:r>
    </w:p>
    <w:p>
      <w:pPr>
        <w:pStyle w:val="6"/>
        <w:widowControl/>
        <w:rPr>
          <w:rFonts w:hint="default"/>
          <w:lang w:bidi="ar"/>
        </w:rPr>
      </w:pPr>
      <w:r>
        <w:t>单位名称: 武汉市东西湖区人民政府将军路街道办事处</w:t>
      </w:r>
      <w:r>
        <w:rPr>
          <w:lang w:bidi="ar"/>
        </w:rPr>
        <w:t xml:space="preserve">       填报日期:</w:t>
      </w:r>
      <w:r>
        <w:rPr>
          <w:rFonts w:hint="default"/>
          <w:lang w:bidi="ar"/>
        </w:rPr>
        <w:t>2022</w:t>
      </w:r>
      <w:r>
        <w:rPr>
          <w:lang w:bidi="ar"/>
        </w:rPr>
        <w:t>年4月2</w:t>
      </w:r>
      <w:r>
        <w:rPr>
          <w:rFonts w:hint="default"/>
          <w:lang w:bidi="ar"/>
        </w:rPr>
        <w:t>0</w:t>
      </w:r>
      <w:r>
        <w:rPr>
          <w:lang w:bidi="ar"/>
        </w:rPr>
        <w:t>日</w:t>
      </w:r>
    </w:p>
    <w:tbl>
      <w:tblPr>
        <w:tblStyle w:val="4"/>
        <w:tblW w:w="5421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"/>
        <w:gridCol w:w="1031"/>
        <w:gridCol w:w="185"/>
        <w:gridCol w:w="889"/>
        <w:gridCol w:w="765"/>
        <w:gridCol w:w="366"/>
        <w:gridCol w:w="1416"/>
        <w:gridCol w:w="551"/>
        <w:gridCol w:w="1863"/>
        <w:gridCol w:w="1040"/>
        <w:gridCol w:w="14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569" w:hRule="atLeast"/>
        </w:trPr>
        <w:tc>
          <w:tcPr>
            <w:tcW w:w="10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等线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 w:cs="等线" w:hAnsiTheme="minorEastAsia"/>
                <w:color w:val="000000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3828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等线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 w:hAnsiTheme="minorEastAsia"/>
                <w:color w:val="000000"/>
                <w:sz w:val="20"/>
                <w:szCs w:val="20"/>
              </w:rPr>
              <w:t>街道职工社保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686" w:hRule="atLeast"/>
        </w:trPr>
        <w:tc>
          <w:tcPr>
            <w:tcW w:w="10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等线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 w:cs="等线" w:hAnsiTheme="minorEastAsia"/>
                <w:color w:val="000000"/>
                <w:kern w:val="0"/>
                <w:sz w:val="20"/>
                <w:szCs w:val="20"/>
                <w:lang w:bidi="ar"/>
              </w:rPr>
              <w:t>主管部门</w:t>
            </w:r>
          </w:p>
        </w:tc>
        <w:tc>
          <w:tcPr>
            <w:tcW w:w="99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等线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  <w:lang w:bidi="ar"/>
              </w:rPr>
              <w:t>武汉市东西湖区人民政府将军路街道办事处</w:t>
            </w:r>
          </w:p>
        </w:tc>
        <w:tc>
          <w:tcPr>
            <w:tcW w:w="126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等线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 w:cs="等线" w:hAnsiTheme="minorEastAsia"/>
                <w:color w:val="000000"/>
                <w:kern w:val="0"/>
                <w:sz w:val="20"/>
                <w:szCs w:val="20"/>
                <w:lang w:bidi="ar"/>
              </w:rPr>
              <w:t>项目实施单位</w:t>
            </w:r>
          </w:p>
        </w:tc>
        <w:tc>
          <w:tcPr>
            <w:tcW w:w="157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rPr>
                <w:rFonts w:hint="eastAsia" w:ascii="仿宋_GB2312" w:eastAsia="仿宋_GB2312" w:hAnsiTheme="minorEastAsia"/>
                <w:sz w:val="20"/>
                <w:lang w:val="en-US"/>
              </w:rPr>
            </w:pPr>
            <w:r>
              <w:rPr>
                <w:rFonts w:hint="eastAsia" w:ascii="仿宋_GB2312" w:eastAsia="仿宋_GB2312" w:hAnsiTheme="minorEastAsia"/>
                <w:color w:val="000000"/>
                <w:sz w:val="20"/>
              </w:rPr>
              <w:t>公共服务办（社会事务办）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90" w:hRule="atLeast"/>
        </w:trPr>
        <w:tc>
          <w:tcPr>
            <w:tcW w:w="10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等线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 w:cs="等线" w:hAnsiTheme="minorEastAsia"/>
                <w:color w:val="000000"/>
                <w:kern w:val="0"/>
                <w:sz w:val="20"/>
                <w:szCs w:val="20"/>
                <w:lang w:bidi="ar"/>
              </w:rPr>
              <w:t>项目类别</w:t>
            </w:r>
          </w:p>
        </w:tc>
        <w:tc>
          <w:tcPr>
            <w:tcW w:w="3828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等线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 w:cs="等线" w:hAnsiTheme="minorEastAsia"/>
                <w:color w:val="000000"/>
                <w:kern w:val="0"/>
                <w:sz w:val="20"/>
                <w:szCs w:val="20"/>
                <w:lang w:bidi="ar"/>
              </w:rPr>
              <w:t>1、部门预算项目</w:t>
            </w:r>
            <w:r>
              <w:rPr>
                <w:rFonts w:hint="default" w:ascii="Arial" w:hAnsi="Arial" w:eastAsia="仿宋_GB2312" w:cs="Arial"/>
                <w:color w:val="000000"/>
                <w:kern w:val="0"/>
                <w:sz w:val="20"/>
                <w:szCs w:val="20"/>
                <w:lang w:bidi="ar"/>
              </w:rPr>
              <w:t>√</w:t>
            </w:r>
            <w:r>
              <w:rPr>
                <w:rFonts w:hint="eastAsia" w:ascii="仿宋_GB2312" w:eastAsia="仿宋_GB2312" w:cs="等线" w:hAnsiTheme="minorEastAsia"/>
                <w:color w:val="000000"/>
                <w:kern w:val="0"/>
                <w:sz w:val="20"/>
                <w:szCs w:val="20"/>
                <w:lang w:bidi="ar"/>
              </w:rPr>
              <w:t xml:space="preserve"> 2、 区直专项 </w:t>
            </w:r>
            <w:r>
              <w:rPr>
                <w:rFonts w:hint="eastAsia" w:ascii="MS Mincho" w:hAnsi="MS Mincho" w:eastAsia="MS Mincho" w:cs="MS Mincho"/>
                <w:color w:val="000000"/>
                <w:kern w:val="0"/>
                <w:sz w:val="20"/>
                <w:szCs w:val="20"/>
                <w:lang w:bidi="ar"/>
              </w:rPr>
              <w:t>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90" w:hRule="atLeast"/>
        </w:trPr>
        <w:tc>
          <w:tcPr>
            <w:tcW w:w="10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等线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 w:cs="等线" w:hAnsiTheme="minorEastAsia"/>
                <w:color w:val="000000"/>
                <w:kern w:val="0"/>
                <w:sz w:val="20"/>
                <w:szCs w:val="20"/>
                <w:lang w:bidi="ar"/>
              </w:rPr>
              <w:t>项目属性</w:t>
            </w:r>
          </w:p>
        </w:tc>
        <w:tc>
          <w:tcPr>
            <w:tcW w:w="3828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等线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 w:cs="等线" w:hAnsiTheme="minorEastAsia"/>
                <w:color w:val="000000"/>
                <w:kern w:val="0"/>
                <w:sz w:val="20"/>
                <w:szCs w:val="20"/>
                <w:lang w:bidi="ar"/>
              </w:rPr>
              <w:t>1、持续性项目</w:t>
            </w:r>
            <w:r>
              <w:rPr>
                <w:rFonts w:hint="default" w:ascii="Arial" w:hAnsi="Arial" w:eastAsia="仿宋_GB2312" w:cs="Arial"/>
                <w:color w:val="000000"/>
                <w:kern w:val="0"/>
                <w:sz w:val="20"/>
                <w:szCs w:val="20"/>
                <w:lang w:bidi="ar"/>
              </w:rPr>
              <w:t>√</w:t>
            </w:r>
            <w:r>
              <w:rPr>
                <w:rFonts w:hint="eastAsia" w:ascii="仿宋_GB2312" w:eastAsia="仿宋_GB2312" w:cs="等线" w:hAnsiTheme="minorEastAsia"/>
                <w:color w:val="000000"/>
                <w:kern w:val="0"/>
                <w:sz w:val="20"/>
                <w:szCs w:val="20"/>
                <w:lang w:bidi="ar"/>
              </w:rPr>
              <w:t xml:space="preserve">   2、新增性项目 </w:t>
            </w:r>
            <w:r>
              <w:rPr>
                <w:rFonts w:hint="eastAsia" w:ascii="MS Mincho" w:hAnsi="MS Mincho" w:eastAsia="MS Mincho" w:cs="MS Mincho"/>
                <w:color w:val="000000"/>
                <w:kern w:val="0"/>
                <w:sz w:val="20"/>
                <w:szCs w:val="20"/>
                <w:lang w:bidi="ar"/>
              </w:rPr>
              <w:t>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90" w:hRule="atLeast"/>
        </w:trPr>
        <w:tc>
          <w:tcPr>
            <w:tcW w:w="10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等线" w:hAnsiTheme="min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eastAsia="仿宋_GB2312" w:cs="等线" w:hAnsiTheme="minorEastAsia"/>
                <w:color w:val="000000"/>
                <w:kern w:val="0"/>
                <w:sz w:val="20"/>
                <w:szCs w:val="20"/>
                <w:lang w:bidi="ar"/>
              </w:rPr>
              <w:t>项目类型</w:t>
            </w:r>
          </w:p>
        </w:tc>
        <w:tc>
          <w:tcPr>
            <w:tcW w:w="3828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等线" w:hAnsiTheme="min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eastAsia="仿宋_GB2312" w:cs="等线" w:hAnsiTheme="minorEastAsia"/>
                <w:color w:val="000000"/>
                <w:kern w:val="0"/>
                <w:sz w:val="20"/>
                <w:szCs w:val="20"/>
                <w:lang w:bidi="ar"/>
              </w:rPr>
              <w:t>1、常年性项目</w:t>
            </w:r>
            <w:r>
              <w:rPr>
                <w:rFonts w:hint="default" w:ascii="Arial" w:hAnsi="Arial" w:eastAsia="仿宋_GB2312" w:cs="Arial"/>
                <w:color w:val="000000"/>
                <w:kern w:val="0"/>
                <w:sz w:val="20"/>
                <w:szCs w:val="20"/>
                <w:lang w:bidi="ar"/>
              </w:rPr>
              <w:t>√</w:t>
            </w:r>
            <w:r>
              <w:rPr>
                <w:rFonts w:hint="eastAsia" w:ascii="仿宋_GB2312" w:eastAsia="仿宋_GB2312" w:cs="等线" w:hAnsiTheme="minorEastAsia"/>
                <w:color w:val="000000"/>
                <w:kern w:val="0"/>
                <w:sz w:val="20"/>
                <w:szCs w:val="20"/>
                <w:lang w:bidi="ar"/>
              </w:rPr>
              <w:t xml:space="preserve"> 2、延续性项目 </w:t>
            </w:r>
            <w:r>
              <w:rPr>
                <w:rFonts w:hint="eastAsia" w:ascii="MS Mincho" w:hAnsi="MS Mincho" w:eastAsia="MS Mincho" w:cs="MS Mincho"/>
                <w:color w:val="000000"/>
                <w:kern w:val="0"/>
                <w:sz w:val="20"/>
                <w:szCs w:val="20"/>
                <w:lang w:bidi="ar"/>
              </w:rPr>
              <w:t>☐</w:t>
            </w:r>
            <w:r>
              <w:rPr>
                <w:rFonts w:hint="eastAsia" w:ascii="仿宋_GB2312" w:eastAsia="仿宋_GB2312" w:cs="等线" w:hAnsiTheme="minorEastAsia"/>
                <w:color w:val="000000"/>
                <w:kern w:val="0"/>
                <w:sz w:val="20"/>
                <w:szCs w:val="20"/>
                <w:lang w:bidi="ar"/>
              </w:rPr>
              <w:t xml:space="preserve"> 3、一次性项目 </w:t>
            </w:r>
            <w:r>
              <w:rPr>
                <w:rFonts w:hint="eastAsia" w:ascii="MS Mincho" w:hAnsi="MS Mincho" w:eastAsia="MS Mincho" w:cs="MS Mincho"/>
                <w:color w:val="000000"/>
                <w:kern w:val="0"/>
                <w:sz w:val="20"/>
                <w:szCs w:val="20"/>
                <w:lang w:bidi="ar"/>
              </w:rPr>
              <w:t>☐</w:t>
            </w:r>
            <w:r>
              <w:rPr>
                <w:rFonts w:hint="eastAsia" w:ascii="仿宋_GB2312" w:eastAsia="仿宋_GB2312" w:cs="等线" w:hAnsiTheme="minorEastAsia"/>
                <w:color w:val="000000"/>
                <w:kern w:val="0"/>
                <w:sz w:val="20"/>
                <w:szCs w:val="20"/>
                <w:lang w:bidi="ar"/>
              </w:rPr>
              <w:t xml:space="preserve">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753" w:hRule="atLeast"/>
        </w:trPr>
        <w:tc>
          <w:tcPr>
            <w:tcW w:w="109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  <w:lang w:bidi="ar"/>
              </w:rPr>
              <w:t>预算执行情况</w:t>
            </w:r>
          </w:p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  <w:lang w:bidi="ar"/>
              </w:rPr>
              <w:t>（万元）</w:t>
            </w:r>
          </w:p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等线" w:hAnsiTheme="min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  <w:lang w:bidi="ar"/>
              </w:rPr>
              <w:t>（20分）</w:t>
            </w:r>
          </w:p>
        </w:tc>
        <w:tc>
          <w:tcPr>
            <w:tcW w:w="58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等线" w:hAnsiTheme="minor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  <w:lang w:bidi="ar"/>
              </w:rPr>
              <w:t>预算数（A）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  <w:lang w:bidi="ar"/>
              </w:rPr>
              <w:t>执行数（B）</w:t>
            </w:r>
          </w:p>
        </w:tc>
        <w:tc>
          <w:tcPr>
            <w:tcW w:w="13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  <w:lang w:bidi="ar"/>
              </w:rPr>
              <w:t>执行率（B/A）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  <w:lang w:bidi="ar"/>
              </w:rPr>
              <w:t>得分（20分*执行率）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337" w:hRule="atLeast"/>
        </w:trPr>
        <w:tc>
          <w:tcPr>
            <w:tcW w:w="109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cs="等线" w:hAnsiTheme="minorEastAsia"/>
                <w:sz w:val="20"/>
                <w:szCs w:val="20"/>
              </w:rPr>
            </w:pPr>
          </w:p>
        </w:tc>
        <w:tc>
          <w:tcPr>
            <w:tcW w:w="58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hAnsiTheme="minorEastAsia"/>
                <w:sz w:val="20"/>
                <w:szCs w:val="20"/>
              </w:rPr>
            </w:pPr>
            <w:r>
              <w:rPr>
                <w:rFonts w:hint="eastAsia" w:ascii="仿宋_GB2312" w:eastAsia="仿宋_GB2312" w:cs="宋体" w:hAnsiTheme="minorEastAsia"/>
                <w:sz w:val="20"/>
                <w:szCs w:val="20"/>
                <w:lang w:bidi="ar"/>
              </w:rPr>
              <w:t>项目</w:t>
            </w:r>
            <w:r>
              <w:rPr>
                <w:rFonts w:hint="eastAsia" w:ascii="仿宋_GB2312" w:eastAsia="仿宋_GB2312" w:cs="宋体" w:hAnsiTheme="minorEastAsia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仿宋_GB2312" w:eastAsia="仿宋_GB2312" w:cs="宋体" w:hAnsiTheme="minorEastAsia"/>
                <w:sz w:val="20"/>
                <w:szCs w:val="20"/>
                <w:lang w:bidi="ar"/>
              </w:rPr>
              <w:t>支出总额</w:t>
            </w:r>
          </w:p>
        </w:tc>
        <w:tc>
          <w:tcPr>
            <w:tcW w:w="6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 w:hAnsiTheme="minorEastAsia"/>
                <w:color w:val="000000"/>
                <w:sz w:val="20"/>
                <w:szCs w:val="20"/>
              </w:rPr>
              <w:t>1982.75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_GB2312" w:eastAsia="仿宋_GB2312" w:cs="宋体" w:hAnsi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color w:val="000000"/>
                <w:sz w:val="20"/>
                <w:szCs w:val="20"/>
              </w:rPr>
              <w:t>2048.</w:t>
            </w:r>
            <w:r>
              <w:rPr>
                <w:rFonts w:hint="eastAsia" w:ascii="仿宋_GB2312" w:eastAsia="仿宋_GB2312" w:hAnsiTheme="minorEastAsia"/>
                <w:color w:val="000000"/>
                <w:sz w:val="20"/>
                <w:szCs w:val="20"/>
                <w:lang w:val="en-US" w:eastAsia="zh-CN"/>
              </w:rPr>
              <w:t>44</w:t>
            </w:r>
          </w:p>
        </w:tc>
        <w:tc>
          <w:tcPr>
            <w:tcW w:w="13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0"/>
                <w:szCs w:val="20"/>
                <w:lang w:bidi="ar"/>
              </w:rPr>
              <w:t>103%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等线" w:hAnsiTheme="min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0"/>
                <w:szCs w:val="20"/>
                <w:lang w:bidi="ar"/>
              </w:rPr>
              <w:t>20分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90" w:hRule="atLeast"/>
        </w:trPr>
        <w:tc>
          <w:tcPr>
            <w:tcW w:w="53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</w:pPr>
            <w:bookmarkStart w:id="0" w:name="_Hlk101789427"/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0"/>
                <w:szCs w:val="20"/>
                <w:lang w:bidi="ar"/>
              </w:rPr>
              <w:t>年度绩效目标(80分)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0"/>
                <w:szCs w:val="20"/>
                <w:lang w:bidi="ar"/>
              </w:rPr>
              <w:t>一级指标</w:t>
            </w:r>
          </w:p>
        </w:tc>
        <w:tc>
          <w:tcPr>
            <w:tcW w:w="58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0"/>
                <w:szCs w:val="20"/>
                <w:lang w:bidi="ar"/>
              </w:rPr>
              <w:t>二级指标</w:t>
            </w:r>
          </w:p>
        </w:tc>
        <w:tc>
          <w:tcPr>
            <w:tcW w:w="6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0"/>
                <w:szCs w:val="20"/>
                <w:lang w:bidi="ar"/>
              </w:rPr>
              <w:t>年初目标值</w:t>
            </w: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0"/>
                <w:szCs w:val="20"/>
                <w:lang w:bidi="ar"/>
              </w:rPr>
              <w:t>(A)</w:t>
            </w:r>
          </w:p>
        </w:tc>
        <w:tc>
          <w:tcPr>
            <w:tcW w:w="13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0"/>
                <w:szCs w:val="20"/>
                <w:lang w:bidi="ar"/>
              </w:rPr>
              <w:t>实际完成值</w:t>
            </w: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0"/>
                <w:szCs w:val="20"/>
                <w:lang w:bidi="ar"/>
              </w:rPr>
              <w:t>(B)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0"/>
                <w:szCs w:val="20"/>
                <w:lang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90" w:hRule="atLeast"/>
        </w:trPr>
        <w:tc>
          <w:tcPr>
            <w:tcW w:w="53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58" w:type="pct"/>
            <w:vMerge w:val="restar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FFFF00"/>
                <w:sz w:val="20"/>
                <w:shd w:val="clear" w:color="auto" w:fill="800000"/>
              </w:rPr>
            </w:pPr>
            <w:r>
              <w:rPr>
                <w:rFonts w:hint="eastAsia" w:ascii="仿宋_GB2312" w:eastAsia="仿宋_GB2312" w:hAnsiTheme="minorEastAsia"/>
                <w:color w:val="000000"/>
                <w:sz w:val="20"/>
              </w:rPr>
              <w:t>产出指标（</w:t>
            </w:r>
            <w:r>
              <w:rPr>
                <w:rFonts w:hint="eastAsia" w:ascii="仿宋_GB2312" w:eastAsia="仿宋_GB2312" w:hAnsiTheme="minorEastAsia"/>
                <w:color w:val="000000"/>
                <w:sz w:val="20"/>
                <w:lang w:val="en-US"/>
              </w:rPr>
              <w:t>40分</w:t>
            </w:r>
            <w:r>
              <w:rPr>
                <w:rFonts w:hint="eastAsia" w:ascii="仿宋_GB2312" w:eastAsia="仿宋_GB2312" w:hAnsiTheme="minorEastAsia"/>
                <w:color w:val="000000"/>
                <w:sz w:val="20"/>
              </w:rPr>
              <w:t>）</w:t>
            </w:r>
          </w:p>
        </w:tc>
        <w:tc>
          <w:tcPr>
            <w:tcW w:w="581" w:type="pct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hint="eastAsia" w:ascii="仿宋_GB2312" w:eastAsia="仿宋_GB2312" w:hAnsiTheme="minorEastAsia"/>
                <w:color w:val="000000"/>
                <w:sz w:val="20"/>
              </w:rPr>
              <w:t>数量指标</w:t>
            </w:r>
          </w:p>
        </w:tc>
        <w:tc>
          <w:tcPr>
            <w:tcW w:w="6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sz w:val="20"/>
                <w:szCs w:val="20"/>
              </w:rPr>
            </w:pPr>
            <w:r>
              <w:rPr>
                <w:rFonts w:hint="eastAsia" w:ascii="仿宋_GB2312" w:eastAsia="仿宋_GB2312" w:hAnsiTheme="minorEastAsia"/>
                <w:sz w:val="20"/>
                <w:szCs w:val="20"/>
              </w:rPr>
              <w:t>参保人数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sz w:val="20"/>
                <w:szCs w:val="20"/>
              </w:rPr>
            </w:pPr>
            <w:r>
              <w:rPr>
                <w:rFonts w:hint="eastAsia" w:ascii="仿宋_GB2312" w:eastAsia="仿宋_GB2312" w:hAnsiTheme="minorEastAsia"/>
                <w:sz w:val="20"/>
                <w:szCs w:val="20"/>
              </w:rPr>
              <w:t>年初申报参保人数为900人</w:t>
            </w:r>
          </w:p>
        </w:tc>
        <w:tc>
          <w:tcPr>
            <w:tcW w:w="13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sz w:val="20"/>
                <w:szCs w:val="20"/>
              </w:rPr>
            </w:pPr>
            <w:r>
              <w:rPr>
                <w:rFonts w:hint="eastAsia" w:ascii="仿宋_GB2312" w:eastAsia="仿宋_GB2312" w:hAnsiTheme="minorEastAsia"/>
                <w:sz w:val="20"/>
                <w:szCs w:val="20"/>
              </w:rPr>
              <w:t>截止12月份，实际参保人数为914人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  <w:t>7.87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90" w:hRule="atLeast"/>
        </w:trPr>
        <w:tc>
          <w:tcPr>
            <w:tcW w:w="53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5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581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hint="eastAsia" w:ascii="仿宋_GB2312" w:eastAsia="仿宋_GB2312" w:hAnsiTheme="minorEastAsia"/>
                <w:color w:val="000000"/>
                <w:sz w:val="20"/>
              </w:rPr>
              <w:t>质量指标</w:t>
            </w:r>
          </w:p>
        </w:tc>
        <w:tc>
          <w:tcPr>
            <w:tcW w:w="6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sz w:val="20"/>
                <w:szCs w:val="20"/>
              </w:rPr>
            </w:pPr>
            <w:r>
              <w:rPr>
                <w:rFonts w:hint="eastAsia" w:ascii="仿宋_GB2312" w:eastAsia="仿宋_GB2312" w:hAnsiTheme="minorEastAsia"/>
                <w:sz w:val="20"/>
                <w:szCs w:val="20"/>
              </w:rPr>
              <w:t>保费缴纳标准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sz w:val="20"/>
                <w:szCs w:val="20"/>
              </w:rPr>
            </w:pPr>
            <w:r>
              <w:rPr>
                <w:rFonts w:hint="eastAsia" w:ascii="仿宋_GB2312" w:eastAsia="仿宋_GB2312" w:hAnsiTheme="minorEastAsia"/>
                <w:sz w:val="20"/>
                <w:szCs w:val="20"/>
              </w:rPr>
              <w:t>是否按规定标准纳缴足额缴纳保费</w:t>
            </w:r>
          </w:p>
        </w:tc>
        <w:tc>
          <w:tcPr>
            <w:tcW w:w="13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sz w:val="20"/>
                <w:szCs w:val="20"/>
              </w:rPr>
            </w:pPr>
            <w:r>
              <w:rPr>
                <w:rFonts w:hint="eastAsia" w:ascii="仿宋_GB2312" w:eastAsia="仿宋_GB2312" w:hAnsiTheme="minorEastAsia"/>
                <w:sz w:val="20"/>
                <w:szCs w:val="20"/>
              </w:rPr>
              <w:t>经查，社保参保人员的缴纳标准均按东西区规定的标准执行，足够缴纳，未发现有意降低保费标准和超标准缴纳的情况。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90" w:hRule="atLeast"/>
        </w:trPr>
        <w:tc>
          <w:tcPr>
            <w:tcW w:w="53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5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581" w:type="pct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/>
                <w:sz w:val="20"/>
              </w:rPr>
            </w:pPr>
          </w:p>
        </w:tc>
        <w:tc>
          <w:tcPr>
            <w:tcW w:w="6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sz w:val="20"/>
                <w:szCs w:val="20"/>
              </w:rPr>
            </w:pPr>
            <w:r>
              <w:rPr>
                <w:rFonts w:hint="eastAsia" w:ascii="仿宋_GB2312" w:eastAsia="仿宋_GB2312" w:hAnsiTheme="minorEastAsia"/>
                <w:sz w:val="20"/>
                <w:szCs w:val="20"/>
              </w:rPr>
              <w:t>社保缴纳覆盖率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sz w:val="20"/>
                <w:szCs w:val="20"/>
              </w:rPr>
            </w:pPr>
            <w:r>
              <w:rPr>
                <w:rFonts w:hint="eastAsia" w:ascii="仿宋_GB2312" w:eastAsia="仿宋_GB2312" w:hAnsiTheme="minorEastAsia"/>
                <w:sz w:val="20"/>
                <w:szCs w:val="20"/>
              </w:rPr>
              <w:t>100%全覆盖</w:t>
            </w:r>
          </w:p>
        </w:tc>
        <w:tc>
          <w:tcPr>
            <w:tcW w:w="13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sz w:val="20"/>
                <w:szCs w:val="20"/>
              </w:rPr>
            </w:pPr>
            <w:r>
              <w:rPr>
                <w:rFonts w:hint="eastAsia" w:ascii="仿宋_GB2312" w:eastAsia="仿宋_GB2312" w:hAnsiTheme="minorEastAsia"/>
                <w:sz w:val="20"/>
                <w:szCs w:val="20"/>
              </w:rPr>
              <w:t>做到了应缴尽缴，100%全覆盖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90" w:hRule="atLeast"/>
        </w:trPr>
        <w:tc>
          <w:tcPr>
            <w:tcW w:w="53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5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581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hint="eastAsia" w:ascii="仿宋_GB2312" w:eastAsia="仿宋_GB2312" w:hAnsiTheme="minorEastAsia"/>
                <w:color w:val="000000"/>
                <w:sz w:val="20"/>
              </w:rPr>
              <w:t>时效指标</w:t>
            </w:r>
          </w:p>
        </w:tc>
        <w:tc>
          <w:tcPr>
            <w:tcW w:w="6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sz w:val="20"/>
                <w:szCs w:val="20"/>
              </w:rPr>
            </w:pPr>
            <w:r>
              <w:rPr>
                <w:rFonts w:hint="eastAsia" w:ascii="仿宋_GB2312" w:eastAsia="仿宋_GB2312" w:hAnsiTheme="minorEastAsia"/>
                <w:sz w:val="20"/>
                <w:szCs w:val="20"/>
              </w:rPr>
              <w:t>社保缴纳基数调整及时性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sz w:val="20"/>
                <w:szCs w:val="20"/>
              </w:rPr>
            </w:pPr>
            <w:r>
              <w:rPr>
                <w:rFonts w:hint="eastAsia" w:ascii="仿宋_GB2312" w:eastAsia="仿宋_GB2312" w:hAnsiTheme="minorEastAsia"/>
                <w:sz w:val="20"/>
                <w:szCs w:val="20"/>
              </w:rPr>
              <w:t>及时调整</w:t>
            </w:r>
          </w:p>
        </w:tc>
        <w:tc>
          <w:tcPr>
            <w:tcW w:w="13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sz w:val="20"/>
                <w:szCs w:val="20"/>
              </w:rPr>
            </w:pPr>
            <w:r>
              <w:rPr>
                <w:rFonts w:hint="eastAsia" w:ascii="仿宋_GB2312" w:eastAsia="仿宋_GB2312" w:hAnsiTheme="minorEastAsia"/>
                <w:sz w:val="20"/>
                <w:szCs w:val="20"/>
              </w:rPr>
              <w:t>根据每年人社局相关政策，及时调整在职人员社保缴费基数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90" w:hRule="atLeast"/>
        </w:trPr>
        <w:tc>
          <w:tcPr>
            <w:tcW w:w="53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5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581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/>
                <w:sz w:val="20"/>
              </w:rPr>
            </w:pPr>
          </w:p>
        </w:tc>
        <w:tc>
          <w:tcPr>
            <w:tcW w:w="6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sz w:val="20"/>
                <w:szCs w:val="20"/>
              </w:rPr>
            </w:pPr>
            <w:r>
              <w:rPr>
                <w:rFonts w:hint="eastAsia" w:ascii="仿宋_GB2312" w:eastAsia="仿宋_GB2312" w:hAnsiTheme="minorEastAsia"/>
                <w:sz w:val="20"/>
                <w:szCs w:val="20"/>
              </w:rPr>
              <w:t>保费缴纳的及时性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sz w:val="20"/>
                <w:szCs w:val="20"/>
              </w:rPr>
            </w:pPr>
            <w:r>
              <w:rPr>
                <w:rFonts w:hint="eastAsia" w:ascii="仿宋_GB2312" w:eastAsia="仿宋_GB2312" w:hAnsiTheme="minorEastAsia"/>
                <w:sz w:val="20"/>
                <w:szCs w:val="20"/>
              </w:rPr>
              <w:t>按月连续缴纳，期间不出现断档的情况</w:t>
            </w:r>
          </w:p>
        </w:tc>
        <w:tc>
          <w:tcPr>
            <w:tcW w:w="13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sz w:val="20"/>
                <w:szCs w:val="20"/>
              </w:rPr>
            </w:pPr>
            <w:r>
              <w:rPr>
                <w:rFonts w:hint="eastAsia" w:ascii="仿宋_GB2312" w:eastAsia="仿宋_GB2312" w:hAnsiTheme="minorEastAsia"/>
                <w:sz w:val="20"/>
                <w:szCs w:val="20"/>
              </w:rPr>
              <w:t>未出现断档的情况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404" w:hRule="atLeast"/>
        </w:trPr>
        <w:tc>
          <w:tcPr>
            <w:tcW w:w="53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5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hint="eastAsia" w:ascii="仿宋_GB2312" w:eastAsia="仿宋_GB2312" w:hAnsiTheme="minorEastAsia"/>
                <w:color w:val="000000"/>
                <w:sz w:val="20"/>
              </w:rPr>
              <w:t>效益指标（</w:t>
            </w:r>
            <w:r>
              <w:rPr>
                <w:rFonts w:hint="eastAsia" w:ascii="仿宋_GB2312" w:eastAsia="仿宋_GB2312" w:hAnsiTheme="minorEastAsia"/>
                <w:color w:val="000000"/>
                <w:sz w:val="20"/>
                <w:lang w:val="en-US"/>
              </w:rPr>
              <w:t>30分</w:t>
            </w:r>
            <w:r>
              <w:rPr>
                <w:rFonts w:hint="eastAsia" w:ascii="仿宋_GB2312" w:eastAsia="仿宋_GB2312" w:hAnsiTheme="minorEastAsia"/>
                <w:color w:val="000000"/>
                <w:sz w:val="20"/>
              </w:rPr>
              <w:t>）</w:t>
            </w:r>
          </w:p>
        </w:tc>
        <w:tc>
          <w:tcPr>
            <w:tcW w:w="58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/>
                <w:sz w:val="20"/>
              </w:rPr>
            </w:pPr>
            <w:r>
              <w:rPr>
                <w:rFonts w:hint="eastAsia" w:ascii="仿宋_GB2312" w:eastAsia="仿宋_GB2312" w:hAnsiTheme="minorEastAsia"/>
                <w:color w:val="000000"/>
                <w:sz w:val="20"/>
              </w:rPr>
              <w:t>社会效益指标</w:t>
            </w:r>
          </w:p>
        </w:tc>
        <w:tc>
          <w:tcPr>
            <w:tcW w:w="6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/>
                <w:sz w:val="20"/>
              </w:rPr>
            </w:pPr>
            <w:r>
              <w:rPr>
                <w:rFonts w:hint="eastAsia" w:ascii="仿宋_GB2312" w:eastAsia="仿宋_GB2312" w:hAnsiTheme="minorEastAsia"/>
                <w:color w:val="000000"/>
                <w:sz w:val="20"/>
              </w:rPr>
              <w:t>社会效益（</w:t>
            </w:r>
            <w:r>
              <w:rPr>
                <w:rFonts w:hint="eastAsia" w:ascii="仿宋_GB2312" w:eastAsia="仿宋_GB2312" w:hAnsiTheme="minorEastAsia"/>
                <w:color w:val="000000"/>
                <w:sz w:val="20"/>
                <w:lang w:val="en-US"/>
              </w:rPr>
              <w:t>15分）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left"/>
              <w:rPr>
                <w:rFonts w:hint="eastAsia" w:ascii="仿宋_GB2312" w:eastAsia="仿宋_GB2312" w:hAnsiTheme="minorEastAsia"/>
                <w:color w:val="000000"/>
                <w:sz w:val="20"/>
              </w:rPr>
            </w:pPr>
            <w:r>
              <w:rPr>
                <w:rFonts w:hint="eastAsia" w:ascii="仿宋_GB2312" w:eastAsia="仿宋_GB2312" w:hAnsiTheme="minorEastAsia"/>
                <w:color w:val="000000"/>
                <w:sz w:val="20"/>
              </w:rPr>
              <w:t>项目实施对社会发展所带来的直接或间接影响情况。</w:t>
            </w:r>
          </w:p>
        </w:tc>
        <w:tc>
          <w:tcPr>
            <w:tcW w:w="13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sz w:val="20"/>
                <w:szCs w:val="20"/>
              </w:rPr>
            </w:pPr>
            <w:r>
              <w:rPr>
                <w:rFonts w:hint="eastAsia" w:ascii="仿宋_GB2312" w:eastAsia="仿宋_GB2312" w:hAnsiTheme="minorEastAsia"/>
                <w:sz w:val="20"/>
                <w:szCs w:val="20"/>
              </w:rPr>
              <w:t>为广大职工提供了稳定可靠的基本生活保障，解决了退休后的后顾之忧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 w:hAnsiTheme="minorEastAsia"/>
                <w:color w:val="000000"/>
                <w:sz w:val="20"/>
                <w:szCs w:val="20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90" w:hRule="atLeast"/>
        </w:trPr>
        <w:tc>
          <w:tcPr>
            <w:tcW w:w="53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58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581" w:type="pct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/>
                <w:sz w:val="20"/>
              </w:rPr>
            </w:pPr>
            <w:r>
              <w:rPr>
                <w:rFonts w:hint="eastAsia" w:ascii="仿宋_GB2312" w:eastAsia="仿宋_GB2312" w:hAnsiTheme="minorEastAsia"/>
                <w:color w:val="000000"/>
                <w:sz w:val="20"/>
              </w:rPr>
              <w:t>可持续影响</w:t>
            </w:r>
          </w:p>
        </w:tc>
        <w:tc>
          <w:tcPr>
            <w:tcW w:w="61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/>
                <w:sz w:val="20"/>
              </w:rPr>
            </w:pPr>
            <w:r>
              <w:rPr>
                <w:rFonts w:hint="eastAsia" w:ascii="仿宋_GB2312" w:eastAsia="仿宋_GB2312" w:hAnsiTheme="minorEastAsia"/>
                <w:color w:val="000000"/>
                <w:sz w:val="20"/>
              </w:rPr>
              <w:t>可持续影响（</w:t>
            </w:r>
            <w:r>
              <w:rPr>
                <w:rFonts w:hint="eastAsia" w:ascii="仿宋_GB2312" w:eastAsia="仿宋_GB2312" w:hAnsiTheme="minorEastAsia"/>
                <w:color w:val="000000"/>
                <w:sz w:val="20"/>
                <w:lang w:val="en-US"/>
              </w:rPr>
              <w:t>15分</w:t>
            </w:r>
            <w:r>
              <w:rPr>
                <w:rFonts w:hint="eastAsia" w:ascii="仿宋_GB2312" w:eastAsia="仿宋_GB2312" w:hAnsiTheme="minorEastAsia"/>
                <w:color w:val="000000"/>
                <w:sz w:val="20"/>
              </w:rPr>
              <w:t>）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left"/>
              <w:rPr>
                <w:rFonts w:hint="eastAsia" w:ascii="仿宋_GB2312" w:eastAsia="仿宋_GB2312" w:hAnsiTheme="minorEastAsia"/>
                <w:color w:val="000000"/>
                <w:sz w:val="20"/>
              </w:rPr>
            </w:pPr>
            <w:r>
              <w:rPr>
                <w:rFonts w:hint="eastAsia" w:ascii="仿宋_GB2312" w:eastAsia="仿宋_GB2312" w:hAnsiTheme="minorEastAsia"/>
                <w:color w:val="000000"/>
                <w:sz w:val="20"/>
              </w:rPr>
              <w:t>项目后续运行及成效发挥的可持续影响情况。</w:t>
            </w:r>
          </w:p>
        </w:tc>
        <w:tc>
          <w:tcPr>
            <w:tcW w:w="13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sz w:val="20"/>
                <w:szCs w:val="20"/>
              </w:rPr>
            </w:pPr>
            <w:r>
              <w:rPr>
                <w:rFonts w:hint="eastAsia" w:ascii="仿宋_GB2312" w:eastAsia="仿宋_GB2312" w:hAnsiTheme="minorEastAsia"/>
                <w:sz w:val="20"/>
                <w:szCs w:val="20"/>
              </w:rPr>
              <w:t>社保缴纳为持续性工作，也将给社会稳定带来持续性影响。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 w:hAnsiTheme="minorEastAsia"/>
                <w:color w:val="000000"/>
                <w:sz w:val="20"/>
                <w:szCs w:val="20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90" w:hRule="atLeast"/>
        </w:trPr>
        <w:tc>
          <w:tcPr>
            <w:tcW w:w="53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FFFF00"/>
                <w:sz w:val="20"/>
                <w:shd w:val="clear" w:color="auto" w:fill="800000"/>
              </w:rPr>
            </w:pPr>
            <w:r>
              <w:rPr>
                <w:rFonts w:hint="eastAsia" w:ascii="仿宋_GB2312" w:eastAsia="仿宋_GB2312" w:hAnsiTheme="minorEastAsia"/>
                <w:color w:val="000000"/>
                <w:sz w:val="20"/>
              </w:rPr>
              <w:t>满意度指标（</w:t>
            </w:r>
            <w:r>
              <w:rPr>
                <w:rFonts w:hint="eastAsia" w:ascii="仿宋_GB2312" w:eastAsia="仿宋_GB2312" w:hAnsiTheme="minorEastAsia"/>
                <w:color w:val="000000"/>
                <w:sz w:val="20"/>
                <w:lang w:val="en-US"/>
              </w:rPr>
              <w:t>10分</w:t>
            </w:r>
            <w:r>
              <w:rPr>
                <w:rFonts w:hint="eastAsia" w:ascii="仿宋_GB2312" w:eastAsia="仿宋_GB2312" w:hAnsiTheme="minorEastAsia"/>
                <w:color w:val="000000"/>
                <w:sz w:val="20"/>
              </w:rPr>
              <w:t>）</w:t>
            </w:r>
          </w:p>
        </w:tc>
        <w:tc>
          <w:tcPr>
            <w:tcW w:w="581" w:type="pct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hint="eastAsia" w:ascii="仿宋_GB2312" w:eastAsia="仿宋_GB2312" w:hAnsiTheme="minorEastAsia"/>
                <w:color w:val="000000"/>
                <w:sz w:val="20"/>
              </w:rPr>
              <w:t>服务对象满意度指标</w:t>
            </w:r>
          </w:p>
        </w:tc>
        <w:tc>
          <w:tcPr>
            <w:tcW w:w="612" w:type="pct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hint="eastAsia" w:ascii="仿宋_GB2312" w:eastAsia="仿宋_GB2312" w:hAnsiTheme="minorEastAsia"/>
                <w:color w:val="000000"/>
                <w:sz w:val="20"/>
              </w:rPr>
              <w:t>服务对象满意度（</w:t>
            </w:r>
            <w:r>
              <w:rPr>
                <w:rFonts w:hint="eastAsia" w:ascii="仿宋_GB2312" w:eastAsia="仿宋_GB2312" w:hAnsiTheme="minorEastAsia"/>
                <w:color w:val="000000"/>
                <w:sz w:val="20"/>
                <w:lang w:val="en-US"/>
              </w:rPr>
              <w:t>10分</w:t>
            </w:r>
            <w:r>
              <w:rPr>
                <w:rFonts w:hint="eastAsia" w:ascii="仿宋_GB2312" w:eastAsia="仿宋_GB2312" w:hAnsiTheme="minorEastAsia"/>
                <w:color w:val="000000"/>
                <w:sz w:val="20"/>
              </w:rPr>
              <w:t>）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hint="eastAsia" w:ascii="仿宋_GB2312" w:eastAsia="仿宋_GB2312" w:hAnsiTheme="minorEastAsia"/>
                <w:color w:val="000000"/>
                <w:sz w:val="20"/>
              </w:rPr>
              <w:t>95%</w:t>
            </w:r>
          </w:p>
        </w:tc>
        <w:tc>
          <w:tcPr>
            <w:tcW w:w="13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  <w:t>10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90" w:hRule="atLeast"/>
        </w:trPr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0"/>
                <w:szCs w:val="20"/>
                <w:lang w:bidi="ar"/>
              </w:rPr>
              <w:t>总分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/>
                <w:sz w:val="20"/>
              </w:rPr>
            </w:pPr>
          </w:p>
        </w:tc>
        <w:tc>
          <w:tcPr>
            <w:tcW w:w="58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/>
                <w:sz w:val="20"/>
              </w:rPr>
            </w:pPr>
          </w:p>
        </w:tc>
        <w:tc>
          <w:tcPr>
            <w:tcW w:w="61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/>
                <w:sz w:val="20"/>
              </w:rPr>
            </w:pP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13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sz w:val="20"/>
                <w:szCs w:val="20"/>
              </w:rPr>
              <w:t>99.87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0" w:hRule="atLeast"/>
        </w:trPr>
        <w:tc>
          <w:tcPr>
            <w:tcW w:w="119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偏差大或目标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未完成原因分析</w:t>
            </w:r>
          </w:p>
        </w:tc>
        <w:tc>
          <w:tcPr>
            <w:tcW w:w="3808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8" w:hRule="atLeast"/>
        </w:trPr>
        <w:tc>
          <w:tcPr>
            <w:tcW w:w="119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改进措施及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结果应用方案</w:t>
            </w:r>
          </w:p>
        </w:tc>
        <w:tc>
          <w:tcPr>
            <w:tcW w:w="3808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  <w:lang w:eastAsia="zh-CN"/>
              </w:rPr>
              <w:t>无</w:t>
            </w:r>
            <w:bookmarkStart w:id="1" w:name="_GoBack"/>
            <w:bookmarkEnd w:id="1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6" w:hRule="atLeast"/>
        </w:trPr>
        <w:tc>
          <w:tcPr>
            <w:tcW w:w="119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单位主要负责人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签批意见</w:t>
            </w:r>
          </w:p>
        </w:tc>
        <w:tc>
          <w:tcPr>
            <w:tcW w:w="3808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ind w:left="4410" w:hanging="4410" w:hangingChars="2100"/>
              <w:jc w:val="left"/>
              <w:textAlignment w:val="bottom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 xml:space="preserve">                                                                    签名: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 xml:space="preserve">                                                                    年     月     日</w:t>
            </w:r>
          </w:p>
        </w:tc>
      </w:tr>
    </w:tbl>
    <w:p>
      <w:pPr>
        <w:rPr>
          <w:rFonts w:ascii="宋体" w:hAnsi="宋体" w:eastAsia="宋体" w:cs="宋体"/>
          <w:color w:val="000000"/>
          <w:kern w:val="0"/>
          <w:szCs w:val="21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>备注:</w:t>
      </w:r>
    </w:p>
    <w:p>
      <w:pPr>
        <w:ind w:firstLine="210" w:firstLineChars="100"/>
        <w:rPr>
          <w:rFonts w:ascii="宋体" w:hAnsi="宋体" w:eastAsia="宋体" w:cs="宋体"/>
          <w:color w:val="000000"/>
          <w:kern w:val="0"/>
          <w:szCs w:val="21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 xml:space="preserve"> 1.预算执行情况口径:预算数为调整后财政资金总额(包括上年结余结转),执行数为资金</w:t>
      </w:r>
    </w:p>
    <w:p>
      <w:pPr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>使用单位财政资金实际支出数。</w:t>
      </w:r>
    </w:p>
    <w:p>
      <w:pPr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 xml:space="preserve">   2.定量指标完成数汇总原则: 绝对值直接累加计算,相对值按照资金额度加权平均计算。定量指标计分原则:正向指标(即目标值为≥x,得分=权重*B/A),反向指标(即目标值为≤X,得分=权重*A/B),得分不得突破权重总额。定量指标先汇总完成数,再计算得分。</w:t>
      </w:r>
    </w:p>
    <w:p>
      <w:pPr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 xml:space="preserve">   3.定性指标计分原则:达成预期指标、部分达成预期指标并具有一定效果、未达成预期指标且效果较差三档,分别按照该指标对应分值区间100-80% (合80%)、80-50% (含50%)、50-0%</w:t>
      </w:r>
    </w:p>
    <w:p>
      <w:pPr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>合理确定分值。汇总时,以资金额度为权重,对分值进行加权平均计算。</w:t>
      </w:r>
    </w:p>
    <w:p>
      <w:pPr>
        <w:rPr>
          <w:rFonts w:ascii="宋体" w:hAnsi="宋体" w:eastAsia="宋体" w:cs="宋体"/>
          <w:color w:val="000000"/>
          <w:kern w:val="0"/>
          <w:szCs w:val="21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 xml:space="preserve">   4.基于经济性和必要性等因素考虑,满意度指标暂可不作为必评指标。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4YTlkMGZmMGE4ZDIyMmYxYWY0Yjk0NTJjMjM4ZGEifQ=="/>
  </w:docVars>
  <w:rsids>
    <w:rsidRoot w:val="00000000"/>
    <w:rsid w:val="197D7D98"/>
    <w:rsid w:val="24771887"/>
    <w:rsid w:val="34AC732B"/>
    <w:rsid w:val="439873F8"/>
    <w:rsid w:val="44305883"/>
    <w:rsid w:val="51287E2D"/>
    <w:rsid w:val="5E0C44E7"/>
    <w:rsid w:val="618508A2"/>
    <w:rsid w:val="68CD7920"/>
    <w:rsid w:val="6C101972"/>
    <w:rsid w:val="71E52F59"/>
    <w:rsid w:val="767D3C92"/>
    <w:rsid w:val="7CB43C54"/>
    <w:rsid w:val="7D3B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spacing"/>
    <w:basedOn w:val="1"/>
    <w:qFormat/>
    <w:uiPriority w:val="0"/>
    <w:rPr>
      <w:rFonts w:hint="eastAsia" w:ascii="等线" w:hAnsi="等线" w:eastAsia="等线" w:cs="Times New Roman"/>
    </w:rPr>
  </w:style>
  <w:style w:type="paragraph" w:customStyle="1" w:styleId="7">
    <w:name w:val="正文2"/>
    <w:basedOn w:val="8"/>
    <w:qFormat/>
    <w:uiPriority w:val="3"/>
    <w:pPr>
      <w:jc w:val="both"/>
    </w:pPr>
    <w:rPr>
      <w:rFonts w:ascii="Times New Roman" w:hAnsi="Times New Roman" w:eastAsia="Times New Roman"/>
      <w:sz w:val="21"/>
    </w:rPr>
  </w:style>
  <w:style w:type="paragraph" w:customStyle="1" w:styleId="8">
    <w:name w:val="[Normal]"/>
    <w:qFormat/>
    <w:uiPriority w:val="6"/>
    <w:rPr>
      <w:rFonts w:ascii="宋体" w:hAnsi="宋体" w:eastAsia="宋体" w:cstheme="minorBidi"/>
      <w:sz w:val="24"/>
      <w:lang w:val="zh-CN" w:eastAsia="zh-CN" w:bidi="ar-SA"/>
    </w:rPr>
  </w:style>
  <w:style w:type="paragraph" w:customStyle="1" w:styleId="9">
    <w:name w:val="正文1"/>
    <w:basedOn w:val="8"/>
    <w:qFormat/>
    <w:uiPriority w:val="3"/>
    <w:pPr>
      <w:jc w:val="both"/>
    </w:pPr>
    <w:rPr>
      <w:rFonts w:ascii="Times New Roman" w:hAnsi="Times New Roman" w:eastAsia="Times New Roman"/>
      <w:sz w:val="21"/>
    </w:rPr>
  </w:style>
  <w:style w:type="paragraph" w:customStyle="1" w:styleId="10">
    <w:name w:val="Body text|1"/>
    <w:basedOn w:val="1"/>
    <w:qFormat/>
    <w:uiPriority w:val="0"/>
    <w:pPr>
      <w:spacing w:line="437" w:lineRule="auto"/>
      <w:ind w:firstLine="400"/>
    </w:pPr>
    <w:rPr>
      <w:rFonts w:ascii="宋体" w:hAnsi="宋体" w:eastAsia="宋体" w:cs="宋体"/>
      <w:sz w:val="22"/>
      <w:szCs w:val="22"/>
      <w:lang w:val="zh-TW" w:eastAsia="zh-TW" w:bidi="zh-TW"/>
    </w:rPr>
  </w:style>
  <w:style w:type="character" w:customStyle="1" w:styleId="11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1001</Words>
  <Characters>1105</Characters>
  <Lines>3</Lines>
  <Paragraphs>2</Paragraphs>
  <TotalTime>95</TotalTime>
  <ScaleCrop>false</ScaleCrop>
  <LinksUpToDate>false</LinksUpToDate>
  <CharactersWithSpaces>1289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2021-04-22T02:18:00Z</dcterms:created>
  <dc:creator>志</dc:creator>
  <cp:lastModifiedBy>lenovo</cp:lastModifiedBy>
  <cp:lastPrinted>2021-06-01T09:16:00Z</cp:lastPrinted>
  <dcterms:modified xsi:type="dcterms:W3CDTF">2022-05-09T07:48:48Z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E71A6CA8397E4D848BBD6A6E3CF8E163</vt:lpwstr>
  </property>
</Properties>
</file>