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adjustRightInd/>
        <w:snapToGrid/>
        <w:spacing w:before="120" w:after="156"/>
        <w:ind w:firstLine="420"/>
        <w:jc w:val="right"/>
        <w:rPr>
          <w:rFonts w:hint="eastAsia" w:ascii="公文小标宋简" w:hAnsi="等线" w:eastAsia="公文小标宋简"/>
          <w:b/>
          <w:bCs/>
          <w:kern w:val="2"/>
          <w:sz w:val="44"/>
          <w:szCs w:val="44"/>
        </w:rPr>
      </w:pPr>
      <w:r>
        <w:rPr>
          <w:rFonts w:hint="eastAsia" w:ascii="仿宋_GB2312" w:hAnsi="黑体" w:eastAsia="仿宋_GB2312" w:cs="Times New Roman"/>
          <w:kern w:val="2"/>
          <w:sz w:val="32"/>
          <w:szCs w:val="32"/>
          <w:lang w:val="en-US" w:eastAsia="zh-CN"/>
        </w:rPr>
        <w:t>报告编号：</w:t>
      </w:r>
      <w:r>
        <w:rPr>
          <w:rFonts w:hint="eastAsia" w:ascii="仿宋_GB2312" w:hAnsi="黑体" w:eastAsia="仿宋_GB2312" w:cs="Times New Roman"/>
          <w:b w:val="0"/>
          <w:bCs w:val="0"/>
          <w:kern w:val="2"/>
          <w:sz w:val="32"/>
          <w:szCs w:val="32"/>
          <w:lang w:val="en-US" w:eastAsia="zh-CN"/>
        </w:rPr>
        <w:t>DXH20210125</w:t>
      </w:r>
    </w:p>
    <w:p>
      <w:pPr>
        <w:widowControl w:val="0"/>
        <w:adjustRightInd/>
        <w:snapToGrid/>
        <w:spacing w:after="0" w:line="540" w:lineRule="exact"/>
        <w:jc w:val="center"/>
        <w:rPr>
          <w:rFonts w:hint="eastAsia" w:ascii="公文小标宋简" w:hAnsi="等线" w:eastAsia="公文小标宋简"/>
          <w:kern w:val="2"/>
          <w:sz w:val="44"/>
          <w:szCs w:val="44"/>
          <w:lang w:val="en-US" w:eastAsia="zh-CN"/>
        </w:rPr>
      </w:pPr>
      <w:r>
        <w:rPr>
          <w:rFonts w:hint="eastAsia" w:ascii="公文小标宋简" w:hAnsi="等线" w:eastAsia="公文小标宋简"/>
          <w:kern w:val="2"/>
          <w:sz w:val="44"/>
          <w:szCs w:val="44"/>
        </w:rPr>
        <w:t>2021年度小型修缮项目</w:t>
      </w:r>
      <w:r>
        <w:rPr>
          <w:rFonts w:hint="eastAsia" w:ascii="公文小标宋简" w:hAnsi="等线" w:eastAsia="公文小标宋简"/>
          <w:kern w:val="2"/>
          <w:sz w:val="44"/>
          <w:szCs w:val="44"/>
          <w:lang w:val="en-US" w:eastAsia="zh-CN"/>
        </w:rPr>
        <w:t>绩效</w:t>
      </w:r>
      <w:r>
        <w:rPr>
          <w:rFonts w:hint="eastAsia" w:ascii="公文小标宋简" w:hAnsi="等线" w:eastAsia="公文小标宋简"/>
          <w:kern w:val="2"/>
          <w:sz w:val="44"/>
          <w:szCs w:val="44"/>
        </w:rPr>
        <w:t>自评</w:t>
      </w:r>
      <w:r>
        <w:rPr>
          <w:rFonts w:hint="eastAsia" w:ascii="公文小标宋简" w:hAnsi="等线" w:eastAsia="公文小标宋简"/>
          <w:kern w:val="2"/>
          <w:sz w:val="44"/>
          <w:szCs w:val="44"/>
          <w:lang w:val="en-US" w:eastAsia="zh-CN"/>
        </w:rPr>
        <w:t>结果</w:t>
      </w:r>
    </w:p>
    <w:p>
      <w:pPr>
        <w:widowControl w:val="0"/>
        <w:adjustRightInd/>
        <w:snapToGrid/>
        <w:spacing w:after="0" w:line="540" w:lineRule="exact"/>
        <w:jc w:val="center"/>
        <w:rPr>
          <w:rFonts w:ascii="楷体" w:hAnsi="楷体" w:eastAsia="楷体"/>
          <w:kern w:val="2"/>
          <w:sz w:val="32"/>
          <w:szCs w:val="32"/>
        </w:rPr>
      </w:pPr>
      <w:r>
        <w:rPr>
          <w:rFonts w:hint="eastAsia" w:ascii="楷体" w:hAnsi="楷体" w:eastAsia="楷体"/>
          <w:kern w:val="2"/>
          <w:sz w:val="32"/>
          <w:szCs w:val="32"/>
        </w:rPr>
        <w:t>（缩略版）</w:t>
      </w:r>
    </w:p>
    <w:p>
      <w:pPr>
        <w:widowControl w:val="0"/>
        <w:adjustRightInd/>
        <w:snapToGrid/>
        <w:spacing w:after="0" w:line="560" w:lineRule="exact"/>
        <w:ind w:firstLine="640" w:firstLineChars="200"/>
        <w:jc w:val="both"/>
        <w:outlineLvl w:val="0"/>
        <w:rPr>
          <w:rFonts w:ascii="黑体" w:hAnsi="黑体" w:eastAsia="黑体"/>
          <w:kern w:val="2"/>
          <w:sz w:val="32"/>
          <w:szCs w:val="32"/>
        </w:rPr>
      </w:pPr>
      <w:r>
        <w:rPr>
          <w:rFonts w:hint="eastAsia" w:ascii="黑体" w:hAnsi="黑体" w:eastAsia="黑体"/>
          <w:kern w:val="2"/>
          <w:sz w:val="32"/>
          <w:szCs w:val="32"/>
        </w:rPr>
        <w:t>一、自评结论</w:t>
      </w:r>
    </w:p>
    <w:p>
      <w:pPr>
        <w:pStyle w:val="13"/>
        <w:spacing w:line="560" w:lineRule="exact"/>
        <w:ind w:firstLine="643" w:firstLineChars="200"/>
        <w:outlineLvl w:val="1"/>
        <w:rPr>
          <w:rFonts w:ascii="仿宋_GB2312" w:hAnsi="黑体" w:eastAsia="仿宋_GB2312"/>
          <w:b/>
          <w:bCs/>
          <w:kern w:val="2"/>
          <w:sz w:val="32"/>
          <w:szCs w:val="32"/>
        </w:rPr>
      </w:pPr>
      <w:r>
        <w:rPr>
          <w:rFonts w:hint="eastAsia" w:ascii="仿宋_GB2312" w:hAnsi="黑体" w:eastAsia="仿宋_GB2312"/>
          <w:b/>
          <w:bCs/>
          <w:kern w:val="2"/>
          <w:sz w:val="32"/>
          <w:szCs w:val="32"/>
        </w:rPr>
        <w:t>（一）自评得分</w:t>
      </w:r>
    </w:p>
    <w:p>
      <w:pPr>
        <w:pStyle w:val="13"/>
        <w:spacing w:line="560" w:lineRule="exact"/>
        <w:ind w:firstLine="640" w:firstLineChars="200"/>
        <w:rPr>
          <w:rFonts w:ascii="仿宋_GB2312" w:eastAsia="仿宋_GB2312"/>
          <w:sz w:val="32"/>
          <w:szCs w:val="32"/>
        </w:rPr>
      </w:pPr>
      <w:r>
        <w:rPr>
          <w:rFonts w:hint="eastAsia" w:ascii="仿宋_GB2312" w:hAnsi="仿宋" w:eastAsia="仿宋_GB2312"/>
          <w:sz w:val="32"/>
          <w:szCs w:val="32"/>
        </w:rPr>
        <w:t>武汉市东西湖区人民政府径河街道办事处202</w:t>
      </w:r>
      <w:r>
        <w:rPr>
          <w:rFonts w:hint="eastAsia" w:ascii="仿宋_GB2312" w:hAnsi="仿宋" w:eastAsia="仿宋_GB2312"/>
          <w:sz w:val="32"/>
          <w:szCs w:val="32"/>
          <w:lang w:val="en-US" w:eastAsia="zh-CN"/>
        </w:rPr>
        <w:t>1年度小型修缮项目</w:t>
      </w:r>
      <w:r>
        <w:rPr>
          <w:rFonts w:hint="eastAsia" w:ascii="仿宋_GB2312" w:hAnsi="仿宋" w:eastAsia="仿宋_GB2312"/>
          <w:sz w:val="32"/>
          <w:szCs w:val="32"/>
        </w:rPr>
        <w:t>自评结果：预算执行情况自评得分</w:t>
      </w:r>
      <w:r>
        <w:rPr>
          <w:rFonts w:hint="eastAsia" w:ascii="仿宋_GB2312" w:hAnsi="仿宋" w:eastAsia="仿宋_GB2312"/>
          <w:sz w:val="32"/>
          <w:szCs w:val="32"/>
          <w:lang w:val="en-US" w:eastAsia="zh-CN"/>
        </w:rPr>
        <w:t>9.95</w:t>
      </w:r>
      <w:r>
        <w:rPr>
          <w:rFonts w:hint="eastAsia" w:ascii="仿宋_GB2312" w:hAnsi="仿宋" w:eastAsia="仿宋_GB2312"/>
          <w:sz w:val="32"/>
          <w:szCs w:val="32"/>
        </w:rPr>
        <w:t>分，年度绩效指标自评得分</w:t>
      </w:r>
      <w:r>
        <w:rPr>
          <w:rFonts w:hint="eastAsia" w:ascii="仿宋_GB2312" w:hAnsi="仿宋" w:eastAsia="仿宋_GB2312"/>
          <w:sz w:val="32"/>
          <w:szCs w:val="32"/>
          <w:lang w:val="en-US" w:eastAsia="zh-CN"/>
        </w:rPr>
        <w:t>72.71</w:t>
      </w:r>
      <w:r>
        <w:rPr>
          <w:rFonts w:hint="eastAsia" w:ascii="仿宋_GB2312" w:hAnsi="仿宋" w:eastAsia="仿宋_GB2312"/>
          <w:sz w:val="32"/>
          <w:szCs w:val="32"/>
        </w:rPr>
        <w:t>分，自评总得分</w:t>
      </w:r>
      <w:r>
        <w:rPr>
          <w:rFonts w:hint="eastAsia" w:ascii="仿宋_GB2312" w:hAnsi="仿宋" w:eastAsia="仿宋_GB2312"/>
          <w:sz w:val="32"/>
          <w:szCs w:val="32"/>
          <w:lang w:val="en-US" w:eastAsia="zh-CN"/>
        </w:rPr>
        <w:t>82.66</w:t>
      </w:r>
      <w:r>
        <w:rPr>
          <w:rFonts w:hint="eastAsia" w:ascii="仿宋_GB2312" w:hAnsi="仿宋" w:eastAsia="仿宋_GB2312"/>
          <w:sz w:val="32"/>
          <w:szCs w:val="32"/>
        </w:rPr>
        <w:t>分</w:t>
      </w:r>
      <w:r>
        <w:rPr>
          <w:rFonts w:hint="eastAsia" w:ascii="仿宋_GB2312" w:hAnsi="仿宋" w:eastAsia="仿宋_GB2312"/>
          <w:sz w:val="32"/>
          <w:szCs w:val="32"/>
          <w:lang w:eastAsia="zh-CN"/>
        </w:rPr>
        <w:t>，</w:t>
      </w:r>
      <w:r>
        <w:rPr>
          <w:rFonts w:hint="eastAsia" w:ascii="仿宋_GB2312" w:hAnsi="仿宋" w:eastAsia="仿宋_GB2312"/>
          <w:sz w:val="32"/>
          <w:szCs w:val="32"/>
          <w:lang w:val="en-US" w:eastAsia="zh-CN"/>
        </w:rPr>
        <w:t>详细情况如下：</w:t>
      </w:r>
    </w:p>
    <w:tbl>
      <w:tblPr>
        <w:tblStyle w:val="9"/>
        <w:tblW w:w="8834" w:type="dxa"/>
        <w:tblInd w:w="0" w:type="dxa"/>
        <w:tblLayout w:type="fixed"/>
        <w:tblCellMar>
          <w:top w:w="0" w:type="dxa"/>
          <w:left w:w="108" w:type="dxa"/>
          <w:bottom w:w="0" w:type="dxa"/>
          <w:right w:w="108" w:type="dxa"/>
        </w:tblCellMar>
      </w:tblPr>
      <w:tblGrid>
        <w:gridCol w:w="2136"/>
        <w:gridCol w:w="1674"/>
        <w:gridCol w:w="1674"/>
        <w:gridCol w:w="1675"/>
        <w:gridCol w:w="1675"/>
      </w:tblGrid>
      <w:tr>
        <w:tblPrEx>
          <w:tblCellMar>
            <w:top w:w="0" w:type="dxa"/>
            <w:left w:w="108" w:type="dxa"/>
            <w:bottom w:w="0" w:type="dxa"/>
            <w:right w:w="108" w:type="dxa"/>
          </w:tblCellMar>
        </w:tblPrEx>
        <w:trPr>
          <w:trHeight w:val="567" w:hRule="atLeast"/>
        </w:trPr>
        <w:tc>
          <w:tcPr>
            <w:tcW w:w="2136" w:type="dxa"/>
            <w:tcBorders>
              <w:top w:val="single" w:color="auto" w:sz="4" w:space="0"/>
              <w:left w:val="single" w:color="auto" w:sz="4" w:space="0"/>
              <w:bottom w:val="single" w:color="auto" w:sz="4" w:space="0"/>
              <w:right w:val="single" w:color="auto" w:sz="4" w:space="0"/>
            </w:tcBorders>
            <w:shd w:val="clear" w:color="auto" w:fill="auto"/>
            <w:noWrap/>
            <w:vAlign w:val="center"/>
          </w:tcPr>
          <w:p>
            <w:pPr>
              <w:pStyle w:val="13"/>
              <w:spacing w:line="560" w:lineRule="exact"/>
              <w:jc w:val="center"/>
              <w:rPr>
                <w:rFonts w:ascii="仿宋_GB2312" w:hAnsi="黑体" w:eastAsia="仿宋_GB2312"/>
                <w:kern w:val="2"/>
                <w:sz w:val="28"/>
                <w:szCs w:val="28"/>
              </w:rPr>
            </w:pPr>
            <w:r>
              <w:rPr>
                <w:rFonts w:ascii="仿宋_GB2312" w:hAnsi="黑体" w:eastAsia="仿宋_GB2312"/>
                <w:kern w:val="2"/>
                <w:sz w:val="28"/>
                <w:szCs w:val="28"/>
              </w:rPr>
              <w:t>评价项目</w:t>
            </w:r>
          </w:p>
        </w:tc>
        <w:tc>
          <w:tcPr>
            <w:tcW w:w="1674" w:type="dxa"/>
            <w:tcBorders>
              <w:top w:val="single" w:color="auto" w:sz="4" w:space="0"/>
              <w:left w:val="nil"/>
              <w:bottom w:val="single" w:color="auto" w:sz="4" w:space="0"/>
              <w:right w:val="single" w:color="auto" w:sz="4" w:space="0"/>
            </w:tcBorders>
            <w:shd w:val="clear" w:color="auto" w:fill="auto"/>
            <w:noWrap/>
            <w:vAlign w:val="center"/>
          </w:tcPr>
          <w:p>
            <w:pPr>
              <w:pStyle w:val="13"/>
              <w:spacing w:line="560" w:lineRule="exact"/>
              <w:jc w:val="center"/>
              <w:rPr>
                <w:rFonts w:ascii="仿宋_GB2312" w:hAnsi="黑体" w:eastAsia="仿宋_GB2312"/>
                <w:kern w:val="2"/>
                <w:sz w:val="28"/>
                <w:szCs w:val="28"/>
              </w:rPr>
            </w:pPr>
            <w:r>
              <w:rPr>
                <w:rFonts w:ascii="仿宋_GB2312" w:hAnsi="黑体" w:eastAsia="仿宋_GB2312"/>
                <w:kern w:val="2"/>
                <w:sz w:val="28"/>
                <w:szCs w:val="28"/>
              </w:rPr>
              <w:t>权重</w:t>
            </w:r>
          </w:p>
        </w:tc>
        <w:tc>
          <w:tcPr>
            <w:tcW w:w="1674" w:type="dxa"/>
            <w:tcBorders>
              <w:top w:val="single" w:color="auto" w:sz="4" w:space="0"/>
              <w:left w:val="nil"/>
              <w:bottom w:val="single" w:color="auto" w:sz="4" w:space="0"/>
              <w:right w:val="single" w:color="auto" w:sz="4" w:space="0"/>
            </w:tcBorders>
            <w:shd w:val="clear" w:color="auto" w:fill="auto"/>
            <w:noWrap/>
            <w:vAlign w:val="center"/>
          </w:tcPr>
          <w:p>
            <w:pPr>
              <w:pStyle w:val="13"/>
              <w:spacing w:line="560" w:lineRule="exact"/>
              <w:jc w:val="center"/>
              <w:rPr>
                <w:rFonts w:ascii="仿宋_GB2312" w:hAnsi="黑体" w:eastAsia="仿宋_GB2312"/>
                <w:kern w:val="2"/>
                <w:sz w:val="28"/>
                <w:szCs w:val="28"/>
              </w:rPr>
            </w:pPr>
            <w:r>
              <w:rPr>
                <w:rFonts w:ascii="仿宋_GB2312" w:hAnsi="黑体" w:eastAsia="仿宋_GB2312"/>
                <w:kern w:val="2"/>
                <w:sz w:val="28"/>
                <w:szCs w:val="28"/>
              </w:rPr>
              <w:t>评级分值</w:t>
            </w:r>
          </w:p>
        </w:tc>
        <w:tc>
          <w:tcPr>
            <w:tcW w:w="1675" w:type="dxa"/>
            <w:tcBorders>
              <w:top w:val="single" w:color="auto" w:sz="4" w:space="0"/>
              <w:left w:val="nil"/>
              <w:bottom w:val="single" w:color="auto" w:sz="4" w:space="0"/>
              <w:right w:val="single" w:color="auto" w:sz="4" w:space="0"/>
            </w:tcBorders>
            <w:shd w:val="clear" w:color="auto" w:fill="auto"/>
            <w:noWrap/>
            <w:vAlign w:val="center"/>
          </w:tcPr>
          <w:p>
            <w:pPr>
              <w:pStyle w:val="13"/>
              <w:spacing w:line="560" w:lineRule="exact"/>
              <w:jc w:val="center"/>
              <w:rPr>
                <w:rFonts w:ascii="仿宋_GB2312" w:hAnsi="黑体" w:eastAsia="仿宋_GB2312"/>
                <w:kern w:val="2"/>
                <w:sz w:val="28"/>
                <w:szCs w:val="28"/>
              </w:rPr>
            </w:pPr>
            <w:r>
              <w:rPr>
                <w:rFonts w:ascii="仿宋_GB2312" w:hAnsi="黑体" w:eastAsia="仿宋_GB2312"/>
                <w:kern w:val="2"/>
                <w:sz w:val="28"/>
                <w:szCs w:val="28"/>
              </w:rPr>
              <w:t>本项得分</w:t>
            </w:r>
          </w:p>
        </w:tc>
        <w:tc>
          <w:tcPr>
            <w:tcW w:w="1675" w:type="dxa"/>
            <w:tcBorders>
              <w:top w:val="single" w:color="auto" w:sz="4" w:space="0"/>
              <w:left w:val="nil"/>
              <w:bottom w:val="single" w:color="auto" w:sz="4" w:space="0"/>
              <w:right w:val="single" w:color="auto" w:sz="4" w:space="0"/>
            </w:tcBorders>
            <w:shd w:val="clear" w:color="auto" w:fill="auto"/>
            <w:noWrap/>
            <w:vAlign w:val="center"/>
          </w:tcPr>
          <w:p>
            <w:pPr>
              <w:pStyle w:val="13"/>
              <w:spacing w:line="560" w:lineRule="exact"/>
              <w:jc w:val="center"/>
              <w:rPr>
                <w:rFonts w:ascii="仿宋_GB2312" w:hAnsi="黑体" w:eastAsia="仿宋_GB2312"/>
                <w:kern w:val="2"/>
                <w:sz w:val="28"/>
                <w:szCs w:val="28"/>
              </w:rPr>
            </w:pPr>
            <w:r>
              <w:rPr>
                <w:rFonts w:ascii="仿宋_GB2312" w:hAnsi="黑体" w:eastAsia="仿宋_GB2312"/>
                <w:kern w:val="2"/>
                <w:sz w:val="28"/>
                <w:szCs w:val="28"/>
              </w:rPr>
              <w:t>得分率</w:t>
            </w:r>
          </w:p>
        </w:tc>
      </w:tr>
      <w:tr>
        <w:tblPrEx>
          <w:tblCellMar>
            <w:top w:w="0" w:type="dxa"/>
            <w:left w:w="108" w:type="dxa"/>
            <w:bottom w:w="0" w:type="dxa"/>
            <w:right w:w="108" w:type="dxa"/>
          </w:tblCellMar>
        </w:tblPrEx>
        <w:trPr>
          <w:trHeight w:val="567" w:hRule="atLeast"/>
        </w:trPr>
        <w:tc>
          <w:tcPr>
            <w:tcW w:w="2136" w:type="dxa"/>
            <w:tcBorders>
              <w:top w:val="nil"/>
              <w:left w:val="single" w:color="auto" w:sz="4" w:space="0"/>
              <w:bottom w:val="single" w:color="auto" w:sz="4" w:space="0"/>
              <w:right w:val="single" w:color="auto" w:sz="4" w:space="0"/>
            </w:tcBorders>
            <w:shd w:val="clear" w:color="auto" w:fill="auto"/>
            <w:noWrap/>
            <w:vAlign w:val="center"/>
          </w:tcPr>
          <w:p>
            <w:pPr>
              <w:pStyle w:val="13"/>
              <w:spacing w:line="560" w:lineRule="exact"/>
              <w:jc w:val="center"/>
              <w:rPr>
                <w:rFonts w:ascii="仿宋_GB2312" w:hAnsi="黑体" w:eastAsia="仿宋_GB2312"/>
                <w:kern w:val="2"/>
                <w:sz w:val="28"/>
                <w:szCs w:val="28"/>
              </w:rPr>
            </w:pPr>
            <w:r>
              <w:rPr>
                <w:rFonts w:ascii="仿宋_GB2312" w:hAnsi="黑体" w:eastAsia="仿宋_GB2312"/>
                <w:kern w:val="2"/>
                <w:sz w:val="28"/>
                <w:szCs w:val="28"/>
              </w:rPr>
              <w:t>预算执行情况</w:t>
            </w:r>
          </w:p>
        </w:tc>
        <w:tc>
          <w:tcPr>
            <w:tcW w:w="1674" w:type="dxa"/>
            <w:tcBorders>
              <w:top w:val="nil"/>
              <w:left w:val="nil"/>
              <w:bottom w:val="single" w:color="auto" w:sz="4" w:space="0"/>
              <w:right w:val="single" w:color="auto" w:sz="4" w:space="0"/>
            </w:tcBorders>
            <w:shd w:val="clear" w:color="auto" w:fill="auto"/>
            <w:noWrap/>
            <w:vAlign w:val="center"/>
          </w:tcPr>
          <w:p>
            <w:pPr>
              <w:pStyle w:val="13"/>
              <w:spacing w:line="560" w:lineRule="exact"/>
              <w:jc w:val="center"/>
              <w:rPr>
                <w:rFonts w:ascii="仿宋_GB2312" w:hAnsi="黑体" w:eastAsia="仿宋_GB2312"/>
                <w:kern w:val="2"/>
                <w:sz w:val="28"/>
                <w:szCs w:val="28"/>
              </w:rPr>
            </w:pPr>
            <w:r>
              <w:rPr>
                <w:rFonts w:ascii="仿宋_GB2312" w:hAnsi="黑体" w:eastAsia="仿宋_GB2312"/>
                <w:kern w:val="2"/>
                <w:sz w:val="28"/>
                <w:szCs w:val="28"/>
              </w:rPr>
              <w:t>20%</w:t>
            </w:r>
          </w:p>
        </w:tc>
        <w:tc>
          <w:tcPr>
            <w:tcW w:w="1674" w:type="dxa"/>
            <w:tcBorders>
              <w:top w:val="nil"/>
              <w:left w:val="nil"/>
              <w:bottom w:val="single" w:color="auto" w:sz="4" w:space="0"/>
              <w:right w:val="single" w:color="auto" w:sz="4" w:space="0"/>
            </w:tcBorders>
            <w:shd w:val="clear" w:color="auto" w:fill="auto"/>
            <w:noWrap/>
            <w:vAlign w:val="center"/>
          </w:tcPr>
          <w:p>
            <w:pPr>
              <w:pStyle w:val="13"/>
              <w:spacing w:line="560" w:lineRule="exact"/>
              <w:jc w:val="center"/>
              <w:rPr>
                <w:rFonts w:ascii="仿宋_GB2312" w:hAnsi="黑体" w:eastAsia="仿宋_GB2312"/>
                <w:kern w:val="2"/>
                <w:sz w:val="28"/>
                <w:szCs w:val="28"/>
              </w:rPr>
            </w:pPr>
            <w:r>
              <w:rPr>
                <w:rFonts w:ascii="仿宋_GB2312" w:hAnsi="黑体" w:eastAsia="仿宋_GB2312"/>
                <w:kern w:val="2"/>
                <w:sz w:val="28"/>
                <w:szCs w:val="28"/>
              </w:rPr>
              <w:t>20.00</w:t>
            </w:r>
          </w:p>
        </w:tc>
        <w:tc>
          <w:tcPr>
            <w:tcW w:w="1675" w:type="dxa"/>
            <w:tcBorders>
              <w:top w:val="nil"/>
              <w:left w:val="nil"/>
              <w:bottom w:val="single" w:color="auto" w:sz="4" w:space="0"/>
              <w:right w:val="single" w:color="auto" w:sz="4" w:space="0"/>
            </w:tcBorders>
            <w:shd w:val="clear" w:color="auto" w:fill="auto"/>
            <w:noWrap/>
            <w:vAlign w:val="center"/>
          </w:tcPr>
          <w:p>
            <w:pPr>
              <w:pStyle w:val="13"/>
              <w:spacing w:line="560" w:lineRule="exact"/>
              <w:jc w:val="center"/>
              <w:rPr>
                <w:rFonts w:hint="default" w:ascii="仿宋_GB2312" w:hAnsi="黑体" w:eastAsia="仿宋_GB2312"/>
                <w:kern w:val="2"/>
                <w:sz w:val="28"/>
                <w:szCs w:val="28"/>
                <w:lang w:val="en-US" w:eastAsia="zh-CN"/>
              </w:rPr>
            </w:pPr>
            <w:r>
              <w:rPr>
                <w:rFonts w:hint="eastAsia" w:ascii="仿宋_GB2312" w:hAnsi="黑体" w:eastAsia="仿宋_GB2312"/>
                <w:kern w:val="2"/>
                <w:sz w:val="28"/>
                <w:szCs w:val="28"/>
                <w:lang w:val="en-US" w:eastAsia="zh-CN"/>
              </w:rPr>
              <w:t>9.95</w:t>
            </w:r>
          </w:p>
        </w:tc>
        <w:tc>
          <w:tcPr>
            <w:tcW w:w="1675" w:type="dxa"/>
            <w:tcBorders>
              <w:top w:val="nil"/>
              <w:left w:val="nil"/>
              <w:bottom w:val="single" w:color="auto" w:sz="4" w:space="0"/>
              <w:right w:val="single" w:color="auto" w:sz="4" w:space="0"/>
            </w:tcBorders>
            <w:shd w:val="clear" w:color="auto" w:fill="auto"/>
            <w:noWrap/>
            <w:vAlign w:val="center"/>
          </w:tcPr>
          <w:p>
            <w:pPr>
              <w:pStyle w:val="13"/>
              <w:spacing w:line="560" w:lineRule="exact"/>
              <w:jc w:val="center"/>
              <w:rPr>
                <w:rFonts w:hint="default" w:ascii="仿宋_GB2312" w:hAnsi="黑体" w:eastAsia="仿宋_GB2312"/>
                <w:kern w:val="2"/>
                <w:sz w:val="28"/>
                <w:szCs w:val="28"/>
                <w:lang w:val="en-US" w:eastAsia="zh-CN"/>
              </w:rPr>
            </w:pPr>
            <w:r>
              <w:rPr>
                <w:rFonts w:hint="eastAsia" w:ascii="仿宋_GB2312" w:hAnsi="黑体" w:eastAsia="仿宋_GB2312"/>
                <w:kern w:val="2"/>
                <w:sz w:val="28"/>
                <w:szCs w:val="28"/>
                <w:lang w:val="en-US" w:eastAsia="zh-CN"/>
              </w:rPr>
              <w:t>49.75%</w:t>
            </w:r>
          </w:p>
        </w:tc>
      </w:tr>
      <w:tr>
        <w:tblPrEx>
          <w:tblCellMar>
            <w:top w:w="0" w:type="dxa"/>
            <w:left w:w="108" w:type="dxa"/>
            <w:bottom w:w="0" w:type="dxa"/>
            <w:right w:w="108" w:type="dxa"/>
          </w:tblCellMar>
        </w:tblPrEx>
        <w:trPr>
          <w:trHeight w:val="567" w:hRule="atLeast"/>
        </w:trPr>
        <w:tc>
          <w:tcPr>
            <w:tcW w:w="2136" w:type="dxa"/>
            <w:tcBorders>
              <w:top w:val="nil"/>
              <w:left w:val="single" w:color="auto" w:sz="4" w:space="0"/>
              <w:bottom w:val="single" w:color="auto" w:sz="4" w:space="0"/>
              <w:right w:val="single" w:color="auto" w:sz="4" w:space="0"/>
            </w:tcBorders>
            <w:shd w:val="clear" w:color="auto" w:fill="auto"/>
            <w:noWrap/>
            <w:vAlign w:val="center"/>
          </w:tcPr>
          <w:p>
            <w:pPr>
              <w:pStyle w:val="13"/>
              <w:spacing w:line="560" w:lineRule="exact"/>
              <w:jc w:val="center"/>
              <w:rPr>
                <w:rFonts w:ascii="仿宋_GB2312" w:hAnsi="黑体" w:eastAsia="仿宋_GB2312"/>
                <w:kern w:val="2"/>
                <w:sz w:val="28"/>
                <w:szCs w:val="28"/>
              </w:rPr>
            </w:pPr>
            <w:r>
              <w:rPr>
                <w:rFonts w:ascii="仿宋_GB2312" w:hAnsi="黑体" w:eastAsia="仿宋_GB2312"/>
                <w:kern w:val="2"/>
                <w:sz w:val="28"/>
                <w:szCs w:val="28"/>
              </w:rPr>
              <w:t>项目产出</w:t>
            </w:r>
          </w:p>
        </w:tc>
        <w:tc>
          <w:tcPr>
            <w:tcW w:w="1674" w:type="dxa"/>
            <w:tcBorders>
              <w:top w:val="nil"/>
              <w:left w:val="nil"/>
              <w:bottom w:val="single" w:color="auto" w:sz="4" w:space="0"/>
              <w:right w:val="single" w:color="auto" w:sz="4" w:space="0"/>
            </w:tcBorders>
            <w:shd w:val="clear" w:color="auto" w:fill="auto"/>
            <w:noWrap/>
            <w:vAlign w:val="center"/>
          </w:tcPr>
          <w:p>
            <w:pPr>
              <w:pStyle w:val="13"/>
              <w:spacing w:line="560" w:lineRule="exact"/>
              <w:jc w:val="center"/>
              <w:rPr>
                <w:rFonts w:ascii="仿宋_GB2312" w:hAnsi="黑体" w:eastAsia="仿宋_GB2312"/>
                <w:kern w:val="2"/>
                <w:sz w:val="28"/>
                <w:szCs w:val="28"/>
              </w:rPr>
            </w:pPr>
            <w:r>
              <w:rPr>
                <w:rFonts w:ascii="仿宋_GB2312" w:hAnsi="黑体" w:eastAsia="仿宋_GB2312"/>
                <w:kern w:val="2"/>
                <w:sz w:val="28"/>
                <w:szCs w:val="28"/>
              </w:rPr>
              <w:t>40%</w:t>
            </w:r>
          </w:p>
        </w:tc>
        <w:tc>
          <w:tcPr>
            <w:tcW w:w="1674" w:type="dxa"/>
            <w:tcBorders>
              <w:top w:val="nil"/>
              <w:left w:val="nil"/>
              <w:bottom w:val="single" w:color="auto" w:sz="4" w:space="0"/>
              <w:right w:val="single" w:color="auto" w:sz="4" w:space="0"/>
            </w:tcBorders>
            <w:shd w:val="clear" w:color="auto" w:fill="auto"/>
            <w:noWrap/>
            <w:vAlign w:val="center"/>
          </w:tcPr>
          <w:p>
            <w:pPr>
              <w:pStyle w:val="13"/>
              <w:spacing w:line="560" w:lineRule="exact"/>
              <w:jc w:val="center"/>
              <w:rPr>
                <w:rFonts w:ascii="仿宋_GB2312" w:hAnsi="黑体" w:eastAsia="仿宋_GB2312"/>
                <w:kern w:val="2"/>
                <w:sz w:val="28"/>
                <w:szCs w:val="28"/>
              </w:rPr>
            </w:pPr>
            <w:r>
              <w:rPr>
                <w:rFonts w:ascii="仿宋_GB2312" w:hAnsi="黑体" w:eastAsia="仿宋_GB2312"/>
                <w:kern w:val="2"/>
                <w:sz w:val="28"/>
                <w:szCs w:val="28"/>
              </w:rPr>
              <w:t>40.00</w:t>
            </w:r>
          </w:p>
        </w:tc>
        <w:tc>
          <w:tcPr>
            <w:tcW w:w="1675" w:type="dxa"/>
            <w:tcBorders>
              <w:top w:val="nil"/>
              <w:left w:val="nil"/>
              <w:bottom w:val="single" w:color="auto" w:sz="4" w:space="0"/>
              <w:right w:val="single" w:color="auto" w:sz="4" w:space="0"/>
            </w:tcBorders>
            <w:shd w:val="clear" w:color="auto" w:fill="auto"/>
            <w:noWrap/>
            <w:vAlign w:val="center"/>
          </w:tcPr>
          <w:p>
            <w:pPr>
              <w:pStyle w:val="13"/>
              <w:spacing w:line="560" w:lineRule="exact"/>
              <w:jc w:val="center"/>
              <w:rPr>
                <w:rFonts w:hint="default" w:ascii="仿宋_GB2312" w:hAnsi="黑体" w:eastAsia="仿宋_GB2312"/>
                <w:kern w:val="2"/>
                <w:sz w:val="28"/>
                <w:szCs w:val="28"/>
                <w:highlight w:val="none"/>
                <w:lang w:val="en-US" w:eastAsia="zh-CN"/>
              </w:rPr>
            </w:pPr>
            <w:r>
              <w:rPr>
                <w:rFonts w:hint="eastAsia" w:ascii="仿宋_GB2312" w:hAnsi="黑体" w:eastAsia="仿宋_GB2312"/>
                <w:kern w:val="2"/>
                <w:sz w:val="28"/>
                <w:szCs w:val="28"/>
                <w:highlight w:val="none"/>
                <w:lang w:val="en-US" w:eastAsia="zh-CN"/>
              </w:rPr>
              <w:t>32.71</w:t>
            </w:r>
          </w:p>
        </w:tc>
        <w:tc>
          <w:tcPr>
            <w:tcW w:w="1675" w:type="dxa"/>
            <w:tcBorders>
              <w:top w:val="nil"/>
              <w:left w:val="nil"/>
              <w:bottom w:val="single" w:color="auto" w:sz="4" w:space="0"/>
              <w:right w:val="single" w:color="auto" w:sz="4" w:space="0"/>
            </w:tcBorders>
            <w:shd w:val="clear" w:color="auto" w:fill="auto"/>
            <w:noWrap/>
            <w:vAlign w:val="center"/>
          </w:tcPr>
          <w:p>
            <w:pPr>
              <w:pStyle w:val="13"/>
              <w:spacing w:line="560" w:lineRule="exact"/>
              <w:jc w:val="center"/>
              <w:rPr>
                <w:rFonts w:hint="default" w:ascii="仿宋_GB2312" w:hAnsi="黑体" w:eastAsia="仿宋_GB2312"/>
                <w:kern w:val="2"/>
                <w:sz w:val="28"/>
                <w:szCs w:val="28"/>
                <w:highlight w:val="none"/>
                <w:lang w:val="en-US" w:eastAsia="zh-CN"/>
              </w:rPr>
            </w:pPr>
            <w:r>
              <w:rPr>
                <w:rFonts w:hint="eastAsia" w:ascii="仿宋_GB2312" w:hAnsi="黑体" w:eastAsia="仿宋_GB2312"/>
                <w:kern w:val="2"/>
                <w:sz w:val="28"/>
                <w:szCs w:val="28"/>
                <w:highlight w:val="none"/>
                <w:lang w:val="en-US" w:eastAsia="zh-CN"/>
              </w:rPr>
              <w:t>81.78%</w:t>
            </w:r>
          </w:p>
        </w:tc>
      </w:tr>
      <w:tr>
        <w:tblPrEx>
          <w:tblCellMar>
            <w:top w:w="0" w:type="dxa"/>
            <w:left w:w="108" w:type="dxa"/>
            <w:bottom w:w="0" w:type="dxa"/>
            <w:right w:w="108" w:type="dxa"/>
          </w:tblCellMar>
        </w:tblPrEx>
        <w:trPr>
          <w:trHeight w:val="567" w:hRule="atLeast"/>
        </w:trPr>
        <w:tc>
          <w:tcPr>
            <w:tcW w:w="2136" w:type="dxa"/>
            <w:tcBorders>
              <w:top w:val="nil"/>
              <w:left w:val="single" w:color="auto" w:sz="4" w:space="0"/>
              <w:bottom w:val="single" w:color="auto" w:sz="4" w:space="0"/>
              <w:right w:val="single" w:color="auto" w:sz="4" w:space="0"/>
            </w:tcBorders>
            <w:shd w:val="clear" w:color="auto" w:fill="auto"/>
            <w:noWrap/>
            <w:vAlign w:val="center"/>
          </w:tcPr>
          <w:p>
            <w:pPr>
              <w:pStyle w:val="13"/>
              <w:spacing w:line="560" w:lineRule="exact"/>
              <w:jc w:val="center"/>
              <w:rPr>
                <w:rFonts w:ascii="仿宋_GB2312" w:hAnsi="黑体" w:eastAsia="仿宋_GB2312"/>
                <w:kern w:val="2"/>
                <w:sz w:val="28"/>
                <w:szCs w:val="28"/>
              </w:rPr>
            </w:pPr>
            <w:r>
              <w:rPr>
                <w:rFonts w:ascii="仿宋_GB2312" w:hAnsi="黑体" w:eastAsia="仿宋_GB2312"/>
                <w:kern w:val="2"/>
                <w:sz w:val="28"/>
                <w:szCs w:val="28"/>
              </w:rPr>
              <w:t>项目效益</w:t>
            </w:r>
          </w:p>
        </w:tc>
        <w:tc>
          <w:tcPr>
            <w:tcW w:w="1674" w:type="dxa"/>
            <w:tcBorders>
              <w:top w:val="nil"/>
              <w:left w:val="nil"/>
              <w:bottom w:val="single" w:color="auto" w:sz="4" w:space="0"/>
              <w:right w:val="single" w:color="auto" w:sz="4" w:space="0"/>
            </w:tcBorders>
            <w:shd w:val="clear" w:color="auto" w:fill="auto"/>
            <w:noWrap/>
            <w:vAlign w:val="center"/>
          </w:tcPr>
          <w:p>
            <w:pPr>
              <w:pStyle w:val="13"/>
              <w:spacing w:line="560" w:lineRule="exact"/>
              <w:jc w:val="center"/>
              <w:rPr>
                <w:rFonts w:ascii="仿宋_GB2312" w:hAnsi="黑体" w:eastAsia="仿宋_GB2312"/>
                <w:kern w:val="2"/>
                <w:sz w:val="28"/>
                <w:szCs w:val="28"/>
              </w:rPr>
            </w:pPr>
            <w:r>
              <w:rPr>
                <w:rFonts w:ascii="仿宋_GB2312" w:hAnsi="黑体" w:eastAsia="仿宋_GB2312"/>
                <w:kern w:val="2"/>
                <w:sz w:val="28"/>
                <w:szCs w:val="28"/>
              </w:rPr>
              <w:t>30%</w:t>
            </w:r>
          </w:p>
        </w:tc>
        <w:tc>
          <w:tcPr>
            <w:tcW w:w="1674" w:type="dxa"/>
            <w:tcBorders>
              <w:top w:val="nil"/>
              <w:left w:val="nil"/>
              <w:bottom w:val="single" w:color="auto" w:sz="4" w:space="0"/>
              <w:right w:val="single" w:color="auto" w:sz="4" w:space="0"/>
            </w:tcBorders>
            <w:shd w:val="clear" w:color="auto" w:fill="auto"/>
            <w:noWrap/>
            <w:vAlign w:val="center"/>
          </w:tcPr>
          <w:p>
            <w:pPr>
              <w:pStyle w:val="13"/>
              <w:spacing w:line="560" w:lineRule="exact"/>
              <w:jc w:val="center"/>
              <w:rPr>
                <w:rFonts w:ascii="仿宋_GB2312" w:hAnsi="黑体" w:eastAsia="仿宋_GB2312"/>
                <w:kern w:val="2"/>
                <w:sz w:val="28"/>
                <w:szCs w:val="28"/>
              </w:rPr>
            </w:pPr>
            <w:r>
              <w:rPr>
                <w:rFonts w:ascii="仿宋_GB2312" w:hAnsi="黑体" w:eastAsia="仿宋_GB2312"/>
                <w:kern w:val="2"/>
                <w:sz w:val="28"/>
                <w:szCs w:val="28"/>
              </w:rPr>
              <w:t>30.00</w:t>
            </w:r>
          </w:p>
        </w:tc>
        <w:tc>
          <w:tcPr>
            <w:tcW w:w="1675" w:type="dxa"/>
            <w:tcBorders>
              <w:top w:val="nil"/>
              <w:left w:val="nil"/>
              <w:bottom w:val="single" w:color="auto" w:sz="4" w:space="0"/>
              <w:right w:val="single" w:color="auto" w:sz="4" w:space="0"/>
            </w:tcBorders>
            <w:shd w:val="clear" w:color="auto" w:fill="auto"/>
            <w:noWrap/>
            <w:vAlign w:val="center"/>
          </w:tcPr>
          <w:p>
            <w:pPr>
              <w:pStyle w:val="13"/>
              <w:spacing w:line="560" w:lineRule="exact"/>
              <w:jc w:val="center"/>
              <w:rPr>
                <w:rFonts w:hint="default" w:ascii="仿宋_GB2312" w:hAnsi="黑体" w:eastAsia="仿宋_GB2312"/>
                <w:kern w:val="2"/>
                <w:sz w:val="28"/>
                <w:szCs w:val="28"/>
                <w:highlight w:val="none"/>
                <w:lang w:val="en-US" w:eastAsia="zh-CN"/>
              </w:rPr>
            </w:pPr>
            <w:r>
              <w:rPr>
                <w:rFonts w:hint="eastAsia" w:ascii="仿宋_GB2312" w:hAnsi="黑体" w:eastAsia="仿宋_GB2312"/>
                <w:kern w:val="2"/>
                <w:sz w:val="28"/>
                <w:szCs w:val="28"/>
                <w:highlight w:val="none"/>
                <w:lang w:val="en-US" w:eastAsia="zh-CN"/>
              </w:rPr>
              <w:t>30.00</w:t>
            </w:r>
          </w:p>
        </w:tc>
        <w:tc>
          <w:tcPr>
            <w:tcW w:w="1675" w:type="dxa"/>
            <w:tcBorders>
              <w:top w:val="nil"/>
              <w:left w:val="nil"/>
              <w:bottom w:val="single" w:color="auto" w:sz="4" w:space="0"/>
              <w:right w:val="single" w:color="auto" w:sz="4" w:space="0"/>
            </w:tcBorders>
            <w:shd w:val="clear" w:color="auto" w:fill="auto"/>
            <w:noWrap/>
            <w:vAlign w:val="center"/>
          </w:tcPr>
          <w:p>
            <w:pPr>
              <w:pStyle w:val="13"/>
              <w:spacing w:line="560" w:lineRule="exact"/>
              <w:jc w:val="center"/>
              <w:rPr>
                <w:rFonts w:hint="default" w:ascii="仿宋_GB2312" w:hAnsi="黑体" w:eastAsia="仿宋_GB2312"/>
                <w:kern w:val="2"/>
                <w:sz w:val="28"/>
                <w:szCs w:val="28"/>
                <w:highlight w:val="none"/>
                <w:lang w:val="en-US" w:eastAsia="zh-CN"/>
              </w:rPr>
            </w:pPr>
            <w:r>
              <w:rPr>
                <w:rFonts w:hint="eastAsia" w:ascii="仿宋_GB2312" w:hAnsi="黑体" w:eastAsia="仿宋_GB2312"/>
                <w:kern w:val="2"/>
                <w:sz w:val="28"/>
                <w:szCs w:val="28"/>
                <w:highlight w:val="none"/>
                <w:lang w:val="en-US" w:eastAsia="zh-CN"/>
              </w:rPr>
              <w:t>100.00%</w:t>
            </w:r>
          </w:p>
        </w:tc>
      </w:tr>
      <w:tr>
        <w:tblPrEx>
          <w:tblCellMar>
            <w:top w:w="0" w:type="dxa"/>
            <w:left w:w="108" w:type="dxa"/>
            <w:bottom w:w="0" w:type="dxa"/>
            <w:right w:w="108" w:type="dxa"/>
          </w:tblCellMar>
        </w:tblPrEx>
        <w:trPr>
          <w:trHeight w:val="567" w:hRule="atLeast"/>
        </w:trPr>
        <w:tc>
          <w:tcPr>
            <w:tcW w:w="2136" w:type="dxa"/>
            <w:tcBorders>
              <w:top w:val="nil"/>
              <w:left w:val="single" w:color="auto" w:sz="4" w:space="0"/>
              <w:bottom w:val="single" w:color="auto" w:sz="4" w:space="0"/>
              <w:right w:val="single" w:color="auto" w:sz="4" w:space="0"/>
            </w:tcBorders>
            <w:shd w:val="clear" w:color="auto" w:fill="auto"/>
            <w:noWrap/>
            <w:vAlign w:val="center"/>
          </w:tcPr>
          <w:p>
            <w:pPr>
              <w:pStyle w:val="13"/>
              <w:spacing w:line="560" w:lineRule="exact"/>
              <w:jc w:val="center"/>
              <w:rPr>
                <w:rFonts w:ascii="仿宋_GB2312" w:hAnsi="黑体" w:eastAsia="仿宋_GB2312"/>
                <w:kern w:val="2"/>
                <w:sz w:val="28"/>
                <w:szCs w:val="28"/>
              </w:rPr>
            </w:pPr>
            <w:r>
              <w:rPr>
                <w:rFonts w:ascii="仿宋_GB2312" w:hAnsi="黑体" w:eastAsia="仿宋_GB2312"/>
                <w:kern w:val="2"/>
                <w:sz w:val="28"/>
                <w:szCs w:val="28"/>
              </w:rPr>
              <w:t>项目满意度</w:t>
            </w:r>
          </w:p>
        </w:tc>
        <w:tc>
          <w:tcPr>
            <w:tcW w:w="1674" w:type="dxa"/>
            <w:tcBorders>
              <w:top w:val="nil"/>
              <w:left w:val="nil"/>
              <w:bottom w:val="single" w:color="auto" w:sz="4" w:space="0"/>
              <w:right w:val="single" w:color="auto" w:sz="4" w:space="0"/>
            </w:tcBorders>
            <w:shd w:val="clear" w:color="auto" w:fill="auto"/>
            <w:noWrap/>
            <w:vAlign w:val="center"/>
          </w:tcPr>
          <w:p>
            <w:pPr>
              <w:pStyle w:val="13"/>
              <w:spacing w:line="560" w:lineRule="exact"/>
              <w:jc w:val="center"/>
              <w:rPr>
                <w:rFonts w:ascii="仿宋_GB2312" w:hAnsi="黑体" w:eastAsia="仿宋_GB2312"/>
                <w:kern w:val="2"/>
                <w:sz w:val="28"/>
                <w:szCs w:val="28"/>
              </w:rPr>
            </w:pPr>
            <w:r>
              <w:rPr>
                <w:rFonts w:ascii="仿宋_GB2312" w:hAnsi="黑体" w:eastAsia="仿宋_GB2312"/>
                <w:kern w:val="2"/>
                <w:sz w:val="28"/>
                <w:szCs w:val="28"/>
              </w:rPr>
              <w:t>10%</w:t>
            </w:r>
          </w:p>
        </w:tc>
        <w:tc>
          <w:tcPr>
            <w:tcW w:w="1674" w:type="dxa"/>
            <w:tcBorders>
              <w:top w:val="nil"/>
              <w:left w:val="nil"/>
              <w:bottom w:val="single" w:color="auto" w:sz="4" w:space="0"/>
              <w:right w:val="single" w:color="auto" w:sz="4" w:space="0"/>
            </w:tcBorders>
            <w:shd w:val="clear" w:color="auto" w:fill="auto"/>
            <w:noWrap/>
            <w:vAlign w:val="center"/>
          </w:tcPr>
          <w:p>
            <w:pPr>
              <w:pStyle w:val="13"/>
              <w:spacing w:line="560" w:lineRule="exact"/>
              <w:jc w:val="center"/>
              <w:rPr>
                <w:rFonts w:ascii="仿宋_GB2312" w:hAnsi="黑体" w:eastAsia="仿宋_GB2312"/>
                <w:kern w:val="2"/>
                <w:sz w:val="28"/>
                <w:szCs w:val="28"/>
              </w:rPr>
            </w:pPr>
            <w:r>
              <w:rPr>
                <w:rFonts w:ascii="仿宋_GB2312" w:hAnsi="黑体" w:eastAsia="仿宋_GB2312"/>
                <w:kern w:val="2"/>
                <w:sz w:val="28"/>
                <w:szCs w:val="28"/>
              </w:rPr>
              <w:t>10.00</w:t>
            </w:r>
          </w:p>
        </w:tc>
        <w:tc>
          <w:tcPr>
            <w:tcW w:w="1675" w:type="dxa"/>
            <w:tcBorders>
              <w:top w:val="nil"/>
              <w:left w:val="nil"/>
              <w:bottom w:val="single" w:color="auto" w:sz="4" w:space="0"/>
              <w:right w:val="single" w:color="auto" w:sz="4" w:space="0"/>
            </w:tcBorders>
            <w:shd w:val="clear" w:color="auto" w:fill="auto"/>
            <w:noWrap/>
            <w:vAlign w:val="center"/>
          </w:tcPr>
          <w:p>
            <w:pPr>
              <w:pStyle w:val="13"/>
              <w:spacing w:line="560" w:lineRule="exact"/>
              <w:jc w:val="center"/>
              <w:rPr>
                <w:rFonts w:hint="default" w:ascii="仿宋_GB2312" w:hAnsi="黑体" w:eastAsia="仿宋_GB2312"/>
                <w:kern w:val="2"/>
                <w:sz w:val="28"/>
                <w:szCs w:val="28"/>
                <w:highlight w:val="none"/>
                <w:lang w:val="en-US" w:eastAsia="zh-CN"/>
              </w:rPr>
            </w:pPr>
            <w:r>
              <w:rPr>
                <w:rFonts w:hint="eastAsia" w:ascii="仿宋_GB2312" w:hAnsi="黑体" w:eastAsia="仿宋_GB2312"/>
                <w:kern w:val="2"/>
                <w:sz w:val="28"/>
                <w:szCs w:val="28"/>
                <w:highlight w:val="none"/>
                <w:lang w:val="en-US" w:eastAsia="zh-CN"/>
              </w:rPr>
              <w:t>10.00</w:t>
            </w:r>
          </w:p>
        </w:tc>
        <w:tc>
          <w:tcPr>
            <w:tcW w:w="1675" w:type="dxa"/>
            <w:tcBorders>
              <w:top w:val="nil"/>
              <w:left w:val="nil"/>
              <w:bottom w:val="single" w:color="auto" w:sz="4" w:space="0"/>
              <w:right w:val="single" w:color="auto" w:sz="4" w:space="0"/>
            </w:tcBorders>
            <w:shd w:val="clear" w:color="auto" w:fill="auto"/>
            <w:noWrap/>
            <w:vAlign w:val="center"/>
          </w:tcPr>
          <w:p>
            <w:pPr>
              <w:pStyle w:val="13"/>
              <w:spacing w:line="560" w:lineRule="exact"/>
              <w:jc w:val="center"/>
              <w:rPr>
                <w:rFonts w:hint="default" w:ascii="仿宋_GB2312" w:hAnsi="黑体" w:eastAsia="仿宋_GB2312"/>
                <w:kern w:val="2"/>
                <w:sz w:val="28"/>
                <w:szCs w:val="28"/>
                <w:highlight w:val="none"/>
                <w:lang w:val="en-US" w:eastAsia="zh-CN"/>
              </w:rPr>
            </w:pPr>
            <w:r>
              <w:rPr>
                <w:rFonts w:hint="eastAsia" w:ascii="仿宋_GB2312" w:hAnsi="黑体" w:eastAsia="仿宋_GB2312"/>
                <w:kern w:val="2"/>
                <w:sz w:val="28"/>
                <w:szCs w:val="28"/>
                <w:highlight w:val="none"/>
                <w:lang w:val="en-US" w:eastAsia="zh-CN"/>
              </w:rPr>
              <w:t>100.00%</w:t>
            </w:r>
          </w:p>
        </w:tc>
      </w:tr>
      <w:tr>
        <w:tblPrEx>
          <w:tblCellMar>
            <w:top w:w="0" w:type="dxa"/>
            <w:left w:w="108" w:type="dxa"/>
            <w:bottom w:w="0" w:type="dxa"/>
            <w:right w:w="108" w:type="dxa"/>
          </w:tblCellMar>
        </w:tblPrEx>
        <w:trPr>
          <w:trHeight w:val="567" w:hRule="atLeast"/>
        </w:trPr>
        <w:tc>
          <w:tcPr>
            <w:tcW w:w="2136" w:type="dxa"/>
            <w:tcBorders>
              <w:top w:val="nil"/>
              <w:left w:val="single" w:color="auto" w:sz="4" w:space="0"/>
              <w:bottom w:val="single" w:color="auto" w:sz="4" w:space="0"/>
              <w:right w:val="single" w:color="auto" w:sz="4" w:space="0"/>
            </w:tcBorders>
            <w:shd w:val="clear" w:color="auto" w:fill="auto"/>
            <w:noWrap/>
            <w:vAlign w:val="center"/>
          </w:tcPr>
          <w:p>
            <w:pPr>
              <w:pStyle w:val="13"/>
              <w:spacing w:line="560" w:lineRule="exact"/>
              <w:jc w:val="center"/>
              <w:rPr>
                <w:rFonts w:ascii="仿宋_GB2312" w:hAnsi="黑体" w:eastAsia="仿宋_GB2312"/>
                <w:kern w:val="2"/>
                <w:sz w:val="28"/>
                <w:szCs w:val="28"/>
              </w:rPr>
            </w:pPr>
            <w:r>
              <w:rPr>
                <w:rFonts w:ascii="仿宋_GB2312" w:hAnsi="黑体" w:eastAsia="仿宋_GB2312"/>
                <w:kern w:val="2"/>
                <w:sz w:val="28"/>
                <w:szCs w:val="28"/>
              </w:rPr>
              <w:t>综合绩效</w:t>
            </w:r>
          </w:p>
        </w:tc>
        <w:tc>
          <w:tcPr>
            <w:tcW w:w="1674" w:type="dxa"/>
            <w:tcBorders>
              <w:top w:val="nil"/>
              <w:left w:val="nil"/>
              <w:bottom w:val="single" w:color="auto" w:sz="4" w:space="0"/>
              <w:right w:val="single" w:color="auto" w:sz="4" w:space="0"/>
            </w:tcBorders>
            <w:shd w:val="clear" w:color="auto" w:fill="auto"/>
            <w:noWrap/>
            <w:vAlign w:val="center"/>
          </w:tcPr>
          <w:p>
            <w:pPr>
              <w:pStyle w:val="13"/>
              <w:spacing w:line="560" w:lineRule="exact"/>
              <w:jc w:val="center"/>
              <w:rPr>
                <w:rFonts w:ascii="仿宋_GB2312" w:hAnsi="黑体" w:eastAsia="仿宋_GB2312"/>
                <w:kern w:val="2"/>
                <w:sz w:val="28"/>
                <w:szCs w:val="28"/>
              </w:rPr>
            </w:pPr>
            <w:r>
              <w:rPr>
                <w:rFonts w:ascii="仿宋_GB2312" w:hAnsi="黑体" w:eastAsia="仿宋_GB2312"/>
                <w:kern w:val="2"/>
                <w:sz w:val="28"/>
                <w:szCs w:val="28"/>
              </w:rPr>
              <w:t>100%</w:t>
            </w:r>
          </w:p>
        </w:tc>
        <w:tc>
          <w:tcPr>
            <w:tcW w:w="1674" w:type="dxa"/>
            <w:tcBorders>
              <w:top w:val="nil"/>
              <w:left w:val="nil"/>
              <w:bottom w:val="single" w:color="auto" w:sz="4" w:space="0"/>
              <w:right w:val="single" w:color="auto" w:sz="4" w:space="0"/>
            </w:tcBorders>
            <w:shd w:val="clear" w:color="auto" w:fill="auto"/>
            <w:noWrap/>
            <w:vAlign w:val="center"/>
          </w:tcPr>
          <w:p>
            <w:pPr>
              <w:pStyle w:val="13"/>
              <w:spacing w:line="560" w:lineRule="exact"/>
              <w:jc w:val="center"/>
              <w:rPr>
                <w:rFonts w:ascii="仿宋_GB2312" w:hAnsi="黑体" w:eastAsia="仿宋_GB2312"/>
                <w:kern w:val="2"/>
                <w:sz w:val="28"/>
                <w:szCs w:val="28"/>
              </w:rPr>
            </w:pPr>
            <w:r>
              <w:rPr>
                <w:rFonts w:ascii="仿宋_GB2312" w:hAnsi="黑体" w:eastAsia="仿宋_GB2312"/>
                <w:kern w:val="2"/>
                <w:sz w:val="28"/>
                <w:szCs w:val="28"/>
              </w:rPr>
              <w:t>100.00</w:t>
            </w:r>
          </w:p>
        </w:tc>
        <w:tc>
          <w:tcPr>
            <w:tcW w:w="1675" w:type="dxa"/>
            <w:tcBorders>
              <w:top w:val="nil"/>
              <w:left w:val="nil"/>
              <w:bottom w:val="single" w:color="auto" w:sz="4" w:space="0"/>
              <w:right w:val="single" w:color="auto" w:sz="4" w:space="0"/>
            </w:tcBorders>
            <w:shd w:val="clear" w:color="auto" w:fill="auto"/>
            <w:noWrap/>
            <w:vAlign w:val="center"/>
          </w:tcPr>
          <w:p>
            <w:pPr>
              <w:pStyle w:val="13"/>
              <w:spacing w:line="560" w:lineRule="exact"/>
              <w:jc w:val="center"/>
              <w:rPr>
                <w:rFonts w:hint="default" w:ascii="仿宋_GB2312" w:hAnsi="黑体" w:eastAsia="仿宋_GB2312"/>
                <w:kern w:val="2"/>
                <w:sz w:val="28"/>
                <w:szCs w:val="28"/>
                <w:highlight w:val="none"/>
                <w:lang w:val="en-US" w:eastAsia="zh-CN"/>
              </w:rPr>
            </w:pPr>
            <w:r>
              <w:rPr>
                <w:rFonts w:hint="eastAsia" w:ascii="仿宋_GB2312" w:hAnsi="黑体" w:eastAsia="仿宋_GB2312"/>
                <w:kern w:val="2"/>
                <w:sz w:val="28"/>
                <w:szCs w:val="28"/>
                <w:highlight w:val="none"/>
                <w:lang w:val="en-US" w:eastAsia="zh-CN"/>
              </w:rPr>
              <w:t>82.66</w:t>
            </w:r>
          </w:p>
        </w:tc>
        <w:tc>
          <w:tcPr>
            <w:tcW w:w="1675" w:type="dxa"/>
            <w:tcBorders>
              <w:top w:val="nil"/>
              <w:left w:val="nil"/>
              <w:bottom w:val="single" w:color="auto" w:sz="4" w:space="0"/>
              <w:right w:val="single" w:color="auto" w:sz="4" w:space="0"/>
            </w:tcBorders>
            <w:shd w:val="clear" w:color="auto" w:fill="auto"/>
            <w:noWrap/>
            <w:vAlign w:val="center"/>
          </w:tcPr>
          <w:p>
            <w:pPr>
              <w:pStyle w:val="13"/>
              <w:spacing w:line="560" w:lineRule="exact"/>
              <w:jc w:val="center"/>
              <w:rPr>
                <w:rFonts w:hint="default" w:ascii="仿宋_GB2312" w:hAnsi="黑体" w:eastAsia="仿宋_GB2312"/>
                <w:kern w:val="2"/>
                <w:sz w:val="28"/>
                <w:szCs w:val="28"/>
                <w:highlight w:val="none"/>
                <w:lang w:val="en-US" w:eastAsia="zh-CN"/>
              </w:rPr>
            </w:pPr>
            <w:r>
              <w:rPr>
                <w:rFonts w:hint="eastAsia" w:ascii="仿宋_GB2312" w:hAnsi="黑体" w:eastAsia="仿宋_GB2312"/>
                <w:kern w:val="2"/>
                <w:sz w:val="28"/>
                <w:szCs w:val="28"/>
                <w:highlight w:val="none"/>
                <w:lang w:val="en-US" w:eastAsia="zh-CN"/>
              </w:rPr>
              <w:t>82.66%</w:t>
            </w:r>
          </w:p>
        </w:tc>
      </w:tr>
    </w:tbl>
    <w:p>
      <w:pPr>
        <w:pStyle w:val="13"/>
        <w:spacing w:line="560" w:lineRule="exact"/>
        <w:ind w:firstLine="643" w:firstLineChars="200"/>
        <w:outlineLvl w:val="1"/>
        <w:rPr>
          <w:rFonts w:ascii="仿宋_GB2312" w:hAnsi="宋体" w:eastAsia="仿宋_GB2312"/>
          <w:b/>
          <w:bCs/>
          <w:sz w:val="32"/>
          <w:szCs w:val="32"/>
          <w:u w:val="single"/>
        </w:rPr>
      </w:pPr>
      <w:r>
        <w:rPr>
          <w:rFonts w:hint="eastAsia" w:ascii="仿宋_GB2312" w:hAnsi="宋体" w:eastAsia="仿宋_GB2312"/>
          <w:b/>
          <w:bCs/>
          <w:sz w:val="32"/>
          <w:szCs w:val="32"/>
        </w:rPr>
        <w:t>（二）绩效目标完成情况</w:t>
      </w:r>
    </w:p>
    <w:p>
      <w:pPr>
        <w:pStyle w:val="13"/>
        <w:spacing w:line="560" w:lineRule="exact"/>
        <w:ind w:firstLine="640" w:firstLineChars="200"/>
        <w:jc w:val="both"/>
        <w:outlineLvl w:val="2"/>
        <w:rPr>
          <w:rFonts w:hint="eastAsia" w:ascii="仿宋_GB2312" w:hAnsi="宋体" w:eastAsia="仿宋_GB2312"/>
          <w:sz w:val="32"/>
          <w:szCs w:val="32"/>
        </w:rPr>
      </w:pPr>
      <w:r>
        <w:rPr>
          <w:rFonts w:hint="eastAsia" w:ascii="仿宋_GB2312" w:hAnsi="宋体" w:eastAsia="仿宋_GB2312"/>
          <w:sz w:val="32"/>
          <w:szCs w:val="32"/>
        </w:rPr>
        <w:t>1.</w:t>
      </w:r>
      <w:r>
        <w:rPr>
          <w:rFonts w:hint="eastAsia" w:ascii="仿宋_GB2312" w:hAnsi="宋体" w:eastAsia="仿宋_GB2312"/>
          <w:sz w:val="32"/>
          <w:szCs w:val="32"/>
          <w:lang w:val="en-US" w:eastAsia="zh-CN"/>
        </w:rPr>
        <w:t>执行率</w:t>
      </w:r>
      <w:r>
        <w:rPr>
          <w:rFonts w:hint="eastAsia" w:ascii="仿宋_GB2312" w:hAnsi="宋体" w:eastAsia="仿宋_GB2312"/>
          <w:sz w:val="32"/>
          <w:szCs w:val="32"/>
        </w:rPr>
        <w:t>情况</w:t>
      </w:r>
    </w:p>
    <w:p>
      <w:pPr>
        <w:pStyle w:val="13"/>
        <w:spacing w:line="560" w:lineRule="exact"/>
        <w:ind w:firstLine="640" w:firstLineChars="200"/>
        <w:rPr>
          <w:rFonts w:ascii="仿宋_GB2312" w:hAnsi="仿宋" w:eastAsia="仿宋_GB2312"/>
          <w:sz w:val="32"/>
          <w:szCs w:val="32"/>
        </w:rPr>
      </w:pPr>
      <w:bookmarkStart w:id="1" w:name="_GoBack"/>
      <w:r>
        <w:rPr>
          <w:rFonts w:hint="eastAsia" w:ascii="仿宋_GB2312" w:hAnsi="仿宋" w:eastAsia="仿宋_GB2312"/>
          <w:sz w:val="32"/>
          <w:szCs w:val="32"/>
        </w:rPr>
        <w:t>2021年度小型修缮项目年初预算</w:t>
      </w:r>
      <w:r>
        <w:rPr>
          <w:rFonts w:hint="eastAsia" w:ascii="仿宋_GB2312" w:hAnsi="仿宋" w:eastAsia="仿宋_GB2312"/>
          <w:sz w:val="32"/>
          <w:szCs w:val="32"/>
          <w:lang w:val="en-US" w:eastAsia="zh-CN"/>
        </w:rPr>
        <w:t>2,</w:t>
      </w:r>
      <w:r>
        <w:rPr>
          <w:rFonts w:hint="eastAsia" w:ascii="仿宋_GB2312" w:hAnsi="仿宋" w:eastAsia="仿宋_GB2312"/>
          <w:sz w:val="32"/>
          <w:szCs w:val="32"/>
        </w:rPr>
        <w:t>000</w:t>
      </w:r>
      <w:r>
        <w:rPr>
          <w:rFonts w:hint="eastAsia" w:ascii="仿宋_GB2312" w:hAnsi="仿宋" w:eastAsia="仿宋_GB2312"/>
          <w:sz w:val="32"/>
          <w:szCs w:val="32"/>
          <w:lang w:val="en-US" w:eastAsia="zh-CN"/>
        </w:rPr>
        <w:t>.00</w:t>
      </w:r>
      <w:r>
        <w:rPr>
          <w:rFonts w:hint="eastAsia" w:ascii="仿宋_GB2312" w:hAnsi="仿宋" w:eastAsia="仿宋_GB2312"/>
          <w:sz w:val="32"/>
          <w:szCs w:val="32"/>
        </w:rPr>
        <w:t>万元，执行数</w:t>
      </w:r>
      <w:bookmarkEnd w:id="1"/>
      <w:r>
        <w:rPr>
          <w:rFonts w:hint="eastAsia" w:ascii="仿宋_GB2312" w:hAnsi="仿宋" w:eastAsia="仿宋_GB2312"/>
          <w:sz w:val="32"/>
          <w:szCs w:val="32"/>
          <w:lang w:val="en-US" w:eastAsia="zh-CN"/>
        </w:rPr>
        <w:t>994.50</w:t>
      </w:r>
      <w:r>
        <w:rPr>
          <w:rFonts w:hint="eastAsia" w:ascii="仿宋_GB2312" w:hAnsi="仿宋" w:eastAsia="仿宋_GB2312"/>
          <w:sz w:val="32"/>
          <w:szCs w:val="32"/>
        </w:rPr>
        <w:t>万元</w:t>
      </w:r>
      <w:r>
        <w:rPr>
          <w:rFonts w:hint="eastAsia" w:ascii="仿宋_GB2312" w:hAnsi="仿宋" w:eastAsia="仿宋_GB2312"/>
          <w:sz w:val="32"/>
          <w:szCs w:val="32"/>
          <w:lang w:eastAsia="zh-CN"/>
        </w:rPr>
        <w:t>，</w:t>
      </w:r>
      <w:r>
        <w:rPr>
          <w:rFonts w:hint="eastAsia" w:ascii="仿宋_GB2312" w:hAnsi="仿宋" w:eastAsia="仿宋_GB2312"/>
          <w:sz w:val="32"/>
          <w:szCs w:val="32"/>
        </w:rPr>
        <w:t>执行率</w:t>
      </w:r>
      <w:r>
        <w:rPr>
          <w:rFonts w:hint="eastAsia" w:ascii="仿宋_GB2312" w:hAnsi="仿宋" w:eastAsia="仿宋_GB2312"/>
          <w:sz w:val="32"/>
          <w:szCs w:val="32"/>
          <w:lang w:val="en-US" w:eastAsia="zh-CN"/>
        </w:rPr>
        <w:t>49.73</w:t>
      </w:r>
      <w:r>
        <w:rPr>
          <w:rFonts w:hint="eastAsia" w:ascii="仿宋_GB2312" w:hAnsi="仿宋" w:eastAsia="仿宋_GB2312"/>
          <w:sz w:val="32"/>
          <w:szCs w:val="32"/>
        </w:rPr>
        <w:t>%。</w:t>
      </w:r>
    </w:p>
    <w:p>
      <w:pPr>
        <w:pStyle w:val="13"/>
        <w:spacing w:line="560" w:lineRule="exact"/>
        <w:ind w:firstLine="640" w:firstLineChars="200"/>
        <w:outlineLvl w:val="2"/>
        <w:rPr>
          <w:rFonts w:ascii="仿宋_GB2312" w:hAnsi="宋体" w:eastAsia="仿宋_GB2312"/>
          <w:sz w:val="32"/>
          <w:szCs w:val="32"/>
        </w:rPr>
      </w:pPr>
      <w:r>
        <w:rPr>
          <w:rFonts w:hint="eastAsia" w:ascii="仿宋_GB2312" w:hAnsi="宋体" w:eastAsia="仿宋_GB2312"/>
          <w:sz w:val="32"/>
          <w:szCs w:val="32"/>
        </w:rPr>
        <w:t>2.完成的绩效目标</w:t>
      </w:r>
    </w:p>
    <w:p>
      <w:pPr>
        <w:pStyle w:val="13"/>
        <w:spacing w:line="560" w:lineRule="exact"/>
        <w:ind w:firstLine="640" w:firstLineChars="200"/>
        <w:rPr>
          <w:rFonts w:ascii="仿宋_GB2312" w:hAnsi="宋体" w:eastAsia="仿宋_GB2312"/>
          <w:sz w:val="32"/>
          <w:szCs w:val="32"/>
          <w:highlight w:val="none"/>
        </w:rPr>
      </w:pPr>
      <w:r>
        <w:rPr>
          <w:rFonts w:hint="eastAsia" w:ascii="仿宋_GB2312" w:hAnsi="宋体" w:eastAsia="仿宋_GB2312"/>
          <w:sz w:val="32"/>
          <w:szCs w:val="32"/>
          <w:highlight w:val="none"/>
        </w:rPr>
        <w:t>该项目设置了</w:t>
      </w:r>
      <w:r>
        <w:rPr>
          <w:rFonts w:hint="eastAsia" w:ascii="仿宋_GB2312" w:hAnsi="宋体" w:eastAsia="仿宋_GB2312"/>
          <w:sz w:val="32"/>
          <w:szCs w:val="32"/>
          <w:highlight w:val="none"/>
          <w:lang w:val="en-US" w:eastAsia="zh-CN"/>
        </w:rPr>
        <w:t>9</w:t>
      </w:r>
      <w:r>
        <w:rPr>
          <w:rFonts w:hint="eastAsia" w:ascii="仿宋_GB2312" w:hAnsi="宋体" w:eastAsia="仿宋_GB2312"/>
          <w:sz w:val="32"/>
          <w:szCs w:val="32"/>
          <w:highlight w:val="none"/>
        </w:rPr>
        <w:t>个绩效指标，已完成</w:t>
      </w:r>
      <w:r>
        <w:rPr>
          <w:rFonts w:hint="eastAsia" w:ascii="仿宋_GB2312" w:hAnsi="宋体" w:eastAsia="仿宋_GB2312"/>
          <w:sz w:val="32"/>
          <w:szCs w:val="32"/>
          <w:highlight w:val="none"/>
          <w:lang w:val="en-US" w:eastAsia="zh-CN"/>
        </w:rPr>
        <w:t>7</w:t>
      </w:r>
      <w:r>
        <w:rPr>
          <w:rFonts w:hint="eastAsia" w:ascii="仿宋_GB2312" w:hAnsi="宋体" w:eastAsia="仿宋_GB2312"/>
          <w:sz w:val="32"/>
          <w:szCs w:val="32"/>
          <w:highlight w:val="none"/>
        </w:rPr>
        <w:t>个</w:t>
      </w:r>
      <w:r>
        <w:rPr>
          <w:rFonts w:hint="eastAsia" w:ascii="仿宋_GB2312" w:hAnsi="宋体" w:eastAsia="仿宋_GB2312"/>
          <w:sz w:val="32"/>
          <w:szCs w:val="32"/>
          <w:highlight w:val="none"/>
          <w:lang w:eastAsia="zh-CN"/>
        </w:rPr>
        <w:t>。</w:t>
      </w:r>
      <w:r>
        <w:rPr>
          <w:rFonts w:hint="eastAsia" w:ascii="仿宋_GB2312" w:hAnsi="仿宋" w:eastAsia="仿宋_GB2312"/>
          <w:sz w:val="32"/>
          <w:szCs w:val="32"/>
          <w:highlight w:val="none"/>
        </w:rPr>
        <w:t>分别为</w:t>
      </w:r>
      <w:r>
        <w:rPr>
          <w:rFonts w:hint="eastAsia" w:ascii="仿宋_GB2312" w:hAnsi="仿宋" w:eastAsia="仿宋_GB2312"/>
          <w:sz w:val="32"/>
          <w:szCs w:val="32"/>
          <w:highlight w:val="none"/>
          <w:lang w:eastAsia="zh-CN"/>
        </w:rPr>
        <w:t>：</w:t>
      </w:r>
      <w:r>
        <w:rPr>
          <w:rFonts w:hint="eastAsia" w:ascii="仿宋_GB2312" w:hAnsi="宋体" w:eastAsia="仿宋_GB2312"/>
          <w:sz w:val="32"/>
          <w:szCs w:val="32"/>
          <w:highlight w:val="none"/>
          <w:lang w:eastAsia="zh-CN"/>
        </w:rPr>
        <w:t>合理合规使用资金</w:t>
      </w:r>
      <w:r>
        <w:rPr>
          <w:rFonts w:hint="eastAsia" w:ascii="仿宋_GB2312" w:hAnsi="宋体" w:eastAsia="仿宋_GB2312"/>
          <w:sz w:val="32"/>
          <w:szCs w:val="32"/>
          <w:highlight w:val="none"/>
        </w:rPr>
        <w:t>；</w:t>
      </w:r>
      <w:r>
        <w:rPr>
          <w:rFonts w:hint="eastAsia" w:ascii="仿宋_GB2312" w:hAnsi="宋体" w:eastAsia="仿宋_GB2312"/>
          <w:sz w:val="32"/>
          <w:szCs w:val="32"/>
          <w:highlight w:val="none"/>
          <w:lang w:eastAsia="zh-CN"/>
        </w:rPr>
        <w:t>及时建设完工；及时结算</w:t>
      </w:r>
      <w:r>
        <w:rPr>
          <w:rFonts w:hint="eastAsia" w:ascii="仿宋_GB2312" w:hAnsi="宋体" w:eastAsia="仿宋_GB2312"/>
          <w:sz w:val="32"/>
          <w:szCs w:val="32"/>
          <w:highlight w:val="none"/>
        </w:rPr>
        <w:t>合同资金</w:t>
      </w:r>
      <w:r>
        <w:rPr>
          <w:rFonts w:hint="eastAsia" w:ascii="仿宋_GB2312" w:hAnsi="宋体" w:eastAsia="仿宋_GB2312"/>
          <w:sz w:val="32"/>
          <w:szCs w:val="32"/>
          <w:highlight w:val="none"/>
          <w:lang w:eastAsia="zh-CN"/>
        </w:rPr>
        <w:t>；提升居民出行便利程度；明显改善基础设施；提升辖区环境质量；辖区群众满意度≥85%</w:t>
      </w:r>
      <w:r>
        <w:rPr>
          <w:rFonts w:hint="eastAsia" w:ascii="仿宋_GB2312" w:hAnsi="宋体" w:eastAsia="仿宋_GB2312"/>
          <w:sz w:val="32"/>
          <w:szCs w:val="32"/>
          <w:highlight w:val="none"/>
        </w:rPr>
        <w:t>。</w:t>
      </w:r>
    </w:p>
    <w:p>
      <w:pPr>
        <w:pStyle w:val="13"/>
        <w:spacing w:line="560" w:lineRule="exact"/>
        <w:ind w:firstLine="640" w:firstLineChars="200"/>
        <w:outlineLvl w:val="2"/>
        <w:rPr>
          <w:rFonts w:ascii="仿宋_GB2312" w:hAnsi="宋体" w:eastAsia="仿宋_GB2312"/>
          <w:sz w:val="32"/>
          <w:szCs w:val="32"/>
        </w:rPr>
      </w:pPr>
      <w:r>
        <w:rPr>
          <w:rFonts w:hint="eastAsia" w:ascii="仿宋_GB2312" w:hAnsi="宋体" w:eastAsia="仿宋_GB2312"/>
          <w:sz w:val="32"/>
          <w:szCs w:val="32"/>
        </w:rPr>
        <w:t>3.未完成的绩效目标</w:t>
      </w:r>
    </w:p>
    <w:p>
      <w:pPr>
        <w:pStyle w:val="13"/>
        <w:spacing w:line="560" w:lineRule="exact"/>
        <w:ind w:firstLine="640" w:firstLineChars="200"/>
        <w:outlineLvl w:val="2"/>
        <w:rPr>
          <w:rFonts w:ascii="仿宋_GB2312" w:hAnsi="宋体" w:eastAsia="仿宋_GB2312"/>
          <w:sz w:val="32"/>
          <w:szCs w:val="32"/>
          <w:highlight w:val="none"/>
        </w:rPr>
      </w:pPr>
      <w:r>
        <w:rPr>
          <w:rFonts w:hint="eastAsia" w:ascii="仿宋_GB2312" w:hAnsi="宋体" w:eastAsia="仿宋_GB2312"/>
          <w:sz w:val="32"/>
          <w:szCs w:val="32"/>
          <w:highlight w:val="none"/>
        </w:rPr>
        <w:t>该项目设置了</w:t>
      </w:r>
      <w:r>
        <w:rPr>
          <w:rFonts w:hint="eastAsia" w:ascii="仿宋_GB2312" w:hAnsi="宋体" w:eastAsia="仿宋_GB2312"/>
          <w:sz w:val="32"/>
          <w:szCs w:val="32"/>
          <w:highlight w:val="none"/>
          <w:lang w:val="en-US" w:eastAsia="zh-CN"/>
        </w:rPr>
        <w:t>9</w:t>
      </w:r>
      <w:r>
        <w:rPr>
          <w:rFonts w:hint="eastAsia" w:ascii="仿宋_GB2312" w:hAnsi="宋体" w:eastAsia="仿宋_GB2312"/>
          <w:sz w:val="32"/>
          <w:szCs w:val="32"/>
          <w:highlight w:val="none"/>
        </w:rPr>
        <w:t>个绩效指标</w:t>
      </w:r>
      <w:r>
        <w:rPr>
          <w:rFonts w:hint="eastAsia" w:ascii="仿宋_GB2312" w:hAnsi="仿宋" w:eastAsia="仿宋_GB2312"/>
          <w:sz w:val="32"/>
          <w:szCs w:val="32"/>
          <w:highlight w:val="none"/>
        </w:rPr>
        <w:t>，未完成</w:t>
      </w:r>
      <w:r>
        <w:rPr>
          <w:rFonts w:hint="eastAsia" w:ascii="仿宋_GB2312" w:hAnsi="仿宋" w:eastAsia="仿宋_GB2312"/>
          <w:sz w:val="32"/>
          <w:szCs w:val="32"/>
          <w:highlight w:val="none"/>
          <w:lang w:val="en-US" w:eastAsia="zh-CN"/>
        </w:rPr>
        <w:t>2个</w:t>
      </w:r>
      <w:r>
        <w:rPr>
          <w:rFonts w:hint="eastAsia" w:ascii="仿宋_GB2312" w:hAnsi="仿宋" w:eastAsia="仿宋_GB2312"/>
          <w:sz w:val="32"/>
          <w:szCs w:val="32"/>
          <w:highlight w:val="none"/>
        </w:rPr>
        <w:t>。</w:t>
      </w:r>
      <w:r>
        <w:rPr>
          <w:rFonts w:hint="eastAsia" w:ascii="仿宋_GB2312" w:hAnsi="宋体" w:eastAsia="仿宋_GB2312"/>
          <w:sz w:val="32"/>
          <w:szCs w:val="32"/>
          <w:highlight w:val="none"/>
        </w:rPr>
        <w:t>分别为市政基础设施项目</w:t>
      </w:r>
      <w:r>
        <w:rPr>
          <w:rFonts w:hint="eastAsia" w:ascii="仿宋_GB2312" w:hAnsi="宋体" w:eastAsia="仿宋_GB2312"/>
          <w:sz w:val="32"/>
          <w:szCs w:val="32"/>
          <w:highlight w:val="none"/>
          <w:lang w:eastAsia="zh-CN"/>
        </w:rPr>
        <w:t>，</w:t>
      </w:r>
      <w:r>
        <w:rPr>
          <w:rFonts w:hint="eastAsia" w:ascii="仿宋_GB2312" w:hAnsi="宋体" w:eastAsia="仿宋_GB2312"/>
          <w:sz w:val="32"/>
          <w:szCs w:val="32"/>
          <w:highlight w:val="none"/>
        </w:rPr>
        <w:t>年初目标值≥60</w:t>
      </w:r>
      <w:r>
        <w:rPr>
          <w:rFonts w:hint="eastAsia" w:ascii="仿宋_GB2312" w:hAnsi="宋体" w:eastAsia="仿宋_GB2312"/>
          <w:sz w:val="32"/>
          <w:szCs w:val="32"/>
          <w:highlight w:val="none"/>
          <w:lang w:val="en-US" w:eastAsia="zh-CN"/>
        </w:rPr>
        <w:t>个</w:t>
      </w:r>
      <w:r>
        <w:rPr>
          <w:rFonts w:hint="eastAsia" w:ascii="仿宋_GB2312" w:hAnsi="宋体" w:eastAsia="仿宋_GB2312"/>
          <w:sz w:val="32"/>
          <w:szCs w:val="32"/>
          <w:highlight w:val="none"/>
        </w:rPr>
        <w:t>，实际完成</w:t>
      </w:r>
      <w:r>
        <w:rPr>
          <w:rFonts w:hint="eastAsia" w:ascii="仿宋_GB2312" w:hAnsi="宋体" w:eastAsia="仿宋_GB2312"/>
          <w:sz w:val="32"/>
          <w:szCs w:val="32"/>
          <w:highlight w:val="none"/>
          <w:lang w:val="en-US" w:eastAsia="zh-CN"/>
        </w:rPr>
        <w:t>40个</w:t>
      </w:r>
      <w:r>
        <w:rPr>
          <w:rFonts w:hint="eastAsia" w:ascii="仿宋_GB2312" w:hAnsi="宋体" w:eastAsia="仿宋_GB2312"/>
          <w:sz w:val="32"/>
          <w:szCs w:val="32"/>
          <w:highlight w:val="none"/>
        </w:rPr>
        <w:t>；</w:t>
      </w:r>
      <w:r>
        <w:rPr>
          <w:rFonts w:hint="eastAsia" w:ascii="仿宋_GB2312" w:hAnsi="宋体" w:eastAsia="仿宋_GB2312"/>
          <w:sz w:val="32"/>
          <w:szCs w:val="32"/>
          <w:highlight w:val="none"/>
          <w:lang w:val="en-US" w:eastAsia="zh-CN"/>
        </w:rPr>
        <w:t>维修完成率87.50%</w:t>
      </w:r>
      <w:r>
        <w:rPr>
          <w:rFonts w:hint="eastAsia" w:ascii="仿宋_GB2312" w:hAnsi="宋体" w:eastAsia="仿宋_GB2312"/>
          <w:sz w:val="32"/>
          <w:szCs w:val="32"/>
          <w:highlight w:val="none"/>
        </w:rPr>
        <w:t>。</w:t>
      </w:r>
    </w:p>
    <w:p>
      <w:pPr>
        <w:pStyle w:val="13"/>
        <w:numPr>
          <w:ilvl w:val="0"/>
          <w:numId w:val="1"/>
        </w:numPr>
        <w:spacing w:line="560" w:lineRule="exact"/>
        <w:ind w:firstLine="643" w:firstLineChars="200"/>
        <w:outlineLvl w:val="1"/>
        <w:rPr>
          <w:rFonts w:hint="eastAsia" w:ascii="仿宋_GB2312" w:hAnsi="宋体" w:eastAsia="仿宋_GB2312"/>
          <w:b/>
          <w:bCs/>
          <w:sz w:val="32"/>
          <w:szCs w:val="32"/>
          <w:highlight w:val="none"/>
          <w:lang w:val="en-US" w:eastAsia="zh-CN"/>
        </w:rPr>
      </w:pPr>
      <w:r>
        <w:rPr>
          <w:rFonts w:hint="eastAsia" w:ascii="仿宋_GB2312" w:hAnsi="宋体" w:eastAsia="仿宋_GB2312"/>
          <w:b/>
          <w:bCs/>
          <w:sz w:val="32"/>
          <w:szCs w:val="32"/>
        </w:rPr>
        <w:t>存在的问题和原因</w:t>
      </w:r>
    </w:p>
    <w:p>
      <w:pPr>
        <w:pStyle w:val="13"/>
        <w:spacing w:line="560" w:lineRule="exact"/>
        <w:ind w:firstLine="640" w:firstLineChars="200"/>
        <w:jc w:val="both"/>
        <w:outlineLvl w:val="1"/>
        <w:rPr>
          <w:rFonts w:hint="eastAsia" w:ascii="仿宋_GB2312" w:hAnsi="宋体" w:eastAsia="仿宋_GB2312"/>
          <w:sz w:val="32"/>
          <w:szCs w:val="32"/>
          <w:highlight w:val="none"/>
          <w:lang w:val="en-US" w:eastAsia="zh-CN"/>
        </w:rPr>
      </w:pPr>
      <w:r>
        <w:rPr>
          <w:rFonts w:hint="eastAsia" w:ascii="仿宋_GB2312" w:hAnsi="宋体" w:eastAsia="仿宋_GB2312"/>
          <w:sz w:val="32"/>
          <w:szCs w:val="32"/>
        </w:rPr>
        <w:t>1.会计核算不规范</w:t>
      </w:r>
    </w:p>
    <w:p>
      <w:pPr>
        <w:pStyle w:val="13"/>
        <w:spacing w:line="560" w:lineRule="exact"/>
        <w:ind w:firstLine="640" w:firstLineChars="200"/>
        <w:jc w:val="both"/>
        <w:outlineLvl w:val="1"/>
        <w:rPr>
          <w:rFonts w:hint="eastAsia" w:ascii="仿宋_GB2312" w:hAnsi="宋体" w:eastAsia="仿宋_GB2312"/>
          <w:sz w:val="32"/>
          <w:szCs w:val="32"/>
        </w:rPr>
      </w:pPr>
      <w:r>
        <w:rPr>
          <w:rFonts w:hint="eastAsia" w:ascii="仿宋_GB2312" w:hAnsi="宋体" w:eastAsia="仿宋_GB2312"/>
          <w:sz w:val="32"/>
          <w:szCs w:val="32"/>
          <w:lang w:val="en-US" w:eastAsia="zh-CN"/>
        </w:rPr>
        <w:t>径河</w:t>
      </w:r>
      <w:r>
        <w:rPr>
          <w:rFonts w:hint="eastAsia" w:ascii="仿宋_GB2312" w:hAnsi="宋体" w:eastAsia="仿宋_GB2312"/>
          <w:sz w:val="32"/>
          <w:szCs w:val="32"/>
        </w:rPr>
        <w:t>街道办事处</w:t>
      </w:r>
      <w:r>
        <w:rPr>
          <w:rFonts w:hint="eastAsia" w:ascii="仿宋_GB2312" w:hAnsi="宋体" w:eastAsia="仿宋_GB2312"/>
          <w:sz w:val="32"/>
          <w:szCs w:val="32"/>
          <w:lang w:val="en-US" w:eastAsia="zh-CN"/>
        </w:rPr>
        <w:t>项目资金</w:t>
      </w:r>
      <w:r>
        <w:rPr>
          <w:rFonts w:hint="eastAsia" w:ascii="仿宋_GB2312" w:hAnsi="宋体" w:eastAsia="仿宋_GB2312"/>
          <w:sz w:val="32"/>
          <w:szCs w:val="32"/>
        </w:rPr>
        <w:t>会计核算不规范，原因是：</w:t>
      </w:r>
      <w:r>
        <w:rPr>
          <w:rFonts w:hint="eastAsia" w:ascii="仿宋_GB2312" w:hAnsi="宋体" w:eastAsia="仿宋_GB2312"/>
          <w:sz w:val="32"/>
          <w:szCs w:val="32"/>
          <w:lang w:val="en-US" w:eastAsia="zh-CN"/>
        </w:rPr>
        <w:t>项目资金</w:t>
      </w:r>
      <w:r>
        <w:rPr>
          <w:rFonts w:hint="eastAsia" w:ascii="仿宋_GB2312" w:hAnsi="宋体" w:eastAsia="仿宋_GB2312"/>
          <w:sz w:val="32"/>
          <w:szCs w:val="32"/>
        </w:rPr>
        <w:t>会计核算</w:t>
      </w:r>
      <w:r>
        <w:rPr>
          <w:rFonts w:hint="eastAsia" w:ascii="仿宋_GB2312" w:hAnsi="宋体" w:eastAsia="仿宋_GB2312"/>
          <w:sz w:val="32"/>
          <w:szCs w:val="32"/>
          <w:lang w:val="en-US" w:eastAsia="zh-CN"/>
        </w:rPr>
        <w:t>时</w:t>
      </w:r>
      <w:r>
        <w:rPr>
          <w:rFonts w:hint="eastAsia" w:ascii="仿宋_GB2312" w:hAnsi="宋体" w:eastAsia="仿宋_GB2312"/>
          <w:sz w:val="32"/>
          <w:szCs w:val="32"/>
        </w:rPr>
        <w:t>未按照预算公开项目名称设置，而是以支付凭证中功能分类</w:t>
      </w:r>
      <w:r>
        <w:rPr>
          <w:rFonts w:hint="eastAsia" w:ascii="仿宋_GB2312" w:hAnsi="宋体" w:eastAsia="仿宋_GB2312"/>
          <w:sz w:val="32"/>
          <w:szCs w:val="32"/>
          <w:lang w:val="en-US" w:eastAsia="zh-CN"/>
        </w:rPr>
        <w:t>和经济分类</w:t>
      </w:r>
      <w:r>
        <w:rPr>
          <w:rFonts w:hint="eastAsia" w:ascii="仿宋_GB2312" w:hAnsi="宋体" w:eastAsia="仿宋_GB2312"/>
          <w:sz w:val="32"/>
          <w:szCs w:val="32"/>
        </w:rPr>
        <w:t>设置</w:t>
      </w:r>
      <w:r>
        <w:rPr>
          <w:rFonts w:hint="eastAsia" w:ascii="仿宋_GB2312" w:hAnsi="宋体" w:eastAsia="仿宋_GB2312"/>
          <w:sz w:val="32"/>
          <w:szCs w:val="32"/>
          <w:lang w:val="en-US" w:eastAsia="zh-CN"/>
        </w:rPr>
        <w:t>核算</w:t>
      </w:r>
      <w:r>
        <w:rPr>
          <w:rFonts w:hint="eastAsia" w:ascii="仿宋_GB2312" w:hAnsi="宋体" w:eastAsia="仿宋_GB2312"/>
          <w:sz w:val="32"/>
          <w:szCs w:val="32"/>
        </w:rPr>
        <w:t>，导致账面项目资金核算不规范。</w:t>
      </w:r>
    </w:p>
    <w:p>
      <w:pPr>
        <w:pStyle w:val="13"/>
        <w:spacing w:line="560" w:lineRule="exact"/>
        <w:ind w:firstLine="640" w:firstLineChars="200"/>
        <w:jc w:val="both"/>
        <w:outlineLvl w:val="1"/>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2.预算编制不科学</w:t>
      </w:r>
    </w:p>
    <w:p>
      <w:pPr>
        <w:pStyle w:val="13"/>
        <w:spacing w:line="560" w:lineRule="exact"/>
        <w:ind w:firstLine="640" w:firstLineChars="200"/>
        <w:jc w:val="both"/>
        <w:outlineLvl w:val="1"/>
        <w:rPr>
          <w:rFonts w:hint="default" w:ascii="仿宋_GB2312" w:hAnsi="宋体" w:eastAsia="仿宋_GB2312"/>
          <w:sz w:val="32"/>
          <w:szCs w:val="32"/>
          <w:highlight w:val="none"/>
          <w:lang w:val="en-US" w:eastAsia="zh-CN"/>
        </w:rPr>
      </w:pPr>
      <w:r>
        <w:rPr>
          <w:rFonts w:hint="eastAsia" w:ascii="仿宋_GB2312" w:hAnsi="宋体" w:eastAsia="仿宋_GB2312"/>
          <w:sz w:val="32"/>
          <w:szCs w:val="32"/>
        </w:rPr>
        <w:t>2021年度小型修缮项</w:t>
      </w:r>
      <w:r>
        <w:rPr>
          <w:rFonts w:hint="eastAsia" w:ascii="仿宋_GB2312" w:hAnsi="仿宋" w:eastAsia="仿宋_GB2312"/>
          <w:sz w:val="32"/>
          <w:szCs w:val="32"/>
        </w:rPr>
        <w:t>目年初预算</w:t>
      </w:r>
      <w:r>
        <w:rPr>
          <w:rFonts w:hint="eastAsia" w:ascii="仿宋_GB2312" w:hAnsi="仿宋" w:eastAsia="仿宋_GB2312"/>
          <w:sz w:val="32"/>
          <w:szCs w:val="32"/>
          <w:lang w:val="en-US" w:eastAsia="zh-CN"/>
        </w:rPr>
        <w:t>2,</w:t>
      </w:r>
      <w:r>
        <w:rPr>
          <w:rFonts w:hint="eastAsia" w:ascii="仿宋_GB2312" w:hAnsi="仿宋" w:eastAsia="仿宋_GB2312"/>
          <w:sz w:val="32"/>
          <w:szCs w:val="32"/>
        </w:rPr>
        <w:t>000</w:t>
      </w:r>
      <w:r>
        <w:rPr>
          <w:rFonts w:hint="eastAsia" w:ascii="仿宋_GB2312" w:hAnsi="仿宋" w:eastAsia="仿宋_GB2312"/>
          <w:sz w:val="32"/>
          <w:szCs w:val="32"/>
          <w:lang w:val="en-US" w:eastAsia="zh-CN"/>
        </w:rPr>
        <w:t>.00</w:t>
      </w:r>
      <w:r>
        <w:rPr>
          <w:rFonts w:hint="eastAsia" w:ascii="仿宋_GB2312" w:hAnsi="仿宋" w:eastAsia="仿宋_GB2312"/>
          <w:sz w:val="32"/>
          <w:szCs w:val="32"/>
        </w:rPr>
        <w:t>万元，执行数</w:t>
      </w:r>
      <w:r>
        <w:rPr>
          <w:rFonts w:hint="eastAsia" w:ascii="仿宋_GB2312" w:hAnsi="仿宋" w:eastAsia="仿宋_GB2312"/>
          <w:sz w:val="32"/>
          <w:szCs w:val="32"/>
          <w:lang w:val="en-US" w:eastAsia="zh-CN"/>
        </w:rPr>
        <w:t>994.50</w:t>
      </w:r>
      <w:r>
        <w:rPr>
          <w:rFonts w:hint="eastAsia" w:ascii="仿宋_GB2312" w:hAnsi="仿宋" w:eastAsia="仿宋_GB2312"/>
          <w:sz w:val="32"/>
          <w:szCs w:val="32"/>
        </w:rPr>
        <w:t>万元</w:t>
      </w:r>
      <w:r>
        <w:rPr>
          <w:rFonts w:hint="eastAsia" w:ascii="仿宋_GB2312" w:hAnsi="仿宋" w:eastAsia="仿宋_GB2312"/>
          <w:sz w:val="32"/>
          <w:szCs w:val="32"/>
          <w:lang w:eastAsia="zh-CN"/>
        </w:rPr>
        <w:t>，</w:t>
      </w:r>
      <w:r>
        <w:rPr>
          <w:rFonts w:hint="eastAsia" w:ascii="仿宋_GB2312" w:hAnsi="仿宋" w:eastAsia="仿宋_GB2312"/>
          <w:sz w:val="32"/>
          <w:szCs w:val="32"/>
        </w:rPr>
        <w:t>执行率</w:t>
      </w:r>
      <w:r>
        <w:rPr>
          <w:rFonts w:hint="eastAsia" w:ascii="仿宋_GB2312" w:hAnsi="仿宋" w:eastAsia="仿宋_GB2312"/>
          <w:sz w:val="32"/>
          <w:szCs w:val="32"/>
          <w:lang w:val="en-US" w:eastAsia="zh-CN"/>
        </w:rPr>
        <w:t>49.73</w:t>
      </w:r>
      <w:r>
        <w:rPr>
          <w:rFonts w:hint="eastAsia" w:ascii="仿宋_GB2312" w:hAnsi="仿宋" w:eastAsia="仿宋_GB2312"/>
          <w:sz w:val="32"/>
          <w:szCs w:val="32"/>
        </w:rPr>
        <w:t>%</w:t>
      </w:r>
      <w:r>
        <w:rPr>
          <w:rFonts w:hint="eastAsia" w:ascii="仿宋_GB2312" w:hAnsi="仿宋" w:eastAsia="仿宋_GB2312"/>
          <w:sz w:val="32"/>
          <w:szCs w:val="32"/>
          <w:lang w:val="en-US" w:eastAsia="zh-CN"/>
        </w:rPr>
        <w:t>,执行率偏低，主要原因是：因为疫情的影响，部分项目开展的时间较晚，故1000万元的单位往来资金未使用，导致执行率偏低。</w:t>
      </w:r>
    </w:p>
    <w:p>
      <w:pPr>
        <w:pStyle w:val="13"/>
        <w:numPr>
          <w:ilvl w:val="0"/>
          <w:numId w:val="1"/>
        </w:numPr>
        <w:spacing w:line="560" w:lineRule="exact"/>
        <w:ind w:left="0" w:leftChars="0" w:firstLine="643" w:firstLineChars="200"/>
        <w:outlineLvl w:val="1"/>
        <w:rPr>
          <w:rFonts w:hint="eastAsia" w:ascii="仿宋_GB2312" w:hAnsi="宋体" w:eastAsia="仿宋_GB2312"/>
          <w:b/>
          <w:bCs/>
          <w:sz w:val="32"/>
          <w:szCs w:val="32"/>
        </w:rPr>
      </w:pPr>
      <w:r>
        <w:rPr>
          <w:rFonts w:hint="eastAsia" w:ascii="仿宋_GB2312" w:hAnsi="宋体" w:eastAsia="仿宋_GB2312"/>
          <w:b/>
          <w:bCs/>
          <w:sz w:val="32"/>
          <w:szCs w:val="32"/>
        </w:rPr>
        <w:t>下一步拟改进措施</w:t>
      </w:r>
    </w:p>
    <w:p>
      <w:pPr>
        <w:pStyle w:val="13"/>
        <w:spacing w:line="560" w:lineRule="exact"/>
        <w:ind w:firstLine="640" w:firstLineChars="200"/>
        <w:jc w:val="both"/>
        <w:outlineLvl w:val="1"/>
        <w:rPr>
          <w:rFonts w:hint="eastAsia" w:ascii="仿宋_GB2312" w:hAnsi="宋体" w:eastAsia="仿宋_GB2312"/>
          <w:sz w:val="32"/>
          <w:szCs w:val="32"/>
        </w:rPr>
      </w:pPr>
      <w:r>
        <w:rPr>
          <w:rFonts w:hint="eastAsia" w:ascii="仿宋_GB2312" w:hAnsi="宋体" w:eastAsia="仿宋_GB2312"/>
          <w:sz w:val="32"/>
          <w:szCs w:val="32"/>
        </w:rPr>
        <w:t>1.下一步拟改进措施</w:t>
      </w:r>
    </w:p>
    <w:p>
      <w:pPr>
        <w:pStyle w:val="13"/>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highlight w:val="none"/>
        </w:rPr>
        <w:t>（</w:t>
      </w:r>
      <w:r>
        <w:rPr>
          <w:rFonts w:hint="eastAsia" w:ascii="仿宋_GB2312" w:hAnsi="宋体" w:eastAsia="仿宋_GB2312"/>
          <w:sz w:val="32"/>
          <w:szCs w:val="32"/>
          <w:highlight w:val="none"/>
          <w:lang w:val="en-US" w:eastAsia="zh-CN"/>
        </w:rPr>
        <w:t>1</w:t>
      </w:r>
      <w:r>
        <w:rPr>
          <w:rFonts w:hint="eastAsia" w:ascii="仿宋_GB2312" w:hAnsi="宋体" w:eastAsia="仿宋_GB2312"/>
          <w:sz w:val="32"/>
          <w:szCs w:val="32"/>
          <w:highlight w:val="none"/>
        </w:rPr>
        <w:t>）</w:t>
      </w:r>
      <w:r>
        <w:rPr>
          <w:rFonts w:hint="eastAsia" w:ascii="仿宋_GB2312" w:hAnsi="宋体" w:eastAsia="仿宋_GB2312"/>
          <w:sz w:val="32"/>
          <w:szCs w:val="32"/>
        </w:rPr>
        <w:t>进一步优化和改善记账方式</w:t>
      </w:r>
    </w:p>
    <w:p>
      <w:pPr>
        <w:pStyle w:val="13"/>
        <w:spacing w:line="560" w:lineRule="exact"/>
        <w:ind w:firstLine="640" w:firstLineChars="200"/>
        <w:rPr>
          <w:rFonts w:hint="eastAsia" w:ascii="仿宋_GB2312" w:hAnsi="宋体" w:eastAsia="仿宋_GB2312"/>
          <w:sz w:val="32"/>
          <w:szCs w:val="32"/>
          <w:highlight w:val="none"/>
        </w:rPr>
      </w:pPr>
      <w:r>
        <w:rPr>
          <w:rFonts w:hint="eastAsia" w:ascii="仿宋_GB2312" w:hAnsi="宋体" w:eastAsia="仿宋_GB2312"/>
          <w:sz w:val="32"/>
          <w:szCs w:val="32"/>
        </w:rPr>
        <w:t>将原有</w:t>
      </w:r>
      <w:r>
        <w:rPr>
          <w:rFonts w:hint="eastAsia" w:ascii="仿宋_GB2312" w:hAnsi="宋体" w:eastAsia="仿宋_GB2312"/>
          <w:sz w:val="32"/>
          <w:szCs w:val="32"/>
          <w:lang w:val="en-US" w:eastAsia="zh-CN"/>
        </w:rPr>
        <w:t>记账</w:t>
      </w:r>
      <w:r>
        <w:rPr>
          <w:rFonts w:hint="eastAsia" w:ascii="仿宋_GB2312" w:hAnsi="宋体" w:eastAsia="仿宋_GB2312"/>
          <w:sz w:val="32"/>
          <w:szCs w:val="32"/>
        </w:rPr>
        <w:t>方式根据预算项目名称进行调整，细分到各科室及预算项目，使账面执行数与预算项目执行数相对应，进一步优化和改善记账方式，同时对各个科室申报的年度绩效目标进行监控，使绩效指标与实际工作结合更为紧密</w:t>
      </w:r>
      <w:r>
        <w:rPr>
          <w:rFonts w:hint="eastAsia" w:ascii="仿宋_GB2312" w:hAnsi="宋体" w:eastAsia="仿宋_GB2312"/>
          <w:sz w:val="32"/>
          <w:szCs w:val="32"/>
          <w:highlight w:val="none"/>
        </w:rPr>
        <w:t>。</w:t>
      </w:r>
    </w:p>
    <w:p>
      <w:pPr>
        <w:pStyle w:val="13"/>
        <w:spacing w:line="560" w:lineRule="exact"/>
        <w:ind w:firstLine="640" w:firstLineChars="200"/>
        <w:outlineLvl w:val="1"/>
        <w:rPr>
          <w:rFonts w:hint="default" w:ascii="仿宋_GB2312" w:hAnsi="宋体" w:eastAsia="仿宋_GB2312" w:cs="Times New Roman"/>
          <w:sz w:val="32"/>
          <w:szCs w:val="32"/>
          <w:lang w:val="en-US" w:eastAsia="zh-CN"/>
        </w:rPr>
      </w:pPr>
      <w:r>
        <w:rPr>
          <w:rFonts w:hint="eastAsia" w:ascii="仿宋_GB2312" w:hAnsi="宋体" w:eastAsia="仿宋_GB2312" w:cs="Times New Roman"/>
          <w:sz w:val="32"/>
          <w:szCs w:val="32"/>
          <w:lang w:val="en-US" w:eastAsia="zh-CN"/>
        </w:rPr>
        <w:t>（2）科学合理编制部门预算</w:t>
      </w:r>
    </w:p>
    <w:p>
      <w:pPr>
        <w:pStyle w:val="13"/>
        <w:spacing w:line="560" w:lineRule="exact"/>
        <w:ind w:firstLine="640" w:firstLineChars="200"/>
        <w:rPr>
          <w:rFonts w:hint="eastAsia" w:ascii="仿宋_GB2312" w:hAnsi="仿宋" w:eastAsia="仿宋_GB2312" w:cs="Times New Roman"/>
          <w:sz w:val="32"/>
          <w:szCs w:val="32"/>
          <w:lang w:val="en-US" w:eastAsia="zh-CN"/>
        </w:rPr>
      </w:pPr>
      <w:r>
        <w:rPr>
          <w:rFonts w:hint="eastAsia" w:ascii="仿宋_GB2312" w:hAnsi="仿宋" w:eastAsia="仿宋_GB2312" w:cs="Times New Roman"/>
          <w:sz w:val="32"/>
          <w:szCs w:val="32"/>
          <w:lang w:val="en-US" w:eastAsia="zh-CN"/>
        </w:rPr>
        <w:t>把绩效评价结果作为本年度预算调整和下年度资金安排、预算编制的重要依据，细化预算指标，科学合理编制部门预算，推进预算编制科学化、准确化。年度预算执行中，根据实际情况，定期做好预算执行分析，掌握预算执行进度，及时找出预算实际执行情况与预算目标之间存在的差距，纠正偏差，及时追加预算资金。</w:t>
      </w:r>
    </w:p>
    <w:p>
      <w:pPr>
        <w:pStyle w:val="13"/>
        <w:spacing w:line="560" w:lineRule="exact"/>
        <w:ind w:firstLine="640" w:firstLineChars="200"/>
        <w:jc w:val="both"/>
        <w:outlineLvl w:val="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w:t>
      </w:r>
      <w:r>
        <w:rPr>
          <w:rFonts w:hint="eastAsia" w:ascii="仿宋_GB2312" w:hAnsi="宋体" w:eastAsia="仿宋_GB2312"/>
          <w:sz w:val="32"/>
          <w:szCs w:val="32"/>
        </w:rPr>
        <w:t>拟</w:t>
      </w:r>
      <w:r>
        <w:rPr>
          <w:rFonts w:hint="eastAsia" w:ascii="仿宋_GB2312" w:hAnsi="宋体" w:eastAsia="仿宋_GB2312"/>
          <w:sz w:val="32"/>
          <w:szCs w:val="32"/>
          <w:lang w:val="en-US" w:eastAsia="zh-CN"/>
        </w:rPr>
        <w:t>与预算安排相结合情况</w:t>
      </w:r>
    </w:p>
    <w:p>
      <w:pPr>
        <w:pStyle w:val="13"/>
        <w:spacing w:line="560" w:lineRule="exact"/>
        <w:ind w:firstLine="640" w:firstLineChars="200"/>
        <w:jc w:val="both"/>
        <w:outlineLvl w:val="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对部门预算项目支出实行预算执行与绩效目标的“双监控”，确保预算执行进度和绩效目标落实情况始终处于受控状态中。加强各管理部门间的沟通协调，根据项目工作进度及时安排资金计划，及时核销项目各项支出，确保预算执行率达到与项目进度同步。对监控中发现的绩效目标偏离情况予以调整和纠正。</w:t>
      </w:r>
    </w:p>
    <w:p>
      <w:pPr>
        <w:pStyle w:val="13"/>
        <w:spacing w:line="560" w:lineRule="exact"/>
        <w:ind w:firstLine="640" w:firstLineChars="200"/>
        <w:jc w:val="both"/>
        <w:outlineLvl w:val="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（2）针对预算绩效评价工作中发现的问题，积极采取措施改进，并纳入下年度对部门工作目标责任制考核范畴，对无效或低效的项目责任人进行追责；增强财政资金使用的透明度，接受社会公众监督。</w:t>
      </w:r>
    </w:p>
    <w:p>
      <w:pPr>
        <w:pStyle w:val="13"/>
        <w:spacing w:line="560" w:lineRule="exact"/>
        <w:ind w:firstLine="640" w:firstLineChars="200"/>
        <w:outlineLvl w:val="0"/>
        <w:rPr>
          <w:rFonts w:ascii="仿宋_GB2312" w:hAnsi="宋体" w:eastAsia="仿宋_GB2312"/>
          <w:sz w:val="28"/>
          <w:szCs w:val="28"/>
        </w:rPr>
      </w:pPr>
      <w:r>
        <w:rPr>
          <w:rFonts w:hint="eastAsia" w:ascii="仿宋_GB2312" w:hAnsi="宋体" w:eastAsia="仿宋_GB2312"/>
          <w:sz w:val="32"/>
          <w:szCs w:val="32"/>
        </w:rPr>
        <w:t>附件：2021年度小型修缮项目自评表</w:t>
      </w:r>
    </w:p>
    <w:p>
      <w:pPr>
        <w:pStyle w:val="13"/>
        <w:spacing w:line="560" w:lineRule="exact"/>
        <w:ind w:firstLine="640" w:firstLineChars="200"/>
        <w:outlineLvl w:val="0"/>
        <w:rPr>
          <w:rFonts w:ascii="黑体" w:hAnsi="黑体" w:eastAsia="黑体"/>
          <w:kern w:val="2"/>
          <w:sz w:val="32"/>
          <w:szCs w:val="32"/>
        </w:rPr>
      </w:pPr>
      <w:r>
        <w:rPr>
          <w:rFonts w:hint="eastAsia" w:ascii="黑体" w:hAnsi="黑体" w:eastAsia="黑体"/>
          <w:kern w:val="2"/>
          <w:sz w:val="32"/>
          <w:szCs w:val="32"/>
        </w:rPr>
        <w:t>二、佐证材料</w:t>
      </w:r>
    </w:p>
    <w:p>
      <w:pPr>
        <w:pStyle w:val="13"/>
        <w:spacing w:line="560" w:lineRule="exact"/>
        <w:ind w:firstLine="643" w:firstLineChars="200"/>
        <w:outlineLvl w:val="1"/>
        <w:rPr>
          <w:rFonts w:ascii="仿宋_GB2312" w:hAnsi="宋体" w:eastAsia="仿宋_GB2312"/>
          <w:b/>
          <w:bCs/>
          <w:sz w:val="32"/>
          <w:szCs w:val="32"/>
        </w:rPr>
      </w:pPr>
      <w:r>
        <w:rPr>
          <w:rFonts w:hint="eastAsia" w:ascii="仿宋_GB2312" w:hAnsi="宋体" w:eastAsia="仿宋_GB2312"/>
          <w:b/>
          <w:bCs/>
          <w:sz w:val="32"/>
          <w:szCs w:val="32"/>
        </w:rPr>
        <w:t>（一）基本情况</w:t>
      </w:r>
    </w:p>
    <w:p>
      <w:pPr>
        <w:pStyle w:val="13"/>
        <w:spacing w:line="560" w:lineRule="exact"/>
        <w:ind w:firstLine="640" w:firstLineChars="200"/>
        <w:jc w:val="both"/>
        <w:outlineLvl w:val="2"/>
        <w:rPr>
          <w:rFonts w:hint="default" w:ascii="仿宋_GB2312" w:hAnsi="宋体" w:eastAsia="仿宋_GB2312"/>
          <w:sz w:val="32"/>
          <w:szCs w:val="32"/>
          <w:lang w:val="en-US" w:eastAsia="zh-CN"/>
        </w:rPr>
      </w:pPr>
      <w:r>
        <w:rPr>
          <w:rFonts w:hint="eastAsia" w:ascii="仿宋_GB2312" w:hAnsi="宋体" w:eastAsia="仿宋_GB2312"/>
          <w:sz w:val="32"/>
          <w:szCs w:val="32"/>
        </w:rPr>
        <w:t>1</w:t>
      </w:r>
      <w:r>
        <w:rPr>
          <w:rFonts w:hint="eastAsia" w:ascii="仿宋_GB2312" w:hAnsi="宋体" w:eastAsia="仿宋_GB2312"/>
          <w:sz w:val="32"/>
          <w:szCs w:val="32"/>
          <w:lang w:val="en-US" w:eastAsia="zh-CN"/>
        </w:rPr>
        <w:t>.项目立项目的和年度绩效目标</w:t>
      </w:r>
    </w:p>
    <w:p>
      <w:pPr>
        <w:pStyle w:val="13"/>
        <w:spacing w:line="560" w:lineRule="exact"/>
        <w:ind w:firstLine="640" w:firstLineChars="200"/>
        <w:outlineLvl w:val="2"/>
        <w:rPr>
          <w:rFonts w:hint="eastAsia" w:ascii="仿宋_GB2312" w:hAnsi="宋体" w:eastAsia="仿宋_GB2312"/>
          <w:sz w:val="32"/>
          <w:szCs w:val="32"/>
          <w:lang w:eastAsia="zh-CN"/>
        </w:rPr>
      </w:pPr>
      <w:r>
        <w:rPr>
          <w:rFonts w:hint="eastAsia" w:ascii="仿宋_GB2312" w:hAnsi="宋体" w:eastAsia="仿宋_GB2312"/>
          <w:sz w:val="32"/>
          <w:szCs w:val="32"/>
          <w:lang w:val="en-US" w:eastAsia="zh-CN"/>
        </w:rPr>
        <w:t>（1）项目立项目的：</w:t>
      </w:r>
      <w:r>
        <w:rPr>
          <w:rFonts w:hint="eastAsia" w:ascii="仿宋_GB2312" w:hAnsi="宋体" w:eastAsia="仿宋_GB2312"/>
          <w:sz w:val="32"/>
          <w:szCs w:val="32"/>
        </w:rPr>
        <w:t>辖区内的基础性维修</w:t>
      </w:r>
      <w:r>
        <w:rPr>
          <w:rFonts w:hint="eastAsia" w:ascii="仿宋_GB2312" w:hAnsi="宋体" w:eastAsia="仿宋_GB2312"/>
          <w:sz w:val="32"/>
          <w:szCs w:val="32"/>
          <w:lang w:eastAsia="zh-CN"/>
        </w:rPr>
        <w:t>。</w:t>
      </w:r>
    </w:p>
    <w:p>
      <w:pPr>
        <w:pStyle w:val="13"/>
        <w:spacing w:line="560" w:lineRule="exact"/>
        <w:ind w:firstLine="640" w:firstLineChars="200"/>
        <w:outlineLvl w:val="2"/>
        <w:rPr>
          <w:rFonts w:ascii="仿宋_GB2312" w:hAnsi="宋体" w:eastAsia="仿宋_GB2312"/>
          <w:sz w:val="32"/>
          <w:szCs w:val="32"/>
        </w:rPr>
      </w:pPr>
      <w:r>
        <w:rPr>
          <w:rFonts w:hint="eastAsia" w:ascii="仿宋_GB2312" w:hAnsi="宋体" w:eastAsia="仿宋_GB2312"/>
          <w:sz w:val="32"/>
          <w:szCs w:val="32"/>
          <w:lang w:val="en-US" w:eastAsia="zh-CN"/>
        </w:rPr>
        <w:t>（2）年度绩效目标：</w:t>
      </w:r>
      <w:r>
        <w:rPr>
          <w:rFonts w:hint="eastAsia" w:ascii="仿宋_GB2312" w:hAnsi="宋体" w:eastAsia="仿宋_GB2312"/>
          <w:sz w:val="32"/>
          <w:szCs w:val="32"/>
          <w:lang w:eastAsia="zh-CN"/>
        </w:rPr>
        <w:t>根据辖区工程项目建设实际需求，积极向住建局提报我街建设计划，为我街经济发展注力，为方便居民出行提供基础保障</w:t>
      </w:r>
      <w:r>
        <w:rPr>
          <w:rFonts w:hint="eastAsia" w:ascii="仿宋_GB2312" w:hAnsi="宋体" w:eastAsia="仿宋_GB2312"/>
          <w:sz w:val="32"/>
          <w:szCs w:val="32"/>
        </w:rPr>
        <w:t>。</w:t>
      </w:r>
    </w:p>
    <w:p>
      <w:pPr>
        <w:pStyle w:val="13"/>
        <w:spacing w:line="560" w:lineRule="exact"/>
        <w:ind w:firstLine="640" w:firstLineChars="200"/>
        <w:outlineLvl w:val="2"/>
        <w:rPr>
          <w:rFonts w:ascii="仿宋_GB2312" w:hAnsi="宋体" w:eastAsia="仿宋_GB2312"/>
          <w:sz w:val="32"/>
          <w:szCs w:val="32"/>
        </w:rPr>
      </w:pPr>
      <w:r>
        <w:rPr>
          <w:rFonts w:hint="eastAsia" w:ascii="仿宋_GB2312" w:hAnsi="宋体" w:eastAsia="仿宋_GB2312"/>
          <w:sz w:val="32"/>
          <w:szCs w:val="32"/>
        </w:rPr>
        <w:t>2.项目资金情况</w:t>
      </w:r>
    </w:p>
    <w:p>
      <w:pPr>
        <w:pStyle w:val="13"/>
        <w:spacing w:line="560" w:lineRule="exact"/>
        <w:ind w:firstLine="664" w:firstLineChars="200"/>
        <w:rPr>
          <w:rFonts w:hint="eastAsia" w:ascii="仿宋_GB2312" w:hAnsi="宋体" w:eastAsia="仿宋_GB2312"/>
          <w:spacing w:val="6"/>
          <w:sz w:val="32"/>
          <w:szCs w:val="32"/>
          <w:highlight w:val="none"/>
          <w:lang w:val="en-US" w:eastAsia="zh-CN"/>
        </w:rPr>
      </w:pPr>
      <w:r>
        <w:rPr>
          <w:rFonts w:hint="eastAsia" w:ascii="仿宋_GB2312" w:hAnsi="宋体" w:eastAsia="仿宋_GB2312"/>
          <w:spacing w:val="6"/>
          <w:sz w:val="32"/>
          <w:szCs w:val="32"/>
        </w:rPr>
        <w:t>项目资金全年收到财政拨款</w:t>
      </w:r>
      <w:r>
        <w:rPr>
          <w:rFonts w:hint="eastAsia" w:ascii="仿宋_GB2312" w:hAnsi="宋体" w:eastAsia="仿宋_GB2312"/>
          <w:spacing w:val="6"/>
          <w:sz w:val="32"/>
          <w:szCs w:val="32"/>
          <w:lang w:val="en-US" w:eastAsia="zh-CN"/>
        </w:rPr>
        <w:t>2000</w:t>
      </w:r>
      <w:r>
        <w:rPr>
          <w:rFonts w:hint="eastAsia" w:ascii="仿宋_GB2312" w:hAnsi="宋体" w:eastAsia="仿宋_GB2312"/>
          <w:spacing w:val="6"/>
          <w:sz w:val="32"/>
          <w:szCs w:val="32"/>
        </w:rPr>
        <w:t>万元项目</w:t>
      </w:r>
      <w:r>
        <w:rPr>
          <w:rFonts w:hint="eastAsia" w:ascii="仿宋_GB2312" w:hAnsi="宋体" w:eastAsia="仿宋_GB2312"/>
          <w:spacing w:val="6"/>
          <w:sz w:val="32"/>
          <w:szCs w:val="32"/>
          <w:lang w:eastAsia="zh-CN"/>
        </w:rPr>
        <w:t>，</w:t>
      </w:r>
      <w:r>
        <w:rPr>
          <w:rFonts w:hint="eastAsia" w:ascii="仿宋_GB2312" w:hAnsi="宋体" w:eastAsia="仿宋_GB2312"/>
          <w:spacing w:val="6"/>
          <w:sz w:val="32"/>
          <w:szCs w:val="32"/>
          <w:highlight w:val="none"/>
          <w:lang w:val="en-US" w:eastAsia="zh-CN"/>
        </w:rPr>
        <w:t>支出994.50</w:t>
      </w:r>
      <w:r>
        <w:rPr>
          <w:rFonts w:ascii="仿宋_GB2312" w:hAnsi="宋体" w:eastAsia="仿宋_GB2312"/>
          <w:spacing w:val="6"/>
          <w:sz w:val="32"/>
          <w:szCs w:val="32"/>
          <w:highlight w:val="none"/>
        </w:rPr>
        <w:t>万</w:t>
      </w:r>
      <w:r>
        <w:rPr>
          <w:rFonts w:hint="eastAsia" w:ascii="仿宋_GB2312" w:hAnsi="宋体" w:eastAsia="仿宋_GB2312"/>
          <w:spacing w:val="6"/>
          <w:sz w:val="32"/>
          <w:szCs w:val="32"/>
          <w:highlight w:val="none"/>
        </w:rPr>
        <w:t>元</w:t>
      </w:r>
      <w:r>
        <w:rPr>
          <w:rFonts w:hint="eastAsia" w:ascii="仿宋_GB2312" w:hAnsi="宋体" w:eastAsia="仿宋_GB2312"/>
          <w:spacing w:val="6"/>
          <w:sz w:val="32"/>
          <w:szCs w:val="32"/>
        </w:rPr>
        <w:t>，</w:t>
      </w:r>
      <w:r>
        <w:rPr>
          <w:rFonts w:hint="eastAsia" w:ascii="仿宋_GB2312" w:hAnsi="宋体" w:eastAsia="仿宋_GB2312"/>
          <w:spacing w:val="6"/>
          <w:sz w:val="32"/>
          <w:szCs w:val="32"/>
          <w:lang w:val="en-US" w:eastAsia="zh-CN"/>
        </w:rPr>
        <w:t>主要包括小型工程进度款、评估费、审计费等</w:t>
      </w:r>
      <w:r>
        <w:rPr>
          <w:rFonts w:hint="eastAsia" w:ascii="仿宋_GB2312" w:hAnsi="宋体" w:eastAsia="仿宋_GB2312"/>
          <w:spacing w:val="6"/>
          <w:sz w:val="32"/>
          <w:szCs w:val="32"/>
          <w:highlight w:val="none"/>
          <w:lang w:val="en-US" w:eastAsia="zh-CN"/>
        </w:rPr>
        <w:t>。</w:t>
      </w:r>
    </w:p>
    <w:p>
      <w:pPr>
        <w:pStyle w:val="13"/>
        <w:spacing w:line="560" w:lineRule="exact"/>
        <w:ind w:firstLine="643" w:firstLineChars="200"/>
        <w:outlineLvl w:val="1"/>
        <w:rPr>
          <w:rFonts w:ascii="仿宋_GB2312" w:hAnsi="宋体" w:eastAsia="仿宋_GB2312"/>
          <w:b/>
          <w:bCs/>
          <w:sz w:val="32"/>
          <w:szCs w:val="32"/>
        </w:rPr>
      </w:pPr>
      <w:r>
        <w:rPr>
          <w:rFonts w:hint="eastAsia" w:ascii="仿宋_GB2312" w:hAnsi="宋体" w:eastAsia="仿宋_GB2312"/>
          <w:b/>
          <w:bCs/>
          <w:sz w:val="32"/>
          <w:szCs w:val="32"/>
        </w:rPr>
        <w:t>（二）项目自评工作开展情况</w:t>
      </w:r>
    </w:p>
    <w:p>
      <w:pPr>
        <w:pStyle w:val="13"/>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依据《区财政局关于开展2021年度预算绩效自评及结果应用工作的通知》（东财〔2022〕4号）文要求，城建办组织人员开展项目绩效自评工作并成立项目自评小组。评价小组收集项目年度完成成果资料，财务科室配合提供专项资金使用财务资料</w:t>
      </w:r>
      <w:bookmarkStart w:id="0" w:name="OLE_LINK1"/>
      <w:bookmarkEnd w:id="0"/>
      <w:r>
        <w:rPr>
          <w:rFonts w:hint="eastAsia" w:ascii="仿宋_GB2312" w:hAnsi="宋体" w:eastAsia="仿宋_GB2312"/>
          <w:sz w:val="32"/>
          <w:szCs w:val="32"/>
        </w:rPr>
        <w:t>。经整合项目预算执行和业务资料，对项目绩效指标完成情况自评评分并撰写自评报告。</w:t>
      </w:r>
    </w:p>
    <w:p>
      <w:pPr>
        <w:pStyle w:val="13"/>
        <w:spacing w:line="560" w:lineRule="exact"/>
        <w:ind w:firstLine="643" w:firstLineChars="200"/>
        <w:outlineLvl w:val="1"/>
        <w:rPr>
          <w:rFonts w:ascii="仿宋_GB2312" w:hAnsi="宋体" w:eastAsia="仿宋_GB2312"/>
          <w:b/>
          <w:bCs/>
          <w:sz w:val="32"/>
          <w:szCs w:val="32"/>
        </w:rPr>
      </w:pPr>
      <w:r>
        <w:rPr>
          <w:rFonts w:hint="eastAsia" w:ascii="仿宋_GB2312" w:hAnsi="宋体" w:eastAsia="仿宋_GB2312"/>
          <w:b/>
          <w:bCs/>
          <w:sz w:val="32"/>
          <w:szCs w:val="32"/>
        </w:rPr>
        <w:t>（三）绩效目标完成情况分析</w:t>
      </w:r>
    </w:p>
    <w:p>
      <w:pPr>
        <w:pStyle w:val="13"/>
        <w:spacing w:line="560" w:lineRule="exact"/>
        <w:ind w:firstLine="640" w:firstLineChars="200"/>
        <w:outlineLvl w:val="2"/>
        <w:rPr>
          <w:rFonts w:ascii="仿宋_GB2312" w:hAnsi="宋体" w:eastAsia="仿宋_GB2312"/>
          <w:sz w:val="32"/>
          <w:szCs w:val="32"/>
        </w:rPr>
      </w:pPr>
      <w:r>
        <w:rPr>
          <w:rFonts w:hint="eastAsia" w:ascii="仿宋_GB2312" w:hAnsi="宋体" w:eastAsia="仿宋_GB2312"/>
          <w:sz w:val="32"/>
          <w:szCs w:val="32"/>
        </w:rPr>
        <w:t>1.预算执行情况分析</w:t>
      </w:r>
    </w:p>
    <w:p>
      <w:pPr>
        <w:pStyle w:val="13"/>
        <w:spacing w:line="560" w:lineRule="exact"/>
        <w:ind w:firstLine="640" w:firstLineChars="200"/>
        <w:rPr>
          <w:rFonts w:hint="default" w:ascii="仿宋_GB2312" w:hAnsi="仿宋" w:eastAsia="仿宋_GB2312"/>
          <w:sz w:val="32"/>
          <w:szCs w:val="32"/>
          <w:lang w:val="en-US" w:eastAsia="zh-CN"/>
        </w:rPr>
      </w:pPr>
      <w:r>
        <w:rPr>
          <w:rFonts w:hint="eastAsia" w:ascii="仿宋_GB2312" w:hAnsi="仿宋" w:eastAsia="仿宋_GB2312"/>
          <w:sz w:val="32"/>
          <w:szCs w:val="32"/>
        </w:rPr>
        <w:t>2021年度小型修缮项目年初预算</w:t>
      </w:r>
      <w:r>
        <w:rPr>
          <w:rFonts w:hint="eastAsia" w:ascii="仿宋_GB2312" w:hAnsi="仿宋" w:eastAsia="仿宋_GB2312"/>
          <w:sz w:val="32"/>
          <w:szCs w:val="32"/>
          <w:lang w:val="en-US" w:eastAsia="zh-CN"/>
        </w:rPr>
        <w:t>2,</w:t>
      </w:r>
      <w:r>
        <w:rPr>
          <w:rFonts w:hint="eastAsia" w:ascii="仿宋_GB2312" w:hAnsi="仿宋" w:eastAsia="仿宋_GB2312"/>
          <w:sz w:val="32"/>
          <w:szCs w:val="32"/>
        </w:rPr>
        <w:t>000</w:t>
      </w:r>
      <w:r>
        <w:rPr>
          <w:rFonts w:hint="eastAsia" w:ascii="仿宋_GB2312" w:hAnsi="仿宋" w:eastAsia="仿宋_GB2312"/>
          <w:sz w:val="32"/>
          <w:szCs w:val="32"/>
          <w:lang w:val="en-US" w:eastAsia="zh-CN"/>
        </w:rPr>
        <w:t>.00</w:t>
      </w:r>
      <w:r>
        <w:rPr>
          <w:rFonts w:hint="eastAsia" w:ascii="仿宋_GB2312" w:hAnsi="仿宋" w:eastAsia="仿宋_GB2312"/>
          <w:sz w:val="32"/>
          <w:szCs w:val="32"/>
        </w:rPr>
        <w:t>万元，执行数</w:t>
      </w:r>
      <w:r>
        <w:rPr>
          <w:rFonts w:hint="eastAsia" w:ascii="仿宋_GB2312" w:hAnsi="仿宋" w:eastAsia="仿宋_GB2312"/>
          <w:sz w:val="32"/>
          <w:szCs w:val="32"/>
          <w:lang w:val="en-US" w:eastAsia="zh-CN"/>
        </w:rPr>
        <w:t>994.50</w:t>
      </w:r>
      <w:r>
        <w:rPr>
          <w:rFonts w:hint="eastAsia" w:ascii="仿宋_GB2312" w:hAnsi="仿宋" w:eastAsia="仿宋_GB2312"/>
          <w:sz w:val="32"/>
          <w:szCs w:val="32"/>
        </w:rPr>
        <w:t>万元</w:t>
      </w:r>
      <w:r>
        <w:rPr>
          <w:rFonts w:hint="eastAsia" w:ascii="仿宋_GB2312" w:hAnsi="仿宋" w:eastAsia="仿宋_GB2312"/>
          <w:sz w:val="32"/>
          <w:szCs w:val="32"/>
          <w:lang w:eastAsia="zh-CN"/>
        </w:rPr>
        <w:t>，</w:t>
      </w:r>
      <w:r>
        <w:rPr>
          <w:rFonts w:hint="eastAsia" w:ascii="仿宋_GB2312" w:hAnsi="仿宋" w:eastAsia="仿宋_GB2312"/>
          <w:sz w:val="32"/>
          <w:szCs w:val="32"/>
        </w:rPr>
        <w:t>执行率</w:t>
      </w:r>
      <w:r>
        <w:rPr>
          <w:rFonts w:hint="eastAsia" w:ascii="仿宋_GB2312" w:hAnsi="仿宋" w:eastAsia="仿宋_GB2312"/>
          <w:sz w:val="32"/>
          <w:szCs w:val="32"/>
          <w:lang w:val="en-US" w:eastAsia="zh-CN"/>
        </w:rPr>
        <w:t>49.73</w:t>
      </w:r>
      <w:r>
        <w:rPr>
          <w:rFonts w:hint="eastAsia" w:ascii="仿宋_GB2312" w:hAnsi="仿宋" w:eastAsia="仿宋_GB2312"/>
          <w:sz w:val="32"/>
          <w:szCs w:val="32"/>
        </w:rPr>
        <w:t>%</w:t>
      </w:r>
      <w:r>
        <w:rPr>
          <w:rFonts w:hint="eastAsia" w:ascii="仿宋_GB2312" w:hAnsi="仿宋" w:eastAsia="仿宋_GB2312"/>
          <w:sz w:val="32"/>
          <w:szCs w:val="32"/>
          <w:lang w:val="en-US" w:eastAsia="zh-CN"/>
        </w:rPr>
        <w:t>,该指标得分9.95分。</w:t>
      </w:r>
    </w:p>
    <w:p>
      <w:pPr>
        <w:pStyle w:val="13"/>
        <w:tabs>
          <w:tab w:val="left" w:pos="6505"/>
        </w:tabs>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2.绩效目标完成情况分析</w:t>
      </w:r>
      <w:r>
        <w:rPr>
          <w:rFonts w:hint="eastAsia" w:ascii="仿宋_GB2312" w:hAnsi="宋体" w:eastAsia="仿宋_GB2312"/>
          <w:sz w:val="32"/>
          <w:szCs w:val="32"/>
        </w:rPr>
        <w:tab/>
      </w:r>
    </w:p>
    <w:p>
      <w:pPr>
        <w:pStyle w:val="13"/>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（1）产出指标完成情况分析</w:t>
      </w:r>
    </w:p>
    <w:p>
      <w:pPr>
        <w:pStyle w:val="13"/>
        <w:spacing w:line="560" w:lineRule="exact"/>
        <w:ind w:firstLine="640" w:firstLineChars="200"/>
        <w:rPr>
          <w:rFonts w:hint="default" w:ascii="仿宋_GB2312" w:hAnsi="宋体" w:eastAsia="仿宋_GB2312"/>
          <w:sz w:val="32"/>
          <w:szCs w:val="32"/>
          <w:lang w:val="en-US" w:eastAsia="zh-CN"/>
        </w:rPr>
      </w:pPr>
      <w:r>
        <w:rPr>
          <w:rFonts w:hint="eastAsia" w:ascii="仿宋_GB2312" w:hAnsi="宋体" w:eastAsia="仿宋_GB2312"/>
          <w:sz w:val="32"/>
          <w:szCs w:val="32"/>
        </w:rPr>
        <w:t>①数量指标</w:t>
      </w:r>
      <w:r>
        <w:rPr>
          <w:rFonts w:hint="eastAsia" w:ascii="仿宋_GB2312" w:hAnsi="宋体" w:eastAsia="仿宋_GB2312"/>
          <w:sz w:val="32"/>
          <w:szCs w:val="32"/>
          <w:lang w:val="en-US" w:eastAsia="zh-CN"/>
        </w:rPr>
        <w:t>完成情况分析</w:t>
      </w:r>
    </w:p>
    <w:p>
      <w:pPr>
        <w:pStyle w:val="13"/>
        <w:spacing w:line="560" w:lineRule="exact"/>
        <w:ind w:firstLine="640" w:firstLineChars="200"/>
        <w:rPr>
          <w:rFonts w:ascii="仿宋_GB2312" w:hAnsi="宋体" w:eastAsia="仿宋_GB2312"/>
          <w:sz w:val="32"/>
          <w:szCs w:val="32"/>
          <w:highlight w:val="none"/>
        </w:rPr>
      </w:pPr>
      <w:r>
        <w:rPr>
          <w:rFonts w:hint="eastAsia" w:ascii="仿宋_GB2312" w:hAnsi="宋体" w:eastAsia="仿宋_GB2312"/>
          <w:sz w:val="32"/>
          <w:szCs w:val="32"/>
        </w:rPr>
        <w:t>修缮项目数量，年初目标值为≥60个。</w:t>
      </w:r>
      <w:r>
        <w:rPr>
          <w:rFonts w:hint="eastAsia" w:ascii="仿宋_GB2312" w:hAnsi="宋体" w:eastAsia="仿宋_GB2312"/>
          <w:sz w:val="32"/>
          <w:szCs w:val="32"/>
          <w:highlight w:val="none"/>
          <w:lang w:val="en-US" w:eastAsia="zh-CN"/>
        </w:rPr>
        <w:t>年末实际开展40个小型修缮项目</w:t>
      </w:r>
      <w:r>
        <w:rPr>
          <w:rFonts w:hint="eastAsia" w:ascii="仿宋_GB2312" w:hAnsi="宋体" w:eastAsia="仿宋_GB2312"/>
          <w:sz w:val="32"/>
          <w:szCs w:val="32"/>
          <w:highlight w:val="none"/>
        </w:rPr>
        <w:t>，</w:t>
      </w:r>
      <w:r>
        <w:rPr>
          <w:rFonts w:hint="eastAsia" w:ascii="仿宋_GB2312" w:hAnsi="宋体" w:eastAsia="仿宋_GB2312"/>
          <w:sz w:val="32"/>
          <w:szCs w:val="32"/>
          <w:highlight w:val="none"/>
          <w:lang w:val="en-US" w:eastAsia="zh-CN"/>
        </w:rPr>
        <w:t>未完成目标值，该</w:t>
      </w:r>
      <w:r>
        <w:rPr>
          <w:rFonts w:hint="eastAsia" w:ascii="仿宋_GB2312" w:hAnsi="宋体" w:eastAsia="仿宋_GB2312"/>
          <w:sz w:val="32"/>
          <w:szCs w:val="32"/>
          <w:highlight w:val="none"/>
        </w:rPr>
        <w:t>指标得</w:t>
      </w:r>
      <w:r>
        <w:rPr>
          <w:rFonts w:hint="eastAsia" w:ascii="仿宋_GB2312" w:hAnsi="宋体" w:eastAsia="仿宋_GB2312"/>
          <w:sz w:val="32"/>
          <w:szCs w:val="32"/>
          <w:highlight w:val="none"/>
          <w:lang w:val="en-US" w:eastAsia="zh-CN"/>
        </w:rPr>
        <w:t>13.33</w:t>
      </w:r>
      <w:r>
        <w:rPr>
          <w:rFonts w:hint="eastAsia" w:ascii="仿宋_GB2312" w:hAnsi="宋体" w:eastAsia="仿宋_GB2312"/>
          <w:sz w:val="32"/>
          <w:szCs w:val="32"/>
          <w:highlight w:val="none"/>
        </w:rPr>
        <w:t>分。</w:t>
      </w:r>
    </w:p>
    <w:p>
      <w:pPr>
        <w:pStyle w:val="13"/>
        <w:spacing w:line="560" w:lineRule="exact"/>
        <w:ind w:firstLine="640" w:firstLineChars="200"/>
        <w:rPr>
          <w:rFonts w:hint="default" w:ascii="仿宋_GB2312" w:hAnsi="宋体" w:eastAsia="仿宋_GB2312"/>
          <w:sz w:val="32"/>
          <w:szCs w:val="32"/>
          <w:highlight w:val="none"/>
          <w:lang w:val="en-US" w:eastAsia="zh-CN"/>
        </w:rPr>
      </w:pPr>
      <w:r>
        <w:rPr>
          <w:rFonts w:hint="eastAsia" w:ascii="仿宋_GB2312" w:hAnsi="宋体" w:eastAsia="仿宋_GB2312"/>
          <w:sz w:val="32"/>
          <w:szCs w:val="32"/>
          <w:highlight w:val="none"/>
        </w:rPr>
        <w:t>②质量指标</w:t>
      </w:r>
      <w:r>
        <w:rPr>
          <w:rFonts w:hint="eastAsia" w:ascii="仿宋_GB2312" w:hAnsi="宋体" w:eastAsia="仿宋_GB2312"/>
          <w:sz w:val="32"/>
          <w:szCs w:val="32"/>
          <w:highlight w:val="none"/>
          <w:lang w:val="en-US" w:eastAsia="zh-CN"/>
        </w:rPr>
        <w:t>完成情况分析</w:t>
      </w:r>
    </w:p>
    <w:p>
      <w:pPr>
        <w:pStyle w:val="13"/>
        <w:spacing w:line="560" w:lineRule="exact"/>
        <w:ind w:firstLine="640" w:firstLineChars="200"/>
        <w:rPr>
          <w:rFonts w:hint="eastAsia" w:ascii="仿宋_GB2312" w:hAnsi="宋体" w:eastAsia="仿宋_GB2312"/>
          <w:sz w:val="32"/>
          <w:szCs w:val="32"/>
          <w:highlight w:val="none"/>
        </w:rPr>
      </w:pPr>
      <w:r>
        <w:rPr>
          <w:rFonts w:hint="eastAsia" w:ascii="仿宋_GB2312" w:hAnsi="宋体" w:eastAsia="仿宋_GB2312"/>
          <w:sz w:val="32"/>
          <w:szCs w:val="32"/>
          <w:highlight w:val="none"/>
        </w:rPr>
        <w:t>修缮项目维修完成率，年初目标值为≥</w:t>
      </w:r>
      <w:r>
        <w:rPr>
          <w:rFonts w:hint="eastAsia" w:ascii="仿宋_GB2312" w:hAnsi="宋体" w:eastAsia="仿宋_GB2312"/>
          <w:sz w:val="32"/>
          <w:szCs w:val="32"/>
          <w:highlight w:val="none"/>
          <w:lang w:val="en-US" w:eastAsia="zh-CN"/>
        </w:rPr>
        <w:t>100</w:t>
      </w:r>
      <w:r>
        <w:rPr>
          <w:rFonts w:hint="eastAsia" w:ascii="仿宋_GB2312" w:hAnsi="宋体" w:eastAsia="仿宋_GB2312"/>
          <w:sz w:val="32"/>
          <w:szCs w:val="32"/>
          <w:highlight w:val="none"/>
        </w:rPr>
        <w:t>%。</w:t>
      </w:r>
      <w:r>
        <w:rPr>
          <w:rFonts w:hint="eastAsia" w:ascii="仿宋_GB2312" w:hAnsi="宋体" w:eastAsia="仿宋_GB2312"/>
          <w:sz w:val="32"/>
          <w:szCs w:val="32"/>
          <w:highlight w:val="none"/>
          <w:lang w:val="en-US" w:eastAsia="zh-CN"/>
        </w:rPr>
        <w:t>在2021年度开展的40个小型修缮项目中</w:t>
      </w:r>
      <w:r>
        <w:rPr>
          <w:rFonts w:hint="eastAsia" w:ascii="仿宋_GB2312" w:hAnsi="宋体" w:eastAsia="仿宋_GB2312"/>
          <w:sz w:val="32"/>
          <w:szCs w:val="32"/>
          <w:highlight w:val="none"/>
        </w:rPr>
        <w:t>，</w:t>
      </w:r>
      <w:r>
        <w:rPr>
          <w:rFonts w:hint="eastAsia" w:ascii="仿宋_GB2312" w:hAnsi="宋体" w:eastAsia="仿宋_GB2312"/>
          <w:sz w:val="32"/>
          <w:szCs w:val="32"/>
          <w:highlight w:val="none"/>
          <w:lang w:val="en-US" w:eastAsia="zh-CN"/>
        </w:rPr>
        <w:t>有5个项目未完成，分别是：银柏路自来水管道迁改工程、博文雏鹰大楼水表临时安装工程、国兴华通科技公司增容工程、鑫海花城一户一表专改公配电工程、临空港新城还建小区水表临时安装工程，完成率87.5%，该</w:t>
      </w:r>
      <w:r>
        <w:rPr>
          <w:rFonts w:hint="eastAsia" w:ascii="仿宋_GB2312" w:hAnsi="宋体" w:eastAsia="仿宋_GB2312"/>
          <w:sz w:val="32"/>
          <w:szCs w:val="32"/>
          <w:highlight w:val="none"/>
        </w:rPr>
        <w:t>指标得</w:t>
      </w:r>
      <w:r>
        <w:rPr>
          <w:rFonts w:hint="eastAsia" w:ascii="仿宋_GB2312" w:hAnsi="宋体" w:eastAsia="仿宋_GB2312"/>
          <w:sz w:val="32"/>
          <w:szCs w:val="32"/>
          <w:highlight w:val="none"/>
          <w:lang w:val="en-US" w:eastAsia="zh-CN"/>
        </w:rPr>
        <w:t>4.38</w:t>
      </w:r>
      <w:r>
        <w:rPr>
          <w:rFonts w:hint="eastAsia" w:ascii="仿宋_GB2312" w:hAnsi="宋体" w:eastAsia="仿宋_GB2312"/>
          <w:sz w:val="32"/>
          <w:szCs w:val="32"/>
          <w:highlight w:val="none"/>
        </w:rPr>
        <w:t>分。</w:t>
      </w:r>
    </w:p>
    <w:p>
      <w:pPr>
        <w:pStyle w:val="13"/>
        <w:spacing w:line="560" w:lineRule="exact"/>
        <w:ind w:firstLine="640" w:firstLineChars="200"/>
        <w:rPr>
          <w:rFonts w:hint="eastAsia" w:ascii="仿宋_GB2312" w:hAnsi="宋体" w:eastAsia="仿宋_GB2312"/>
          <w:sz w:val="32"/>
          <w:szCs w:val="32"/>
          <w:highlight w:val="none"/>
          <w:lang w:eastAsia="zh-CN"/>
        </w:rPr>
      </w:pPr>
      <w:r>
        <w:rPr>
          <w:rFonts w:hint="eastAsia" w:ascii="仿宋_GB2312" w:hAnsi="宋体" w:eastAsia="仿宋_GB2312"/>
          <w:sz w:val="32"/>
          <w:szCs w:val="32"/>
          <w:highlight w:val="none"/>
        </w:rPr>
        <w:t>资金使用合规性</w:t>
      </w:r>
      <w:r>
        <w:rPr>
          <w:rFonts w:hint="eastAsia" w:ascii="仿宋_GB2312" w:hAnsi="宋体" w:eastAsia="仿宋_GB2312"/>
          <w:sz w:val="32"/>
          <w:szCs w:val="32"/>
          <w:highlight w:val="none"/>
          <w:lang w:eastAsia="zh-CN"/>
        </w:rPr>
        <w:t>，</w:t>
      </w:r>
      <w:r>
        <w:rPr>
          <w:rFonts w:hint="eastAsia" w:ascii="仿宋_GB2312" w:hAnsi="宋体" w:eastAsia="仿宋_GB2312"/>
          <w:sz w:val="32"/>
          <w:szCs w:val="32"/>
          <w:highlight w:val="none"/>
        </w:rPr>
        <w:t>年初目标值为</w:t>
      </w:r>
      <w:r>
        <w:rPr>
          <w:rFonts w:hint="eastAsia" w:ascii="仿宋_GB2312" w:hAnsi="宋体" w:eastAsia="仿宋_GB2312"/>
          <w:sz w:val="32"/>
          <w:szCs w:val="32"/>
          <w:highlight w:val="none"/>
          <w:lang w:eastAsia="zh-CN"/>
        </w:rPr>
        <w:t>合规，</w:t>
      </w:r>
      <w:r>
        <w:rPr>
          <w:rFonts w:hint="eastAsia" w:ascii="仿宋_GB2312" w:hAnsi="宋体" w:eastAsia="仿宋_GB2312"/>
          <w:sz w:val="32"/>
          <w:szCs w:val="32"/>
          <w:highlight w:val="none"/>
          <w:lang w:val="en-US" w:eastAsia="zh-CN"/>
        </w:rPr>
        <w:t>经抽查40个小型修缮项目报销凭证</w:t>
      </w:r>
      <w:r>
        <w:rPr>
          <w:rFonts w:hint="eastAsia" w:ascii="仿宋_GB2312" w:hAnsi="宋体" w:eastAsia="仿宋_GB2312"/>
          <w:sz w:val="32"/>
          <w:szCs w:val="32"/>
          <w:highlight w:val="none"/>
        </w:rPr>
        <w:t>，</w:t>
      </w:r>
      <w:r>
        <w:rPr>
          <w:rFonts w:hint="eastAsia" w:ascii="仿宋_GB2312" w:hAnsi="宋体" w:eastAsia="仿宋_GB2312"/>
          <w:sz w:val="32"/>
          <w:szCs w:val="32"/>
          <w:highlight w:val="none"/>
          <w:lang w:val="en-US" w:eastAsia="zh-CN"/>
        </w:rPr>
        <w:t>附有支付凭证、事前审批单、发票、验收单、结算报告等资料，报销手续齐全，该</w:t>
      </w:r>
      <w:r>
        <w:rPr>
          <w:rFonts w:hint="eastAsia" w:ascii="仿宋_GB2312" w:hAnsi="宋体" w:eastAsia="仿宋_GB2312"/>
          <w:sz w:val="32"/>
          <w:szCs w:val="32"/>
          <w:highlight w:val="none"/>
        </w:rPr>
        <w:t>指标得</w:t>
      </w:r>
      <w:r>
        <w:rPr>
          <w:rFonts w:hint="eastAsia" w:ascii="仿宋_GB2312" w:hAnsi="宋体" w:eastAsia="仿宋_GB2312"/>
          <w:sz w:val="32"/>
          <w:szCs w:val="32"/>
          <w:highlight w:val="none"/>
          <w:lang w:val="en-US" w:eastAsia="zh-CN"/>
        </w:rPr>
        <w:t>分5.00</w:t>
      </w:r>
      <w:r>
        <w:rPr>
          <w:rFonts w:hint="eastAsia" w:ascii="仿宋_GB2312" w:hAnsi="宋体" w:eastAsia="仿宋_GB2312"/>
          <w:sz w:val="32"/>
          <w:szCs w:val="32"/>
          <w:highlight w:val="none"/>
        </w:rPr>
        <w:t>分。</w:t>
      </w:r>
    </w:p>
    <w:p>
      <w:pPr>
        <w:pStyle w:val="13"/>
        <w:spacing w:line="560" w:lineRule="exact"/>
        <w:ind w:firstLine="640" w:firstLineChars="200"/>
        <w:rPr>
          <w:rFonts w:hint="default" w:ascii="仿宋_GB2312" w:hAnsi="宋体" w:eastAsia="仿宋_GB2312"/>
          <w:sz w:val="32"/>
          <w:szCs w:val="32"/>
          <w:highlight w:val="none"/>
          <w:lang w:val="en-US" w:eastAsia="zh-CN"/>
        </w:rPr>
      </w:pPr>
      <w:r>
        <w:rPr>
          <w:rFonts w:hint="eastAsia" w:ascii="仿宋_GB2312" w:hAnsi="宋体" w:eastAsia="仿宋_GB2312"/>
          <w:sz w:val="32"/>
          <w:szCs w:val="32"/>
          <w:highlight w:val="none"/>
        </w:rPr>
        <w:t>③时效指标</w:t>
      </w:r>
      <w:r>
        <w:rPr>
          <w:rFonts w:hint="eastAsia" w:ascii="仿宋_GB2312" w:hAnsi="宋体" w:eastAsia="仿宋_GB2312"/>
          <w:sz w:val="32"/>
          <w:szCs w:val="32"/>
          <w:highlight w:val="none"/>
          <w:lang w:val="en-US" w:eastAsia="zh-CN"/>
        </w:rPr>
        <w:t>完成情况分析</w:t>
      </w:r>
    </w:p>
    <w:p>
      <w:pPr>
        <w:pStyle w:val="13"/>
        <w:spacing w:line="560" w:lineRule="exact"/>
        <w:ind w:firstLine="640" w:firstLineChars="200"/>
        <w:rPr>
          <w:rFonts w:ascii="仿宋_GB2312" w:hAnsi="宋体" w:eastAsia="仿宋_GB2312"/>
          <w:sz w:val="32"/>
          <w:szCs w:val="32"/>
          <w:highlight w:val="none"/>
        </w:rPr>
      </w:pPr>
      <w:r>
        <w:rPr>
          <w:rFonts w:hint="eastAsia" w:ascii="仿宋_GB2312" w:hAnsi="宋体" w:eastAsia="仿宋_GB2312"/>
          <w:sz w:val="32"/>
          <w:szCs w:val="32"/>
          <w:highlight w:val="none"/>
        </w:rPr>
        <w:t>建设完工及时性，年初目标值为</w:t>
      </w:r>
      <w:r>
        <w:rPr>
          <w:rFonts w:hint="eastAsia" w:ascii="仿宋_GB2312" w:hAnsi="宋体" w:eastAsia="仿宋_GB2312"/>
          <w:sz w:val="32"/>
          <w:szCs w:val="32"/>
          <w:highlight w:val="none"/>
          <w:lang w:eastAsia="zh-CN"/>
        </w:rPr>
        <w:t>及时</w:t>
      </w:r>
      <w:r>
        <w:rPr>
          <w:rFonts w:hint="eastAsia" w:ascii="仿宋_GB2312" w:hAnsi="宋体" w:eastAsia="仿宋_GB2312"/>
          <w:sz w:val="32"/>
          <w:szCs w:val="32"/>
          <w:highlight w:val="none"/>
        </w:rPr>
        <w:t>。本年度小型修缮工程均在限定时间内完成，</w:t>
      </w:r>
      <w:r>
        <w:rPr>
          <w:rFonts w:hint="eastAsia" w:ascii="仿宋_GB2312" w:hAnsi="宋体" w:eastAsia="仿宋_GB2312"/>
          <w:sz w:val="32"/>
          <w:szCs w:val="32"/>
          <w:highlight w:val="none"/>
          <w:lang w:val="en-US" w:eastAsia="zh-CN"/>
        </w:rPr>
        <w:t>例如：民田社区加工厂及武烟北村湾排水工程，合同约定完工日期为2021年1月19日，根据验收资料显示，该项目在规定的时间内完工，该</w:t>
      </w:r>
      <w:r>
        <w:rPr>
          <w:rFonts w:hint="eastAsia" w:ascii="仿宋_GB2312" w:hAnsi="宋体" w:eastAsia="仿宋_GB2312"/>
          <w:sz w:val="32"/>
          <w:szCs w:val="32"/>
          <w:highlight w:val="none"/>
        </w:rPr>
        <w:t>指标得</w:t>
      </w:r>
      <w:r>
        <w:rPr>
          <w:rFonts w:hint="eastAsia" w:ascii="仿宋_GB2312" w:hAnsi="宋体" w:eastAsia="仿宋_GB2312"/>
          <w:sz w:val="32"/>
          <w:szCs w:val="32"/>
          <w:highlight w:val="none"/>
          <w:lang w:val="en-US" w:eastAsia="zh-CN"/>
        </w:rPr>
        <w:t>分</w:t>
      </w:r>
      <w:r>
        <w:rPr>
          <w:rFonts w:hint="eastAsia" w:ascii="仿宋_GB2312" w:hAnsi="宋体" w:eastAsia="仿宋_GB2312"/>
          <w:sz w:val="32"/>
          <w:szCs w:val="32"/>
          <w:highlight w:val="none"/>
        </w:rPr>
        <w:t>5</w:t>
      </w:r>
      <w:r>
        <w:rPr>
          <w:rFonts w:hint="eastAsia" w:ascii="仿宋_GB2312" w:hAnsi="宋体" w:eastAsia="仿宋_GB2312"/>
          <w:sz w:val="32"/>
          <w:szCs w:val="32"/>
          <w:highlight w:val="none"/>
          <w:lang w:val="en-US" w:eastAsia="zh-CN"/>
        </w:rPr>
        <w:t>.00</w:t>
      </w:r>
      <w:r>
        <w:rPr>
          <w:rFonts w:hint="eastAsia" w:ascii="仿宋_GB2312" w:hAnsi="宋体" w:eastAsia="仿宋_GB2312"/>
          <w:sz w:val="32"/>
          <w:szCs w:val="32"/>
          <w:highlight w:val="none"/>
        </w:rPr>
        <w:t>分。</w:t>
      </w:r>
    </w:p>
    <w:p>
      <w:pPr>
        <w:pStyle w:val="13"/>
        <w:spacing w:line="560" w:lineRule="exact"/>
        <w:ind w:firstLine="640" w:firstLineChars="200"/>
        <w:rPr>
          <w:rFonts w:ascii="仿宋_GB2312" w:hAnsi="宋体" w:eastAsia="仿宋_GB2312"/>
          <w:sz w:val="32"/>
          <w:szCs w:val="32"/>
          <w:highlight w:val="none"/>
        </w:rPr>
      </w:pPr>
      <w:r>
        <w:rPr>
          <w:rFonts w:hint="eastAsia" w:ascii="仿宋_GB2312" w:hAnsi="宋体" w:eastAsia="仿宋_GB2312"/>
          <w:sz w:val="32"/>
          <w:szCs w:val="32"/>
          <w:highlight w:val="none"/>
        </w:rPr>
        <w:t>合同资金结算及时性，年初目标值为</w:t>
      </w:r>
      <w:r>
        <w:rPr>
          <w:rFonts w:hint="eastAsia" w:ascii="仿宋_GB2312" w:hAnsi="宋体" w:eastAsia="仿宋_GB2312"/>
          <w:sz w:val="32"/>
          <w:szCs w:val="32"/>
          <w:highlight w:val="none"/>
          <w:lang w:eastAsia="zh-CN"/>
        </w:rPr>
        <w:t>及时</w:t>
      </w:r>
      <w:r>
        <w:rPr>
          <w:rFonts w:hint="eastAsia" w:ascii="仿宋_GB2312" w:hAnsi="宋体" w:eastAsia="仿宋_GB2312"/>
          <w:sz w:val="32"/>
          <w:szCs w:val="32"/>
          <w:highlight w:val="none"/>
        </w:rPr>
        <w:t>。</w:t>
      </w:r>
      <w:r>
        <w:rPr>
          <w:rFonts w:hint="eastAsia" w:ascii="仿宋_GB2312" w:hAnsi="宋体" w:eastAsia="仿宋_GB2312"/>
          <w:sz w:val="32"/>
          <w:szCs w:val="32"/>
          <w:highlight w:val="none"/>
          <w:lang w:val="en-US" w:eastAsia="zh-CN"/>
        </w:rPr>
        <w:t>经查阅小型修缮项目支付凭证，</w:t>
      </w:r>
      <w:r>
        <w:rPr>
          <w:rFonts w:hint="eastAsia" w:ascii="仿宋_GB2312" w:hAnsi="宋体" w:eastAsia="仿宋_GB2312"/>
          <w:sz w:val="32"/>
          <w:szCs w:val="32"/>
          <w:highlight w:val="none"/>
          <w:lang w:eastAsia="zh-CN"/>
        </w:rPr>
        <w:t>资金结算均在合同时限范围内</w:t>
      </w:r>
      <w:r>
        <w:rPr>
          <w:rFonts w:hint="eastAsia" w:ascii="仿宋_GB2312" w:hAnsi="宋体" w:eastAsia="仿宋_GB2312"/>
          <w:sz w:val="32"/>
          <w:szCs w:val="32"/>
          <w:highlight w:val="none"/>
        </w:rPr>
        <w:t>，</w:t>
      </w:r>
      <w:r>
        <w:rPr>
          <w:rFonts w:hint="eastAsia" w:ascii="仿宋_GB2312" w:hAnsi="宋体" w:eastAsia="仿宋_GB2312"/>
          <w:sz w:val="32"/>
          <w:szCs w:val="32"/>
          <w:highlight w:val="none"/>
          <w:lang w:val="en-US" w:eastAsia="zh-CN"/>
        </w:rPr>
        <w:t>该</w:t>
      </w:r>
      <w:r>
        <w:rPr>
          <w:rFonts w:hint="eastAsia" w:ascii="仿宋_GB2312" w:hAnsi="宋体" w:eastAsia="仿宋_GB2312"/>
          <w:sz w:val="32"/>
          <w:szCs w:val="32"/>
          <w:highlight w:val="none"/>
        </w:rPr>
        <w:t>指标得</w:t>
      </w:r>
      <w:r>
        <w:rPr>
          <w:rFonts w:hint="eastAsia" w:ascii="仿宋_GB2312" w:hAnsi="宋体" w:eastAsia="仿宋_GB2312"/>
          <w:sz w:val="32"/>
          <w:szCs w:val="32"/>
          <w:highlight w:val="none"/>
          <w:lang w:val="en-US" w:eastAsia="zh-CN"/>
        </w:rPr>
        <w:t>5.00</w:t>
      </w:r>
      <w:r>
        <w:rPr>
          <w:rFonts w:hint="eastAsia" w:ascii="仿宋_GB2312" w:hAnsi="宋体" w:eastAsia="仿宋_GB2312"/>
          <w:sz w:val="32"/>
          <w:szCs w:val="32"/>
          <w:highlight w:val="none"/>
        </w:rPr>
        <w:t>分。</w:t>
      </w:r>
    </w:p>
    <w:p>
      <w:pPr>
        <w:pStyle w:val="13"/>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（2）效益指标完成情况分析</w:t>
      </w:r>
    </w:p>
    <w:p>
      <w:pPr>
        <w:pStyle w:val="13"/>
        <w:spacing w:line="560" w:lineRule="exact"/>
        <w:ind w:firstLine="640" w:firstLineChars="200"/>
        <w:rPr>
          <w:rFonts w:hint="default" w:ascii="仿宋_GB2312" w:hAnsi="宋体" w:eastAsia="仿宋_GB2312"/>
          <w:sz w:val="32"/>
          <w:szCs w:val="32"/>
          <w:highlight w:val="none"/>
          <w:lang w:val="en-US" w:eastAsia="zh-CN"/>
        </w:rPr>
      </w:pPr>
      <w:r>
        <w:rPr>
          <w:rFonts w:hint="eastAsia" w:ascii="仿宋_GB2312" w:hAnsi="宋体" w:eastAsia="仿宋_GB2312"/>
          <w:sz w:val="32"/>
          <w:szCs w:val="32"/>
          <w:highlight w:val="none"/>
        </w:rPr>
        <w:t>①</w:t>
      </w:r>
      <w:r>
        <w:rPr>
          <w:rFonts w:hint="eastAsia" w:ascii="仿宋_GB2312" w:hAnsi="宋体" w:eastAsia="仿宋_GB2312"/>
          <w:sz w:val="32"/>
          <w:szCs w:val="32"/>
          <w:highlight w:val="none"/>
          <w:lang w:eastAsia="zh-CN"/>
        </w:rPr>
        <w:t>社会</w:t>
      </w:r>
      <w:r>
        <w:rPr>
          <w:rFonts w:hint="eastAsia" w:ascii="仿宋_GB2312" w:hAnsi="宋体" w:eastAsia="仿宋_GB2312"/>
          <w:sz w:val="32"/>
          <w:szCs w:val="32"/>
          <w:highlight w:val="none"/>
        </w:rPr>
        <w:t>效益指标</w:t>
      </w:r>
      <w:r>
        <w:rPr>
          <w:rFonts w:hint="eastAsia" w:ascii="仿宋_GB2312" w:hAnsi="宋体" w:eastAsia="仿宋_GB2312"/>
          <w:sz w:val="32"/>
          <w:szCs w:val="32"/>
          <w:highlight w:val="none"/>
          <w:lang w:val="en-US" w:eastAsia="zh-CN"/>
        </w:rPr>
        <w:t>完成情况分析</w:t>
      </w:r>
    </w:p>
    <w:p>
      <w:pPr>
        <w:pStyle w:val="13"/>
        <w:spacing w:line="560" w:lineRule="exact"/>
        <w:ind w:firstLine="640" w:firstLineChars="200"/>
        <w:rPr>
          <w:rFonts w:ascii="仿宋_GB2312" w:hAnsi="宋体" w:eastAsia="仿宋_GB2312"/>
          <w:sz w:val="32"/>
          <w:szCs w:val="32"/>
          <w:highlight w:val="none"/>
        </w:rPr>
      </w:pPr>
      <w:r>
        <w:rPr>
          <w:rFonts w:hint="eastAsia" w:ascii="仿宋_GB2312" w:hAnsi="宋体" w:eastAsia="仿宋_GB2312"/>
          <w:sz w:val="32"/>
          <w:szCs w:val="32"/>
          <w:highlight w:val="none"/>
        </w:rPr>
        <w:t>提升居民出行便利程度，年初目标值为有所提升。</w:t>
      </w:r>
      <w:r>
        <w:rPr>
          <w:rFonts w:hint="eastAsia" w:ascii="仿宋_GB2312" w:hAnsi="宋体" w:eastAsia="仿宋_GB2312"/>
          <w:sz w:val="32"/>
          <w:szCs w:val="32"/>
          <w:highlight w:val="none"/>
          <w:lang w:val="en-US" w:eastAsia="zh-CN"/>
        </w:rPr>
        <w:t>2021年完成经河北民田片区、十字路片区、永丰片区汛期管道疏涝工作，避免了下雨天滞水现象，</w:t>
      </w:r>
      <w:r>
        <w:rPr>
          <w:rFonts w:hint="eastAsia" w:ascii="仿宋_GB2312" w:hAnsi="宋体" w:eastAsia="仿宋_GB2312"/>
          <w:sz w:val="32"/>
          <w:szCs w:val="32"/>
          <w:highlight w:val="none"/>
        </w:rPr>
        <w:t>提升居民出行便利</w:t>
      </w:r>
      <w:r>
        <w:rPr>
          <w:rFonts w:hint="eastAsia" w:ascii="仿宋_GB2312" w:hAnsi="宋体" w:eastAsia="仿宋_GB2312"/>
          <w:sz w:val="32"/>
          <w:szCs w:val="32"/>
          <w:highlight w:val="none"/>
          <w:lang w:eastAsia="zh-CN"/>
        </w:rPr>
        <w:t>，</w:t>
      </w:r>
      <w:r>
        <w:rPr>
          <w:rFonts w:hint="eastAsia" w:ascii="仿宋_GB2312" w:hAnsi="宋体" w:eastAsia="仿宋_GB2312"/>
          <w:sz w:val="32"/>
          <w:szCs w:val="32"/>
          <w:highlight w:val="none"/>
          <w:lang w:val="en-US" w:eastAsia="zh-CN"/>
        </w:rPr>
        <w:t>该</w:t>
      </w:r>
      <w:r>
        <w:rPr>
          <w:rFonts w:hint="eastAsia" w:ascii="仿宋_GB2312" w:hAnsi="宋体" w:eastAsia="仿宋_GB2312"/>
          <w:sz w:val="32"/>
          <w:szCs w:val="32"/>
          <w:highlight w:val="none"/>
        </w:rPr>
        <w:t>指标得</w:t>
      </w:r>
      <w:r>
        <w:rPr>
          <w:rFonts w:hint="eastAsia" w:ascii="仿宋_GB2312" w:hAnsi="宋体" w:eastAsia="仿宋_GB2312"/>
          <w:sz w:val="32"/>
          <w:szCs w:val="32"/>
          <w:highlight w:val="none"/>
          <w:lang w:val="en-US" w:eastAsia="zh-CN"/>
        </w:rPr>
        <w:t>10.00</w:t>
      </w:r>
      <w:r>
        <w:rPr>
          <w:rFonts w:hint="eastAsia" w:ascii="仿宋_GB2312" w:hAnsi="宋体" w:eastAsia="仿宋_GB2312"/>
          <w:sz w:val="32"/>
          <w:szCs w:val="32"/>
          <w:highlight w:val="none"/>
        </w:rPr>
        <w:t>分。</w:t>
      </w:r>
    </w:p>
    <w:p>
      <w:pPr>
        <w:pStyle w:val="13"/>
        <w:spacing w:line="560" w:lineRule="exact"/>
        <w:ind w:firstLine="640" w:firstLineChars="200"/>
        <w:rPr>
          <w:rFonts w:hint="default" w:ascii="仿宋_GB2312" w:hAnsi="仿宋" w:eastAsia="仿宋_GB2312"/>
          <w:sz w:val="32"/>
          <w:szCs w:val="32"/>
          <w:lang w:val="en-US" w:eastAsia="zh-CN"/>
        </w:rPr>
      </w:pPr>
      <w:r>
        <w:rPr>
          <w:rFonts w:hint="eastAsia" w:ascii="仿宋_GB2312" w:hAnsi="仿宋" w:eastAsia="仿宋_GB2312"/>
          <w:sz w:val="32"/>
          <w:szCs w:val="32"/>
          <w:lang w:val="en-US" w:eastAsia="zh-CN"/>
        </w:rPr>
        <w:t>基础设施改善度，</w:t>
      </w:r>
      <w:r>
        <w:rPr>
          <w:rFonts w:hint="eastAsia" w:ascii="仿宋_GB2312" w:hAnsi="宋体" w:eastAsia="仿宋_GB2312"/>
          <w:sz w:val="32"/>
          <w:szCs w:val="32"/>
          <w:highlight w:val="none"/>
        </w:rPr>
        <w:t>年初目标值为</w:t>
      </w:r>
      <w:r>
        <w:rPr>
          <w:rFonts w:hint="eastAsia" w:ascii="仿宋_GB2312" w:hAnsi="宋体" w:eastAsia="仿宋_GB2312"/>
          <w:sz w:val="32"/>
          <w:szCs w:val="32"/>
          <w:highlight w:val="none"/>
          <w:lang w:val="en-US" w:eastAsia="zh-CN"/>
        </w:rPr>
        <w:t>明显。2021年度完成了径河中学硚孝高速下停车场建设工程，包括铸铁盖板明沟、停车场隔离网等，解决了停车难的问题，辖区基础设施有所改善，该指标得分10.00分。</w:t>
      </w:r>
    </w:p>
    <w:p>
      <w:pPr>
        <w:pStyle w:val="13"/>
        <w:spacing w:line="560" w:lineRule="exact"/>
        <w:ind w:firstLine="640" w:firstLineChars="200"/>
        <w:rPr>
          <w:rFonts w:hint="default" w:ascii="仿宋_GB2312" w:hAnsi="宋体" w:eastAsia="仿宋_GB2312"/>
          <w:sz w:val="32"/>
          <w:szCs w:val="32"/>
          <w:lang w:val="en-US" w:eastAsia="zh-CN"/>
        </w:rPr>
      </w:pPr>
      <w:r>
        <w:rPr>
          <w:rFonts w:hint="eastAsia" w:ascii="仿宋_GB2312" w:hAnsi="仿宋" w:eastAsia="仿宋_GB2312"/>
          <w:sz w:val="32"/>
          <w:szCs w:val="32"/>
        </w:rPr>
        <w:t>②</w:t>
      </w:r>
      <w:r>
        <w:rPr>
          <w:rFonts w:hint="eastAsia" w:ascii="仿宋_GB2312" w:hAnsi="宋体" w:eastAsia="仿宋_GB2312"/>
          <w:sz w:val="32"/>
          <w:szCs w:val="32"/>
          <w:lang w:eastAsia="zh-CN"/>
        </w:rPr>
        <w:t>生态</w:t>
      </w:r>
      <w:r>
        <w:rPr>
          <w:rFonts w:hint="eastAsia" w:ascii="仿宋_GB2312" w:hAnsi="宋体" w:eastAsia="仿宋_GB2312"/>
          <w:sz w:val="32"/>
          <w:szCs w:val="32"/>
        </w:rPr>
        <w:t>效益指标</w:t>
      </w:r>
      <w:r>
        <w:rPr>
          <w:rFonts w:hint="eastAsia" w:ascii="仿宋_GB2312" w:hAnsi="宋体" w:eastAsia="仿宋_GB2312"/>
          <w:sz w:val="32"/>
          <w:szCs w:val="32"/>
          <w:lang w:val="en-US" w:eastAsia="zh-CN"/>
        </w:rPr>
        <w:t>完成情况</w:t>
      </w:r>
    </w:p>
    <w:p>
      <w:pPr>
        <w:pStyle w:val="13"/>
        <w:spacing w:line="560" w:lineRule="exact"/>
        <w:ind w:firstLine="640" w:firstLineChars="200"/>
        <w:rPr>
          <w:rFonts w:ascii="仿宋_GB2312" w:hAnsi="宋体" w:eastAsia="仿宋_GB2312"/>
          <w:sz w:val="32"/>
          <w:szCs w:val="32"/>
          <w:highlight w:val="none"/>
        </w:rPr>
      </w:pPr>
      <w:r>
        <w:rPr>
          <w:rFonts w:hint="eastAsia" w:ascii="仿宋_GB2312" w:hAnsi="宋体" w:eastAsia="仿宋_GB2312"/>
          <w:sz w:val="32"/>
          <w:szCs w:val="32"/>
          <w:highlight w:val="none"/>
          <w:lang w:val="en-US" w:eastAsia="zh-CN"/>
        </w:rPr>
        <w:t>辖区环境质量提升度，年初目标值为提升。2021年度完成了民田社区加工厂及武烟北村湾排水工程</w:t>
      </w:r>
      <w:r>
        <w:rPr>
          <w:rFonts w:hint="eastAsia" w:ascii="仿宋_GB2312" w:hAnsi="宋体" w:eastAsia="仿宋_GB2312"/>
          <w:sz w:val="32"/>
          <w:szCs w:val="32"/>
          <w:highlight w:val="none"/>
        </w:rPr>
        <w:t>，</w:t>
      </w:r>
      <w:r>
        <w:rPr>
          <w:rFonts w:hint="eastAsia" w:ascii="仿宋_GB2312" w:hAnsi="宋体" w:eastAsia="仿宋_GB2312"/>
          <w:sz w:val="32"/>
          <w:szCs w:val="32"/>
          <w:highlight w:val="none"/>
          <w:lang w:val="en-US" w:eastAsia="zh-CN"/>
        </w:rPr>
        <w:t>主要包括：环湖中路至黄家墩湾村南沟底清挖650m、黄家墩湾村南到金银湖卫生所重新开挖沟渠350m等，提升了辖区的环境质量，</w:t>
      </w:r>
      <w:r>
        <w:rPr>
          <w:rFonts w:hint="eastAsia" w:ascii="仿宋_GB2312" w:hAnsi="宋体" w:eastAsia="仿宋_GB2312"/>
          <w:sz w:val="32"/>
          <w:szCs w:val="32"/>
          <w:highlight w:val="none"/>
        </w:rPr>
        <w:t>指标得</w:t>
      </w:r>
      <w:r>
        <w:rPr>
          <w:rFonts w:hint="eastAsia" w:ascii="仿宋_GB2312" w:hAnsi="宋体" w:eastAsia="仿宋_GB2312"/>
          <w:sz w:val="32"/>
          <w:szCs w:val="32"/>
          <w:highlight w:val="none"/>
          <w:lang w:val="en-US" w:eastAsia="zh-CN"/>
        </w:rPr>
        <w:t>10.00</w:t>
      </w:r>
      <w:r>
        <w:rPr>
          <w:rFonts w:hint="eastAsia" w:ascii="仿宋_GB2312" w:hAnsi="宋体" w:eastAsia="仿宋_GB2312"/>
          <w:sz w:val="32"/>
          <w:szCs w:val="32"/>
          <w:highlight w:val="none"/>
        </w:rPr>
        <w:t>分。</w:t>
      </w:r>
    </w:p>
    <w:p>
      <w:pPr>
        <w:pStyle w:val="13"/>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（3）满意度指标完成情况</w:t>
      </w:r>
    </w:p>
    <w:p>
      <w:pPr>
        <w:pStyle w:val="13"/>
        <w:spacing w:line="560" w:lineRule="exact"/>
        <w:ind w:firstLine="640" w:firstLineChars="200"/>
        <w:rPr>
          <w:rFonts w:ascii="仿宋_GB2312" w:hAnsi="仿宋" w:eastAsia="仿宋_GB2312"/>
          <w:sz w:val="32"/>
          <w:szCs w:val="32"/>
          <w:highlight w:val="none"/>
        </w:rPr>
      </w:pPr>
      <w:r>
        <w:rPr>
          <w:rFonts w:hint="eastAsia" w:ascii="仿宋_GB2312" w:hAnsi="宋体" w:eastAsia="仿宋_GB2312"/>
          <w:sz w:val="32"/>
          <w:szCs w:val="32"/>
          <w:highlight w:val="none"/>
        </w:rPr>
        <w:t>①辖区群众满意度，</w:t>
      </w:r>
      <w:r>
        <w:rPr>
          <w:rFonts w:hint="eastAsia" w:ascii="仿宋_GB2312" w:hAnsi="仿宋" w:eastAsia="仿宋_GB2312"/>
          <w:sz w:val="32"/>
          <w:szCs w:val="32"/>
          <w:highlight w:val="none"/>
        </w:rPr>
        <w:t>年初目标值为</w:t>
      </w:r>
      <w:r>
        <w:rPr>
          <w:rFonts w:hint="eastAsia" w:ascii="仿宋_GB2312" w:hAnsi="宋体" w:eastAsia="仿宋_GB2312"/>
          <w:sz w:val="32"/>
          <w:szCs w:val="32"/>
          <w:highlight w:val="none"/>
        </w:rPr>
        <w:t>≥</w:t>
      </w:r>
      <w:r>
        <w:rPr>
          <w:rFonts w:hint="eastAsia" w:ascii="仿宋_GB2312" w:hAnsi="仿宋" w:eastAsia="仿宋_GB2312"/>
          <w:sz w:val="32"/>
          <w:szCs w:val="32"/>
          <w:highlight w:val="none"/>
          <w:lang w:val="en-US" w:eastAsia="zh-CN"/>
        </w:rPr>
        <w:t>85</w:t>
      </w:r>
      <w:r>
        <w:rPr>
          <w:rFonts w:hint="eastAsia" w:ascii="仿宋_GB2312" w:hAnsi="仿宋" w:eastAsia="仿宋_GB2312"/>
          <w:sz w:val="32"/>
          <w:szCs w:val="32"/>
          <w:highlight w:val="none"/>
        </w:rPr>
        <w:t>%。</w:t>
      </w:r>
      <w:r>
        <w:rPr>
          <w:rFonts w:hint="eastAsia" w:ascii="仿宋_GB2312" w:hAnsi="仿宋" w:eastAsia="仿宋_GB2312"/>
          <w:sz w:val="32"/>
          <w:szCs w:val="32"/>
          <w:highlight w:val="none"/>
          <w:lang w:val="en-US" w:eastAsia="zh-CN"/>
        </w:rPr>
        <w:t>经查阅双评议满意度，512个评价对象对服务比较满意，</w:t>
      </w:r>
      <w:r>
        <w:rPr>
          <w:rFonts w:hint="eastAsia" w:ascii="仿宋_GB2312" w:hAnsi="仿宋" w:eastAsia="仿宋_GB2312"/>
          <w:sz w:val="32"/>
          <w:szCs w:val="32"/>
          <w:highlight w:val="none"/>
        </w:rPr>
        <w:t>满意度</w:t>
      </w:r>
      <w:r>
        <w:rPr>
          <w:rFonts w:hint="eastAsia" w:ascii="仿宋_GB2312" w:hAnsi="仿宋" w:eastAsia="仿宋_GB2312"/>
          <w:sz w:val="32"/>
          <w:szCs w:val="32"/>
          <w:highlight w:val="none"/>
          <w:lang w:val="en-US" w:eastAsia="zh-CN"/>
        </w:rPr>
        <w:t>达</w:t>
      </w:r>
      <w:r>
        <w:rPr>
          <w:rFonts w:hint="eastAsia" w:ascii="仿宋_GB2312" w:hAnsi="仿宋" w:eastAsia="仿宋_GB2312"/>
          <w:sz w:val="32"/>
          <w:szCs w:val="32"/>
          <w:highlight w:val="none"/>
        </w:rPr>
        <w:t>100%，此指标得</w:t>
      </w:r>
      <w:r>
        <w:rPr>
          <w:rFonts w:hint="eastAsia" w:ascii="仿宋_GB2312" w:hAnsi="仿宋" w:eastAsia="仿宋_GB2312"/>
          <w:sz w:val="32"/>
          <w:szCs w:val="32"/>
          <w:highlight w:val="none"/>
          <w:lang w:val="en-US" w:eastAsia="zh-CN"/>
        </w:rPr>
        <w:t>10.00</w:t>
      </w:r>
      <w:r>
        <w:rPr>
          <w:rFonts w:hint="eastAsia" w:ascii="仿宋_GB2312" w:hAnsi="仿宋" w:eastAsia="仿宋_GB2312"/>
          <w:sz w:val="32"/>
          <w:szCs w:val="32"/>
          <w:highlight w:val="none"/>
        </w:rPr>
        <w:t>分。</w:t>
      </w:r>
    </w:p>
    <w:p>
      <w:pPr>
        <w:pStyle w:val="13"/>
        <w:spacing w:line="560" w:lineRule="exact"/>
        <w:ind w:firstLine="643" w:firstLineChars="200"/>
        <w:rPr>
          <w:rFonts w:hint="eastAsia" w:ascii="仿宋_GB2312" w:hAnsi="宋体" w:eastAsia="仿宋_GB2312"/>
          <w:b/>
          <w:bCs/>
          <w:sz w:val="32"/>
          <w:szCs w:val="32"/>
        </w:rPr>
      </w:pPr>
      <w:r>
        <w:rPr>
          <w:rFonts w:hint="eastAsia" w:ascii="仿宋_GB2312" w:hAnsi="宋体" w:eastAsia="仿宋_GB2312"/>
          <w:b/>
          <w:bCs/>
          <w:sz w:val="32"/>
          <w:szCs w:val="32"/>
        </w:rPr>
        <w:t>（四）上年度项目自评结果应用情况</w:t>
      </w:r>
    </w:p>
    <w:p>
      <w:pPr>
        <w:pStyle w:val="13"/>
        <w:spacing w:line="54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lang w:val="en-US" w:eastAsia="zh-CN"/>
        </w:rPr>
        <w:t>1</w:t>
      </w:r>
      <w:r>
        <w:rPr>
          <w:rFonts w:hint="eastAsia" w:ascii="仿宋_GB2312" w:hAnsi="宋体" w:eastAsia="仿宋_GB2312"/>
          <w:sz w:val="32"/>
          <w:szCs w:val="32"/>
        </w:rPr>
        <w:t>.上年度存在的问题</w:t>
      </w:r>
    </w:p>
    <w:p>
      <w:pPr>
        <w:pStyle w:val="13"/>
        <w:spacing w:line="540" w:lineRule="exact"/>
        <w:ind w:firstLine="585"/>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 xml:space="preserve">（1）绩效目标编制、管理方面存在的问题 </w:t>
      </w:r>
    </w:p>
    <w:p>
      <w:pPr>
        <w:pStyle w:val="13"/>
        <w:spacing w:line="540" w:lineRule="exact"/>
        <w:ind w:firstLine="585"/>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编制部门预算时设置预算绩效目标管理台账方面不够完善。未全面定期编制预算绩效目标完成情况报表以反映单位预算绩效目标完成情况。</w:t>
      </w:r>
    </w:p>
    <w:p>
      <w:pPr>
        <w:pStyle w:val="13"/>
        <w:spacing w:line="540" w:lineRule="exact"/>
        <w:ind w:firstLine="585"/>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（2）预算管理存在的问题</w:t>
      </w:r>
    </w:p>
    <w:p>
      <w:pPr>
        <w:pStyle w:val="13"/>
        <w:spacing w:line="540" w:lineRule="exact"/>
        <w:ind w:firstLine="585"/>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部分项目存在的有未将年度预算完全使用，主要原因是二类费用的预估存在偏差。</w:t>
      </w:r>
    </w:p>
    <w:p>
      <w:pPr>
        <w:pStyle w:val="13"/>
        <w:spacing w:line="540" w:lineRule="exact"/>
        <w:ind w:firstLine="585"/>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部分项目不在武汉市东西湖区人民政府径河街道办事处2020年部门预算公开目录中，为追加预算项目，没有及时进行预算绩效目标申请。</w:t>
      </w:r>
    </w:p>
    <w:p>
      <w:pPr>
        <w:pStyle w:val="13"/>
        <w:spacing w:line="540" w:lineRule="exact"/>
        <w:ind w:firstLine="585"/>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2.上年度拟改进措施</w:t>
      </w:r>
    </w:p>
    <w:p>
      <w:pPr>
        <w:pStyle w:val="13"/>
        <w:spacing w:line="540" w:lineRule="exact"/>
        <w:ind w:firstLine="585"/>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管理改进。绩效目标申请表的绩效指标设定不完善过。需完善绩效目标及绩效指标的设定，争取量化经济效益、社会效益、可持续发展、满意度指标的评价，广泛征求各方面意见，做到覆盖更广泛，结果更透明。从单位实际出发，按照科学、合理、公正的标准进行设定方案，构建合理的绩效评价体系。</w:t>
      </w:r>
    </w:p>
    <w:p>
      <w:pPr>
        <w:pStyle w:val="13"/>
        <w:spacing w:line="540" w:lineRule="exact"/>
        <w:ind w:firstLine="585"/>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（2）预算安排。</w:t>
      </w:r>
    </w:p>
    <w:p>
      <w:pPr>
        <w:pStyle w:val="13"/>
        <w:spacing w:line="540" w:lineRule="exact"/>
        <w:ind w:firstLine="585"/>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安照预算执行情况调整到下年预算安排。</w:t>
      </w:r>
    </w:p>
    <w:p>
      <w:pPr>
        <w:pStyle w:val="13"/>
        <w:spacing w:line="540" w:lineRule="exact"/>
        <w:ind w:firstLine="585"/>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（3）政策调整。</w:t>
      </w:r>
    </w:p>
    <w:p>
      <w:pPr>
        <w:pStyle w:val="13"/>
        <w:spacing w:line="540" w:lineRule="exact"/>
        <w:ind w:firstLine="585"/>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根据政策调整预算。</w:t>
      </w:r>
    </w:p>
    <w:p>
      <w:pPr>
        <w:pStyle w:val="13"/>
        <w:spacing w:line="540" w:lineRule="exact"/>
        <w:ind w:firstLine="585"/>
        <w:rPr>
          <w:rFonts w:hint="eastAsia" w:ascii="仿宋_GB2312" w:hAnsi="宋体" w:eastAsia="仿宋_GB2312"/>
          <w:sz w:val="32"/>
          <w:szCs w:val="32"/>
        </w:rPr>
      </w:pPr>
      <w:r>
        <w:rPr>
          <w:rFonts w:hint="eastAsia" w:ascii="仿宋_GB2312" w:hAnsi="宋体" w:eastAsia="仿宋_GB2312"/>
          <w:sz w:val="32"/>
          <w:szCs w:val="32"/>
          <w:lang w:val="en-US" w:eastAsia="zh-CN"/>
        </w:rPr>
        <w:t>3</w:t>
      </w:r>
      <w:r>
        <w:rPr>
          <w:rFonts w:hint="eastAsia" w:ascii="仿宋_GB2312" w:hAnsi="宋体" w:eastAsia="仿宋_GB2312"/>
          <w:sz w:val="32"/>
          <w:szCs w:val="32"/>
        </w:rPr>
        <w:t>.上年度部门自评结果本年度应用情况</w:t>
      </w:r>
    </w:p>
    <w:p>
      <w:pPr>
        <w:pStyle w:val="18"/>
        <w:spacing w:beforeLines="0" w:after="156" w:line="560" w:lineRule="exact"/>
        <w:ind w:firstLine="643"/>
        <w:rPr>
          <w:rFonts w:hint="eastAsia" w:ascii="仿宋_GB2312" w:hAnsi="宋体" w:eastAsia="仿宋_GB2312"/>
          <w:sz w:val="32"/>
          <w:szCs w:val="32"/>
        </w:rPr>
      </w:pPr>
      <w:r>
        <w:rPr>
          <w:rFonts w:hint="eastAsia" w:ascii="仿宋_GB2312" w:hAnsi="宋体" w:eastAsia="仿宋_GB2312"/>
          <w:sz w:val="32"/>
          <w:szCs w:val="32"/>
        </w:rPr>
        <w:t>武汉市东西湖区人民政府</w:t>
      </w:r>
      <w:r>
        <w:rPr>
          <w:rFonts w:hint="eastAsia" w:ascii="仿宋_GB2312" w:hAnsi="宋体" w:eastAsia="仿宋_GB2312"/>
          <w:sz w:val="32"/>
          <w:szCs w:val="32"/>
          <w:lang w:val="en-US" w:eastAsia="zh-CN"/>
        </w:rPr>
        <w:t>径河</w:t>
      </w:r>
      <w:r>
        <w:rPr>
          <w:rFonts w:hint="eastAsia" w:ascii="仿宋_GB2312" w:hAnsi="宋体" w:eastAsia="仿宋_GB2312"/>
          <w:sz w:val="32"/>
          <w:szCs w:val="32"/>
        </w:rPr>
        <w:t>街道办事处上年度自评结果本年度应用情况较好。2021年度有效提高了资金使用执行率</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绩效指标基本达到年初目标，在指标设置方面也有明显改善，</w:t>
      </w:r>
      <w:r>
        <w:rPr>
          <w:rFonts w:hint="eastAsia" w:ascii="仿宋_GB2312" w:hAnsi="宋体" w:eastAsia="仿宋_GB2312"/>
          <w:sz w:val="32"/>
          <w:szCs w:val="32"/>
        </w:rPr>
        <w:t>同时街道仍需进一步提高绩效管理水平，保持项目支出与财务核算口径一致。</w:t>
      </w:r>
    </w:p>
    <w:p>
      <w:pPr>
        <w:pStyle w:val="18"/>
        <w:spacing w:beforeLines="0" w:after="156" w:line="560" w:lineRule="exact"/>
        <w:ind w:firstLine="643"/>
        <w:rPr>
          <w:rFonts w:hint="eastAsia" w:ascii="仿宋_GB2312" w:hAnsi="宋体" w:eastAsia="仿宋_GB2312"/>
          <w:b/>
          <w:bCs/>
          <w:sz w:val="32"/>
          <w:szCs w:val="32"/>
          <w:highlight w:val="none"/>
        </w:rPr>
      </w:pPr>
      <w:r>
        <w:rPr>
          <w:rFonts w:hint="eastAsia" w:ascii="仿宋_GB2312" w:hAnsi="宋体" w:eastAsia="仿宋_GB2312"/>
          <w:b/>
          <w:bCs/>
          <w:sz w:val="32"/>
          <w:szCs w:val="32"/>
          <w:highlight w:val="none"/>
        </w:rPr>
        <w:t>（五）其他佐证材料</w:t>
      </w:r>
    </w:p>
    <w:p>
      <w:pPr>
        <w:pStyle w:val="18"/>
        <w:spacing w:beforeLines="0" w:after="156" w:line="560" w:lineRule="exact"/>
        <w:ind w:firstLine="640"/>
        <w:rPr>
          <w:rFonts w:hint="eastAsia" w:ascii="仿宋_GB2312" w:hAnsi="宋体" w:eastAsia="仿宋_GB2312"/>
          <w:sz w:val="32"/>
          <w:szCs w:val="32"/>
          <w:highlight w:val="none"/>
        </w:rPr>
      </w:pPr>
      <w:r>
        <w:rPr>
          <w:rFonts w:hint="eastAsia" w:ascii="仿宋_GB2312" w:hAnsi="宋体" w:eastAsia="仿宋_GB2312"/>
          <w:sz w:val="32"/>
          <w:szCs w:val="32"/>
          <w:highlight w:val="none"/>
        </w:rPr>
        <w:t>无。</w:t>
      </w:r>
    </w:p>
    <w:p>
      <w:pPr>
        <w:pStyle w:val="13"/>
        <w:spacing w:line="540" w:lineRule="exact"/>
        <w:ind w:firstLine="585"/>
        <w:rPr>
          <w:rFonts w:ascii="仿宋_GB2312" w:hAnsi="宋体" w:eastAsia="仿宋_GB2312"/>
          <w:sz w:val="32"/>
          <w:szCs w:val="32"/>
          <w:highlight w:val="red"/>
        </w:rPr>
      </w:pPr>
    </w:p>
    <w:p>
      <w:pPr>
        <w:spacing w:line="540" w:lineRule="exact"/>
      </w:pPr>
    </w:p>
    <w:sectPr>
      <w:footerReference r:id="rId4" w:type="default"/>
      <w:pgSz w:w="11906" w:h="16838"/>
      <w:pgMar w:top="1474" w:right="1474" w:bottom="1474" w:left="1474" w:header="851" w:footer="992" w:gutter="34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公文小标宋简">
    <w:altName w:val="宋体"/>
    <w:panose1 w:val="00000000000000000000"/>
    <w:charset w:val="86"/>
    <w:family w:val="modern"/>
    <w:pitch w:val="default"/>
    <w:sig w:usb0="00000000" w:usb1="00000000" w:usb2="0000001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rPr>
        <w:rFonts w:ascii="Times New Roman" w:hAnsi="Times New Roman"/>
        <w:sz w:val="24"/>
      </w:rPr>
    </w:pPr>
    <w:r>
      <w:rPr>
        <w:sz w:val="24"/>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t xml:space="preserve">— </w:t>
                          </w:r>
                          <w:r>
                            <w:fldChar w:fldCharType="begin"/>
                          </w:r>
                          <w:r>
                            <w:instrText xml:space="preserve"> PAGE  \* MERGEFORMAT </w:instrText>
                          </w:r>
                          <w:r>
                            <w:fldChar w:fldCharType="separate"/>
                          </w:r>
                          <w:r>
                            <w:t>- 1 -</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6"/>
                    </w:pPr>
                    <w:r>
                      <w:t xml:space="preserve">— </w:t>
                    </w:r>
                    <w:r>
                      <w:fldChar w:fldCharType="begin"/>
                    </w:r>
                    <w:r>
                      <w:instrText xml:space="preserve"> PAGE  \* MERGEFORMAT </w:instrText>
                    </w:r>
                    <w:r>
                      <w:fldChar w:fldCharType="separate"/>
                    </w:r>
                    <w:r>
                      <w:t>- 1 -</w:t>
                    </w:r>
                    <w:r>
                      <w:fldChar w:fldCharType="end"/>
                    </w:r>
                    <w: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366AB8D"/>
    <w:multiLevelType w:val="singleLevel"/>
    <w:tmpl w:val="D366AB8D"/>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RlYTMwZjczMThmYzVlMjA3NDk5MzI1N2MxZTM2YzIifQ=="/>
  </w:docVars>
  <w:rsids>
    <w:rsidRoot w:val="00DA70E0"/>
    <w:rsid w:val="00000152"/>
    <w:rsid w:val="00003DA1"/>
    <w:rsid w:val="000055BE"/>
    <w:rsid w:val="0001191A"/>
    <w:rsid w:val="0001484C"/>
    <w:rsid w:val="00023850"/>
    <w:rsid w:val="00024FF4"/>
    <w:rsid w:val="0002586C"/>
    <w:rsid w:val="00027D50"/>
    <w:rsid w:val="00033D23"/>
    <w:rsid w:val="00035ECA"/>
    <w:rsid w:val="00050B2E"/>
    <w:rsid w:val="00054510"/>
    <w:rsid w:val="000558BD"/>
    <w:rsid w:val="00071547"/>
    <w:rsid w:val="00072270"/>
    <w:rsid w:val="00074AAA"/>
    <w:rsid w:val="000A09C5"/>
    <w:rsid w:val="000A34E4"/>
    <w:rsid w:val="000A4221"/>
    <w:rsid w:val="000B0921"/>
    <w:rsid w:val="000B11F9"/>
    <w:rsid w:val="000C224A"/>
    <w:rsid w:val="000C742B"/>
    <w:rsid w:val="000D15E0"/>
    <w:rsid w:val="000E28FC"/>
    <w:rsid w:val="000E4185"/>
    <w:rsid w:val="00101B41"/>
    <w:rsid w:val="001030AA"/>
    <w:rsid w:val="001036AD"/>
    <w:rsid w:val="001043A9"/>
    <w:rsid w:val="00106056"/>
    <w:rsid w:val="001114AF"/>
    <w:rsid w:val="00111F6C"/>
    <w:rsid w:val="0012125F"/>
    <w:rsid w:val="00123B23"/>
    <w:rsid w:val="001314E8"/>
    <w:rsid w:val="001343A0"/>
    <w:rsid w:val="00134C6F"/>
    <w:rsid w:val="00144752"/>
    <w:rsid w:val="001860B9"/>
    <w:rsid w:val="001862C3"/>
    <w:rsid w:val="00197B43"/>
    <w:rsid w:val="001C47EF"/>
    <w:rsid w:val="001D09EF"/>
    <w:rsid w:val="001D0B6D"/>
    <w:rsid w:val="001D487C"/>
    <w:rsid w:val="001D4F86"/>
    <w:rsid w:val="001D53C9"/>
    <w:rsid w:val="001D7B00"/>
    <w:rsid w:val="001E072D"/>
    <w:rsid w:val="001E2C0D"/>
    <w:rsid w:val="001E42C4"/>
    <w:rsid w:val="001E78B6"/>
    <w:rsid w:val="001F05FC"/>
    <w:rsid w:val="001F172B"/>
    <w:rsid w:val="001F1B3A"/>
    <w:rsid w:val="001F4774"/>
    <w:rsid w:val="001F4A89"/>
    <w:rsid w:val="001F62E5"/>
    <w:rsid w:val="00202861"/>
    <w:rsid w:val="00203B24"/>
    <w:rsid w:val="0020559E"/>
    <w:rsid w:val="00207E9D"/>
    <w:rsid w:val="00212A1A"/>
    <w:rsid w:val="00227A3F"/>
    <w:rsid w:val="0023107A"/>
    <w:rsid w:val="00233934"/>
    <w:rsid w:val="002346AF"/>
    <w:rsid w:val="002415F9"/>
    <w:rsid w:val="00250CDD"/>
    <w:rsid w:val="002529AD"/>
    <w:rsid w:val="00257555"/>
    <w:rsid w:val="00260C4C"/>
    <w:rsid w:val="00271947"/>
    <w:rsid w:val="002725FA"/>
    <w:rsid w:val="0027454C"/>
    <w:rsid w:val="002937BC"/>
    <w:rsid w:val="00294692"/>
    <w:rsid w:val="002A2276"/>
    <w:rsid w:val="002B063E"/>
    <w:rsid w:val="002B6BF8"/>
    <w:rsid w:val="002C66D0"/>
    <w:rsid w:val="002D6915"/>
    <w:rsid w:val="002E4793"/>
    <w:rsid w:val="002F5D91"/>
    <w:rsid w:val="003037C6"/>
    <w:rsid w:val="0030401E"/>
    <w:rsid w:val="003121EC"/>
    <w:rsid w:val="00313C99"/>
    <w:rsid w:val="0032089C"/>
    <w:rsid w:val="0032199B"/>
    <w:rsid w:val="00357D50"/>
    <w:rsid w:val="00365A01"/>
    <w:rsid w:val="003670FD"/>
    <w:rsid w:val="00381718"/>
    <w:rsid w:val="00382CC3"/>
    <w:rsid w:val="0038638A"/>
    <w:rsid w:val="00390209"/>
    <w:rsid w:val="00390F08"/>
    <w:rsid w:val="00397DD3"/>
    <w:rsid w:val="003A00C6"/>
    <w:rsid w:val="003A5BF4"/>
    <w:rsid w:val="003B7281"/>
    <w:rsid w:val="003C3BAF"/>
    <w:rsid w:val="003C4E99"/>
    <w:rsid w:val="003D51DF"/>
    <w:rsid w:val="003E6D34"/>
    <w:rsid w:val="003F2F51"/>
    <w:rsid w:val="00405263"/>
    <w:rsid w:val="00411BCE"/>
    <w:rsid w:val="00415369"/>
    <w:rsid w:val="0042231F"/>
    <w:rsid w:val="00423165"/>
    <w:rsid w:val="00433089"/>
    <w:rsid w:val="004401D7"/>
    <w:rsid w:val="004411DE"/>
    <w:rsid w:val="00452DF7"/>
    <w:rsid w:val="004556D6"/>
    <w:rsid w:val="00456970"/>
    <w:rsid w:val="00457B35"/>
    <w:rsid w:val="00462D5F"/>
    <w:rsid w:val="0047361D"/>
    <w:rsid w:val="00483A45"/>
    <w:rsid w:val="004924A7"/>
    <w:rsid w:val="00492E51"/>
    <w:rsid w:val="004A3B44"/>
    <w:rsid w:val="004C30BB"/>
    <w:rsid w:val="004E3F5C"/>
    <w:rsid w:val="004F2265"/>
    <w:rsid w:val="005053EC"/>
    <w:rsid w:val="005064AE"/>
    <w:rsid w:val="00513777"/>
    <w:rsid w:val="00513BB1"/>
    <w:rsid w:val="0051479E"/>
    <w:rsid w:val="005255E4"/>
    <w:rsid w:val="00535082"/>
    <w:rsid w:val="005472FB"/>
    <w:rsid w:val="005561C6"/>
    <w:rsid w:val="0056053D"/>
    <w:rsid w:val="0056054D"/>
    <w:rsid w:val="00576136"/>
    <w:rsid w:val="00582C0F"/>
    <w:rsid w:val="005A06BF"/>
    <w:rsid w:val="005A6DCB"/>
    <w:rsid w:val="005D15F9"/>
    <w:rsid w:val="005D3432"/>
    <w:rsid w:val="005D6C4C"/>
    <w:rsid w:val="005E223F"/>
    <w:rsid w:val="005E2CC6"/>
    <w:rsid w:val="005E584B"/>
    <w:rsid w:val="005E77CF"/>
    <w:rsid w:val="005F141F"/>
    <w:rsid w:val="005F4A3A"/>
    <w:rsid w:val="00600EBC"/>
    <w:rsid w:val="00601604"/>
    <w:rsid w:val="00622505"/>
    <w:rsid w:val="0064417B"/>
    <w:rsid w:val="0065441F"/>
    <w:rsid w:val="006566FC"/>
    <w:rsid w:val="006577F2"/>
    <w:rsid w:val="006704AB"/>
    <w:rsid w:val="00684F51"/>
    <w:rsid w:val="00685BE5"/>
    <w:rsid w:val="006919F0"/>
    <w:rsid w:val="00692E49"/>
    <w:rsid w:val="00695857"/>
    <w:rsid w:val="006A22D9"/>
    <w:rsid w:val="006A39C0"/>
    <w:rsid w:val="006A462D"/>
    <w:rsid w:val="006A5789"/>
    <w:rsid w:val="006A582F"/>
    <w:rsid w:val="006A59D0"/>
    <w:rsid w:val="006A7A1E"/>
    <w:rsid w:val="006D2346"/>
    <w:rsid w:val="006D58BF"/>
    <w:rsid w:val="006E0D10"/>
    <w:rsid w:val="006E1AC4"/>
    <w:rsid w:val="006E28D4"/>
    <w:rsid w:val="006E350A"/>
    <w:rsid w:val="006F539F"/>
    <w:rsid w:val="006F75D8"/>
    <w:rsid w:val="0070027E"/>
    <w:rsid w:val="00707597"/>
    <w:rsid w:val="00717AAA"/>
    <w:rsid w:val="00735A00"/>
    <w:rsid w:val="007402AD"/>
    <w:rsid w:val="00743A3C"/>
    <w:rsid w:val="00746255"/>
    <w:rsid w:val="00770A0B"/>
    <w:rsid w:val="007723FE"/>
    <w:rsid w:val="00774A05"/>
    <w:rsid w:val="0078032D"/>
    <w:rsid w:val="00790520"/>
    <w:rsid w:val="00793CEA"/>
    <w:rsid w:val="00794BCD"/>
    <w:rsid w:val="0079534C"/>
    <w:rsid w:val="007A04CF"/>
    <w:rsid w:val="007B649A"/>
    <w:rsid w:val="007D1BAC"/>
    <w:rsid w:val="007E15D7"/>
    <w:rsid w:val="007E5087"/>
    <w:rsid w:val="007F7035"/>
    <w:rsid w:val="00807CCA"/>
    <w:rsid w:val="008165CD"/>
    <w:rsid w:val="008227CB"/>
    <w:rsid w:val="00825C42"/>
    <w:rsid w:val="00833DDD"/>
    <w:rsid w:val="00835373"/>
    <w:rsid w:val="00835519"/>
    <w:rsid w:val="008372F6"/>
    <w:rsid w:val="00850B35"/>
    <w:rsid w:val="00870F5E"/>
    <w:rsid w:val="00871148"/>
    <w:rsid w:val="00871813"/>
    <w:rsid w:val="00880E40"/>
    <w:rsid w:val="00890297"/>
    <w:rsid w:val="00891841"/>
    <w:rsid w:val="0089735C"/>
    <w:rsid w:val="008B4843"/>
    <w:rsid w:val="008C508D"/>
    <w:rsid w:val="008C628C"/>
    <w:rsid w:val="008D18AD"/>
    <w:rsid w:val="008D4903"/>
    <w:rsid w:val="008F3B69"/>
    <w:rsid w:val="009018F3"/>
    <w:rsid w:val="0090672F"/>
    <w:rsid w:val="00921746"/>
    <w:rsid w:val="00927F78"/>
    <w:rsid w:val="00930DB1"/>
    <w:rsid w:val="00941FF5"/>
    <w:rsid w:val="009439AB"/>
    <w:rsid w:val="0094667D"/>
    <w:rsid w:val="00950087"/>
    <w:rsid w:val="0095301D"/>
    <w:rsid w:val="00953DB5"/>
    <w:rsid w:val="00961DF4"/>
    <w:rsid w:val="00964653"/>
    <w:rsid w:val="009746DB"/>
    <w:rsid w:val="00984CD9"/>
    <w:rsid w:val="009B1558"/>
    <w:rsid w:val="009C3320"/>
    <w:rsid w:val="009C5B93"/>
    <w:rsid w:val="009D454D"/>
    <w:rsid w:val="009D5EF0"/>
    <w:rsid w:val="009E06AE"/>
    <w:rsid w:val="009E31C4"/>
    <w:rsid w:val="009E3C8F"/>
    <w:rsid w:val="009F07FE"/>
    <w:rsid w:val="009F0DAE"/>
    <w:rsid w:val="009F2C08"/>
    <w:rsid w:val="00A025EC"/>
    <w:rsid w:val="00A04D49"/>
    <w:rsid w:val="00A302A6"/>
    <w:rsid w:val="00A40172"/>
    <w:rsid w:val="00A42582"/>
    <w:rsid w:val="00A502BA"/>
    <w:rsid w:val="00A50686"/>
    <w:rsid w:val="00A5085E"/>
    <w:rsid w:val="00A51676"/>
    <w:rsid w:val="00A65801"/>
    <w:rsid w:val="00A65820"/>
    <w:rsid w:val="00A66CDF"/>
    <w:rsid w:val="00A67CE1"/>
    <w:rsid w:val="00A913E6"/>
    <w:rsid w:val="00A91B37"/>
    <w:rsid w:val="00A93C87"/>
    <w:rsid w:val="00A93DB7"/>
    <w:rsid w:val="00A94B24"/>
    <w:rsid w:val="00AA38D7"/>
    <w:rsid w:val="00AA4820"/>
    <w:rsid w:val="00AB630E"/>
    <w:rsid w:val="00AC4191"/>
    <w:rsid w:val="00AC5472"/>
    <w:rsid w:val="00AC67FE"/>
    <w:rsid w:val="00AC7067"/>
    <w:rsid w:val="00AD5B8E"/>
    <w:rsid w:val="00AD5D82"/>
    <w:rsid w:val="00AD76D3"/>
    <w:rsid w:val="00AE3C89"/>
    <w:rsid w:val="00AF5CD7"/>
    <w:rsid w:val="00B01528"/>
    <w:rsid w:val="00B12906"/>
    <w:rsid w:val="00B24F6A"/>
    <w:rsid w:val="00B313D0"/>
    <w:rsid w:val="00B34172"/>
    <w:rsid w:val="00B3716B"/>
    <w:rsid w:val="00B45ED7"/>
    <w:rsid w:val="00B53EC2"/>
    <w:rsid w:val="00B575E4"/>
    <w:rsid w:val="00B60A77"/>
    <w:rsid w:val="00B66BEB"/>
    <w:rsid w:val="00B70581"/>
    <w:rsid w:val="00B72CA7"/>
    <w:rsid w:val="00B77B26"/>
    <w:rsid w:val="00B80A6C"/>
    <w:rsid w:val="00BA28DC"/>
    <w:rsid w:val="00BB249F"/>
    <w:rsid w:val="00BB5F45"/>
    <w:rsid w:val="00BD09AE"/>
    <w:rsid w:val="00BE0D1C"/>
    <w:rsid w:val="00BE357E"/>
    <w:rsid w:val="00BE470B"/>
    <w:rsid w:val="00BF1562"/>
    <w:rsid w:val="00BF6924"/>
    <w:rsid w:val="00BF7A1B"/>
    <w:rsid w:val="00C05A57"/>
    <w:rsid w:val="00C07BFE"/>
    <w:rsid w:val="00C2068E"/>
    <w:rsid w:val="00C23062"/>
    <w:rsid w:val="00C42A5D"/>
    <w:rsid w:val="00C44945"/>
    <w:rsid w:val="00C473FA"/>
    <w:rsid w:val="00C504A0"/>
    <w:rsid w:val="00C5566F"/>
    <w:rsid w:val="00C70583"/>
    <w:rsid w:val="00C7341B"/>
    <w:rsid w:val="00C84273"/>
    <w:rsid w:val="00C84F98"/>
    <w:rsid w:val="00C909C3"/>
    <w:rsid w:val="00CA27BF"/>
    <w:rsid w:val="00CA3FE7"/>
    <w:rsid w:val="00CC4EE3"/>
    <w:rsid w:val="00CD0D2C"/>
    <w:rsid w:val="00CD24D4"/>
    <w:rsid w:val="00CE438E"/>
    <w:rsid w:val="00CE6B32"/>
    <w:rsid w:val="00CF4804"/>
    <w:rsid w:val="00D002DA"/>
    <w:rsid w:val="00D0242D"/>
    <w:rsid w:val="00D031FD"/>
    <w:rsid w:val="00D105A7"/>
    <w:rsid w:val="00D128AC"/>
    <w:rsid w:val="00D12F0B"/>
    <w:rsid w:val="00D2150D"/>
    <w:rsid w:val="00D30169"/>
    <w:rsid w:val="00D41222"/>
    <w:rsid w:val="00D454CE"/>
    <w:rsid w:val="00D45528"/>
    <w:rsid w:val="00D47DEA"/>
    <w:rsid w:val="00D63412"/>
    <w:rsid w:val="00D76EB7"/>
    <w:rsid w:val="00D972CF"/>
    <w:rsid w:val="00DA22D5"/>
    <w:rsid w:val="00DA64E7"/>
    <w:rsid w:val="00DA70E0"/>
    <w:rsid w:val="00DA76B7"/>
    <w:rsid w:val="00DB2F76"/>
    <w:rsid w:val="00DC3EB4"/>
    <w:rsid w:val="00DD279E"/>
    <w:rsid w:val="00DE01A7"/>
    <w:rsid w:val="00DE4ADF"/>
    <w:rsid w:val="00E0243D"/>
    <w:rsid w:val="00E23D74"/>
    <w:rsid w:val="00E23FFE"/>
    <w:rsid w:val="00E32890"/>
    <w:rsid w:val="00E3379E"/>
    <w:rsid w:val="00E35065"/>
    <w:rsid w:val="00E50724"/>
    <w:rsid w:val="00E53B05"/>
    <w:rsid w:val="00E65846"/>
    <w:rsid w:val="00E706D5"/>
    <w:rsid w:val="00E72AE2"/>
    <w:rsid w:val="00E84282"/>
    <w:rsid w:val="00E84D0D"/>
    <w:rsid w:val="00E91DC6"/>
    <w:rsid w:val="00E92513"/>
    <w:rsid w:val="00E97B98"/>
    <w:rsid w:val="00E97E2A"/>
    <w:rsid w:val="00EA1478"/>
    <w:rsid w:val="00EC5DF9"/>
    <w:rsid w:val="00ED207B"/>
    <w:rsid w:val="00EE41F2"/>
    <w:rsid w:val="00EE4D9A"/>
    <w:rsid w:val="00EF20EE"/>
    <w:rsid w:val="00EF33A4"/>
    <w:rsid w:val="00F00F57"/>
    <w:rsid w:val="00F07AC6"/>
    <w:rsid w:val="00F11CED"/>
    <w:rsid w:val="00F13062"/>
    <w:rsid w:val="00F136DE"/>
    <w:rsid w:val="00F140C5"/>
    <w:rsid w:val="00F149E4"/>
    <w:rsid w:val="00F3268A"/>
    <w:rsid w:val="00F61E1C"/>
    <w:rsid w:val="00F65EB0"/>
    <w:rsid w:val="00F71929"/>
    <w:rsid w:val="00F72E7C"/>
    <w:rsid w:val="00F86C42"/>
    <w:rsid w:val="00F96EBF"/>
    <w:rsid w:val="00FA0251"/>
    <w:rsid w:val="00FA44B8"/>
    <w:rsid w:val="00FB29CB"/>
    <w:rsid w:val="00FC31E5"/>
    <w:rsid w:val="00FD2653"/>
    <w:rsid w:val="00FD39CB"/>
    <w:rsid w:val="00FE45DF"/>
    <w:rsid w:val="00FE64BB"/>
    <w:rsid w:val="00FF5CBF"/>
    <w:rsid w:val="0168700A"/>
    <w:rsid w:val="03505EE9"/>
    <w:rsid w:val="03A762C0"/>
    <w:rsid w:val="045B2C88"/>
    <w:rsid w:val="05592701"/>
    <w:rsid w:val="081F2868"/>
    <w:rsid w:val="08D4742C"/>
    <w:rsid w:val="0A1610AD"/>
    <w:rsid w:val="0B2F1AE0"/>
    <w:rsid w:val="0D497A1D"/>
    <w:rsid w:val="0D7C6A10"/>
    <w:rsid w:val="0FD171B1"/>
    <w:rsid w:val="10BF625D"/>
    <w:rsid w:val="10E26D13"/>
    <w:rsid w:val="119D51A7"/>
    <w:rsid w:val="143E4CE3"/>
    <w:rsid w:val="155671E5"/>
    <w:rsid w:val="17DF2075"/>
    <w:rsid w:val="18770500"/>
    <w:rsid w:val="18AA7551"/>
    <w:rsid w:val="1AE53C86"/>
    <w:rsid w:val="1BBA6BAD"/>
    <w:rsid w:val="1C0F562A"/>
    <w:rsid w:val="1C884FA5"/>
    <w:rsid w:val="1F022F5F"/>
    <w:rsid w:val="204607B7"/>
    <w:rsid w:val="2081478E"/>
    <w:rsid w:val="21B06830"/>
    <w:rsid w:val="22EF3CAF"/>
    <w:rsid w:val="27B631D8"/>
    <w:rsid w:val="287E4F92"/>
    <w:rsid w:val="29AA1DB7"/>
    <w:rsid w:val="2C3835D1"/>
    <w:rsid w:val="2CE46028"/>
    <w:rsid w:val="2D712DB8"/>
    <w:rsid w:val="2DC2659D"/>
    <w:rsid w:val="2E7C293D"/>
    <w:rsid w:val="2EFD49EF"/>
    <w:rsid w:val="2FD47B8E"/>
    <w:rsid w:val="3039067F"/>
    <w:rsid w:val="312319EE"/>
    <w:rsid w:val="3287538B"/>
    <w:rsid w:val="32C4792B"/>
    <w:rsid w:val="33174961"/>
    <w:rsid w:val="33667C0C"/>
    <w:rsid w:val="34374A67"/>
    <w:rsid w:val="34E70363"/>
    <w:rsid w:val="3965549C"/>
    <w:rsid w:val="3DE55269"/>
    <w:rsid w:val="3E6646EC"/>
    <w:rsid w:val="40975FB2"/>
    <w:rsid w:val="42BA1F04"/>
    <w:rsid w:val="4337289D"/>
    <w:rsid w:val="45570E93"/>
    <w:rsid w:val="461A4BA6"/>
    <w:rsid w:val="476E5A44"/>
    <w:rsid w:val="4852301F"/>
    <w:rsid w:val="4AB12B4E"/>
    <w:rsid w:val="4B5538D6"/>
    <w:rsid w:val="4C0911A5"/>
    <w:rsid w:val="4D8E2DC7"/>
    <w:rsid w:val="4F3855EC"/>
    <w:rsid w:val="4F544685"/>
    <w:rsid w:val="4F9B0FCB"/>
    <w:rsid w:val="50B35645"/>
    <w:rsid w:val="52397F0C"/>
    <w:rsid w:val="52463E29"/>
    <w:rsid w:val="528C2E2C"/>
    <w:rsid w:val="53511372"/>
    <w:rsid w:val="54FA484B"/>
    <w:rsid w:val="59C77C98"/>
    <w:rsid w:val="59CA59DA"/>
    <w:rsid w:val="5A196C8F"/>
    <w:rsid w:val="5B424797"/>
    <w:rsid w:val="5C161AB5"/>
    <w:rsid w:val="5CA77F23"/>
    <w:rsid w:val="5DCF5ECB"/>
    <w:rsid w:val="5E702917"/>
    <w:rsid w:val="5FD21144"/>
    <w:rsid w:val="5FFC0CC5"/>
    <w:rsid w:val="61F5736C"/>
    <w:rsid w:val="632C5010"/>
    <w:rsid w:val="63525D02"/>
    <w:rsid w:val="65EB1D86"/>
    <w:rsid w:val="66C05886"/>
    <w:rsid w:val="66DE618F"/>
    <w:rsid w:val="68211429"/>
    <w:rsid w:val="68F05053"/>
    <w:rsid w:val="6A331379"/>
    <w:rsid w:val="6B7721B5"/>
    <w:rsid w:val="6C3E5DED"/>
    <w:rsid w:val="6D4B0788"/>
    <w:rsid w:val="6DD16C99"/>
    <w:rsid w:val="6EF463D2"/>
    <w:rsid w:val="72963252"/>
    <w:rsid w:val="73766A44"/>
    <w:rsid w:val="77B53D6B"/>
    <w:rsid w:val="77FA32C7"/>
    <w:rsid w:val="780670E2"/>
    <w:rsid w:val="78664126"/>
    <w:rsid w:val="78782D79"/>
    <w:rsid w:val="798D4602"/>
    <w:rsid w:val="79927E6B"/>
    <w:rsid w:val="79936024"/>
    <w:rsid w:val="7BA43E85"/>
    <w:rsid w:val="7DDF15C1"/>
    <w:rsid w:val="7E374B3D"/>
    <w:rsid w:val="7E5E5D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pPr>
    <w:rPr>
      <w:rFonts w:ascii="Tahoma" w:hAnsi="Tahoma" w:eastAsia="微软雅黑" w:cs="Times New Roman"/>
      <w:sz w:val="22"/>
      <w:szCs w:val="22"/>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widowControl w:val="0"/>
      <w:spacing w:before="0" w:after="120"/>
      <w:ind w:left="420" w:leftChars="200" w:right="0" w:firstLine="420" w:firstLineChars="200"/>
      <w:jc w:val="both"/>
    </w:pPr>
    <w:rPr>
      <w:rFonts w:ascii="Calibri" w:hAnsi="Calibri" w:eastAsia="宋体" w:cs="Times New Roman"/>
      <w:kern w:val="2"/>
      <w:sz w:val="21"/>
      <w:szCs w:val="24"/>
      <w:lang w:val="en-US" w:eastAsia="zh-CN" w:bidi="ar-SA"/>
    </w:rPr>
  </w:style>
  <w:style w:type="paragraph" w:styleId="3">
    <w:name w:val="Body Text Indent"/>
    <w:basedOn w:val="1"/>
    <w:qFormat/>
    <w:uiPriority w:val="0"/>
    <w:pPr>
      <w:widowControl w:val="0"/>
      <w:spacing w:before="0" w:after="120"/>
      <w:ind w:left="420" w:leftChars="200" w:right="0"/>
      <w:jc w:val="both"/>
    </w:pPr>
    <w:rPr>
      <w:rFonts w:ascii="Calibri" w:hAnsi="Calibri" w:eastAsia="宋体" w:cs="Times New Roman"/>
      <w:kern w:val="2"/>
      <w:sz w:val="21"/>
      <w:szCs w:val="24"/>
      <w:lang w:val="en-US" w:eastAsia="zh-CN" w:bidi="ar-SA"/>
    </w:rPr>
  </w:style>
  <w:style w:type="paragraph" w:styleId="4">
    <w:name w:val="annotation text"/>
    <w:basedOn w:val="1"/>
    <w:link w:val="16"/>
    <w:semiHidden/>
    <w:unhideWhenUsed/>
    <w:qFormat/>
    <w:uiPriority w:val="99"/>
  </w:style>
  <w:style w:type="paragraph" w:styleId="5">
    <w:name w:val="Balloon Text"/>
    <w:basedOn w:val="1"/>
    <w:link w:val="15"/>
    <w:semiHidden/>
    <w:unhideWhenUsed/>
    <w:qFormat/>
    <w:uiPriority w:val="99"/>
    <w:pPr>
      <w:spacing w:after="0"/>
    </w:pPr>
    <w:rPr>
      <w:sz w:val="18"/>
      <w:szCs w:val="18"/>
    </w:rPr>
  </w:style>
  <w:style w:type="paragraph" w:styleId="6">
    <w:name w:val="footer"/>
    <w:basedOn w:val="1"/>
    <w:link w:val="12"/>
    <w:unhideWhenUsed/>
    <w:qFormat/>
    <w:uiPriority w:val="99"/>
    <w:pPr>
      <w:tabs>
        <w:tab w:val="center" w:pos="4153"/>
        <w:tab w:val="right" w:pos="8306"/>
      </w:tabs>
    </w:pPr>
    <w:rPr>
      <w:sz w:val="18"/>
    </w:rPr>
  </w:style>
  <w:style w:type="paragraph" w:styleId="7">
    <w:name w:val="header"/>
    <w:basedOn w:val="1"/>
    <w:link w:val="14"/>
    <w:unhideWhenUsed/>
    <w:qFormat/>
    <w:uiPriority w:val="99"/>
    <w:pPr>
      <w:pBdr>
        <w:bottom w:val="single" w:color="auto" w:sz="6" w:space="1"/>
      </w:pBdr>
      <w:tabs>
        <w:tab w:val="center" w:pos="4153"/>
        <w:tab w:val="right" w:pos="8306"/>
      </w:tabs>
      <w:jc w:val="center"/>
    </w:pPr>
    <w:rPr>
      <w:sz w:val="18"/>
      <w:szCs w:val="18"/>
    </w:rPr>
  </w:style>
  <w:style w:type="paragraph" w:styleId="8">
    <w:name w:val="annotation subject"/>
    <w:basedOn w:val="4"/>
    <w:next w:val="4"/>
    <w:link w:val="17"/>
    <w:semiHidden/>
    <w:unhideWhenUsed/>
    <w:qFormat/>
    <w:uiPriority w:val="99"/>
    <w:rPr>
      <w:b/>
      <w:bCs/>
    </w:rPr>
  </w:style>
  <w:style w:type="character" w:styleId="11">
    <w:name w:val="annotation reference"/>
    <w:basedOn w:val="10"/>
    <w:semiHidden/>
    <w:unhideWhenUsed/>
    <w:qFormat/>
    <w:uiPriority w:val="99"/>
    <w:rPr>
      <w:sz w:val="21"/>
      <w:szCs w:val="21"/>
    </w:rPr>
  </w:style>
  <w:style w:type="character" w:customStyle="1" w:styleId="12">
    <w:name w:val="页脚 字符"/>
    <w:basedOn w:val="10"/>
    <w:link w:val="6"/>
    <w:qFormat/>
    <w:uiPriority w:val="99"/>
    <w:rPr>
      <w:rFonts w:ascii="Tahoma" w:hAnsi="Tahoma" w:eastAsia="微软雅黑" w:cs="Times New Roman"/>
      <w:kern w:val="0"/>
      <w:sz w:val="18"/>
    </w:rPr>
  </w:style>
  <w:style w:type="paragraph" w:styleId="13">
    <w:name w:val="No Spacing"/>
    <w:qFormat/>
    <w:uiPriority w:val="1"/>
    <w:pPr>
      <w:adjustRightInd w:val="0"/>
      <w:snapToGrid w:val="0"/>
    </w:pPr>
    <w:rPr>
      <w:rFonts w:ascii="Tahoma" w:hAnsi="Tahoma" w:eastAsia="微软雅黑" w:cs="Times New Roman"/>
      <w:sz w:val="22"/>
      <w:szCs w:val="22"/>
      <w:lang w:val="en-US" w:eastAsia="zh-CN" w:bidi="ar-SA"/>
    </w:rPr>
  </w:style>
  <w:style w:type="character" w:customStyle="1" w:styleId="14">
    <w:name w:val="页眉 字符"/>
    <w:basedOn w:val="10"/>
    <w:link w:val="7"/>
    <w:qFormat/>
    <w:uiPriority w:val="99"/>
    <w:rPr>
      <w:rFonts w:ascii="Tahoma" w:hAnsi="Tahoma" w:eastAsia="微软雅黑" w:cs="Times New Roman"/>
      <w:kern w:val="0"/>
      <w:sz w:val="18"/>
      <w:szCs w:val="18"/>
    </w:rPr>
  </w:style>
  <w:style w:type="character" w:customStyle="1" w:styleId="15">
    <w:name w:val="批注框文本 字符"/>
    <w:basedOn w:val="10"/>
    <w:link w:val="5"/>
    <w:semiHidden/>
    <w:qFormat/>
    <w:uiPriority w:val="99"/>
    <w:rPr>
      <w:rFonts w:ascii="Tahoma" w:hAnsi="Tahoma" w:eastAsia="微软雅黑" w:cs="Times New Roman"/>
      <w:kern w:val="0"/>
      <w:sz w:val="18"/>
      <w:szCs w:val="18"/>
    </w:rPr>
  </w:style>
  <w:style w:type="character" w:customStyle="1" w:styleId="16">
    <w:name w:val="批注文字 字符"/>
    <w:basedOn w:val="10"/>
    <w:link w:val="4"/>
    <w:semiHidden/>
    <w:qFormat/>
    <w:uiPriority w:val="99"/>
    <w:rPr>
      <w:rFonts w:ascii="Tahoma" w:hAnsi="Tahoma"/>
      <w:sz w:val="22"/>
      <w:szCs w:val="22"/>
    </w:rPr>
  </w:style>
  <w:style w:type="character" w:customStyle="1" w:styleId="17">
    <w:name w:val="批注主题 字符"/>
    <w:basedOn w:val="16"/>
    <w:link w:val="8"/>
    <w:semiHidden/>
    <w:qFormat/>
    <w:uiPriority w:val="99"/>
    <w:rPr>
      <w:rFonts w:ascii="Tahoma" w:hAnsi="Tahoma"/>
      <w:b/>
      <w:bCs/>
      <w:sz w:val="22"/>
      <w:szCs w:val="22"/>
    </w:rPr>
  </w:style>
  <w:style w:type="paragraph" w:customStyle="1" w:styleId="18">
    <w:name w:val="样式1"/>
    <w:basedOn w:val="1"/>
    <w:qFormat/>
    <w:uiPriority w:val="0"/>
    <w:pPr>
      <w:spacing w:beforeLines="50" w:afterLines="50" w:line="480" w:lineRule="exact"/>
      <w:ind w:firstLine="560" w:firstLineChars="200"/>
      <w:outlineLvl w:val="0"/>
    </w:pPr>
    <w:rPr>
      <w:rFonts w:ascii="黑体" w:hAnsi="黑体" w:eastAsia="黑体" w:cs="Times New Roman"/>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C240E06-DB00-465B-925F-5AD51AC01B05}">
  <ds:schemaRefs/>
</ds:datastoreItem>
</file>

<file path=docProps/app.xml><?xml version="1.0" encoding="utf-8"?>
<Properties xmlns="http://schemas.openxmlformats.org/officeDocument/2006/extended-properties" xmlns:vt="http://schemas.openxmlformats.org/officeDocument/2006/docPropsVTypes">
  <Template>Normal</Template>
  <Pages>7</Pages>
  <Words>2879</Words>
  <Characters>3173</Characters>
  <Lines>19</Lines>
  <Paragraphs>5</Paragraphs>
  <TotalTime>0</TotalTime>
  <ScaleCrop>false</ScaleCrop>
  <LinksUpToDate>false</LinksUpToDate>
  <CharactersWithSpaces>3175</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2021-05-30T09:04:00Z</dcterms:created>
  <dc:creator>564410557@qq.com</dc:creator>
  <cp:lastModifiedBy>Administrator</cp:lastModifiedBy>
  <cp:lastPrinted>2021-06-17T02:46:00Z</cp:lastPrinted>
  <dcterms:modified xsi:type="dcterms:W3CDTF">2022-05-30T07:37:50Z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4C3E2C64DE61419A8C94ECD9904033E7</vt:lpwstr>
  </property>
  <property fmtid="{D5CDD505-2E9C-101B-9397-08002B2CF9AE}" pid="4" name="commondata">
    <vt:lpwstr>eyJoZGlkIjoiMDYyM2U4ODFlMTQ5NTY5NGJjODljZDM3NTc3NzE2OTMifQ==</vt:lpwstr>
  </property>
</Properties>
</file>