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left"/>
        <w:rPr>
          <w:rFonts w:hint="eastAsia" w:ascii="宋体" w:hAnsi="宋体" w:eastAsia="宋体" w:cs="宋体"/>
          <w:color w:val="000000"/>
          <w:kern w:val="0"/>
          <w:sz w:val="28"/>
          <w:szCs w:val="28"/>
        </w:rPr>
      </w:pPr>
      <w:r>
        <w:rPr>
          <w:rFonts w:hint="eastAsia" w:ascii="黑体" w:hAnsi="黑体" w:eastAsia="黑体" w:cs="宋体"/>
          <w:color w:val="000000"/>
          <w:kern w:val="0"/>
          <w:sz w:val="28"/>
          <w:szCs w:val="28"/>
        </w:rPr>
        <w:t>附</w:t>
      </w:r>
      <w:r>
        <w:rPr>
          <w:rFonts w:hint="eastAsia" w:ascii="黑体" w:hAnsi="黑体" w:eastAsia="黑体" w:cs="宋体"/>
          <w:color w:val="000000"/>
          <w:kern w:val="0"/>
          <w:sz w:val="28"/>
          <w:szCs w:val="28"/>
          <w:lang w:val="en-US" w:eastAsia="zh-CN"/>
        </w:rPr>
        <w:t>件1</w:t>
      </w:r>
      <w:r>
        <w:rPr>
          <w:rFonts w:hint="eastAsia" w:ascii="黑体" w:hAnsi="黑体" w:eastAsia="黑体" w:cs="宋体"/>
          <w:color w:val="000000"/>
          <w:kern w:val="0"/>
          <w:sz w:val="28"/>
          <w:szCs w:val="28"/>
        </w:rPr>
        <w:t>：</w:t>
      </w: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垦区危房改造东风大队农村新社区及配套建设项目工程进度款</w:t>
      </w:r>
      <w:r>
        <w:rPr>
          <w:rFonts w:hint="eastAsia" w:ascii="方正小标宋简体" w:hAnsi="方正小标宋简体" w:eastAsia="方正小标宋简体" w:cs="方正小标宋简体"/>
          <w:color w:val="000000"/>
          <w:kern w:val="0"/>
          <w:sz w:val="40"/>
          <w:szCs w:val="40"/>
        </w:rPr>
        <w:t>自评表</w:t>
      </w:r>
    </w:p>
    <w:p>
      <w:pPr>
        <w:widowControl/>
        <w:spacing w:line="432" w:lineRule="atLeast"/>
        <w:jc w:val="left"/>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单位名称：</w:t>
      </w:r>
      <w:r>
        <w:rPr>
          <w:rFonts w:hint="eastAsia" w:ascii="楷体_GB2312" w:hAnsi="宋体" w:eastAsia="楷体_GB2312" w:cs="宋体"/>
          <w:color w:val="000000"/>
          <w:kern w:val="0"/>
          <w:sz w:val="24"/>
          <w:szCs w:val="24"/>
          <w:lang w:eastAsia="zh-CN"/>
        </w:rPr>
        <w:t>武汉市东西湖区人民政府东山街道办事处</w:t>
      </w:r>
      <w:r>
        <w:rPr>
          <w:rFonts w:hint="eastAsia" w:ascii="楷体_GB2312" w:hAnsi="宋体" w:eastAsia="楷体_GB2312" w:cs="宋体"/>
          <w:color w:val="000000"/>
          <w:kern w:val="0"/>
          <w:sz w:val="24"/>
          <w:szCs w:val="24"/>
          <w:lang w:val="en-US" w:eastAsia="zh-CN"/>
        </w:rPr>
        <w:t xml:space="preserve">                               </w:t>
      </w:r>
      <w:r>
        <w:rPr>
          <w:rFonts w:hint="eastAsia" w:ascii="楷体_GB2312" w:hAnsi="宋体" w:eastAsia="楷体_GB2312" w:cs="宋体"/>
          <w:color w:val="000000"/>
          <w:kern w:val="0"/>
          <w:sz w:val="24"/>
          <w:szCs w:val="24"/>
        </w:rPr>
        <w:t>填报日期：</w:t>
      </w:r>
      <w:r>
        <w:rPr>
          <w:rFonts w:hint="eastAsia" w:ascii="楷体_GB2312" w:hAnsi="宋体" w:eastAsia="楷体_GB2312" w:cs="宋体"/>
          <w:color w:val="000000"/>
          <w:kern w:val="0"/>
          <w:sz w:val="24"/>
          <w:szCs w:val="24"/>
          <w:lang w:val="en-US" w:eastAsia="zh-CN"/>
        </w:rPr>
        <w:t>2021年4月26日</w:t>
      </w:r>
      <w:bookmarkStart w:id="0" w:name="_GoBack"/>
      <w:bookmarkEnd w:id="0"/>
      <w:r>
        <w:rPr>
          <w:rFonts w:hint="eastAsia" w:ascii="宋体" w:hAnsi="宋体" w:eastAsia="宋体" w:cs="宋体"/>
          <w:color w:val="000000"/>
          <w:kern w:val="0"/>
          <w:sz w:val="24"/>
          <w:szCs w:val="24"/>
        </w:rPr>
        <w:t>        </w:t>
      </w:r>
    </w:p>
    <w:tbl>
      <w:tblPr>
        <w:tblStyle w:val="2"/>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070"/>
        <w:gridCol w:w="1240"/>
        <w:gridCol w:w="1629"/>
        <w:gridCol w:w="611"/>
        <w:gridCol w:w="1104"/>
        <w:gridCol w:w="820"/>
        <w:gridCol w:w="728"/>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项目名称</w:t>
            </w:r>
          </w:p>
        </w:tc>
        <w:tc>
          <w:tcPr>
            <w:tcW w:w="7006" w:type="dxa"/>
            <w:gridSpan w:val="7"/>
            <w:noWrap w:val="0"/>
            <w:vAlign w:val="center"/>
          </w:tcPr>
          <w:p>
            <w:pPr>
              <w:widowControl/>
              <w:snapToGrid w:val="0"/>
              <w:jc w:val="center"/>
              <w:rPr>
                <w:rFonts w:ascii="宋体" w:hAnsi="宋体" w:eastAsia="宋体" w:cs="Times New Roman"/>
                <w:kern w:val="0"/>
              </w:rPr>
            </w:pPr>
            <w:r>
              <w:rPr>
                <w:rFonts w:hint="eastAsia" w:ascii="宋体" w:hAnsi="宋体" w:eastAsia="宋体" w:cs="宋体"/>
                <w:kern w:val="0"/>
                <w:sz w:val="24"/>
                <w:szCs w:val="24"/>
                <w:lang w:val="en-US" w:eastAsia="zh-CN"/>
              </w:rPr>
              <w:t>垦区危房改造东风大队农村新社区及配套建设项目工程进度款</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主管部门</w:t>
            </w:r>
          </w:p>
        </w:tc>
        <w:tc>
          <w:tcPr>
            <w:tcW w:w="1240" w:type="dxa"/>
            <w:noWrap w:val="0"/>
            <w:vAlign w:val="center"/>
          </w:tcPr>
          <w:p>
            <w:pPr>
              <w:widowControl/>
              <w:snapToGrid w:val="0"/>
              <w:jc w:val="left"/>
              <w:rPr>
                <w:rFonts w:hint="eastAsia" w:ascii="宋体" w:hAnsi="宋体" w:eastAsia="宋体" w:cs="Times New Roman"/>
                <w:kern w:val="0"/>
                <w:lang w:val="en-US" w:eastAsia="zh-CN"/>
              </w:rPr>
            </w:pPr>
            <w:r>
              <w:rPr>
                <w:rFonts w:hint="eastAsia" w:ascii="宋体" w:hAnsi="宋体" w:cs="Times New Roman"/>
                <w:kern w:val="0"/>
                <w:lang w:val="en-US" w:eastAsia="zh-CN"/>
              </w:rPr>
              <w:t>建设局</w:t>
            </w:r>
          </w:p>
        </w:tc>
        <w:tc>
          <w:tcPr>
            <w:tcW w:w="2240"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项目实施单位</w:t>
            </w:r>
          </w:p>
        </w:tc>
        <w:tc>
          <w:tcPr>
            <w:tcW w:w="3526" w:type="dxa"/>
            <w:gridSpan w:val="4"/>
            <w:noWrap w:val="0"/>
            <w:vAlign w:val="center"/>
          </w:tcPr>
          <w:p>
            <w:pPr>
              <w:widowControl/>
              <w:snapToGrid w:val="0"/>
              <w:jc w:val="center"/>
              <w:rPr>
                <w:rFonts w:ascii="宋体" w:hAnsi="宋体" w:eastAsia="宋体" w:cs="Times New Roman"/>
                <w:kern w:val="0"/>
              </w:rPr>
            </w:pPr>
            <w:r>
              <w:rPr>
                <w:rFonts w:hint="eastAsia" w:ascii="宋体" w:hAnsi="宋体" w:cs="仿宋_GB2312"/>
                <w:kern w:val="0"/>
                <w:lang w:eastAsia="zh-CN"/>
              </w:rPr>
              <w:t>东山街道办事处</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项目类别</w:t>
            </w:r>
          </w:p>
        </w:tc>
        <w:tc>
          <w:tcPr>
            <w:tcW w:w="7006" w:type="dxa"/>
            <w:gridSpan w:val="7"/>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、部门预算项目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w:t>
            </w:r>
            <w:r>
              <w:rPr>
                <w:rFonts w:hint="eastAsia" w:ascii="宋体" w:hAnsi="宋体" w:eastAsia="宋体" w:cs="仿宋_GB2312"/>
                <w:kern w:val="0"/>
                <w:lang w:val="en-US" w:eastAsia="zh-CN"/>
              </w:rPr>
              <w:t>区</w:t>
            </w:r>
            <w:r>
              <w:rPr>
                <w:rFonts w:hint="eastAsia" w:ascii="宋体" w:hAnsi="宋体" w:eastAsia="宋体" w:cs="仿宋_GB2312"/>
                <w:kern w:val="0"/>
              </w:rPr>
              <w:t>直专项</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项目属性</w:t>
            </w:r>
          </w:p>
        </w:tc>
        <w:tc>
          <w:tcPr>
            <w:tcW w:w="7006" w:type="dxa"/>
            <w:gridSpan w:val="7"/>
            <w:noWrap w:val="0"/>
            <w:vAlign w:val="center"/>
          </w:tcPr>
          <w:p>
            <w:pPr>
              <w:widowControl/>
              <w:snapToGrid w:val="0"/>
              <w:jc w:val="left"/>
              <w:rPr>
                <w:rFonts w:ascii="宋体" w:hAnsi="宋体" w:eastAsia="宋体" w:cs="仿宋_GB2312"/>
                <w:kern w:val="0"/>
              </w:rPr>
            </w:pPr>
            <w:r>
              <w:rPr>
                <w:rFonts w:ascii="宋体" w:hAnsi="宋体" w:eastAsia="宋体" w:cs="仿宋_GB2312"/>
                <w:kern w:val="0"/>
              </w:rPr>
              <w:t>1</w:t>
            </w:r>
            <w:r>
              <w:rPr>
                <w:rFonts w:hint="eastAsia" w:ascii="宋体" w:hAnsi="宋体" w:eastAsia="宋体" w:cs="仿宋_GB2312"/>
                <w:kern w:val="0"/>
              </w:rPr>
              <w:t>、持续性项目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、新增性项目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项目类型</w:t>
            </w:r>
          </w:p>
        </w:tc>
        <w:tc>
          <w:tcPr>
            <w:tcW w:w="7006" w:type="dxa"/>
            <w:gridSpan w:val="7"/>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、常年性项目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、延续性项目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3</w:t>
            </w:r>
            <w:r>
              <w:rPr>
                <w:rFonts w:hint="eastAsia" w:ascii="宋体" w:hAnsi="宋体" w:eastAsia="宋体" w:cs="仿宋_GB2312"/>
                <w:kern w:val="0"/>
              </w:rPr>
              <w:t>、一次性项目</w:t>
            </w:r>
            <w:r>
              <w:rPr>
                <w:rFonts w:ascii="宋体" w:hAnsi="宋体" w:eastAsia="宋体" w:cs="仿宋_GB2312"/>
                <w:kern w:val="0"/>
              </w:rPr>
              <w:t xml:space="preserve"> </w:t>
            </w:r>
            <w:r>
              <w:rPr>
                <w:rFonts w:hint="eastAsia" w:ascii="宋体" w:hAnsi="宋体" w:eastAsia="宋体"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1893" w:type="dxa"/>
            <w:gridSpan w:val="2"/>
            <w:vMerge w:val="restart"/>
            <w:noWrap w:val="0"/>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rPr>
              <w:t>预算执行</w:t>
            </w:r>
          </w:p>
          <w:p>
            <w:pPr>
              <w:widowControl/>
              <w:snapToGrid w:val="0"/>
              <w:jc w:val="center"/>
              <w:rPr>
                <w:rFonts w:ascii="宋体" w:hAnsi="宋体" w:eastAsia="宋体" w:cs="Times New Roman"/>
                <w:kern w:val="0"/>
              </w:rPr>
            </w:pPr>
            <w:r>
              <w:rPr>
                <w:rFonts w:hint="eastAsia" w:ascii="宋体" w:hAnsi="宋体" w:eastAsia="宋体" w:cs="仿宋_GB2312"/>
                <w:kern w:val="0"/>
              </w:rPr>
              <w:t>情况（万元）</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240" w:type="dxa"/>
            <w:noWrap w:val="0"/>
            <w:vAlign w:val="center"/>
          </w:tcPr>
          <w:p>
            <w:pPr>
              <w:widowControl/>
              <w:snapToGrid w:val="0"/>
              <w:jc w:val="center"/>
              <w:rPr>
                <w:rFonts w:ascii="宋体" w:hAnsi="宋体" w:eastAsia="宋体" w:cs="Times New Roman"/>
                <w:kern w:val="0"/>
              </w:rPr>
            </w:pPr>
          </w:p>
        </w:tc>
        <w:tc>
          <w:tcPr>
            <w:tcW w:w="1629"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715" w:type="dxa"/>
            <w:gridSpan w:val="2"/>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1602"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年度财政资金总额</w:t>
            </w:r>
          </w:p>
        </w:tc>
        <w:tc>
          <w:tcPr>
            <w:tcW w:w="1629"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378万元</w:t>
            </w:r>
          </w:p>
        </w:tc>
        <w:tc>
          <w:tcPr>
            <w:tcW w:w="1715" w:type="dxa"/>
            <w:gridSpan w:val="2"/>
            <w:noWrap w:val="0"/>
            <w:vAlign w:val="center"/>
          </w:tcPr>
          <w:p>
            <w:pPr>
              <w:widowControl/>
              <w:snapToGrid w:val="0"/>
              <w:jc w:val="center"/>
              <w:rPr>
                <w:rFonts w:ascii="宋体" w:hAnsi="宋体" w:eastAsia="宋体" w:cs="Times New Roman"/>
                <w:kern w:val="0"/>
              </w:rPr>
            </w:pPr>
            <w:r>
              <w:rPr>
                <w:rFonts w:hint="eastAsia" w:ascii="宋体" w:hAnsi="宋体" w:cs="Times New Roman"/>
                <w:kern w:val="0"/>
                <w:lang w:val="en-US" w:eastAsia="zh-CN"/>
              </w:rPr>
              <w:t>378万元</w:t>
            </w:r>
          </w:p>
        </w:tc>
        <w:tc>
          <w:tcPr>
            <w:tcW w:w="820" w:type="dxa"/>
            <w:noWrap w:val="0"/>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100%</w:t>
            </w:r>
          </w:p>
        </w:tc>
        <w:tc>
          <w:tcPr>
            <w:tcW w:w="1602" w:type="dxa"/>
            <w:gridSpan w:val="2"/>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823" w:type="dxa"/>
            <w:vMerge w:val="restart"/>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年度绩效目标</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hint="eastAsia" w:ascii="宋体" w:hAnsi="宋体" w:cs="仿宋_GB2312"/>
                <w:kern w:val="0"/>
                <w:sz w:val="20"/>
                <w:szCs w:val="20"/>
                <w:lang w:val="en-US" w:eastAsia="zh-CN"/>
              </w:rPr>
              <w:t>80</w:t>
            </w:r>
            <w:r>
              <w:rPr>
                <w:rFonts w:hint="eastAsia" w:ascii="宋体" w:hAnsi="宋体" w:eastAsia="宋体" w:cs="仿宋_GB2312"/>
                <w:kern w:val="0"/>
              </w:rPr>
              <w:t>分）</w:t>
            </w:r>
          </w:p>
        </w:tc>
        <w:tc>
          <w:tcPr>
            <w:tcW w:w="1070" w:type="dxa"/>
            <w:noWrap w:val="0"/>
            <w:vAlign w:val="center"/>
          </w:tcPr>
          <w:p>
            <w:pPr>
              <w:snapToGrid w:val="0"/>
              <w:jc w:val="center"/>
              <w:rPr>
                <w:rFonts w:ascii="宋体" w:hAnsi="宋体" w:eastAsia="宋体" w:cs="Times New Roman"/>
                <w:kern w:val="0"/>
              </w:rPr>
            </w:pPr>
            <w:r>
              <w:rPr>
                <w:rFonts w:hint="eastAsia" w:ascii="宋体" w:hAnsi="宋体" w:eastAsia="宋体" w:cs="仿宋_GB2312"/>
                <w:kern w:val="0"/>
              </w:rPr>
              <w:t>一级指标</w:t>
            </w:r>
          </w:p>
        </w:tc>
        <w:tc>
          <w:tcPr>
            <w:tcW w:w="1240"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二级指标</w:t>
            </w:r>
          </w:p>
        </w:tc>
        <w:tc>
          <w:tcPr>
            <w:tcW w:w="3344"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三级指标</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728"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4"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产出指标</w:t>
            </w:r>
          </w:p>
          <w:p>
            <w:pPr>
              <w:snapToGrid w:val="0"/>
              <w:jc w:val="both"/>
              <w:rPr>
                <w:rFonts w:hint="eastAsia" w:ascii="宋体" w:hAnsi="宋体" w:eastAsia="宋体" w:cs="仿宋_GB2312"/>
                <w:kern w:val="0"/>
                <w:lang w:eastAsia="zh-CN"/>
              </w:rPr>
            </w:pPr>
            <w:r>
              <w:rPr>
                <w:rFonts w:hint="eastAsia" w:ascii="宋体" w:hAnsi="宋体" w:cs="仿宋_GB2312"/>
                <w:kern w:val="0"/>
                <w:lang w:val="en-US" w:eastAsia="zh-CN"/>
              </w:rPr>
              <w:t>（40分</w:t>
            </w:r>
            <w:r>
              <w:rPr>
                <w:rFonts w:hint="eastAsia" w:ascii="宋体" w:hAnsi="宋体" w:cs="仿宋_GB2312"/>
                <w:kern w:val="0"/>
                <w:lang w:eastAsia="zh-CN"/>
              </w:rPr>
              <w:t>）</w:t>
            </w:r>
          </w:p>
        </w:tc>
        <w:tc>
          <w:tcPr>
            <w:tcW w:w="124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数量指标</w:t>
            </w:r>
          </w:p>
        </w:tc>
        <w:tc>
          <w:tcPr>
            <w:tcW w:w="3344" w:type="dxa"/>
            <w:gridSpan w:val="3"/>
            <w:noWrap w:val="0"/>
            <w:vAlign w:val="center"/>
          </w:tcPr>
          <w:p>
            <w:pPr>
              <w:snapToGrid w:val="0"/>
              <w:jc w:val="center"/>
              <w:rPr>
                <w:rFonts w:hint="default" w:ascii="宋体" w:hAnsi="宋体" w:eastAsia="宋体" w:cs="仿宋_GB2312"/>
                <w:kern w:val="0"/>
                <w:lang w:val="en-US" w:eastAsia="zh-CN"/>
              </w:rPr>
            </w:pPr>
            <w:r>
              <w:rPr>
                <w:rFonts w:hint="eastAsia" w:ascii="宋体" w:hAnsi="宋体" w:eastAsia="宋体" w:cs="仿宋_GB2312"/>
                <w:kern w:val="0"/>
                <w:lang w:val="en-US" w:eastAsia="zh-CN"/>
              </w:rPr>
              <w:t>室外配套工程</w:t>
            </w:r>
          </w:p>
        </w:tc>
        <w:tc>
          <w:tcPr>
            <w:tcW w:w="820"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eastAsia="宋体" w:cs="仿宋_GB2312"/>
                <w:kern w:val="0"/>
                <w:lang w:val="en-US" w:eastAsia="zh-CN"/>
              </w:rPr>
              <w:t xml:space="preserve">4 </w:t>
            </w:r>
          </w:p>
        </w:tc>
        <w:tc>
          <w:tcPr>
            <w:tcW w:w="728" w:type="dxa"/>
            <w:noWrap w:val="0"/>
            <w:vAlign w:val="center"/>
          </w:tcPr>
          <w:p>
            <w:pPr>
              <w:snapToGrid w:val="0"/>
              <w:jc w:val="center"/>
              <w:rPr>
                <w:rFonts w:ascii="宋体" w:hAnsi="宋体" w:eastAsia="宋体" w:cs="Times New Roman"/>
                <w:kern w:val="0"/>
              </w:rPr>
            </w:pPr>
            <w:r>
              <w:rPr>
                <w:rFonts w:hint="eastAsia" w:ascii="宋体" w:hAnsi="宋体" w:cs="仿宋_GB2312"/>
                <w:kern w:val="0"/>
                <w:lang w:val="en-US" w:eastAsia="zh-CN"/>
              </w:rPr>
              <w:t>3.5</w:t>
            </w:r>
            <w:r>
              <w:rPr>
                <w:rFonts w:hint="eastAsia" w:ascii="宋体" w:hAnsi="宋体" w:eastAsia="宋体" w:cs="仿宋_GB2312"/>
                <w:kern w:val="0"/>
                <w:lang w:val="en-US" w:eastAsia="zh-CN"/>
              </w:rPr>
              <w:t xml:space="preserve"> </w:t>
            </w:r>
          </w:p>
        </w:tc>
        <w:tc>
          <w:tcPr>
            <w:tcW w:w="874" w:type="dxa"/>
            <w:noWrap w:val="0"/>
            <w:vAlign w:val="center"/>
          </w:tcPr>
          <w:p>
            <w:pPr>
              <w:widowControl/>
              <w:snapToGrid w:val="0"/>
              <w:jc w:val="center"/>
              <w:rPr>
                <w:rFonts w:hint="default" w:ascii="宋体" w:hAnsi="宋体" w:eastAsia="宋体" w:cs="Times New Roman"/>
                <w:kern w:val="0"/>
                <w:sz w:val="21"/>
                <w:lang w:val="en-US" w:eastAsia="zh-CN" w:bidi="ar-SA"/>
              </w:rPr>
            </w:pPr>
            <w:r>
              <w:rPr>
                <w:rFonts w:hint="eastAsia" w:ascii="宋体" w:hAnsi="宋体" w:cs="Times New Roman"/>
                <w:kern w:val="0"/>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质量指标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竣工验收</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合格</w:t>
            </w:r>
          </w:p>
        </w:tc>
        <w:tc>
          <w:tcPr>
            <w:tcW w:w="728" w:type="dxa"/>
            <w:noWrap w:val="0"/>
            <w:vAlign w:val="center"/>
          </w:tcPr>
          <w:p>
            <w:pPr>
              <w:snapToGrid w:val="0"/>
              <w:jc w:val="center"/>
              <w:rPr>
                <w:rFonts w:ascii="宋体" w:hAnsi="宋体" w:eastAsia="宋体" w:cs="Times New Roman"/>
                <w:kern w:val="0"/>
              </w:rPr>
            </w:pPr>
            <w:r>
              <w:rPr>
                <w:rFonts w:hint="eastAsia" w:ascii="宋体" w:hAnsi="宋体" w:eastAsia="宋体" w:cs="仿宋_GB2312"/>
                <w:kern w:val="0"/>
                <w:lang w:eastAsia="zh-CN"/>
              </w:rPr>
              <w:t>合格</w:t>
            </w:r>
          </w:p>
        </w:tc>
        <w:tc>
          <w:tcPr>
            <w:tcW w:w="874" w:type="dxa"/>
            <w:noWrap w:val="0"/>
            <w:vAlign w:val="center"/>
          </w:tcPr>
          <w:p>
            <w:pPr>
              <w:widowControl/>
              <w:snapToGrid w:val="0"/>
              <w:jc w:val="center"/>
              <w:rPr>
                <w:rFonts w:hint="default" w:ascii="宋体" w:hAnsi="宋体" w:eastAsia="宋体" w:cs="Times New Roman"/>
                <w:kern w:val="0"/>
                <w:sz w:val="21"/>
                <w:lang w:val="en-US" w:eastAsia="zh-CN" w:bidi="ar-SA"/>
              </w:rPr>
            </w:pPr>
            <w:r>
              <w:rPr>
                <w:rFonts w:hint="eastAsia" w:ascii="宋体" w:hAnsi="宋体" w:cs="Times New Roman"/>
                <w:kern w:val="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成本指标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工程费用</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审计报告</w:t>
            </w:r>
          </w:p>
        </w:tc>
        <w:tc>
          <w:tcPr>
            <w:tcW w:w="728" w:type="dxa"/>
            <w:noWrap w:val="0"/>
            <w:vAlign w:val="center"/>
          </w:tcPr>
          <w:p>
            <w:pPr>
              <w:snapToGrid w:val="0"/>
              <w:jc w:val="center"/>
              <w:rPr>
                <w:rFonts w:hint="eastAsia" w:ascii="宋体" w:hAnsi="宋体" w:cs="Times New Roman"/>
                <w:kern w:val="0"/>
                <w:lang w:val="en-US" w:eastAsia="zh-CN"/>
              </w:rPr>
            </w:pPr>
            <w:r>
              <w:rPr>
                <w:rFonts w:hint="eastAsia" w:ascii="宋体" w:hAnsi="宋体" w:eastAsia="宋体" w:cs="仿宋_GB2312"/>
                <w:kern w:val="0"/>
                <w:lang w:eastAsia="zh-CN"/>
              </w:rPr>
              <w:t>审计报告</w:t>
            </w:r>
          </w:p>
        </w:tc>
        <w:tc>
          <w:tcPr>
            <w:tcW w:w="874" w:type="dxa"/>
            <w:noWrap w:val="0"/>
            <w:vAlign w:val="center"/>
          </w:tcPr>
          <w:p>
            <w:pPr>
              <w:widowControl/>
              <w:snapToGrid w:val="0"/>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效益指标</w:t>
            </w:r>
          </w:p>
          <w:p>
            <w:pPr>
              <w:snapToGrid w:val="0"/>
              <w:jc w:val="center"/>
              <w:rPr>
                <w:rFonts w:hint="eastAsia" w:ascii="宋体" w:hAnsi="宋体" w:eastAsia="宋体" w:cs="仿宋_GB2312"/>
                <w:kern w:val="0"/>
                <w:lang w:eastAsia="zh-CN"/>
              </w:rPr>
            </w:pPr>
            <w:r>
              <w:rPr>
                <w:rFonts w:hint="eastAsia" w:ascii="宋体" w:hAnsi="宋体" w:cs="仿宋_GB2312"/>
                <w:kern w:val="0"/>
                <w:lang w:eastAsia="zh-CN"/>
              </w:rPr>
              <w:t>（</w:t>
            </w:r>
            <w:r>
              <w:rPr>
                <w:rFonts w:hint="eastAsia" w:ascii="宋体" w:hAnsi="宋体" w:cs="仿宋_GB2312"/>
                <w:kern w:val="0"/>
                <w:lang w:val="en-US" w:eastAsia="zh-CN"/>
              </w:rPr>
              <w:t>30分</w:t>
            </w:r>
            <w:r>
              <w:rPr>
                <w:rFonts w:hint="eastAsia" w:ascii="宋体" w:hAnsi="宋体" w:cs="仿宋_GB2312"/>
                <w:kern w:val="0"/>
                <w:lang w:eastAsia="zh-CN"/>
              </w:rPr>
              <w:t>）</w:t>
            </w: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经济效益</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促进室外配套建设和经济发展</w:t>
            </w:r>
          </w:p>
        </w:tc>
        <w:tc>
          <w:tcPr>
            <w:tcW w:w="820"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eastAsia="宋体" w:cs="仿宋_GB2312"/>
                <w:kern w:val="0"/>
                <w:lang w:eastAsia="zh-CN"/>
              </w:rPr>
              <w:t>完成</w:t>
            </w:r>
          </w:p>
        </w:tc>
        <w:tc>
          <w:tcPr>
            <w:tcW w:w="728" w:type="dxa"/>
            <w:noWrap w:val="0"/>
            <w:vAlign w:val="center"/>
          </w:tcPr>
          <w:p>
            <w:pPr>
              <w:snapToGrid w:val="0"/>
              <w:jc w:val="center"/>
              <w:rPr>
                <w:rFonts w:ascii="宋体" w:hAnsi="宋体" w:eastAsia="宋体" w:cs="Times New Roman"/>
                <w:kern w:val="0"/>
              </w:rPr>
            </w:pPr>
            <w:r>
              <w:rPr>
                <w:rFonts w:hint="eastAsia" w:ascii="宋体" w:hAnsi="宋体" w:eastAsia="宋体" w:cs="仿宋_GB2312"/>
                <w:kern w:val="0"/>
                <w:lang w:eastAsia="zh-CN"/>
              </w:rPr>
              <w:t>完成</w:t>
            </w:r>
          </w:p>
        </w:tc>
        <w:tc>
          <w:tcPr>
            <w:tcW w:w="874" w:type="dxa"/>
            <w:noWrap w:val="0"/>
            <w:vAlign w:val="center"/>
          </w:tcPr>
          <w:p>
            <w:pPr>
              <w:widowControl/>
              <w:snapToGrid w:val="0"/>
              <w:jc w:val="center"/>
              <w:rPr>
                <w:rFonts w:hint="default" w:ascii="宋体" w:hAnsi="宋体" w:eastAsia="宋体" w:cs="Times New Roman"/>
                <w:kern w:val="0"/>
                <w:sz w:val="21"/>
                <w:lang w:val="en-US" w:eastAsia="zh-CN" w:bidi="ar-SA"/>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社会效益</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推动东山建设，优化东山的集镇建设，促进经济发展</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完成</w:t>
            </w:r>
          </w:p>
        </w:tc>
        <w:tc>
          <w:tcPr>
            <w:tcW w:w="728" w:type="dxa"/>
            <w:noWrap w:val="0"/>
            <w:vAlign w:val="center"/>
          </w:tcPr>
          <w:p>
            <w:pPr>
              <w:snapToGrid w:val="0"/>
              <w:jc w:val="center"/>
              <w:rPr>
                <w:rFonts w:ascii="宋体" w:hAnsi="宋体" w:eastAsia="宋体" w:cs="Times New Roman"/>
                <w:kern w:val="0"/>
              </w:rPr>
            </w:pPr>
            <w:r>
              <w:rPr>
                <w:rFonts w:hint="eastAsia" w:ascii="宋体" w:hAnsi="宋体" w:eastAsia="宋体" w:cs="仿宋_GB2312"/>
                <w:kern w:val="0"/>
                <w:lang w:eastAsia="zh-CN"/>
              </w:rPr>
              <w:t>完成</w:t>
            </w:r>
          </w:p>
        </w:tc>
        <w:tc>
          <w:tcPr>
            <w:tcW w:w="874" w:type="dxa"/>
            <w:noWrap w:val="0"/>
            <w:vAlign w:val="center"/>
          </w:tcPr>
          <w:p>
            <w:pPr>
              <w:widowControl/>
              <w:snapToGrid w:val="0"/>
              <w:jc w:val="center"/>
              <w:rPr>
                <w:rFonts w:hint="default" w:ascii="宋体" w:hAnsi="宋体" w:eastAsia="宋体" w:cs="Times New Roman"/>
                <w:kern w:val="0"/>
                <w:sz w:val="21"/>
                <w:lang w:val="en-US" w:eastAsia="zh-CN" w:bidi="ar-SA"/>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生态效益</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城市形象</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有效提升</w:t>
            </w:r>
          </w:p>
        </w:tc>
        <w:tc>
          <w:tcPr>
            <w:tcW w:w="728" w:type="dxa"/>
            <w:noWrap w:val="0"/>
            <w:vAlign w:val="center"/>
          </w:tcPr>
          <w:p>
            <w:pPr>
              <w:snapToGrid w:val="0"/>
              <w:jc w:val="center"/>
              <w:rPr>
                <w:rFonts w:hint="eastAsia" w:ascii="宋体" w:hAnsi="宋体" w:cs="Times New Roman"/>
                <w:kern w:val="0"/>
                <w:lang w:val="en-US" w:eastAsia="zh-CN"/>
              </w:rPr>
            </w:pPr>
            <w:r>
              <w:rPr>
                <w:rFonts w:hint="eastAsia" w:ascii="宋体" w:hAnsi="宋体" w:eastAsia="宋体" w:cs="仿宋_GB2312"/>
                <w:kern w:val="0"/>
                <w:lang w:eastAsia="zh-CN"/>
              </w:rPr>
              <w:t>有效提升</w:t>
            </w:r>
          </w:p>
        </w:tc>
        <w:tc>
          <w:tcPr>
            <w:tcW w:w="874" w:type="dxa"/>
            <w:noWrap w:val="0"/>
            <w:vAlign w:val="center"/>
          </w:tcPr>
          <w:p>
            <w:pPr>
              <w:widowControl/>
              <w:snapToGrid w:val="0"/>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可持续</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影响指标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优化配套设施，推动可持续发展</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完成</w:t>
            </w:r>
          </w:p>
        </w:tc>
        <w:tc>
          <w:tcPr>
            <w:tcW w:w="728" w:type="dxa"/>
            <w:noWrap w:val="0"/>
            <w:vAlign w:val="center"/>
          </w:tcPr>
          <w:p>
            <w:pPr>
              <w:snapToGrid w:val="0"/>
              <w:jc w:val="center"/>
              <w:rPr>
                <w:rFonts w:hint="eastAsia" w:ascii="宋体" w:hAnsi="宋体" w:cs="Times New Roman"/>
                <w:kern w:val="0"/>
                <w:lang w:val="en-US" w:eastAsia="zh-CN"/>
              </w:rPr>
            </w:pPr>
            <w:r>
              <w:rPr>
                <w:rFonts w:hint="eastAsia" w:ascii="宋体" w:hAnsi="宋体" w:eastAsia="宋体" w:cs="仿宋_GB2312"/>
                <w:kern w:val="0"/>
                <w:lang w:eastAsia="zh-CN"/>
              </w:rPr>
              <w:t>完成</w:t>
            </w:r>
          </w:p>
        </w:tc>
        <w:tc>
          <w:tcPr>
            <w:tcW w:w="874" w:type="dxa"/>
            <w:noWrap w:val="0"/>
            <w:vAlign w:val="center"/>
          </w:tcPr>
          <w:p>
            <w:pPr>
              <w:widowControl/>
              <w:snapToGrid w:val="0"/>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noWrap w:val="0"/>
            <w:vAlign w:val="center"/>
          </w:tcPr>
          <w:p>
            <w:pPr>
              <w:widowControl/>
              <w:snapToGrid w:val="0"/>
              <w:jc w:val="center"/>
              <w:rPr>
                <w:rFonts w:hint="eastAsia" w:ascii="宋体" w:hAnsi="宋体" w:eastAsia="宋体" w:cs="Times New Roman"/>
                <w:kern w:val="0"/>
              </w:rPr>
            </w:pPr>
            <w:r>
              <w:rPr>
                <w:rFonts w:hint="eastAsia" w:ascii="宋体" w:hAnsi="宋体" w:eastAsia="宋体" w:cs="Times New Roman"/>
                <w:kern w:val="0"/>
              </w:rPr>
              <w:t>满意度</w:t>
            </w:r>
          </w:p>
          <w:p>
            <w:pPr>
              <w:widowControl/>
              <w:snapToGrid w:val="0"/>
              <w:jc w:val="center"/>
              <w:rPr>
                <w:rFonts w:hint="eastAsia" w:ascii="宋体" w:hAnsi="宋体" w:eastAsia="宋体" w:cs="Times New Roman"/>
                <w:kern w:val="0"/>
              </w:rPr>
            </w:pPr>
            <w:r>
              <w:rPr>
                <w:rFonts w:hint="eastAsia" w:ascii="宋体" w:hAnsi="宋体" w:eastAsia="宋体" w:cs="Times New Roman"/>
                <w:kern w:val="0"/>
              </w:rPr>
              <w:t>指标</w:t>
            </w:r>
          </w:p>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服务对象</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满意度指标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项目实施极大提高了群众满意度</w:t>
            </w:r>
          </w:p>
        </w:tc>
        <w:tc>
          <w:tcPr>
            <w:tcW w:w="82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lang w:val="en-US" w:eastAsia="zh-CN"/>
              </w:rPr>
              <w:t>≥</w:t>
            </w:r>
            <w:r>
              <w:rPr>
                <w:rFonts w:hint="eastAsia" w:ascii="宋体" w:hAnsi="宋体" w:cs="仿宋_GB2312"/>
                <w:kern w:val="0"/>
                <w:lang w:val="en-US" w:eastAsia="zh-CN"/>
              </w:rPr>
              <w:t>80</w:t>
            </w:r>
            <w:r>
              <w:rPr>
                <w:rFonts w:hint="eastAsia" w:ascii="宋体" w:hAnsi="宋体" w:eastAsia="宋体" w:cs="仿宋_GB2312"/>
                <w:kern w:val="0"/>
                <w:lang w:val="en-US" w:eastAsia="zh-CN"/>
              </w:rPr>
              <w:t>%</w:t>
            </w:r>
          </w:p>
        </w:tc>
        <w:tc>
          <w:tcPr>
            <w:tcW w:w="728"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85%</w:t>
            </w:r>
          </w:p>
        </w:tc>
        <w:tc>
          <w:tcPr>
            <w:tcW w:w="874" w:type="dxa"/>
            <w:noWrap w:val="0"/>
            <w:vAlign w:val="center"/>
          </w:tcPr>
          <w:p>
            <w:pPr>
              <w:widowControl/>
              <w:snapToGrid w:val="0"/>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总分</w:t>
            </w:r>
          </w:p>
        </w:tc>
        <w:tc>
          <w:tcPr>
            <w:tcW w:w="8076" w:type="dxa"/>
            <w:gridSpan w:val="8"/>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006" w:type="dxa"/>
            <w:gridSpan w:val="7"/>
            <w:noWrap w:val="0"/>
            <w:vAlign w:val="center"/>
          </w:tcPr>
          <w:p>
            <w:pPr>
              <w:widowControl/>
              <w:jc w:val="left"/>
              <w:rPr>
                <w:rFonts w:hint="default" w:ascii="宋体" w:hAnsi="宋体" w:eastAsia="宋体" w:cs="Times New Roman"/>
                <w:kern w:val="0"/>
                <w:lang w:val="en-US" w:eastAsia="zh-CN"/>
              </w:rPr>
            </w:pPr>
            <w:r>
              <w:rPr>
                <w:rFonts w:hint="eastAsia" w:ascii="宋体" w:hAnsi="宋体" w:cs="Times New Roman"/>
                <w:kern w:val="0"/>
                <w:lang w:eastAsia="zh-CN"/>
              </w:rPr>
              <w:t>目前市政配套项目完成率</w:t>
            </w:r>
            <w:r>
              <w:rPr>
                <w:rFonts w:hint="eastAsia" w:ascii="宋体" w:hAnsi="宋体" w:cs="Times New Roman"/>
                <w:kern w:val="0"/>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006" w:type="dxa"/>
            <w:gridSpan w:val="7"/>
            <w:noWrap w:val="0"/>
            <w:vAlign w:val="center"/>
          </w:tcPr>
          <w:p>
            <w:pPr>
              <w:widowControl/>
              <w:jc w:val="left"/>
              <w:rPr>
                <w:rFonts w:hint="eastAsia" w:ascii="宋体" w:hAnsi="宋体" w:eastAsia="宋体" w:cs="Times New Roman"/>
                <w:kern w:val="0"/>
                <w:lang w:eastAsia="zh-CN"/>
              </w:rPr>
            </w:pPr>
            <w:r>
              <w:rPr>
                <w:rFonts w:hint="eastAsia" w:ascii="宋体" w:hAnsi="宋体" w:cs="Times New Roman"/>
                <w:kern w:val="0"/>
                <w:lang w:eastAsia="zh-CN"/>
              </w:rPr>
              <w:t>建立健全绩效指标体系，加强绩效管理意识，每年应根据项目特点及项目变化情况合理编制项目涉及到的绩效目标值。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5" w:hRule="atLeast"/>
          <w:jc w:val="center"/>
        </w:trPr>
        <w:tc>
          <w:tcPr>
            <w:tcW w:w="1893" w:type="dxa"/>
            <w:gridSpan w:val="2"/>
            <w:noWrap w:val="0"/>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006" w:type="dxa"/>
            <w:gridSpan w:val="7"/>
            <w:noWrap w:val="0"/>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 xml:space="preserve">  </w:t>
            </w:r>
          </w:p>
          <w:p>
            <w:pPr>
              <w:widowControl/>
              <w:ind w:firstLine="42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ind w:firstLine="2100" w:firstLineChars="1000"/>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p>
            <w:pPr>
              <w:widowControl/>
              <w:ind w:firstLine="4620" w:firstLineChars="2200"/>
              <w:jc w:val="left"/>
              <w:rPr>
                <w:rFonts w:hint="default" w:ascii="宋体" w:hAnsi="宋体" w:cs="Times New Roman"/>
                <w:kern w:val="0"/>
                <w:lang w:val="en-US" w:eastAsia="zh-CN"/>
              </w:rPr>
            </w:pPr>
            <w:r>
              <w:rPr>
                <w:rFonts w:hint="eastAsia" w:ascii="宋体" w:hAnsi="宋体" w:cs="Times New Roman"/>
                <w:kern w:val="0"/>
                <w:lang w:val="en-US" w:eastAsia="zh-CN"/>
              </w:rPr>
              <w:t>年      月      日</w:t>
            </w:r>
          </w:p>
          <w:p>
            <w:pPr>
              <w:widowControl/>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tc>
      </w:tr>
    </w:tbl>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2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2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2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20" w:firstLineChars="200"/>
        <w:rPr>
          <w:rFonts w:hint="eastAsia" w:ascii="宋体" w:hAnsi="宋体" w:eastAsia="宋体" w:cs="仿宋_GB2312"/>
          <w:kern w:val="0"/>
        </w:rPr>
      </w:pPr>
      <w:r>
        <w:rPr>
          <w:rFonts w:hint="eastAsia" w:ascii="宋体" w:hAnsi="宋体" w:eastAsia="宋体" w:cs="仿宋_GB2312"/>
          <w:kern w:val="0"/>
        </w:rPr>
        <w:t>4.基于经济性和必要性等因素考虑，满意度指标暂可不作为必评指标。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D469FB"/>
    <w:rsid w:val="0FBB1111"/>
    <w:rsid w:val="108F42EC"/>
    <w:rsid w:val="396F61D0"/>
    <w:rsid w:val="41D16050"/>
    <w:rsid w:val="42914D68"/>
    <w:rsid w:val="445746C6"/>
    <w:rsid w:val="63554626"/>
    <w:rsid w:val="6E3B3A3F"/>
    <w:rsid w:val="7FD46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2021-04-23T02:49:00Z</dcterms:created>
  <dc:creator>C</dc:creator>
  <cp:lastModifiedBy>Administrator</cp:lastModifiedBy>
  <cp:lastPrinted>2021-07-06T02:52:59Z</cp:lastPrinted>
  <dcterms:modified xsi:type="dcterms:W3CDTF">2021-07-06T02:53:05Z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FA07502876E14D019BCD29EF77C5A465</vt:lpwstr>
  </property>
</Properties>
</file>