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2020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新农村建设专项支出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ind w:firstLine="480"/>
        <w:jc w:val="left"/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武汉市东西湖区人民政府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东山街道办事处         </w:t>
      </w:r>
    </w:p>
    <w:p>
      <w:pPr>
        <w:widowControl/>
        <w:spacing w:line="432" w:lineRule="atLeast"/>
        <w:ind w:firstLine="480"/>
        <w:jc w:val="left"/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填报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日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2021年4月26日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        </w:t>
      </w:r>
    </w:p>
    <w:tbl>
      <w:tblPr>
        <w:tblStyle w:val="2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1080"/>
        <w:gridCol w:w="661"/>
        <w:gridCol w:w="539"/>
        <w:gridCol w:w="1395"/>
        <w:gridCol w:w="586"/>
        <w:gridCol w:w="884"/>
        <w:gridCol w:w="6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新农村建设专项支出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东山街道办事处</w:t>
            </w: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乡村振兴办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☑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☑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200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395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22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color w:val="auto"/>
                <w:kern w:val="0"/>
                <w:highlight w:val="none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highlight w:val="none"/>
                <w:lang w:val="en-US" w:eastAsia="zh-CN"/>
              </w:rPr>
              <w:t>2490.95</w:t>
            </w:r>
          </w:p>
        </w:tc>
        <w:tc>
          <w:tcPr>
            <w:tcW w:w="1200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color w:val="auto"/>
                <w:kern w:val="0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2392.92</w:t>
            </w:r>
          </w:p>
        </w:tc>
        <w:tc>
          <w:tcPr>
            <w:tcW w:w="1395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highlight w:val="none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highlight w:val="none"/>
                <w:lang w:val="en-US" w:eastAsia="zh-CN"/>
              </w:rPr>
              <w:t>96.06%</w:t>
            </w:r>
          </w:p>
        </w:tc>
        <w:tc>
          <w:tcPr>
            <w:tcW w:w="2122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19.21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280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395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470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652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数量指标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20分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280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房屋整治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户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数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（4分）</w:t>
            </w:r>
          </w:p>
        </w:tc>
        <w:tc>
          <w:tcPr>
            <w:tcW w:w="1395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350户</w:t>
            </w:r>
          </w:p>
        </w:tc>
        <w:tc>
          <w:tcPr>
            <w:tcW w:w="147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350户</w:t>
            </w:r>
          </w:p>
        </w:tc>
        <w:tc>
          <w:tcPr>
            <w:tcW w:w="652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snapToGrid w:val="0"/>
              <w:jc w:val="both"/>
              <w:rPr>
                <w:rFonts w:hint="eastAsia" w:ascii="宋体" w:hAnsi="宋体" w:cs="仿宋_GB2312"/>
                <w:kern w:val="0"/>
                <w:lang w:val="en-US" w:eastAsia="zh-CN"/>
              </w:rPr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280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设立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门楼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牌坊数目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（4分）</w:t>
            </w:r>
          </w:p>
        </w:tc>
        <w:tc>
          <w:tcPr>
            <w:tcW w:w="1395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12处</w:t>
            </w:r>
          </w:p>
        </w:tc>
        <w:tc>
          <w:tcPr>
            <w:tcW w:w="147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12处</w:t>
            </w:r>
          </w:p>
        </w:tc>
        <w:tc>
          <w:tcPr>
            <w:tcW w:w="652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snapToGrid w:val="0"/>
              <w:jc w:val="both"/>
              <w:rPr>
                <w:rFonts w:hint="eastAsia" w:ascii="宋体" w:hAnsi="宋体" w:cs="仿宋_GB2312"/>
                <w:kern w:val="0"/>
                <w:lang w:val="en-US" w:eastAsia="zh-CN"/>
              </w:rPr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280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景观廊架、亲水平台、雕塑数目（4分）</w:t>
            </w:r>
          </w:p>
        </w:tc>
        <w:tc>
          <w:tcPr>
            <w:tcW w:w="1395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4处</w:t>
            </w:r>
          </w:p>
        </w:tc>
        <w:tc>
          <w:tcPr>
            <w:tcW w:w="147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4处</w:t>
            </w:r>
          </w:p>
        </w:tc>
        <w:tc>
          <w:tcPr>
            <w:tcW w:w="652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snapToGrid w:val="0"/>
              <w:jc w:val="both"/>
              <w:rPr>
                <w:rFonts w:hint="eastAsia" w:ascii="宋体" w:hAnsi="宋体" w:cs="仿宋_GB2312"/>
                <w:kern w:val="0"/>
                <w:lang w:val="en-US" w:eastAsia="zh-CN"/>
              </w:rPr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280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村庄绿化面积（4分）</w:t>
            </w:r>
          </w:p>
        </w:tc>
        <w:tc>
          <w:tcPr>
            <w:tcW w:w="1395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33991.84m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vertAlign w:val="superscript"/>
                <w:lang w:val="en-US" w:eastAsia="zh-CN"/>
              </w:rPr>
              <w:t>2</w:t>
            </w:r>
          </w:p>
        </w:tc>
        <w:tc>
          <w:tcPr>
            <w:tcW w:w="147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33991.84m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vertAlign w:val="superscript"/>
                <w:lang w:val="en-US" w:eastAsia="zh-CN"/>
              </w:rPr>
              <w:t>2</w:t>
            </w:r>
          </w:p>
        </w:tc>
        <w:tc>
          <w:tcPr>
            <w:tcW w:w="652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snapToGrid w:val="0"/>
              <w:jc w:val="both"/>
              <w:rPr>
                <w:rFonts w:hint="eastAsia" w:ascii="宋体" w:hAnsi="宋体" w:cs="仿宋_GB2312"/>
                <w:kern w:val="0"/>
                <w:lang w:val="en-US" w:eastAsia="zh-CN"/>
              </w:rPr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280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全年举办大型活动次数（4分）</w:t>
            </w:r>
          </w:p>
        </w:tc>
        <w:tc>
          <w:tcPr>
            <w:tcW w:w="1395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1次</w:t>
            </w:r>
          </w:p>
        </w:tc>
        <w:tc>
          <w:tcPr>
            <w:tcW w:w="147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2次</w:t>
            </w:r>
          </w:p>
        </w:tc>
        <w:tc>
          <w:tcPr>
            <w:tcW w:w="652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质量指标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10分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280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工程建设项目验收通过率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10分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395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100%</w:t>
            </w:r>
          </w:p>
        </w:tc>
        <w:tc>
          <w:tcPr>
            <w:tcW w:w="147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100%</w:t>
            </w:r>
          </w:p>
        </w:tc>
        <w:tc>
          <w:tcPr>
            <w:tcW w:w="652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时效指标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5分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280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工程项目按期完成率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5分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395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100%</w:t>
            </w:r>
          </w:p>
        </w:tc>
        <w:tc>
          <w:tcPr>
            <w:tcW w:w="147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100%</w:t>
            </w:r>
          </w:p>
        </w:tc>
        <w:tc>
          <w:tcPr>
            <w:tcW w:w="652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成本指标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5分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280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建设工程招标价控制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5分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395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在控制范围内</w:t>
            </w:r>
          </w:p>
        </w:tc>
        <w:tc>
          <w:tcPr>
            <w:tcW w:w="147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在控制范围内</w:t>
            </w:r>
          </w:p>
        </w:tc>
        <w:tc>
          <w:tcPr>
            <w:tcW w:w="652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30分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widowControl/>
              <w:snapToGrid w:val="0"/>
              <w:jc w:val="both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经济效益指标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（10分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280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促进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农业生产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（5分）</w:t>
            </w:r>
          </w:p>
        </w:tc>
        <w:tc>
          <w:tcPr>
            <w:tcW w:w="1395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有所提升</w:t>
            </w:r>
          </w:p>
        </w:tc>
        <w:tc>
          <w:tcPr>
            <w:tcW w:w="147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有所提升</w:t>
            </w:r>
          </w:p>
        </w:tc>
        <w:tc>
          <w:tcPr>
            <w:tcW w:w="652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仿宋_GB2312"/>
                <w:kern w:val="0"/>
                <w:lang w:eastAsia="zh-CN"/>
              </w:rPr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280" w:type="dxa"/>
            <w:gridSpan w:val="3"/>
            <w:noWrap w:val="0"/>
            <w:vAlign w:val="center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促进旅游业发展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（5分）</w:t>
            </w:r>
          </w:p>
        </w:tc>
        <w:tc>
          <w:tcPr>
            <w:tcW w:w="1395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有所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提升</w:t>
            </w:r>
          </w:p>
        </w:tc>
        <w:tc>
          <w:tcPr>
            <w:tcW w:w="147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有所提升</w:t>
            </w:r>
          </w:p>
        </w:tc>
        <w:tc>
          <w:tcPr>
            <w:tcW w:w="652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widowControl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社会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效益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2280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>改善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居民居住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>居环境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（4分）</w:t>
            </w:r>
          </w:p>
        </w:tc>
        <w:tc>
          <w:tcPr>
            <w:tcW w:w="1395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有所提升</w:t>
            </w:r>
          </w:p>
        </w:tc>
        <w:tc>
          <w:tcPr>
            <w:tcW w:w="147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有所提升</w:t>
            </w:r>
          </w:p>
        </w:tc>
        <w:tc>
          <w:tcPr>
            <w:tcW w:w="652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eastAsia="zh-CN"/>
              </w:rPr>
            </w:pPr>
          </w:p>
        </w:tc>
        <w:tc>
          <w:tcPr>
            <w:tcW w:w="2280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居民幸福感指数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（3分）</w:t>
            </w:r>
          </w:p>
        </w:tc>
        <w:tc>
          <w:tcPr>
            <w:tcW w:w="139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有所提升</w:t>
            </w:r>
          </w:p>
        </w:tc>
        <w:tc>
          <w:tcPr>
            <w:tcW w:w="147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有所提升</w:t>
            </w:r>
          </w:p>
        </w:tc>
        <w:tc>
          <w:tcPr>
            <w:tcW w:w="652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eastAsia="zh-CN"/>
              </w:rPr>
            </w:pPr>
          </w:p>
        </w:tc>
        <w:tc>
          <w:tcPr>
            <w:tcW w:w="2280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户外直播吸引人数</w:t>
            </w:r>
          </w:p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（3分）</w:t>
            </w:r>
          </w:p>
        </w:tc>
        <w:tc>
          <w:tcPr>
            <w:tcW w:w="1395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10万人次</w:t>
            </w:r>
          </w:p>
        </w:tc>
        <w:tc>
          <w:tcPr>
            <w:tcW w:w="147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＞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10万人次</w:t>
            </w:r>
          </w:p>
        </w:tc>
        <w:tc>
          <w:tcPr>
            <w:tcW w:w="652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生态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效益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指标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-SA"/>
              </w:rPr>
              <w:t>（5分）</w:t>
            </w:r>
          </w:p>
        </w:tc>
        <w:tc>
          <w:tcPr>
            <w:tcW w:w="2280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改善村湾绿化环境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（5分）</w:t>
            </w:r>
          </w:p>
        </w:tc>
        <w:tc>
          <w:tcPr>
            <w:tcW w:w="139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有所提升</w:t>
            </w:r>
          </w:p>
        </w:tc>
        <w:tc>
          <w:tcPr>
            <w:tcW w:w="147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有所提升</w:t>
            </w:r>
          </w:p>
        </w:tc>
        <w:tc>
          <w:tcPr>
            <w:tcW w:w="652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可持续影响指标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5分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280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建设完成的工程能持续使用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5分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395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15年</w:t>
            </w:r>
          </w:p>
        </w:tc>
        <w:tc>
          <w:tcPr>
            <w:tcW w:w="1470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13年</w:t>
            </w:r>
          </w:p>
        </w:tc>
        <w:tc>
          <w:tcPr>
            <w:tcW w:w="652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服务对象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满意度指标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10分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280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群众满意度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（10分）</w:t>
            </w:r>
          </w:p>
        </w:tc>
        <w:tc>
          <w:tcPr>
            <w:tcW w:w="1395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%</w:t>
            </w:r>
          </w:p>
        </w:tc>
        <w:tc>
          <w:tcPr>
            <w:tcW w:w="1470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90%</w:t>
            </w:r>
          </w:p>
        </w:tc>
        <w:tc>
          <w:tcPr>
            <w:tcW w:w="652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98.21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9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主要问题在于某些景观设施设计建造时没有很好的因地制宜，使用的部分材料不够适合，导致使用年限降低。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建立健全景观建筑日常维护体系，强化管理制度，适当加强日常维护的频率，将村湾景观更长久的维持。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0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D469FB"/>
    <w:rsid w:val="13CB63EC"/>
    <w:rsid w:val="1CF353C5"/>
    <w:rsid w:val="20365E8E"/>
    <w:rsid w:val="277769F5"/>
    <w:rsid w:val="36DF280F"/>
    <w:rsid w:val="3AE644E1"/>
    <w:rsid w:val="3CE239FA"/>
    <w:rsid w:val="3DE031A6"/>
    <w:rsid w:val="486F251C"/>
    <w:rsid w:val="5B5E095E"/>
    <w:rsid w:val="5F734D9A"/>
    <w:rsid w:val="61697416"/>
    <w:rsid w:val="6B81785E"/>
    <w:rsid w:val="7FD4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2021-04-23T02:49:00Z</dcterms:created>
  <dc:creator>C</dc:creator>
  <cp:lastModifiedBy>,</cp:lastModifiedBy>
  <cp:lastPrinted>2021-07-24T13:03:00Z</cp:lastPrinted>
  <dcterms:modified xsi:type="dcterms:W3CDTF">2021-07-26T09:01:38Z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A504B63C62D24E5EB1EB3345FFFFAFF3</vt:lpwstr>
  </property>
</Properties>
</file>