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年度重点项目搬迁退地补偿支出项目自评结果</w:t>
      </w:r>
    </w:p>
    <w:p>
      <w:pPr>
        <w:widowControl/>
        <w:spacing w:line="432" w:lineRule="atLeast"/>
        <w:jc w:val="center"/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自评得分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</w:p>
    <w:tbl>
      <w:tblPr>
        <w:tblStyle w:val="4"/>
        <w:tblW w:w="8299" w:type="dxa"/>
        <w:tblInd w:w="6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2063"/>
        <w:gridCol w:w="2063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评分项目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权重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评分值</w:t>
            </w:r>
          </w:p>
        </w:tc>
        <w:tc>
          <w:tcPr>
            <w:tcW w:w="2065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本项得分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预算执行情况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18.24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产出指标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40%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40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满意度指标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eastAsia="zh-CN"/>
              </w:rPr>
              <w:t>汇总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100%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100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98.24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二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绩效目标完成情况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1.执行率情况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2021年项目预算总额37904.51万元，执行数34575.81万元，资金执行率</w:t>
      </w:r>
      <w:r>
        <w:rPr>
          <w:rFonts w:hint="eastAsia" w:ascii="宋体" w:hAnsi="宋体"/>
          <w:color w:val="000000"/>
          <w:kern w:val="0"/>
          <w:sz w:val="30"/>
          <w:szCs w:val="30"/>
          <w:lang w:val="en-US" w:eastAsia="zh-CN"/>
        </w:rPr>
        <w:t>91.22</w:t>
      </w:r>
      <w:r>
        <w:rPr>
          <w:rFonts w:hint="eastAsia" w:ascii="宋体" w:hAnsi="宋体" w:eastAsia="宋体"/>
          <w:color w:val="000000"/>
          <w:kern w:val="0"/>
          <w:sz w:val="30"/>
          <w:szCs w:val="30"/>
        </w:rPr>
        <w:t>%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完成的绩效目标</w:t>
      </w: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按照上级部门要求完成相应工作</w:t>
      </w:r>
      <w:r>
        <w:rPr>
          <w:rFonts w:hint="eastAsia" w:hAnsi="宋体" w:cs="宋体"/>
          <w:color w:val="000000"/>
          <w:kern w:val="0"/>
          <w:sz w:val="28"/>
          <w:szCs w:val="28"/>
          <w:lang w:val="en-US" w:eastAsia="zh-CN"/>
        </w:rPr>
        <w:t>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拆迁过渡费的</w:t>
      </w:r>
      <w:r>
        <w:rPr>
          <w:rFonts w:hint="eastAsia" w:hAnsi="宋体" w:cs="宋体"/>
          <w:color w:val="000000"/>
          <w:kern w:val="0"/>
          <w:sz w:val="28"/>
          <w:szCs w:val="28"/>
          <w:lang w:val="en-US" w:eastAsia="zh-CN"/>
        </w:rPr>
        <w:t>及</w:t>
      </w:r>
      <w:bookmarkStart w:id="0" w:name="_GoBack"/>
      <w:bookmarkEnd w:id="0"/>
      <w:r>
        <w:rPr>
          <w:rFonts w:hint="eastAsia" w:hAnsi="宋体" w:cs="宋体"/>
          <w:color w:val="000000"/>
          <w:kern w:val="0"/>
          <w:sz w:val="28"/>
          <w:szCs w:val="28"/>
          <w:lang w:val="en-US" w:eastAsia="zh-CN"/>
        </w:rPr>
        <w:t>时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发放，提高了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拆迁片区人员对拆迁工作的满意度和认可度。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eastAsia="zh-CN"/>
        </w:rPr>
        <w:t>三、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</w:rPr>
        <w:t>下一步拟改进措施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优化预算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绩效指标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任务设置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根据该项目实际情况选择最能反映绩效管理要求的关键性指标，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合理设定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绩效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指标值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，提高绩效指标实际执行率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强化预算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绩效指标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跟踪管控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。按照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预算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绩效指标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考核要求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，提高预算绩效管理意识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及时跟进督促项目进度，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强化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指标任务的过程管控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。统一预算编制科目与会计核算科目口径，以便加强预算执行分析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强化财务监控，强化预算刚性约束；加强绩效考评基础信息档案管理；完善绩效考评制度，提高全员项目绩效考核意识，建立日常跟踪及考评机制，加强内部监督考评。</w:t>
      </w:r>
    </w:p>
    <w:p>
      <w:pPr>
        <w:pStyle w:val="2"/>
        <w:numPr>
          <w:ilvl w:val="0"/>
          <w:numId w:val="0"/>
        </w:numPr>
        <w:jc w:val="both"/>
        <w:rPr>
          <w:rFonts w:hint="default" w:cs="Times New Roman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附件：1.四线环桥下空间配套工程项目搬迁项目佐证资料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jc w:val="left"/>
        <w:textAlignment w:val="auto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2.幸福还建小区二期、三期项目佐证资料</w:t>
      </w:r>
    </w:p>
    <w:p>
      <w:pPr>
        <w:pStyle w:val="2"/>
        <w:rPr>
          <w:rFonts w:hint="eastAsia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EDEE5"/>
    <w:multiLevelType w:val="singleLevel"/>
    <w:tmpl w:val="6B0EDE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63EA0"/>
    <w:rsid w:val="1AB3778E"/>
    <w:rsid w:val="48295D1A"/>
    <w:rsid w:val="4FC03F38"/>
    <w:rsid w:val="61263EA0"/>
    <w:rsid w:val="673F3554"/>
    <w:rsid w:val="68BF3FBD"/>
    <w:rsid w:val="6D050BA1"/>
    <w:rsid w:val="7EB0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2022-04-28T02:51:00Z</dcterms:created>
  <dc:creator>: Les nuages pleurent</dc:creator>
  <cp:lastModifiedBy>: Les nuages pleurent</cp:lastModifiedBy>
  <dcterms:modified xsi:type="dcterms:W3CDTF">2022-06-20T02:28:31Z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