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010" w:rsidRDefault="00373FFD">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2021</w:t>
      </w:r>
      <w:r>
        <w:rPr>
          <w:rFonts w:ascii="方正小标宋简体" w:eastAsia="方正小标宋简体" w:hAnsi="方正小标宋简体" w:cs="方正小标宋简体" w:hint="eastAsia"/>
          <w:color w:val="000000"/>
          <w:kern w:val="0"/>
          <w:sz w:val="40"/>
          <w:szCs w:val="40"/>
        </w:rPr>
        <w:t>年度原农场遗留支出项目自评结果</w:t>
      </w:r>
    </w:p>
    <w:p w:rsidR="00196010" w:rsidRDefault="00196010">
      <w:pPr>
        <w:widowControl/>
        <w:spacing w:line="432" w:lineRule="atLeast"/>
        <w:jc w:val="center"/>
        <w:rPr>
          <w:rFonts w:ascii="楷体_GB2312" w:eastAsia="楷体_GB2312" w:hAnsi="宋体" w:cs="宋体"/>
          <w:color w:val="000000"/>
          <w:kern w:val="0"/>
          <w:sz w:val="24"/>
          <w:szCs w:val="24"/>
        </w:rPr>
      </w:pPr>
    </w:p>
    <w:p w:rsidR="00196010" w:rsidRDefault="00373FFD">
      <w:pPr>
        <w:widowControl/>
        <w:numPr>
          <w:ilvl w:val="0"/>
          <w:numId w:val="1"/>
        </w:numPr>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自评得分</w:t>
      </w:r>
    </w:p>
    <w:p w:rsidR="00196010" w:rsidRDefault="00196010">
      <w:pPr>
        <w:widowControl/>
        <w:spacing w:line="520" w:lineRule="exact"/>
        <w:jc w:val="left"/>
        <w:rPr>
          <w:rFonts w:ascii="黑体" w:eastAsia="黑体" w:hAnsi="黑体" w:cs="黑体"/>
          <w:color w:val="000000"/>
          <w:kern w:val="0"/>
          <w:sz w:val="28"/>
          <w:szCs w:val="28"/>
        </w:rPr>
      </w:pPr>
    </w:p>
    <w:tbl>
      <w:tblPr>
        <w:tblStyle w:val="a5"/>
        <w:tblW w:w="8299" w:type="dxa"/>
        <w:tblInd w:w="680" w:type="dxa"/>
        <w:tblLayout w:type="fixed"/>
        <w:tblLook w:val="04A0"/>
      </w:tblPr>
      <w:tblGrid>
        <w:gridCol w:w="2108"/>
        <w:gridCol w:w="2063"/>
        <w:gridCol w:w="2063"/>
        <w:gridCol w:w="2065"/>
      </w:tblGrid>
      <w:tr w:rsidR="00196010">
        <w:tc>
          <w:tcPr>
            <w:tcW w:w="2108" w:type="dxa"/>
            <w:noWrap/>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评分项目</w:t>
            </w:r>
          </w:p>
        </w:tc>
        <w:tc>
          <w:tcPr>
            <w:tcW w:w="2063" w:type="dxa"/>
            <w:noWrap/>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权重</w:t>
            </w:r>
          </w:p>
        </w:tc>
        <w:tc>
          <w:tcPr>
            <w:tcW w:w="2063" w:type="dxa"/>
            <w:noWrap/>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评分值</w:t>
            </w:r>
          </w:p>
        </w:tc>
        <w:tc>
          <w:tcPr>
            <w:tcW w:w="2065" w:type="dxa"/>
            <w:noWrap/>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本项得分</w:t>
            </w:r>
          </w:p>
        </w:tc>
      </w:tr>
      <w:tr w:rsidR="00196010">
        <w:trPr>
          <w:trHeight w:val="525"/>
        </w:trPr>
        <w:tc>
          <w:tcPr>
            <w:tcW w:w="2108" w:type="dxa"/>
            <w:noWrap/>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预算执行情况</w:t>
            </w:r>
          </w:p>
        </w:tc>
        <w:tc>
          <w:tcPr>
            <w:tcW w:w="2063"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3"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5"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14.55</w:t>
            </w:r>
          </w:p>
        </w:tc>
      </w:tr>
      <w:tr w:rsidR="00196010">
        <w:tc>
          <w:tcPr>
            <w:tcW w:w="2108" w:type="dxa"/>
            <w:noWrap/>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产出指标</w:t>
            </w:r>
          </w:p>
        </w:tc>
        <w:tc>
          <w:tcPr>
            <w:tcW w:w="2063"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c>
          <w:tcPr>
            <w:tcW w:w="2063"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c>
          <w:tcPr>
            <w:tcW w:w="2065"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26.05</w:t>
            </w:r>
          </w:p>
        </w:tc>
      </w:tr>
      <w:tr w:rsidR="00196010">
        <w:tc>
          <w:tcPr>
            <w:tcW w:w="2108" w:type="dxa"/>
            <w:noWrap/>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满意度指标</w:t>
            </w:r>
          </w:p>
        </w:tc>
        <w:tc>
          <w:tcPr>
            <w:tcW w:w="2063"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r>
              <w:rPr>
                <w:rFonts w:ascii="宋体" w:hAnsi="宋体" w:hint="eastAsia"/>
                <w:color w:val="000000"/>
                <w:kern w:val="0"/>
                <w:sz w:val="30"/>
                <w:szCs w:val="30"/>
              </w:rPr>
              <w:t>%</w:t>
            </w:r>
          </w:p>
        </w:tc>
        <w:tc>
          <w:tcPr>
            <w:tcW w:w="2063"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c>
          <w:tcPr>
            <w:tcW w:w="2065" w:type="dxa"/>
            <w:noWrap/>
            <w:vAlign w:val="center"/>
          </w:tcPr>
          <w:p w:rsidR="00196010" w:rsidRDefault="00CD401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r>
      <w:tr w:rsidR="00196010">
        <w:tc>
          <w:tcPr>
            <w:tcW w:w="2108" w:type="dxa"/>
            <w:noWrap/>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汇总</w:t>
            </w:r>
          </w:p>
        </w:tc>
        <w:tc>
          <w:tcPr>
            <w:tcW w:w="2063"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100%</w:t>
            </w:r>
          </w:p>
        </w:tc>
        <w:tc>
          <w:tcPr>
            <w:tcW w:w="2063"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100</w:t>
            </w:r>
          </w:p>
        </w:tc>
        <w:tc>
          <w:tcPr>
            <w:tcW w:w="2065" w:type="dxa"/>
            <w:noWrap/>
            <w:vAlign w:val="center"/>
          </w:tcPr>
          <w:p w:rsidR="00196010" w:rsidRDefault="00373FFD">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80.6</w:t>
            </w:r>
          </w:p>
        </w:tc>
      </w:tr>
    </w:tbl>
    <w:p w:rsidR="00196010" w:rsidRDefault="00196010">
      <w:pPr>
        <w:widowControl/>
        <w:spacing w:line="520" w:lineRule="exact"/>
        <w:ind w:firstLineChars="200" w:firstLine="560"/>
        <w:jc w:val="left"/>
        <w:rPr>
          <w:rFonts w:ascii="黑体" w:eastAsia="黑体" w:hAnsi="黑体" w:cs="黑体"/>
          <w:color w:val="000000"/>
          <w:kern w:val="0"/>
          <w:sz w:val="28"/>
          <w:szCs w:val="28"/>
        </w:rPr>
      </w:pPr>
    </w:p>
    <w:p w:rsidR="00196010" w:rsidRDefault="00373FFD">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二</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绩效目标完成情况</w:t>
      </w:r>
    </w:p>
    <w:p w:rsidR="00196010" w:rsidRDefault="00373FFD">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执行率情况</w:t>
      </w:r>
    </w:p>
    <w:p w:rsidR="00196010" w:rsidRDefault="00373FFD">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2021</w:t>
      </w:r>
      <w:r>
        <w:rPr>
          <w:rFonts w:ascii="宋体" w:hAnsi="宋体" w:cs="宋体" w:hint="eastAsia"/>
          <w:color w:val="000000"/>
          <w:kern w:val="0"/>
          <w:sz w:val="28"/>
          <w:szCs w:val="28"/>
        </w:rPr>
        <w:t>年项目预算总额</w:t>
      </w:r>
      <w:r>
        <w:rPr>
          <w:rFonts w:ascii="宋体" w:hAnsi="宋体" w:cs="宋体" w:hint="eastAsia"/>
          <w:color w:val="000000"/>
          <w:kern w:val="0"/>
          <w:sz w:val="28"/>
          <w:szCs w:val="28"/>
        </w:rPr>
        <w:t>1500</w:t>
      </w:r>
      <w:r>
        <w:rPr>
          <w:rFonts w:ascii="宋体" w:hAnsi="宋体" w:cs="宋体" w:hint="eastAsia"/>
          <w:color w:val="000000"/>
          <w:kern w:val="0"/>
          <w:sz w:val="28"/>
          <w:szCs w:val="28"/>
        </w:rPr>
        <w:t>万元，执行数</w:t>
      </w:r>
      <w:r>
        <w:rPr>
          <w:rFonts w:ascii="宋体" w:hAnsi="宋体" w:cs="宋体" w:hint="eastAsia"/>
          <w:color w:val="000000"/>
          <w:kern w:val="0"/>
          <w:sz w:val="28"/>
          <w:szCs w:val="28"/>
        </w:rPr>
        <w:t>1091.4</w:t>
      </w:r>
      <w:r>
        <w:rPr>
          <w:rFonts w:ascii="宋体" w:hAnsi="宋体" w:cs="宋体" w:hint="eastAsia"/>
          <w:color w:val="000000"/>
          <w:kern w:val="0"/>
          <w:sz w:val="28"/>
          <w:szCs w:val="28"/>
        </w:rPr>
        <w:t>万元，资金执行率</w:t>
      </w:r>
      <w:r w:rsidR="00B65DF9">
        <w:rPr>
          <w:rFonts w:ascii="宋体" w:hAnsi="宋体" w:cs="宋体" w:hint="eastAsia"/>
          <w:color w:val="000000"/>
          <w:kern w:val="0"/>
          <w:sz w:val="28"/>
          <w:szCs w:val="28"/>
        </w:rPr>
        <w:t>72.76</w:t>
      </w:r>
      <w:r>
        <w:rPr>
          <w:rFonts w:ascii="宋体" w:hAnsi="宋体" w:cs="宋体" w:hint="eastAsia"/>
          <w:color w:val="000000"/>
          <w:kern w:val="0"/>
          <w:sz w:val="28"/>
          <w:szCs w:val="28"/>
        </w:rPr>
        <w:t>%</w:t>
      </w:r>
      <w:r>
        <w:rPr>
          <w:rFonts w:ascii="宋体" w:hAnsi="宋体" w:cs="宋体" w:hint="eastAsia"/>
          <w:color w:val="000000"/>
          <w:kern w:val="0"/>
          <w:sz w:val="28"/>
          <w:szCs w:val="28"/>
        </w:rPr>
        <w:t>。</w:t>
      </w:r>
    </w:p>
    <w:p w:rsidR="00196010" w:rsidRDefault="00373FFD">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hint="eastAsia"/>
          <w:color w:val="000000"/>
          <w:kern w:val="0"/>
          <w:sz w:val="28"/>
          <w:szCs w:val="28"/>
        </w:rPr>
        <w:t>完成的绩效目标</w:t>
      </w:r>
    </w:p>
    <w:p w:rsidR="00196010" w:rsidRDefault="00373FFD">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w:t>
      </w:r>
      <w:r>
        <w:rPr>
          <w:rFonts w:ascii="宋体" w:hAnsi="宋体" w:cs="宋体" w:hint="eastAsia"/>
          <w:color w:val="000000"/>
          <w:kern w:val="0"/>
          <w:sz w:val="28"/>
          <w:szCs w:val="28"/>
        </w:rPr>
        <w:t>1</w:t>
      </w:r>
      <w:r>
        <w:rPr>
          <w:rFonts w:ascii="宋体" w:hAnsi="宋体" w:cs="宋体" w:hint="eastAsia"/>
          <w:color w:val="000000"/>
          <w:kern w:val="0"/>
          <w:sz w:val="28"/>
          <w:szCs w:val="28"/>
        </w:rPr>
        <w:t>）按时缴纳原农场职工养老保险，维护辖区安全和稳定。我街于每月</w:t>
      </w:r>
      <w:r>
        <w:rPr>
          <w:rFonts w:ascii="宋体" w:hAnsi="宋体" w:cs="宋体" w:hint="eastAsia"/>
          <w:color w:val="000000"/>
          <w:kern w:val="0"/>
          <w:sz w:val="28"/>
          <w:szCs w:val="28"/>
        </w:rPr>
        <w:t>20</w:t>
      </w:r>
      <w:r>
        <w:rPr>
          <w:rFonts w:ascii="宋体" w:hAnsi="宋体" w:cs="宋体" w:hint="eastAsia"/>
          <w:color w:val="000000"/>
          <w:kern w:val="0"/>
          <w:sz w:val="28"/>
          <w:szCs w:val="28"/>
        </w:rPr>
        <w:t>号之前缴纳</w:t>
      </w:r>
      <w:r>
        <w:rPr>
          <w:rFonts w:ascii="宋体" w:hAnsi="宋体" w:cs="宋体" w:hint="eastAsia"/>
          <w:color w:val="000000"/>
          <w:kern w:val="0"/>
          <w:sz w:val="28"/>
          <w:szCs w:val="28"/>
        </w:rPr>
        <w:t>原农场职工养老保险，使得原农场职工“老有所依、老有所养”，进一步</w:t>
      </w:r>
      <w:r>
        <w:rPr>
          <w:rFonts w:ascii="宋体" w:hAnsi="宋体" w:cs="宋体" w:hint="eastAsia"/>
          <w:color w:val="000000"/>
          <w:kern w:val="0"/>
          <w:sz w:val="28"/>
          <w:szCs w:val="28"/>
        </w:rPr>
        <w:t>促进了社会的稳定与和谐。</w:t>
      </w:r>
    </w:p>
    <w:p w:rsidR="00196010" w:rsidRDefault="00373FFD">
      <w:pPr>
        <w:widowControl/>
        <w:spacing w:line="520" w:lineRule="exact"/>
        <w:ind w:firstLineChars="200" w:firstLine="560"/>
        <w:jc w:val="left"/>
      </w:pPr>
      <w:r>
        <w:rPr>
          <w:rFonts w:ascii="宋体" w:hAnsi="宋体" w:cs="宋体" w:hint="eastAsia"/>
          <w:color w:val="000000"/>
          <w:kern w:val="0"/>
          <w:sz w:val="28"/>
          <w:szCs w:val="28"/>
        </w:rPr>
        <w:t>（</w:t>
      </w:r>
      <w:r>
        <w:rPr>
          <w:rFonts w:ascii="宋体" w:hAnsi="宋体" w:cs="宋体" w:hint="eastAsia"/>
          <w:color w:val="000000"/>
          <w:kern w:val="0"/>
          <w:sz w:val="28"/>
          <w:szCs w:val="28"/>
        </w:rPr>
        <w:t>2</w:t>
      </w:r>
      <w:r>
        <w:rPr>
          <w:rFonts w:ascii="宋体" w:hAnsi="宋体" w:cs="宋体" w:hint="eastAsia"/>
          <w:color w:val="000000"/>
          <w:kern w:val="0"/>
          <w:sz w:val="28"/>
          <w:szCs w:val="28"/>
        </w:rPr>
        <w:t>）打造便民服务，积极为原农场职工排忧解难。为我街农垦企业职工和灵活就业人员办理异动</w:t>
      </w:r>
      <w:r>
        <w:rPr>
          <w:rFonts w:ascii="宋体" w:hAnsi="宋体" w:cs="宋体" w:hint="eastAsia"/>
          <w:color w:val="000000"/>
          <w:kern w:val="0"/>
          <w:sz w:val="28"/>
          <w:szCs w:val="28"/>
        </w:rPr>
        <w:t>307</w:t>
      </w:r>
      <w:r>
        <w:rPr>
          <w:rFonts w:ascii="宋体" w:hAnsi="宋体" w:cs="宋体" w:hint="eastAsia"/>
          <w:color w:val="000000"/>
          <w:kern w:val="0"/>
          <w:sz w:val="28"/>
          <w:szCs w:val="28"/>
        </w:rPr>
        <w:t>人，网申查询</w:t>
      </w:r>
      <w:r>
        <w:rPr>
          <w:rFonts w:ascii="宋体" w:hAnsi="宋体" w:cs="宋体" w:hint="eastAsia"/>
          <w:color w:val="000000"/>
          <w:kern w:val="0"/>
          <w:sz w:val="28"/>
          <w:szCs w:val="28"/>
        </w:rPr>
        <w:t>2950</w:t>
      </w:r>
      <w:r>
        <w:rPr>
          <w:rFonts w:ascii="宋体" w:hAnsi="宋体" w:cs="宋体" w:hint="eastAsia"/>
          <w:color w:val="000000"/>
          <w:kern w:val="0"/>
          <w:sz w:val="28"/>
          <w:szCs w:val="28"/>
        </w:rPr>
        <w:t>例；为</w:t>
      </w:r>
      <w:r>
        <w:rPr>
          <w:rFonts w:ascii="宋体" w:hAnsi="宋体" w:cs="宋体" w:hint="eastAsia"/>
          <w:color w:val="000000"/>
          <w:kern w:val="0"/>
          <w:sz w:val="28"/>
          <w:szCs w:val="28"/>
        </w:rPr>
        <w:t>24</w:t>
      </w:r>
      <w:r>
        <w:rPr>
          <w:rFonts w:ascii="宋体" w:hAnsi="宋体" w:cs="宋体" w:hint="eastAsia"/>
          <w:color w:val="000000"/>
          <w:kern w:val="0"/>
          <w:sz w:val="28"/>
          <w:szCs w:val="28"/>
        </w:rPr>
        <w:t>人办理基本养老保险补缴申请；为</w:t>
      </w:r>
      <w:r>
        <w:rPr>
          <w:rFonts w:ascii="宋体" w:hAnsi="宋体" w:cs="宋体" w:hint="eastAsia"/>
          <w:color w:val="000000"/>
          <w:kern w:val="0"/>
          <w:sz w:val="28"/>
          <w:szCs w:val="28"/>
        </w:rPr>
        <w:t>22</w:t>
      </w:r>
      <w:r>
        <w:rPr>
          <w:rFonts w:ascii="宋体" w:hAnsi="宋体" w:cs="宋体" w:hint="eastAsia"/>
          <w:color w:val="000000"/>
          <w:kern w:val="0"/>
          <w:sz w:val="28"/>
          <w:szCs w:val="28"/>
        </w:rPr>
        <w:t>人办理农垦养老保险重复缴费退费手续；为</w:t>
      </w:r>
      <w:r>
        <w:rPr>
          <w:rFonts w:ascii="宋体" w:hAnsi="宋体" w:cs="宋体" w:hint="eastAsia"/>
          <w:color w:val="000000"/>
          <w:kern w:val="0"/>
          <w:sz w:val="28"/>
          <w:szCs w:val="28"/>
        </w:rPr>
        <w:t>85</w:t>
      </w:r>
      <w:r>
        <w:rPr>
          <w:rFonts w:ascii="宋体" w:hAnsi="宋体" w:cs="宋体" w:hint="eastAsia"/>
          <w:color w:val="000000"/>
          <w:kern w:val="0"/>
          <w:sz w:val="28"/>
          <w:szCs w:val="28"/>
        </w:rPr>
        <w:t>人办理农垦缴费记录维护，变更参保人员信息</w:t>
      </w:r>
      <w:r>
        <w:rPr>
          <w:rFonts w:ascii="宋体" w:hAnsi="宋体" w:cs="宋体" w:hint="eastAsia"/>
          <w:color w:val="000000"/>
          <w:kern w:val="0"/>
          <w:sz w:val="28"/>
          <w:szCs w:val="28"/>
        </w:rPr>
        <w:t>61</w:t>
      </w:r>
      <w:r>
        <w:rPr>
          <w:rFonts w:ascii="宋体" w:hAnsi="宋体" w:cs="宋体" w:hint="eastAsia"/>
          <w:color w:val="000000"/>
          <w:kern w:val="0"/>
          <w:sz w:val="28"/>
          <w:szCs w:val="28"/>
        </w:rPr>
        <w:t>例；为</w:t>
      </w:r>
      <w:r>
        <w:rPr>
          <w:rFonts w:ascii="宋体" w:hAnsi="宋体" w:cs="宋体" w:hint="eastAsia"/>
          <w:color w:val="000000"/>
          <w:kern w:val="0"/>
          <w:sz w:val="28"/>
          <w:szCs w:val="28"/>
        </w:rPr>
        <w:t>42</w:t>
      </w:r>
      <w:r>
        <w:rPr>
          <w:rFonts w:ascii="宋体" w:hAnsi="宋体" w:cs="宋体" w:hint="eastAsia"/>
          <w:color w:val="000000"/>
          <w:kern w:val="0"/>
          <w:sz w:val="28"/>
          <w:szCs w:val="28"/>
        </w:rPr>
        <w:t>人办理了农垦企业养老保险参保人员待转金配置历史欠费冲抵。</w:t>
      </w:r>
      <w:r>
        <w:rPr>
          <w:rFonts w:ascii="宋体" w:hAnsi="宋体" w:cs="宋体" w:hint="eastAsia"/>
          <w:color w:val="000000"/>
          <w:kern w:val="0"/>
          <w:sz w:val="28"/>
          <w:szCs w:val="28"/>
        </w:rPr>
        <w:t>农垦职工养老保险服务全年未发生纠纷事件。</w:t>
      </w:r>
    </w:p>
    <w:p w:rsidR="00196010" w:rsidRDefault="00373FFD">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3.</w:t>
      </w:r>
      <w:r>
        <w:rPr>
          <w:rFonts w:ascii="宋体" w:hAnsi="宋体" w:cs="宋体" w:hint="eastAsia"/>
          <w:color w:val="000000"/>
          <w:kern w:val="0"/>
          <w:sz w:val="28"/>
          <w:szCs w:val="28"/>
        </w:rPr>
        <w:t>未完成的绩效目标</w:t>
      </w:r>
    </w:p>
    <w:p w:rsidR="00196010" w:rsidRDefault="00373FFD">
      <w:pPr>
        <w:pStyle w:val="Default"/>
        <w:ind w:firstLineChars="200" w:firstLine="560"/>
      </w:pPr>
      <w:r>
        <w:rPr>
          <w:rFonts w:hint="eastAsia"/>
          <w:sz w:val="28"/>
          <w:szCs w:val="28"/>
        </w:rPr>
        <w:lastRenderedPageBreak/>
        <w:t>2021</w:t>
      </w:r>
      <w:r>
        <w:rPr>
          <w:rFonts w:hint="eastAsia"/>
          <w:sz w:val="28"/>
          <w:szCs w:val="28"/>
        </w:rPr>
        <w:t>年，原农场遗留支出项目预算数为</w:t>
      </w:r>
      <w:r w:rsidR="00B65DF9">
        <w:rPr>
          <w:rFonts w:hint="eastAsia"/>
          <w:sz w:val="28"/>
          <w:szCs w:val="28"/>
        </w:rPr>
        <w:t>1500</w:t>
      </w:r>
      <w:r>
        <w:rPr>
          <w:rFonts w:hint="eastAsia"/>
          <w:sz w:val="28"/>
          <w:szCs w:val="28"/>
        </w:rPr>
        <w:t>万元</w:t>
      </w:r>
      <w:r>
        <w:rPr>
          <w:rFonts w:hint="eastAsia"/>
          <w:sz w:val="28"/>
          <w:szCs w:val="28"/>
        </w:rPr>
        <w:t>，而实际执行数为</w:t>
      </w:r>
      <w:r w:rsidR="00B65DF9">
        <w:rPr>
          <w:rFonts w:hint="eastAsia"/>
          <w:sz w:val="28"/>
          <w:szCs w:val="28"/>
        </w:rPr>
        <w:t>1091.4</w:t>
      </w:r>
      <w:r>
        <w:rPr>
          <w:rFonts w:hint="eastAsia"/>
          <w:sz w:val="28"/>
          <w:szCs w:val="28"/>
        </w:rPr>
        <w:t>万元，未完成绩效目标。根据武汉市人力资源和社会保障局、武汉市医疗保障局、国家税务总局武汉市税务局出台的《关于我市上线省集中企保系统和省医保信息平台的公告》，湖北省企业职工社会保险信息系统切换后统一按新政策实施。我街农垦养老保险灵活人员信息数据已全部迁移至区灵活库，社保缴费由区人社局申报。</w:t>
      </w:r>
    </w:p>
    <w:p w:rsidR="00196010" w:rsidRDefault="00373FFD">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三、</w:t>
      </w:r>
      <w:r>
        <w:rPr>
          <w:rFonts w:ascii="黑体" w:eastAsia="黑体" w:hAnsi="黑体" w:cs="黑体" w:hint="eastAsia"/>
          <w:color w:val="000000"/>
          <w:kern w:val="0"/>
          <w:sz w:val="28"/>
          <w:szCs w:val="28"/>
        </w:rPr>
        <w:t>存在的问题和原因</w:t>
      </w:r>
    </w:p>
    <w:p w:rsidR="00196010" w:rsidRDefault="00373FFD">
      <w:pPr>
        <w:autoSpaceDE w:val="0"/>
        <w:spacing w:line="517" w:lineRule="exact"/>
        <w:ind w:firstLineChars="200" w:firstLine="600"/>
        <w:rPr>
          <w:rFonts w:ascii="宋体" w:hAnsi="宋体"/>
          <w:color w:val="000000"/>
          <w:kern w:val="0"/>
          <w:sz w:val="30"/>
          <w:szCs w:val="30"/>
        </w:rPr>
      </w:pPr>
      <w:r>
        <w:rPr>
          <w:rFonts w:ascii="宋体" w:hAnsi="宋体" w:hint="eastAsia"/>
          <w:color w:val="000000"/>
          <w:kern w:val="0"/>
          <w:sz w:val="30"/>
          <w:szCs w:val="30"/>
        </w:rPr>
        <w:t>1.</w:t>
      </w:r>
      <w:r>
        <w:rPr>
          <w:rFonts w:ascii="宋体" w:hAnsi="宋体" w:hint="eastAsia"/>
          <w:color w:val="000000"/>
          <w:kern w:val="0"/>
          <w:sz w:val="30"/>
          <w:szCs w:val="30"/>
        </w:rPr>
        <w:t>绩效管理水平有待提高，项目执行过程中有效约束不够。预算编制与会计核算经济项目部分口径不一致，存在一定的偏差。佐证绩效目标实现的基础资料存档及绩效跟踪考核方面尚需进一步加强。</w:t>
      </w:r>
    </w:p>
    <w:p w:rsidR="00196010" w:rsidRDefault="00373FFD">
      <w:pPr>
        <w:autoSpaceDE w:val="0"/>
        <w:spacing w:line="517" w:lineRule="exact"/>
        <w:ind w:firstLineChars="200" w:firstLine="600"/>
        <w:rPr>
          <w:rFonts w:ascii="宋体" w:hAnsi="宋体"/>
          <w:color w:val="000000"/>
          <w:kern w:val="0"/>
          <w:sz w:val="30"/>
          <w:szCs w:val="30"/>
        </w:rPr>
      </w:pPr>
      <w:r>
        <w:rPr>
          <w:rFonts w:ascii="宋体" w:hAnsi="宋体" w:hint="eastAsia"/>
          <w:color w:val="000000"/>
          <w:kern w:val="0"/>
          <w:sz w:val="30"/>
          <w:szCs w:val="30"/>
        </w:rPr>
        <w:t>2.</w:t>
      </w:r>
      <w:r>
        <w:rPr>
          <w:rFonts w:ascii="宋体" w:hAnsi="宋体" w:hint="eastAsia"/>
          <w:color w:val="000000"/>
          <w:kern w:val="0"/>
          <w:sz w:val="30"/>
          <w:szCs w:val="30"/>
        </w:rPr>
        <w:t>对绩效指标的定义</w:t>
      </w:r>
      <w:bookmarkStart w:id="0" w:name="_GoBack"/>
      <w:bookmarkEnd w:id="0"/>
      <w:r>
        <w:rPr>
          <w:rFonts w:ascii="宋体" w:hAnsi="宋体" w:hint="eastAsia"/>
          <w:color w:val="000000"/>
          <w:kern w:val="0"/>
          <w:sz w:val="30"/>
          <w:szCs w:val="30"/>
        </w:rPr>
        <w:t>认识不准确，导致绩效指标的目标值设置不够合理和全面，目标值设置较少，</w:t>
      </w:r>
      <w:r>
        <w:rPr>
          <w:rFonts w:ascii="宋体" w:hAnsi="宋体" w:hint="eastAsia"/>
          <w:color w:val="000000"/>
          <w:kern w:val="0"/>
          <w:sz w:val="30"/>
          <w:szCs w:val="30"/>
        </w:rPr>
        <w:t>难以对该项目资金使用情况作出最有效的评价。</w:t>
      </w:r>
    </w:p>
    <w:p w:rsidR="00196010" w:rsidRDefault="00373FFD">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四</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下一步拟改进措施</w:t>
      </w:r>
    </w:p>
    <w:p w:rsidR="00196010" w:rsidRDefault="00373FFD">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优化预算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任务设置</w:t>
      </w:r>
      <w:r>
        <w:rPr>
          <w:rFonts w:ascii="宋体" w:hAnsi="宋体" w:cs="宋体" w:hint="eastAsia"/>
          <w:color w:val="000000"/>
          <w:kern w:val="0"/>
          <w:sz w:val="28"/>
          <w:szCs w:val="28"/>
        </w:rPr>
        <w:t>。</w:t>
      </w:r>
      <w:r>
        <w:rPr>
          <w:rFonts w:ascii="宋体" w:hAnsi="宋体" w:cs="宋体" w:hint="eastAsia"/>
          <w:color w:val="000000"/>
          <w:kern w:val="0"/>
          <w:sz w:val="28"/>
          <w:szCs w:val="28"/>
        </w:rPr>
        <w:t>根据该项目实际情况选择最能反映绩效管理要求的关键性指标，</w:t>
      </w:r>
      <w:r>
        <w:rPr>
          <w:rFonts w:ascii="宋体" w:hAnsi="宋体" w:cs="宋体" w:hint="eastAsia"/>
          <w:color w:val="000000"/>
          <w:kern w:val="0"/>
          <w:sz w:val="28"/>
          <w:szCs w:val="28"/>
        </w:rPr>
        <w:t>合理设定</w:t>
      </w:r>
      <w:r>
        <w:rPr>
          <w:rFonts w:ascii="宋体" w:hAnsi="宋体" w:cs="宋体" w:hint="eastAsia"/>
          <w:color w:val="000000"/>
          <w:kern w:val="0"/>
          <w:sz w:val="28"/>
          <w:szCs w:val="28"/>
        </w:rPr>
        <w:t>绩效</w:t>
      </w:r>
      <w:r>
        <w:rPr>
          <w:rFonts w:ascii="宋体" w:hAnsi="宋体" w:cs="宋体" w:hint="eastAsia"/>
          <w:color w:val="000000"/>
          <w:kern w:val="0"/>
          <w:sz w:val="28"/>
          <w:szCs w:val="28"/>
        </w:rPr>
        <w:t>指标值</w:t>
      </w:r>
      <w:r>
        <w:rPr>
          <w:rFonts w:ascii="宋体" w:hAnsi="宋体" w:cs="宋体" w:hint="eastAsia"/>
          <w:color w:val="000000"/>
          <w:kern w:val="0"/>
          <w:sz w:val="28"/>
          <w:szCs w:val="28"/>
        </w:rPr>
        <w:t>，提高绩效指标实际执行率</w:t>
      </w:r>
      <w:r>
        <w:rPr>
          <w:rFonts w:ascii="宋体" w:hAnsi="宋体" w:cs="宋体" w:hint="eastAsia"/>
          <w:color w:val="000000"/>
          <w:kern w:val="0"/>
          <w:sz w:val="28"/>
          <w:szCs w:val="28"/>
        </w:rPr>
        <w:t>。</w:t>
      </w:r>
    </w:p>
    <w:p w:rsidR="00196010" w:rsidRDefault="00373FFD">
      <w:pPr>
        <w:widowControl/>
        <w:ind w:firstLineChars="200" w:firstLine="560"/>
        <w:rPr>
          <w:rFonts w:ascii="宋体" w:hAnsi="宋体" w:cs="仿宋_GB2312"/>
          <w:kern w:val="0"/>
        </w:rPr>
      </w:pPr>
      <w:r>
        <w:rPr>
          <w:rFonts w:ascii="宋体" w:hAnsi="宋体" w:cs="宋体" w:hint="eastAsia"/>
          <w:color w:val="000000"/>
          <w:kern w:val="0"/>
          <w:sz w:val="28"/>
          <w:szCs w:val="28"/>
        </w:rPr>
        <w:t>2.</w:t>
      </w:r>
      <w:r>
        <w:rPr>
          <w:rFonts w:ascii="宋体" w:hAnsi="宋体" w:cs="宋体" w:hint="eastAsia"/>
          <w:color w:val="000000"/>
          <w:kern w:val="0"/>
          <w:sz w:val="28"/>
          <w:szCs w:val="28"/>
        </w:rPr>
        <w:t>强化预算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跟踪管控</w:t>
      </w:r>
      <w:r>
        <w:rPr>
          <w:rFonts w:ascii="宋体" w:hAnsi="宋体" w:cs="宋体" w:hint="eastAsia"/>
          <w:color w:val="000000"/>
          <w:kern w:val="0"/>
          <w:sz w:val="28"/>
          <w:szCs w:val="28"/>
        </w:rPr>
        <w:t>。按照</w:t>
      </w:r>
      <w:r>
        <w:rPr>
          <w:rFonts w:ascii="宋体" w:hAnsi="宋体" w:cs="宋体" w:hint="eastAsia"/>
          <w:color w:val="000000"/>
          <w:kern w:val="0"/>
          <w:sz w:val="28"/>
          <w:szCs w:val="28"/>
        </w:rPr>
        <w:t>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考核要求</w:t>
      </w:r>
      <w:r>
        <w:rPr>
          <w:rFonts w:ascii="宋体" w:hAnsi="宋体" w:cs="宋体" w:hint="eastAsia"/>
          <w:color w:val="000000"/>
          <w:kern w:val="0"/>
          <w:sz w:val="28"/>
          <w:szCs w:val="28"/>
        </w:rPr>
        <w:t>，提高预算绩效管理意识</w:t>
      </w:r>
      <w:r w:rsidR="00B65DF9">
        <w:rPr>
          <w:rFonts w:ascii="宋体" w:hAnsi="宋体" w:cs="宋体" w:hint="eastAsia"/>
          <w:color w:val="000000"/>
          <w:kern w:val="0"/>
          <w:sz w:val="28"/>
          <w:szCs w:val="28"/>
        </w:rPr>
        <w:t>并</w:t>
      </w:r>
      <w:r>
        <w:rPr>
          <w:rFonts w:ascii="宋体" w:hAnsi="宋体" w:cs="宋体" w:hint="eastAsia"/>
          <w:color w:val="000000"/>
          <w:kern w:val="0"/>
          <w:sz w:val="28"/>
          <w:szCs w:val="28"/>
        </w:rPr>
        <w:t>及时跟进督促项目进度，</w:t>
      </w:r>
      <w:r>
        <w:rPr>
          <w:rFonts w:ascii="宋体" w:hAnsi="宋体" w:cs="宋体" w:hint="eastAsia"/>
          <w:color w:val="000000"/>
          <w:kern w:val="0"/>
          <w:sz w:val="28"/>
          <w:szCs w:val="28"/>
        </w:rPr>
        <w:t>强化</w:t>
      </w:r>
      <w:r>
        <w:rPr>
          <w:rFonts w:ascii="宋体" w:hAnsi="宋体" w:cs="宋体" w:hint="eastAsia"/>
          <w:color w:val="000000"/>
          <w:kern w:val="0"/>
          <w:sz w:val="28"/>
          <w:szCs w:val="28"/>
        </w:rPr>
        <w:t>指标任务的过程管控</w:t>
      </w:r>
      <w:r>
        <w:rPr>
          <w:rFonts w:ascii="宋体" w:hAnsi="宋体" w:cs="宋体" w:hint="eastAsia"/>
          <w:color w:val="000000"/>
          <w:kern w:val="0"/>
          <w:sz w:val="28"/>
          <w:szCs w:val="28"/>
        </w:rPr>
        <w:t>。统一预算编制科目与会计核算科目口径，以便加强预算执行分析，强化财务监控，强化预算刚性约束；加强绩效考评基础信息档案管理；完善绩效考</w:t>
      </w:r>
      <w:r>
        <w:rPr>
          <w:rFonts w:ascii="宋体" w:hAnsi="宋体" w:cs="宋体" w:hint="eastAsia"/>
          <w:color w:val="000000"/>
          <w:kern w:val="0"/>
          <w:sz w:val="28"/>
          <w:szCs w:val="28"/>
        </w:rPr>
        <w:lastRenderedPageBreak/>
        <w:t>评制度，提高全员项目绩效考核意识，建立日常跟踪及考评机制，加强内部监督考评。</w:t>
      </w:r>
    </w:p>
    <w:p w:rsidR="00196010" w:rsidRDefault="00196010">
      <w:pPr>
        <w:widowControl/>
        <w:ind w:firstLineChars="200" w:firstLine="420"/>
        <w:rPr>
          <w:rFonts w:ascii="宋体" w:hAnsi="宋体" w:cs="仿宋_GB2312"/>
          <w:kern w:val="0"/>
        </w:rPr>
      </w:pPr>
    </w:p>
    <w:p w:rsidR="00196010" w:rsidRDefault="00196010">
      <w:pPr>
        <w:widowControl/>
        <w:rPr>
          <w:rFonts w:ascii="宋体" w:hAnsi="宋体" w:cs="宋体"/>
          <w:kern w:val="0"/>
          <w:sz w:val="28"/>
          <w:szCs w:val="28"/>
        </w:rPr>
      </w:pPr>
    </w:p>
    <w:p w:rsidR="00196010" w:rsidRDefault="00373FFD">
      <w:pPr>
        <w:widowControl/>
        <w:ind w:firstLineChars="200" w:firstLine="560"/>
        <w:jc w:val="left"/>
        <w:rPr>
          <w:rFonts w:ascii="宋体" w:hAnsi="宋体" w:cs="宋体"/>
          <w:kern w:val="0"/>
          <w:sz w:val="28"/>
          <w:szCs w:val="28"/>
        </w:rPr>
      </w:pPr>
      <w:r>
        <w:rPr>
          <w:rFonts w:ascii="宋体" w:hAnsi="宋体" w:cs="宋体" w:hint="eastAsia"/>
          <w:kern w:val="0"/>
          <w:sz w:val="28"/>
          <w:szCs w:val="28"/>
        </w:rPr>
        <w:t>附件：</w:t>
      </w:r>
      <w:r>
        <w:rPr>
          <w:rFonts w:ascii="宋体" w:hAnsi="宋体" w:cs="宋体" w:hint="eastAsia"/>
          <w:kern w:val="0"/>
          <w:sz w:val="28"/>
          <w:szCs w:val="28"/>
        </w:rPr>
        <w:t>1</w:t>
      </w:r>
      <w:r>
        <w:rPr>
          <w:rFonts w:ascii="宋体" w:hAnsi="宋体" w:cs="宋体" w:hint="eastAsia"/>
          <w:kern w:val="0"/>
          <w:sz w:val="28"/>
          <w:szCs w:val="28"/>
        </w:rPr>
        <w:t>.</w:t>
      </w:r>
      <w:r>
        <w:rPr>
          <w:rFonts w:ascii="宋体" w:hAnsi="宋体" w:cs="宋体" w:hint="eastAsia"/>
          <w:kern w:val="0"/>
          <w:sz w:val="28"/>
          <w:szCs w:val="28"/>
        </w:rPr>
        <w:t>调查问卷</w:t>
      </w:r>
    </w:p>
    <w:p w:rsidR="00196010" w:rsidRDefault="00373FFD">
      <w:pPr>
        <w:widowControl/>
        <w:ind w:firstLineChars="500" w:firstLine="1400"/>
        <w:jc w:val="left"/>
        <w:rPr>
          <w:rFonts w:ascii="宋体" w:hAnsi="宋体" w:cs="宋体"/>
          <w:kern w:val="0"/>
          <w:sz w:val="28"/>
          <w:szCs w:val="28"/>
        </w:rPr>
      </w:pPr>
      <w:r>
        <w:rPr>
          <w:rFonts w:ascii="宋体" w:hAnsi="宋体" w:cs="宋体" w:hint="eastAsia"/>
          <w:kern w:val="0"/>
          <w:sz w:val="28"/>
          <w:szCs w:val="28"/>
        </w:rPr>
        <w:t>2</w:t>
      </w:r>
      <w:r w:rsidR="00B65DF9">
        <w:rPr>
          <w:rFonts w:ascii="宋体" w:hAnsi="宋体" w:cs="宋体" w:hint="eastAsia"/>
          <w:kern w:val="0"/>
          <w:sz w:val="28"/>
          <w:szCs w:val="28"/>
        </w:rPr>
        <w:t>.2021</w:t>
      </w:r>
      <w:r>
        <w:rPr>
          <w:rFonts w:ascii="宋体" w:hAnsi="宋体" w:cs="宋体" w:hint="eastAsia"/>
          <w:kern w:val="0"/>
          <w:sz w:val="28"/>
          <w:szCs w:val="28"/>
        </w:rPr>
        <w:t>年原农场职工养老保险缴纳人员名单</w:t>
      </w:r>
    </w:p>
    <w:p w:rsidR="00196010" w:rsidRDefault="00196010">
      <w:pPr>
        <w:widowControl/>
        <w:ind w:firstLineChars="500" w:firstLine="1400"/>
        <w:jc w:val="left"/>
        <w:rPr>
          <w:rFonts w:ascii="宋体" w:hAnsi="宋体" w:cs="宋体"/>
          <w:sz w:val="28"/>
          <w:szCs w:val="28"/>
        </w:rPr>
      </w:pPr>
      <w:r>
        <w:rPr>
          <w:rFonts w:ascii="宋体" w:hAnsi="宋体" w:cs="宋体"/>
          <w:sz w:val="28"/>
          <w:szCs w:val="28"/>
        </w:rPr>
        <w:pict>
          <v:shapetype id="_x0000_t202" coordsize="21600,21600" o:spt="202" path="m,l,21600r21600,l21600,xe">
            <v:stroke joinstyle="miter"/>
            <v:path gradientshapeok="t" o:connecttype="rect"/>
          </v:shapetype>
          <v:shape id="_x0000_s1026" type="#_x0000_t202" style="position:absolute;left:0;text-align:left;margin-left:-31.4pt;margin-top:252.2pt;width:32.55pt;height:39.25pt;z-index:251658240" o:gfxdata="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AeKGzVAAAACQEAAA8AAAAAAAAAAQAgAAAAIgAAAGRycy9kb3ducmV2LnhtbFBLAQIUABQA&#10;AAAIAIdO4kB9vVa48wEAAPUDAAAOAAAAAAAAAAEAIAAAACQBAABkcnMvZTJvRG9jLnhtbFBLBQYA&#10;AAAABgAGAFkBAACJBQAAAAA=&#10;" strokecolor="white">
            <v:textbox style="layout-flow:vertical-ideographic">
              <w:txbxContent>
                <w:p w:rsidR="00196010" w:rsidRDefault="00196010"/>
              </w:txbxContent>
            </v:textbox>
          </v:shape>
        </w:pict>
      </w:r>
      <w:r w:rsidR="00373FFD">
        <w:rPr>
          <w:rFonts w:ascii="宋体" w:hAnsi="宋体" w:cs="宋体" w:hint="eastAsia"/>
          <w:kern w:val="0"/>
          <w:sz w:val="28"/>
          <w:szCs w:val="28"/>
        </w:rPr>
        <w:t>3.</w:t>
      </w:r>
      <w:r w:rsidR="00373FFD">
        <w:rPr>
          <w:rFonts w:hint="eastAsia"/>
          <w:sz w:val="28"/>
          <w:szCs w:val="28"/>
        </w:rPr>
        <w:t>《关于我市上线省集中企保系统和省医保信息平台的公告》</w:t>
      </w:r>
    </w:p>
    <w:p w:rsidR="00196010" w:rsidRDefault="00196010"/>
    <w:sectPr w:rsidR="00196010" w:rsidSect="00196010">
      <w:headerReference w:type="even" r:id="rId8"/>
      <w:headerReference w:type="default" r:id="rId9"/>
      <w:footerReference w:type="even" r:id="rId10"/>
      <w:footerReference w:type="default" r:id="rId11"/>
      <w:pgSz w:w="11906" w:h="16838"/>
      <w:pgMar w:top="1728" w:right="1531" w:bottom="1250" w:left="1531" w:header="851" w:footer="1418"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FFD" w:rsidRDefault="00373FFD" w:rsidP="00196010">
      <w:r>
        <w:separator/>
      </w:r>
    </w:p>
  </w:endnote>
  <w:endnote w:type="continuationSeparator" w:id="1">
    <w:p w:rsidR="00373FFD" w:rsidRDefault="00373FFD" w:rsidP="001960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010" w:rsidRDefault="00196010">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010" w:rsidRDefault="00196010">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FFD" w:rsidRDefault="00373FFD" w:rsidP="00196010">
      <w:r>
        <w:separator/>
      </w:r>
    </w:p>
  </w:footnote>
  <w:footnote w:type="continuationSeparator" w:id="1">
    <w:p w:rsidR="00373FFD" w:rsidRDefault="00373FFD" w:rsidP="001960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010" w:rsidRDefault="00196010">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010" w:rsidRDefault="0019601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0EDEE5"/>
    <w:multiLevelType w:val="singleLevel"/>
    <w:tmpl w:val="6B0EDEE5"/>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970763C"/>
    <w:rsid w:val="00196010"/>
    <w:rsid w:val="00373FFD"/>
    <w:rsid w:val="00B65DF9"/>
    <w:rsid w:val="00CD401D"/>
    <w:rsid w:val="083D6B8F"/>
    <w:rsid w:val="0C945850"/>
    <w:rsid w:val="1567281F"/>
    <w:rsid w:val="25290686"/>
    <w:rsid w:val="2FBD5F49"/>
    <w:rsid w:val="3970763C"/>
    <w:rsid w:val="60BC4710"/>
    <w:rsid w:val="63F61EC6"/>
    <w:rsid w:val="66EC0C69"/>
    <w:rsid w:val="6B096F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rsid w:val="00196010"/>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196010"/>
    <w:pPr>
      <w:widowControl w:val="0"/>
      <w:autoSpaceDE w:val="0"/>
      <w:autoSpaceDN w:val="0"/>
      <w:adjustRightInd w:val="0"/>
    </w:pPr>
    <w:rPr>
      <w:rFonts w:ascii="宋体" w:eastAsia="宋体" w:hAnsi="Calibri" w:cs="宋体"/>
      <w:color w:val="000000"/>
      <w:sz w:val="24"/>
      <w:szCs w:val="24"/>
    </w:rPr>
  </w:style>
  <w:style w:type="paragraph" w:styleId="a3">
    <w:name w:val="footer"/>
    <w:basedOn w:val="a"/>
    <w:qFormat/>
    <w:rsid w:val="00196010"/>
    <w:pPr>
      <w:tabs>
        <w:tab w:val="center" w:pos="4153"/>
        <w:tab w:val="right" w:pos="8306"/>
      </w:tabs>
      <w:snapToGrid w:val="0"/>
      <w:jc w:val="left"/>
    </w:pPr>
    <w:rPr>
      <w:sz w:val="18"/>
    </w:rPr>
  </w:style>
  <w:style w:type="paragraph" w:styleId="a4">
    <w:name w:val="header"/>
    <w:basedOn w:val="a"/>
    <w:qFormat/>
    <w:rsid w:val="00196010"/>
    <w:pPr>
      <w:pBdr>
        <w:bottom w:val="single" w:sz="6" w:space="1" w:color="auto"/>
      </w:pBdr>
      <w:tabs>
        <w:tab w:val="center" w:pos="4153"/>
        <w:tab w:val="right" w:pos="8306"/>
      </w:tabs>
      <w:snapToGrid w:val="0"/>
      <w:jc w:val="center"/>
    </w:pPr>
    <w:rPr>
      <w:sz w:val="18"/>
    </w:rPr>
  </w:style>
  <w:style w:type="table" w:styleId="a5">
    <w:name w:val="Table Grid"/>
    <w:basedOn w:val="a1"/>
    <w:qFormat/>
    <w:rsid w:val="0019601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167</Words>
  <Characters>955</Characters>
  <Application>Microsoft Office Word</Application>
  <DocSecurity>0</DocSecurity>
  <Lines>7</Lines>
  <Paragraphs>2</Paragraphs>
  <ScaleCrop>false</ScaleCrop>
  <Company>Internet</Company>
  <LinksUpToDate>false</LinksUpToDate>
  <CharactersWithSpaces>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Les nuages pleurent</dc:creator>
  <cp:lastModifiedBy>Internet</cp:lastModifiedBy>
  <cp:revision>3</cp:revision>
  <dcterms:created xsi:type="dcterms:W3CDTF">2022-04-25T02:04:00Z</dcterms:created>
  <dcterms:modified xsi:type="dcterms:W3CDTF">2022-04-27T03:28:00Z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