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688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"/>
        <w:gridCol w:w="819"/>
        <w:gridCol w:w="1065"/>
        <w:gridCol w:w="780"/>
        <w:gridCol w:w="860"/>
        <w:gridCol w:w="780"/>
        <w:gridCol w:w="1040"/>
        <w:gridCol w:w="920"/>
        <w:gridCol w:w="1039"/>
        <w:gridCol w:w="636"/>
      </w:tblGrid>
      <w:tr w14:paraId="01B04F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868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9B8F2"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40"/>
                <w:szCs w:val="40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0"/>
                <w:szCs w:val="40"/>
              </w:rPr>
              <w:t>2025年度履职工作经费项目绩效自评表</w:t>
            </w:r>
          </w:p>
        </w:tc>
      </w:tr>
      <w:tr w14:paraId="20BB79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68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8462A">
            <w:pPr>
              <w:widowControl/>
              <w:jc w:val="left"/>
              <w:textAlignment w:val="center"/>
              <w:rPr>
                <w:rFonts w:ascii="楷体_GB2312" w:hAnsi="宋体" w:eastAsia="楷体_GB2312" w:cs="楷体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楷体_GB2312" w:hAnsi="宋体" w:eastAsia="楷体_GB2312" w:cs="楷体_GB2312"/>
                <w:color w:val="000000"/>
                <w:kern w:val="0"/>
                <w:sz w:val="22"/>
                <w:szCs w:val="22"/>
              </w:rPr>
              <w:t>单位名称：武汉市东西湖区人民政府慈惠街道办事处        填报日期：2026.4.9</w:t>
            </w:r>
          </w:p>
        </w:tc>
      </w:tr>
      <w:tr w14:paraId="3760EA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49A7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712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8571D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楷体_GB2312" w:hAnsi="宋体" w:eastAsia="楷体_GB2312" w:cs="楷体_GB2312"/>
                <w:color w:val="000000"/>
                <w:kern w:val="0"/>
                <w:sz w:val="22"/>
                <w:szCs w:val="22"/>
              </w:rPr>
              <w:t>履职工作经费</w:t>
            </w:r>
          </w:p>
        </w:tc>
      </w:tr>
      <w:tr w14:paraId="60B32D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017D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7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CA2E1">
            <w:pPr>
              <w:ind w:right="939" w:rightChars="447"/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慈惠街道办事处</w:t>
            </w:r>
          </w:p>
        </w:tc>
        <w:tc>
          <w:tcPr>
            <w:tcW w:w="1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BFCE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项目实施单位</w:t>
            </w:r>
          </w:p>
        </w:tc>
        <w:tc>
          <w:tcPr>
            <w:tcW w:w="25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222B6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各科室及公司</w:t>
            </w:r>
          </w:p>
        </w:tc>
      </w:tr>
      <w:tr w14:paraId="595C69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F789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项目类别</w:t>
            </w:r>
          </w:p>
        </w:tc>
        <w:tc>
          <w:tcPr>
            <w:tcW w:w="712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DB99F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1、部门预算项目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2、区直专项   □</w:t>
            </w:r>
          </w:p>
        </w:tc>
      </w:tr>
      <w:tr w14:paraId="44D771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F9D0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项目属性</w:t>
            </w:r>
          </w:p>
        </w:tc>
        <w:tc>
          <w:tcPr>
            <w:tcW w:w="712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C5456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1、持续性项目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2、新增性项目 □</w:t>
            </w:r>
          </w:p>
        </w:tc>
      </w:tr>
      <w:tr w14:paraId="4723DA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997A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项目类型</w:t>
            </w:r>
          </w:p>
        </w:tc>
        <w:tc>
          <w:tcPr>
            <w:tcW w:w="712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70026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Style w:val="6"/>
                <w:rFonts w:hint="default"/>
              </w:rPr>
              <w:t xml:space="preserve">1、常年性项目     </w:t>
            </w:r>
            <w:r>
              <w:rPr>
                <w:rStyle w:val="6"/>
                <w:rFonts w:hint="eastAsia" w:eastAsia="宋体"/>
                <w:lang w:eastAsia="zh-CN"/>
              </w:rPr>
              <w:t>☑</w:t>
            </w:r>
            <w:r>
              <w:rPr>
                <w:rStyle w:val="6"/>
                <w:rFonts w:hint="default"/>
              </w:rPr>
              <w:t xml:space="preserve">   2、延续性项目 □      3、一次性项目 □</w:t>
            </w:r>
          </w:p>
        </w:tc>
      </w:tr>
      <w:tr w14:paraId="33AD3A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156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052C0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预算执行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情况（万元）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（20分）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09EDE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EB2E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年初预算数（A）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2F0D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年中追加数+/调减数-（B）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B1FD2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小计（C）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3ADB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实际执行数（D）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F6D29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执行率（D/C）</w:t>
            </w:r>
          </w:p>
        </w:tc>
        <w:tc>
          <w:tcPr>
            <w:tcW w:w="1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48BDB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得分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（20分*执行率）</w:t>
            </w:r>
          </w:p>
        </w:tc>
      </w:tr>
      <w:tr w14:paraId="61DEA6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56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4FBA1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A142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AA86E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2400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DAC03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7762D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2400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8A808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2398.75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16114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99.95%</w:t>
            </w:r>
          </w:p>
        </w:tc>
        <w:tc>
          <w:tcPr>
            <w:tcW w:w="1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709FE"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19.99</w:t>
            </w:r>
          </w:p>
        </w:tc>
      </w:tr>
      <w:tr w14:paraId="691A63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7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C5623E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Style w:val="6"/>
                <w:rFonts w:hint="default"/>
              </w:rPr>
              <w:t>年度</w:t>
            </w:r>
            <w:r>
              <w:rPr>
                <w:rStyle w:val="6"/>
                <w:rFonts w:hint="default"/>
              </w:rPr>
              <w:br w:type="textWrapping"/>
            </w:r>
            <w:r>
              <w:rPr>
                <w:rStyle w:val="6"/>
                <w:rFonts w:hint="default"/>
              </w:rPr>
              <w:t>绩效</w:t>
            </w:r>
            <w:r>
              <w:rPr>
                <w:rStyle w:val="6"/>
                <w:rFonts w:hint="default"/>
              </w:rPr>
              <w:br w:type="textWrapping"/>
            </w:r>
            <w:r>
              <w:rPr>
                <w:rStyle w:val="6"/>
                <w:rFonts w:hint="default"/>
              </w:rPr>
              <w:t>目标</w:t>
            </w:r>
            <w:r>
              <w:rPr>
                <w:rStyle w:val="6"/>
                <w:rFonts w:hint="default"/>
              </w:rPr>
              <w:br w:type="textWrapping"/>
            </w:r>
            <w:r>
              <w:rPr>
                <w:rStyle w:val="6"/>
                <w:rFonts w:hint="default"/>
              </w:rPr>
              <w:t>（</w:t>
            </w:r>
            <w:r>
              <w:rPr>
                <w:rStyle w:val="7"/>
                <w:rFonts w:hint="default"/>
              </w:rPr>
              <w:t>80</w:t>
            </w:r>
            <w:r>
              <w:rPr>
                <w:rStyle w:val="6"/>
                <w:rFonts w:hint="default"/>
              </w:rPr>
              <w:t>分）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48C337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9853FA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640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86624E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A51F634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年初目标值（A）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D2E9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年中追加数+/调减数-（B）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772F4A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小计（C）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C64547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实际完成(D)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83FF1DD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得分</w:t>
            </w:r>
          </w:p>
        </w:tc>
      </w:tr>
      <w:tr w14:paraId="57215A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0B35D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19" w:type="dxa"/>
            <w:vMerge w:val="restar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A854326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成本指标（20分）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E6367"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  <w:r>
              <w:rPr>
                <w:rFonts w:hint="eastAsia" w:ascii="Calibri" w:hAnsi="Calibri" w:eastAsia="宋体" w:cs="Calibri"/>
                <w:color w:val="000000"/>
                <w:szCs w:val="21"/>
              </w:rPr>
              <w:t>经济成本指标（1</w:t>
            </w:r>
            <w:r>
              <w:rPr>
                <w:rFonts w:hint="eastAsia" w:ascii="Calibri" w:hAnsi="Calibri" w:eastAsia="宋体" w:cs="Calibri"/>
                <w:color w:val="000000"/>
                <w:szCs w:val="21"/>
                <w:lang w:val="en-US" w:eastAsia="zh-CN"/>
              </w:rPr>
              <w:t>5</w:t>
            </w:r>
            <w:r>
              <w:rPr>
                <w:rFonts w:hint="eastAsia" w:ascii="Calibri" w:hAnsi="Calibri" w:eastAsia="宋体" w:cs="Calibri"/>
                <w:color w:val="000000"/>
                <w:szCs w:val="21"/>
              </w:rPr>
              <w:t>分）</w:t>
            </w:r>
          </w:p>
        </w:tc>
        <w:tc>
          <w:tcPr>
            <w:tcW w:w="16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FA98F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经费支出不超过预算（1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分）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0E2ABD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2400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1D0C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055E01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2400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247DD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2398.75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303FE"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15</w:t>
            </w:r>
          </w:p>
        </w:tc>
      </w:tr>
      <w:tr w14:paraId="183FBD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45E05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6480205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16A6C"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  <w:r>
              <w:rPr>
                <w:rFonts w:hint="eastAsia" w:ascii="Calibri" w:hAnsi="Calibri" w:eastAsia="宋体" w:cs="Calibri"/>
                <w:color w:val="000000"/>
                <w:szCs w:val="21"/>
              </w:rPr>
              <w:t>社会成本指标（</w:t>
            </w:r>
            <w:r>
              <w:rPr>
                <w:rFonts w:hint="eastAsia" w:ascii="Calibri" w:hAnsi="Calibri" w:eastAsia="宋体" w:cs="Calibri"/>
                <w:color w:val="000000"/>
                <w:szCs w:val="21"/>
                <w:lang w:val="en-US" w:eastAsia="zh-CN"/>
              </w:rPr>
              <w:t>5</w:t>
            </w:r>
            <w:r>
              <w:rPr>
                <w:rFonts w:hint="eastAsia" w:ascii="Calibri" w:hAnsi="Calibri" w:eastAsia="宋体" w:cs="Calibri"/>
                <w:color w:val="000000"/>
                <w:szCs w:val="21"/>
              </w:rPr>
              <w:t>分）</w:t>
            </w:r>
          </w:p>
        </w:tc>
        <w:tc>
          <w:tcPr>
            <w:tcW w:w="16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BBF20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治安维稳费用较上年度减少（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分）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BB664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减少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07E6A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029A2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减少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4114C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减少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(24年50.46万，25年38.59万）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20E80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</w:t>
            </w:r>
          </w:p>
        </w:tc>
      </w:tr>
      <w:tr w14:paraId="11BE89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241B2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3558C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产出指标（20分）</w:t>
            </w:r>
          </w:p>
        </w:tc>
        <w:tc>
          <w:tcPr>
            <w:tcW w:w="106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8AED6"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  <w:r>
              <w:rPr>
                <w:rFonts w:hint="eastAsia" w:ascii="Calibri" w:hAnsi="Calibri" w:eastAsia="宋体" w:cs="Calibri"/>
                <w:color w:val="000000"/>
                <w:szCs w:val="21"/>
              </w:rPr>
              <w:t>数量指标（7分）</w:t>
            </w:r>
          </w:p>
        </w:tc>
        <w:tc>
          <w:tcPr>
            <w:tcW w:w="16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F688B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经费拨付数量</w:t>
            </w:r>
            <w:r>
              <w:rPr>
                <w:rFonts w:hint="eastAsia" w:ascii="Calibri" w:hAnsi="Calibri" w:eastAsia="宋体" w:cs="Calibri"/>
                <w:color w:val="000000"/>
                <w:szCs w:val="21"/>
              </w:rPr>
              <w:t>（4分）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E1AF4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≥</w:t>
            </w: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7家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FEA00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7EBA2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≥</w:t>
            </w: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7家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9693D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8家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A1809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4</w:t>
            </w:r>
          </w:p>
        </w:tc>
      </w:tr>
      <w:tr w14:paraId="334B68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1A60A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448B9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6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6E56A"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</w:p>
        </w:tc>
        <w:tc>
          <w:tcPr>
            <w:tcW w:w="16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5EE92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村湾环境治理</w:t>
            </w:r>
            <w:r>
              <w:rPr>
                <w:rFonts w:hint="eastAsia" w:ascii="Calibri" w:hAnsi="Calibri" w:eastAsia="宋体" w:cs="Calibri"/>
                <w:color w:val="000000"/>
                <w:szCs w:val="21"/>
              </w:rPr>
              <w:t>（3分）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08741">
            <w:pPr>
              <w:jc w:val="center"/>
              <w:rPr>
                <w:rFonts w:hint="eastAsia" w:ascii="宋体" w:hAnsi="宋体" w:cs="宋体" w:eastAsiaTheme="minorEastAsia"/>
                <w:color w:val="000000"/>
                <w:szCs w:val="21"/>
                <w:lang w:eastAsia="zh-CN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≥</w:t>
            </w: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7</w:t>
            </w: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  <w:lang w:eastAsia="zh-CN"/>
              </w:rPr>
              <w:t>个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E583E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0D624">
            <w:pPr>
              <w:jc w:val="center"/>
              <w:rPr>
                <w:rFonts w:hint="eastAsia" w:ascii="宋体" w:hAnsi="宋体" w:cs="宋体" w:eastAsiaTheme="minorEastAsia"/>
                <w:color w:val="000000"/>
                <w:szCs w:val="21"/>
                <w:lang w:eastAsia="zh-CN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≥</w:t>
            </w: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7</w:t>
            </w: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  <w:lang w:eastAsia="zh-CN"/>
              </w:rPr>
              <w:t>个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A58D5">
            <w:pPr>
              <w:jc w:val="center"/>
              <w:rPr>
                <w:rFonts w:hint="eastAsia" w:ascii="宋体" w:hAnsi="宋体" w:cs="宋体" w:eastAsiaTheme="minorEastAsia"/>
                <w:color w:val="000000"/>
                <w:szCs w:val="21"/>
                <w:lang w:eastAsia="zh-CN"/>
              </w:rPr>
            </w:pP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  <w:lang w:val="en-US" w:eastAsia="zh-CN"/>
              </w:rPr>
              <w:t>17</w:t>
            </w: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  <w:lang w:eastAsia="zh-CN"/>
              </w:rPr>
              <w:t>个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8021B"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3</w:t>
            </w:r>
          </w:p>
        </w:tc>
      </w:tr>
      <w:tr w14:paraId="008DBB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20C74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D3D58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B0F6E"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  <w:r>
              <w:rPr>
                <w:rFonts w:hint="eastAsia" w:ascii="Calibri" w:hAnsi="Calibri" w:eastAsia="宋体" w:cs="Calibri"/>
                <w:color w:val="000000"/>
                <w:szCs w:val="21"/>
              </w:rPr>
              <w:t>质量指标（7人）</w:t>
            </w:r>
          </w:p>
        </w:tc>
        <w:tc>
          <w:tcPr>
            <w:tcW w:w="16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D2658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经费拨付合规率</w:t>
            </w:r>
            <w:r>
              <w:rPr>
                <w:rFonts w:hint="eastAsia" w:ascii="Calibri" w:hAnsi="Calibri" w:eastAsia="宋体" w:cs="Calibri"/>
                <w:color w:val="000000"/>
                <w:szCs w:val="21"/>
              </w:rPr>
              <w:t>（7分）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E989C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100%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C220C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88341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100%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05E3F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100%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9214C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7</w:t>
            </w:r>
          </w:p>
        </w:tc>
      </w:tr>
      <w:tr w14:paraId="7842C9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33525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0D660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6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9C639"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  <w:r>
              <w:rPr>
                <w:rFonts w:hint="eastAsia" w:ascii="Calibri" w:hAnsi="Calibri" w:eastAsia="宋体" w:cs="Calibri"/>
                <w:color w:val="000000"/>
                <w:szCs w:val="21"/>
              </w:rPr>
              <w:t>时效指标（6分）</w:t>
            </w:r>
          </w:p>
        </w:tc>
        <w:tc>
          <w:tcPr>
            <w:tcW w:w="16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64048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经费拨付及时性</w:t>
            </w:r>
            <w:r>
              <w:rPr>
                <w:rFonts w:hint="eastAsia" w:ascii="Calibri" w:hAnsi="Calibri" w:eastAsia="宋体" w:cs="Calibri"/>
                <w:color w:val="000000"/>
                <w:szCs w:val="21"/>
              </w:rPr>
              <w:t>（3分）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3268C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及时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052A3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E0694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及时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C6D2C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及时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9796E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3</w:t>
            </w:r>
          </w:p>
        </w:tc>
      </w:tr>
      <w:tr w14:paraId="7F1981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493B9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1EDC0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6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EFB4F5"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</w:p>
        </w:tc>
        <w:tc>
          <w:tcPr>
            <w:tcW w:w="16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12F7D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维修维护及时率</w:t>
            </w:r>
            <w:r>
              <w:rPr>
                <w:rFonts w:hint="eastAsia" w:ascii="Calibri" w:hAnsi="Calibri" w:eastAsia="宋体" w:cs="Calibri"/>
                <w:color w:val="000000"/>
                <w:szCs w:val="21"/>
              </w:rPr>
              <w:t>（3分）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B326E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≥</w:t>
            </w: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90%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A55C6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10D11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≥</w:t>
            </w: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90%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68283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≥</w:t>
            </w: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90%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652F5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3</w:t>
            </w:r>
          </w:p>
        </w:tc>
      </w:tr>
      <w:tr w14:paraId="2C3AE0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85693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6D17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效益指标（30分）</w:t>
            </w:r>
          </w:p>
        </w:tc>
        <w:tc>
          <w:tcPr>
            <w:tcW w:w="106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9142B"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  <w:r>
              <w:rPr>
                <w:rFonts w:hint="eastAsia" w:ascii="Calibri" w:hAnsi="Calibri" w:eastAsia="宋体" w:cs="Calibri"/>
                <w:color w:val="000000"/>
                <w:szCs w:val="21"/>
              </w:rPr>
              <w:t>社会效益指标（30分）</w:t>
            </w:r>
          </w:p>
        </w:tc>
        <w:tc>
          <w:tcPr>
            <w:tcW w:w="16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5AE1F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保障部门、农场及公司正常运转（15分）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11604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保障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9C0ECF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D9EE7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保障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1D822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保障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60FBD"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13.5</w:t>
            </w:r>
          </w:p>
        </w:tc>
      </w:tr>
      <w:tr w14:paraId="7FB955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3D131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B43EA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065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9FA41">
            <w:pPr>
              <w:jc w:val="center"/>
              <w:rPr>
                <w:rFonts w:ascii="Calibri" w:hAnsi="Calibri" w:eastAsia="宋体" w:cs="Calibri"/>
                <w:color w:val="000000"/>
                <w:szCs w:val="21"/>
              </w:rPr>
            </w:pPr>
          </w:p>
        </w:tc>
        <w:tc>
          <w:tcPr>
            <w:tcW w:w="16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1C95E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保障工作人员凝聚力（15分）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07DDC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保障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B94EE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F7D31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保障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39E7F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保障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74702"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13.5</w:t>
            </w:r>
          </w:p>
        </w:tc>
      </w:tr>
      <w:tr w14:paraId="7425EF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51462A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0199DA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满意度指标（10分）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E61409">
            <w:pPr>
              <w:rPr>
                <w:rFonts w:ascii="Calibri" w:hAnsi="Calibri" w:eastAsia="宋体" w:cs="Calibri"/>
                <w:color w:val="000000"/>
                <w:szCs w:val="21"/>
              </w:rPr>
            </w:pPr>
            <w:r>
              <w:rPr>
                <w:rFonts w:hint="eastAsia" w:ascii="Calibri" w:hAnsi="Calibri" w:eastAsia="宋体" w:cs="Calibri"/>
                <w:color w:val="000000"/>
                <w:szCs w:val="21"/>
              </w:rPr>
              <w:t>服务对象满意度指标10分）</w:t>
            </w:r>
          </w:p>
        </w:tc>
        <w:tc>
          <w:tcPr>
            <w:tcW w:w="164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487EA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部门满意度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44600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≥</w:t>
            </w: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95%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1E99D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B576C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≥</w:t>
            </w: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95%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17505"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≥</w:t>
            </w:r>
            <w:r>
              <w:rPr>
                <w:rFonts w:hint="eastAsia" w:ascii="Arial" w:hAnsi="Arial" w:cs="Arial"/>
                <w:color w:val="333333"/>
                <w:sz w:val="18"/>
                <w:szCs w:val="18"/>
                <w:shd w:val="clear" w:color="auto" w:fill="FFFFFF"/>
              </w:rPr>
              <w:t>95%</w:t>
            </w:r>
          </w:p>
        </w:tc>
        <w:tc>
          <w:tcPr>
            <w:tcW w:w="6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AC6D8"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 w14:paraId="7C6308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5C8F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93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1A5CB"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 xml:space="preserve">96.99 </w:t>
            </w:r>
          </w:p>
        </w:tc>
      </w:tr>
      <w:tr w14:paraId="7499A1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7FC15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偏差大或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目标未完成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原因分析</w:t>
            </w:r>
          </w:p>
        </w:tc>
        <w:tc>
          <w:tcPr>
            <w:tcW w:w="712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5AE75">
            <w:pPr>
              <w:jc w:val="left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效益指标非量化指标，完成情况根据定性指标计分原则按照设定分值的90%计分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Cs w:val="21"/>
              </w:rPr>
              <w:t>。</w:t>
            </w:r>
          </w:p>
        </w:tc>
      </w:tr>
      <w:tr w14:paraId="361753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BFE62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改进措施及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结果应用方案</w:t>
            </w:r>
          </w:p>
        </w:tc>
        <w:tc>
          <w:tcPr>
            <w:tcW w:w="712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3A8BC">
            <w:pPr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年度预算执行中，根据实际情况，定期做好预算执行分析，掌握预算执行进度，及时找出预算实际执行情况与预算目标之间存在的差距，纠正偏差。</w:t>
            </w:r>
          </w:p>
        </w:tc>
      </w:tr>
      <w:tr w14:paraId="375F74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CA6C1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单位主要负责人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签批意见</w:t>
            </w:r>
          </w:p>
        </w:tc>
        <w:tc>
          <w:tcPr>
            <w:tcW w:w="712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7F0A8"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                       年    月     日</w:t>
            </w:r>
          </w:p>
        </w:tc>
      </w:tr>
      <w:tr w14:paraId="50D3F2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868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92C6C"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0"/>
                <w:szCs w:val="20"/>
              </w:rPr>
            </w:pPr>
            <w:r>
              <w:rPr>
                <w:rStyle w:val="7"/>
                <w:rFonts w:hint="default"/>
              </w:rPr>
              <w:t>备注：</w:t>
            </w:r>
            <w:r>
              <w:rPr>
                <w:rStyle w:val="7"/>
                <w:rFonts w:hint="default"/>
              </w:rPr>
              <w:br w:type="textWrapping"/>
            </w:r>
            <w:r>
              <w:rPr>
                <w:rStyle w:val="7"/>
                <w:rFonts w:hint="default"/>
              </w:rPr>
              <w:t>1</w:t>
            </w:r>
            <w:r>
              <w:rPr>
                <w:rStyle w:val="8"/>
                <w:rFonts w:hint="default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8"/>
                <w:rFonts w:hint="default"/>
              </w:rPr>
              <w:br w:type="textWrapping"/>
            </w:r>
            <w:r>
              <w:rPr>
                <w:rStyle w:val="8"/>
                <w:rFonts w:hint="default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7"/>
                <w:rFonts w:hint="default"/>
              </w:rPr>
              <w:br w:type="textWrapping"/>
            </w:r>
            <w:r>
              <w:rPr>
                <w:rStyle w:val="7"/>
                <w:rFonts w:hint="default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7"/>
                <w:rFonts w:hint="default"/>
              </w:rPr>
              <w:br w:type="textWrapping"/>
            </w:r>
            <w:r>
              <w:rPr>
                <w:rStyle w:val="7"/>
                <w:rFonts w:hint="default"/>
              </w:rPr>
              <w:t>4.基于经济性和必要性等因素考虑，满意度指标暂可不作为必评指标。</w:t>
            </w:r>
          </w:p>
        </w:tc>
      </w:tr>
    </w:tbl>
    <w:p w14:paraId="67E6B6C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DE6051"/>
    <w:rsid w:val="00010DD6"/>
    <w:rsid w:val="00050A9D"/>
    <w:rsid w:val="001E2A29"/>
    <w:rsid w:val="00230623"/>
    <w:rsid w:val="002B173B"/>
    <w:rsid w:val="003A0930"/>
    <w:rsid w:val="00445007"/>
    <w:rsid w:val="004B17D7"/>
    <w:rsid w:val="00545178"/>
    <w:rsid w:val="007E725A"/>
    <w:rsid w:val="00811484"/>
    <w:rsid w:val="00857BFA"/>
    <w:rsid w:val="00863EA3"/>
    <w:rsid w:val="008B5D32"/>
    <w:rsid w:val="00A024FC"/>
    <w:rsid w:val="00A315C2"/>
    <w:rsid w:val="00B375DD"/>
    <w:rsid w:val="00C97A8C"/>
    <w:rsid w:val="00DE6051"/>
    <w:rsid w:val="00E14466"/>
    <w:rsid w:val="00E73C00"/>
    <w:rsid w:val="00EE26D2"/>
    <w:rsid w:val="00F11D06"/>
    <w:rsid w:val="00F642F7"/>
    <w:rsid w:val="00FD5F6D"/>
    <w:rsid w:val="129817C4"/>
    <w:rsid w:val="1F2B3848"/>
    <w:rsid w:val="259E43B9"/>
    <w:rsid w:val="267046E9"/>
    <w:rsid w:val="2EEE3133"/>
    <w:rsid w:val="32C51AE8"/>
    <w:rsid w:val="36027BA2"/>
    <w:rsid w:val="480F301E"/>
    <w:rsid w:val="4D7844C9"/>
    <w:rsid w:val="506B110D"/>
    <w:rsid w:val="5D62354E"/>
    <w:rsid w:val="5E3D5811"/>
    <w:rsid w:val="61942B79"/>
    <w:rsid w:val="6D0F49DF"/>
    <w:rsid w:val="73C117A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3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7">
    <w:name w:val="font6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8">
    <w:name w:val="font81"/>
    <w:basedOn w:val="5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character" w:customStyle="1" w:styleId="9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7414F-62C2-4E13-9C47-82111F806F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2</Pages>
  <Words>998</Words>
  <Characters>1147</Characters>
  <Lines>9</Lines>
  <Paragraphs>2</Paragraphs>
  <TotalTime>40</TotalTime>
  <ScaleCrop>false</ScaleCrop>
  <LinksUpToDate>false</LinksUpToDate>
  <CharactersWithSpaces>1287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cp:lastPrinted>2026-04-10T01:49:00Z</cp:lastPrinted>
  <dcterms:modified xsi:type="dcterms:W3CDTF">2026-04-30T04:59:20Z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05C27D9F9E0A46C297D7A20BA40F9F25_12</vt:lpwstr>
  </property>
</Properties>
</file>