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D27F4">
      <w:pPr>
        <w:pStyle w:val="11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68F1445B">
      <w:pPr>
        <w:pStyle w:val="11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2025年度街办对二级单位补助项目绩效自评结果</w:t>
      </w:r>
    </w:p>
    <w:p w14:paraId="4A5062B3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（缩略版）</w:t>
      </w:r>
    </w:p>
    <w:p w14:paraId="59284A68">
      <w:pPr>
        <w:pStyle w:val="10"/>
        <w:spacing w:line="560" w:lineRule="exact"/>
        <w:ind w:left="0" w:leftChars="0"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bookmarkStart w:id="1" w:name="bookmark4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1.自评结论</w:t>
      </w:r>
    </w:p>
    <w:bookmarkEnd w:id="0"/>
    <w:p w14:paraId="7BA57924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1.1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5D79A17D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根据项目绩效自评标准和对项目绩效目标完成情况的分析，2025年度街办对二级单位补助项目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合评分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97.90分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绩效自评等级划分为“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”。</w:t>
      </w:r>
    </w:p>
    <w:tbl>
      <w:tblPr>
        <w:tblStyle w:val="7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1654"/>
        <w:gridCol w:w="1654"/>
        <w:gridCol w:w="1654"/>
        <w:gridCol w:w="1657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20.00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17.90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89.50%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71EA">
            <w:pPr>
              <w:widowControl/>
              <w:spacing w:line="560" w:lineRule="exac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97.90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97.90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6BF37AFF">
      <w:pPr>
        <w:pStyle w:val="10"/>
        <w:spacing w:line="560" w:lineRule="exact"/>
        <w:ind w:left="0" w:leftChars="0" w:firstLine="640" w:firstLineChars="200"/>
        <w:jc w:val="both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 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46CB9929">
      <w:pPr>
        <w:pStyle w:val="10"/>
        <w:tabs>
          <w:tab w:val="left" w:pos="819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1.2.1 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3FF6D583">
      <w:pPr>
        <w:pStyle w:val="10"/>
        <w:spacing w:line="560" w:lineRule="exact"/>
        <w:ind w:firstLine="500"/>
        <w:jc w:val="both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街办对二级单位补助项目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项目申报预算资金2,310.80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实际到位资金2,310.80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2,310.78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F9F7D7F">
      <w:pPr>
        <w:pStyle w:val="10"/>
        <w:tabs>
          <w:tab w:val="left" w:pos="863"/>
        </w:tabs>
        <w:spacing w:line="560" w:lineRule="exact"/>
        <w:ind w:firstLine="640" w:firstLineChars="200"/>
        <w:jc w:val="both"/>
        <w:rPr>
          <w:rFonts w:ascii="楷体" w:hAnsi="楷体" w:eastAsia="PMingLiU" w:cs="楷体"/>
          <w:sz w:val="32"/>
          <w:szCs w:val="32"/>
        </w:rPr>
      </w:pPr>
      <w:bookmarkStart w:id="2" w:name="bookmark6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1.2.2 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3E8C9C2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置15个绩效指标，完成13个。</w:t>
      </w:r>
    </w:p>
    <w:p w14:paraId="30822970">
      <w:pPr>
        <w:pStyle w:val="10"/>
        <w:tabs>
          <w:tab w:val="left" w:pos="863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5B5D3F10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数量指标：</w:t>
      </w:r>
    </w:p>
    <w:p w14:paraId="4CF821EF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“人员经费发放数量”年初目标值设定“≧180人”，因人员分流原因人员经费发放数量减少，实际完成值115人。</w:t>
      </w:r>
    </w:p>
    <w:p w14:paraId="52BACFB9">
      <w:pPr>
        <w:pStyle w:val="4"/>
        <w:ind w:firstLine="640" w:firstLineChars="2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“慰问次数”年初目标值设定“≥4次”，因慰问人数变少</w:t>
      </w:r>
      <w:r>
        <w:rPr>
          <w:rFonts w:hint="eastAsia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实际完成值2次。</w:t>
      </w:r>
    </w:p>
    <w:p w14:paraId="49C759CC">
      <w:pPr>
        <w:spacing w:line="560" w:lineRule="exact"/>
        <w:ind w:firstLine="640" w:firstLineChars="200"/>
        <w:jc w:val="both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 w:bidi="zh-TW"/>
        </w:rPr>
        <w:t xml:space="preserve">1.3 </w:t>
      </w: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49611F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216675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1.3.2.1 绩效</w:t>
      </w:r>
      <w:r>
        <w:rPr>
          <w:rFonts w:hint="eastAsia" w:ascii="楷体_GB2312" w:eastAsia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目标值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的科学性上有待提升</w:t>
      </w:r>
    </w:p>
    <w:p w14:paraId="68D6C4F0">
      <w:pPr>
        <w:pStyle w:val="4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年初编制预算时，主要是按历史经验，根据农村工作主要工作内容申报预算，在预算额度的测算上依据不够充分，更多是采用估计数据，造成实际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完成值与年度目标值差异较大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例如：数量指标“人员工资经费发放数量”年度目标值“≧180人”，实际完成值“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人”，年度目标值设定偏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工作任务匹配度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偏差较大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B701AB3">
      <w:pPr>
        <w:pStyle w:val="4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1.3.2.2 绩效目标管理有待加强</w:t>
      </w:r>
    </w:p>
    <w:p w14:paraId="17614BE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慈惠街制定了财政预算管理方面的相关制度，但更多是财务管理制度，而缺少绩效目标管理、运行监控、绩效自评等相关制度办法，绩效管理工作缺乏统一规范和制度保障，制度化、规范化、长效化管理水平有待进一步提升。</w:t>
      </w:r>
    </w:p>
    <w:p w14:paraId="5EF44DB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64423BA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下一步拟改进措施</w:t>
      </w:r>
    </w:p>
    <w:p w14:paraId="54AE8FAA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1.4.1.1 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优化事前管理，进一步提高决策的规范性</w:t>
      </w:r>
      <w:bookmarkStart w:id="3" w:name="_GoBack"/>
      <w:bookmarkEnd w:id="3"/>
    </w:p>
    <w:p w14:paraId="5398E8DB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 w:bidi="zh-TW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根据项目实际，在年初制定好详细的、科学的、合理的工作计划，对于当年必须完成的、必须实施的工作做好事前安排布置，对工作量、工作完成需要达到的具体目标等做好充分的预计，对于各项工作的资金需求做好合理的、客观的测算，以此为基础来申报预算，做到事前有可行性研究、有绩效评估、有集体决策，使项目绩效目标与实际工作内容具有相关性，预算确定的项目投资额或资金量相匹配。</w:t>
      </w:r>
    </w:p>
    <w:p w14:paraId="1C1E4A34">
      <w:pPr>
        <w:pStyle w:val="4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1.4.1.2 加强单位预算绩效管理工作</w:t>
      </w:r>
    </w:p>
    <w:p w14:paraId="7EFE129E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两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0C1FB28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 拟与预算安排相结合情况</w:t>
      </w:r>
    </w:p>
    <w:p w14:paraId="7FE4449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0492228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2025年度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街办对二级单位补助项目自评表</w:t>
      </w:r>
    </w:p>
    <w:p w14:paraId="473A4D13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佐证材料</w:t>
      </w:r>
    </w:p>
    <w:p w14:paraId="3E66D33B">
      <w:pPr>
        <w:spacing w:line="560" w:lineRule="exact"/>
        <w:ind w:firstLine="640" w:firstLineChars="200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基本情况</w:t>
      </w:r>
    </w:p>
    <w:p w14:paraId="04795265">
      <w:pPr>
        <w:spacing w:line="560" w:lineRule="exact"/>
        <w:ind w:firstLine="640" w:firstLineChars="200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1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项目立项目的和年度绩效目标</w:t>
      </w:r>
    </w:p>
    <w:p w14:paraId="312EDFF0">
      <w:pPr>
        <w:spacing w:line="560" w:lineRule="exac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2021年1月4日，中共中央发布2021年一号文件《中共中央国务院关于全面推进乡村振兴加快农业农村现代化的意见》。“十四五”时期，是乘势而上开启全面建设社会主义现代化国家新征程、向第二个百年奋斗目标进军的第一个五年。民族要复兴，乡村必振兴。全面建设社会主义现代化国家，实现中华民族伟大复兴，最艰巨最繁重的任务依然在农村，最广泛最深厚的基础依然在农村。解决好发展不平衡不充分问题，重点难点在“三农”，迫切需要补齐农业农村短板弱项，推动城乡协调发展；构建新发展格局，潜力后劲在“三农”，迫切需要扩大农村需求，畅通城乡经济循环；应对国内外各种风险挑战，基础支撑在“三农”，迫切需要稳住农业基本盘，守好“三农”基础。党中央认为，新发展阶段“三农”工作依然极端重要，须臾不可放松，务必抓紧抓实。要坚持把解决好“三农”问题作为全党工作重中之重，把全面推进乡村振兴作为实现中华民族伟大复兴的一项重大任务，举全党全社会之力加快农业农村现代化，让广大农民过上更加美好的生活。本项目正是在此背景下实施的。</w:t>
      </w:r>
    </w:p>
    <w:p w14:paraId="57527FA0">
      <w:pPr>
        <w:spacing w:line="560" w:lineRule="exac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年度绩效目标是：为落实辖区各政策活动，社区基层党组织党史专题学习次数达12次，人员经费发放数量达180人以上，河湖巡查次数达36次以上，及时完成群众接访工作和基础设施维修工作，维护社会稳定及河湖生态环境，居民群众满意度达95%以上。</w:t>
      </w:r>
    </w:p>
    <w:p w14:paraId="0BC3A35C">
      <w:pPr>
        <w:widowControl/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2.1.2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项目资金情况</w:t>
      </w:r>
    </w:p>
    <w:p w14:paraId="6E9F0C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2025年度项目申报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2,310.80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2,310.80万元，项目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2,310.78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，项目资金来源为财政拨款，项目资金执行率为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 w14:paraId="295A436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武汉市东西湖区人民政府慈惠街道办事处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153387D3">
      <w:pPr>
        <w:widowControl/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项目资金主要用于街道所属的二级单位（社区、城管队、综治队、安监队）人员</w:t>
      </w:r>
      <w:r>
        <w:rPr>
          <w:rFonts w:hint="eastAsia" w:eastAsia="仿宋" w:cs="Times New Roman"/>
          <w:sz w:val="32"/>
          <w:szCs w:val="32"/>
          <w:lang w:val="en-US" w:eastAsia="zh-CN"/>
        </w:rPr>
        <w:t>经费及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公用经费。二级单位服务辖区居民、落实社区民生政策、社区文化活动、精神文明建设、宣传教育等；</w:t>
      </w:r>
    </w:p>
    <w:p w14:paraId="43B4A07C">
      <w:pPr>
        <w:pStyle w:val="1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 部门自评工作开展情况</w:t>
      </w:r>
    </w:p>
    <w:p w14:paraId="18016456">
      <w:pPr>
        <w:pStyle w:val="10"/>
        <w:tabs>
          <w:tab w:val="left" w:pos="1418"/>
          <w:tab w:val="left" w:pos="7216"/>
          <w:tab w:val="left" w:pos="7302"/>
        </w:tabs>
        <w:spacing w:line="560" w:lineRule="exact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2.2.1 前期准备阶段</w:t>
      </w:r>
    </w:p>
    <w:p w14:paraId="60C7439C">
      <w:pPr>
        <w:pStyle w:val="10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2026年3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月，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武汉市东西湖区人民政府慈惠街道办事处依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照区财政局《关于开展2025年度预算绩效自评及结果应用工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作的通知》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开展财政支出绩效自评工作的要求，确定2025年度项目支出的预算资金作为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自评的对象，在组建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2025年度绩效自评工作督导小组的基础上成立了本次项目的自评小组，自评小组通过进一步明确本次项目绩效自评工作的目标、任务、自评方法和资料收集方法，确定了项目绩效自评工作开展的方向和重点，形成了本次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项目完整的绩效自评工作方案。</w:t>
      </w:r>
    </w:p>
    <w:p w14:paraId="5BB296FE">
      <w:pPr>
        <w:pStyle w:val="10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 具体组织过程</w:t>
      </w:r>
    </w:p>
    <w:p w14:paraId="62F325E5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根据项目绩效自评工作方案，自评小组从2026年3月20日开始系统收集了本项目执行过程的资料。在系统收集项目相关资料的基础上，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自评小组对所收到的项目基础资料一一进行了核实，同时通过人员访问和问卷调查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收集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满意度指标所需要的相关资料。对照预算文本中设置的各绩效指标年度指标值，结合具体完成情况对这些指标进行了逐一分析，根据湖北省财政厅项目支出绩效自评标准，合理分配各绩效指标的分值后建立项目支出绩效自评的自评体系，在此基础上完成了对本项目的综合分析自评，自评小组对初步确定的项目支出绩效自评结果进行逐级复核、汇总、分析，核查自评工作中是否存在重复和遗漏的情况；在此基础上，撰写部门项目支出绩效自评报告初稿。与项目支出负责部门充分交换意见，并作必要修改后，在规定的时间内提交正式绩效自评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758493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2.2.3撰写项目绩效自评报告</w:t>
      </w:r>
    </w:p>
    <w:p w14:paraId="100A71DA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根据整理分析基础上评分，形成综合自评结果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C638BA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 绩效目标完成情况分析</w:t>
      </w:r>
    </w:p>
    <w:p w14:paraId="2360B9E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 预算执行情况分析</w:t>
      </w:r>
    </w:p>
    <w:p w14:paraId="537FC02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度项目申报预算金额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万元，实际到位资金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项目支出执行数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2,310.78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sz w:val="32"/>
          <w:szCs w:val="32"/>
        </w:rPr>
        <w:t>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设置分值</w:t>
      </w:r>
      <w:r>
        <w:rPr>
          <w:rFonts w:hint="eastAsia" w:ascii="仿宋" w:hAnsi="仿宋" w:eastAsia="仿宋" w:cs="仿宋"/>
          <w:sz w:val="32"/>
          <w:szCs w:val="32"/>
        </w:rPr>
        <w:t>20分，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20.00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 w14:paraId="3609019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 绩效目标完成情况分析。</w:t>
      </w:r>
    </w:p>
    <w:p w14:paraId="454EFF1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 成本指标完成情况分析</w:t>
      </w:r>
    </w:p>
    <w:tbl>
      <w:tblPr>
        <w:tblStyle w:val="7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808"/>
        <w:gridCol w:w="2171"/>
        <w:gridCol w:w="1485"/>
        <w:gridCol w:w="1485"/>
        <w:gridCol w:w="883"/>
      </w:tblGrid>
      <w:tr w14:paraId="0C3B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1" w:type="dxa"/>
            <w:noWrap w:val="0"/>
            <w:vAlign w:val="center"/>
          </w:tcPr>
          <w:p w14:paraId="0CB3227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一级指标</w:t>
            </w:r>
          </w:p>
        </w:tc>
        <w:tc>
          <w:tcPr>
            <w:tcW w:w="1808" w:type="dxa"/>
            <w:noWrap w:val="0"/>
            <w:vAlign w:val="center"/>
          </w:tcPr>
          <w:p w14:paraId="7096205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二级指标</w:t>
            </w:r>
          </w:p>
        </w:tc>
        <w:tc>
          <w:tcPr>
            <w:tcW w:w="2171" w:type="dxa"/>
            <w:noWrap w:val="0"/>
            <w:vAlign w:val="center"/>
          </w:tcPr>
          <w:p w14:paraId="3E9619D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三级指标</w:t>
            </w:r>
          </w:p>
        </w:tc>
        <w:tc>
          <w:tcPr>
            <w:tcW w:w="1485" w:type="dxa"/>
            <w:noWrap w:val="0"/>
            <w:vAlign w:val="center"/>
          </w:tcPr>
          <w:p w14:paraId="1163386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年初目标值（A）</w:t>
            </w:r>
          </w:p>
        </w:tc>
        <w:tc>
          <w:tcPr>
            <w:tcW w:w="1485" w:type="dxa"/>
            <w:noWrap w:val="0"/>
            <w:vAlign w:val="center"/>
          </w:tcPr>
          <w:p w14:paraId="730CD7E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实际完成值（B）</w:t>
            </w:r>
          </w:p>
        </w:tc>
        <w:tc>
          <w:tcPr>
            <w:tcW w:w="883" w:type="dxa"/>
            <w:noWrap w:val="0"/>
            <w:vAlign w:val="center"/>
          </w:tcPr>
          <w:p w14:paraId="7499E00C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得分</w:t>
            </w:r>
          </w:p>
        </w:tc>
      </w:tr>
      <w:tr w14:paraId="1DFC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51" w:type="dxa"/>
            <w:vMerge w:val="restart"/>
            <w:noWrap w:val="0"/>
            <w:vAlign w:val="center"/>
          </w:tcPr>
          <w:p w14:paraId="0EA8E83D">
            <w:pPr>
              <w:snapToGrid w:val="0"/>
              <w:ind w:firstLine="240" w:firstLineChars="100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成本指标</w:t>
            </w:r>
          </w:p>
          <w:p w14:paraId="2A3A63C5">
            <w:pPr>
              <w:snapToGrid w:val="0"/>
              <w:ind w:firstLine="240" w:firstLineChars="10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（20分）</w:t>
            </w:r>
          </w:p>
        </w:tc>
        <w:tc>
          <w:tcPr>
            <w:tcW w:w="1808" w:type="dxa"/>
            <w:noWrap w:val="0"/>
            <w:vAlign w:val="center"/>
          </w:tcPr>
          <w:p w14:paraId="32BBF691">
            <w:pPr>
              <w:widowControl/>
              <w:snapToGrid w:val="0"/>
              <w:ind w:left="240" w:hanging="240" w:hangingChars="10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经济成本指标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10分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2171" w:type="dxa"/>
            <w:noWrap w:val="0"/>
            <w:vAlign w:val="center"/>
          </w:tcPr>
          <w:p w14:paraId="47F8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成本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费用支出</w:t>
            </w:r>
          </w:p>
          <w:p w14:paraId="4C51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合规性（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10分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85" w:type="dxa"/>
            <w:noWrap w:val="0"/>
            <w:vAlign w:val="center"/>
          </w:tcPr>
          <w:p w14:paraId="3D3A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不超缴费人员应缴标准</w:t>
            </w:r>
          </w:p>
        </w:tc>
        <w:tc>
          <w:tcPr>
            <w:tcW w:w="1485" w:type="dxa"/>
            <w:noWrap w:val="0"/>
            <w:vAlign w:val="center"/>
          </w:tcPr>
          <w:p w14:paraId="66CD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不超缴费人员应缴标准</w:t>
            </w:r>
          </w:p>
        </w:tc>
        <w:tc>
          <w:tcPr>
            <w:tcW w:w="883" w:type="dxa"/>
            <w:noWrap w:val="0"/>
            <w:vAlign w:val="center"/>
          </w:tcPr>
          <w:p w14:paraId="768723F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10</w:t>
            </w:r>
          </w:p>
        </w:tc>
      </w:tr>
      <w:tr w14:paraId="5644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51" w:type="dxa"/>
            <w:vMerge w:val="continue"/>
            <w:noWrap w:val="0"/>
            <w:vAlign w:val="center"/>
          </w:tcPr>
          <w:p w14:paraId="75837757">
            <w:pPr>
              <w:snapToGrid w:val="0"/>
              <w:ind w:firstLine="240" w:firstLineChars="100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15336077">
            <w:pPr>
              <w:widowControl/>
              <w:snapToGrid w:val="0"/>
              <w:ind w:left="240" w:hanging="240" w:hangingChars="100"/>
              <w:jc w:val="both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社会成本指标（10分）</w:t>
            </w:r>
          </w:p>
        </w:tc>
        <w:tc>
          <w:tcPr>
            <w:tcW w:w="2171" w:type="dxa"/>
            <w:noWrap w:val="0"/>
            <w:vAlign w:val="center"/>
          </w:tcPr>
          <w:p w14:paraId="7939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治安维稳费用较上年度（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10分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85" w:type="dxa"/>
            <w:noWrap w:val="0"/>
            <w:vAlign w:val="center"/>
          </w:tcPr>
          <w:p w14:paraId="4EC66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bidi="ar"/>
              </w:rPr>
              <w:t>减少</w:t>
            </w:r>
          </w:p>
        </w:tc>
        <w:tc>
          <w:tcPr>
            <w:tcW w:w="1485" w:type="dxa"/>
            <w:noWrap w:val="0"/>
            <w:vAlign w:val="center"/>
          </w:tcPr>
          <w:p w14:paraId="5F4B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bidi="ar"/>
              </w:rPr>
              <w:t>减少</w:t>
            </w:r>
          </w:p>
        </w:tc>
        <w:tc>
          <w:tcPr>
            <w:tcW w:w="883" w:type="dxa"/>
            <w:noWrap w:val="0"/>
            <w:vAlign w:val="center"/>
          </w:tcPr>
          <w:p w14:paraId="32736BA0">
            <w:pPr>
              <w:widowControl/>
              <w:snapToGrid w:val="0"/>
              <w:jc w:val="center"/>
              <w:rPr>
                <w:rFonts w:hint="default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10</w:t>
            </w:r>
          </w:p>
        </w:tc>
      </w:tr>
    </w:tbl>
    <w:p w14:paraId="65F712D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经济成本指标：</w:t>
      </w:r>
    </w:p>
    <w:p w14:paraId="74D9FE4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“成本费用支出合规性”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不超缴费人员应缴标准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，实际完成值为不超缴费人员应缴标准。该指标设置分值10分，自评得10分。</w:t>
      </w:r>
    </w:p>
    <w:p w14:paraId="3495821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社会成本指标：</w:t>
      </w:r>
    </w:p>
    <w:p w14:paraId="39BC207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“治安维稳费用较上年度”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，实际完成值为减少。该指标设置分值10分，自评得10分。</w:t>
      </w:r>
    </w:p>
    <w:p w14:paraId="71D1EC25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2.3.2.2产出指标完成情况分析</w:t>
      </w:r>
    </w:p>
    <w:tbl>
      <w:tblPr>
        <w:tblStyle w:val="7"/>
        <w:tblW w:w="9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245"/>
        <w:gridCol w:w="3401"/>
        <w:gridCol w:w="1440"/>
        <w:gridCol w:w="1425"/>
        <w:gridCol w:w="769"/>
      </w:tblGrid>
      <w:tr w14:paraId="489F3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6" w:type="dxa"/>
            <w:noWrap w:val="0"/>
            <w:vAlign w:val="center"/>
          </w:tcPr>
          <w:p w14:paraId="3A0B855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一级指标</w:t>
            </w:r>
          </w:p>
        </w:tc>
        <w:tc>
          <w:tcPr>
            <w:tcW w:w="1245" w:type="dxa"/>
            <w:noWrap w:val="0"/>
            <w:vAlign w:val="center"/>
          </w:tcPr>
          <w:p w14:paraId="14DB6C1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二级指标</w:t>
            </w:r>
          </w:p>
        </w:tc>
        <w:tc>
          <w:tcPr>
            <w:tcW w:w="3401" w:type="dxa"/>
            <w:noWrap w:val="0"/>
            <w:vAlign w:val="center"/>
          </w:tcPr>
          <w:p w14:paraId="5CA7FCB6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三级指标</w:t>
            </w:r>
          </w:p>
        </w:tc>
        <w:tc>
          <w:tcPr>
            <w:tcW w:w="1440" w:type="dxa"/>
            <w:noWrap w:val="0"/>
            <w:vAlign w:val="center"/>
          </w:tcPr>
          <w:p w14:paraId="1684085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年初目标值（A）</w:t>
            </w:r>
          </w:p>
        </w:tc>
        <w:tc>
          <w:tcPr>
            <w:tcW w:w="1425" w:type="dxa"/>
            <w:noWrap w:val="0"/>
            <w:vAlign w:val="center"/>
          </w:tcPr>
          <w:p w14:paraId="4E097598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实际完成值（B）</w:t>
            </w:r>
          </w:p>
        </w:tc>
        <w:tc>
          <w:tcPr>
            <w:tcW w:w="769" w:type="dxa"/>
            <w:noWrap w:val="0"/>
            <w:vAlign w:val="center"/>
          </w:tcPr>
          <w:p w14:paraId="352EA40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得分</w:t>
            </w:r>
          </w:p>
        </w:tc>
      </w:tr>
      <w:tr w14:paraId="4E85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 w14:paraId="66350DE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产出指标</w:t>
            </w:r>
          </w:p>
          <w:p w14:paraId="2A40D884">
            <w:pPr>
              <w:snapToGrid w:val="0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（20分）</w:t>
            </w:r>
          </w:p>
          <w:p w14:paraId="5EB8F6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 w14:paraId="7078AED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数量指标（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kern w:val="0"/>
              </w:rPr>
              <w:t>分）</w:t>
            </w:r>
          </w:p>
          <w:p w14:paraId="6C41CFC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443DBACF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社区基层党组织党史专题学习次数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3分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3E35CBD5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≧12次</w:t>
            </w:r>
          </w:p>
        </w:tc>
        <w:tc>
          <w:tcPr>
            <w:tcW w:w="1425" w:type="dxa"/>
            <w:noWrap w:val="0"/>
            <w:vAlign w:val="center"/>
          </w:tcPr>
          <w:p w14:paraId="73855FE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≧12次</w:t>
            </w:r>
          </w:p>
        </w:tc>
        <w:tc>
          <w:tcPr>
            <w:tcW w:w="769" w:type="dxa"/>
            <w:noWrap w:val="0"/>
            <w:vAlign w:val="center"/>
          </w:tcPr>
          <w:p w14:paraId="7E67FA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423F0A3C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28C2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721F419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3C618C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2120972C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人员经费发放数量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3分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6CE9856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≧180人</w:t>
            </w:r>
          </w:p>
        </w:tc>
        <w:tc>
          <w:tcPr>
            <w:tcW w:w="1425" w:type="dxa"/>
            <w:noWrap w:val="0"/>
            <w:vAlign w:val="center"/>
          </w:tcPr>
          <w:p w14:paraId="3EC8A38A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kern w:val="0"/>
              </w:rPr>
              <w:t>人</w:t>
            </w:r>
          </w:p>
        </w:tc>
        <w:tc>
          <w:tcPr>
            <w:tcW w:w="769" w:type="dxa"/>
            <w:noWrap w:val="0"/>
            <w:vAlign w:val="center"/>
          </w:tcPr>
          <w:p w14:paraId="76F10FFA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1.9</w:t>
            </w:r>
          </w:p>
        </w:tc>
      </w:tr>
      <w:tr w14:paraId="0FA1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24EADFE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55BDC2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422216F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河湖巡查次数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05EE5AF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≧36次</w:t>
            </w:r>
          </w:p>
        </w:tc>
        <w:tc>
          <w:tcPr>
            <w:tcW w:w="1425" w:type="dxa"/>
            <w:noWrap w:val="0"/>
            <w:vAlign w:val="center"/>
          </w:tcPr>
          <w:p w14:paraId="1999F0D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≧36次</w:t>
            </w:r>
          </w:p>
        </w:tc>
        <w:tc>
          <w:tcPr>
            <w:tcW w:w="769" w:type="dxa"/>
            <w:noWrap w:val="0"/>
            <w:vAlign w:val="center"/>
          </w:tcPr>
          <w:p w14:paraId="6E9B41F7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1283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61F2625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5D86245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333DE176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慰问次数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319A5BE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≥4次</w:t>
            </w:r>
          </w:p>
        </w:tc>
        <w:tc>
          <w:tcPr>
            <w:tcW w:w="1425" w:type="dxa"/>
            <w:noWrap w:val="0"/>
            <w:vAlign w:val="center"/>
          </w:tcPr>
          <w:p w14:paraId="466CF98F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kern w:val="0"/>
              </w:rPr>
              <w:t>次</w:t>
            </w:r>
          </w:p>
        </w:tc>
        <w:tc>
          <w:tcPr>
            <w:tcW w:w="769" w:type="dxa"/>
            <w:noWrap w:val="0"/>
            <w:vAlign w:val="center"/>
          </w:tcPr>
          <w:p w14:paraId="5A96C1F2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</w:tr>
      <w:tr w14:paraId="48D6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651A8C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6261DD06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7D3DE89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安全生产业务知识培训完成次数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720EDB4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≧1次</w:t>
            </w:r>
          </w:p>
        </w:tc>
        <w:tc>
          <w:tcPr>
            <w:tcW w:w="1425" w:type="dxa"/>
            <w:noWrap w:val="0"/>
            <w:vAlign w:val="center"/>
          </w:tcPr>
          <w:p w14:paraId="247F05B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≧1次</w:t>
            </w:r>
          </w:p>
        </w:tc>
        <w:tc>
          <w:tcPr>
            <w:tcW w:w="769" w:type="dxa"/>
            <w:noWrap w:val="0"/>
            <w:vAlign w:val="center"/>
          </w:tcPr>
          <w:p w14:paraId="0DF03CE5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7D242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1B30D9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 w14:paraId="4539190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质量指标（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kern w:val="0"/>
              </w:rPr>
              <w:t>分）</w:t>
            </w:r>
          </w:p>
        </w:tc>
        <w:tc>
          <w:tcPr>
            <w:tcW w:w="3401" w:type="dxa"/>
            <w:noWrap w:val="0"/>
            <w:vAlign w:val="center"/>
          </w:tcPr>
          <w:p w14:paraId="32A50D3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保障日常工作运转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392AAB2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基本保障</w:t>
            </w:r>
          </w:p>
        </w:tc>
        <w:tc>
          <w:tcPr>
            <w:tcW w:w="1425" w:type="dxa"/>
            <w:noWrap w:val="0"/>
            <w:vAlign w:val="center"/>
          </w:tcPr>
          <w:p w14:paraId="07A5DDE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基本保障</w:t>
            </w:r>
          </w:p>
        </w:tc>
        <w:tc>
          <w:tcPr>
            <w:tcW w:w="769" w:type="dxa"/>
            <w:noWrap w:val="0"/>
            <w:vAlign w:val="center"/>
          </w:tcPr>
          <w:p w14:paraId="741EF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A65601D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63867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473DACE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082D354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6D3CD9FF">
            <w:pPr>
              <w:widowControl/>
              <w:snapToGrid w:val="0"/>
              <w:jc w:val="center"/>
              <w:rPr>
                <w:rFonts w:hint="default" w:ascii="仿宋" w:hAnsi="仿宋" w:eastAsia="仿宋" w:cs="仿宋"/>
                <w:kern w:val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巡河问题整改完成率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20061B7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≧95%</w:t>
            </w:r>
          </w:p>
        </w:tc>
        <w:tc>
          <w:tcPr>
            <w:tcW w:w="1425" w:type="dxa"/>
            <w:noWrap w:val="0"/>
            <w:vAlign w:val="center"/>
          </w:tcPr>
          <w:p w14:paraId="1A7AD7C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≧95%</w:t>
            </w:r>
          </w:p>
        </w:tc>
        <w:tc>
          <w:tcPr>
            <w:tcW w:w="769" w:type="dxa"/>
            <w:noWrap w:val="0"/>
            <w:vAlign w:val="center"/>
          </w:tcPr>
          <w:p w14:paraId="581EE7AD">
            <w:pPr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67DA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139F4754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 w14:paraId="43B837CF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时效指标（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kern w:val="0"/>
              </w:rPr>
              <w:t>分）</w:t>
            </w:r>
          </w:p>
        </w:tc>
        <w:tc>
          <w:tcPr>
            <w:tcW w:w="3401" w:type="dxa"/>
            <w:noWrap w:val="0"/>
            <w:vAlign w:val="center"/>
          </w:tcPr>
          <w:p w14:paraId="540DB88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群众接访工作及时性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23A581B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及时</w:t>
            </w:r>
          </w:p>
        </w:tc>
        <w:tc>
          <w:tcPr>
            <w:tcW w:w="1425" w:type="dxa"/>
            <w:noWrap w:val="0"/>
            <w:vAlign w:val="center"/>
          </w:tcPr>
          <w:p w14:paraId="1EAAA2E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及时</w:t>
            </w:r>
          </w:p>
        </w:tc>
        <w:tc>
          <w:tcPr>
            <w:tcW w:w="769" w:type="dxa"/>
            <w:noWrap w:val="0"/>
            <w:vAlign w:val="center"/>
          </w:tcPr>
          <w:p w14:paraId="73C33A8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6D843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790C661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32B96954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5978ABB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基础设施维修及时性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1440" w:type="dxa"/>
            <w:noWrap w:val="0"/>
            <w:vAlign w:val="center"/>
          </w:tcPr>
          <w:p w14:paraId="06BBF84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及时</w:t>
            </w:r>
          </w:p>
        </w:tc>
        <w:tc>
          <w:tcPr>
            <w:tcW w:w="1425" w:type="dxa"/>
            <w:noWrap w:val="0"/>
            <w:vAlign w:val="center"/>
          </w:tcPr>
          <w:p w14:paraId="18FC57A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及时</w:t>
            </w:r>
          </w:p>
        </w:tc>
        <w:tc>
          <w:tcPr>
            <w:tcW w:w="769" w:type="dxa"/>
            <w:noWrap w:val="0"/>
            <w:vAlign w:val="center"/>
          </w:tcPr>
          <w:p w14:paraId="6FF162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</w:tr>
    </w:tbl>
    <w:p w14:paraId="570E3B2E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数量指标：</w:t>
      </w:r>
    </w:p>
    <w:p w14:paraId="1FB15D11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“社区基层党组织党史专题学习次数”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" w:hAnsi="仿宋" w:eastAsia="仿宋" w:cs="仿宋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基层党组织党史专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题学习次数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≥12次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0D5B81B2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人员经费发放数量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180人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" w:hAnsi="仿宋" w:eastAsia="仿宋" w:cs="仿宋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经汇总分析，因人员分流原因人员经费发放数量减少，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发放数量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115人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1.9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6315F256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河湖巡查次数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年度目标值设定“≧36次”，</w:t>
      </w:r>
      <w:r>
        <w:rPr>
          <w:rFonts w:hint="eastAsia" w:ascii="仿宋" w:hAnsi="仿宋" w:eastAsia="仿宋" w:cs="仿宋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人员经费发放数量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≧36次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0BECFF2D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“慰问次数”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”，经汇总分析，因慰问人数变少，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慰问次数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。该指标设置分值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72C093CF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“安全生产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知识培训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完成次数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年度目标值设定“≥1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”，经汇总分析，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安全生产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知识培训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完成次数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。该指标设置分值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3D21614D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质量指标：</w:t>
      </w:r>
    </w:p>
    <w:p w14:paraId="6116B808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保障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日常工作运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转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年度目标值设定“基本保障”，实际完成情况为各二级单位按照规章制度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稳定维护日常工作运转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1C7D5EB4">
      <w:pPr>
        <w:pStyle w:val="4"/>
        <w:ind w:firstLine="640" w:firstLineChars="200"/>
        <w:rPr>
          <w:rFonts w:hint="eastAsia" w:eastAsia="仿宋"/>
          <w:lang w:eastAsia="zh-CN"/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巡河问题整改完成率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年度目标值设定“≧95%”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，经汇总分析，巡河问题整改完成率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实际完成情况为≧95%。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置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分值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08168E5">
      <w:pPr>
        <w:adjustRightInd w:val="0"/>
        <w:snapToGrid w:val="0"/>
        <w:spacing w:line="560" w:lineRule="exact"/>
        <w:ind w:firstLine="640" w:firstLineChars="200"/>
        <w:rPr>
          <w:lang w:eastAsia="zh-CN"/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时效指标：</w:t>
      </w:r>
    </w:p>
    <w:p w14:paraId="3C8A8297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“群众接访工作及时性”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年度目标值设定“及时”，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实际完成情况为群众接访工作及时。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4270E558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“基础设施维修及时性”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年度目标值设定“及时”，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实际完成情况为基础设施维修及时。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28FE3A3C">
      <w:pPr>
        <w:pStyle w:val="10"/>
        <w:spacing w:line="560" w:lineRule="exact"/>
        <w:ind w:left="640" w:firstLine="0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2.3.2.3 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效益指标完成情况分析</w:t>
      </w:r>
    </w:p>
    <w:tbl>
      <w:tblPr>
        <w:tblStyle w:val="7"/>
        <w:tblW w:w="5256" w:type="pct"/>
        <w:tblInd w:w="-2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1303"/>
        <w:gridCol w:w="2883"/>
        <w:gridCol w:w="1424"/>
        <w:gridCol w:w="1453"/>
        <w:gridCol w:w="856"/>
      </w:tblGrid>
      <w:tr w14:paraId="457CB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9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E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77522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4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A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  <w:p w14:paraId="4499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6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  <w:p w14:paraId="3285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维护社会稳定（10分）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稳定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稳定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63C0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4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BA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0A2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6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在职员工五险一金参保率（10分）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4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CD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3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250E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4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D4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生态效益指标（10分）</w:t>
            </w: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维护河湖生态环境（10分）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3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3A50C15E">
      <w:pPr>
        <w:pStyle w:val="1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社会效益指标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：</w:t>
      </w:r>
    </w:p>
    <w:p w14:paraId="2FA0B32A">
      <w:pPr>
        <w:pStyle w:val="1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“维护社会稳定”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稳定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”，根据发放的调查问卷显示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维护社会稳定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稳定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18763737">
      <w:pPr>
        <w:pStyle w:val="1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“在职员工五险一金参保率”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≥95%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”，经汇总分析，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在职员工五险一金参保率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472810D7">
      <w:pPr>
        <w:pStyle w:val="1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生态效益指标：</w:t>
      </w:r>
    </w:p>
    <w:p w14:paraId="16498767">
      <w:pPr>
        <w:pStyle w:val="1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“维护河湖生态环境”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良好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”，根据发放的调查问卷显示维护河湖生态环境实际完成情况为良好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765D8040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2.3.2.4 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满意度指标完成情况分析</w:t>
      </w:r>
    </w:p>
    <w:tbl>
      <w:tblPr>
        <w:tblStyle w:val="7"/>
        <w:tblW w:w="5247" w:type="pct"/>
        <w:tblInd w:w="-2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1838"/>
        <w:gridCol w:w="2066"/>
        <w:gridCol w:w="1436"/>
        <w:gridCol w:w="1560"/>
        <w:gridCol w:w="997"/>
      </w:tblGrid>
      <w:tr w14:paraId="1AF25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A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B9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6FA41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3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 w14:paraId="2031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  <w:p w14:paraId="19AC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居民群众满意度（10分）</w:t>
            </w:r>
          </w:p>
        </w:tc>
        <w:tc>
          <w:tcPr>
            <w:tcW w:w="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F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</w:tbl>
    <w:p w14:paraId="098B6D7D">
      <w:pPr>
        <w:pStyle w:val="10"/>
        <w:spacing w:line="56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服务对象</w:t>
      </w:r>
      <w:r>
        <w:rPr>
          <w:rFonts w:hint="eastAsia" w:ascii="仿宋" w:hAnsi="仿宋" w:eastAsia="仿宋" w:cs="仿宋"/>
          <w:sz w:val="32"/>
          <w:szCs w:val="32"/>
        </w:rPr>
        <w:t>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指标：</w:t>
      </w:r>
    </w:p>
    <w:p w14:paraId="3042B76D">
      <w:pPr>
        <w:pStyle w:val="10"/>
        <w:spacing w:line="560" w:lineRule="exact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“居民群众满意度”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≥</w:t>
      </w:r>
      <w:r>
        <w:rPr>
          <w:rFonts w:ascii="仿宋" w:hAnsi="仿宋" w:eastAsia="PMingLiU" w:cs="仿宋"/>
          <w:sz w:val="32"/>
          <w:szCs w:val="32"/>
        </w:rPr>
        <w:t>9</w:t>
      </w:r>
      <w:r>
        <w:rPr>
          <w:rFonts w:hint="eastAsia" w:ascii="仿宋" w:hAnsi="仿宋" w:eastAsia="宋体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，根据发放的调查问卷显示群众满意度均为满意。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指标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设置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分值为10分，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自评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得10分。</w:t>
      </w:r>
    </w:p>
    <w:p w14:paraId="58119947">
      <w:pPr>
        <w:pStyle w:val="10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color w:val="000000"/>
          <w:sz w:val="32"/>
          <w:szCs w:val="32"/>
          <w:lang w:val="en-US" w:eastAsia="zh-CN"/>
        </w:rPr>
        <w:t xml:space="preserve">2.4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上年度部门自评报告应用情况</w:t>
      </w:r>
    </w:p>
    <w:p w14:paraId="553A2882">
      <w:pPr>
        <w:pStyle w:val="10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  <w:lang w:eastAsia="zh-CN"/>
        </w:rPr>
        <w:t>慈惠</w:t>
      </w: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</w:rPr>
        <w:t>街在上一年度</w:t>
      </w:r>
      <w:r>
        <w:rPr>
          <w:rFonts w:hint="eastAsia" w:ascii="仿宋" w:hAnsi="仿宋" w:eastAsia="仿宋"/>
          <w:sz w:val="32"/>
          <w:szCs w:val="32"/>
        </w:rPr>
        <w:t>自评结果的基础上，总结工作经验和存在的问题，切实加强项目整改落实。一是在本年的预算编制中进一步改进，科学合理</w:t>
      </w:r>
      <w:r>
        <w:rPr>
          <w:rFonts w:hint="eastAsia" w:ascii="仿宋" w:hAnsi="仿宋" w:eastAsia="仿宋"/>
          <w:sz w:val="32"/>
          <w:szCs w:val="32"/>
          <w:lang w:eastAsia="zh-CN"/>
        </w:rPr>
        <w:t>地</w:t>
      </w:r>
      <w:r>
        <w:rPr>
          <w:rFonts w:hint="eastAsia" w:ascii="仿宋" w:hAnsi="仿宋" w:eastAsia="仿宋"/>
          <w:sz w:val="32"/>
          <w:szCs w:val="32"/>
        </w:rPr>
        <w:t>编制绩效预算，增强预算的执行效率；二是进一步完善绩效指标的设计，考虑指标数据来源的可获得性，科学合理编制绩效指标，保证指标编制的完整性、全面性；三是提高项目绩效与资金的匹配度，编制更为详细的用款</w:t>
      </w:r>
      <w:r>
        <w:rPr>
          <w:rFonts w:hint="eastAsia" w:ascii="仿宋" w:hAnsi="仿宋" w:eastAsia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/>
          <w:sz w:val="32"/>
          <w:szCs w:val="32"/>
        </w:rPr>
        <w:t>；四是</w:t>
      </w:r>
      <w:r>
        <w:rPr>
          <w:rFonts w:ascii="仿宋" w:hAnsi="仿宋" w:eastAsia="仿宋"/>
          <w:sz w:val="32"/>
          <w:szCs w:val="32"/>
        </w:rPr>
        <w:t>提高单位人员对预算资金使用效益的认识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精细测算支出额度，把需求核准核实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充分发挥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ascii="仿宋" w:hAnsi="仿宋" w:eastAsia="仿宋"/>
          <w:sz w:val="32"/>
          <w:szCs w:val="32"/>
        </w:rPr>
        <w:t>资金的效益</w:t>
      </w:r>
      <w:r>
        <w:rPr>
          <w:rFonts w:hint="eastAsia" w:ascii="仿宋" w:hAnsi="仿宋" w:eastAsia="仿宋"/>
          <w:sz w:val="32"/>
          <w:szCs w:val="32"/>
        </w:rPr>
        <w:t>；五是</w:t>
      </w:r>
      <w:r>
        <w:rPr>
          <w:rFonts w:ascii="仿宋" w:hAnsi="仿宋" w:eastAsia="仿宋"/>
          <w:sz w:val="32"/>
          <w:szCs w:val="32"/>
        </w:rPr>
        <w:t>对相关人员加强培训，规范部门预算收支核算，切实提高部门预算收支管理水平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C97BAED">
      <w:pPr>
        <w:pStyle w:val="23"/>
        <w:keepNext w:val="0"/>
        <w:keepLines w:val="0"/>
        <w:pageBreakBefore w:val="0"/>
        <w:numPr>
          <w:ilvl w:val="0"/>
          <w:numId w:val="0"/>
        </w:numPr>
        <w:shd w:val="clear" w:color="auto" w:fill="auto"/>
        <w:tabs>
          <w:tab w:val="left" w:pos="11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  <w:t>2.5 其他佐证材料</w:t>
      </w:r>
    </w:p>
    <w:p w14:paraId="4805C14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2" w:firstLineChars="200"/>
        <w:jc w:val="both"/>
        <w:textAlignment w:val="baseline"/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无其他佐证材料。</w:t>
      </w:r>
    </w:p>
    <w:p w14:paraId="69E037CB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00077229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4FBAE7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 xml:space="preserve">                   武汉市东西湖区人民政府慈惠街道办事处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29CC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3F8255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3F8255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BE4308A"/>
    <w:rsid w:val="000063B5"/>
    <w:rsid w:val="00006701"/>
    <w:rsid w:val="00017DC3"/>
    <w:rsid w:val="00032C2A"/>
    <w:rsid w:val="0004029B"/>
    <w:rsid w:val="000417D9"/>
    <w:rsid w:val="00057A65"/>
    <w:rsid w:val="00060E07"/>
    <w:rsid w:val="000C3106"/>
    <w:rsid w:val="000D2A5E"/>
    <w:rsid w:val="000E0745"/>
    <w:rsid w:val="000E0941"/>
    <w:rsid w:val="000F2517"/>
    <w:rsid w:val="000F2FF4"/>
    <w:rsid w:val="00103874"/>
    <w:rsid w:val="001252ED"/>
    <w:rsid w:val="001341D2"/>
    <w:rsid w:val="00135135"/>
    <w:rsid w:val="0014718E"/>
    <w:rsid w:val="0015241C"/>
    <w:rsid w:val="001850BB"/>
    <w:rsid w:val="00186F6E"/>
    <w:rsid w:val="001A109D"/>
    <w:rsid w:val="001B3169"/>
    <w:rsid w:val="001D3458"/>
    <w:rsid w:val="00223CC1"/>
    <w:rsid w:val="002263E2"/>
    <w:rsid w:val="00252551"/>
    <w:rsid w:val="00267DE9"/>
    <w:rsid w:val="00275153"/>
    <w:rsid w:val="00275449"/>
    <w:rsid w:val="00291266"/>
    <w:rsid w:val="00296515"/>
    <w:rsid w:val="002D7CB6"/>
    <w:rsid w:val="00322476"/>
    <w:rsid w:val="00334856"/>
    <w:rsid w:val="003348B6"/>
    <w:rsid w:val="00353A93"/>
    <w:rsid w:val="00355FDB"/>
    <w:rsid w:val="003827F0"/>
    <w:rsid w:val="003A7425"/>
    <w:rsid w:val="003B1ED1"/>
    <w:rsid w:val="003C29DD"/>
    <w:rsid w:val="003D0D52"/>
    <w:rsid w:val="00414904"/>
    <w:rsid w:val="00415E58"/>
    <w:rsid w:val="00464491"/>
    <w:rsid w:val="00471011"/>
    <w:rsid w:val="00475E89"/>
    <w:rsid w:val="004A0710"/>
    <w:rsid w:val="004C3B32"/>
    <w:rsid w:val="004E2F2B"/>
    <w:rsid w:val="004F045B"/>
    <w:rsid w:val="004F3571"/>
    <w:rsid w:val="004F5E2B"/>
    <w:rsid w:val="00535705"/>
    <w:rsid w:val="00556FBD"/>
    <w:rsid w:val="00623608"/>
    <w:rsid w:val="00646177"/>
    <w:rsid w:val="006570F0"/>
    <w:rsid w:val="0066571D"/>
    <w:rsid w:val="00675611"/>
    <w:rsid w:val="006A5E56"/>
    <w:rsid w:val="006A6862"/>
    <w:rsid w:val="006C20BD"/>
    <w:rsid w:val="006C6F84"/>
    <w:rsid w:val="006D2FA3"/>
    <w:rsid w:val="006E18DD"/>
    <w:rsid w:val="006F4E8D"/>
    <w:rsid w:val="007105B2"/>
    <w:rsid w:val="00720726"/>
    <w:rsid w:val="007539C3"/>
    <w:rsid w:val="007862C8"/>
    <w:rsid w:val="007B1ACF"/>
    <w:rsid w:val="007B2DC0"/>
    <w:rsid w:val="007B6092"/>
    <w:rsid w:val="007D1722"/>
    <w:rsid w:val="007D6B72"/>
    <w:rsid w:val="00810580"/>
    <w:rsid w:val="00815B29"/>
    <w:rsid w:val="00821DD0"/>
    <w:rsid w:val="008610E8"/>
    <w:rsid w:val="008662D8"/>
    <w:rsid w:val="008A4E29"/>
    <w:rsid w:val="008B3C2A"/>
    <w:rsid w:val="00900271"/>
    <w:rsid w:val="00910B97"/>
    <w:rsid w:val="00927044"/>
    <w:rsid w:val="00970F94"/>
    <w:rsid w:val="00983218"/>
    <w:rsid w:val="009A4A15"/>
    <w:rsid w:val="009B439C"/>
    <w:rsid w:val="009F49CB"/>
    <w:rsid w:val="009F51FA"/>
    <w:rsid w:val="00A11B61"/>
    <w:rsid w:val="00A837B7"/>
    <w:rsid w:val="00A949B9"/>
    <w:rsid w:val="00AA5BFD"/>
    <w:rsid w:val="00AB1808"/>
    <w:rsid w:val="00AD7389"/>
    <w:rsid w:val="00B0628D"/>
    <w:rsid w:val="00B4037F"/>
    <w:rsid w:val="00B4594A"/>
    <w:rsid w:val="00B53247"/>
    <w:rsid w:val="00B575E8"/>
    <w:rsid w:val="00B849C9"/>
    <w:rsid w:val="00BA6E6D"/>
    <w:rsid w:val="00BD4491"/>
    <w:rsid w:val="00BD44B3"/>
    <w:rsid w:val="00BD6EDF"/>
    <w:rsid w:val="00BE135B"/>
    <w:rsid w:val="00BF66D0"/>
    <w:rsid w:val="00C21D33"/>
    <w:rsid w:val="00C23BD7"/>
    <w:rsid w:val="00C265CD"/>
    <w:rsid w:val="00C70466"/>
    <w:rsid w:val="00C7101B"/>
    <w:rsid w:val="00C73C37"/>
    <w:rsid w:val="00C8272E"/>
    <w:rsid w:val="00C85010"/>
    <w:rsid w:val="00C9449A"/>
    <w:rsid w:val="00CA04DC"/>
    <w:rsid w:val="00CD273F"/>
    <w:rsid w:val="00CD741D"/>
    <w:rsid w:val="00CF302F"/>
    <w:rsid w:val="00CF7065"/>
    <w:rsid w:val="00D14C16"/>
    <w:rsid w:val="00D17A69"/>
    <w:rsid w:val="00D25984"/>
    <w:rsid w:val="00D5691A"/>
    <w:rsid w:val="00DB5CC2"/>
    <w:rsid w:val="00DF09DC"/>
    <w:rsid w:val="00DF5ED3"/>
    <w:rsid w:val="00E01786"/>
    <w:rsid w:val="00E34D92"/>
    <w:rsid w:val="00E409B6"/>
    <w:rsid w:val="00E5130D"/>
    <w:rsid w:val="00E609A1"/>
    <w:rsid w:val="00E93F8E"/>
    <w:rsid w:val="00EA62F2"/>
    <w:rsid w:val="00ED1F97"/>
    <w:rsid w:val="00ED30CE"/>
    <w:rsid w:val="00EE55DC"/>
    <w:rsid w:val="00F02B39"/>
    <w:rsid w:val="00F03110"/>
    <w:rsid w:val="00F1191B"/>
    <w:rsid w:val="00F2195C"/>
    <w:rsid w:val="00F2274D"/>
    <w:rsid w:val="00F23B0C"/>
    <w:rsid w:val="00F93A1E"/>
    <w:rsid w:val="00FE7EA5"/>
    <w:rsid w:val="00FF69F2"/>
    <w:rsid w:val="012320E7"/>
    <w:rsid w:val="015A6A4C"/>
    <w:rsid w:val="01F82320"/>
    <w:rsid w:val="021E12BB"/>
    <w:rsid w:val="029B33E7"/>
    <w:rsid w:val="02A824AD"/>
    <w:rsid w:val="02AA1113"/>
    <w:rsid w:val="02F61626"/>
    <w:rsid w:val="030376E3"/>
    <w:rsid w:val="031D0DB2"/>
    <w:rsid w:val="0322738C"/>
    <w:rsid w:val="03930D22"/>
    <w:rsid w:val="039D7B38"/>
    <w:rsid w:val="03FF2B9E"/>
    <w:rsid w:val="04185410"/>
    <w:rsid w:val="04544994"/>
    <w:rsid w:val="046A09DF"/>
    <w:rsid w:val="04C60B6B"/>
    <w:rsid w:val="04CE5ACF"/>
    <w:rsid w:val="04D63F10"/>
    <w:rsid w:val="05235738"/>
    <w:rsid w:val="05321986"/>
    <w:rsid w:val="055C757F"/>
    <w:rsid w:val="05681A7F"/>
    <w:rsid w:val="056C013B"/>
    <w:rsid w:val="06293905"/>
    <w:rsid w:val="06450013"/>
    <w:rsid w:val="06E14AFA"/>
    <w:rsid w:val="07094DFE"/>
    <w:rsid w:val="07257B5C"/>
    <w:rsid w:val="075C3866"/>
    <w:rsid w:val="07632E46"/>
    <w:rsid w:val="077961C6"/>
    <w:rsid w:val="07885585"/>
    <w:rsid w:val="089F067F"/>
    <w:rsid w:val="08B7433D"/>
    <w:rsid w:val="08E458C1"/>
    <w:rsid w:val="0962293F"/>
    <w:rsid w:val="09931095"/>
    <w:rsid w:val="0A1E42D4"/>
    <w:rsid w:val="0A8C6210"/>
    <w:rsid w:val="0ACE6829"/>
    <w:rsid w:val="0ADA341F"/>
    <w:rsid w:val="0AFF4C34"/>
    <w:rsid w:val="0B473D32"/>
    <w:rsid w:val="0B48754E"/>
    <w:rsid w:val="0BC91915"/>
    <w:rsid w:val="0BDF6813"/>
    <w:rsid w:val="0BE41236"/>
    <w:rsid w:val="0BE4308A"/>
    <w:rsid w:val="0C1741FF"/>
    <w:rsid w:val="0C813FB4"/>
    <w:rsid w:val="0CBF3E0A"/>
    <w:rsid w:val="0CC223BD"/>
    <w:rsid w:val="0CFD3B56"/>
    <w:rsid w:val="0D4903E8"/>
    <w:rsid w:val="0D4B4CD3"/>
    <w:rsid w:val="0D794C7F"/>
    <w:rsid w:val="0D9F1A6C"/>
    <w:rsid w:val="0DE16873"/>
    <w:rsid w:val="0E320E7D"/>
    <w:rsid w:val="0E4F1A2E"/>
    <w:rsid w:val="0E603C3C"/>
    <w:rsid w:val="0E8C2C83"/>
    <w:rsid w:val="0EBE3D62"/>
    <w:rsid w:val="0EE303C9"/>
    <w:rsid w:val="0F0942D3"/>
    <w:rsid w:val="0F5512C6"/>
    <w:rsid w:val="0F6634D4"/>
    <w:rsid w:val="0F8120BC"/>
    <w:rsid w:val="0F8B2F3A"/>
    <w:rsid w:val="0FA83AEC"/>
    <w:rsid w:val="0FBD6E6C"/>
    <w:rsid w:val="0FC94442"/>
    <w:rsid w:val="0FE10DAC"/>
    <w:rsid w:val="0FEA03E5"/>
    <w:rsid w:val="0FEF53F6"/>
    <w:rsid w:val="0FFC5BE6"/>
    <w:rsid w:val="100131FC"/>
    <w:rsid w:val="10615A49"/>
    <w:rsid w:val="109A0F5B"/>
    <w:rsid w:val="10A51DDA"/>
    <w:rsid w:val="10CC15F4"/>
    <w:rsid w:val="10D1683B"/>
    <w:rsid w:val="110D797F"/>
    <w:rsid w:val="114602C5"/>
    <w:rsid w:val="117C2E73"/>
    <w:rsid w:val="11A021EF"/>
    <w:rsid w:val="11A976A8"/>
    <w:rsid w:val="11AE4CBE"/>
    <w:rsid w:val="11B6563A"/>
    <w:rsid w:val="11C75D80"/>
    <w:rsid w:val="11DB182B"/>
    <w:rsid w:val="11FA43A7"/>
    <w:rsid w:val="120B61A7"/>
    <w:rsid w:val="123C051C"/>
    <w:rsid w:val="127F1B06"/>
    <w:rsid w:val="128E4CD4"/>
    <w:rsid w:val="12966605"/>
    <w:rsid w:val="12A12A75"/>
    <w:rsid w:val="12C233B6"/>
    <w:rsid w:val="12EB3CF0"/>
    <w:rsid w:val="13397F9F"/>
    <w:rsid w:val="1348362F"/>
    <w:rsid w:val="139A7BF0"/>
    <w:rsid w:val="13E748E9"/>
    <w:rsid w:val="13E9022F"/>
    <w:rsid w:val="1468384A"/>
    <w:rsid w:val="146D232C"/>
    <w:rsid w:val="149503B7"/>
    <w:rsid w:val="14E8498B"/>
    <w:rsid w:val="157B135B"/>
    <w:rsid w:val="158631C0"/>
    <w:rsid w:val="160E21CF"/>
    <w:rsid w:val="16617C50"/>
    <w:rsid w:val="166E26D3"/>
    <w:rsid w:val="169923E1"/>
    <w:rsid w:val="16EC7554"/>
    <w:rsid w:val="174D6D27"/>
    <w:rsid w:val="177469AA"/>
    <w:rsid w:val="17CC0594"/>
    <w:rsid w:val="17D766DF"/>
    <w:rsid w:val="181F6915"/>
    <w:rsid w:val="18452ED7"/>
    <w:rsid w:val="18475E6C"/>
    <w:rsid w:val="187C78C4"/>
    <w:rsid w:val="18890233"/>
    <w:rsid w:val="18D56FD4"/>
    <w:rsid w:val="19187AB9"/>
    <w:rsid w:val="192D6E10"/>
    <w:rsid w:val="193E726F"/>
    <w:rsid w:val="194074ED"/>
    <w:rsid w:val="197B778B"/>
    <w:rsid w:val="19A85FFE"/>
    <w:rsid w:val="19E57796"/>
    <w:rsid w:val="19E971DB"/>
    <w:rsid w:val="1A1520AE"/>
    <w:rsid w:val="1A672D8F"/>
    <w:rsid w:val="1AE856E5"/>
    <w:rsid w:val="1B277CD1"/>
    <w:rsid w:val="1B917B2A"/>
    <w:rsid w:val="1B9A62B3"/>
    <w:rsid w:val="1BA33377"/>
    <w:rsid w:val="1BD87507"/>
    <w:rsid w:val="1C533032"/>
    <w:rsid w:val="1C755127"/>
    <w:rsid w:val="1C7D1A60"/>
    <w:rsid w:val="1C961170"/>
    <w:rsid w:val="1DA77573"/>
    <w:rsid w:val="1E933BB9"/>
    <w:rsid w:val="1EA77665"/>
    <w:rsid w:val="1EB64872"/>
    <w:rsid w:val="1ECC0E79"/>
    <w:rsid w:val="1EFB350D"/>
    <w:rsid w:val="1FAE057F"/>
    <w:rsid w:val="1FB113FA"/>
    <w:rsid w:val="1FD64946"/>
    <w:rsid w:val="1FEB3581"/>
    <w:rsid w:val="2041336D"/>
    <w:rsid w:val="20613CB5"/>
    <w:rsid w:val="20A828C8"/>
    <w:rsid w:val="20CB6586"/>
    <w:rsid w:val="20CE0ED9"/>
    <w:rsid w:val="21244F9D"/>
    <w:rsid w:val="214D5DE0"/>
    <w:rsid w:val="21967A54"/>
    <w:rsid w:val="224D407F"/>
    <w:rsid w:val="22571F8F"/>
    <w:rsid w:val="226508ED"/>
    <w:rsid w:val="226C6BFB"/>
    <w:rsid w:val="22DA7E17"/>
    <w:rsid w:val="22EF1F13"/>
    <w:rsid w:val="22F608E2"/>
    <w:rsid w:val="231B5F2B"/>
    <w:rsid w:val="232B788E"/>
    <w:rsid w:val="237C2E6E"/>
    <w:rsid w:val="23A03A1D"/>
    <w:rsid w:val="23B32608"/>
    <w:rsid w:val="23BC14BC"/>
    <w:rsid w:val="23C93B55"/>
    <w:rsid w:val="24062738"/>
    <w:rsid w:val="2418246B"/>
    <w:rsid w:val="244F1493"/>
    <w:rsid w:val="245711E5"/>
    <w:rsid w:val="2474508C"/>
    <w:rsid w:val="24D44873"/>
    <w:rsid w:val="24D46CDA"/>
    <w:rsid w:val="250A2735"/>
    <w:rsid w:val="250C1FD0"/>
    <w:rsid w:val="25237319"/>
    <w:rsid w:val="25421E95"/>
    <w:rsid w:val="25444566"/>
    <w:rsid w:val="254C2D14"/>
    <w:rsid w:val="256471D1"/>
    <w:rsid w:val="25B3069D"/>
    <w:rsid w:val="25D6417A"/>
    <w:rsid w:val="26435EC5"/>
    <w:rsid w:val="26753BA5"/>
    <w:rsid w:val="269A6603"/>
    <w:rsid w:val="26A526DC"/>
    <w:rsid w:val="26C2212C"/>
    <w:rsid w:val="26D13F36"/>
    <w:rsid w:val="27463C2E"/>
    <w:rsid w:val="276C4FA7"/>
    <w:rsid w:val="27962024"/>
    <w:rsid w:val="27BC5F2F"/>
    <w:rsid w:val="27CE7A10"/>
    <w:rsid w:val="2859377E"/>
    <w:rsid w:val="2885211E"/>
    <w:rsid w:val="289A7177"/>
    <w:rsid w:val="28A059BE"/>
    <w:rsid w:val="28B430AA"/>
    <w:rsid w:val="28E62B38"/>
    <w:rsid w:val="29581C87"/>
    <w:rsid w:val="29613037"/>
    <w:rsid w:val="29D86924"/>
    <w:rsid w:val="2A1F4553"/>
    <w:rsid w:val="2A506E02"/>
    <w:rsid w:val="2AC62C21"/>
    <w:rsid w:val="2AD96F50"/>
    <w:rsid w:val="2B563FA5"/>
    <w:rsid w:val="2B9E0B05"/>
    <w:rsid w:val="2BBF5FEE"/>
    <w:rsid w:val="2BE37F2A"/>
    <w:rsid w:val="2BE44E48"/>
    <w:rsid w:val="2C1125C1"/>
    <w:rsid w:val="2C1A76C8"/>
    <w:rsid w:val="2C610E53"/>
    <w:rsid w:val="2CA0240A"/>
    <w:rsid w:val="2CC633AC"/>
    <w:rsid w:val="2CE657FC"/>
    <w:rsid w:val="2CEE645F"/>
    <w:rsid w:val="2CEF46B1"/>
    <w:rsid w:val="2D40309C"/>
    <w:rsid w:val="2D6A01DB"/>
    <w:rsid w:val="2DA47865"/>
    <w:rsid w:val="2DB01FC4"/>
    <w:rsid w:val="2DC53663"/>
    <w:rsid w:val="2DFF746D"/>
    <w:rsid w:val="2E267966"/>
    <w:rsid w:val="2E456780"/>
    <w:rsid w:val="2E76495E"/>
    <w:rsid w:val="2EA27501"/>
    <w:rsid w:val="2EAB0AAB"/>
    <w:rsid w:val="2F087CAC"/>
    <w:rsid w:val="2F3F2FA2"/>
    <w:rsid w:val="2F631386"/>
    <w:rsid w:val="2F6F3DDB"/>
    <w:rsid w:val="2FD25A98"/>
    <w:rsid w:val="30366C6D"/>
    <w:rsid w:val="308F1D05"/>
    <w:rsid w:val="30956157"/>
    <w:rsid w:val="3097567B"/>
    <w:rsid w:val="30A6314F"/>
    <w:rsid w:val="30AE4883"/>
    <w:rsid w:val="30D15875"/>
    <w:rsid w:val="30E4649B"/>
    <w:rsid w:val="30FF0C3A"/>
    <w:rsid w:val="312745B5"/>
    <w:rsid w:val="31556480"/>
    <w:rsid w:val="316244E8"/>
    <w:rsid w:val="316B4214"/>
    <w:rsid w:val="3178368F"/>
    <w:rsid w:val="318D26EA"/>
    <w:rsid w:val="31C679AA"/>
    <w:rsid w:val="31D3518F"/>
    <w:rsid w:val="31D64091"/>
    <w:rsid w:val="31D71BB7"/>
    <w:rsid w:val="31D82885"/>
    <w:rsid w:val="31E71DFA"/>
    <w:rsid w:val="3207249C"/>
    <w:rsid w:val="321921D0"/>
    <w:rsid w:val="322748ED"/>
    <w:rsid w:val="322D207A"/>
    <w:rsid w:val="32313075"/>
    <w:rsid w:val="32425283"/>
    <w:rsid w:val="32605D17"/>
    <w:rsid w:val="328C29A2"/>
    <w:rsid w:val="32B34F75"/>
    <w:rsid w:val="32E225C2"/>
    <w:rsid w:val="330B6B86"/>
    <w:rsid w:val="331035D3"/>
    <w:rsid w:val="331A75FE"/>
    <w:rsid w:val="33963E69"/>
    <w:rsid w:val="340824FC"/>
    <w:rsid w:val="342A06C4"/>
    <w:rsid w:val="347A2085"/>
    <w:rsid w:val="348D3FB2"/>
    <w:rsid w:val="34945B3E"/>
    <w:rsid w:val="34C872AE"/>
    <w:rsid w:val="35282528"/>
    <w:rsid w:val="355E0625"/>
    <w:rsid w:val="35C6441D"/>
    <w:rsid w:val="362D624A"/>
    <w:rsid w:val="37692062"/>
    <w:rsid w:val="37AC319E"/>
    <w:rsid w:val="37B07132"/>
    <w:rsid w:val="37BC00E4"/>
    <w:rsid w:val="37C329C2"/>
    <w:rsid w:val="382B67B9"/>
    <w:rsid w:val="38BB5D8F"/>
    <w:rsid w:val="38D43EF2"/>
    <w:rsid w:val="39646A6E"/>
    <w:rsid w:val="39BC1DBE"/>
    <w:rsid w:val="3A006A97"/>
    <w:rsid w:val="3A1B0A86"/>
    <w:rsid w:val="3A5C70FE"/>
    <w:rsid w:val="3A663AD8"/>
    <w:rsid w:val="3A802DEC"/>
    <w:rsid w:val="3A970136"/>
    <w:rsid w:val="3AA34D2C"/>
    <w:rsid w:val="3AAA2B43"/>
    <w:rsid w:val="3ABE1B66"/>
    <w:rsid w:val="3ACE60FB"/>
    <w:rsid w:val="3AD57AD7"/>
    <w:rsid w:val="3AFB2473"/>
    <w:rsid w:val="3B4859F2"/>
    <w:rsid w:val="3B4F27BE"/>
    <w:rsid w:val="3B850284"/>
    <w:rsid w:val="3B8A7538"/>
    <w:rsid w:val="3B9F696A"/>
    <w:rsid w:val="3BB014AF"/>
    <w:rsid w:val="3BDF7FE6"/>
    <w:rsid w:val="3BF462D3"/>
    <w:rsid w:val="3C102DFF"/>
    <w:rsid w:val="3C340332"/>
    <w:rsid w:val="3C441C8E"/>
    <w:rsid w:val="3C7F3A21"/>
    <w:rsid w:val="3C85293C"/>
    <w:rsid w:val="3CBE7045"/>
    <w:rsid w:val="3CF61143"/>
    <w:rsid w:val="3D0A36C8"/>
    <w:rsid w:val="3D147F27"/>
    <w:rsid w:val="3D522A89"/>
    <w:rsid w:val="3D5D494D"/>
    <w:rsid w:val="3D6A1B31"/>
    <w:rsid w:val="3DA71EC3"/>
    <w:rsid w:val="3DBA7A70"/>
    <w:rsid w:val="3DBB238D"/>
    <w:rsid w:val="3DCA7774"/>
    <w:rsid w:val="3DE74F30"/>
    <w:rsid w:val="3DE9514C"/>
    <w:rsid w:val="3E0E1A8B"/>
    <w:rsid w:val="3E1A3557"/>
    <w:rsid w:val="3E1C5014"/>
    <w:rsid w:val="3EC84D62"/>
    <w:rsid w:val="3EF60903"/>
    <w:rsid w:val="3F56236D"/>
    <w:rsid w:val="3F566811"/>
    <w:rsid w:val="3F8E1B07"/>
    <w:rsid w:val="3F912641"/>
    <w:rsid w:val="3F9D7F9C"/>
    <w:rsid w:val="3FAC01DF"/>
    <w:rsid w:val="3FCE45FA"/>
    <w:rsid w:val="3FE756BB"/>
    <w:rsid w:val="3FF213FE"/>
    <w:rsid w:val="400A6EC5"/>
    <w:rsid w:val="403E0CFA"/>
    <w:rsid w:val="40526FD9"/>
    <w:rsid w:val="408E08DA"/>
    <w:rsid w:val="40AA0BC3"/>
    <w:rsid w:val="413C37E5"/>
    <w:rsid w:val="414C5C4F"/>
    <w:rsid w:val="41B70282"/>
    <w:rsid w:val="421F738E"/>
    <w:rsid w:val="42260DDB"/>
    <w:rsid w:val="42AC04F6"/>
    <w:rsid w:val="42F51792"/>
    <w:rsid w:val="43077056"/>
    <w:rsid w:val="43655275"/>
    <w:rsid w:val="439B4160"/>
    <w:rsid w:val="43AF0ED5"/>
    <w:rsid w:val="43F8414A"/>
    <w:rsid w:val="441B1D2F"/>
    <w:rsid w:val="441B1DD7"/>
    <w:rsid w:val="443F7874"/>
    <w:rsid w:val="444906F3"/>
    <w:rsid w:val="448D3CC1"/>
    <w:rsid w:val="449D27EC"/>
    <w:rsid w:val="45344EFF"/>
    <w:rsid w:val="455A335D"/>
    <w:rsid w:val="45633A36"/>
    <w:rsid w:val="45C17DBC"/>
    <w:rsid w:val="45CA13BF"/>
    <w:rsid w:val="46080139"/>
    <w:rsid w:val="463B406B"/>
    <w:rsid w:val="46963442"/>
    <w:rsid w:val="46C43305"/>
    <w:rsid w:val="46CB1893"/>
    <w:rsid w:val="46D06EA9"/>
    <w:rsid w:val="47A735E5"/>
    <w:rsid w:val="47CA38F8"/>
    <w:rsid w:val="47CF42E0"/>
    <w:rsid w:val="47E31F3C"/>
    <w:rsid w:val="480908C5"/>
    <w:rsid w:val="480A1F47"/>
    <w:rsid w:val="48657AC5"/>
    <w:rsid w:val="48783354"/>
    <w:rsid w:val="48AC1250"/>
    <w:rsid w:val="49162368"/>
    <w:rsid w:val="493D5485"/>
    <w:rsid w:val="495C2C76"/>
    <w:rsid w:val="49690EEF"/>
    <w:rsid w:val="49695393"/>
    <w:rsid w:val="49777AB0"/>
    <w:rsid w:val="497C6E74"/>
    <w:rsid w:val="49947439"/>
    <w:rsid w:val="49B52FF9"/>
    <w:rsid w:val="49C0265C"/>
    <w:rsid w:val="49DA3B9B"/>
    <w:rsid w:val="49E45941"/>
    <w:rsid w:val="4A372512"/>
    <w:rsid w:val="4A530227"/>
    <w:rsid w:val="4A6A3171"/>
    <w:rsid w:val="4A77763C"/>
    <w:rsid w:val="4A9D46FE"/>
    <w:rsid w:val="4B2E7EB5"/>
    <w:rsid w:val="4B7763FA"/>
    <w:rsid w:val="4B7A2929"/>
    <w:rsid w:val="4B7F0E9E"/>
    <w:rsid w:val="4B904E59"/>
    <w:rsid w:val="4BAD4CA0"/>
    <w:rsid w:val="4BB4355A"/>
    <w:rsid w:val="4BB53829"/>
    <w:rsid w:val="4BDA4326"/>
    <w:rsid w:val="4BDB25BF"/>
    <w:rsid w:val="4BEA671C"/>
    <w:rsid w:val="4C2D2C2B"/>
    <w:rsid w:val="4C93137D"/>
    <w:rsid w:val="4C9F13C1"/>
    <w:rsid w:val="4CBD62EE"/>
    <w:rsid w:val="4CE251D5"/>
    <w:rsid w:val="4CE94821"/>
    <w:rsid w:val="4CEC75AB"/>
    <w:rsid w:val="4D0553D3"/>
    <w:rsid w:val="4D243AAB"/>
    <w:rsid w:val="4D9D385D"/>
    <w:rsid w:val="4E015B9A"/>
    <w:rsid w:val="4EC92084"/>
    <w:rsid w:val="4ED56A53"/>
    <w:rsid w:val="4F553DDB"/>
    <w:rsid w:val="4F6512F6"/>
    <w:rsid w:val="4F905428"/>
    <w:rsid w:val="4FAD5FDA"/>
    <w:rsid w:val="4FBB7FCB"/>
    <w:rsid w:val="4FDF63AF"/>
    <w:rsid w:val="4FF54646"/>
    <w:rsid w:val="500D0826"/>
    <w:rsid w:val="50455F23"/>
    <w:rsid w:val="50487D45"/>
    <w:rsid w:val="5076286F"/>
    <w:rsid w:val="5080549C"/>
    <w:rsid w:val="50973AA3"/>
    <w:rsid w:val="50AC575C"/>
    <w:rsid w:val="50DB7E22"/>
    <w:rsid w:val="50EA6DB9"/>
    <w:rsid w:val="510904E1"/>
    <w:rsid w:val="51316796"/>
    <w:rsid w:val="51600E2A"/>
    <w:rsid w:val="517D2634"/>
    <w:rsid w:val="518014CC"/>
    <w:rsid w:val="51A056CA"/>
    <w:rsid w:val="51BA0C5F"/>
    <w:rsid w:val="51E312FA"/>
    <w:rsid w:val="51E67581"/>
    <w:rsid w:val="51E96907"/>
    <w:rsid w:val="51FD48CA"/>
    <w:rsid w:val="52483D98"/>
    <w:rsid w:val="525669B0"/>
    <w:rsid w:val="5260587C"/>
    <w:rsid w:val="52625B84"/>
    <w:rsid w:val="52727F85"/>
    <w:rsid w:val="527E1EAF"/>
    <w:rsid w:val="52936A4F"/>
    <w:rsid w:val="52C553E8"/>
    <w:rsid w:val="52E15F9A"/>
    <w:rsid w:val="52EF3DF8"/>
    <w:rsid w:val="53310CD0"/>
    <w:rsid w:val="539B083F"/>
    <w:rsid w:val="53A452C5"/>
    <w:rsid w:val="53AF2A97"/>
    <w:rsid w:val="53C26F1E"/>
    <w:rsid w:val="53ED6D47"/>
    <w:rsid w:val="53FB2774"/>
    <w:rsid w:val="54120B01"/>
    <w:rsid w:val="54966375"/>
    <w:rsid w:val="54967572"/>
    <w:rsid w:val="54A47238"/>
    <w:rsid w:val="54C811C0"/>
    <w:rsid w:val="54FE754D"/>
    <w:rsid w:val="555A12FD"/>
    <w:rsid w:val="559E5EB9"/>
    <w:rsid w:val="55B27F17"/>
    <w:rsid w:val="55CA58A4"/>
    <w:rsid w:val="55CE2806"/>
    <w:rsid w:val="55F01F97"/>
    <w:rsid w:val="56136C81"/>
    <w:rsid w:val="56565F2F"/>
    <w:rsid w:val="569113B6"/>
    <w:rsid w:val="56DA342C"/>
    <w:rsid w:val="56EB388B"/>
    <w:rsid w:val="56F50266"/>
    <w:rsid w:val="571A78C0"/>
    <w:rsid w:val="57297951"/>
    <w:rsid w:val="57D45BF9"/>
    <w:rsid w:val="57DA1F9B"/>
    <w:rsid w:val="57E9601D"/>
    <w:rsid w:val="58E457C6"/>
    <w:rsid w:val="591C41D0"/>
    <w:rsid w:val="59535719"/>
    <w:rsid w:val="59A3044D"/>
    <w:rsid w:val="59D423B5"/>
    <w:rsid w:val="5A641C6E"/>
    <w:rsid w:val="5A7640A3"/>
    <w:rsid w:val="5A981634"/>
    <w:rsid w:val="5AC02939"/>
    <w:rsid w:val="5AE42ACB"/>
    <w:rsid w:val="5AE67BAB"/>
    <w:rsid w:val="5AFE65E2"/>
    <w:rsid w:val="5B0361BA"/>
    <w:rsid w:val="5B351831"/>
    <w:rsid w:val="5B8B3258"/>
    <w:rsid w:val="5B9444F1"/>
    <w:rsid w:val="5BB7329F"/>
    <w:rsid w:val="5C11169E"/>
    <w:rsid w:val="5CAE2661"/>
    <w:rsid w:val="5CB50C70"/>
    <w:rsid w:val="5CCC3C53"/>
    <w:rsid w:val="5CD60EB2"/>
    <w:rsid w:val="5CD97003"/>
    <w:rsid w:val="5CF67716"/>
    <w:rsid w:val="5D465377"/>
    <w:rsid w:val="5D6C69E6"/>
    <w:rsid w:val="5D814602"/>
    <w:rsid w:val="5E1B2CA8"/>
    <w:rsid w:val="5E3B0C54"/>
    <w:rsid w:val="5E455DA7"/>
    <w:rsid w:val="5E59557E"/>
    <w:rsid w:val="5E5A32FA"/>
    <w:rsid w:val="5E5A37D0"/>
    <w:rsid w:val="5ED370DF"/>
    <w:rsid w:val="5F117C07"/>
    <w:rsid w:val="5F396447"/>
    <w:rsid w:val="5F5A15AE"/>
    <w:rsid w:val="5FC058B5"/>
    <w:rsid w:val="5FE5356E"/>
    <w:rsid w:val="60142F00"/>
    <w:rsid w:val="60581F64"/>
    <w:rsid w:val="608A54F5"/>
    <w:rsid w:val="611618CE"/>
    <w:rsid w:val="611B6B1B"/>
    <w:rsid w:val="61424EA8"/>
    <w:rsid w:val="614D13CA"/>
    <w:rsid w:val="61736957"/>
    <w:rsid w:val="617F354E"/>
    <w:rsid w:val="61B74A96"/>
    <w:rsid w:val="6247406C"/>
    <w:rsid w:val="624C7A0B"/>
    <w:rsid w:val="62DE7EE0"/>
    <w:rsid w:val="63545442"/>
    <w:rsid w:val="637A221F"/>
    <w:rsid w:val="639C3F43"/>
    <w:rsid w:val="63AC5946"/>
    <w:rsid w:val="63AF7350"/>
    <w:rsid w:val="64264155"/>
    <w:rsid w:val="64514F9F"/>
    <w:rsid w:val="646664A8"/>
    <w:rsid w:val="64740CD6"/>
    <w:rsid w:val="64A15589"/>
    <w:rsid w:val="64B1537D"/>
    <w:rsid w:val="64B17EC2"/>
    <w:rsid w:val="64EA1700"/>
    <w:rsid w:val="65031DA0"/>
    <w:rsid w:val="65672785"/>
    <w:rsid w:val="656A1E1F"/>
    <w:rsid w:val="65744A4C"/>
    <w:rsid w:val="657B402C"/>
    <w:rsid w:val="65825C2B"/>
    <w:rsid w:val="65C6799D"/>
    <w:rsid w:val="65CA3C52"/>
    <w:rsid w:val="65DC2CAB"/>
    <w:rsid w:val="665E3732"/>
    <w:rsid w:val="665E4931"/>
    <w:rsid w:val="66682803"/>
    <w:rsid w:val="66E47416"/>
    <w:rsid w:val="673C6E8C"/>
    <w:rsid w:val="6773145F"/>
    <w:rsid w:val="67BE4720"/>
    <w:rsid w:val="67E660D5"/>
    <w:rsid w:val="67E81E4D"/>
    <w:rsid w:val="67EA5617"/>
    <w:rsid w:val="681F3395"/>
    <w:rsid w:val="68570D81"/>
    <w:rsid w:val="689C5D54"/>
    <w:rsid w:val="68ED5EE2"/>
    <w:rsid w:val="68F00A95"/>
    <w:rsid w:val="68F62348"/>
    <w:rsid w:val="69474951"/>
    <w:rsid w:val="6953779A"/>
    <w:rsid w:val="697F058F"/>
    <w:rsid w:val="699C32E1"/>
    <w:rsid w:val="69A753F0"/>
    <w:rsid w:val="69FF30B1"/>
    <w:rsid w:val="6A2D6373"/>
    <w:rsid w:val="6A2D7FEB"/>
    <w:rsid w:val="6A2F68F4"/>
    <w:rsid w:val="6A5A06B4"/>
    <w:rsid w:val="6A5F3F1C"/>
    <w:rsid w:val="6A7B26F4"/>
    <w:rsid w:val="6A963659"/>
    <w:rsid w:val="6A9A4F55"/>
    <w:rsid w:val="6AB46016"/>
    <w:rsid w:val="6AE461D0"/>
    <w:rsid w:val="6B225676"/>
    <w:rsid w:val="6B32479A"/>
    <w:rsid w:val="6B3B4599"/>
    <w:rsid w:val="6B5F7C12"/>
    <w:rsid w:val="6B657EF0"/>
    <w:rsid w:val="6B737C7F"/>
    <w:rsid w:val="6BB8630B"/>
    <w:rsid w:val="6BF17CBB"/>
    <w:rsid w:val="6C156F89"/>
    <w:rsid w:val="6C2947E2"/>
    <w:rsid w:val="6C353187"/>
    <w:rsid w:val="6C356CDB"/>
    <w:rsid w:val="6C4258A4"/>
    <w:rsid w:val="6C53185F"/>
    <w:rsid w:val="6C7F2654"/>
    <w:rsid w:val="6CB95B66"/>
    <w:rsid w:val="6D037B20"/>
    <w:rsid w:val="6D192AA9"/>
    <w:rsid w:val="6D1C3D9B"/>
    <w:rsid w:val="6D45389E"/>
    <w:rsid w:val="6D577644"/>
    <w:rsid w:val="6D65184A"/>
    <w:rsid w:val="6D6535F8"/>
    <w:rsid w:val="6DC55491"/>
    <w:rsid w:val="6DCF13B9"/>
    <w:rsid w:val="6DD30EA9"/>
    <w:rsid w:val="6E080427"/>
    <w:rsid w:val="6E1F5E9D"/>
    <w:rsid w:val="6E3851B0"/>
    <w:rsid w:val="6E5673E4"/>
    <w:rsid w:val="6E75555E"/>
    <w:rsid w:val="6E79786D"/>
    <w:rsid w:val="6EAA1C31"/>
    <w:rsid w:val="6EF07839"/>
    <w:rsid w:val="6F26325B"/>
    <w:rsid w:val="6F424458"/>
    <w:rsid w:val="6F542C0C"/>
    <w:rsid w:val="6F76710D"/>
    <w:rsid w:val="6F83245B"/>
    <w:rsid w:val="6FAC1E26"/>
    <w:rsid w:val="6FC860C0"/>
    <w:rsid w:val="701D28B0"/>
    <w:rsid w:val="70531E2E"/>
    <w:rsid w:val="70742379"/>
    <w:rsid w:val="7074582F"/>
    <w:rsid w:val="7087270D"/>
    <w:rsid w:val="70A66401"/>
    <w:rsid w:val="70AD3C34"/>
    <w:rsid w:val="70E524A5"/>
    <w:rsid w:val="70E7334D"/>
    <w:rsid w:val="71297032"/>
    <w:rsid w:val="713D663A"/>
    <w:rsid w:val="714A7CE9"/>
    <w:rsid w:val="717C3606"/>
    <w:rsid w:val="71AD7C63"/>
    <w:rsid w:val="71B72890"/>
    <w:rsid w:val="71BB412E"/>
    <w:rsid w:val="71F96A05"/>
    <w:rsid w:val="721728AC"/>
    <w:rsid w:val="72181581"/>
    <w:rsid w:val="72364F60"/>
    <w:rsid w:val="724A4606"/>
    <w:rsid w:val="72B875F5"/>
    <w:rsid w:val="72BF1613"/>
    <w:rsid w:val="72CA2452"/>
    <w:rsid w:val="72D42A57"/>
    <w:rsid w:val="72DF6B7C"/>
    <w:rsid w:val="730C692D"/>
    <w:rsid w:val="733A72D5"/>
    <w:rsid w:val="734B7734"/>
    <w:rsid w:val="73614861"/>
    <w:rsid w:val="73843616"/>
    <w:rsid w:val="738E37E1"/>
    <w:rsid w:val="73F12089"/>
    <w:rsid w:val="7456013E"/>
    <w:rsid w:val="746045F4"/>
    <w:rsid w:val="748072F2"/>
    <w:rsid w:val="7496285C"/>
    <w:rsid w:val="74B66E2F"/>
    <w:rsid w:val="74C72DEA"/>
    <w:rsid w:val="74FF07D6"/>
    <w:rsid w:val="750E2C12"/>
    <w:rsid w:val="75510906"/>
    <w:rsid w:val="75790588"/>
    <w:rsid w:val="758B2F71"/>
    <w:rsid w:val="75C5557C"/>
    <w:rsid w:val="75CF560F"/>
    <w:rsid w:val="76017F86"/>
    <w:rsid w:val="760F4A49"/>
    <w:rsid w:val="7610256F"/>
    <w:rsid w:val="766B6041"/>
    <w:rsid w:val="76911902"/>
    <w:rsid w:val="76E23F0B"/>
    <w:rsid w:val="76F70396"/>
    <w:rsid w:val="77560455"/>
    <w:rsid w:val="777D522C"/>
    <w:rsid w:val="779C3572"/>
    <w:rsid w:val="779D7E32"/>
    <w:rsid w:val="77A86A1A"/>
    <w:rsid w:val="77C96E79"/>
    <w:rsid w:val="77DF044B"/>
    <w:rsid w:val="77FC724F"/>
    <w:rsid w:val="77FD5BFA"/>
    <w:rsid w:val="780D320A"/>
    <w:rsid w:val="782236A8"/>
    <w:rsid w:val="7827500A"/>
    <w:rsid w:val="784309DA"/>
    <w:rsid w:val="78F162AC"/>
    <w:rsid w:val="78FC5686"/>
    <w:rsid w:val="793A1DDD"/>
    <w:rsid w:val="794013BD"/>
    <w:rsid w:val="79AF63C0"/>
    <w:rsid w:val="79CD2C51"/>
    <w:rsid w:val="79DA35C0"/>
    <w:rsid w:val="79E13F3E"/>
    <w:rsid w:val="7A0D74F1"/>
    <w:rsid w:val="7A4153ED"/>
    <w:rsid w:val="7A454EDD"/>
    <w:rsid w:val="7A592736"/>
    <w:rsid w:val="7AAF67FA"/>
    <w:rsid w:val="7AB3043C"/>
    <w:rsid w:val="7AC11659"/>
    <w:rsid w:val="7B0F1047"/>
    <w:rsid w:val="7B231184"/>
    <w:rsid w:val="7B592205"/>
    <w:rsid w:val="7BA67F4D"/>
    <w:rsid w:val="7BCC51AC"/>
    <w:rsid w:val="7C354ADD"/>
    <w:rsid w:val="7CCF1A19"/>
    <w:rsid w:val="7CE81B50"/>
    <w:rsid w:val="7CEC5AE4"/>
    <w:rsid w:val="7CF77FE5"/>
    <w:rsid w:val="7D342F79"/>
    <w:rsid w:val="7D5A3D15"/>
    <w:rsid w:val="7D9C12B8"/>
    <w:rsid w:val="7DBC3708"/>
    <w:rsid w:val="7DDD71DA"/>
    <w:rsid w:val="7EC65514"/>
    <w:rsid w:val="7F0F7867"/>
    <w:rsid w:val="7F103A22"/>
    <w:rsid w:val="7F297B1A"/>
    <w:rsid w:val="7F4339B5"/>
    <w:rsid w:val="7F8D69DE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3"/>
    <w:basedOn w:val="1"/>
    <w:next w:val="1"/>
    <w:link w:val="16"/>
    <w:unhideWhenUsed/>
    <w:qFormat/>
    <w:uiPriority w:val="9"/>
    <w:pPr>
      <w:keepNext/>
      <w:keepLines/>
      <w:spacing w:line="360" w:lineRule="auto"/>
      <w:ind w:firstLine="200" w:firstLineChars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2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3">
    <w:name w:val="正文2"/>
    <w:basedOn w:val="14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4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character" w:customStyle="1" w:styleId="15">
    <w:name w:val="页眉 字符"/>
    <w:basedOn w:val="9"/>
    <w:link w:val="6"/>
    <w:autoRedefine/>
    <w:qFormat/>
    <w:uiPriority w:val="99"/>
    <w:rPr>
      <w:kern w:val="2"/>
      <w:sz w:val="18"/>
      <w:szCs w:val="18"/>
    </w:rPr>
  </w:style>
  <w:style w:type="character" w:customStyle="1" w:styleId="16">
    <w:name w:val="标题 3 字符"/>
    <w:basedOn w:val="9"/>
    <w:link w:val="2"/>
    <w:autoRedefine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17">
    <w:name w:val="页脚 字符"/>
    <w:basedOn w:val="9"/>
    <w:link w:val="5"/>
    <w:autoRedefine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8">
    <w:name w:val="font101"/>
    <w:basedOn w:val="9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9">
    <w:name w:val="font112"/>
    <w:basedOn w:val="9"/>
    <w:autoRedefine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21"/>
    <w:basedOn w:val="9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21"/>
    <w:basedOn w:val="9"/>
    <w:autoRedefine/>
    <w:qFormat/>
    <w:uiPriority w:val="0"/>
    <w:rPr>
      <w:rFonts w:hint="default"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91"/>
    <w:basedOn w:val="9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styleId="23">
    <w:name w:val="List Paragraph"/>
    <w:basedOn w:val="1"/>
    <w:autoRedefine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4783</Words>
  <Characters>5181</Characters>
  <Lines>44</Lines>
  <Paragraphs>12</Paragraphs>
  <TotalTime>10</TotalTime>
  <ScaleCrop>false</ScaleCrop>
  <LinksUpToDate>false</LinksUpToDate>
  <CharactersWithSpaces>5229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2021-05-22T03:59:00Z</dcterms:created>
  <dc:creator>志</dc:creator>
  <cp:lastModifiedBy>肖蓉成</cp:lastModifiedBy>
  <dcterms:modified xsi:type="dcterms:W3CDTF">2026-04-27T03:00:18Z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1587F1BC8FBF4F33A21A0C619D22F6D4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