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873"/>
        <w:gridCol w:w="896"/>
        <w:gridCol w:w="846"/>
        <w:gridCol w:w="915"/>
        <w:gridCol w:w="846"/>
        <w:gridCol w:w="1056"/>
        <w:gridCol w:w="951"/>
        <w:gridCol w:w="870"/>
        <w:gridCol w:w="763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2025年度街办对二级单位补助项目绩效自评表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    填报日期：2026.4.9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9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街办对二级单位补助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街道所属的二级单位</w:t>
            </w: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街道所属的二级单位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9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9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9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95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5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2310.8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2310.8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2,310.78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经济成本指标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社保缴纳标准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不超缴费人员应缴标准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不超缴费人员应缴标准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不超缴费人员应缴标准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5D02A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82C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8F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430E">
            <w:pPr>
              <w:tabs>
                <w:tab w:val="left" w:pos="228"/>
              </w:tabs>
              <w:jc w:val="left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社会成本指标（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EB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治安维稳费用较上年度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5A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 Narrow" w:hAnsi="Arial Narrow" w:eastAsia="宋体" w:cs="Arial Narrow"/>
                <w:szCs w:val="21"/>
                <w:lang w:bidi="ar"/>
              </w:rPr>
              <w:t>减少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9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87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 Narrow" w:hAnsi="Arial Narrow" w:eastAsia="宋体" w:cs="Arial Narrow"/>
                <w:szCs w:val="21"/>
                <w:lang w:bidi="ar"/>
              </w:rPr>
              <w:t>减少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860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 Narrow" w:hAnsi="Arial Narrow" w:eastAsia="宋体" w:cs="Arial Narrow"/>
                <w:szCs w:val="21"/>
                <w:lang w:bidi="ar"/>
              </w:rPr>
              <w:t>减少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934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8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12分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社区基层党组织党史专题学习次数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≧12次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≧12次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≧12次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0C8A3A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 w14:paraId="7055F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50C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44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9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0110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E6FEC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人员经费发放数量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DCE8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≧180人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4E9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40D8E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≧180人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469F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kern w:val="0"/>
                <w:szCs w:val="21"/>
              </w:rPr>
              <w:t>人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E6DF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1.9</w:t>
            </w:r>
          </w:p>
        </w:tc>
      </w:tr>
      <w:tr w14:paraId="3C141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32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3C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9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E462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97A19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河湖巡查次数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18CC5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≧36次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A26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C3776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≧36次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1F1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≧36次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382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73137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3F0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E1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9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9E91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C355C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慰问次数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0AC7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≥4次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ACD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DC89A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≥4次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EE4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次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B28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</w:tr>
      <w:tr w14:paraId="6C293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A95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81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9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1E3C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2E90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安全生产业务知识培训完成次数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D84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≧1次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D12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C94EE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≧1次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E0E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≧1次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739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7F2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保障日常工作运转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基本保障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基本保障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基本保障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1FA992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66E9B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026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A3D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80FC7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2DC98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巡河问题整改完成率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DE013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≧95%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7F4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502D3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≧95%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347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≧95%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FE8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C2D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群众接访工作及时性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及时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及时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40BEA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7F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9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037B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F133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基础设施维修及时性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EC365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及时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566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E9912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A5A01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及时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C266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89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F3C32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社会效益指标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维护社会稳定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稳定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稳定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稳定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60FDB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8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EF8">
            <w:pPr>
              <w:widowControl/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2031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在职员工五险一金参保率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E783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≥95%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A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250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≥95%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DB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Cs w:val="21"/>
              </w:rPr>
              <w:t>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81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3B196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A85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8D3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2F49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生态效益指标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E75EC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维护河湖生态环境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9D26D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良好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68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FC36D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976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0B70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ADC80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服务对象满意度指标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居民群众满意度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≧95%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≧95%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≧95%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97.9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</w:trPr>
        <w:tc>
          <w:tcPr>
            <w:tcW w:w="19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9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人员经费发放数量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未达标原因：因人员分流原因人员经费发放数量减少。</w:t>
            </w:r>
          </w:p>
          <w:p w14:paraId="4459CCC2"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慰问次数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未达标原因：因慰问人数变少慰问次数减少。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</w:trPr>
        <w:tc>
          <w:tcPr>
            <w:tcW w:w="19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9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年度预算执行中，根据实际情况，定期做好预算执行分析，掌握预算执行进度，及时找出预算实际执行情况与预算目标之间存在的差距，纠正偏差。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7" w:hRule="atLeast"/>
        </w:trPr>
        <w:tc>
          <w:tcPr>
            <w:tcW w:w="19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9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6BA1A3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2815AB"/>
    <w:multiLevelType w:val="singleLevel"/>
    <w:tmpl w:val="B42815A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625B0"/>
    <w:rsid w:val="07481C19"/>
    <w:rsid w:val="093255D0"/>
    <w:rsid w:val="0CA35A93"/>
    <w:rsid w:val="11B92534"/>
    <w:rsid w:val="15713DD2"/>
    <w:rsid w:val="1B58585E"/>
    <w:rsid w:val="1B6115B2"/>
    <w:rsid w:val="1BF31A30"/>
    <w:rsid w:val="1F4F5C13"/>
    <w:rsid w:val="234F1CD7"/>
    <w:rsid w:val="24A00DDE"/>
    <w:rsid w:val="259E43B9"/>
    <w:rsid w:val="348A6C9A"/>
    <w:rsid w:val="3A874B07"/>
    <w:rsid w:val="44AF6658"/>
    <w:rsid w:val="4FBA604C"/>
    <w:rsid w:val="4FE7343F"/>
    <w:rsid w:val="562B6483"/>
    <w:rsid w:val="5EE80922"/>
    <w:rsid w:val="6C283CFA"/>
    <w:rsid w:val="77E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1202</Words>
  <Characters>1329</Characters>
  <Lines>0</Lines>
  <Paragraphs>0</Paragraphs>
  <TotalTime>1</TotalTime>
  <ScaleCrop>false</ScaleCrop>
  <LinksUpToDate>false</LinksUpToDate>
  <CharactersWithSpaces>1482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张露</cp:lastModifiedBy>
  <cp:lastPrinted>2026-04-28T00:55:13Z</cp:lastPrinted>
  <dcterms:modified xsi:type="dcterms:W3CDTF">2026-04-28T00:55:18Z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eyJoZGlkIjoiZTI2N2VlNzg0ZWQ0MjViNjJlYTg5NTRmZGVhNzM5YzciLCJ1c2VySWQiOiIxMDUwMzg1OTAwIn0=</vt:lpwstr>
  </property>
  <property fmtid="{D5CDD505-2E9C-101B-9397-08002B2CF9AE}" pid="4" name="ICV">
    <vt:lpwstr>2D401CBFA76E4A14A9F0DC83A9116788_13</vt:lpwstr>
  </property>
</Properties>
</file>