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0"/>
        <w:gridCol w:w="848"/>
        <w:gridCol w:w="752"/>
        <w:gridCol w:w="949"/>
        <w:gridCol w:w="949"/>
        <w:gridCol w:w="1269"/>
        <w:gridCol w:w="1256"/>
        <w:gridCol w:w="831"/>
        <w:gridCol w:w="556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2025年度往来资金项目绩效自评表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 武汉市东西湖区人民政府慈惠街道办事处        填报日期：2026年3月12日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往来资金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5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慈惠街道办事处</w:t>
            </w:r>
          </w:p>
        </w:tc>
        <w:tc>
          <w:tcPr>
            <w:tcW w:w="22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公共管理办/审计科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4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  <w:bookmarkStart w:id="0" w:name="_GoBack"/>
            <w:bookmarkEnd w:id="0"/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4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4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□   2、延续性项目 ☑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66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-100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900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345.65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38.40%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7.68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B5AA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0分）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cs="宋体" w:eastAsiaTheme="min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bidi="ar"/>
              </w:rPr>
              <w:t>供水工程尾款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 w:bidi="ar"/>
              </w:rPr>
              <w:t>及建设资金</w:t>
            </w:r>
            <w:r>
              <w:rPr>
                <w:rFonts w:hint="eastAsia" w:ascii="宋体" w:hAnsi="宋体" w:cs="宋体"/>
                <w:color w:val="000000"/>
                <w:szCs w:val="21"/>
                <w:lang w:bidi="ar"/>
              </w:rPr>
              <w:t>支付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不超预算控制价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不超预算控制价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不超预算控制价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6532C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F7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BB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0C948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社会成本（10分））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C17EF">
            <w:pPr>
              <w:jc w:val="center"/>
              <w:rPr>
                <w:rFonts w:hint="eastAsia" w:ascii="宋体" w:hAnsi="宋体"/>
                <w:color w:val="000000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居民生活和工作成本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FF3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降低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F0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D9D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降低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4DB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降低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13E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F6D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84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cs="宋体" w:eastAsia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供水工程项目完成率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8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审计工作完成率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100%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100%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100%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50787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0F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3137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FEA62">
            <w:pPr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供水工程验收合规性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9E4D">
            <w:pPr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合格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2C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9FE4">
            <w:pPr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合格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5BAE5">
            <w:pPr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合格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D74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17EAD5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EA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42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0ED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</w:rPr>
              <w:t>时效指标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（5分）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12ABF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供水工程项目尾款支付及时率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6F134">
            <w:pPr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685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DDC7D">
            <w:pPr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5634">
            <w:pPr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AD74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2.5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98E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4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</w:rPr>
              <w:t>审计款项支付及时率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</w:rPr>
              <w:t>100%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A703E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社会效益</w:t>
            </w:r>
          </w:p>
          <w:p w14:paraId="6F357553">
            <w:pPr>
              <w:widowControl/>
              <w:jc w:val="center"/>
              <w:rPr>
                <w:rFonts w:hint="eastAsia" w:ascii="Calibri" w:hAnsi="Calibri" w:cs="Calibri" w:eastAsiaTheme="minorEastAsia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  <w:r>
              <w:rPr>
                <w:rFonts w:hint="eastAsia" w:ascii="宋体" w:hAnsi="宋体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/>
                <w:kern w:val="0"/>
                <w:lang w:eastAsia="zh-CN"/>
              </w:rPr>
              <w:t>）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widowControl/>
              <w:jc w:val="center"/>
              <w:rPr>
                <w:rFonts w:hint="eastAsia" w:ascii="宋体" w:hAnsi="宋体" w:eastAsiaTheme="minorEastAsia" w:cstheme="minorBidi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改善居民居住环境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</w:rPr>
              <w:t>改善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/>
                <w:kern w:val="0"/>
              </w:rPr>
              <w:t>改善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</w:rPr>
              <w:t>改善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2B06B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52B83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服务对象满意度</w:t>
            </w:r>
          </w:p>
          <w:p w14:paraId="7D933F76">
            <w:pPr>
              <w:widowControl/>
              <w:jc w:val="center"/>
              <w:rPr>
                <w:rFonts w:hint="default" w:ascii="宋体" w:hAnsi="宋体" w:eastAsiaTheme="minorEastAsia" w:cstheme="minorBidi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7DEDA">
            <w:pPr>
              <w:widowControl/>
              <w:jc w:val="center"/>
              <w:rPr>
                <w:rFonts w:hint="eastAsia" w:ascii="宋体" w:hAnsi="宋体" w:eastAsiaTheme="minorEastAsia" w:cstheme="minorBidi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</w:rPr>
              <w:t>群众满意度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</w:rPr>
              <w:t>≥90%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</w:rPr>
              <w:t>≥90%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kern w:val="0"/>
              </w:rPr>
              <w:t>≥90%</w:t>
            </w:r>
          </w:p>
        </w:tc>
        <w:tc>
          <w:tcPr>
            <w:tcW w:w="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2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85.18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4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default" w:ascii="宋体" w:hAnsi="宋体" w:cs="宋体" w:eastAsiaTheme="minorEastAsia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惠景九龙湾还建房供水工程水尾款</w:t>
            </w: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预计4,000,000.00元（据实结算）,结算审计金额为12,060,759.91元，供水工程尾款为2,942,735.69元。由于惠景九龙湾审计费涉及重复计费问题，暂停了进度支付，目前正在进行财务决算审计，结合财务决算审计意见后再支付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4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kern w:val="0"/>
              </w:rPr>
              <w:t>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4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7656D2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F615F1"/>
    <w:rsid w:val="09677704"/>
    <w:rsid w:val="259E43B9"/>
    <w:rsid w:val="2B4D3BF3"/>
    <w:rsid w:val="2E387CAC"/>
    <w:rsid w:val="2E613F8B"/>
    <w:rsid w:val="3B306F10"/>
    <w:rsid w:val="3CC149E0"/>
    <w:rsid w:val="3EEFA645"/>
    <w:rsid w:val="48F27A36"/>
    <w:rsid w:val="519816A3"/>
    <w:rsid w:val="534F2E26"/>
    <w:rsid w:val="56B824FE"/>
    <w:rsid w:val="577A207C"/>
    <w:rsid w:val="5F679F0E"/>
    <w:rsid w:val="6BB79503"/>
    <w:rsid w:val="6F75599D"/>
    <w:rsid w:val="72DC6BE2"/>
    <w:rsid w:val="754E44A1"/>
    <w:rsid w:val="78D9E58A"/>
    <w:rsid w:val="7EEA2EC1"/>
    <w:rsid w:val="7F5F5E6A"/>
    <w:rsid w:val="9B5FF1AD"/>
    <w:rsid w:val="CFAD1CA8"/>
    <w:rsid w:val="F9E6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1037</Words>
  <Characters>1195</Characters>
  <Lines>0</Lines>
  <Paragraphs>0</Paragraphs>
  <TotalTime>7</TotalTime>
  <ScaleCrop>false</ScaleCrop>
  <LinksUpToDate>false</LinksUpToDate>
  <CharactersWithSpaces>1340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2026-03-12T10:00:00Z</dcterms:created>
  <dc:creator>Administrator</dc:creator>
  <cp:lastModifiedBy>张露</cp:lastModifiedBy>
  <cp:lastPrinted>2026-04-30T02:07:00Z</cp:lastPrinted>
  <dcterms:modified xsi:type="dcterms:W3CDTF">2026-04-30T02:19:36Z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eyJoZGlkIjoiZTI2N2VlNzg0ZWQ0MjViNjJlYTg5NTRmZGVhNzM5YzciLCJ1c2VySWQiOiIxMDUwMzg1OTAwIn0=</vt:lpwstr>
  </property>
  <property fmtid="{D5CDD505-2E9C-101B-9397-08002B2CF9AE}" pid="4" name="ICV">
    <vt:lpwstr>FD72B1BC27F2694AD260B269CC8A8B72_43</vt:lpwstr>
  </property>
</Properties>
</file>