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835C">
      <w:pPr>
        <w:pStyle w:val="9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3134C8B3">
      <w:pPr>
        <w:pStyle w:val="9"/>
        <w:keepNext/>
        <w:keepLines/>
        <w:rPr>
          <w:rFonts w:ascii="方正小标宋简体" w:hAnsi="方正小标宋简体" w:eastAsia="方正小标宋简体" w:cs="方正小标宋简体"/>
          <w:spacing w:val="-11"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2024年度招商引资专项项目绩效自评结果</w:t>
      </w:r>
    </w:p>
    <w:p w14:paraId="6DDE7982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（摘要版）</w:t>
      </w:r>
    </w:p>
    <w:p w14:paraId="4BF08C6E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1自评结论</w:t>
      </w:r>
    </w:p>
    <w:bookmarkEnd w:id="0"/>
    <w:p w14:paraId="060BD99B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6F5F0ED3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1" w:name="bookmark4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根据项目绩效自评标准和对项目绩效目标完成情况的分析，2024年度招商引资专项项目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综合评分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71.06分，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绩效自评等级为“中</w:t>
      </w:r>
      <w:r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tbl>
      <w:tblPr>
        <w:tblStyle w:val="6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555"/>
        <w:gridCol w:w="1555"/>
        <w:gridCol w:w="1555"/>
        <w:gridCol w:w="1560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1.06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5.31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0199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71.06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71.06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46DC4DD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jc w:val="both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6E742167">
      <w:pPr>
        <w:pStyle w:val="10"/>
        <w:keepNext w:val="0"/>
        <w:keepLines w:val="0"/>
        <w:pageBreakBefore w:val="0"/>
        <w:tabs>
          <w:tab w:val="left" w:pos="819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bookmarkStart w:id="2" w:name="bookmark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682457BC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资金主要用于招商引资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项目申报预算资金1,436.16万元，实际到位资金1,436.16万元，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76.30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5.31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1DC26BE8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楷体" w:hAnsi="楷体" w:eastAsia="PMingLiU" w:cs="楷体"/>
          <w:sz w:val="32"/>
          <w:szCs w:val="32"/>
        </w:rPr>
      </w:pPr>
      <w:bookmarkStart w:id="3" w:name="bookmark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1239FC42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项目共设置9个三级指标，完成6个。</w:t>
      </w:r>
    </w:p>
    <w:p w14:paraId="5385402F">
      <w:pPr>
        <w:pStyle w:val="10"/>
        <w:keepNext w:val="0"/>
        <w:keepLines w:val="0"/>
        <w:pageBreakBefore w:val="0"/>
        <w:tabs>
          <w:tab w:val="left" w:pos="863"/>
        </w:tabs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1.2.3未完成的绩效目标</w:t>
      </w:r>
    </w:p>
    <w:p w14:paraId="294E1FC9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产出指标：</w:t>
      </w:r>
    </w:p>
    <w:p w14:paraId="092727F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“兑现企业发展金完成率”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年初目标值设定“100%”，实际完成值0%；</w:t>
      </w:r>
    </w:p>
    <w:p w14:paraId="5107CEC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“兑现企业数量”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年初目标值设定“30家”，实际完成值0家；</w:t>
      </w:r>
    </w:p>
    <w:p w14:paraId="61CEEB7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“及时拨付企业发展金”年初目标值设定“及时”，实际完成值未完成。</w:t>
      </w:r>
    </w:p>
    <w:p w14:paraId="2760EB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</w:t>
      </w:r>
      <w:r>
        <w:rPr>
          <w:rFonts w:hint="eastAsia" w:ascii="楷体" w:hAnsi="楷体" w:eastAsia="楷体" w:cs="楷体"/>
          <w:color w:val="000000"/>
          <w:sz w:val="32"/>
          <w:szCs w:val="32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4" w:name="_Toc99459711"/>
      <w:bookmarkStart w:id="5" w:name="_Hlk78792446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9AAEF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2E7A615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72F8AC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 w:cs="仿宋"/>
          <w:sz w:val="32"/>
          <w:szCs w:val="32"/>
        </w:rPr>
        <w:t>项目年初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为1,436.16万元，</w:t>
      </w:r>
      <w:r>
        <w:rPr>
          <w:rFonts w:hint="eastAsia" w:ascii="仿宋" w:hAnsi="仿宋" w:eastAsia="仿宋" w:cs="仿宋"/>
          <w:sz w:val="32"/>
          <w:szCs w:val="32"/>
        </w:rPr>
        <w:t>项目资金实际支出执行数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76.30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5.31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原因是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街道拨付程序已完成，但尚未接到区级拨付资金通知，故无法及时拨付企业发展金，导致预算执行率低，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产出指标“兑现企业发展金完成率”“兑现企业数量”“及时拨付企业发展金”未完成。</w:t>
      </w:r>
    </w:p>
    <w:bookmarkEnd w:id="4"/>
    <w:bookmarkEnd w:id="5"/>
    <w:p w14:paraId="4FF1E94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1.4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2905D90F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 w:bidi="zh-TW"/>
        </w:rPr>
        <w:t>1.4.1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 w14:paraId="5AD07F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6" w:name="_Toc99459716"/>
      <w:r>
        <w:rPr>
          <w:rFonts w:hint="eastAsia" w:ascii="仿宋" w:hAnsi="仿宋" w:eastAsia="仿宋" w:cs="Arial"/>
          <w:b w:val="0"/>
          <w:bCs w:val="0"/>
          <w:cap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优化项目绩效目标，提高绩效目标管理水平</w:t>
      </w:r>
      <w:bookmarkEnd w:id="6"/>
      <w:r>
        <w:rPr>
          <w:rFonts w:hint="eastAsia" w:ascii="仿宋" w:hAnsi="仿宋" w:eastAsia="仿宋" w:cs="Arial"/>
          <w:b w:val="0"/>
          <w:bCs w:val="0"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招商引资经费涉及企业众多，内容繁杂，建议招商办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进一步加强招商引资经费的细化管理，明确管理职责，为专项资金的规范管理提供更进一步的制度保障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绩效目标的设定要与实际工作高度结合，指标设定要做到清晰、细化、可量化、可衡量、要考核，切实提高绩效目标管理水平，重产出和效果，</w:t>
      </w:r>
      <w:r>
        <w:rPr>
          <w:rFonts w:hint="eastAsia" w:ascii="仿宋" w:hAnsi="仿宋" w:eastAsia="仿宋" w:cs="Arial"/>
          <w:b w:val="0"/>
          <w:bCs w:val="0"/>
          <w:cap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强化绩效导向意识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6A82D88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Arial"/>
          <w:bCs/>
          <w:caps/>
          <w:color w:val="000000" w:themeColor="text1"/>
          <w:sz w:val="32"/>
          <w:szCs w:val="32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跟进项目进展，在项目建设及服务期间，积极联系企业，跟进建设进度，督促建设进展。积极协调各相关部门，企业服务过程中，存在涉及多个职能部门的情况，继续担当好“店小二”“润滑剂”的作用，持续跟进存在困难与问题，积极协调各部门，以促进项目建设、落地，落实款项支付。</w:t>
      </w:r>
    </w:p>
    <w:p w14:paraId="38ED2B3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1.4.2拟与预算安排相结合情况</w:t>
      </w:r>
    </w:p>
    <w:p w14:paraId="634747D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把绩效目标编制质量关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4279DFBD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招商引资专项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项目自评表</w:t>
      </w:r>
    </w:p>
    <w:p w14:paraId="620B34F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</w:p>
    <w:p w14:paraId="0753D7CB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</w:p>
    <w:p w14:paraId="07F08240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 xml:space="preserve">            </w:t>
      </w:r>
      <w:bookmarkStart w:id="7" w:name="_GoBack"/>
      <w:bookmarkEnd w:id="7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EFBF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A08FB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9A08FB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0000000"/>
    <w:rsid w:val="035937A7"/>
    <w:rsid w:val="052139B2"/>
    <w:rsid w:val="075229E7"/>
    <w:rsid w:val="08D13DE0"/>
    <w:rsid w:val="0D974726"/>
    <w:rsid w:val="0DB77A48"/>
    <w:rsid w:val="0DE07448"/>
    <w:rsid w:val="10AA73F0"/>
    <w:rsid w:val="10C1473A"/>
    <w:rsid w:val="10D34B99"/>
    <w:rsid w:val="12EA61CA"/>
    <w:rsid w:val="16D058C7"/>
    <w:rsid w:val="175A759D"/>
    <w:rsid w:val="17773DA4"/>
    <w:rsid w:val="18307719"/>
    <w:rsid w:val="193D7AA5"/>
    <w:rsid w:val="1AA17AB6"/>
    <w:rsid w:val="1B090296"/>
    <w:rsid w:val="1C812E9D"/>
    <w:rsid w:val="1F77033E"/>
    <w:rsid w:val="21B10FCC"/>
    <w:rsid w:val="226C09A9"/>
    <w:rsid w:val="23BD6DB1"/>
    <w:rsid w:val="244F40DF"/>
    <w:rsid w:val="285A252A"/>
    <w:rsid w:val="297B4B33"/>
    <w:rsid w:val="2A1B6D23"/>
    <w:rsid w:val="2E5222B8"/>
    <w:rsid w:val="31C53C32"/>
    <w:rsid w:val="33231A83"/>
    <w:rsid w:val="33296443"/>
    <w:rsid w:val="333E1084"/>
    <w:rsid w:val="333F17C2"/>
    <w:rsid w:val="33582924"/>
    <w:rsid w:val="3415547F"/>
    <w:rsid w:val="348C576F"/>
    <w:rsid w:val="366854D4"/>
    <w:rsid w:val="366A2FFA"/>
    <w:rsid w:val="37904CE2"/>
    <w:rsid w:val="37BF1123"/>
    <w:rsid w:val="38C95346"/>
    <w:rsid w:val="392956FC"/>
    <w:rsid w:val="396226AE"/>
    <w:rsid w:val="39CC2F6B"/>
    <w:rsid w:val="3AA7481D"/>
    <w:rsid w:val="3D4D1795"/>
    <w:rsid w:val="3E03620E"/>
    <w:rsid w:val="3F6C5645"/>
    <w:rsid w:val="42CA554C"/>
    <w:rsid w:val="432B3B11"/>
    <w:rsid w:val="442D477C"/>
    <w:rsid w:val="44A43B7B"/>
    <w:rsid w:val="45F14B9E"/>
    <w:rsid w:val="46D877CE"/>
    <w:rsid w:val="48EC0F33"/>
    <w:rsid w:val="49B5097B"/>
    <w:rsid w:val="4A6A0240"/>
    <w:rsid w:val="4B5300A9"/>
    <w:rsid w:val="4C121D12"/>
    <w:rsid w:val="4D897585"/>
    <w:rsid w:val="4F853162"/>
    <w:rsid w:val="51661A7D"/>
    <w:rsid w:val="521437F7"/>
    <w:rsid w:val="523A0C26"/>
    <w:rsid w:val="5296127C"/>
    <w:rsid w:val="53AC6661"/>
    <w:rsid w:val="55227E49"/>
    <w:rsid w:val="573C7C43"/>
    <w:rsid w:val="57C02622"/>
    <w:rsid w:val="5AE663B1"/>
    <w:rsid w:val="5B44356A"/>
    <w:rsid w:val="5B8F6EDB"/>
    <w:rsid w:val="5BF27AEE"/>
    <w:rsid w:val="5E912F6A"/>
    <w:rsid w:val="5F4151FC"/>
    <w:rsid w:val="61B3405F"/>
    <w:rsid w:val="61C84362"/>
    <w:rsid w:val="68993147"/>
    <w:rsid w:val="68DE42DC"/>
    <w:rsid w:val="697B31A7"/>
    <w:rsid w:val="69C266CE"/>
    <w:rsid w:val="6C2F3B9C"/>
    <w:rsid w:val="6C3D7344"/>
    <w:rsid w:val="6DEF55B7"/>
    <w:rsid w:val="71F46B8A"/>
    <w:rsid w:val="741144D9"/>
    <w:rsid w:val="767945B8"/>
    <w:rsid w:val="77536BB7"/>
    <w:rsid w:val="77E7748B"/>
    <w:rsid w:val="796B2677"/>
    <w:rsid w:val="7E4B4A8C"/>
    <w:rsid w:val="7FC8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楷体" w:hAnsi="楷体" w:eastAsia="楷体" w:cstheme="majorBidi"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2">
    <w:name w:val="正文2"/>
    <w:basedOn w:val="13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3">
    <w:name w:val="[Normal]"/>
    <w:autoRedefine/>
    <w:qFormat/>
    <w:uiPriority w:val="6"/>
    <w:rPr>
      <w:rFonts w:ascii="宋体" w:hAnsi="宋体" w:eastAsia="宋体" w:cstheme="minorBidi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1245</Characters>
  <Lines>0</Lines>
  <Paragraphs>0</Paragraphs>
  <TotalTime>0</TotalTime>
  <ScaleCrop>false</ScaleCrop>
  <LinksUpToDate>false</LinksUpToDate>
  <CharactersWithSpaces>1247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dcterms:modified xsi:type="dcterms:W3CDTF">2025-04-24T08:08:40Z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2B1241EBB8054EE580C1EE6A9C2013EC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