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武汉市焰火器材有限公司整体收购项目补偿资金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984"/>
        <w:gridCol w:w="1000"/>
        <w:gridCol w:w="142"/>
        <w:gridCol w:w="102"/>
        <w:gridCol w:w="355"/>
        <w:gridCol w:w="727"/>
        <w:gridCol w:w="624"/>
        <w:gridCol w:w="1100"/>
        <w:gridCol w:w="655"/>
        <w:gridCol w:w="1353"/>
        <w:gridCol w:w="136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407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highlight w:val="none"/>
                <w:lang w:val="en-US" w:eastAsia="zh-CN"/>
              </w:rPr>
              <w:t>东风垸（长江生态公园）项目搬迁退地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9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8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区政府</w:t>
            </w:r>
          </w:p>
        </w:tc>
        <w:tc>
          <w:tcPr>
            <w:tcW w:w="17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4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highlight w:val="none"/>
                <w:lang w:val="en-US" w:eastAsia="zh-CN"/>
              </w:rPr>
              <w:t>柏泉街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407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407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407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☐  2、延续性项目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2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9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2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项目支出总额</w:t>
            </w:r>
          </w:p>
        </w:tc>
        <w:tc>
          <w:tcPr>
            <w:tcW w:w="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3783</w:t>
            </w:r>
          </w:p>
        </w:tc>
        <w:tc>
          <w:tcPr>
            <w:tcW w:w="9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3783</w:t>
            </w:r>
          </w:p>
        </w:tc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环境整治完成率（8分）</w:t>
            </w:r>
          </w:p>
        </w:tc>
        <w:tc>
          <w:tcPr>
            <w:tcW w:w="965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质量</w:t>
            </w:r>
            <w:r>
              <w:rPr>
                <w:rFonts w:ascii="宋体" w:hAnsi="宋体" w:eastAsia="宋体"/>
                <w:color w:val="000000"/>
                <w:sz w:val="20"/>
              </w:rPr>
              <w:t>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搬迁退地完成率（8分）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质量</w:t>
            </w:r>
            <w:r>
              <w:rPr>
                <w:rFonts w:ascii="宋体" w:hAnsi="宋体" w:eastAsia="宋体"/>
                <w:color w:val="000000"/>
                <w:sz w:val="20"/>
              </w:rPr>
              <w:t>指标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专款专用率（8分）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时效指标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退地工作完成及时效率（8分）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成本指标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项目资金使用（8分）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预算内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超预算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经济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资源整合率（15分）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提高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居民幸福指数（15分）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提高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有所提高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</w:t>
            </w:r>
            <w:r>
              <w:rPr>
                <w:rFonts w:ascii="宋体" w:hAnsi="宋体" w:eastAsia="宋体"/>
                <w:color w:val="000000"/>
                <w:sz w:val="20"/>
              </w:rPr>
              <w:t>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96%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93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新项目未落地，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居民幸福指数未完全张显。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8"/>
                <w:szCs w:val="28"/>
                <w:highlight w:val="none"/>
                <w:u w:val="none"/>
                <w:shd w:val="clear" w:color="auto" w:fill="auto"/>
                <w:lang w:val="zh-CN" w:eastAsia="zh-CN" w:bidi="zh-TW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提高绩效目标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CN" w:eastAsia="zh-CN"/>
              </w:rPr>
              <w:t>绩效管理意识。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CN" w:eastAsia="zh-CN"/>
              </w:rPr>
              <w:t>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87E2B"/>
    <w:rsid w:val="045628D9"/>
    <w:rsid w:val="13E01A79"/>
    <w:rsid w:val="188E7DAF"/>
    <w:rsid w:val="368822BE"/>
    <w:rsid w:val="4410273B"/>
    <w:rsid w:val="4BF95715"/>
    <w:rsid w:val="63F37219"/>
    <w:rsid w:val="6A64042F"/>
    <w:rsid w:val="7A4F7D82"/>
    <w:rsid w:val="7CC87E2B"/>
    <w:rsid w:val="7CEE5E33"/>
    <w:rsid w:val="7EC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2021-04-25T08:25:00Z</dcterms:created>
  <dc:creator>志</dc:creator>
  <cp:lastModifiedBy>Administrator</cp:lastModifiedBy>
  <cp:lastPrinted>2021-07-05T10:06:00Z</cp:lastPrinted>
  <dcterms:modified xsi:type="dcterms:W3CDTF">2021-07-06T06:01:29Z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A8528560C97B437DB1175DCAF26EC052</vt:lpwstr>
  </property>
</Properties>
</file>