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65E" w:rsidRDefault="00867C49">
      <w:pPr>
        <w:rPr>
          <w:rFonts w:ascii="等线" w:eastAsia="等线" w:hAnsi="等线" w:cs="等线"/>
          <w:color w:val="000000"/>
          <w:kern w:val="0"/>
          <w:sz w:val="24"/>
          <w:lang w:bidi="ar"/>
        </w:rPr>
      </w:pPr>
      <w:r>
        <w:rPr>
          <w:rFonts w:ascii="等线" w:eastAsia="等线" w:hAnsi="等线" w:cs="等线" w:hint="eastAsia"/>
          <w:color w:val="000000"/>
          <w:kern w:val="0"/>
          <w:sz w:val="24"/>
          <w:lang w:bidi="ar"/>
        </w:rPr>
        <w:t>附件</w:t>
      </w:r>
      <w:r>
        <w:rPr>
          <w:rFonts w:ascii="等线" w:eastAsia="等线" w:hAnsi="等线" w:cs="等线" w:hint="eastAsia"/>
          <w:color w:val="000000"/>
          <w:kern w:val="0"/>
          <w:sz w:val="24"/>
          <w:lang w:bidi="ar"/>
        </w:rPr>
        <w:t>1:</w:t>
      </w:r>
    </w:p>
    <w:p w:rsidR="00C3165E" w:rsidRDefault="00867C49">
      <w:pPr>
        <w:jc w:val="center"/>
        <w:rPr>
          <w:rFonts w:ascii="等线" w:eastAsia="等线" w:hAnsi="等线" w:cs="等线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6"/>
          <w:szCs w:val="36"/>
          <w:lang w:bidi="ar"/>
        </w:rPr>
        <w:t>2020</w:t>
      </w:r>
      <w:r>
        <w:rPr>
          <w:rFonts w:ascii="宋体" w:eastAsia="宋体" w:hAnsi="宋体" w:cs="宋体" w:hint="eastAsia"/>
          <w:color w:val="000000"/>
          <w:kern w:val="0"/>
          <w:sz w:val="36"/>
          <w:szCs w:val="36"/>
          <w:lang w:bidi="ar"/>
        </w:rPr>
        <w:t>年度红色物业公司补贴项目自评表</w:t>
      </w:r>
    </w:p>
    <w:p w:rsidR="00C3165E" w:rsidRDefault="00867C49">
      <w:pPr>
        <w:pStyle w:val="msonospacing0"/>
        <w:widowControl/>
        <w:rPr>
          <w:rFonts w:hint="default"/>
          <w:lang w:bidi="ar"/>
        </w:rPr>
      </w:pPr>
      <w:r>
        <w:t>单位名称</w:t>
      </w:r>
      <w:r>
        <w:t xml:space="preserve">: </w:t>
      </w:r>
      <w:r>
        <w:t>武汉市东西湖区人民政府</w:t>
      </w:r>
      <w:r>
        <w:rPr>
          <w:rFonts w:ascii="宋体" w:eastAsia="宋体" w:hAnsi="宋体"/>
          <w:color w:val="000000"/>
          <w:sz w:val="20"/>
        </w:rPr>
        <w:t>柏泉</w:t>
      </w:r>
      <w:r>
        <w:t>街道办事处</w:t>
      </w:r>
      <w:r>
        <w:rPr>
          <w:lang w:bidi="ar"/>
        </w:rPr>
        <w:t xml:space="preserve">                </w:t>
      </w:r>
      <w:r>
        <w:rPr>
          <w:lang w:bidi="ar"/>
        </w:rPr>
        <w:t>填报日期</w:t>
      </w:r>
      <w:r>
        <w:rPr>
          <w:lang w:bidi="ar"/>
        </w:rPr>
        <w:t>:</w:t>
      </w:r>
      <w:r w:rsidR="00EE2361">
        <w:rPr>
          <w:lang w:bidi="ar"/>
        </w:rPr>
        <w:t>2021.4.28</w:t>
      </w:r>
    </w:p>
    <w:tbl>
      <w:tblPr>
        <w:tblW w:w="5333" w:type="pct"/>
        <w:tblLook w:val="04A0" w:firstRow="1" w:lastRow="0" w:firstColumn="1" w:lastColumn="0" w:noHBand="0" w:noVBand="1"/>
      </w:tblPr>
      <w:tblGrid>
        <w:gridCol w:w="1008"/>
        <w:gridCol w:w="1042"/>
        <w:gridCol w:w="1162"/>
        <w:gridCol w:w="280"/>
        <w:gridCol w:w="438"/>
        <w:gridCol w:w="422"/>
        <w:gridCol w:w="682"/>
        <w:gridCol w:w="894"/>
        <w:gridCol w:w="298"/>
        <w:gridCol w:w="424"/>
        <w:gridCol w:w="862"/>
        <w:gridCol w:w="1578"/>
      </w:tblGrid>
      <w:tr w:rsidR="00C3165E">
        <w:trPr>
          <w:trHeight w:val="569"/>
        </w:trPr>
        <w:tc>
          <w:tcPr>
            <w:tcW w:w="11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387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等线"/>
                <w:color w:val="000000"/>
                <w:sz w:val="24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红色物业公司补贴</w:t>
            </w:r>
          </w:p>
        </w:tc>
      </w:tr>
      <w:tr w:rsidR="00C3165E">
        <w:trPr>
          <w:trHeight w:val="686"/>
        </w:trPr>
        <w:tc>
          <w:tcPr>
            <w:tcW w:w="11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主管部门</w:t>
            </w:r>
          </w:p>
        </w:tc>
        <w:tc>
          <w:tcPr>
            <w:tcW w:w="103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lang w:bidi="ar"/>
              </w:rPr>
              <w:t>武汉市东西湖区人民政府</w:t>
            </w:r>
            <w:r>
              <w:rPr>
                <w:rFonts w:ascii="宋体" w:eastAsia="宋体" w:hAnsi="宋体"/>
                <w:color w:val="000000"/>
                <w:sz w:val="20"/>
              </w:rPr>
              <w:t>柏泉街道办事处</w:t>
            </w:r>
          </w:p>
        </w:tc>
        <w:tc>
          <w:tcPr>
            <w:tcW w:w="126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项目实施单位</w:t>
            </w:r>
          </w:p>
        </w:tc>
        <w:tc>
          <w:tcPr>
            <w:tcW w:w="15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红色物业公司</w:t>
            </w:r>
          </w:p>
        </w:tc>
      </w:tr>
      <w:tr w:rsidR="00C3165E">
        <w:trPr>
          <w:trHeight w:val="90"/>
        </w:trPr>
        <w:tc>
          <w:tcPr>
            <w:tcW w:w="11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项目类别</w:t>
            </w:r>
          </w:p>
        </w:tc>
        <w:tc>
          <w:tcPr>
            <w:tcW w:w="387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、部门预算项目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区直专项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</w:p>
        </w:tc>
      </w:tr>
      <w:tr w:rsidR="00C3165E">
        <w:trPr>
          <w:trHeight w:val="90"/>
        </w:trPr>
        <w:tc>
          <w:tcPr>
            <w:tcW w:w="11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项目属性</w:t>
            </w:r>
          </w:p>
        </w:tc>
        <w:tc>
          <w:tcPr>
            <w:tcW w:w="387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、持续性项目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、新增性项目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</w:p>
        </w:tc>
      </w:tr>
      <w:tr w:rsidR="00C3165E">
        <w:trPr>
          <w:trHeight w:val="90"/>
        </w:trPr>
        <w:tc>
          <w:tcPr>
            <w:tcW w:w="11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项目类型</w:t>
            </w:r>
          </w:p>
        </w:tc>
        <w:tc>
          <w:tcPr>
            <w:tcW w:w="3871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、常年性项目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、延续性项目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、一次性项目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  </w:t>
            </w:r>
          </w:p>
        </w:tc>
      </w:tr>
      <w:tr w:rsidR="00C3165E">
        <w:trPr>
          <w:trHeight w:val="753"/>
        </w:trPr>
        <w:tc>
          <w:tcPr>
            <w:tcW w:w="112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预算执行情况</w:t>
            </w:r>
          </w:p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（万元）</w:t>
            </w:r>
          </w:p>
          <w:p w:rsidR="00C3165E" w:rsidRDefault="00867C4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分）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C3165E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2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预算数（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8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执行数（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87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执行率（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B/A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得分</w:t>
            </w:r>
          </w:p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执行率）</w:t>
            </w:r>
          </w:p>
        </w:tc>
      </w:tr>
      <w:tr w:rsidR="00C3165E">
        <w:trPr>
          <w:trHeight w:val="337"/>
        </w:trPr>
        <w:tc>
          <w:tcPr>
            <w:tcW w:w="112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C3165E">
            <w:pPr>
              <w:rPr>
                <w:rFonts w:ascii="等线" w:eastAsia="等线" w:hAnsi="等线" w:cs="等线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项目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支出总额</w:t>
            </w:r>
          </w:p>
        </w:tc>
        <w:tc>
          <w:tcPr>
            <w:tcW w:w="62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660.3100</w:t>
            </w:r>
          </w:p>
        </w:tc>
        <w:tc>
          <w:tcPr>
            <w:tcW w:w="8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660.3100</w:t>
            </w:r>
          </w:p>
        </w:tc>
        <w:tc>
          <w:tcPr>
            <w:tcW w:w="87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100%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</w:t>
            </w:r>
          </w:p>
        </w:tc>
      </w:tr>
      <w:tr w:rsidR="00C3165E">
        <w:trPr>
          <w:trHeight w:val="90"/>
        </w:trPr>
        <w:tc>
          <w:tcPr>
            <w:tcW w:w="5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绩效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目标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(80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)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8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8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年初目标值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(A)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实际完成值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(B)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:rsidR="00C3165E">
        <w:trPr>
          <w:trHeight w:val="314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产出指标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40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793" w:type="pct"/>
            <w:gridSpan w:val="2"/>
            <w:shd w:val="clear" w:color="auto" w:fill="auto"/>
            <w:noWrap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8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设备设施维修数量</w:t>
            </w:r>
          </w:p>
        </w:tc>
        <w:tc>
          <w:tcPr>
            <w:tcW w:w="888" w:type="pct"/>
            <w:gridSpan w:val="3"/>
            <w:shd w:val="clear" w:color="auto" w:fill="auto"/>
            <w:noWrap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58</w:t>
            </w:r>
            <w:r>
              <w:rPr>
                <w:rFonts w:ascii="宋体" w:eastAsia="宋体" w:hAnsi="宋体"/>
                <w:color w:val="000000"/>
                <w:sz w:val="20"/>
              </w:rPr>
              <w:t>部电梯，</w:t>
            </w:r>
            <w:r>
              <w:rPr>
                <w:rFonts w:ascii="宋体" w:eastAsia="宋体" w:hAnsi="宋体"/>
                <w:color w:val="000000"/>
                <w:sz w:val="20"/>
              </w:rPr>
              <w:t>6</w:t>
            </w:r>
            <w:r>
              <w:rPr>
                <w:rFonts w:ascii="宋体" w:eastAsia="宋体" w:hAnsi="宋体"/>
                <w:color w:val="000000"/>
                <w:sz w:val="20"/>
              </w:rPr>
              <w:t>套</w:t>
            </w:r>
          </w:p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消防设备，</w:t>
            </w:r>
            <w:r>
              <w:rPr>
                <w:rFonts w:ascii="宋体" w:eastAsia="宋体" w:hAnsi="宋体"/>
                <w:color w:val="000000"/>
                <w:sz w:val="20"/>
              </w:rPr>
              <w:t>6</w:t>
            </w:r>
            <w:r>
              <w:rPr>
                <w:rFonts w:ascii="宋体" w:eastAsia="宋体" w:hAnsi="宋体"/>
                <w:color w:val="000000"/>
                <w:sz w:val="20"/>
              </w:rPr>
              <w:t>套</w:t>
            </w:r>
          </w:p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监控设备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Pr="00EE2361" w:rsidRDefault="00EE2361" w:rsidP="00EE2361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  <w:r w:rsidRPr="00EE2361">
              <w:rPr>
                <w:rFonts w:ascii="宋体" w:eastAsia="宋体" w:hAnsi="宋体" w:hint="eastAsia"/>
                <w:color w:val="000000"/>
                <w:sz w:val="20"/>
              </w:rPr>
              <w:t>58部电梯，6套消防设备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</w:t>
            </w:r>
          </w:p>
        </w:tc>
      </w:tr>
      <w:tr w:rsidR="00C3165E">
        <w:trPr>
          <w:trHeight w:val="90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8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防汛抗旱物资、消防器材购买数量</w:t>
            </w:r>
          </w:p>
        </w:tc>
        <w:tc>
          <w:tcPr>
            <w:tcW w:w="8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充足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 w:rsidP="00EE2361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EE2361">
              <w:rPr>
                <w:rFonts w:ascii="宋体" w:eastAsia="宋体" w:hAnsi="宋体"/>
                <w:color w:val="000000"/>
                <w:sz w:val="20"/>
              </w:rPr>
              <w:t>充足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</w:t>
            </w:r>
          </w:p>
        </w:tc>
      </w:tr>
      <w:tr w:rsidR="00C3165E">
        <w:trPr>
          <w:trHeight w:val="90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8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基础设施建设项目计划完成率</w:t>
            </w:r>
          </w:p>
        </w:tc>
        <w:tc>
          <w:tcPr>
            <w:tcW w:w="8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Pr="00EE2361" w:rsidRDefault="00EE2361" w:rsidP="00EE2361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  <w:r w:rsidRPr="00EE2361">
              <w:rPr>
                <w:rFonts w:ascii="宋体" w:eastAsia="宋体" w:hAnsi="宋体" w:hint="eastAsia"/>
                <w:color w:val="000000"/>
                <w:sz w:val="20"/>
              </w:rPr>
              <w:t>95%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</w:t>
            </w:r>
          </w:p>
        </w:tc>
      </w:tr>
      <w:tr w:rsidR="00C3165E">
        <w:trPr>
          <w:trHeight w:val="90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8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设施维修及建设验收合格率</w:t>
            </w:r>
          </w:p>
        </w:tc>
        <w:tc>
          <w:tcPr>
            <w:tcW w:w="8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Pr="00EE2361" w:rsidRDefault="00EE2361" w:rsidP="00EE2361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  <w:r w:rsidRPr="00EE2361">
              <w:rPr>
                <w:rFonts w:ascii="宋体" w:eastAsia="宋体" w:hAnsi="宋体" w:hint="eastAsia"/>
                <w:color w:val="000000"/>
                <w:sz w:val="20"/>
              </w:rPr>
              <w:t>100%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</w:t>
            </w:r>
          </w:p>
        </w:tc>
      </w:tr>
      <w:tr w:rsidR="00C3165E">
        <w:trPr>
          <w:trHeight w:val="404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8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物业设施维修计划完成率</w:t>
            </w:r>
          </w:p>
        </w:tc>
        <w:tc>
          <w:tcPr>
            <w:tcW w:w="8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EE2361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</w:t>
            </w:r>
          </w:p>
        </w:tc>
      </w:tr>
      <w:tr w:rsidR="00C3165E">
        <w:trPr>
          <w:trHeight w:val="90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8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重大安全事故</w:t>
            </w:r>
          </w:p>
        </w:tc>
        <w:tc>
          <w:tcPr>
            <w:tcW w:w="8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无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无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</w:t>
            </w:r>
          </w:p>
        </w:tc>
      </w:tr>
      <w:tr w:rsidR="00C3165E">
        <w:trPr>
          <w:trHeight w:val="90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8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专款专用率</w:t>
            </w:r>
          </w:p>
        </w:tc>
        <w:tc>
          <w:tcPr>
            <w:tcW w:w="8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</w:t>
            </w:r>
          </w:p>
        </w:tc>
      </w:tr>
      <w:tr w:rsidR="00C3165E">
        <w:trPr>
          <w:trHeight w:val="90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质量指标</w:t>
            </w:r>
          </w:p>
        </w:tc>
        <w:tc>
          <w:tcPr>
            <w:tcW w:w="8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资金拨付执行率</w:t>
            </w:r>
          </w:p>
        </w:tc>
        <w:tc>
          <w:tcPr>
            <w:tcW w:w="8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3</w:t>
            </w:r>
          </w:p>
        </w:tc>
      </w:tr>
      <w:tr w:rsidR="00C3165E">
        <w:trPr>
          <w:trHeight w:val="90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时效指标</w:t>
            </w:r>
          </w:p>
        </w:tc>
        <w:tc>
          <w:tcPr>
            <w:tcW w:w="8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公用设施维修及时率</w:t>
            </w:r>
          </w:p>
        </w:tc>
        <w:tc>
          <w:tcPr>
            <w:tcW w:w="8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C3165E">
        <w:trPr>
          <w:trHeight w:val="90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时效指标</w:t>
            </w:r>
          </w:p>
        </w:tc>
        <w:tc>
          <w:tcPr>
            <w:tcW w:w="8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完成时间</w:t>
            </w:r>
          </w:p>
        </w:tc>
        <w:tc>
          <w:tcPr>
            <w:tcW w:w="8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2020</w:t>
            </w:r>
            <w:r>
              <w:rPr>
                <w:rFonts w:ascii="宋体" w:eastAsia="宋体" w:hAnsi="宋体"/>
                <w:color w:val="000000"/>
                <w:sz w:val="20"/>
              </w:rPr>
              <w:t>年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 w:rsidP="00EE2361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EE2361">
              <w:rPr>
                <w:rFonts w:ascii="宋体" w:eastAsia="宋体" w:hAnsi="宋体" w:hint="eastAsia"/>
                <w:color w:val="000000"/>
                <w:sz w:val="20"/>
              </w:rPr>
              <w:t>2021年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</w:t>
            </w:r>
          </w:p>
        </w:tc>
      </w:tr>
      <w:tr w:rsidR="00C3165E">
        <w:trPr>
          <w:trHeight w:val="90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成本指标</w:t>
            </w:r>
          </w:p>
        </w:tc>
        <w:tc>
          <w:tcPr>
            <w:tcW w:w="8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proofErr w:type="gramStart"/>
            <w:r>
              <w:rPr>
                <w:rFonts w:ascii="宋体" w:eastAsia="宋体" w:hAnsi="宋体"/>
                <w:color w:val="000000"/>
                <w:sz w:val="20"/>
              </w:rPr>
              <w:t>维建费用</w:t>
            </w:r>
            <w:proofErr w:type="gramEnd"/>
          </w:p>
        </w:tc>
        <w:tc>
          <w:tcPr>
            <w:tcW w:w="8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询价控制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询价控制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C3165E">
        <w:trPr>
          <w:trHeight w:val="970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效益指标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30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社会效益指标</w:t>
            </w:r>
          </w:p>
        </w:tc>
        <w:tc>
          <w:tcPr>
            <w:tcW w:w="8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居民居住舒适度</w:t>
            </w:r>
          </w:p>
        </w:tc>
        <w:tc>
          <w:tcPr>
            <w:tcW w:w="8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</w:p>
        </w:tc>
      </w:tr>
      <w:tr w:rsidR="00C3165E">
        <w:trPr>
          <w:trHeight w:val="90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社会效益指标</w:t>
            </w:r>
          </w:p>
        </w:tc>
        <w:tc>
          <w:tcPr>
            <w:tcW w:w="8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保障辖区安全稳定</w:t>
            </w:r>
          </w:p>
        </w:tc>
        <w:tc>
          <w:tcPr>
            <w:tcW w:w="8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100%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</w:p>
        </w:tc>
      </w:tr>
      <w:tr w:rsidR="00C3165E">
        <w:trPr>
          <w:trHeight w:val="90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居民生活水平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</w:t>
            </w:r>
          </w:p>
        </w:tc>
      </w:tr>
      <w:tr w:rsidR="00C3165E">
        <w:trPr>
          <w:trHeight w:val="90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生态效益指标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小区绿化水平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提升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</w:t>
            </w:r>
          </w:p>
        </w:tc>
      </w:tr>
      <w:tr w:rsidR="00C3165E">
        <w:trPr>
          <w:trHeight w:val="90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可持续影响指标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安全生产形势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良好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良好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</w:p>
        </w:tc>
      </w:tr>
      <w:tr w:rsidR="00C3165E">
        <w:trPr>
          <w:trHeight w:val="90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满意度指标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居民满意度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</w:t>
            </w:r>
          </w:p>
        </w:tc>
      </w:tr>
      <w:tr w:rsidR="00C3165E">
        <w:trPr>
          <w:trHeight w:val="90"/>
        </w:trPr>
        <w:tc>
          <w:tcPr>
            <w:tcW w:w="55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居民满意度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4</w:t>
            </w:r>
          </w:p>
        </w:tc>
      </w:tr>
      <w:tr w:rsidR="00C3165E">
        <w:trPr>
          <w:trHeight w:val="90"/>
        </w:trPr>
        <w:tc>
          <w:tcPr>
            <w:tcW w:w="555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≥90%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≥90%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</w:t>
            </w:r>
          </w:p>
        </w:tc>
      </w:tr>
      <w:tr w:rsidR="00C3165E">
        <w:trPr>
          <w:trHeight w:val="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867C4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C3165E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C3165E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65E" w:rsidRDefault="00EE2361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92</w:t>
            </w:r>
          </w:p>
        </w:tc>
      </w:tr>
    </w:tbl>
    <w:p w:rsidR="00C3165E" w:rsidRDefault="00C3165E">
      <w:pPr>
        <w:ind w:firstLine="420"/>
        <w:rPr>
          <w:rFonts w:ascii="等线" w:eastAsia="等线" w:hAnsi="等线" w:cs="等线"/>
          <w:color w:val="000000"/>
          <w:kern w:val="0"/>
          <w:sz w:val="24"/>
          <w:lang w:bidi="ar"/>
        </w:rPr>
      </w:pPr>
    </w:p>
    <w:tbl>
      <w:tblPr>
        <w:tblW w:w="9239" w:type="dxa"/>
        <w:tblLayout w:type="fixed"/>
        <w:tblLook w:val="04A0" w:firstRow="1" w:lastRow="0" w:firstColumn="1" w:lastColumn="0" w:noHBand="0" w:noVBand="1"/>
      </w:tblPr>
      <w:tblGrid>
        <w:gridCol w:w="2202"/>
        <w:gridCol w:w="7037"/>
      </w:tblGrid>
      <w:tr w:rsidR="00C3165E">
        <w:trPr>
          <w:trHeight w:val="3030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偏差大或目标</w:t>
            </w:r>
          </w:p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EE2361" w:rsidP="00EE2361">
            <w:pPr>
              <w:ind w:firstLineChars="200" w:firstLine="420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>监控系统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2020年由办事处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实施维保维护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21"/>
              </w:rPr>
              <w:t>，2021年开始由红色物业公司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负责维保维护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21"/>
              </w:rPr>
              <w:t>。</w:t>
            </w:r>
          </w:p>
          <w:p w:rsidR="00EE2361" w:rsidRPr="00EE2361" w:rsidRDefault="00EE2361" w:rsidP="00EE2361">
            <w:pPr>
              <w:ind w:firstLineChars="200" w:firstLine="420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基础设施建设项目计划完成率</w:t>
            </w:r>
            <w:r w:rsidR="00867C49">
              <w:rPr>
                <w:rFonts w:ascii="宋体" w:eastAsia="宋体" w:hAnsi="宋体" w:cs="宋体" w:hint="eastAsia"/>
                <w:color w:val="000000"/>
                <w:szCs w:val="21"/>
              </w:rPr>
              <w:t>95%。（因疫情原因，导致部分建设项目延期。）</w:t>
            </w:r>
          </w:p>
        </w:tc>
      </w:tr>
      <w:tr w:rsidR="00C3165E">
        <w:trPr>
          <w:trHeight w:val="3228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改进措施及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结果应用方案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 w:rsidP="00867C49">
            <w:pPr>
              <w:rPr>
                <w:rFonts w:ascii="宋体" w:eastAsia="宋体" w:hAnsi="宋体" w:cs="宋体"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cs="宋体"/>
                <w:color w:val="000000"/>
                <w:szCs w:val="21"/>
              </w:rPr>
              <w:t>监控系统维保维护已于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2021年开始实施。基础设施建设项目2021年加强实施进度。</w:t>
            </w:r>
          </w:p>
        </w:tc>
      </w:tr>
      <w:tr w:rsidR="00C3165E">
        <w:trPr>
          <w:trHeight w:val="2686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165E" w:rsidRDefault="00867C4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单位主要负责人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签批意见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165E" w:rsidRDefault="00867C49">
            <w:pPr>
              <w:widowControl/>
              <w:ind w:left="4410" w:hangingChars="2100" w:hanging="4410"/>
              <w:jc w:val="left"/>
              <w:textAlignment w:val="bottom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: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日</w:t>
            </w:r>
          </w:p>
        </w:tc>
      </w:tr>
    </w:tbl>
    <w:p w:rsidR="00C3165E" w:rsidRDefault="00867C49">
      <w:pPr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备注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</w:p>
    <w:p w:rsidR="00C3165E" w:rsidRDefault="00867C49">
      <w:pPr>
        <w:ind w:firstLineChars="100" w:firstLine="210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1.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预算执行情况口径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预算数为调整后财政资金总额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包括上年结余结转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执行数为资金</w:t>
      </w:r>
    </w:p>
    <w:p w:rsidR="00C3165E" w:rsidRDefault="00867C49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使用单位财政资金实际支出数。</w:t>
      </w:r>
    </w:p>
    <w:p w:rsidR="00C3165E" w:rsidRDefault="00867C49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2.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定量指标完成数汇总原则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: 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绝对值直接累加计算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相对值按照资金额度加权平均计算。定量指标计分原则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正向指标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即目标值为≥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x,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*B/A),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反向指标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即目标值为≤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X,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*A/B),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得分不得突破权重总额。定量指标先汇总完成数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再计算得分。</w:t>
      </w:r>
    </w:p>
    <w:p w:rsidR="00C3165E" w:rsidRDefault="00867C49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3.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定性指标计分原则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达成预期指标、部分达成预期指标并具有一定效果、未达成预期指标且效果较差三档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分别按照该指标对应分值区间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100-80% 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80%)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80-50% 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含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50%)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50-0%</w:t>
      </w:r>
    </w:p>
    <w:p w:rsidR="00C3165E" w:rsidRDefault="00867C49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合理确定分值。汇总时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以资金额度为权重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对分值进行加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权平均计算。</w:t>
      </w:r>
    </w:p>
    <w:p w:rsidR="00C3165E" w:rsidRDefault="00867C49">
      <w:pPr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4.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基于经济性和必要性等因素考虑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满意度指标暂可不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作为必评指标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。</w:t>
      </w:r>
    </w:p>
    <w:p w:rsidR="00C3165E" w:rsidRDefault="00C3165E"/>
    <w:p w:rsidR="00C3165E" w:rsidRDefault="00C3165E"/>
    <w:p w:rsidR="00C3165E" w:rsidRDefault="00C3165E"/>
    <w:sectPr w:rsidR="00C316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80382F"/>
    <w:rsid w:val="00867C49"/>
    <w:rsid w:val="00C3165E"/>
    <w:rsid w:val="00EE2361"/>
    <w:rsid w:val="1D80382F"/>
    <w:rsid w:val="494557B2"/>
    <w:rsid w:val="6BE40018"/>
    <w:rsid w:val="6C07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qFormat/>
    <w:rPr>
      <w:rFonts w:ascii="等线" w:eastAsia="等线" w:hAnsi="等线" w:cs="Times New Roman" w:hint="eastAsia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eastAsia="宋体" w:hAnsi="宋体"/>
      <w:sz w:val="24"/>
      <w:lang w:val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qFormat/>
    <w:rPr>
      <w:rFonts w:ascii="等线" w:eastAsia="等线" w:hAnsi="等线" w:cs="Times New Roman" w:hint="eastAsia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eastAsia="宋体" w:hAnsi="宋体"/>
      <w:sz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志</dc:creator>
  <cp:lastModifiedBy>LENOVO-8956</cp:lastModifiedBy>
  <cp:revision>2</cp:revision>
  <dcterms:created xsi:type="dcterms:W3CDTF">2021-04-22T02:43:00Z</dcterms:created>
  <dcterms:modified xsi:type="dcterms:W3CDTF">2021-05-27T02:25:00Z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CAECCCDD77CA4BD8B863CF0F5048A245</vt:lpwstr>
  </property>
</Properties>
</file>