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等线" w:hAnsi="等线" w:eastAsia="等线" w:cs="等线"/>
          <w:color w:val="000000"/>
          <w:kern w:val="0"/>
          <w:sz w:val="24"/>
          <w:szCs w:val="24"/>
          <w:lang w:val="en-US" w:eastAsia="zh-CN" w:bidi="ar"/>
        </w:rPr>
        <w:t>附件1: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2020年度党团事务支出项目自评表</w:t>
      </w:r>
    </w:p>
    <w:p>
      <w:pPr>
        <w:pStyle w:val="4"/>
        <w:widowControl/>
        <w:rPr>
          <w:rFonts w:hint="default" w:eastAsia="等线"/>
          <w:lang w:val="en-US" w:eastAsia="zh-CN" w:bidi="ar"/>
        </w:rPr>
      </w:pPr>
      <w:r>
        <w:rPr>
          <w:lang w:eastAsia="zh-CN"/>
        </w:rPr>
        <w:t>单位名称</w:t>
      </w:r>
      <w:r>
        <w:rPr>
          <w:lang w:val="en-US"/>
        </w:rPr>
        <w:t xml:space="preserve">: </w:t>
      </w:r>
      <w:r>
        <w:rPr>
          <w:lang w:eastAsia="zh-CN"/>
        </w:rPr>
        <w:t>武汉市东西湖区人民政府</w:t>
      </w:r>
      <w:r>
        <w:rPr>
          <w:rFonts w:ascii="宋体" w:hAnsi="宋体" w:eastAsia="宋体"/>
          <w:color w:val="000000"/>
          <w:sz w:val="20"/>
        </w:rPr>
        <w:t>柏泉</w:t>
      </w:r>
      <w:r>
        <w:rPr>
          <w:lang w:eastAsia="zh-CN"/>
        </w:rPr>
        <w:t>街道办事处</w:t>
      </w:r>
      <w:r>
        <w:rPr>
          <w:lang w:val="en-US" w:bidi="ar"/>
        </w:rPr>
        <w:t xml:space="preserve">          </w:t>
      </w:r>
      <w:r>
        <w:rPr>
          <w:lang w:eastAsia="zh-CN" w:bidi="ar"/>
        </w:rPr>
        <w:t>填报日期</w:t>
      </w:r>
      <w:r>
        <w:rPr>
          <w:lang w:val="en-US" w:bidi="ar"/>
        </w:rPr>
        <w:t>:</w:t>
      </w:r>
      <w:r>
        <w:rPr>
          <w:rFonts w:hint="eastAsia"/>
          <w:lang w:val="en-US" w:eastAsia="zh-CN" w:bidi="ar"/>
        </w:rPr>
        <w:t>2021年5月25日</w:t>
      </w:r>
    </w:p>
    <w:tbl>
      <w:tblPr>
        <w:tblStyle w:val="2"/>
        <w:tblW w:w="5333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105"/>
        <w:gridCol w:w="1226"/>
        <w:gridCol w:w="345"/>
        <w:gridCol w:w="502"/>
        <w:gridCol w:w="486"/>
        <w:gridCol w:w="747"/>
        <w:gridCol w:w="575"/>
        <w:gridCol w:w="191"/>
        <w:gridCol w:w="275"/>
        <w:gridCol w:w="926"/>
        <w:gridCol w:w="16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380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  <w:highlight w:val="none"/>
              </w:rPr>
              <w:t>党团事务支出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主管部门</w:t>
            </w:r>
          </w:p>
        </w:tc>
        <w:tc>
          <w:tcPr>
            <w:tcW w:w="114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4"/>
                <w:lang w:val="en-US" w:eastAsia="zh-CN" w:bidi="ar"/>
              </w:rPr>
              <w:t>武汉市东西湖区人民政府</w:t>
            </w:r>
            <w:r>
              <w:rPr>
                <w:rFonts w:ascii="宋体" w:hAnsi="宋体" w:eastAsia="宋体"/>
                <w:color w:val="000000"/>
                <w:sz w:val="20"/>
              </w:rPr>
              <w:t>柏泉街道办事处</w:t>
            </w:r>
          </w:p>
        </w:tc>
        <w:tc>
          <w:tcPr>
            <w:tcW w:w="1099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项目实施单位</w:t>
            </w:r>
          </w:p>
        </w:tc>
        <w:tc>
          <w:tcPr>
            <w:tcW w:w="156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  <w:highlight w:val="none"/>
              </w:rPr>
              <w:t>党政办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项目类别</w:t>
            </w:r>
          </w:p>
        </w:tc>
        <w:tc>
          <w:tcPr>
            <w:tcW w:w="380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1、部门预算项目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 区直专项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项目属性</w:t>
            </w:r>
          </w:p>
        </w:tc>
        <w:tc>
          <w:tcPr>
            <w:tcW w:w="380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1、持续性项目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  2、新增性项目 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3807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1、常年性项目 </w:t>
            </w:r>
            <w:r>
              <w:rPr>
                <w:rFonts w:hint="default" w:ascii="Wingdings 2" w:hAnsi="Wingdings 2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>R</w:t>
            </w:r>
            <w:r>
              <w:rPr>
                <w:rFonts w:hint="eastAsia" w:ascii="等线" w:hAnsi="等线" w:eastAsia="等线" w:cs="等线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 2、延续性项目 ☐ 3、一次性项目 ☐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</w:trPr>
        <w:tc>
          <w:tcPr>
            <w:tcW w:w="119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预算执行情况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（万元）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（20分）</w:t>
            </w: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等线" w:hAnsi="等线" w:eastAsia="等线" w:cs="等线"/>
                <w:color w:val="000000"/>
                <w:kern w:val="0"/>
                <w:sz w:val="24"/>
                <w:szCs w:val="24"/>
                <w:lang w:val="en-US" w:bidi="ar"/>
              </w:rPr>
            </w:pP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预算数（A）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执行数（B）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执行率（B/A）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"/>
              </w:rPr>
              <w:t>（20分*执行率）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19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eastAsia" w:ascii="等线" w:hAnsi="等线" w:eastAsia="等线" w:cs="等线"/>
                <w:kern w:val="2"/>
                <w:sz w:val="21"/>
                <w:szCs w:val="22"/>
              </w:rPr>
            </w:pPr>
          </w:p>
        </w:tc>
        <w:tc>
          <w:tcPr>
            <w:tcW w:w="6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项目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支出总额</w:t>
            </w:r>
          </w:p>
        </w:tc>
        <w:tc>
          <w:tcPr>
            <w:tcW w:w="733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color w:val="000000"/>
                <w:sz w:val="22"/>
                <w:szCs w:val="22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  <w:highlight w:val="none"/>
              </w:rPr>
              <w:t>426.64</w:t>
            </w:r>
          </w:p>
        </w:tc>
        <w:tc>
          <w:tcPr>
            <w:tcW w:w="72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263.03</w:t>
            </w:r>
          </w:p>
        </w:tc>
        <w:tc>
          <w:tcPr>
            <w:tcW w:w="76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61.65%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12.33分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绩效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(80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分)</w:t>
            </w:r>
          </w:p>
        </w:tc>
        <w:tc>
          <w:tcPr>
            <w:tcW w:w="6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年初目标值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(A)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实际完成值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(B)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产出指标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慰问困难党员及机关退休老干部次数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shd w:val="clear" w:color="auto" w:fill="auto"/>
            <w:noWrap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两次/年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春节、重阳节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参加区级写作培训次数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充足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充足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各类宣传报道、宣讲次数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每年不少于12次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发展党员数量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15人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17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数量指标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各类活动开展次数、各类培训数量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充足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充足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档案管理规范化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项目计划完成率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专款专用率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质量指标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落实各项反馈问题的整改率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各项工作完成及时率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zh-CN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各项费用发放及时率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时效指标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发展党员上报及各类资料上报及时率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2分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100%</w:t>
            </w:r>
          </w:p>
        </w:tc>
        <w:tc>
          <w:tcPr>
            <w:tcW w:w="907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95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管理费用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4分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预算内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预算内</w:t>
            </w:r>
          </w:p>
        </w:tc>
        <w:tc>
          <w:tcPr>
            <w:tcW w:w="9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慰问困难党员及机关退休老干部慰问费用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5分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两次不超过1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000</w:t>
            </w:r>
            <w:r>
              <w:rPr>
                <w:rFonts w:ascii="宋体" w:hAnsi="宋体" w:eastAsia="宋体"/>
                <w:color w:val="000000"/>
                <w:sz w:val="20"/>
              </w:rPr>
              <w:t>元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两次不超过1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000</w:t>
            </w:r>
            <w:r>
              <w:rPr>
                <w:rFonts w:ascii="宋体" w:hAnsi="宋体" w:eastAsia="宋体"/>
                <w:color w:val="000000"/>
                <w:sz w:val="20"/>
              </w:rPr>
              <w:t>元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效益指标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30分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机关管理水平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机关工作人员写作水平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群众整体素质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提高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提高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满意度指标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000000"/>
                <w:sz w:val="20"/>
                <w:lang w:val="en-US" w:eastAsia="zh-CN"/>
              </w:rPr>
              <w:t>10分</w:t>
            </w:r>
            <w:r>
              <w:rPr>
                <w:rFonts w:hint="eastAsia" w:ascii="宋体" w:hAnsi="宋体" w:eastAsia="宋体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90%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60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服务对象满意度</w:t>
            </w: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≥90%</w:t>
            </w: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总分</w:t>
            </w: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8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hAnsi="宋体" w:eastAsia="宋体"/>
                <w:color w:val="000000"/>
                <w:sz w:val="20"/>
              </w:rPr>
            </w:pPr>
          </w:p>
        </w:tc>
        <w:tc>
          <w:tcPr>
            <w:tcW w:w="572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hint="eastAsia" w:ascii="宋体" w:hAnsi="宋体" w:eastAsia="宋体" w:cstheme="minorBidi"/>
                <w:color w:val="FFFF00"/>
                <w:position w:val="0"/>
                <w:sz w:val="20"/>
                <w:u w:val="none"/>
                <w:shd w:val="clear" w:color="auto" w:fill="800000"/>
                <w:lang w:val="en-US" w:eastAsia="zh-CN" w:bidi="ar-SA"/>
              </w:rPr>
            </w:pPr>
          </w:p>
        </w:tc>
        <w:tc>
          <w:tcPr>
            <w:tcW w:w="5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80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420" w:firstLineChars="0"/>
        <w:jc w:val="both"/>
        <w:rPr>
          <w:rFonts w:ascii="等线" w:hAnsi="等线" w:eastAsia="等线" w:cs="等线"/>
          <w:color w:val="000000"/>
          <w:kern w:val="0"/>
          <w:sz w:val="24"/>
          <w:szCs w:val="24"/>
          <w:lang w:val="en-US" w:bidi="ar"/>
        </w:rPr>
      </w:pPr>
    </w:p>
    <w:tbl>
      <w:tblPr>
        <w:tblStyle w:val="2"/>
        <w:tblW w:w="9239" w:type="dxa"/>
        <w:tblInd w:w="0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2"/>
        <w:gridCol w:w="7037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偏差大或目标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因疫情原因导致党团活动开展比往年要少。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结果应用方案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6" w:hRule="atLeast"/>
        </w:trPr>
        <w:tc>
          <w:tcPr>
            <w:tcW w:w="2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签批意见</w:t>
            </w:r>
          </w:p>
        </w:tc>
        <w:tc>
          <w:tcPr>
            <w:tcW w:w="70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4410" w:right="0" w:hanging="4410" w:hangingChars="2100"/>
              <w:jc w:val="left"/>
              <w:textAlignment w:val="bottom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签名: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                                                                   年     月     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备注: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210" w:firstLineChars="10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1.预算执行情况口径:预算数为调整后财政资金总额(包括上年结余结转),执行数为资金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使用单位财政资金实际支出数。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2.定量指标完成数汇总原则: 绝对值直接累加计算,相对值按照资金额度加权平均计算。定量指标计分原则:正向指标(即目标值为≥x,得分=权重*B/A),反向指标(即目标值为≤X,得分=权重*A/B),得分不得突破权重总额。定量指标先汇总完成数,再计算得分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3.定性指标计分原则:达成预期指标、部分达成预期指标并具有一定效果、未达成预期指标且效果较差三档,分别按照该指标对应分值区间100-80% (合80%)、80-50% (含50%)、50-0%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合理确定分值。汇总时,以资金额度为权重,对分值进行加权平均计算。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宋体" w:hAnsi="宋体" w:eastAsia="宋体" w:cs="宋体"/>
          <w:color w:val="000000"/>
          <w:kern w:val="0"/>
          <w:szCs w:val="21"/>
          <w:lang w:val="en-US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   4.基于经济性和必要性等因素考虑,满意度指标暂可不作为必评指标。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C2010F"/>
    <w:rsid w:val="14545EFF"/>
    <w:rsid w:val="149330FC"/>
    <w:rsid w:val="1AE91A8E"/>
    <w:rsid w:val="224D1643"/>
    <w:rsid w:val="3D9B0D38"/>
    <w:rsid w:val="3FC2010F"/>
    <w:rsid w:val="46BE0384"/>
    <w:rsid w:val="50661A93"/>
    <w:rsid w:val="549C500E"/>
    <w:rsid w:val="6FB934D0"/>
    <w:rsid w:val="704D28B8"/>
    <w:rsid w:val="7D6A6F88"/>
    <w:rsid w:val="7FE80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sonospacing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等线" w:hAnsi="等线" w:eastAsia="等线" w:cs="Times New Roman"/>
      <w:kern w:val="2"/>
      <w:sz w:val="21"/>
      <w:szCs w:val="24"/>
      <w:lang w:val="en-US" w:eastAsia="zh-CN" w:bidi="ar"/>
    </w:rPr>
  </w:style>
  <w:style w:type="paragraph" w:customStyle="1" w:styleId="5">
    <w:name w:val="正文2"/>
    <w:basedOn w:val="6"/>
    <w:qFormat/>
    <w:uiPriority w:val="3"/>
    <w:pPr>
      <w:widowControl/>
      <w:jc w:val="both"/>
    </w:pPr>
    <w:rPr>
      <w:rFonts w:ascii="Times New Roman" w:hAnsi="Times New Roman" w:eastAsia="Times New Roman"/>
      <w:sz w:val="21"/>
    </w:rPr>
  </w:style>
  <w:style w:type="paragraph" w:customStyle="1" w:styleId="6">
    <w:name w:val="[Normal]"/>
    <w:qFormat/>
    <w:uiPriority w:val="6"/>
    <w:rPr>
      <w:rFonts w:ascii="宋体" w:hAnsi="宋体" w:eastAsia="宋体" w:cstheme="minorBidi"/>
      <w:color w:val="auto"/>
      <w:position w:val="0"/>
      <w:sz w:val="24"/>
      <w:u w:val="none"/>
      <w:shd w:val="clear" w:color="auto" w:fill="auto"/>
      <w:lang w:val="zh-CN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2021-04-22T01:45:00Z</dcterms:created>
  <dc:creator>志</dc:creator>
  <cp:lastModifiedBy>Administrator</cp:lastModifiedBy>
  <cp:lastPrinted>2021-05-27T01:51:00Z</cp:lastPrinted>
  <dcterms:modified xsi:type="dcterms:W3CDTF">2021-05-27T02:19:54Z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FD794D42F4D841968C62F298A7B2201A</vt:lpwstr>
  </property>
</Properties>
</file>