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20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东西湖区</w:t>
      </w:r>
      <w:r>
        <w:rPr>
          <w:rFonts w:hint="eastAsia" w:ascii="方正小标宋简体" w:hAnsi="方正小标宋简体" w:eastAsia="方正小标宋简体" w:cs="方正小标宋简体"/>
          <w:b w:val="0"/>
          <w:bCs w:val="0"/>
          <w:sz w:val="44"/>
          <w:szCs w:val="44"/>
          <w:lang w:val="en-US" w:eastAsia="zh-CN"/>
        </w:rPr>
        <w:t>住房和城市更新</w:t>
      </w:r>
      <w:r>
        <w:rPr>
          <w:rFonts w:hint="eastAsia" w:ascii="方正小标宋简体" w:hAnsi="方正小标宋简体" w:eastAsia="方正小标宋简体" w:cs="方正小标宋简体"/>
          <w:b w:val="0"/>
          <w:bCs w:val="0"/>
          <w:sz w:val="44"/>
          <w:szCs w:val="44"/>
        </w:rPr>
        <w:t>局</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招标文件</w:t>
      </w:r>
    </w:p>
    <w:p w14:paraId="343EF6EB">
      <w:pPr>
        <w:jc w:val="center"/>
        <w:rPr>
          <w:rFonts w:hint="eastAsia" w:ascii="方正小标宋简体" w:hAnsi="方正小标宋简体" w:eastAsia="方正小标宋简体" w:cs="方正小标宋简体"/>
          <w:sz w:val="36"/>
          <w:szCs w:val="36"/>
        </w:rPr>
      </w:pPr>
    </w:p>
    <w:p w14:paraId="2A22EBD7">
      <w:pPr>
        <w:jc w:val="center"/>
        <w:rPr>
          <w:rFonts w:hint="eastAsia" w:ascii="方正小标宋简体" w:hAnsi="方正小标宋简体" w:eastAsia="方正小标宋简体" w:cs="方正小标宋简体"/>
          <w:sz w:val="36"/>
          <w:szCs w:val="36"/>
        </w:rPr>
      </w:pPr>
    </w:p>
    <w:p w14:paraId="0D9FC24D">
      <w:pPr>
        <w:keepNext w:val="0"/>
        <w:keepLines w:val="0"/>
        <w:pageBreakBefore w:val="0"/>
        <w:widowControl w:val="0"/>
        <w:kinsoku/>
        <w:wordWrap/>
        <w:overflowPunct/>
        <w:topLinePunct w:val="0"/>
        <w:autoSpaceDE/>
        <w:autoSpaceDN/>
        <w:bidi w:val="0"/>
        <w:adjustRightInd/>
        <w:snapToGrid/>
        <w:ind w:left="1979" w:leftChars="171" w:hanging="1620" w:hangingChars="450"/>
        <w:jc w:val="left"/>
        <w:textAlignment w:val="auto"/>
        <w:rPr>
          <w:rFonts w:hint="eastAsia" w:ascii="仿宋_GB2312" w:hAnsi="仿宋_GB2312" w:eastAsia="仿宋_GB2312" w:cs="仿宋_GB2312"/>
          <w:sz w:val="36"/>
          <w:szCs w:val="36"/>
          <w:highlight w:val="none"/>
          <w:u w:val="single"/>
          <w:lang w:val="en-US" w:eastAsia="zh-CN"/>
        </w:rPr>
      </w:pPr>
      <w:r>
        <w:rPr>
          <w:rFonts w:hint="eastAsia" w:ascii="仿宋_GB2312" w:hAnsi="仿宋_GB2312" w:eastAsia="仿宋_GB2312" w:cs="仿宋_GB2312"/>
          <w:sz w:val="36"/>
          <w:szCs w:val="36"/>
          <w:highlight w:val="none"/>
        </w:rPr>
        <w:t>项目名称</w:t>
      </w:r>
      <w:r>
        <w:rPr>
          <w:rFonts w:hint="eastAsia" w:ascii="仿宋_GB2312" w:hAnsi="仿宋_GB2312" w:eastAsia="仿宋_GB2312" w:cs="仿宋_GB2312"/>
          <w:sz w:val="36"/>
          <w:szCs w:val="36"/>
          <w:highlight w:val="none"/>
          <w:lang w:val="en-US" w:eastAsia="zh-CN"/>
        </w:rPr>
        <w:t>:</w:t>
      </w:r>
      <w:r>
        <w:rPr>
          <w:rFonts w:hint="eastAsia" w:ascii="仿宋_GB2312" w:hAnsi="仿宋_GB2312" w:eastAsia="仿宋_GB2312" w:cs="仿宋_GB2312"/>
          <w:sz w:val="36"/>
          <w:szCs w:val="36"/>
          <w:highlight w:val="none"/>
          <w:u w:val="single"/>
          <w:lang w:val="en-US" w:eastAsia="zh-CN"/>
        </w:rPr>
        <w:t>东西湖区公园绿地生态空间综合利用项目实施方案咨询编制服务</w:t>
      </w:r>
    </w:p>
    <w:p w14:paraId="448E4D38">
      <w:pPr>
        <w:jc w:val="left"/>
        <w:rPr>
          <w:rFonts w:hint="eastAsia" w:ascii="仿宋_GB2312" w:hAnsi="仿宋_GB2312" w:eastAsia="仿宋_GB2312" w:cs="仿宋_GB2312"/>
          <w:sz w:val="36"/>
          <w:szCs w:val="36"/>
          <w:highlight w:val="none"/>
          <w:u w:val="single"/>
        </w:rPr>
      </w:pPr>
    </w:p>
    <w:p w14:paraId="583B49A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招标人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武汉市东西湖区住房和城市更新局</w:t>
      </w:r>
    </w:p>
    <w:p w14:paraId="4A83C376">
      <w:pPr>
        <w:ind w:firstLine="720" w:firstLineChars="200"/>
        <w:jc w:val="left"/>
        <w:rPr>
          <w:rFonts w:hint="eastAsia" w:ascii="仿宋_GB2312" w:hAnsi="仿宋_GB2312" w:eastAsia="仿宋_GB2312" w:cs="仿宋_GB2312"/>
          <w:sz w:val="36"/>
          <w:szCs w:val="36"/>
          <w:highlight w:val="none"/>
          <w:u w:val="single" w:color="auto"/>
          <w:lang w:val="en-US" w:eastAsia="zh-CN"/>
        </w:rPr>
      </w:pPr>
    </w:p>
    <w:p w14:paraId="6020D418">
      <w:pPr>
        <w:ind w:firstLine="360" w:firstLineChars="100"/>
        <w:jc w:val="left"/>
        <w:rPr>
          <w:rStyle w:val="9"/>
          <w:rFonts w:hint="eastAsia" w:ascii="仿宋_GB2312" w:hAnsi="仿宋_GB2312" w:eastAsia="仿宋_GB2312" w:cs="仿宋_GB2312"/>
          <w:kern w:val="2"/>
          <w:sz w:val="36"/>
          <w:szCs w:val="36"/>
          <w:u w:val="single"/>
        </w:rPr>
      </w:pPr>
      <w:r>
        <w:rPr>
          <w:rStyle w:val="9"/>
          <w:rFonts w:hint="eastAsia" w:ascii="仿宋_GB2312" w:hAnsi="仿宋_GB2312" w:eastAsia="仿宋_GB2312" w:cs="仿宋_GB2312"/>
          <w:kern w:val="2"/>
          <w:sz w:val="36"/>
          <w:szCs w:val="36"/>
        </w:rPr>
        <w:t>经办人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郑莹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w:t>
      </w:r>
      <w:r>
        <w:rPr>
          <w:rStyle w:val="9"/>
          <w:rFonts w:hint="eastAsia" w:ascii="仿宋_GB2312" w:hAnsi="仿宋_GB2312" w:eastAsia="仿宋_GB2312" w:cs="仿宋_GB2312"/>
          <w:kern w:val="2"/>
          <w:sz w:val="36"/>
          <w:szCs w:val="36"/>
          <w:lang w:eastAsia="zh-CN"/>
        </w:rPr>
        <w:t>话：</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w:t>
      </w:r>
      <w:r>
        <w:rPr>
          <w:rFonts w:hint="eastAsia" w:ascii="Times New Roman" w:hAnsi="Times New Roman" w:eastAsia="仿宋_GB2312" w:cs="Times New Roman"/>
          <w:sz w:val="36"/>
          <w:szCs w:val="36"/>
          <w:highlight w:val="none"/>
          <w:u w:val="single"/>
          <w:lang w:val="en-US" w:eastAsia="zh-CN"/>
        </w:rPr>
        <w:t xml:space="preserve">83251962 </w:t>
      </w:r>
      <w:r>
        <w:rPr>
          <w:rStyle w:val="9"/>
          <w:rFonts w:hint="eastAsia" w:ascii="仿宋_GB2312" w:hAnsi="仿宋_GB2312" w:eastAsia="仿宋_GB2312" w:cs="仿宋_GB2312"/>
          <w:kern w:val="2"/>
          <w:sz w:val="36"/>
          <w:szCs w:val="36"/>
          <w:u w:val="single" w:color="000000"/>
          <w:lang w:val="en-US" w:eastAsia="zh-CN"/>
        </w:rPr>
        <w:t xml:space="preserve"> </w:t>
      </w:r>
    </w:p>
    <w:p w14:paraId="4AF82215">
      <w:pPr>
        <w:jc w:val="left"/>
        <w:rPr>
          <w:rStyle w:val="9"/>
          <w:rFonts w:hint="eastAsia" w:ascii="仿宋_GB2312" w:hAnsi="仿宋_GB2312" w:eastAsia="仿宋_GB2312" w:cs="仿宋_GB2312"/>
          <w:kern w:val="2"/>
          <w:sz w:val="36"/>
          <w:szCs w:val="36"/>
        </w:rPr>
      </w:pPr>
    </w:p>
    <w:p w14:paraId="67B6492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负责人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尹锦程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联系电话</w:t>
      </w:r>
      <w:r>
        <w:rPr>
          <w:rStyle w:val="9"/>
          <w:rFonts w:hint="eastAsia" w:ascii="仿宋_GB2312" w:hAnsi="仿宋_GB2312" w:eastAsia="仿宋_GB2312" w:cs="仿宋_GB2312"/>
          <w:kern w:val="2"/>
          <w:sz w:val="36"/>
          <w:szCs w:val="36"/>
          <w:lang w:val="en-US" w:eastAsia="zh-CN"/>
        </w:rPr>
        <w:t xml:space="preserve">: </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027-83</w:t>
      </w:r>
      <w:r>
        <w:rPr>
          <w:rFonts w:hint="eastAsia" w:ascii="Times New Roman" w:hAnsi="Times New Roman" w:eastAsia="仿宋_GB2312" w:cs="Times New Roman"/>
          <w:sz w:val="36"/>
          <w:szCs w:val="36"/>
          <w:highlight w:val="none"/>
          <w:u w:val="single"/>
          <w:lang w:val="en-US" w:eastAsia="zh-CN"/>
        </w:rPr>
        <w:t>89</w:t>
      </w:r>
      <w:r>
        <w:rPr>
          <w:rFonts w:hint="eastAsia" w:ascii="Times New Roman" w:hAnsi="Times New Roman" w:eastAsia="仿宋_GB2312" w:cs="Times New Roman"/>
          <w:sz w:val="36"/>
          <w:szCs w:val="36"/>
          <w:highlight w:val="none"/>
          <w:u w:val="single"/>
        </w:rPr>
        <w:t>06</w:t>
      </w:r>
      <w:r>
        <w:rPr>
          <w:rFonts w:hint="eastAsia" w:ascii="Times New Roman" w:hAnsi="Times New Roman" w:eastAsia="仿宋_GB2312" w:cs="Times New Roman"/>
          <w:sz w:val="36"/>
          <w:szCs w:val="36"/>
          <w:highlight w:val="none"/>
          <w:u w:val="single"/>
          <w:lang w:val="en-US" w:eastAsia="zh-CN"/>
        </w:rPr>
        <w:t>17</w:t>
      </w:r>
      <w:r>
        <w:rPr>
          <w:rStyle w:val="9"/>
          <w:rFonts w:hint="eastAsia" w:ascii="仿宋_GB2312" w:hAnsi="仿宋_GB2312" w:eastAsia="仿宋_GB2312" w:cs="仿宋_GB2312"/>
          <w:kern w:val="2"/>
          <w:sz w:val="36"/>
          <w:szCs w:val="36"/>
          <w:u w:val="single" w:color="000000"/>
        </w:rPr>
        <w:t xml:space="preserve"> </w:t>
      </w:r>
      <w:r>
        <w:rPr>
          <w:rFonts w:hint="eastAsia" w:ascii="仿宋_GB2312" w:hAnsi="仿宋_GB2312" w:eastAsia="仿宋_GB2312" w:cs="仿宋_GB2312"/>
          <w:sz w:val="36"/>
          <w:szCs w:val="36"/>
          <w:highlight w:val="none"/>
          <w:u w:val="single" w:color="auto"/>
          <w:lang w:val="en-US" w:eastAsia="zh-CN"/>
        </w:rPr>
        <w:t xml:space="preserve"> </w:t>
      </w:r>
    </w:p>
    <w:p w14:paraId="5749BCB6">
      <w:pPr>
        <w:ind w:firstLine="720"/>
        <w:jc w:val="center"/>
        <w:rPr>
          <w:rFonts w:hint="default" w:ascii="仿宋_GB2312" w:hAnsi="仿宋_GB2312" w:eastAsia="仿宋_GB2312" w:cs="仿宋_GB2312"/>
          <w:sz w:val="36"/>
          <w:szCs w:val="36"/>
          <w:highlight w:val="none"/>
          <w:u w:val="single" w:color="auto"/>
          <w:lang w:val="en-US" w:eastAsia="zh-CN"/>
        </w:rPr>
      </w:pPr>
    </w:p>
    <w:p w14:paraId="22119FAB">
      <w:pPr>
        <w:ind w:firstLine="720"/>
        <w:jc w:val="center"/>
        <w:rPr>
          <w:rFonts w:hint="default" w:ascii="仿宋_GB2312" w:hAnsi="仿宋_GB2312" w:eastAsia="仿宋_GB2312" w:cs="仿宋_GB2312"/>
          <w:sz w:val="36"/>
          <w:szCs w:val="36"/>
          <w:highlight w:val="none"/>
          <w:u w:val="single" w:color="auto"/>
          <w:lang w:val="en-US" w:eastAsia="zh-CN"/>
        </w:rPr>
      </w:pPr>
    </w:p>
    <w:p w14:paraId="18F7232B">
      <w:pPr>
        <w:ind w:firstLine="720"/>
        <w:jc w:val="center"/>
        <w:rPr>
          <w:rFonts w:hint="default" w:ascii="仿宋_GB2312" w:hAnsi="仿宋_GB2312" w:eastAsia="仿宋_GB2312" w:cs="仿宋_GB2312"/>
          <w:sz w:val="36"/>
          <w:szCs w:val="36"/>
          <w:highlight w:val="none"/>
          <w:u w:val="single" w:color="auto"/>
          <w:lang w:val="en-US" w:eastAsia="zh-CN"/>
        </w:rPr>
      </w:pPr>
    </w:p>
    <w:p w14:paraId="215B19FA">
      <w:pPr>
        <w:ind w:firstLine="720"/>
        <w:jc w:val="center"/>
        <w:rPr>
          <w:rFonts w:hint="default" w:ascii="仿宋_GB2312" w:hAnsi="仿宋_GB2312" w:eastAsia="仿宋_GB2312" w:cs="仿宋_GB2312"/>
          <w:sz w:val="36"/>
          <w:szCs w:val="36"/>
          <w:highlight w:val="none"/>
          <w:u w:val="single" w:color="auto"/>
          <w:lang w:val="en-US" w:eastAsia="zh-CN"/>
        </w:rPr>
      </w:pPr>
    </w:p>
    <w:p w14:paraId="52E8A69A">
      <w:pPr>
        <w:ind w:firstLine="720"/>
        <w:jc w:val="center"/>
        <w:rPr>
          <w:rFonts w:hint="default" w:ascii="仿宋_GB2312" w:hAnsi="仿宋_GB2312" w:eastAsia="仿宋_GB2312" w:cs="仿宋_GB2312"/>
          <w:sz w:val="36"/>
          <w:szCs w:val="36"/>
          <w:highlight w:val="none"/>
          <w:u w:val="single" w:color="auto"/>
          <w:lang w:val="en-US" w:eastAsia="zh-CN"/>
        </w:rPr>
      </w:pPr>
    </w:p>
    <w:p w14:paraId="63B519DF">
      <w:pPr>
        <w:ind w:firstLine="720"/>
        <w:jc w:val="center"/>
        <w:rPr>
          <w:rFonts w:hint="default" w:ascii="仿宋_GB2312" w:hAnsi="仿宋_GB2312" w:eastAsia="仿宋_GB2312" w:cs="仿宋_GB2312"/>
          <w:sz w:val="36"/>
          <w:szCs w:val="36"/>
          <w:highlight w:val="none"/>
          <w:u w:val="single" w:color="auto"/>
          <w:lang w:val="en-US" w:eastAsia="zh-CN"/>
        </w:rPr>
      </w:pPr>
    </w:p>
    <w:p w14:paraId="21B0916B">
      <w:pPr>
        <w:jc w:val="center"/>
        <w:rPr>
          <w:rFonts w:hint="default" w:ascii="Times New Roman" w:hAnsi="Times New Roman" w:eastAsia="仿宋_GB2312" w:cs="Times New Roman"/>
          <w:sz w:val="36"/>
          <w:szCs w:val="36"/>
          <w:highlight w:val="none"/>
          <w:u w:val="single"/>
        </w:rPr>
      </w:pPr>
    </w:p>
    <w:p w14:paraId="1AAD3288">
      <w:pPr>
        <w:jc w:val="center"/>
        <w:rPr>
          <w:rFonts w:hint="default" w:ascii="Times New Roman" w:hAnsi="Times New Roman" w:eastAsia="仿宋_GB2312" w:cs="Times New Roman"/>
          <w:sz w:val="36"/>
          <w:szCs w:val="36"/>
          <w:highlight w:val="none"/>
          <w:u w:val="single"/>
        </w:rPr>
      </w:pPr>
    </w:p>
    <w:p w14:paraId="0DD3EB5B">
      <w:pPr>
        <w:jc w:val="center"/>
        <w:rPr>
          <w:rFonts w:hint="default" w:ascii="Times New Roman" w:hAnsi="Times New Roman" w:eastAsia="仿宋_GB2312" w:cs="Times New Roman"/>
          <w:sz w:val="36"/>
          <w:szCs w:val="36"/>
          <w:highlight w:val="none"/>
          <w:u w:val="single"/>
        </w:rPr>
      </w:pPr>
    </w:p>
    <w:p w14:paraId="1F4A34DD">
      <w:pPr>
        <w:jc w:val="center"/>
        <w:rPr>
          <w:rFonts w:hint="default" w:ascii="Times New Roman" w:hAnsi="Times New Roman" w:eastAsia="仿宋_GB2312" w:cs="Times New Roman"/>
          <w:sz w:val="36"/>
          <w:szCs w:val="36"/>
          <w:highlight w:val="none"/>
          <w:u w:val="single"/>
        </w:rPr>
      </w:pPr>
    </w:p>
    <w:p w14:paraId="4EAF7AB3">
      <w:pPr>
        <w:jc w:val="center"/>
        <w:rPr>
          <w:rFonts w:hint="eastAsia" w:ascii="仿宋_GB2312" w:hAnsi="仿宋_GB2312" w:eastAsia="仿宋_GB2312" w:cs="仿宋_GB2312"/>
          <w:sz w:val="36"/>
          <w:szCs w:val="36"/>
          <w:highlight w:val="none"/>
        </w:rPr>
      </w:pPr>
      <w:r>
        <w:rPr>
          <w:rFonts w:hint="default" w:ascii="Times New Roman" w:hAnsi="Times New Roman" w:eastAsia="仿宋_GB2312" w:cs="Times New Roman"/>
          <w:sz w:val="36"/>
          <w:szCs w:val="36"/>
          <w:highlight w:val="none"/>
          <w:u w:val="single"/>
        </w:rPr>
        <w:t>20</w:t>
      </w:r>
      <w:r>
        <w:rPr>
          <w:rFonts w:hint="default" w:ascii="Times New Roman" w:hAnsi="Times New Roman" w:eastAsia="仿宋_GB2312" w:cs="Times New Roman"/>
          <w:sz w:val="36"/>
          <w:szCs w:val="36"/>
          <w:highlight w:val="none"/>
          <w:u w:val="single"/>
          <w:lang w:val="en-US" w:eastAsia="zh-CN"/>
        </w:rPr>
        <w:t>2</w:t>
      </w:r>
      <w:r>
        <w:rPr>
          <w:rFonts w:hint="eastAsia" w:ascii="Times New Roman" w:hAnsi="Times New Roman" w:eastAsia="仿宋_GB2312" w:cs="Times New Roman"/>
          <w:sz w:val="36"/>
          <w:szCs w:val="36"/>
          <w:highlight w:val="none"/>
          <w:u w:val="single"/>
          <w:lang w:val="en-US" w:eastAsia="zh-CN"/>
        </w:rPr>
        <w:t>6</w:t>
      </w:r>
      <w:r>
        <w:rPr>
          <w:rFonts w:hint="eastAsia" w:ascii="仿宋_GB2312" w:hAnsi="仿宋_GB2312" w:eastAsia="仿宋_GB2312" w:cs="仿宋_GB2312"/>
          <w:sz w:val="36"/>
          <w:szCs w:val="36"/>
          <w:highlight w:val="none"/>
        </w:rPr>
        <w:t>年</w:t>
      </w:r>
      <w:r>
        <w:rPr>
          <w:rFonts w:hint="eastAsia" w:ascii="Times New Roman" w:hAnsi="Times New Roman" w:eastAsia="仿宋_GB2312" w:cs="Times New Roman"/>
          <w:sz w:val="36"/>
          <w:szCs w:val="36"/>
          <w:highlight w:val="none"/>
          <w:u w:val="single"/>
        </w:rPr>
        <w:t xml:space="preserve"> </w:t>
      </w:r>
      <w:r>
        <w:rPr>
          <w:rFonts w:hint="eastAsia" w:ascii="Times New Roman" w:hAnsi="Times New Roman" w:eastAsia="仿宋_GB2312" w:cs="Times New Roman"/>
          <w:sz w:val="36"/>
          <w:szCs w:val="36"/>
          <w:highlight w:val="none"/>
          <w:u w:val="single"/>
          <w:lang w:val="en-US" w:eastAsia="zh-CN"/>
        </w:rPr>
        <w:t>4</w:t>
      </w:r>
      <w:r>
        <w:rPr>
          <w:rFonts w:hint="eastAsia" w:ascii="仿宋_GB2312" w:hAnsi="仿宋_GB2312" w:eastAsia="仿宋_GB2312" w:cs="仿宋_GB2312"/>
          <w:sz w:val="36"/>
          <w:szCs w:val="36"/>
          <w:highlight w:val="none"/>
        </w:rPr>
        <w:t>月</w:t>
      </w:r>
      <w:r>
        <w:rPr>
          <w:rFonts w:hint="eastAsia" w:ascii="Times New Roman" w:hAnsi="Times New Roman" w:eastAsia="仿宋_GB2312" w:cs="Times New Roman"/>
          <w:sz w:val="36"/>
          <w:szCs w:val="36"/>
          <w:highlight w:val="none"/>
          <w:u w:val="single"/>
          <w:lang w:val="en-US" w:eastAsia="zh-CN"/>
        </w:rPr>
        <w:t xml:space="preserve"> 29</w:t>
      </w:r>
      <w:r>
        <w:rPr>
          <w:rFonts w:hint="eastAsia" w:ascii="仿宋_GB2312" w:hAnsi="仿宋_GB2312" w:eastAsia="仿宋_GB2312" w:cs="仿宋_GB2312"/>
          <w:sz w:val="36"/>
          <w:szCs w:val="36"/>
          <w:highlight w:val="none"/>
        </w:rPr>
        <w:t>日</w:t>
      </w:r>
    </w:p>
    <w:p w14:paraId="7852A7C0">
      <w:pPr>
        <w:ind w:firstLine="720"/>
        <w:jc w:val="center"/>
        <w:rPr>
          <w:rFonts w:hint="default" w:ascii="仿宋_GB2312" w:hAnsi="仿宋_GB2312" w:eastAsia="仿宋_GB2312" w:cs="仿宋_GB2312"/>
          <w:sz w:val="36"/>
          <w:szCs w:val="36"/>
          <w:highlight w:val="none"/>
          <w:u w:val="single" w:color="auto"/>
          <w:lang w:val="en-US" w:eastAsia="zh-CN"/>
        </w:rPr>
      </w:pPr>
    </w:p>
    <w:p w14:paraId="47F28A5D">
      <w:pPr>
        <w:ind w:firstLine="720"/>
        <w:jc w:val="center"/>
        <w:rPr>
          <w:rFonts w:hint="default" w:ascii="仿宋_GB2312" w:hAnsi="仿宋_GB2312" w:eastAsia="仿宋_GB2312" w:cs="仿宋_GB2312"/>
          <w:sz w:val="36"/>
          <w:szCs w:val="36"/>
          <w:highlight w:val="none"/>
          <w:u w:val="single" w:color="auto"/>
          <w:lang w:val="en-US" w:eastAsia="zh-CN"/>
        </w:rPr>
      </w:pPr>
    </w:p>
    <w:p w14:paraId="79EAC19B">
      <w:pPr>
        <w:ind w:firstLine="720"/>
        <w:jc w:val="center"/>
        <w:rPr>
          <w:rFonts w:hint="default" w:ascii="仿宋_GB2312" w:hAnsi="仿宋_GB2312" w:eastAsia="仿宋_GB2312" w:cs="仿宋_GB2312"/>
          <w:sz w:val="36"/>
          <w:szCs w:val="36"/>
          <w:highlight w:val="none"/>
          <w:u w:val="single" w:color="auto"/>
          <w:lang w:val="en-US" w:eastAsia="zh-CN"/>
        </w:rPr>
      </w:pPr>
    </w:p>
    <w:p w14:paraId="13C00DF7">
      <w:pPr>
        <w:ind w:firstLine="720"/>
        <w:jc w:val="center"/>
        <w:rPr>
          <w:rFonts w:hint="default" w:ascii="仿宋_GB2312" w:hAnsi="仿宋_GB2312" w:eastAsia="仿宋_GB2312" w:cs="仿宋_GB2312"/>
          <w:sz w:val="36"/>
          <w:szCs w:val="36"/>
          <w:highlight w:val="none"/>
          <w:u w:val="single" w:color="auto"/>
          <w:lang w:val="en-US" w:eastAsia="zh-CN"/>
        </w:rPr>
      </w:pPr>
    </w:p>
    <w:p w14:paraId="6524DAEB">
      <w:pPr>
        <w:ind w:firstLine="720"/>
        <w:jc w:val="center"/>
        <w:rPr>
          <w:rFonts w:hint="default" w:ascii="仿宋_GB2312" w:hAnsi="仿宋_GB2312" w:eastAsia="仿宋_GB2312" w:cs="仿宋_GB2312"/>
          <w:sz w:val="36"/>
          <w:szCs w:val="36"/>
          <w:highlight w:val="none"/>
          <w:u w:val="single" w:color="auto"/>
          <w:lang w:val="en-US" w:eastAsia="zh-CN"/>
        </w:rPr>
      </w:pPr>
    </w:p>
    <w:p w14:paraId="634DD4AA">
      <w:pPr>
        <w:ind w:firstLine="720"/>
        <w:jc w:val="center"/>
        <w:rPr>
          <w:rFonts w:hint="default" w:ascii="仿宋_GB2312" w:hAnsi="仿宋_GB2312" w:eastAsia="仿宋_GB2312" w:cs="仿宋_GB2312"/>
          <w:sz w:val="36"/>
          <w:szCs w:val="36"/>
          <w:highlight w:val="none"/>
          <w:u w:val="single" w:color="auto"/>
          <w:lang w:val="en-US" w:eastAsia="zh-CN"/>
        </w:rPr>
      </w:pPr>
    </w:p>
    <w:p w14:paraId="6E881C4D">
      <w:pPr>
        <w:ind w:firstLine="720"/>
        <w:jc w:val="center"/>
        <w:rPr>
          <w:rFonts w:hint="default" w:ascii="仿宋_GB2312" w:hAnsi="仿宋_GB2312" w:eastAsia="仿宋_GB2312" w:cs="仿宋_GB2312"/>
          <w:sz w:val="36"/>
          <w:szCs w:val="36"/>
          <w:highlight w:val="none"/>
          <w:u w:val="single" w:color="auto"/>
          <w:lang w:val="en-US" w:eastAsia="zh-CN"/>
        </w:rPr>
      </w:pPr>
    </w:p>
    <w:p w14:paraId="2678A1B1">
      <w:pPr>
        <w:ind w:firstLine="720"/>
        <w:jc w:val="center"/>
        <w:rPr>
          <w:rFonts w:hint="default" w:ascii="仿宋_GB2312" w:hAnsi="仿宋_GB2312" w:eastAsia="仿宋_GB2312" w:cs="仿宋_GB2312"/>
          <w:sz w:val="36"/>
          <w:szCs w:val="36"/>
          <w:highlight w:val="none"/>
          <w:u w:val="single" w:color="auto"/>
          <w:lang w:val="en-US" w:eastAsia="zh-CN"/>
        </w:rPr>
      </w:pPr>
    </w:p>
    <w:p w14:paraId="20F9594C">
      <w:pPr>
        <w:ind w:firstLine="720"/>
        <w:jc w:val="center"/>
        <w:rPr>
          <w:rFonts w:hint="default" w:ascii="仿宋_GB2312" w:hAnsi="仿宋_GB2312" w:eastAsia="仿宋_GB2312" w:cs="仿宋_GB2312"/>
          <w:sz w:val="36"/>
          <w:szCs w:val="36"/>
          <w:highlight w:val="none"/>
          <w:u w:val="single" w:color="auto"/>
          <w:lang w:val="en-US" w:eastAsia="zh-CN"/>
        </w:rPr>
      </w:pPr>
    </w:p>
    <w:p w14:paraId="5E7D1B16">
      <w:pPr>
        <w:ind w:firstLine="720"/>
        <w:jc w:val="center"/>
        <w:rPr>
          <w:rFonts w:hint="default" w:ascii="仿宋_GB2312" w:hAnsi="仿宋_GB2312" w:eastAsia="仿宋_GB2312" w:cs="仿宋_GB2312"/>
          <w:sz w:val="36"/>
          <w:szCs w:val="36"/>
          <w:highlight w:val="none"/>
          <w:u w:val="single" w:color="auto"/>
          <w:lang w:val="en-US" w:eastAsia="zh-CN"/>
        </w:rPr>
      </w:pPr>
    </w:p>
    <w:p w14:paraId="623F91A4">
      <w:pPr>
        <w:ind w:firstLine="720"/>
        <w:jc w:val="center"/>
        <w:rPr>
          <w:rFonts w:hint="default" w:ascii="仿宋_GB2312" w:hAnsi="仿宋_GB2312" w:eastAsia="仿宋_GB2312" w:cs="仿宋_GB2312"/>
          <w:sz w:val="36"/>
          <w:szCs w:val="36"/>
          <w:highlight w:val="none"/>
          <w:u w:val="single" w:color="auto"/>
          <w:lang w:val="en-US" w:eastAsia="zh-CN"/>
        </w:rPr>
      </w:pPr>
    </w:p>
    <w:p w14:paraId="47C999AF">
      <w:pPr>
        <w:ind w:firstLine="720"/>
        <w:jc w:val="center"/>
        <w:rPr>
          <w:rFonts w:hint="default" w:ascii="仿宋_GB2312" w:hAnsi="仿宋_GB2312" w:eastAsia="仿宋_GB2312" w:cs="仿宋_GB2312"/>
          <w:sz w:val="36"/>
          <w:szCs w:val="36"/>
          <w:highlight w:val="none"/>
          <w:u w:val="single" w:color="auto"/>
          <w:lang w:val="en-US" w:eastAsia="zh-CN"/>
        </w:rPr>
      </w:pPr>
    </w:p>
    <w:p w14:paraId="3BD9F44E">
      <w:pPr>
        <w:ind w:firstLine="720"/>
        <w:jc w:val="center"/>
        <w:rPr>
          <w:rFonts w:hint="default" w:ascii="仿宋_GB2312" w:hAnsi="仿宋_GB2312" w:eastAsia="仿宋_GB2312" w:cs="仿宋_GB2312"/>
          <w:sz w:val="36"/>
          <w:szCs w:val="36"/>
          <w:highlight w:val="none"/>
          <w:u w:val="single" w:color="auto"/>
          <w:lang w:val="en-US" w:eastAsia="zh-CN"/>
        </w:rPr>
      </w:pPr>
    </w:p>
    <w:p w14:paraId="38B5E0C6">
      <w:pPr>
        <w:ind w:firstLine="720"/>
        <w:jc w:val="center"/>
        <w:rPr>
          <w:rFonts w:hint="default" w:ascii="仿宋_GB2312" w:hAnsi="仿宋_GB2312" w:eastAsia="仿宋_GB2312" w:cs="仿宋_GB2312"/>
          <w:sz w:val="36"/>
          <w:szCs w:val="36"/>
          <w:highlight w:val="none"/>
          <w:u w:val="single" w:color="auto"/>
          <w:lang w:val="en-US" w:eastAsia="zh-CN"/>
        </w:rPr>
      </w:pPr>
    </w:p>
    <w:p w14:paraId="04AFDE8A">
      <w:pPr>
        <w:ind w:firstLine="720"/>
        <w:jc w:val="center"/>
        <w:rPr>
          <w:rFonts w:hint="default" w:ascii="仿宋_GB2312" w:hAnsi="仿宋_GB2312" w:eastAsia="仿宋_GB2312" w:cs="仿宋_GB2312"/>
          <w:sz w:val="36"/>
          <w:szCs w:val="36"/>
          <w:highlight w:val="none"/>
          <w:u w:val="single" w:color="auto"/>
          <w:lang w:val="en-US" w:eastAsia="zh-CN"/>
        </w:rPr>
      </w:pPr>
    </w:p>
    <w:p w14:paraId="78B72488">
      <w:pPr>
        <w:ind w:firstLine="720"/>
        <w:jc w:val="center"/>
        <w:rPr>
          <w:rFonts w:hint="default" w:ascii="仿宋_GB2312" w:hAnsi="仿宋_GB2312" w:eastAsia="仿宋_GB2312" w:cs="仿宋_GB2312"/>
          <w:sz w:val="36"/>
          <w:szCs w:val="36"/>
          <w:highlight w:val="none"/>
          <w:u w:val="single" w:color="auto"/>
          <w:lang w:val="en-US" w:eastAsia="zh-CN"/>
        </w:rPr>
      </w:pPr>
    </w:p>
    <w:p w14:paraId="79E39502">
      <w:pPr>
        <w:ind w:firstLine="720"/>
        <w:jc w:val="center"/>
        <w:rPr>
          <w:rFonts w:hint="default" w:ascii="仿宋_GB2312" w:hAnsi="仿宋_GB2312" w:eastAsia="仿宋_GB2312" w:cs="仿宋_GB2312"/>
          <w:sz w:val="36"/>
          <w:szCs w:val="36"/>
          <w:highlight w:val="none"/>
          <w:u w:val="single" w:color="auto"/>
          <w:lang w:val="en-US" w:eastAsia="zh-CN"/>
        </w:rPr>
      </w:pPr>
    </w:p>
    <w:p w14:paraId="4C0260F3">
      <w:pPr>
        <w:ind w:firstLine="720"/>
        <w:jc w:val="center"/>
        <w:rPr>
          <w:rFonts w:hint="default" w:ascii="仿宋_GB2312" w:hAnsi="仿宋_GB2312" w:eastAsia="仿宋_GB2312" w:cs="仿宋_GB2312"/>
          <w:sz w:val="36"/>
          <w:szCs w:val="36"/>
          <w:highlight w:val="none"/>
          <w:u w:val="single" w:color="auto"/>
          <w:lang w:val="en-US" w:eastAsia="zh-CN"/>
        </w:rPr>
      </w:pPr>
    </w:p>
    <w:p w14:paraId="0ACB0EC0">
      <w:pPr>
        <w:ind w:firstLine="720"/>
        <w:jc w:val="center"/>
        <w:rPr>
          <w:rFonts w:hint="default" w:ascii="仿宋_GB2312" w:hAnsi="仿宋_GB2312" w:eastAsia="仿宋_GB2312" w:cs="仿宋_GB2312"/>
          <w:sz w:val="36"/>
          <w:szCs w:val="36"/>
          <w:highlight w:val="none"/>
          <w:u w:val="single" w:color="auto"/>
          <w:lang w:val="en-US" w:eastAsia="zh-CN"/>
        </w:rPr>
      </w:pPr>
    </w:p>
    <w:p w14:paraId="04CEE0B5">
      <w:pPr>
        <w:ind w:firstLine="720"/>
        <w:jc w:val="center"/>
        <w:rPr>
          <w:rFonts w:hint="default" w:ascii="仿宋_GB2312" w:hAnsi="仿宋_GB2312" w:eastAsia="仿宋_GB2312" w:cs="仿宋_GB2312"/>
          <w:sz w:val="36"/>
          <w:szCs w:val="36"/>
          <w:highlight w:val="none"/>
          <w:u w:val="single" w:color="auto"/>
          <w:lang w:val="en-US" w:eastAsia="zh-CN"/>
        </w:rPr>
      </w:pPr>
    </w:p>
    <w:p w14:paraId="10E622CC">
      <w:pPr>
        <w:ind w:firstLine="720"/>
        <w:jc w:val="center"/>
        <w:rPr>
          <w:rFonts w:hint="default" w:ascii="仿宋_GB2312" w:hAnsi="仿宋_GB2312" w:eastAsia="仿宋_GB2312" w:cs="仿宋_GB2312"/>
          <w:sz w:val="36"/>
          <w:szCs w:val="36"/>
          <w:highlight w:val="none"/>
          <w:u w:val="single" w:color="auto"/>
          <w:lang w:val="en-US" w:eastAsia="zh-CN"/>
        </w:rPr>
      </w:pPr>
    </w:p>
    <w:p w14:paraId="597B2D92">
      <w:pPr>
        <w:ind w:firstLine="720"/>
        <w:jc w:val="center"/>
        <w:rPr>
          <w:rFonts w:hint="default" w:ascii="仿宋_GB2312" w:hAnsi="仿宋_GB2312" w:eastAsia="仿宋_GB2312" w:cs="仿宋_GB2312"/>
          <w:sz w:val="36"/>
          <w:szCs w:val="36"/>
          <w:highlight w:val="none"/>
          <w:u w:val="single" w:color="auto"/>
          <w:lang w:val="en-US" w:eastAsia="zh-CN"/>
        </w:rPr>
      </w:pPr>
    </w:p>
    <w:p w14:paraId="0E373E1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val="en-US" w:eastAsia="zh-CN"/>
        </w:rPr>
        <w:t>东西湖区公园绿地生态空间综合利用项目实施方案咨询编制服务</w:t>
      </w:r>
      <w:r>
        <w:rPr>
          <w:rFonts w:hint="eastAsia" w:ascii="方正小标宋简体" w:hAnsi="方正小标宋简体" w:eastAsia="方正小标宋简体" w:cs="方正小标宋简体"/>
          <w:b w:val="0"/>
          <w:bCs/>
          <w:sz w:val="44"/>
          <w:szCs w:val="44"/>
          <w:highlight w:val="none"/>
          <w:lang w:eastAsia="zh-CN"/>
        </w:rPr>
        <w:t>采购招标文件</w:t>
      </w:r>
    </w:p>
    <w:p w14:paraId="65BF7FE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p>
    <w:p w14:paraId="78B4973E">
      <w:pPr>
        <w:numPr>
          <w:ilvl w:val="0"/>
          <w:numId w:val="0"/>
        </w:numPr>
        <w:ind w:firstLine="627" w:firstLineChars="196"/>
        <w:rPr>
          <w:rFonts w:hint="eastAsia" w:ascii="黑体" w:hAnsi="黑体" w:eastAsia="黑体" w:cs="黑体"/>
          <w:b w:val="0"/>
          <w:bCs/>
          <w:sz w:val="32"/>
          <w:szCs w:val="32"/>
          <w:highlight w:val="none"/>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highlight w:val="none"/>
        </w:rPr>
        <w:t>项目简介</w:t>
      </w:r>
    </w:p>
    <w:p w14:paraId="5C97A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eastAsia="仿宋_GB2312"/>
          <w:sz w:val="32"/>
          <w:szCs w:val="32"/>
          <w:lang w:eastAsia="zh-CN"/>
        </w:rPr>
        <w:t>为了进一步</w:t>
      </w:r>
      <w:r>
        <w:rPr>
          <w:rFonts w:hint="eastAsia" w:ascii="仿宋_GB2312" w:hAnsi="仿宋_GB2312" w:eastAsia="仿宋_GB2312" w:cs="仿宋_GB2312"/>
          <w:color w:val="auto"/>
          <w:sz w:val="32"/>
          <w:szCs w:val="32"/>
          <w:highlight w:val="none"/>
          <w:lang w:val="en-US" w:eastAsia="zh-CN"/>
        </w:rPr>
        <w:t>鼓励和引导社会资本参与公园资源资产、文旅产业等行业运营，充分挖掘存量资源的市场价值，进一步完善公园管理，优化公园设施，拓展配套功能，</w:t>
      </w:r>
      <w:r>
        <w:rPr>
          <w:rFonts w:hint="eastAsia" w:eastAsia="仿宋_GB2312"/>
          <w:sz w:val="32"/>
          <w:szCs w:val="32"/>
          <w:lang w:eastAsia="zh-CN"/>
        </w:rPr>
        <w:t>降低公园维护运行财政负担。</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2026年4月8日第115次东西湖区人民政府常务会议明确，由</w:t>
      </w:r>
      <w:r>
        <w:rPr>
          <w:rFonts w:hint="eastAsia" w:ascii="仿宋_GB2312" w:hAnsi="仿宋_GB2312" w:eastAsia="仿宋_GB2312" w:cs="仿宋_GB2312"/>
          <w:kern w:val="2"/>
          <w:sz w:val="32"/>
          <w:szCs w:val="32"/>
        </w:rPr>
        <w:t>我局</w:t>
      </w:r>
      <w:r>
        <w:rPr>
          <w:rFonts w:hint="eastAsia" w:ascii="仿宋_GB2312" w:hAnsi="仿宋_GB2312" w:eastAsia="仿宋_GB2312" w:cs="仿宋_GB2312"/>
          <w:kern w:val="2"/>
          <w:sz w:val="32"/>
          <w:szCs w:val="32"/>
          <w:lang w:eastAsia="zh-CN"/>
        </w:rPr>
        <w:t>作为</w:t>
      </w:r>
      <w:r>
        <w:rPr>
          <w:rFonts w:hint="eastAsia" w:ascii="仿宋_GB2312" w:hAnsi="仿宋_GB2312" w:eastAsia="仿宋_GB2312" w:cs="仿宋_GB2312"/>
          <w:sz w:val="32"/>
          <w:szCs w:val="32"/>
          <w:lang w:val="en-US" w:eastAsia="zh-CN"/>
        </w:rPr>
        <w:t>公园及附属设施经营权盘活的实施主体，</w:t>
      </w:r>
      <w:r>
        <w:rPr>
          <w:rFonts w:hint="eastAsia" w:ascii="仿宋_GB2312" w:hAnsi="仿宋_GB2312" w:eastAsia="仿宋_GB2312" w:cs="仿宋_GB2312"/>
          <w:color w:val="auto"/>
          <w:sz w:val="32"/>
          <w:szCs w:val="32"/>
          <w:highlight w:val="none"/>
          <w:lang w:val="en-US" w:eastAsia="zh-CN"/>
        </w:rPr>
        <w:t>负责公园及附属设施经营权公开有偿转让相关工作。为了顺利推动此项工作，现启动东西湖区公园绿地生态空间综合利用项目实施方案咨询编制服务的采购招标工作。</w:t>
      </w:r>
    </w:p>
    <w:p w14:paraId="33E9B413">
      <w:pPr>
        <w:numPr>
          <w:ilvl w:val="0"/>
          <w:numId w:val="0"/>
        </w:numPr>
        <w:ind w:firstLine="627" w:firstLineChars="196"/>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服务内容</w:t>
      </w:r>
      <w:r>
        <w:rPr>
          <w:rFonts w:hint="eastAsia" w:ascii="黑体" w:hAnsi="黑体" w:eastAsia="黑体" w:cs="黑体"/>
          <w:b w:val="0"/>
          <w:bCs/>
          <w:sz w:val="32"/>
          <w:szCs w:val="32"/>
          <w:highlight w:val="none"/>
          <w:lang w:eastAsia="zh-CN"/>
        </w:rPr>
        <w:t>及工期要求</w:t>
      </w:r>
    </w:p>
    <w:p w14:paraId="1B2D5463">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服务内容：</w:t>
      </w:r>
      <w:r>
        <w:rPr>
          <w:rFonts w:hint="eastAsia" w:ascii="仿宋_GB2312" w:hAnsi="仿宋_GB2312" w:eastAsia="仿宋_GB2312" w:cs="仿宋_GB2312"/>
          <w:color w:val="auto"/>
          <w:sz w:val="32"/>
          <w:szCs w:val="32"/>
          <w:lang w:val="en-US" w:eastAsia="zh-CN"/>
        </w:rPr>
        <w:t>本项目拟计划通过区住更局关于规范限额额度以下自行采购的管理办法要求执行，在确定咨询编制服务单位后，提供</w:t>
      </w:r>
      <w:r>
        <w:rPr>
          <w:rFonts w:hint="eastAsia" w:ascii="仿宋_GB2312" w:hAnsi="仿宋_GB2312" w:eastAsia="仿宋_GB2312" w:cs="仿宋_GB2312"/>
          <w:color w:val="auto"/>
          <w:sz w:val="32"/>
          <w:szCs w:val="32"/>
          <w:highlight w:val="none"/>
          <w:lang w:val="en-US" w:eastAsia="zh-CN"/>
        </w:rPr>
        <w:t>实施方案咨询编制服务，</w:t>
      </w:r>
      <w:r>
        <w:rPr>
          <w:rFonts w:hint="eastAsia" w:ascii="仿宋_GB2312" w:hAnsi="仿宋_GB2312" w:eastAsia="仿宋_GB2312" w:cs="仿宋_GB2312"/>
          <w:color w:val="auto"/>
          <w:sz w:val="32"/>
          <w:szCs w:val="32"/>
          <w:lang w:val="en-US" w:eastAsia="zh-CN"/>
        </w:rPr>
        <w:t>并负责完成《</w:t>
      </w:r>
      <w:r>
        <w:rPr>
          <w:rFonts w:hint="eastAsia" w:ascii="仿宋_GB2312" w:hAnsi="仿宋_GB2312" w:eastAsia="仿宋_GB2312" w:cs="仿宋_GB2312"/>
          <w:color w:val="auto"/>
          <w:sz w:val="32"/>
          <w:szCs w:val="32"/>
          <w:highlight w:val="none"/>
          <w:lang w:val="en-US" w:eastAsia="zh-CN"/>
        </w:rPr>
        <w:t>东西湖区公园绿地生态空间综合利用项目实施方案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成果文件（含一期、二期全部范围）的编制工作</w:t>
      </w:r>
      <w:r>
        <w:rPr>
          <w:rFonts w:hint="eastAsia" w:ascii="仿宋_GB2312" w:hAnsi="仿宋_GB2312" w:eastAsia="仿宋_GB2312" w:cs="仿宋_GB2312"/>
          <w:color w:val="auto"/>
          <w:sz w:val="32"/>
          <w:szCs w:val="32"/>
          <w:lang w:val="en-US" w:eastAsia="zh-CN"/>
        </w:rPr>
        <w:t>。</w:t>
      </w:r>
    </w:p>
    <w:p w14:paraId="40262760">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工期要求：</w:t>
      </w:r>
      <w:r>
        <w:rPr>
          <w:rFonts w:hint="eastAsia" w:ascii="仿宋_GB2312" w:hAnsi="仿宋_GB2312" w:eastAsia="仿宋_GB2312" w:cs="仿宋_GB2312"/>
          <w:color w:val="auto"/>
          <w:sz w:val="32"/>
          <w:szCs w:val="32"/>
          <w:lang w:val="en-US" w:eastAsia="zh-CN"/>
        </w:rPr>
        <w:t>共计15个日历天。在合同签订后15个日历天内，完成《</w:t>
      </w:r>
      <w:r>
        <w:rPr>
          <w:rFonts w:hint="eastAsia" w:ascii="仿宋_GB2312" w:hAnsi="仿宋_GB2312" w:eastAsia="仿宋_GB2312" w:cs="仿宋_GB2312"/>
          <w:color w:val="auto"/>
          <w:sz w:val="32"/>
          <w:szCs w:val="32"/>
          <w:highlight w:val="none"/>
          <w:lang w:val="en-US" w:eastAsia="zh-CN"/>
        </w:rPr>
        <w:t>东西湖区公园绿地生态空间综合利用项目实施方案</w:t>
      </w:r>
      <w:r>
        <w:rPr>
          <w:rFonts w:hint="eastAsia" w:ascii="仿宋_GB2312" w:hAnsi="仿宋_GB2312" w:eastAsia="仿宋_GB2312" w:cs="仿宋_GB2312"/>
          <w:color w:val="auto"/>
          <w:sz w:val="32"/>
          <w:szCs w:val="32"/>
          <w:lang w:val="en-US" w:eastAsia="zh-CN"/>
        </w:rPr>
        <w:t>》成果文件</w:t>
      </w:r>
      <w:r>
        <w:rPr>
          <w:rFonts w:hint="eastAsia" w:ascii="仿宋_GB2312" w:hAnsi="仿宋_GB2312" w:eastAsia="仿宋_GB2312" w:cs="仿宋_GB2312"/>
          <w:color w:val="auto"/>
          <w:sz w:val="32"/>
          <w:szCs w:val="32"/>
          <w:highlight w:val="none"/>
          <w:lang w:val="en-US" w:eastAsia="zh-CN"/>
        </w:rPr>
        <w:t>（含一期、二期全部范围）的</w:t>
      </w:r>
      <w:r>
        <w:rPr>
          <w:rFonts w:hint="eastAsia" w:ascii="仿宋_GB2312" w:hAnsi="仿宋_GB2312" w:eastAsia="仿宋_GB2312" w:cs="仿宋_GB2312"/>
          <w:color w:val="auto"/>
          <w:sz w:val="32"/>
          <w:szCs w:val="32"/>
          <w:lang w:val="en-US" w:eastAsia="zh-CN"/>
        </w:rPr>
        <w:t>编制工作并将相关文件装订好送达指定地点。</w:t>
      </w:r>
    </w:p>
    <w:p w14:paraId="5C463DC3">
      <w:pPr>
        <w:numPr>
          <w:ilvl w:val="0"/>
          <w:numId w:val="0"/>
        </w:numPr>
        <w:ind w:firstLine="627" w:firstLineChars="196"/>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三、投标人资格要求</w:t>
      </w:r>
    </w:p>
    <w:p w14:paraId="7EFC034F">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投标人须为独立法人。</w:t>
      </w:r>
    </w:p>
    <w:p w14:paraId="5255028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项目负责人一名，须具备有注册咨询师证书，须为本单位在岗在职且非法定代表人。</w:t>
      </w:r>
    </w:p>
    <w:p w14:paraId="2E888AE8">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3.提供近三年类似服务业绩1个。</w:t>
      </w:r>
    </w:p>
    <w:p w14:paraId="643C74F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四、投标文件的要求</w:t>
      </w:r>
    </w:p>
    <w:p w14:paraId="01B280E3">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投标文件较为简易，主要为报价文件，一份正本即可。</w:t>
      </w:r>
    </w:p>
    <w:p w14:paraId="5C438E8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报价文件详见附件报价文件参考格式。</w:t>
      </w:r>
    </w:p>
    <w:p w14:paraId="3ABA9477">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五、投标文件的装订、包装、密封和标记</w:t>
      </w:r>
    </w:p>
    <w:p w14:paraId="6BD01A4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投标文件应当按照工整、整洁的要求，报价文件应装订成册。</w:t>
      </w:r>
    </w:p>
    <w:p w14:paraId="4BD33574">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bookmarkStart w:id="0" w:name="_Toc206773361"/>
      <w:bookmarkStart w:id="1" w:name="_Toc260925849"/>
      <w:bookmarkStart w:id="2" w:name="_Toc206837543"/>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投标文件的密封与标记</w:t>
      </w:r>
      <w:bookmarkEnd w:id="0"/>
      <w:bookmarkEnd w:id="1"/>
      <w:bookmarkEnd w:id="2"/>
    </w:p>
    <w:p w14:paraId="3A04FA27">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为方便开标，投标人可将报价文件正本密封在包装袋中，包装袋应注明本次招标的项目名称和在“（开标时间）之前不得启封”的字样。</w:t>
      </w:r>
    </w:p>
    <w:p w14:paraId="6F2B53E5">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所有密封袋的封口处必须加盖投标人印章和投标人法定代表人或其授权的代理人印章。</w:t>
      </w:r>
    </w:p>
    <w:p w14:paraId="0F324F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招标人对未按上述要求加写标记和密封的投标文件的误投或过早启封概不负责。</w:t>
      </w:r>
    </w:p>
    <w:p w14:paraId="7B32353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六、时间安排</w:t>
      </w:r>
    </w:p>
    <w:p w14:paraId="7F21334E">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开标时间：</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日</w:t>
      </w:r>
      <w:r>
        <w:rPr>
          <w:rFonts w:hint="eastAsia" w:ascii="Times New Roman" w:hAnsi="Times New Roman" w:eastAsia="仿宋_GB2312" w:cs="Times New Roman"/>
          <w:color w:val="auto"/>
          <w:sz w:val="32"/>
          <w:szCs w:val="32"/>
          <w:lang w:val="en-US" w:eastAsia="zh-CN"/>
        </w:rPr>
        <w:t>15:00</w:t>
      </w:r>
      <w:r>
        <w:rPr>
          <w:rFonts w:hint="eastAsia" w:ascii="仿宋_GB2312" w:hAnsi="仿宋_GB2312" w:eastAsia="仿宋_GB2312" w:cs="仿宋_GB2312"/>
          <w:color w:val="auto"/>
          <w:sz w:val="32"/>
          <w:szCs w:val="32"/>
          <w:lang w:val="en-US" w:eastAsia="zh-CN"/>
        </w:rPr>
        <w:t>时，各投标人携带投标文件至东西湖区住房和城市更新局二楼会议室准时到场参加开标会。</w:t>
      </w:r>
    </w:p>
    <w:p w14:paraId="7FD36EF5">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七、报价说明</w:t>
      </w:r>
    </w:p>
    <w:p w14:paraId="243E698A">
      <w:pPr>
        <w:widowControl/>
        <w:shd w:val="clear" w:color="auto" w:fill="FFFFFF"/>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报价依据：</w:t>
      </w:r>
      <w:r>
        <w:rPr>
          <w:rFonts w:hint="eastAsia" w:ascii="仿宋_GB2312" w:hAnsi="仿宋_GB2312" w:eastAsia="仿宋_GB2312" w:cs="仿宋_GB2312"/>
          <w:color w:val="auto"/>
          <w:sz w:val="32"/>
          <w:szCs w:val="32"/>
          <w:highlight w:val="none"/>
          <w:lang w:val="en-US" w:eastAsia="zh-CN"/>
        </w:rPr>
        <w:t>“东西湖区公园绿地生态空间综合利用项目”纳入盘活范围的公园建设总投资暂按17亿元（其中：一期纳入盘活范围的公园建设总投资暂按8.5亿元；二期纳入盘活范围的公园建设总投资暂按8.5亿元），</w:t>
      </w:r>
      <w:r>
        <w:rPr>
          <w:rFonts w:hint="eastAsia" w:ascii="仿宋_GB2312" w:hAnsi="仿宋_GB2312" w:eastAsia="仿宋_GB2312" w:cs="仿宋_GB2312"/>
          <w:color w:val="auto"/>
          <w:sz w:val="32"/>
          <w:szCs w:val="32"/>
          <w:lang w:val="en-US" w:eastAsia="zh-CN"/>
        </w:rPr>
        <w:t>以此作为计费基数，行业调整系数为0.7，按照市场行情下浮</w:t>
      </w:r>
      <w:r>
        <w:rPr>
          <w:rFonts w:hint="eastAsia" w:ascii="Times New Roman" w:hAnsi="Times New Roman" w:eastAsia="仿宋_GB2312" w:cs="Times New Roman"/>
          <w:color w:val="auto"/>
          <w:sz w:val="32"/>
          <w:szCs w:val="32"/>
          <w:lang w:val="en-US" w:eastAsia="zh-CN"/>
        </w:rPr>
        <w:t>后，</w:t>
      </w:r>
      <w:r>
        <w:rPr>
          <w:rFonts w:hint="eastAsia" w:ascii="仿宋_GB2312" w:hAnsi="仿宋_GB2312" w:eastAsia="仿宋_GB2312" w:cs="仿宋_GB2312"/>
          <w:color w:val="auto"/>
          <w:sz w:val="32"/>
          <w:szCs w:val="32"/>
          <w:lang w:val="en-US" w:eastAsia="zh-CN"/>
        </w:rPr>
        <w:t>确定</w:t>
      </w:r>
      <w:r>
        <w:rPr>
          <w:rFonts w:hint="eastAsia" w:ascii="仿宋_GB2312" w:hAnsi="仿宋_GB2312" w:eastAsia="仿宋_GB2312" w:cs="仿宋_GB2312"/>
          <w:color w:val="auto"/>
          <w:sz w:val="32"/>
          <w:szCs w:val="32"/>
          <w:highlight w:val="none"/>
          <w:lang w:val="en-US" w:eastAsia="zh-CN"/>
        </w:rPr>
        <w:t>实施方案咨询编制服务费为</w:t>
      </w:r>
      <w:r>
        <w:rPr>
          <w:rFonts w:hint="eastAsia" w:ascii="仿宋_GB2312" w:hAnsi="仿宋_GB2312" w:eastAsia="仿宋_GB2312" w:cs="仿宋_GB2312"/>
          <w:color w:val="auto"/>
          <w:sz w:val="32"/>
          <w:szCs w:val="32"/>
          <w:lang w:val="en-US" w:eastAsia="zh-CN"/>
        </w:rPr>
        <w:t>39.004万元，即：栏标折扣率为35%，</w:t>
      </w:r>
      <w:r>
        <w:rPr>
          <w:rFonts w:hint="eastAsia" w:ascii="仿宋_GB2312" w:hAnsi="仿宋_GB2312" w:eastAsia="仿宋_GB2312" w:cs="仿宋_GB2312"/>
          <w:color w:val="auto"/>
          <w:sz w:val="32"/>
          <w:szCs w:val="32"/>
          <w:highlight w:val="none"/>
          <w:lang w:val="en-US" w:eastAsia="zh-CN"/>
        </w:rPr>
        <w:t>服务费</w:t>
      </w:r>
      <w:r>
        <w:rPr>
          <w:rFonts w:hint="eastAsia" w:ascii="仿宋_GB2312" w:hAnsi="仿宋_GB2312" w:eastAsia="仿宋_GB2312" w:cs="仿宋_GB2312"/>
          <w:color w:val="auto"/>
          <w:sz w:val="32"/>
          <w:szCs w:val="32"/>
          <w:lang w:val="en-US" w:eastAsia="zh-CN"/>
        </w:rPr>
        <w:t xml:space="preserve">上限值为39.004万元。 </w:t>
      </w:r>
    </w:p>
    <w:p w14:paraId="6CDE2AA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计算式如下：</w:t>
      </w:r>
    </w:p>
    <w:p w14:paraId="1DA18E1B">
      <w:pPr>
        <w:widowControl/>
        <w:shd w:val="clear" w:color="auto" w:fill="FFFFFF"/>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一期:</w:t>
      </w:r>
      <w:r>
        <w:rPr>
          <w:rFonts w:hint="eastAsia" w:ascii="仿宋_GB2312" w:hAnsi="仿宋_GB2312" w:eastAsia="仿宋_GB2312" w:cs="仿宋_GB2312"/>
          <w:color w:val="auto"/>
          <w:sz w:val="32"/>
          <w:szCs w:val="32"/>
          <w:highlight w:val="none"/>
          <w:lang w:val="en-US" w:eastAsia="zh-CN"/>
        </w:rPr>
        <w:t>[60+(8.5-5)*(88-60)/(10-5)]*0.7*35%=19.502万元）</w:t>
      </w:r>
    </w:p>
    <w:p w14:paraId="451DF756">
      <w:pPr>
        <w:widowControl/>
        <w:shd w:val="clear" w:color="auto" w:fill="FFFFFF"/>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color w:val="auto"/>
          <w:sz w:val="32"/>
          <w:szCs w:val="32"/>
          <w:highlight w:val="none"/>
          <w:lang w:val="en-US" w:eastAsia="zh-CN"/>
        </w:rPr>
        <w:t>[60+(8.5-5)*(88-60)/(10-5)]*0.7*35%=19.502万元）</w:t>
      </w:r>
    </w:p>
    <w:p w14:paraId="37694F8A">
      <w:pPr>
        <w:widowControl/>
        <w:shd w:val="clear" w:color="auto" w:fill="FFFFFF"/>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一、二期服务费</w:t>
      </w:r>
      <w:r>
        <w:rPr>
          <w:rFonts w:hint="eastAsia" w:ascii="仿宋_GB2312" w:hAnsi="仿宋_GB2312" w:eastAsia="仿宋_GB2312" w:cs="仿宋_GB2312"/>
          <w:color w:val="auto"/>
          <w:sz w:val="32"/>
          <w:szCs w:val="32"/>
          <w:highlight w:val="none"/>
          <w:lang w:val="en-US" w:eastAsia="zh-CN"/>
        </w:rPr>
        <w:t>合计：19.502+19.502=39.004万元</w:t>
      </w:r>
    </w:p>
    <w:p w14:paraId="504DF52E">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参照四川省推进政府和社会资本合作研究会《关于印发四川省PPP项目咨询服务收费标准的通知》（川政资研发 【2018】2号）规定的“编制实施方案”的计费标准，按区间内插入法计算。</w:t>
      </w:r>
    </w:p>
    <w:p w14:paraId="0A3BF97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本项目拦标折扣率为</w:t>
      </w:r>
      <w:r>
        <w:rPr>
          <w:rFonts w:hint="eastAsia"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lang w:val="en-US" w:eastAsia="zh-CN"/>
        </w:rPr>
        <w:t>，不得高于拦标折扣率报价。</w:t>
      </w:r>
    </w:p>
    <w:p w14:paraId="27C75008">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报价范围：</w:t>
      </w:r>
      <w:r>
        <w:rPr>
          <w:rFonts w:hint="eastAsia" w:ascii="仿宋_GB2312" w:hAnsi="仿宋_GB2312" w:eastAsia="仿宋_GB2312" w:cs="仿宋_GB2312"/>
          <w:color w:val="auto"/>
          <w:sz w:val="32"/>
          <w:szCs w:val="32"/>
          <w:lang w:val="en-US" w:eastAsia="zh-CN"/>
        </w:rPr>
        <w:t>投标报价应包括因实施本次咨询编制服务工</w:t>
      </w:r>
      <w:bookmarkStart w:id="5" w:name="_GoBack"/>
      <w:bookmarkEnd w:id="5"/>
      <w:r>
        <w:rPr>
          <w:rFonts w:hint="eastAsia" w:ascii="仿宋_GB2312" w:hAnsi="仿宋_GB2312" w:eastAsia="仿宋_GB2312" w:cs="仿宋_GB2312"/>
          <w:color w:val="auto"/>
          <w:sz w:val="32"/>
          <w:szCs w:val="32"/>
          <w:lang w:val="en-US" w:eastAsia="zh-CN"/>
        </w:rPr>
        <w:t>作所产生的项目考察、税金和其它应缴纳的费用等全部费用。</w:t>
      </w:r>
    </w:p>
    <w:p w14:paraId="61ED1D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咨询编制服务费报价必须响应上述报价说明及报价范围要求，各参与投标的咨询服务单位需根据自身情况测算并明确对折扣率进行报价，高于拦标折扣率的报价为废标。</w:t>
      </w:r>
    </w:p>
    <w:p w14:paraId="1DDB784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八、付款方式</w:t>
      </w:r>
    </w:p>
    <w:p w14:paraId="52904C59">
      <w:pPr>
        <w:widowControl/>
        <w:shd w:val="clear" w:color="auto" w:fill="FFFFFF"/>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实施方案咨询编制服务</w:t>
      </w:r>
      <w:r>
        <w:rPr>
          <w:rFonts w:hint="eastAsia" w:ascii="仿宋_GB2312" w:hAnsi="仿宋_GB2312" w:eastAsia="仿宋_GB2312" w:cs="仿宋_GB2312"/>
          <w:b/>
          <w:bCs/>
          <w:color w:val="auto"/>
          <w:sz w:val="32"/>
          <w:szCs w:val="32"/>
          <w:lang w:val="en-US" w:eastAsia="zh-CN"/>
        </w:rPr>
        <w:t>付款方式：</w:t>
      </w:r>
    </w:p>
    <w:p w14:paraId="71CF7D20">
      <w:pPr>
        <w:widowControl/>
        <w:shd w:val="clear" w:color="auto" w:fill="FFFFFF"/>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合同签订后，待完成</w:t>
      </w:r>
      <w:r>
        <w:rPr>
          <w:rFonts w:hint="eastAsia" w:ascii="仿宋_GB2312" w:hAnsi="仿宋_GB2312" w:eastAsia="仿宋_GB2312" w:cs="仿宋_GB2312"/>
          <w:b w:val="0"/>
          <w:bCs w:val="0"/>
          <w:color w:val="auto"/>
          <w:sz w:val="32"/>
          <w:szCs w:val="32"/>
          <w:highlight w:val="none"/>
          <w:lang w:val="en-US" w:eastAsia="zh-CN"/>
        </w:rPr>
        <w:t>实施方案</w:t>
      </w:r>
      <w:r>
        <w:rPr>
          <w:rFonts w:hint="eastAsia" w:ascii="仿宋_GB2312" w:hAnsi="仿宋_GB2312" w:eastAsia="仿宋_GB2312" w:cs="仿宋_GB2312"/>
          <w:color w:val="auto"/>
          <w:sz w:val="32"/>
          <w:szCs w:val="32"/>
          <w:lang w:val="en-US" w:eastAsia="zh-CN"/>
        </w:rPr>
        <w:t>咨询服务工作，移交《</w:t>
      </w:r>
      <w:r>
        <w:rPr>
          <w:rFonts w:hint="eastAsia" w:ascii="仿宋_GB2312" w:hAnsi="仿宋_GB2312" w:eastAsia="仿宋_GB2312" w:cs="仿宋_GB2312"/>
          <w:color w:val="auto"/>
          <w:sz w:val="32"/>
          <w:szCs w:val="32"/>
          <w:highlight w:val="none"/>
          <w:lang w:val="en-US" w:eastAsia="zh-CN"/>
        </w:rPr>
        <w:t>东西湖区公园绿地生态空间综合利用项目实施方案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（含一期、二期全部范围）</w:t>
      </w:r>
      <w:r>
        <w:rPr>
          <w:rFonts w:hint="eastAsia" w:ascii="仿宋_GB2312" w:hAnsi="仿宋_GB2312" w:eastAsia="仿宋_GB2312" w:cs="仿宋_GB2312"/>
          <w:color w:val="auto"/>
          <w:sz w:val="32"/>
          <w:szCs w:val="32"/>
          <w:lang w:val="en-US" w:eastAsia="zh-CN"/>
        </w:rPr>
        <w:t>并获得区政府正式批文或者批复同意后，30个日历天内由招标人区住房和城市更新局一次性支付</w:t>
      </w:r>
      <w:r>
        <w:rPr>
          <w:rFonts w:hint="eastAsia" w:ascii="仿宋_GB2312" w:hAnsi="仿宋_GB2312" w:eastAsia="仿宋_GB2312" w:cs="仿宋_GB2312"/>
          <w:b w:val="0"/>
          <w:bCs w:val="0"/>
          <w:color w:val="auto"/>
          <w:sz w:val="32"/>
          <w:szCs w:val="32"/>
          <w:highlight w:val="none"/>
          <w:lang w:val="en-US" w:eastAsia="zh-CN"/>
        </w:rPr>
        <w:t>实施方案咨询编制服务费用。</w:t>
      </w:r>
    </w:p>
    <w:p w14:paraId="495097A7">
      <w:pPr>
        <w:widowControl/>
        <w:shd w:val="clear" w:color="auto" w:fill="FFFFFF"/>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实施方案咨询编制服务</w:t>
      </w:r>
      <w:r>
        <w:rPr>
          <w:rFonts w:hint="eastAsia" w:ascii="仿宋_GB2312" w:hAnsi="仿宋_GB2312" w:eastAsia="仿宋_GB2312" w:cs="仿宋_GB2312"/>
          <w:b/>
          <w:bCs/>
          <w:color w:val="auto"/>
          <w:sz w:val="32"/>
          <w:szCs w:val="32"/>
          <w:lang w:val="en-US" w:eastAsia="zh-CN"/>
        </w:rPr>
        <w:t>实际结算价计算式如下：</w:t>
      </w:r>
      <w:r>
        <w:rPr>
          <w:rFonts w:hint="eastAsia" w:ascii="仿宋_GB2312" w:hAnsi="仿宋_GB2312" w:eastAsia="仿宋_GB2312" w:cs="仿宋_GB2312"/>
          <w:b w:val="0"/>
          <w:bCs w:val="0"/>
          <w:color w:val="auto"/>
          <w:sz w:val="32"/>
          <w:szCs w:val="32"/>
          <w:lang w:val="en-US" w:eastAsia="zh-CN"/>
        </w:rPr>
        <w:t>一期实际</w:t>
      </w:r>
      <w:r>
        <w:rPr>
          <w:rFonts w:hint="eastAsia" w:ascii="仿宋_GB2312" w:hAnsi="仿宋_GB2312" w:eastAsia="仿宋_GB2312" w:cs="仿宋_GB2312"/>
          <w:b w:val="0"/>
          <w:bCs w:val="0"/>
          <w:color w:val="auto"/>
          <w:sz w:val="32"/>
          <w:szCs w:val="32"/>
          <w:highlight w:val="none"/>
          <w:lang w:val="en-US" w:eastAsia="zh-CN"/>
        </w:rPr>
        <w:t>纳入盘活范围的公园建设总投资额作为计费基数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行业调整系数</w:t>
      </w:r>
      <w:r>
        <w:rPr>
          <w:rFonts w:hint="eastAsia" w:ascii="仿宋_GB2312" w:hAnsi="仿宋_GB2312" w:eastAsia="仿宋_GB2312" w:cs="仿宋_GB2312"/>
          <w:color w:val="auto"/>
          <w:sz w:val="32"/>
          <w:szCs w:val="32"/>
          <w:highlight w:val="none"/>
          <w:lang w:val="en-US" w:eastAsia="zh-CN"/>
        </w:rPr>
        <w:t>0.7*中标折扣率所得费用+</w:t>
      </w:r>
      <w:r>
        <w:rPr>
          <w:rFonts w:hint="eastAsia" w:ascii="仿宋_GB2312" w:hAnsi="仿宋_GB2312" w:eastAsia="仿宋_GB2312" w:cs="仿宋_GB2312"/>
          <w:b w:val="0"/>
          <w:bCs w:val="0"/>
          <w:color w:val="auto"/>
          <w:sz w:val="32"/>
          <w:szCs w:val="32"/>
          <w:lang w:val="en-US" w:eastAsia="zh-CN"/>
        </w:rPr>
        <w:t>二期实际</w:t>
      </w:r>
      <w:r>
        <w:rPr>
          <w:rFonts w:hint="eastAsia" w:ascii="仿宋_GB2312" w:hAnsi="仿宋_GB2312" w:eastAsia="仿宋_GB2312" w:cs="仿宋_GB2312"/>
          <w:b w:val="0"/>
          <w:bCs w:val="0"/>
          <w:color w:val="auto"/>
          <w:sz w:val="32"/>
          <w:szCs w:val="32"/>
          <w:highlight w:val="none"/>
          <w:lang w:val="en-US" w:eastAsia="zh-CN"/>
        </w:rPr>
        <w:t>纳入盘活范围的公园建设总投资额作为计费基数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行业调整系数</w:t>
      </w:r>
      <w:r>
        <w:rPr>
          <w:rFonts w:hint="eastAsia" w:ascii="仿宋_GB2312" w:hAnsi="仿宋_GB2312" w:eastAsia="仿宋_GB2312" w:cs="仿宋_GB2312"/>
          <w:color w:val="auto"/>
          <w:sz w:val="32"/>
          <w:szCs w:val="32"/>
          <w:highlight w:val="none"/>
          <w:lang w:val="en-US" w:eastAsia="zh-CN"/>
        </w:rPr>
        <w:t>0.7*中标折扣率所得费用=实际结算费用</w:t>
      </w:r>
    </w:p>
    <w:p w14:paraId="096B13C9">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九、中标标准</w:t>
      </w:r>
    </w:p>
    <w:p w14:paraId="53FFB527">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区住房和城市更新局采购管理规定》中第五条（三）局内自行采购中“比选采购”相关规定执行：</w:t>
      </w:r>
    </w:p>
    <w:p w14:paraId="1DC06B59">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按自行采购项目比选采购文件约定的时间和地点组织比选，由比选小组现场开启各供应商的投标文件，一般应根据符合采购需求、质量和服务相等且报价最低的原则对供应商的资质、业绩、报价等进行比选，比选小组可对存在的疑问提出质询，投标单位现场答复。通过审查的投标单位不得少于3家，若不足3家，应当场宣布流标，招标采购主体重新组织采购，并做好相关记录工作。比选小组按预先设定的评标标准现场统计比选结果，并</w:t>
      </w:r>
      <w:r>
        <w:rPr>
          <w:rFonts w:hint="eastAsia" w:ascii="仿宋_GB2312" w:hAnsi="仿宋_GB2312" w:eastAsia="仿宋_GB2312" w:cs="仿宋_GB2312"/>
          <w:color w:val="auto"/>
          <w:sz w:val="32"/>
          <w:szCs w:val="32"/>
          <w:lang w:val="en-US" w:eastAsia="zh-CN"/>
        </w:rPr>
        <w:t>现场</w:t>
      </w:r>
      <w:r>
        <w:rPr>
          <w:rFonts w:hint="default" w:ascii="仿宋_GB2312" w:hAnsi="仿宋_GB2312" w:eastAsia="仿宋_GB2312" w:cs="仿宋_GB2312"/>
          <w:color w:val="auto"/>
          <w:sz w:val="32"/>
          <w:szCs w:val="32"/>
          <w:lang w:val="en-US" w:eastAsia="zh-CN"/>
        </w:rPr>
        <w:t>签字确认。</w:t>
      </w:r>
    </w:p>
    <w:p w14:paraId="66B0ED43">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根据比选采购</w:t>
      </w:r>
      <w:r>
        <w:rPr>
          <w:rFonts w:hint="eastAsia" w:ascii="仿宋_GB2312" w:hAnsi="仿宋_GB2312" w:eastAsia="仿宋_GB2312" w:cs="仿宋_GB2312"/>
          <w:color w:val="auto"/>
          <w:sz w:val="32"/>
          <w:szCs w:val="32"/>
          <w:lang w:val="en-US" w:eastAsia="zh-CN"/>
        </w:rPr>
        <w:t>结果</w:t>
      </w:r>
      <w:r>
        <w:rPr>
          <w:rFonts w:hint="default" w:ascii="仿宋_GB2312" w:hAnsi="仿宋_GB2312" w:eastAsia="仿宋_GB2312" w:cs="仿宋_GB2312"/>
          <w:color w:val="auto"/>
          <w:sz w:val="32"/>
          <w:szCs w:val="32"/>
          <w:lang w:val="en-US" w:eastAsia="zh-CN"/>
        </w:rPr>
        <w:t>确定中标单位，最终结果当场予以公布。除特殊情况外，招标采购主体应确定排名第一的候选人为最终中标单位。</w:t>
      </w:r>
    </w:p>
    <w:p w14:paraId="358130A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十、其他</w:t>
      </w:r>
    </w:p>
    <w:p w14:paraId="3717A10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凡投标文件有下列情形之一的，属于重大偏差，视同未能对招标文件作出实质性响应，按废标处理：</w:t>
      </w:r>
    </w:p>
    <w:p w14:paraId="05B8EB42">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投标文件未按照招标文件的要求予以密封的。</w:t>
      </w:r>
    </w:p>
    <w:p w14:paraId="78AB6A3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未按招标文件规定的格式填写，内容不全或关键字迹模糊、无法辨认的；</w:t>
      </w:r>
    </w:p>
    <w:p w14:paraId="4F51CEB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投标人递交两份或多份内容不同的投标文件，或在一份投标文件中对同一招标项目报有两个或多个报价，且未声明哪一个有效，按招标文件规定提交备选投标方案的除外；</w:t>
      </w:r>
    </w:p>
    <w:p w14:paraId="0863D6A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投标文件中的投标函未加盖投标人的公章及企业法定代表人印章的，或者企业法定代表人委托代理人没有合法、有效的委托书（原件）及委托代理人印章的；</w:t>
      </w:r>
    </w:p>
    <w:p w14:paraId="22FBE66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投标人资格条件不符合国家有关规定或招标文件要求的；</w:t>
      </w:r>
    </w:p>
    <w:p w14:paraId="12A167B1">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投标文件载明的招标项目完成期限超过招标文件规定的期限；</w:t>
      </w:r>
    </w:p>
    <w:p w14:paraId="2ADFCF8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明显不符合技术规范、技术标准的要求；</w:t>
      </w:r>
    </w:p>
    <w:p w14:paraId="458380DB">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投标报价超过招标文件规定的最高限价的；</w:t>
      </w:r>
    </w:p>
    <w:p w14:paraId="303FC7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以他人的名义投标、串通投标、以行贿手段谋取中标或者其他弄虚作假方式投标的；</w:t>
      </w:r>
    </w:p>
    <w:p w14:paraId="331C63FD">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法律、法规规定的其他废标情形或本招标文件使用的有关文件中约定的其他废标情形。</w:t>
      </w:r>
    </w:p>
    <w:p w14:paraId="012672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要求其他未尽事宜，按照东西湖区招标管理有关规定执行。</w:t>
      </w:r>
    </w:p>
    <w:p w14:paraId="02EA1E72">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附件：报价部分参考格式</w:t>
      </w:r>
    </w:p>
    <w:p w14:paraId="0BFBF775">
      <w:pPr>
        <w:spacing w:line="560" w:lineRule="exact"/>
        <w:rPr>
          <w:rFonts w:hint="eastAsia" w:ascii="宋体" w:hAnsi="宋体"/>
          <w:color w:val="auto"/>
          <w:sz w:val="28"/>
          <w:szCs w:val="28"/>
          <w:highlight w:val="none"/>
        </w:rPr>
      </w:pPr>
    </w:p>
    <w:p w14:paraId="4249FC15">
      <w:pPr>
        <w:numPr>
          <w:ilvl w:val="0"/>
          <w:numId w:val="0"/>
        </w:numPr>
        <w:ind w:firstLine="560" w:firstLineChars="200"/>
        <w:rPr>
          <w:rFonts w:hint="eastAsia" w:ascii="仿宋_GB2312" w:hAnsi="仿宋_GB2312" w:eastAsia="仿宋_GB2312" w:cs="仿宋_GB2312"/>
          <w:color w:val="auto"/>
          <w:sz w:val="32"/>
          <w:szCs w:val="32"/>
          <w:lang w:val="en-US" w:eastAsia="zh-CN"/>
        </w:rPr>
      </w:pPr>
      <w:r>
        <w:rPr>
          <w:rFonts w:hint="eastAsia" w:ascii="宋体" w:hAnsi="宋体"/>
          <w:color w:val="auto"/>
          <w:sz w:val="28"/>
          <w:szCs w:val="28"/>
          <w:highlight w:val="non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BEFC93D">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东西湖区住房和城市更新局                     </w:t>
      </w:r>
    </w:p>
    <w:p w14:paraId="7CB4AC19">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29</w:t>
      </w:r>
      <w:r>
        <w:rPr>
          <w:rFonts w:hint="eastAsia" w:ascii="仿宋_GB2312" w:hAnsi="仿宋_GB2312" w:eastAsia="仿宋_GB2312" w:cs="仿宋_GB2312"/>
          <w:color w:val="auto"/>
          <w:sz w:val="32"/>
          <w:szCs w:val="32"/>
          <w:lang w:val="en-US" w:eastAsia="zh-CN"/>
        </w:rPr>
        <w:t>日</w:t>
      </w:r>
    </w:p>
    <w:p w14:paraId="7462359C">
      <w:pPr>
        <w:pStyle w:val="2"/>
        <w:ind w:left="0" w:leftChars="0" w:right="0" w:rightChars="0" w:firstLine="0" w:firstLineChars="0"/>
        <w:jc w:val="both"/>
        <w:rPr>
          <w:rFonts w:hint="eastAsia"/>
          <w:b w:val="0"/>
          <w:bCs w:val="0"/>
          <w:color w:val="auto"/>
          <w:sz w:val="32"/>
          <w:szCs w:val="32"/>
          <w:highlight w:val="none"/>
          <w:lang w:eastAsia="zh-CN"/>
        </w:rPr>
      </w:pPr>
      <w:bookmarkStart w:id="3" w:name="_Toc422998259"/>
      <w:bookmarkStart w:id="4" w:name="_Toc423002391"/>
    </w:p>
    <w:p w14:paraId="4EFEE955">
      <w:pPr>
        <w:pStyle w:val="2"/>
        <w:ind w:left="0" w:leftChars="0" w:right="0" w:rightChars="0" w:firstLine="0" w:firstLineChars="0"/>
        <w:jc w:val="both"/>
        <w:rPr>
          <w:rFonts w:hint="eastAsia"/>
          <w:b w:val="0"/>
          <w:bCs w:val="0"/>
          <w:color w:val="auto"/>
          <w:sz w:val="32"/>
          <w:szCs w:val="32"/>
          <w:highlight w:val="none"/>
          <w:lang w:eastAsia="zh-CN"/>
        </w:rPr>
      </w:pPr>
    </w:p>
    <w:p w14:paraId="23C3F6C3">
      <w:pPr>
        <w:pStyle w:val="2"/>
        <w:ind w:left="0" w:leftChars="0" w:right="0" w:rightChars="0" w:firstLine="0" w:firstLineChars="0"/>
        <w:jc w:val="both"/>
        <w:rPr>
          <w:rFonts w:hint="eastAsia"/>
          <w:b w:val="0"/>
          <w:bCs w:val="0"/>
          <w:color w:val="auto"/>
          <w:sz w:val="32"/>
          <w:szCs w:val="32"/>
          <w:highlight w:val="none"/>
          <w:lang w:eastAsia="zh-CN"/>
        </w:rPr>
      </w:pPr>
    </w:p>
    <w:p w14:paraId="32AAED82">
      <w:pPr>
        <w:pStyle w:val="2"/>
        <w:ind w:left="0" w:leftChars="0" w:right="0" w:rightChars="0" w:firstLine="0" w:firstLineChars="0"/>
        <w:jc w:val="both"/>
        <w:rPr>
          <w:rFonts w:hint="eastAsia"/>
          <w:b w:val="0"/>
          <w:bCs w:val="0"/>
          <w:color w:val="auto"/>
          <w:sz w:val="32"/>
          <w:szCs w:val="32"/>
          <w:highlight w:val="none"/>
          <w:lang w:eastAsia="zh-CN"/>
        </w:rPr>
      </w:pPr>
    </w:p>
    <w:p w14:paraId="14092100">
      <w:pPr>
        <w:pStyle w:val="2"/>
        <w:ind w:left="0" w:leftChars="0" w:right="0" w:rightChars="0" w:firstLine="0" w:firstLineChars="0"/>
        <w:jc w:val="both"/>
        <w:rPr>
          <w:rFonts w:hint="eastAsia"/>
          <w:b w:val="0"/>
          <w:bCs w:val="0"/>
          <w:color w:val="auto"/>
          <w:sz w:val="32"/>
          <w:szCs w:val="32"/>
          <w:highlight w:val="none"/>
          <w:lang w:eastAsia="zh-CN"/>
        </w:rPr>
      </w:pPr>
    </w:p>
    <w:p w14:paraId="68818331">
      <w:pPr>
        <w:pStyle w:val="2"/>
        <w:ind w:left="0" w:leftChars="0" w:right="0" w:rightChars="0" w:firstLine="0" w:firstLineChars="0"/>
        <w:jc w:val="both"/>
        <w:rPr>
          <w:rFonts w:hint="eastAsia"/>
          <w:b w:val="0"/>
          <w:bCs w:val="0"/>
          <w:color w:val="auto"/>
          <w:sz w:val="32"/>
          <w:szCs w:val="32"/>
          <w:highlight w:val="none"/>
          <w:lang w:eastAsia="zh-CN"/>
        </w:rPr>
      </w:pPr>
    </w:p>
    <w:p w14:paraId="34586ADC">
      <w:pPr>
        <w:pStyle w:val="2"/>
        <w:ind w:left="0" w:leftChars="0" w:right="0" w:rightChars="0" w:firstLine="0" w:firstLineChars="0"/>
        <w:jc w:val="both"/>
        <w:rPr>
          <w:rFonts w:hint="eastAsia"/>
          <w:b w:val="0"/>
          <w:bCs w:val="0"/>
          <w:color w:val="auto"/>
          <w:sz w:val="32"/>
          <w:szCs w:val="32"/>
          <w:highlight w:val="none"/>
          <w:lang w:eastAsia="zh-CN"/>
        </w:rPr>
      </w:pPr>
    </w:p>
    <w:p w14:paraId="2A283ABC">
      <w:pPr>
        <w:pStyle w:val="2"/>
        <w:ind w:left="0" w:leftChars="0" w:right="0" w:rightChars="0" w:firstLine="0" w:firstLineChars="0"/>
        <w:jc w:val="both"/>
        <w:rPr>
          <w:rFonts w:hint="eastAsia"/>
          <w:b w:val="0"/>
          <w:bCs w:val="0"/>
          <w:color w:val="auto"/>
          <w:sz w:val="32"/>
          <w:szCs w:val="32"/>
          <w:highlight w:val="none"/>
          <w:lang w:eastAsia="zh-CN"/>
        </w:rPr>
      </w:pPr>
    </w:p>
    <w:p w14:paraId="59076E88">
      <w:pPr>
        <w:pStyle w:val="2"/>
        <w:ind w:left="0" w:leftChars="0" w:right="0" w:rightChars="0" w:firstLine="0" w:firstLineChars="0"/>
        <w:jc w:val="both"/>
        <w:rPr>
          <w:rFonts w:hint="eastAsia"/>
          <w:b w:val="0"/>
          <w:bCs w:val="0"/>
          <w:color w:val="auto"/>
          <w:sz w:val="32"/>
          <w:szCs w:val="32"/>
          <w:highlight w:val="none"/>
          <w:lang w:eastAsia="zh-CN"/>
        </w:rPr>
      </w:pPr>
    </w:p>
    <w:p w14:paraId="2FBFD163">
      <w:pPr>
        <w:pStyle w:val="2"/>
        <w:ind w:left="0" w:leftChars="0" w:right="0" w:rightChars="0" w:firstLine="0" w:firstLineChars="0"/>
        <w:jc w:val="both"/>
        <w:rPr>
          <w:rFonts w:hint="eastAsia"/>
          <w:b w:val="0"/>
          <w:bCs w:val="0"/>
          <w:color w:val="auto"/>
          <w:sz w:val="32"/>
          <w:szCs w:val="32"/>
          <w:highlight w:val="none"/>
          <w:lang w:eastAsia="zh-CN"/>
        </w:rPr>
      </w:pPr>
    </w:p>
    <w:p w14:paraId="52F4EA39">
      <w:pPr>
        <w:pStyle w:val="2"/>
        <w:ind w:left="0" w:leftChars="0" w:right="0" w:rightChars="0" w:firstLine="0" w:firstLineChars="0"/>
        <w:jc w:val="both"/>
        <w:rPr>
          <w:rFonts w:hint="eastAsia"/>
          <w:b w:val="0"/>
          <w:bCs w:val="0"/>
          <w:color w:val="auto"/>
          <w:sz w:val="32"/>
          <w:szCs w:val="32"/>
          <w:highlight w:val="none"/>
          <w:lang w:eastAsia="zh-CN"/>
        </w:rPr>
      </w:pPr>
    </w:p>
    <w:p w14:paraId="59E826D3">
      <w:pPr>
        <w:pStyle w:val="2"/>
        <w:ind w:left="0" w:leftChars="0" w:right="0" w:rightChars="0" w:firstLine="0" w:firstLineChars="0"/>
        <w:jc w:val="both"/>
        <w:rPr>
          <w:rFonts w:hint="eastAsia"/>
          <w:b w:val="0"/>
          <w:bCs w:val="0"/>
          <w:color w:val="auto"/>
          <w:sz w:val="32"/>
          <w:szCs w:val="32"/>
          <w:highlight w:val="none"/>
          <w:lang w:eastAsia="zh-CN"/>
        </w:rPr>
      </w:pPr>
    </w:p>
    <w:p w14:paraId="021D0524">
      <w:pPr>
        <w:pStyle w:val="2"/>
        <w:ind w:left="0" w:leftChars="0" w:right="0" w:rightChars="0" w:firstLine="0" w:firstLineChars="0"/>
        <w:jc w:val="both"/>
        <w:rPr>
          <w:rFonts w:hint="eastAsia"/>
          <w:b w:val="0"/>
          <w:bCs w:val="0"/>
          <w:color w:val="auto"/>
          <w:sz w:val="32"/>
          <w:szCs w:val="32"/>
          <w:highlight w:val="none"/>
          <w:lang w:eastAsia="zh-CN"/>
        </w:rPr>
      </w:pPr>
    </w:p>
    <w:p w14:paraId="05A66CEA">
      <w:pPr>
        <w:pStyle w:val="2"/>
        <w:ind w:left="0" w:leftChars="0" w:right="0" w:rightChars="0" w:firstLine="0" w:firstLineChars="0"/>
        <w:jc w:val="both"/>
        <w:rPr>
          <w:rFonts w:hint="eastAsia"/>
          <w:b w:val="0"/>
          <w:bCs w:val="0"/>
          <w:color w:val="auto"/>
          <w:sz w:val="32"/>
          <w:szCs w:val="32"/>
          <w:highlight w:val="none"/>
          <w:lang w:eastAsia="zh-CN"/>
        </w:rPr>
      </w:pPr>
    </w:p>
    <w:p w14:paraId="6F9759D2">
      <w:pPr>
        <w:pStyle w:val="2"/>
        <w:ind w:left="0" w:leftChars="0" w:right="0" w:rightChars="0" w:firstLine="0" w:firstLineChars="0"/>
        <w:jc w:val="both"/>
        <w:rPr>
          <w:rFonts w:hint="eastAsia"/>
          <w:b w:val="0"/>
          <w:bCs w:val="0"/>
          <w:color w:val="auto"/>
          <w:sz w:val="32"/>
          <w:szCs w:val="32"/>
          <w:highlight w:val="none"/>
          <w:lang w:eastAsia="zh-CN"/>
        </w:rPr>
      </w:pPr>
    </w:p>
    <w:p w14:paraId="56E0CC2E">
      <w:pPr>
        <w:pStyle w:val="2"/>
        <w:ind w:left="0" w:leftChars="0" w:right="0" w:rightChars="0" w:firstLine="0" w:firstLineChars="0"/>
        <w:jc w:val="both"/>
        <w:rPr>
          <w:rFonts w:hint="eastAsia"/>
          <w:b w:val="0"/>
          <w:bCs w:val="0"/>
          <w:color w:val="auto"/>
          <w:sz w:val="32"/>
          <w:szCs w:val="32"/>
          <w:highlight w:val="none"/>
          <w:lang w:eastAsia="zh-CN"/>
        </w:rPr>
      </w:pPr>
    </w:p>
    <w:p w14:paraId="31695738">
      <w:pPr>
        <w:pStyle w:val="2"/>
        <w:ind w:left="0" w:leftChars="0" w:right="0" w:rightChars="0" w:firstLine="0" w:firstLineChars="0"/>
        <w:jc w:val="both"/>
        <w:rPr>
          <w:rFonts w:hint="eastAsia"/>
          <w:b w:val="0"/>
          <w:bCs w:val="0"/>
          <w:color w:val="auto"/>
          <w:sz w:val="32"/>
          <w:szCs w:val="32"/>
          <w:highlight w:val="none"/>
          <w:lang w:eastAsia="zh-CN"/>
        </w:rPr>
      </w:pPr>
      <w:r>
        <w:rPr>
          <w:rFonts w:hint="eastAsia"/>
          <w:b w:val="0"/>
          <w:bCs w:val="0"/>
          <w:color w:val="auto"/>
          <w:sz w:val="32"/>
          <w:szCs w:val="32"/>
          <w:highlight w:val="none"/>
          <w:lang w:eastAsia="zh-CN"/>
        </w:rPr>
        <w:t>一、</w:t>
      </w:r>
      <w:r>
        <w:rPr>
          <w:rFonts w:hint="eastAsia" w:ascii="宋体" w:hAnsi="宋体"/>
          <w:b w:val="0"/>
          <w:bCs w:val="0"/>
          <w:color w:val="auto"/>
          <w:sz w:val="32"/>
          <w:szCs w:val="32"/>
          <w:highlight w:val="none"/>
        </w:rPr>
        <w:t>报价部分</w:t>
      </w:r>
      <w:r>
        <w:rPr>
          <w:rFonts w:hint="eastAsia" w:ascii="宋体" w:hAnsi="宋体"/>
          <w:b w:val="0"/>
          <w:bCs w:val="0"/>
          <w:color w:val="auto"/>
          <w:sz w:val="32"/>
          <w:szCs w:val="32"/>
          <w:highlight w:val="none"/>
          <w:lang w:eastAsia="zh-CN"/>
        </w:rPr>
        <w:t>参考格式</w:t>
      </w:r>
    </w:p>
    <w:p w14:paraId="36556383">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附件一：法定代表人授权书</w:t>
      </w:r>
    </w:p>
    <w:p w14:paraId="4CAA49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武汉市东西湖区</w:t>
      </w:r>
      <w:r>
        <w:rPr>
          <w:rFonts w:hint="eastAsia" w:ascii="仿宋_GB2312" w:hAnsi="仿宋_GB2312" w:eastAsia="仿宋_GB2312" w:cs="仿宋_GB2312"/>
          <w:color w:val="auto"/>
          <w:sz w:val="32"/>
          <w:szCs w:val="32"/>
          <w:highlight w:val="none"/>
          <w:u w:val="single"/>
          <w:lang w:eastAsia="zh-CN"/>
        </w:rPr>
        <w:t>住房和</w:t>
      </w:r>
      <w:r>
        <w:rPr>
          <w:rFonts w:hint="eastAsia" w:ascii="仿宋_GB2312" w:hAnsi="仿宋_GB2312" w:eastAsia="仿宋_GB2312" w:cs="仿宋_GB2312"/>
          <w:color w:val="auto"/>
          <w:sz w:val="32"/>
          <w:szCs w:val="32"/>
          <w:highlight w:val="none"/>
          <w:u w:val="single"/>
          <w:lang w:val="en-US" w:eastAsia="zh-CN"/>
        </w:rPr>
        <w:t>城市更新</w:t>
      </w:r>
      <w:r>
        <w:rPr>
          <w:rFonts w:hint="eastAsia" w:ascii="仿宋_GB2312" w:hAnsi="仿宋_GB2312" w:eastAsia="仿宋_GB2312" w:cs="仿宋_GB2312"/>
          <w:color w:val="auto"/>
          <w:sz w:val="32"/>
          <w:szCs w:val="32"/>
          <w:highlight w:val="none"/>
          <w:u w:val="single"/>
        </w:rPr>
        <w:t>局</w:t>
      </w:r>
      <w:r>
        <w:rPr>
          <w:rFonts w:hint="eastAsia" w:ascii="仿宋_GB2312" w:hAnsi="仿宋_GB2312" w:eastAsia="仿宋_GB2312" w:cs="仿宋_GB2312"/>
          <w:color w:val="auto"/>
          <w:sz w:val="32"/>
          <w:szCs w:val="32"/>
          <w:highlight w:val="none"/>
        </w:rPr>
        <w:t>：</w:t>
      </w:r>
    </w:p>
    <w:p w14:paraId="556442C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兹授权</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同志为我公司参加贵单位组织的</w:t>
      </w:r>
      <w:r>
        <w:rPr>
          <w:rFonts w:hint="eastAsia" w:ascii="仿宋_GB2312" w:hAnsi="仿宋_GB2312" w:eastAsia="仿宋_GB2312" w:cs="仿宋_GB2312"/>
          <w:color w:val="auto"/>
          <w:sz w:val="32"/>
          <w:szCs w:val="32"/>
          <w:highlight w:val="none"/>
          <w:u w:val="single"/>
          <w:lang w:val="en-US" w:eastAsia="zh-CN"/>
        </w:rPr>
        <w:t>东西湖区公园绿地生态空间综合利用项目实施方案咨询编制服务</w:t>
      </w:r>
      <w:r>
        <w:rPr>
          <w:rFonts w:hint="eastAsia" w:ascii="仿宋_GB2312" w:hAnsi="仿宋_GB2312" w:eastAsia="仿宋_GB2312" w:cs="仿宋_GB2312"/>
          <w:color w:val="auto"/>
          <w:sz w:val="32"/>
          <w:szCs w:val="32"/>
          <w:highlight w:val="none"/>
        </w:rPr>
        <w:t>采购活动的投标代表人，全权代表我公司处理在该项目采购活动中的一切事宜。代理期限从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日止。 </w:t>
      </w:r>
    </w:p>
    <w:p w14:paraId="47078D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被授权人无转委托权。</w:t>
      </w:r>
    </w:p>
    <w:p w14:paraId="4EA6A28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p>
    <w:p w14:paraId="1FFEBD5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授权单位（加盖公章）：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59CAB23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法定代表人（签字或盖章）：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18724C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签发日期：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p>
    <w:p w14:paraId="14519B6F">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rPr>
      </w:pPr>
    </w:p>
    <w:p w14:paraId="1BD55490">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附：代理人工作单位：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37E5C10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tbl>
      <w:tblPr>
        <w:tblStyle w:val="7"/>
        <w:tblpPr w:leftFromText="180" w:rightFromText="180" w:vertAnchor="text" w:horzAnchor="page" w:tblpX="1529" w:tblpY="948"/>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2FF8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9090" w:type="dxa"/>
            <w:noWrap w:val="0"/>
            <w:vAlign w:val="top"/>
          </w:tcPr>
          <w:p w14:paraId="517639DB">
            <w:pPr>
              <w:keepNext w:val="0"/>
              <w:keepLines w:val="0"/>
              <w:pageBreakBefore w:val="0"/>
              <w:widowControl w:val="0"/>
              <w:kinsoku/>
              <w:wordWrap/>
              <w:overflowPunct/>
              <w:topLinePunct w:val="0"/>
              <w:autoSpaceDE/>
              <w:autoSpaceDN/>
              <w:bidi w:val="0"/>
              <w:spacing w:line="56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粘贴</w:t>
            </w:r>
            <w:r>
              <w:rPr>
                <w:rFonts w:hint="eastAsia" w:ascii="仿宋_GB2312" w:hAnsi="仿宋_GB2312" w:eastAsia="仿宋_GB2312" w:cs="仿宋_GB2312"/>
                <w:color w:val="auto"/>
                <w:sz w:val="32"/>
                <w:szCs w:val="32"/>
                <w:highlight w:val="none"/>
                <w:lang w:eastAsia="zh-CN"/>
              </w:rPr>
              <w:t>授权人和</w:t>
            </w:r>
            <w:r>
              <w:rPr>
                <w:rFonts w:hint="eastAsia" w:ascii="仿宋_GB2312" w:hAnsi="仿宋_GB2312" w:eastAsia="仿宋_GB2312" w:cs="仿宋_GB2312"/>
                <w:color w:val="auto"/>
                <w:sz w:val="32"/>
                <w:szCs w:val="32"/>
                <w:highlight w:val="none"/>
              </w:rPr>
              <w:t>被授权人身份证（复印件）</w:t>
            </w:r>
          </w:p>
        </w:tc>
      </w:tr>
    </w:tbl>
    <w:p w14:paraId="73E550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bookmarkEnd w:id="3"/>
    <w:bookmarkEnd w:id="4"/>
    <w:p w14:paraId="3F4700C1">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olor w:val="auto"/>
          <w:sz w:val="44"/>
          <w:szCs w:val="44"/>
          <w:highlight w:val="none"/>
        </w:rPr>
      </w:pPr>
      <w:r>
        <w:rPr>
          <w:rFonts w:hint="eastAsia" w:ascii="方正小标宋简体" w:hAnsi="方正小标宋简体" w:eastAsia="方正小标宋简体" w:cs="方正小标宋简体"/>
          <w:b w:val="0"/>
          <w:bCs/>
          <w:kern w:val="2"/>
          <w:sz w:val="44"/>
          <w:szCs w:val="44"/>
          <w:highlight w:val="none"/>
          <w:lang w:val="en-US" w:eastAsia="zh-CN" w:bidi="ar-SA"/>
        </w:rPr>
        <w:t>附件二：投标一览表</w:t>
      </w:r>
    </w:p>
    <w:p w14:paraId="47CE6464">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u w:val="single"/>
        </w:rPr>
      </w:pPr>
      <w:r>
        <w:rPr>
          <w:rFonts w:hint="eastAsia" w:ascii="仿宋_GB2312" w:hAnsi="仿宋_GB2312" w:eastAsia="仿宋_GB2312" w:cs="仿宋_GB2312"/>
          <w:b w:val="0"/>
          <w:bCs/>
          <w:color w:val="auto"/>
          <w:sz w:val="32"/>
          <w:szCs w:val="32"/>
          <w:highlight w:val="none"/>
        </w:rPr>
        <w:t>投 标 人</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p w14:paraId="58AB8B4B">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项目</w:t>
      </w:r>
      <w:r>
        <w:rPr>
          <w:rFonts w:hint="eastAsia" w:ascii="仿宋_GB2312" w:hAnsi="仿宋_GB2312" w:eastAsia="仿宋_GB2312" w:cs="仿宋_GB2312"/>
          <w:b w:val="0"/>
          <w:bCs/>
          <w:color w:val="auto"/>
          <w:sz w:val="32"/>
          <w:szCs w:val="32"/>
          <w:highlight w:val="none"/>
          <w:lang w:eastAsia="zh-CN"/>
        </w:rPr>
        <w:t>（服务）</w:t>
      </w:r>
      <w:r>
        <w:rPr>
          <w:rFonts w:hint="eastAsia" w:ascii="仿宋_GB2312" w:hAnsi="仿宋_GB2312" w:eastAsia="仿宋_GB2312" w:cs="仿宋_GB2312"/>
          <w:b w:val="0"/>
          <w:bCs/>
          <w:color w:val="auto"/>
          <w:sz w:val="32"/>
          <w:szCs w:val="32"/>
          <w:highlight w:val="none"/>
        </w:rPr>
        <w:t>名称</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25"/>
        <w:gridCol w:w="1664"/>
        <w:gridCol w:w="3198"/>
        <w:gridCol w:w="1404"/>
      </w:tblGrid>
      <w:tr w14:paraId="2CC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781" w:type="dxa"/>
            <w:tcBorders>
              <w:tl2br w:val="nil"/>
              <w:tr2bl w:val="nil"/>
            </w:tcBorders>
            <w:noWrap w:val="0"/>
            <w:vAlign w:val="center"/>
          </w:tcPr>
          <w:p w14:paraId="28B7288E">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序号</w:t>
            </w:r>
          </w:p>
        </w:tc>
        <w:tc>
          <w:tcPr>
            <w:tcW w:w="2025" w:type="dxa"/>
            <w:tcBorders>
              <w:tl2br w:val="nil"/>
              <w:tr2bl w:val="nil"/>
            </w:tcBorders>
            <w:noWrap w:val="0"/>
            <w:vAlign w:val="center"/>
          </w:tcPr>
          <w:p w14:paraId="24A2CA2A">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服务名称</w:t>
            </w:r>
          </w:p>
        </w:tc>
        <w:tc>
          <w:tcPr>
            <w:tcW w:w="6266" w:type="dxa"/>
            <w:gridSpan w:val="3"/>
            <w:tcBorders>
              <w:tl2br w:val="nil"/>
              <w:tr2bl w:val="nil"/>
            </w:tcBorders>
            <w:noWrap w:val="0"/>
            <w:vAlign w:val="center"/>
          </w:tcPr>
          <w:p w14:paraId="15BA9D13">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服务内容</w:t>
            </w:r>
          </w:p>
        </w:tc>
      </w:tr>
      <w:tr w14:paraId="39EE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781" w:type="dxa"/>
            <w:tcBorders>
              <w:tl2br w:val="nil"/>
              <w:tr2bl w:val="nil"/>
            </w:tcBorders>
            <w:noWrap w:val="0"/>
            <w:vAlign w:val="center"/>
          </w:tcPr>
          <w:p w14:paraId="401ED625">
            <w:pPr>
              <w:spacing w:line="360" w:lineRule="auto"/>
              <w:ind w:left="-38"/>
              <w:jc w:val="center"/>
              <w:rPr>
                <w:rFonts w:hint="eastAsia" w:ascii="宋体" w:hAnsi="宋体"/>
                <w:b/>
                <w:color w:val="auto"/>
                <w:sz w:val="28"/>
                <w:szCs w:val="28"/>
                <w:highlight w:val="none"/>
              </w:rPr>
            </w:pPr>
            <w:r>
              <w:rPr>
                <w:rFonts w:hint="eastAsia" w:ascii="Times New Roman" w:hAnsi="Times New Roman" w:eastAsia="仿宋_GB2312" w:cs="Times New Roman"/>
                <w:color w:val="auto"/>
                <w:sz w:val="32"/>
                <w:szCs w:val="32"/>
                <w:lang w:val="en-US" w:eastAsia="zh-CN"/>
              </w:rPr>
              <w:t>1</w:t>
            </w:r>
          </w:p>
        </w:tc>
        <w:tc>
          <w:tcPr>
            <w:tcW w:w="2025" w:type="dxa"/>
            <w:tcBorders>
              <w:tl2br w:val="nil"/>
              <w:tr2bl w:val="nil"/>
            </w:tcBorders>
            <w:noWrap w:val="0"/>
            <w:vAlign w:val="center"/>
          </w:tcPr>
          <w:p w14:paraId="1D6B7215">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实施方案咨询编制</w:t>
            </w:r>
            <w:r>
              <w:rPr>
                <w:rFonts w:hint="eastAsia" w:ascii="仿宋_GB2312" w:hAnsi="仿宋_GB2312" w:eastAsia="仿宋_GB2312" w:cs="仿宋_GB2312"/>
                <w:b w:val="0"/>
                <w:bCs/>
                <w:color w:val="auto"/>
                <w:sz w:val="28"/>
                <w:szCs w:val="28"/>
                <w:highlight w:val="none"/>
              </w:rPr>
              <w:t>服务</w:t>
            </w:r>
          </w:p>
        </w:tc>
        <w:tc>
          <w:tcPr>
            <w:tcW w:w="6266" w:type="dxa"/>
            <w:gridSpan w:val="3"/>
            <w:tcBorders>
              <w:tl2br w:val="nil"/>
              <w:tr2bl w:val="nil"/>
            </w:tcBorders>
            <w:noWrap w:val="0"/>
            <w:vAlign w:val="top"/>
          </w:tcPr>
          <w:p w14:paraId="7633F606">
            <w:pPr>
              <w:keepNext w:val="0"/>
              <w:keepLines w:val="0"/>
              <w:pageBreakBefore w:val="0"/>
              <w:widowControl w:val="0"/>
              <w:kinsoku/>
              <w:wordWrap/>
              <w:overflowPunct/>
              <w:topLinePunct w:val="0"/>
              <w:autoSpaceDE/>
              <w:autoSpaceDN/>
              <w:bidi w:val="0"/>
              <w:adjustRightInd/>
              <w:snapToGrid/>
              <w:spacing w:line="500" w:lineRule="exact"/>
              <w:ind w:left="-40"/>
              <w:jc w:val="both"/>
              <w:textAlignment w:val="auto"/>
              <w:rPr>
                <w:rFonts w:hint="eastAsia" w:ascii="宋体" w:hAnsi="宋体"/>
                <w:b/>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提供实施方案咨询编制服务，并负责完成《东西湖区公园绿地生态空间综合利用项目实施方案》成果文件（含一期、二期全部范围）的编制工作。</w:t>
            </w:r>
          </w:p>
        </w:tc>
      </w:tr>
      <w:tr w14:paraId="493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tcBorders>
              <w:tl2br w:val="nil"/>
              <w:tr2bl w:val="nil"/>
            </w:tcBorders>
            <w:noWrap w:val="0"/>
            <w:vAlign w:val="center"/>
          </w:tcPr>
          <w:p w14:paraId="4F083AF2">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投标总报价</w:t>
            </w:r>
          </w:p>
        </w:tc>
        <w:tc>
          <w:tcPr>
            <w:tcW w:w="6266" w:type="dxa"/>
            <w:gridSpan w:val="3"/>
            <w:tcBorders>
              <w:tl2br w:val="nil"/>
              <w:tr2bl w:val="nil"/>
            </w:tcBorders>
            <w:noWrap w:val="0"/>
            <w:vAlign w:val="center"/>
          </w:tcPr>
          <w:p w14:paraId="5760396F">
            <w:pPr>
              <w:spacing w:line="360" w:lineRule="auto"/>
              <w:jc w:val="both"/>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折扣率：</w:t>
            </w:r>
          </w:p>
        </w:tc>
      </w:tr>
      <w:tr w14:paraId="4E63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trPr>
        <w:tc>
          <w:tcPr>
            <w:tcW w:w="2806" w:type="dxa"/>
            <w:gridSpan w:val="2"/>
            <w:tcBorders>
              <w:tl2br w:val="nil"/>
              <w:tr2bl w:val="nil"/>
            </w:tcBorders>
            <w:noWrap w:val="0"/>
            <w:vAlign w:val="center"/>
          </w:tcPr>
          <w:p w14:paraId="35A277F1">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项目服务期</w:t>
            </w:r>
          </w:p>
        </w:tc>
        <w:tc>
          <w:tcPr>
            <w:tcW w:w="6266" w:type="dxa"/>
            <w:gridSpan w:val="3"/>
            <w:tcBorders>
              <w:tl2br w:val="nil"/>
              <w:tr2bl w:val="nil"/>
            </w:tcBorders>
            <w:noWrap w:val="0"/>
            <w:vAlign w:val="top"/>
          </w:tcPr>
          <w:p w14:paraId="181A5D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共计15个日历天。在合同签订后15个日历天内，完成《东西湖区公园绿地生态空间综合利用项目实施方案》成果文件（含一期、二期全部范围）的编制工作并将相关文件装订好送达指定地点。</w:t>
            </w:r>
          </w:p>
        </w:tc>
      </w:tr>
      <w:tr w14:paraId="687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2806" w:type="dxa"/>
            <w:gridSpan w:val="2"/>
            <w:tcBorders>
              <w:tl2br w:val="nil"/>
              <w:tr2bl w:val="nil"/>
            </w:tcBorders>
            <w:noWrap w:val="0"/>
            <w:vAlign w:val="center"/>
          </w:tcPr>
          <w:p w14:paraId="3BA27F46">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其它优惠条件</w:t>
            </w:r>
          </w:p>
        </w:tc>
        <w:tc>
          <w:tcPr>
            <w:tcW w:w="6266" w:type="dxa"/>
            <w:gridSpan w:val="3"/>
            <w:tcBorders>
              <w:tl2br w:val="nil"/>
              <w:tr2bl w:val="nil"/>
            </w:tcBorders>
            <w:noWrap w:val="0"/>
            <w:vAlign w:val="center"/>
          </w:tcPr>
          <w:p w14:paraId="299501A6">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宋体" w:hAnsi="宋体"/>
                <w:color w:val="auto"/>
                <w:szCs w:val="21"/>
                <w:highlight w:val="none"/>
              </w:rPr>
            </w:pPr>
            <w:r>
              <w:rPr>
                <w:rFonts w:hint="eastAsia" w:ascii="仿宋_GB2312" w:hAnsi="仿宋_GB2312" w:eastAsia="仿宋_GB2312" w:cs="仿宋_GB2312"/>
                <w:color w:val="auto"/>
                <w:sz w:val="28"/>
                <w:szCs w:val="28"/>
                <w:highlight w:val="none"/>
                <w:lang w:eastAsia="zh-CN"/>
              </w:rPr>
              <w:t>（如优惠条件中有优惠金额或折扣比例，则投标总报价应为优惠、折扣后的报价）</w:t>
            </w:r>
          </w:p>
        </w:tc>
      </w:tr>
      <w:tr w14:paraId="5F49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806" w:type="dxa"/>
            <w:gridSpan w:val="2"/>
            <w:vMerge w:val="restart"/>
            <w:tcBorders>
              <w:tl2br w:val="nil"/>
              <w:tr2bl w:val="nil"/>
            </w:tcBorders>
            <w:noWrap w:val="0"/>
            <w:vAlign w:val="center"/>
          </w:tcPr>
          <w:p w14:paraId="5792859D">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项目负责人</w:t>
            </w:r>
          </w:p>
        </w:tc>
        <w:tc>
          <w:tcPr>
            <w:tcW w:w="1664" w:type="dxa"/>
            <w:tcBorders>
              <w:tl2br w:val="nil"/>
              <w:tr2bl w:val="nil"/>
            </w:tcBorders>
            <w:noWrap w:val="0"/>
            <w:vAlign w:val="center"/>
          </w:tcPr>
          <w:p w14:paraId="71BC0E3B">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姓名</w:t>
            </w:r>
          </w:p>
        </w:tc>
        <w:tc>
          <w:tcPr>
            <w:tcW w:w="3198" w:type="dxa"/>
            <w:tcBorders>
              <w:tl2br w:val="nil"/>
              <w:tr2bl w:val="nil"/>
            </w:tcBorders>
            <w:noWrap w:val="0"/>
            <w:vAlign w:val="center"/>
          </w:tcPr>
          <w:p w14:paraId="170EB98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国家注册执业资格证号</w:t>
            </w:r>
          </w:p>
        </w:tc>
        <w:tc>
          <w:tcPr>
            <w:tcW w:w="1404" w:type="dxa"/>
            <w:tcBorders>
              <w:tl2br w:val="nil"/>
              <w:tr2bl w:val="nil"/>
            </w:tcBorders>
            <w:noWrap w:val="0"/>
            <w:vAlign w:val="center"/>
          </w:tcPr>
          <w:p w14:paraId="7C1D1A4C">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职称</w:t>
            </w:r>
          </w:p>
        </w:tc>
      </w:tr>
      <w:tr w14:paraId="53F5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vMerge w:val="continue"/>
            <w:tcBorders>
              <w:tl2br w:val="nil"/>
              <w:tr2bl w:val="nil"/>
            </w:tcBorders>
            <w:noWrap w:val="0"/>
            <w:vAlign w:val="center"/>
          </w:tcPr>
          <w:p w14:paraId="135E8EDE">
            <w:pPr>
              <w:spacing w:line="360" w:lineRule="auto"/>
              <w:ind w:left="-38"/>
              <w:jc w:val="center"/>
              <w:rPr>
                <w:rFonts w:hint="eastAsia" w:ascii="宋体" w:hAnsi="宋体"/>
                <w:b/>
                <w:color w:val="auto"/>
                <w:sz w:val="24"/>
                <w:highlight w:val="none"/>
              </w:rPr>
            </w:pPr>
          </w:p>
        </w:tc>
        <w:tc>
          <w:tcPr>
            <w:tcW w:w="1664" w:type="dxa"/>
            <w:tcBorders>
              <w:tl2br w:val="nil"/>
              <w:tr2bl w:val="nil"/>
            </w:tcBorders>
            <w:noWrap w:val="0"/>
            <w:vAlign w:val="center"/>
          </w:tcPr>
          <w:p w14:paraId="17E4BD07">
            <w:pPr>
              <w:spacing w:line="360" w:lineRule="auto"/>
              <w:jc w:val="left"/>
              <w:rPr>
                <w:rFonts w:hint="eastAsia" w:ascii="宋体" w:hAnsi="宋体"/>
                <w:color w:val="auto"/>
                <w:szCs w:val="21"/>
                <w:highlight w:val="none"/>
              </w:rPr>
            </w:pPr>
          </w:p>
        </w:tc>
        <w:tc>
          <w:tcPr>
            <w:tcW w:w="3198" w:type="dxa"/>
            <w:tcBorders>
              <w:tl2br w:val="nil"/>
              <w:tr2bl w:val="nil"/>
            </w:tcBorders>
            <w:noWrap w:val="0"/>
            <w:vAlign w:val="center"/>
          </w:tcPr>
          <w:p w14:paraId="5C8420FE">
            <w:pPr>
              <w:spacing w:line="360" w:lineRule="auto"/>
              <w:jc w:val="left"/>
              <w:rPr>
                <w:rFonts w:hint="eastAsia" w:ascii="宋体" w:hAnsi="宋体"/>
                <w:color w:val="auto"/>
                <w:szCs w:val="21"/>
                <w:highlight w:val="none"/>
              </w:rPr>
            </w:pPr>
          </w:p>
        </w:tc>
        <w:tc>
          <w:tcPr>
            <w:tcW w:w="1404" w:type="dxa"/>
            <w:tcBorders>
              <w:tl2br w:val="nil"/>
              <w:tr2bl w:val="nil"/>
            </w:tcBorders>
            <w:noWrap w:val="0"/>
            <w:vAlign w:val="center"/>
          </w:tcPr>
          <w:p w14:paraId="454359B9">
            <w:pPr>
              <w:spacing w:line="360" w:lineRule="auto"/>
              <w:jc w:val="left"/>
              <w:rPr>
                <w:rFonts w:hint="eastAsia" w:ascii="宋体" w:hAnsi="宋体"/>
                <w:color w:val="auto"/>
                <w:szCs w:val="21"/>
                <w:highlight w:val="none"/>
              </w:rPr>
            </w:pPr>
          </w:p>
        </w:tc>
      </w:tr>
      <w:tr w14:paraId="4FFE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6" w:type="dxa"/>
            <w:gridSpan w:val="2"/>
            <w:tcBorders>
              <w:tl2br w:val="nil"/>
              <w:tr2bl w:val="nil"/>
            </w:tcBorders>
            <w:noWrap w:val="0"/>
            <w:vAlign w:val="center"/>
          </w:tcPr>
          <w:p w14:paraId="2E113AB4">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备    注</w:t>
            </w:r>
          </w:p>
        </w:tc>
        <w:tc>
          <w:tcPr>
            <w:tcW w:w="6266" w:type="dxa"/>
            <w:gridSpan w:val="3"/>
            <w:tcBorders>
              <w:tl2br w:val="nil"/>
              <w:tr2bl w:val="nil"/>
            </w:tcBorders>
            <w:noWrap w:val="0"/>
            <w:vAlign w:val="center"/>
          </w:tcPr>
          <w:p w14:paraId="28CFF673">
            <w:pPr>
              <w:spacing w:line="360" w:lineRule="auto"/>
              <w:rPr>
                <w:rFonts w:hint="eastAsia" w:ascii="宋体" w:hAnsi="宋体"/>
                <w:b/>
                <w:color w:val="auto"/>
                <w:sz w:val="24"/>
                <w:highlight w:val="none"/>
              </w:rPr>
            </w:pPr>
          </w:p>
        </w:tc>
      </w:tr>
    </w:tbl>
    <w:p w14:paraId="6F38E037">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说明：</w:t>
      </w:r>
    </w:p>
    <w:p w14:paraId="7DC2E1E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28"/>
          <w:szCs w:val="28"/>
          <w:highlight w:val="none"/>
          <w:lang w:eastAsia="zh-CN"/>
        </w:rPr>
        <w:t>供应商的总报价只允许报一个，总报价出现两个及以上的投标报价时，按废标处理。</w:t>
      </w:r>
    </w:p>
    <w:p w14:paraId="5D29E56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 xml:space="preserve">2. </w:t>
      </w:r>
      <w:r>
        <w:rPr>
          <w:rFonts w:hint="eastAsia" w:ascii="仿宋_GB2312" w:hAnsi="仿宋_GB2312" w:eastAsia="仿宋_GB2312" w:cs="仿宋_GB2312"/>
          <w:color w:val="auto"/>
          <w:sz w:val="28"/>
          <w:szCs w:val="28"/>
          <w:highlight w:val="none"/>
          <w:lang w:eastAsia="zh-CN"/>
        </w:rPr>
        <w:t>本表必须按要求由投标人本项目法人授权代表签字，并加盖投标单位公章，否则将被视为非响应性投标而作无效投标处理。</w:t>
      </w:r>
    </w:p>
    <w:p w14:paraId="0A816450">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投标人授权代表（签字）：</w:t>
      </w:r>
    </w:p>
    <w:p w14:paraId="4740A14B">
      <w:pPr>
        <w:keepNext w:val="0"/>
        <w:keepLines w:val="0"/>
        <w:pageBreakBefore w:val="0"/>
        <w:widowControl w:val="0"/>
        <w:kinsoku/>
        <w:wordWrap/>
        <w:overflowPunct/>
        <w:topLinePunct w:val="0"/>
        <w:autoSpaceDE/>
        <w:autoSpaceDN/>
        <w:bidi w:val="0"/>
        <w:adjustRightInd w:val="0"/>
        <w:snapToGrid w:val="0"/>
        <w:spacing w:line="460" w:lineRule="atLeast"/>
        <w:ind w:firstLine="3920" w:firstLineChars="1400"/>
        <w:jc w:val="both"/>
        <w:textAlignment w:val="auto"/>
        <w:rPr>
          <w:rFonts w:hint="eastAsia" w:ascii="仿宋_GB2312" w:hAnsi="仿宋_GB2312" w:eastAsia="仿宋_GB2312" w:cs="仿宋_GB2312"/>
          <w:color w:val="auto"/>
          <w:sz w:val="28"/>
          <w:szCs w:val="28"/>
          <w:highlight w:val="none"/>
          <w:lang w:eastAsia="zh-CN"/>
        </w:rPr>
      </w:pPr>
    </w:p>
    <w:p w14:paraId="00740EF2">
      <w:pPr>
        <w:keepNext w:val="0"/>
        <w:keepLines w:val="0"/>
        <w:pageBreakBefore w:val="0"/>
        <w:widowControl w:val="0"/>
        <w:kinsoku/>
        <w:wordWrap/>
        <w:overflowPunct/>
        <w:topLinePunct w:val="0"/>
        <w:autoSpaceDE/>
        <w:autoSpaceDN/>
        <w:bidi w:val="0"/>
        <w:adjustRightInd w:val="0"/>
        <w:snapToGrid w:val="0"/>
        <w:spacing w:line="460" w:lineRule="atLeast"/>
        <w:ind w:firstLine="4200" w:firstLineChars="15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投标人（加盖公章）：</w:t>
      </w:r>
    </w:p>
    <w:p w14:paraId="70B2C0E8">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130452FE">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投标时间：</w:t>
      </w:r>
    </w:p>
    <w:p w14:paraId="1B249661">
      <w:pPr>
        <w:pStyle w:val="2"/>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附件三:承诺函</w:t>
      </w:r>
    </w:p>
    <w:p w14:paraId="355FF745">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本次服务项目参照四川省推进政府和社会资本合作研究会《关于印发四川省PPP项目咨询服务收费标准的通知》（川政资研发 【2018】2号）规定的“编制实施方案”的计费标准，按区间内插入法计算标准取费，行业调整系数为0.7，本次服务项目拦标折扣率为</w:t>
      </w:r>
      <w:r>
        <w:rPr>
          <w:rFonts w:hint="eastAsia"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lang w:val="en-US" w:eastAsia="zh-CN"/>
        </w:rPr>
        <w:t>，不得高于拦标折扣率报价。本次服务主要内容为：提供实施方案咨询编制服务，并负责完成《东西湖区公园绿地生态空间综合利用项目实施方案》成果文件（含一期、二期全部范围）的编制工作。我单位承诺遵照本次服务招标文件和报价说明，结合单位自身情况，认真测算服务费用后报价，高于拦标折扣率报价作废标处理。</w:t>
      </w:r>
    </w:p>
    <w:p w14:paraId="4244916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lang w:val="en-US" w:eastAsia="zh-CN"/>
        </w:rPr>
        <w:t xml:space="preserve">  </w:t>
      </w:r>
    </w:p>
    <w:p w14:paraId="23D7A7D3">
      <w:pPr>
        <w:spacing w:line="600" w:lineRule="exact"/>
        <w:ind w:firstLine="548" w:firstLineChars="196"/>
        <w:rPr>
          <w:rFonts w:hint="eastAsia" w:ascii="宋体" w:hAnsi="宋体"/>
          <w:sz w:val="28"/>
          <w:szCs w:val="28"/>
        </w:rPr>
      </w:pPr>
    </w:p>
    <w:p w14:paraId="0F773766">
      <w:pPr>
        <w:spacing w:line="600" w:lineRule="exact"/>
        <w:ind w:firstLine="548" w:firstLineChars="196"/>
        <w:rPr>
          <w:rFonts w:hint="eastAsia" w:ascii="宋体" w:hAnsi="宋体"/>
          <w:sz w:val="28"/>
          <w:szCs w:val="28"/>
        </w:rPr>
      </w:pPr>
    </w:p>
    <w:p w14:paraId="493B0DB1">
      <w:pPr>
        <w:pStyle w:val="6"/>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投标人授权代表（签字）：</w:t>
      </w:r>
    </w:p>
    <w:p w14:paraId="4091DE11">
      <w:pPr>
        <w:pStyle w:val="6"/>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rPr>
      </w:pPr>
    </w:p>
    <w:p w14:paraId="391FB063">
      <w:pPr>
        <w:pStyle w:val="6"/>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14:paraId="7B2ED8BC">
      <w:pPr>
        <w:pStyle w:val="6"/>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p>
    <w:p w14:paraId="141795FA">
      <w:pPr>
        <w:pStyle w:val="6"/>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投标时间：</w:t>
      </w:r>
    </w:p>
    <w:p w14:paraId="194AEAA1">
      <w:pPr>
        <w:spacing w:line="600" w:lineRule="exact"/>
        <w:ind w:firstLine="548" w:firstLineChars="196"/>
        <w:rPr>
          <w:rFonts w:hint="eastAsia" w:ascii="宋体" w:hAnsi="宋体"/>
          <w:sz w:val="28"/>
          <w:szCs w:val="28"/>
        </w:rPr>
      </w:pPr>
    </w:p>
    <w:p w14:paraId="3C6D4F4F">
      <w:pPr>
        <w:rPr>
          <w:rFonts w:hint="eastAsia" w:ascii="宋体" w:hAnsi="宋体"/>
          <w:sz w:val="30"/>
          <w:szCs w:val="30"/>
        </w:rPr>
      </w:pPr>
    </w:p>
    <w:p w14:paraId="613FC086">
      <w:pPr>
        <w:jc w:val="both"/>
        <w:rPr>
          <w:rFonts w:hint="eastAsia" w:ascii="华文行楷" w:hAnsi="宋体" w:eastAsia="华文行楷"/>
          <w:b/>
          <w:color w:val="auto"/>
          <w:sz w:val="32"/>
          <w:szCs w:val="32"/>
          <w:highlight w:val="none"/>
          <w:lang w:val="en-US" w:eastAsia="zh-CN"/>
        </w:rPr>
      </w:pPr>
    </w:p>
    <w:p w14:paraId="27923D16">
      <w:pPr>
        <w:jc w:val="both"/>
        <w:rPr>
          <w:rFonts w:hint="eastAsia" w:ascii="华文行楷" w:hAnsi="宋体" w:eastAsia="华文行楷"/>
          <w:b/>
          <w:color w:val="auto"/>
          <w:sz w:val="32"/>
          <w:szCs w:val="32"/>
          <w:highlight w:val="none"/>
          <w:lang w:val="en-US" w:eastAsia="zh-CN"/>
        </w:rPr>
      </w:pPr>
      <w:r>
        <w:rPr>
          <w:rFonts w:hint="eastAsia" w:ascii="华文行楷" w:hAnsi="宋体" w:eastAsia="华文行楷"/>
          <w:b/>
          <w:color w:val="auto"/>
          <w:sz w:val="32"/>
          <w:szCs w:val="32"/>
          <w:highlight w:val="none"/>
          <w:lang w:val="en-US" w:eastAsia="zh-CN"/>
        </w:rPr>
        <w:t xml:space="preserve"> </w:t>
      </w:r>
    </w:p>
    <w:p w14:paraId="3891C827">
      <w:pPr>
        <w:pStyle w:val="2"/>
        <w:keepNext/>
        <w:keepLines/>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附件四：投标人营业执照、项目负责人专业技术职称或执业能力资格证书及类似业绩等其他资料</w:t>
      </w:r>
    </w:p>
    <w:p w14:paraId="1398273E">
      <w:pPr>
        <w:jc w:val="center"/>
        <w:rPr>
          <w:rFonts w:hint="eastAsia" w:ascii="宋体" w:hAnsi="宋体"/>
          <w:b/>
          <w:color w:val="auto"/>
          <w:sz w:val="36"/>
          <w:szCs w:val="36"/>
          <w:highlight w:val="none"/>
        </w:rPr>
      </w:pPr>
    </w:p>
    <w:p w14:paraId="2879E5C9">
      <w:pPr>
        <w:jc w:val="center"/>
        <w:rPr>
          <w:rFonts w:hint="eastAsia" w:ascii="宋体" w:hAnsi="宋体"/>
          <w:b/>
          <w:color w:val="auto"/>
          <w:sz w:val="28"/>
          <w:szCs w:val="28"/>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无固定格式要求</w:t>
      </w:r>
    </w:p>
    <w:p w14:paraId="49537F41">
      <w:pPr>
        <w:pStyle w:val="5"/>
        <w:rPr>
          <w:rFonts w:hint="default" w:ascii="宋体" w:hAnsi="宋体"/>
          <w:color w:val="auto"/>
          <w:sz w:val="28"/>
          <w:szCs w:val="28"/>
          <w:highlight w:val="none"/>
          <w:lang w:val="en-US" w:eastAsia="zh-CN"/>
        </w:rPr>
      </w:pPr>
    </w:p>
    <w:p w14:paraId="2D868691">
      <w:pPr>
        <w:ind w:firstLine="570"/>
        <w:rPr>
          <w:rFonts w:hint="eastAsia" w:ascii="宋体" w:hAnsi="宋体"/>
          <w:b/>
          <w:sz w:val="28"/>
          <w:szCs w:val="28"/>
        </w:rPr>
      </w:pPr>
    </w:p>
    <w:p w14:paraId="248A180E">
      <w:pPr>
        <w:pStyle w:val="5"/>
        <w:rPr>
          <w:rFonts w:hint="default" w:ascii="宋体" w:hAnsi="宋体"/>
          <w:color w:val="auto"/>
          <w:sz w:val="28"/>
          <w:szCs w:val="28"/>
          <w:highlight w:val="none"/>
          <w:lang w:val="en-US" w:eastAsia="zh-CN"/>
        </w:rPr>
      </w:pPr>
    </w:p>
    <w:p w14:paraId="00B20AB2">
      <w:pPr>
        <w:ind w:left="0" w:leftChars="0" w:right="0" w:rightChars="0" w:firstLine="0" w:firstLineChars="0"/>
        <w:jc w:val="center"/>
        <w:rPr>
          <w:rFonts w:hint="eastAsia" w:ascii="方正小标宋简体" w:hAnsi="方正小标宋简体" w:eastAsia="方正小标宋简体" w:cs="方正小标宋简体"/>
          <w:b w:val="0"/>
          <w:bCs/>
          <w:sz w:val="44"/>
          <w:szCs w:val="44"/>
          <w:highlight w:val="none"/>
          <w:lang w:eastAsia="zh-CN"/>
        </w:rPr>
      </w:pPr>
    </w:p>
    <w:p w14:paraId="052CF7FE">
      <w:pPr>
        <w:ind w:firstLine="720"/>
        <w:jc w:val="center"/>
        <w:rPr>
          <w:rFonts w:hint="default" w:ascii="仿宋_GB2312" w:hAnsi="仿宋_GB2312" w:eastAsia="仿宋_GB2312" w:cs="仿宋_GB2312"/>
          <w:sz w:val="36"/>
          <w:szCs w:val="36"/>
          <w:highlight w:val="none"/>
          <w:u w:val="single" w:color="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28AB"/>
    <w:rsid w:val="033C0E47"/>
    <w:rsid w:val="04A171B4"/>
    <w:rsid w:val="04DA0918"/>
    <w:rsid w:val="050D65F7"/>
    <w:rsid w:val="0757624F"/>
    <w:rsid w:val="07C35693"/>
    <w:rsid w:val="08DC4BAC"/>
    <w:rsid w:val="0B3F3282"/>
    <w:rsid w:val="0B7C0033"/>
    <w:rsid w:val="0E770F85"/>
    <w:rsid w:val="0FCB77DB"/>
    <w:rsid w:val="10B22749"/>
    <w:rsid w:val="11A976A8"/>
    <w:rsid w:val="131B6383"/>
    <w:rsid w:val="13C7475D"/>
    <w:rsid w:val="14171240"/>
    <w:rsid w:val="14261483"/>
    <w:rsid w:val="146F2E2A"/>
    <w:rsid w:val="16826719"/>
    <w:rsid w:val="169923E1"/>
    <w:rsid w:val="175413F0"/>
    <w:rsid w:val="196547FC"/>
    <w:rsid w:val="19E33973"/>
    <w:rsid w:val="1A045DC3"/>
    <w:rsid w:val="1C9A2A0F"/>
    <w:rsid w:val="1E2527AC"/>
    <w:rsid w:val="1E94214F"/>
    <w:rsid w:val="21537630"/>
    <w:rsid w:val="21A41C3A"/>
    <w:rsid w:val="21A659B2"/>
    <w:rsid w:val="227728F7"/>
    <w:rsid w:val="227C4964"/>
    <w:rsid w:val="24134E54"/>
    <w:rsid w:val="26B40B71"/>
    <w:rsid w:val="27337321"/>
    <w:rsid w:val="275A34C6"/>
    <w:rsid w:val="27983FEE"/>
    <w:rsid w:val="27EE3C0E"/>
    <w:rsid w:val="28612632"/>
    <w:rsid w:val="29C15A7E"/>
    <w:rsid w:val="2BA47406"/>
    <w:rsid w:val="2CA62D0A"/>
    <w:rsid w:val="2D3B78F6"/>
    <w:rsid w:val="30032221"/>
    <w:rsid w:val="304A7E50"/>
    <w:rsid w:val="309A2B85"/>
    <w:rsid w:val="30D51E0F"/>
    <w:rsid w:val="320F1351"/>
    <w:rsid w:val="3623361D"/>
    <w:rsid w:val="366559E4"/>
    <w:rsid w:val="3748158D"/>
    <w:rsid w:val="380A4A95"/>
    <w:rsid w:val="38804D57"/>
    <w:rsid w:val="393873DF"/>
    <w:rsid w:val="394915ED"/>
    <w:rsid w:val="394F0285"/>
    <w:rsid w:val="39B60304"/>
    <w:rsid w:val="3EB23790"/>
    <w:rsid w:val="3F9B5FD2"/>
    <w:rsid w:val="4013200C"/>
    <w:rsid w:val="407F58F4"/>
    <w:rsid w:val="418B7E3D"/>
    <w:rsid w:val="41C37A62"/>
    <w:rsid w:val="41E77BF5"/>
    <w:rsid w:val="430622FC"/>
    <w:rsid w:val="43CD2AA1"/>
    <w:rsid w:val="448B4867"/>
    <w:rsid w:val="47E04ECA"/>
    <w:rsid w:val="487D096B"/>
    <w:rsid w:val="4A437992"/>
    <w:rsid w:val="4ADF76BB"/>
    <w:rsid w:val="4CF60CEC"/>
    <w:rsid w:val="4D021D86"/>
    <w:rsid w:val="4E797E26"/>
    <w:rsid w:val="4F7B197C"/>
    <w:rsid w:val="50A0169A"/>
    <w:rsid w:val="50A82C45"/>
    <w:rsid w:val="50F934A0"/>
    <w:rsid w:val="52326C6A"/>
    <w:rsid w:val="52FC2DD4"/>
    <w:rsid w:val="531243A6"/>
    <w:rsid w:val="53980D4F"/>
    <w:rsid w:val="56CD51B3"/>
    <w:rsid w:val="571903F8"/>
    <w:rsid w:val="57BB500C"/>
    <w:rsid w:val="57F14ED1"/>
    <w:rsid w:val="58006EC2"/>
    <w:rsid w:val="58B06B3A"/>
    <w:rsid w:val="595B4CF8"/>
    <w:rsid w:val="595B6AA6"/>
    <w:rsid w:val="5B13515F"/>
    <w:rsid w:val="5C514191"/>
    <w:rsid w:val="5FB40CBE"/>
    <w:rsid w:val="606F2E37"/>
    <w:rsid w:val="60CE5249"/>
    <w:rsid w:val="60CF38D6"/>
    <w:rsid w:val="61CF0031"/>
    <w:rsid w:val="61EB0BE3"/>
    <w:rsid w:val="62854B94"/>
    <w:rsid w:val="639257BA"/>
    <w:rsid w:val="68012F0F"/>
    <w:rsid w:val="68E36170"/>
    <w:rsid w:val="6B8974A3"/>
    <w:rsid w:val="6B99520C"/>
    <w:rsid w:val="6C0B610A"/>
    <w:rsid w:val="6C726189"/>
    <w:rsid w:val="6CA87DFD"/>
    <w:rsid w:val="6DCE5641"/>
    <w:rsid w:val="6E576473"/>
    <w:rsid w:val="6EA6036C"/>
    <w:rsid w:val="723143F0"/>
    <w:rsid w:val="72FA0C86"/>
    <w:rsid w:val="73263829"/>
    <w:rsid w:val="74D3178F"/>
    <w:rsid w:val="751678CE"/>
    <w:rsid w:val="760C31AA"/>
    <w:rsid w:val="782E700C"/>
    <w:rsid w:val="793F73F3"/>
    <w:rsid w:val="797D43BF"/>
    <w:rsid w:val="79C8388C"/>
    <w:rsid w:val="7BB87930"/>
    <w:rsid w:val="7BF87D2D"/>
    <w:rsid w:val="7D6733BC"/>
    <w:rsid w:val="7D67516A"/>
    <w:rsid w:val="7E1F77F3"/>
    <w:rsid w:val="7EF649F8"/>
    <w:rsid w:val="7F0864D9"/>
    <w:rsid w:val="7F3472CE"/>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sz w:val="24"/>
      <w:szCs w:val="24"/>
    </w:rPr>
  </w:style>
  <w:style w:type="paragraph" w:styleId="4">
    <w:name w:val="Body Text Indent"/>
    <w:basedOn w:val="1"/>
    <w:next w:val="5"/>
    <w:qFormat/>
    <w:uiPriority w:val="0"/>
    <w:pPr>
      <w:ind w:firstLine="358" w:firstLineChars="112"/>
    </w:pPr>
    <w:rPr>
      <w:rFonts w:ascii="仿宋_GB2312" w:eastAsia="仿宋_GB2312"/>
      <w:sz w:val="32"/>
      <w:szCs w:val="32"/>
    </w:rPr>
  </w:style>
  <w:style w:type="paragraph" w:customStyle="1" w:styleId="5">
    <w:name w:val="正文1"/>
    <w:basedOn w:val="3"/>
    <w:autoRedefine/>
    <w:qFormat/>
    <w:uiPriority w:val="0"/>
    <w:pPr>
      <w:widowControl w:val="0"/>
      <w:adjustRightInd w:val="0"/>
      <w:snapToGrid w:val="0"/>
      <w:spacing w:after="156" w:afterLines="50" w:line="300" w:lineRule="auto"/>
      <w:ind w:firstLine="200" w:firstLineChars="200"/>
      <w:jc w:val="both"/>
    </w:pPr>
    <w:rPr>
      <w:rFonts w:ascii="宋体" w:hAnsi="Times New Roman"/>
      <w:spacing w:val="10"/>
      <w:sz w:val="24"/>
      <w:lang w:val="en-US" w:eastAsia="zh-CN" w:bidi="ar-SA"/>
    </w:rPr>
  </w:style>
  <w:style w:type="paragraph" w:styleId="6">
    <w:name w:val="Plain Text"/>
    <w:basedOn w:val="1"/>
    <w:qFormat/>
    <w:uiPriority w:val="0"/>
    <w:rPr>
      <w:rFonts w:ascii="宋体" w:hAnsi="Courier New" w:cs="Courier New"/>
      <w:kern w:val="2"/>
      <w:sz w:val="21"/>
      <w:szCs w:val="21"/>
    </w:rPr>
  </w:style>
  <w:style w:type="character" w:customStyle="1" w:styleId="9">
    <w:name w:val="NormalCharacter"/>
    <w:qFormat/>
    <w:uiPriority w:val="0"/>
    <w:rPr>
      <w:rFonts w:ascii="Calibri" w:hAnsi="Calibri" w:eastAsia="宋体"/>
      <w:lang w:val="en-US"/>
    </w:rPr>
  </w:style>
  <w:style w:type="paragraph" w:customStyle="1" w:styleId="10">
    <w:name w:val="Plain Text"/>
    <w:basedOn w:val="1"/>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3381</Words>
  <Characters>3602</Characters>
  <Lines>0</Lines>
  <Paragraphs>0</Paragraphs>
  <TotalTime>70</TotalTime>
  <ScaleCrop>false</ScaleCrop>
  <LinksUpToDate>false</LinksUpToDate>
  <CharactersWithSpaces>4067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2026-04-23T01:24:00Z</dcterms:created>
  <dc:creator>Administrator</dc:creator>
  <cp:lastModifiedBy>平凡之路</cp:lastModifiedBy>
  <dcterms:modified xsi:type="dcterms:W3CDTF">2026-04-30T07:57:04Z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eyJoZGlkIjoiZDA5NGQ3NmY1MTk3NzkyNmQ2NWJmYTQzMmY0NjcyMzUiLCJ1c2VySWQiOiI1Mzc0OTk3NjgifQ==</vt:lpwstr>
  </property>
  <property fmtid="{D5CDD505-2E9C-101B-9397-08002B2CF9AE}" pid="4" name="ICV">
    <vt:lpwstr>4F7F4866FA684D2191D9B9AEA2891953_12</vt:lpwstr>
  </property>
</Properties>
</file>