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D9D31" w14:textId="77777777" w:rsidR="00894F1C" w:rsidRDefault="00917D39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75367E49" w14:textId="77777777" w:rsidR="00894F1C" w:rsidRDefault="00917D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燕岭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荷包湖产城融合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片项目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基础设施落后的</w:t>
      </w:r>
    </w:p>
    <w:p w14:paraId="7F3585FC" w14:textId="77777777" w:rsidR="00894F1C" w:rsidRDefault="00917D3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认定结果</w:t>
      </w:r>
    </w:p>
    <w:p w14:paraId="46CA41AD" w14:textId="77777777" w:rsidR="00894F1C" w:rsidRDefault="00894F1C">
      <w:pPr>
        <w:spacing w:line="579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257A2BA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根据《国有土地上房屋征收与补偿条例》《湖北省国有土地上房屋征收与补偿实施办法》《武汉市国有土地上房屋征收与补偿实施办法》《武汉市国有土地上房屋征收与补偿操作指引》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规定，</w:t>
      </w:r>
      <w:r>
        <w:rPr>
          <w:rFonts w:ascii="Times New Roman" w:eastAsia="仿宋_GB2312" w:hAnsi="Times New Roman" w:cs="Times New Roman"/>
          <w:sz w:val="32"/>
          <w:szCs w:val="32"/>
        </w:rPr>
        <w:t>相关部门和单位</w:t>
      </w:r>
      <w:r>
        <w:rPr>
          <w:rFonts w:ascii="Times New Roman" w:eastAsia="仿宋_GB2312" w:hAnsi="Times New Roman" w:cs="Times New Roman"/>
          <w:sz w:val="32"/>
          <w:szCs w:val="32"/>
        </w:rPr>
        <w:t>对燕岭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荷包湖产城融合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片项目基础设施</w:t>
      </w:r>
      <w:r>
        <w:rPr>
          <w:rFonts w:ascii="Times New Roman" w:eastAsia="仿宋_GB2312" w:hAnsi="Times New Roman" w:cs="Times New Roman"/>
          <w:sz w:val="32"/>
          <w:szCs w:val="32"/>
        </w:rPr>
        <w:t>配置</w:t>
      </w:r>
      <w:r>
        <w:rPr>
          <w:rFonts w:ascii="Times New Roman" w:eastAsia="仿宋_GB2312" w:hAnsi="Times New Roman" w:cs="Times New Roman"/>
          <w:sz w:val="32"/>
          <w:szCs w:val="32"/>
        </w:rPr>
        <w:t>情况进行了收集和调查，区人民政府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组织区资</w:t>
      </w:r>
      <w:r>
        <w:rPr>
          <w:rFonts w:ascii="Times New Roman" w:eastAsia="仿宋_GB2312" w:hAnsi="Times New Roman" w:cs="Times New Roman"/>
          <w:sz w:val="32"/>
          <w:szCs w:val="32"/>
        </w:rPr>
        <w:t>建</w:t>
      </w:r>
      <w:r>
        <w:rPr>
          <w:rFonts w:ascii="Times New Roman" w:eastAsia="仿宋_GB2312" w:hAnsi="Times New Roman" w:cs="Times New Roman"/>
          <w:sz w:val="32"/>
          <w:szCs w:val="32"/>
        </w:rPr>
        <w:t>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区城更专班、</w:t>
      </w:r>
      <w:r>
        <w:rPr>
          <w:rFonts w:ascii="Times New Roman" w:eastAsia="仿宋_GB2312" w:hAnsi="Times New Roman" w:cs="Times New Roman"/>
          <w:sz w:val="32"/>
          <w:szCs w:val="32"/>
        </w:rPr>
        <w:t>区住</w:t>
      </w:r>
      <w:r>
        <w:rPr>
          <w:rFonts w:ascii="Times New Roman" w:eastAsia="仿宋_GB2312" w:hAnsi="Times New Roman" w:cs="Times New Roman"/>
          <w:sz w:val="32"/>
          <w:szCs w:val="32"/>
        </w:rPr>
        <w:t>更</w:t>
      </w:r>
      <w:r>
        <w:rPr>
          <w:rFonts w:ascii="Times New Roman" w:eastAsia="仿宋_GB2312" w:hAnsi="Times New Roman" w:cs="Times New Roman"/>
          <w:sz w:val="32"/>
          <w:szCs w:val="32"/>
        </w:rPr>
        <w:t>局（区园林局）</w:t>
      </w:r>
      <w:r>
        <w:rPr>
          <w:rFonts w:ascii="Times New Roman" w:eastAsia="仿宋_GB2312" w:hAnsi="Times New Roman" w:cs="Times New Roman"/>
          <w:sz w:val="32"/>
          <w:szCs w:val="32"/>
        </w:rPr>
        <w:t>、区发改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区人防办</w:t>
      </w:r>
      <w:r>
        <w:rPr>
          <w:rFonts w:ascii="Times New Roman" w:eastAsia="仿宋_GB2312" w:hAnsi="Times New Roman" w:cs="Times New Roman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sz w:val="32"/>
          <w:szCs w:val="32"/>
        </w:rPr>
        <w:t>区水务和湖泊局、区城管局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区交通大队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区消防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救援局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市天然气有限公司（东西湖）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区供电公司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区自来水公司</w:t>
      </w:r>
      <w:r>
        <w:rPr>
          <w:rFonts w:ascii="Times New Roman" w:eastAsia="仿宋_GB2312" w:hAnsi="Times New Roman" w:cs="Times New Roman"/>
          <w:sz w:val="32"/>
          <w:szCs w:val="32"/>
        </w:rPr>
        <w:t>以及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新沟镇</w:t>
      </w:r>
      <w:r>
        <w:rPr>
          <w:rFonts w:ascii="Times New Roman" w:eastAsia="仿宋_GB2312" w:hAnsi="Times New Roman" w:cs="Times New Roman"/>
          <w:sz w:val="32"/>
          <w:szCs w:val="32"/>
        </w:rPr>
        <w:t>街，</w:t>
      </w:r>
      <w:r>
        <w:rPr>
          <w:rFonts w:ascii="Times New Roman" w:eastAsia="仿宋_GB2312" w:hAnsi="Times New Roman" w:cs="Times New Roman"/>
          <w:sz w:val="32"/>
          <w:szCs w:val="32"/>
        </w:rPr>
        <w:t>对燕岭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荷包湖产城融合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供电、供气、给水、排水、道路交通、停车位、</w:t>
      </w:r>
      <w:r>
        <w:rPr>
          <w:rFonts w:ascii="Times New Roman" w:eastAsia="仿宋_GB2312" w:hAnsi="Times New Roman" w:cs="Times New Roman"/>
          <w:sz w:val="32"/>
          <w:szCs w:val="32"/>
        </w:rPr>
        <w:t>消防、人防、环境卫生、园林绿化等基础设施</w:t>
      </w:r>
      <w:r>
        <w:rPr>
          <w:rFonts w:ascii="Times New Roman" w:eastAsia="仿宋_GB2312" w:hAnsi="Times New Roman" w:cs="Times New Roman"/>
          <w:sz w:val="32"/>
          <w:szCs w:val="32"/>
        </w:rPr>
        <w:t>配置</w:t>
      </w:r>
      <w:r>
        <w:rPr>
          <w:rFonts w:ascii="Times New Roman" w:eastAsia="仿宋_GB2312" w:hAnsi="Times New Roman" w:cs="Times New Roman"/>
          <w:sz w:val="32"/>
          <w:szCs w:val="32"/>
        </w:rPr>
        <w:t>情况</w:t>
      </w:r>
      <w:r>
        <w:rPr>
          <w:rFonts w:ascii="Times New Roman" w:eastAsia="仿宋_GB2312" w:hAnsi="Times New Roman" w:cs="Times New Roman"/>
          <w:sz w:val="32"/>
          <w:szCs w:val="32"/>
        </w:rPr>
        <w:t>的现状进行了论证，该片区基础设施现状如下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9810A14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该片区</w:t>
      </w:r>
      <w:r>
        <w:rPr>
          <w:rFonts w:ascii="Times New Roman" w:eastAsia="仿宋_GB2312" w:hAnsi="Times New Roman" w:cs="Times New Roman"/>
          <w:sz w:val="32"/>
          <w:szCs w:val="32"/>
        </w:rPr>
        <w:t>基本没</w:t>
      </w:r>
      <w:r>
        <w:rPr>
          <w:rFonts w:ascii="Times New Roman" w:eastAsia="仿宋_GB2312" w:hAnsi="Times New Roman" w:cs="Times New Roman"/>
          <w:sz w:val="32"/>
          <w:szCs w:val="32"/>
        </w:rPr>
        <w:t>有配置人防基</w:t>
      </w:r>
      <w:r>
        <w:rPr>
          <w:rFonts w:ascii="Times New Roman" w:eastAsia="仿宋_GB2312" w:hAnsi="Times New Roman" w:cs="Times New Roman"/>
          <w:sz w:val="32"/>
          <w:szCs w:val="32"/>
        </w:rPr>
        <w:t>础设施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无法满足战时人员掩蔽要求；</w:t>
      </w:r>
    </w:p>
    <w:p w14:paraId="0BC44F7C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sz w:val="32"/>
          <w:szCs w:val="32"/>
        </w:rPr>
        <w:t>该片区</w:t>
      </w:r>
      <w:r>
        <w:rPr>
          <w:rFonts w:ascii="Times New Roman" w:eastAsia="仿宋_GB2312" w:hAnsi="Times New Roman" w:cs="Times New Roman"/>
          <w:sz w:val="32"/>
          <w:szCs w:val="32"/>
        </w:rPr>
        <w:t>范围内无燃气用户，供气基础设施配置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缺失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711B005D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</w:t>
      </w:r>
      <w:r>
        <w:rPr>
          <w:rFonts w:ascii="Times New Roman" w:eastAsia="仿宋_GB2312" w:hAnsi="Times New Roman" w:cs="Times New Roman"/>
          <w:sz w:val="32"/>
          <w:szCs w:val="32"/>
        </w:rPr>
        <w:t>该片区范围内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停车泊位配比不足，远未达到标准要求的住宅车位配比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261C8D40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四、</w:t>
      </w:r>
      <w:r>
        <w:rPr>
          <w:rFonts w:ascii="Times New Roman" w:eastAsia="仿宋_GB2312" w:hAnsi="Times New Roman" w:cs="Times New Roman"/>
          <w:sz w:val="32"/>
          <w:szCs w:val="32"/>
        </w:rPr>
        <w:t>该片区</w:t>
      </w:r>
      <w:r>
        <w:rPr>
          <w:rFonts w:ascii="Times New Roman" w:eastAsia="仿宋_GB2312" w:hAnsi="Times New Roman" w:cs="Times New Roman"/>
          <w:sz w:val="32"/>
          <w:szCs w:val="32"/>
        </w:rPr>
        <w:t>范围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周边道路未设置独立非机动车道，不符合道路交通安全综合治理的要求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5FD6F00B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</w:t>
      </w:r>
      <w:r>
        <w:rPr>
          <w:rFonts w:ascii="Times New Roman" w:eastAsia="仿宋_GB2312" w:hAnsi="Times New Roman" w:cs="Times New Roman"/>
          <w:sz w:val="32"/>
          <w:szCs w:val="32"/>
        </w:rPr>
        <w:t>该片区</w:t>
      </w:r>
      <w:r>
        <w:rPr>
          <w:rFonts w:ascii="Times New Roman" w:eastAsia="仿宋_GB2312" w:hAnsi="Times New Roman" w:cs="Times New Roman"/>
          <w:sz w:val="32"/>
          <w:szCs w:val="32"/>
        </w:rPr>
        <w:t>范围内户均配电容量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不足，</w:t>
      </w:r>
      <w:r>
        <w:rPr>
          <w:rFonts w:ascii="Times New Roman" w:eastAsia="仿宋_GB2312" w:hAnsi="Times New Roman" w:cs="Times New Roman"/>
          <w:sz w:val="32"/>
          <w:szCs w:val="32"/>
        </w:rPr>
        <w:t>且电力线路设备运行年限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较高</w:t>
      </w:r>
      <w:r>
        <w:rPr>
          <w:rFonts w:ascii="Times New Roman" w:eastAsia="仿宋_GB2312" w:hAnsi="Times New Roman" w:cs="Times New Roman"/>
          <w:sz w:val="32"/>
          <w:szCs w:val="32"/>
        </w:rPr>
        <w:t>，老化严重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，不符合</w:t>
      </w:r>
      <w:r>
        <w:rPr>
          <w:rFonts w:ascii="Times New Roman" w:eastAsia="仿宋_GB2312" w:hAnsi="Times New Roman" w:cs="Times New Roman"/>
          <w:sz w:val="32"/>
          <w:szCs w:val="32"/>
        </w:rPr>
        <w:t>居民户均容量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的相关要求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031CD627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六、项目范围内给水、排水、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园林绿化、</w:t>
      </w:r>
      <w:r>
        <w:rPr>
          <w:rFonts w:ascii="Times New Roman" w:eastAsia="仿宋_GB2312" w:hAnsi="Times New Roman" w:cs="Times New Roman"/>
          <w:sz w:val="32"/>
          <w:szCs w:val="32"/>
        </w:rPr>
        <w:t>环境卫生等基础设施均存在低于现行配置标准的情况。</w:t>
      </w:r>
    </w:p>
    <w:p w14:paraId="64CD3900" w14:textId="77777777" w:rsidR="00894F1C" w:rsidRDefault="00917D39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综上所述，燕岭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荷包湖产城融合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片</w:t>
      </w:r>
      <w:r>
        <w:rPr>
          <w:rFonts w:ascii="Times New Roman" w:eastAsia="仿宋_GB2312" w:hAnsi="Times New Roman" w:cs="Times New Roman"/>
          <w:sz w:val="32"/>
          <w:szCs w:val="32"/>
        </w:rPr>
        <w:t>多项</w:t>
      </w:r>
      <w:r>
        <w:rPr>
          <w:rFonts w:ascii="Times New Roman" w:eastAsia="仿宋_GB2312" w:hAnsi="Times New Roman" w:cs="Times New Roman"/>
          <w:sz w:val="32"/>
          <w:szCs w:val="32"/>
        </w:rPr>
        <w:t>基础设施现状配置低于现行配置标准，给周边居民生活</w:t>
      </w:r>
      <w:r>
        <w:rPr>
          <w:rFonts w:ascii="Times New Roman" w:eastAsia="仿宋_GB2312" w:hAnsi="Times New Roman" w:cs="Times New Roman"/>
          <w:sz w:val="32"/>
          <w:szCs w:val="32"/>
        </w:rPr>
        <w:t>和城市发展</w:t>
      </w:r>
      <w:r>
        <w:rPr>
          <w:rFonts w:ascii="Times New Roman" w:eastAsia="仿宋_GB2312" w:hAnsi="Times New Roman" w:cs="Times New Roman"/>
          <w:sz w:val="32"/>
          <w:szCs w:val="32"/>
        </w:rPr>
        <w:t>带来极大不便，认定该片区基础设施落后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602E70D" w14:textId="77777777" w:rsidR="00894F1C" w:rsidRDefault="00894F1C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80DE680" w14:textId="77777777" w:rsidR="00894F1C" w:rsidRDefault="00894F1C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35A8AFD" w14:textId="77777777" w:rsidR="00894F1C" w:rsidRDefault="00894F1C">
      <w:pPr>
        <w:spacing w:line="579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9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066F6" w14:textId="77777777" w:rsidR="00917D39" w:rsidRDefault="00917D39">
      <w:r>
        <w:separator/>
      </w:r>
    </w:p>
  </w:endnote>
  <w:endnote w:type="continuationSeparator" w:id="0">
    <w:p w14:paraId="1B466ED4" w14:textId="77777777" w:rsidR="00917D39" w:rsidRDefault="0091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8568910-AEF3-404A-8B41-DB1603D26FC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B8A62C7-1AFE-4E5D-B2DF-9F629A04FF34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3" w:subsetted="1" w:fontKey="{89E89100-EC78-4013-BC7C-8092AF76BBB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A5C24" w14:textId="77777777" w:rsidR="00894F1C" w:rsidRDefault="00917D39">
    <w:pPr>
      <w:pStyle w:val="a3"/>
      <w:spacing w:line="280" w:lineRule="auto"/>
      <w:rPr>
        <w:rFonts w:ascii="Times New Roman" w:hAnsi="Times New Roman" w:cs="Times New Roman"/>
        <w:sz w:val="28"/>
      </w:rPr>
    </w:pPr>
    <w:r>
      <w:rPr>
        <w:rStyle w:val="a6"/>
        <w:rFonts w:ascii="Times New Roman" w:hAnsi="Times New Roman" w:cs="Times New Roman"/>
        <w:sz w:val="28"/>
      </w:rPr>
      <w:t xml:space="preserve"> — </w:t>
    </w:r>
    <w:r>
      <w:rPr>
        <w:rStyle w:val="a6"/>
        <w:rFonts w:ascii="Times New Roman" w:hAnsi="Times New Roman" w:cs="Times New Roman"/>
        <w:sz w:val="28"/>
      </w:rPr>
      <w:fldChar w:fldCharType="begin"/>
    </w:r>
    <w:r>
      <w:rPr>
        <w:rStyle w:val="a6"/>
        <w:rFonts w:ascii="Times New Roman" w:hAnsi="Times New Roman" w:cs="Times New Roman"/>
        <w:sz w:val="28"/>
      </w:rPr>
      <w:instrText xml:space="preserve"> PAGE Page \* MERGEFORMAT </w:instrText>
    </w:r>
    <w:r>
      <w:rPr>
        <w:rStyle w:val="a6"/>
        <w:rFonts w:ascii="Times New Roman" w:hAnsi="Times New Roman" w:cs="Times New Roman"/>
        <w:sz w:val="28"/>
      </w:rPr>
      <w:fldChar w:fldCharType="separate"/>
    </w:r>
    <w:r w:rsidR="009C4D97">
      <w:rPr>
        <w:rStyle w:val="a6"/>
        <w:rFonts w:ascii="Times New Roman" w:hAnsi="Times New Roman" w:cs="Times New Roman"/>
        <w:noProof/>
        <w:sz w:val="28"/>
      </w:rPr>
      <w:t>2</w:t>
    </w:r>
    <w:r>
      <w:rPr>
        <w:rStyle w:val="a6"/>
        <w:rFonts w:ascii="Times New Roman" w:hAnsi="Times New Roman" w:cs="Times New Roman"/>
        <w:sz w:val="28"/>
      </w:rPr>
      <w:fldChar w:fldCharType="end"/>
    </w:r>
    <w:r>
      <w:rPr>
        <w:rStyle w:val="a6"/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F86FB" w14:textId="77777777" w:rsidR="00894F1C" w:rsidRDefault="00917D39">
    <w:pPr>
      <w:pStyle w:val="a3"/>
      <w:spacing w:line="280" w:lineRule="auto"/>
      <w:ind w:right="170"/>
      <w:jc w:val="right"/>
      <w:rPr>
        <w:rFonts w:ascii="Times New Roman" w:hAnsi="Times New Roman" w:cs="Times New Roman"/>
        <w:sz w:val="28"/>
      </w:rPr>
    </w:pPr>
    <w:r>
      <w:rPr>
        <w:rStyle w:val="a6"/>
        <w:rFonts w:ascii="Times New Roman" w:hAnsi="Times New Roman" w:cs="Times New Roman"/>
        <w:sz w:val="28"/>
      </w:rPr>
      <w:t xml:space="preserve"> — </w:t>
    </w:r>
    <w:r>
      <w:rPr>
        <w:rStyle w:val="a6"/>
        <w:rFonts w:ascii="Times New Roman" w:hAnsi="Times New Roman" w:cs="Times New Roman"/>
        <w:sz w:val="28"/>
      </w:rPr>
      <w:fldChar w:fldCharType="begin"/>
    </w:r>
    <w:r>
      <w:rPr>
        <w:rStyle w:val="a6"/>
        <w:rFonts w:ascii="Times New Roman" w:hAnsi="Times New Roman" w:cs="Times New Roman"/>
        <w:sz w:val="28"/>
      </w:rPr>
      <w:instrText xml:space="preserve"> PAGE Page \* MERGEFORMAT </w:instrText>
    </w:r>
    <w:r>
      <w:rPr>
        <w:rStyle w:val="a6"/>
        <w:rFonts w:ascii="Times New Roman" w:hAnsi="Times New Roman" w:cs="Times New Roman"/>
        <w:sz w:val="28"/>
      </w:rPr>
      <w:fldChar w:fldCharType="separate"/>
    </w:r>
    <w:r w:rsidR="009C4D97">
      <w:rPr>
        <w:rStyle w:val="a6"/>
        <w:rFonts w:ascii="Times New Roman" w:hAnsi="Times New Roman" w:cs="Times New Roman"/>
        <w:noProof/>
        <w:sz w:val="28"/>
      </w:rPr>
      <w:t>3</w:t>
    </w:r>
    <w:r>
      <w:rPr>
        <w:rStyle w:val="a6"/>
        <w:rFonts w:ascii="Times New Roman" w:hAnsi="Times New Roman" w:cs="Times New Roman"/>
        <w:sz w:val="28"/>
      </w:rPr>
      <w:fldChar w:fldCharType="end"/>
    </w:r>
    <w:r>
      <w:rPr>
        <w:rStyle w:val="a6"/>
        <w:rFonts w:ascii="Times New Roman" w:hAnsi="Times New Roman" w:cs="Times New Roman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E3D41" w14:textId="77777777" w:rsidR="00894F1C" w:rsidRDefault="00894F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B31AD" w14:textId="77777777" w:rsidR="00917D39" w:rsidRDefault="00917D39">
      <w:r>
        <w:separator/>
      </w:r>
    </w:p>
  </w:footnote>
  <w:footnote w:type="continuationSeparator" w:id="0">
    <w:p w14:paraId="1B1612EC" w14:textId="77777777" w:rsidR="00917D39" w:rsidRDefault="0091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FB909" w14:textId="77777777" w:rsidR="00894F1C" w:rsidRDefault="00894F1C">
    <w:pPr>
      <w:pStyle w:val="a4"/>
      <w:pBdr>
        <w:bottom w:val="none" w:sz="0" w:space="1" w:color="00000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434F" w14:textId="77777777" w:rsidR="00894F1C" w:rsidRDefault="00894F1C">
    <w:pPr>
      <w:pStyle w:val="a4"/>
      <w:pBdr>
        <w:bottom w:val="none" w:sz="0" w:space="1" w:color="00000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3191" w14:textId="77777777" w:rsidR="00894F1C" w:rsidRDefault="00894F1C">
    <w:pPr>
      <w:pStyle w:val="a4"/>
      <w:pBdr>
        <w:bottom w:val="none" w:sz="0" w:space="1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TljZjM5NDJlM2IzZjdkNGNmNjM4MzZmOWIzMjMifQ=="/>
  </w:docVars>
  <w:rsids>
    <w:rsidRoot w:val="3EC702AB"/>
    <w:rsid w:val="00894F1C"/>
    <w:rsid w:val="00917D39"/>
    <w:rsid w:val="009C4D97"/>
    <w:rsid w:val="00FE627E"/>
    <w:rsid w:val="107F1154"/>
    <w:rsid w:val="1D924FC7"/>
    <w:rsid w:val="223B53BA"/>
    <w:rsid w:val="30B40D4C"/>
    <w:rsid w:val="3323289D"/>
    <w:rsid w:val="3EC702AB"/>
    <w:rsid w:val="438205B8"/>
    <w:rsid w:val="44341BBA"/>
    <w:rsid w:val="46C92DA7"/>
    <w:rsid w:val="4D5F75C0"/>
    <w:rsid w:val="6B782B8D"/>
    <w:rsid w:val="703772A2"/>
    <w:rsid w:val="704859CA"/>
    <w:rsid w:val="766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Lenovo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huxiyue</dc:creator>
  <cp:lastModifiedBy>admin</cp:lastModifiedBy>
  <cp:revision>3</cp:revision>
  <cp:lastPrinted>2026-04-30T08:40:00Z</cp:lastPrinted>
  <dcterms:created xsi:type="dcterms:W3CDTF">2026-04-30T09:32:00Z</dcterms:created>
  <dcterms:modified xsi:type="dcterms:W3CDTF">2026-04-30T09:32:00Z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8F1502F11F6544E49B44372AB5268206_11</vt:lpwstr>
  </property>
  <property fmtid="{D5CDD505-2E9C-101B-9397-08002B2CF9AE}" pid="4" name="KSOTemplateDocerSaveRecord">
    <vt:lpwstr>eyJoZGlkIjoiMDQyMGY4NmQ3M2QwYzVlYWI5NTY4MjJlNGVkMzQ3M2EiLCJ1c2VySWQiOiI3MTk0OTAxOTYifQ==</vt:lpwstr>
  </property>
</Properties>
</file>