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75ED7">
      <w:pPr>
        <w:jc w:val="center"/>
        <w:rPr>
          <w:rFonts w:hint="default"/>
          <w:lang w:val="en-US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2025年临空港消费券合作商家增补名单</w:t>
      </w:r>
      <w:bookmarkStart w:id="0" w:name="_GoBack"/>
      <w:bookmarkEnd w:id="0"/>
    </w:p>
    <w:tbl>
      <w:tblPr>
        <w:tblStyle w:val="2"/>
        <w:tblW w:w="82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305"/>
        <w:gridCol w:w="2370"/>
        <w:gridCol w:w="1815"/>
        <w:gridCol w:w="1920"/>
      </w:tblGrid>
      <w:tr w14:paraId="06B5E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3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F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参加类型</w:t>
            </w:r>
          </w:p>
        </w:tc>
      </w:tr>
    </w:tbl>
    <w:tbl>
      <w:tblPr>
        <w:tblW w:w="82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305"/>
        <w:gridCol w:w="2370"/>
        <w:gridCol w:w="1815"/>
        <w:gridCol w:w="1920"/>
      </w:tblGrid>
      <w:tr w14:paraId="6F66A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0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B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径河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19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武汉鑫全丰酒店管理有限公司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DD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麗枫酒店·武汉东西湖田园大道店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4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住宿消费券</w:t>
            </w:r>
          </w:p>
        </w:tc>
      </w:tr>
      <w:tr w14:paraId="7589C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C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C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径河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F8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武汉枥浚酒店管理有限公司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49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武汉东西湖合正艺品酒店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0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住宿消费券</w:t>
            </w:r>
          </w:p>
        </w:tc>
      </w:tr>
    </w:tbl>
    <w:p w14:paraId="26794B4B"/>
    <w:p w14:paraId="30DB01D9">
      <w:pPr>
        <w:jc w:val="center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EB1E0F2">
      <w:pPr>
        <w:jc w:val="center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F34F376">
      <w:pPr>
        <w:jc w:val="center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4099F940">
      <w:pPr>
        <w:jc w:val="center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B953D1D">
      <w:pPr>
        <w:jc w:val="center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4B0EFA5">
      <w:pPr>
        <w:jc w:val="center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08931D7B">
      <w:pPr>
        <w:jc w:val="center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B7BB60E">
      <w:pPr>
        <w:jc w:val="center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09E56600">
      <w:pPr>
        <w:jc w:val="center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F39CC80">
      <w:pPr>
        <w:jc w:val="center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4FBBE844">
      <w:pPr>
        <w:jc w:val="center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FE153FA"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C00C3"/>
    <w:rsid w:val="0D711BBC"/>
    <w:rsid w:val="452B6096"/>
    <w:rsid w:val="74CC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174</Characters>
  <Lines>0</Lines>
  <Paragraphs>0</Paragraphs>
  <TotalTime>0</TotalTime>
  <ScaleCrop>false</ScaleCrop>
  <LinksUpToDate>false</LinksUpToDate>
  <CharactersWithSpaces>174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2024-12-23T02:49:00Z</dcterms:created>
  <dc:creator>Zhou</dc:creator>
  <cp:lastModifiedBy>Zhou</cp:lastModifiedBy>
  <dcterms:modified xsi:type="dcterms:W3CDTF">2025-05-09T01:28:06Z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62E947A6E8194DB78709105ACEDAA88D_11</vt:lpwstr>
  </property>
  <property fmtid="{D5CDD505-2E9C-101B-9397-08002B2CF9AE}" pid="4" name="KSOTemplateDocerSaveRecord">
    <vt:lpwstr>eyJoZGlkIjoiZGVkZjgyYzg2ZjI2MjdlOGViZTIyMGIzYmU1OWViMmYiLCJ1c2VySWQiOiI0MDgxMzA4MjkifQ==</vt:lpwstr>
  </property>
</Properties>
</file>