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31C" w:rsidRDefault="007F14E0">
      <w:pPr>
        <w:widowControl/>
        <w:spacing w:line="432" w:lineRule="atLeast"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51331C" w:rsidRDefault="007F14E0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东西湖区司法局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部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门整体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绩效自评表</w:t>
      </w:r>
    </w:p>
    <w:p w:rsidR="0051331C" w:rsidRDefault="007F14E0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东西湖区司法局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00"/>
        <w:gridCol w:w="376"/>
        <w:gridCol w:w="746"/>
        <w:gridCol w:w="1319"/>
        <w:gridCol w:w="923"/>
        <w:gridCol w:w="394"/>
        <w:gridCol w:w="1466"/>
        <w:gridCol w:w="660"/>
        <w:gridCol w:w="659"/>
        <w:gridCol w:w="877"/>
      </w:tblGrid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单位名称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东西湖区司法局</w:t>
            </w: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基本支出总额</w:t>
            </w:r>
          </w:p>
        </w:tc>
        <w:tc>
          <w:tcPr>
            <w:tcW w:w="3364" w:type="dxa"/>
            <w:gridSpan w:val="4"/>
            <w:vAlign w:val="center"/>
          </w:tcPr>
          <w:p w:rsidR="0051331C" w:rsidRDefault="007F14E0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2252.56</w:t>
            </w:r>
            <w:r>
              <w:rPr>
                <w:rFonts w:ascii="宋体" w:hAnsi="宋体" w:cs="Times New Roman" w:hint="eastAsia"/>
                <w:kern w:val="0"/>
              </w:rPr>
              <w:t>万元</w:t>
            </w:r>
          </w:p>
        </w:tc>
        <w:tc>
          <w:tcPr>
            <w:tcW w:w="2520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项目支出总额</w:t>
            </w:r>
          </w:p>
        </w:tc>
        <w:tc>
          <w:tcPr>
            <w:tcW w:w="1536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763.47</w:t>
            </w:r>
            <w:r>
              <w:rPr>
                <w:rFonts w:ascii="宋体" w:hAnsi="宋体" w:cs="Times New Roman" w:hint="eastAsia"/>
                <w:kern w:val="0"/>
              </w:rPr>
              <w:t>万元</w:t>
            </w: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预算执行情况（万元）</w:t>
            </w:r>
          </w:p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部门整体支出总额</w:t>
            </w:r>
          </w:p>
        </w:tc>
        <w:tc>
          <w:tcPr>
            <w:tcW w:w="1319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3083.62</w:t>
            </w:r>
          </w:p>
        </w:tc>
        <w:tc>
          <w:tcPr>
            <w:tcW w:w="1317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3016.03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97.8%</w:t>
            </w:r>
          </w:p>
        </w:tc>
        <w:tc>
          <w:tcPr>
            <w:tcW w:w="219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19.5</w:t>
            </w: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1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10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基层工作经费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</w:rPr>
              <w:t>调解纠纷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1500</w:t>
            </w:r>
            <w:r>
              <w:rPr>
                <w:rFonts w:ascii="宋体" w:hAnsi="宋体" w:cs="Times New Roman" w:hint="eastAsia"/>
                <w:kern w:val="0"/>
              </w:rPr>
              <w:t>件</w:t>
            </w:r>
            <w:r>
              <w:rPr>
                <w:rFonts w:ascii="宋体" w:hAnsi="宋体" w:cs="Times New Roman" w:hint="eastAsia"/>
                <w:kern w:val="0"/>
              </w:rPr>
              <w:t>/</w:t>
            </w:r>
            <w:r>
              <w:rPr>
                <w:rFonts w:ascii="宋体" w:hAnsi="宋体" w:cs="Times New Roman" w:hint="eastAsia"/>
                <w:kern w:val="0"/>
              </w:rPr>
              <w:t>年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1718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调解纠纷成功率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98%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缓解社会基本矛盾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效果明显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矛盾纠纷及时有效化解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效果明显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对纠纷调解基本满意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基本满意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基本满意</w:t>
            </w: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2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10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法律援助专项经费</w:t>
            </w:r>
          </w:p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0"/>
              </w:rPr>
              <w:t>法律援助案件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605</w:t>
            </w:r>
            <w:r>
              <w:rPr>
                <w:rFonts w:ascii="宋体" w:hAnsi="宋体" w:cs="Times New Roman" w:hint="eastAsia"/>
                <w:kern w:val="0"/>
              </w:rPr>
              <w:t>件以上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697</w:t>
            </w:r>
            <w:r>
              <w:rPr>
                <w:rFonts w:ascii="宋体" w:hAnsi="宋体" w:cs="Times New Roman" w:hint="eastAsia"/>
                <w:kern w:val="0"/>
              </w:rPr>
              <w:t>件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公检法机关指定刑事辩护通知的受理率</w:t>
            </w:r>
            <w:r>
              <w:rPr>
                <w:rFonts w:ascii="宋体" w:hAnsi="宋体"/>
                <w:color w:val="000000"/>
                <w:sz w:val="20"/>
              </w:rPr>
              <w:t>100%</w:t>
            </w:r>
            <w:r>
              <w:rPr>
                <w:rFonts w:ascii="宋体" w:hAnsi="宋体"/>
                <w:color w:val="000000"/>
                <w:sz w:val="20"/>
              </w:rPr>
              <w:t>，对符合条件的民事、行政法律援助申</w:t>
            </w:r>
            <w:r>
              <w:rPr>
                <w:rFonts w:ascii="宋体" w:hAnsi="宋体"/>
                <w:color w:val="000000"/>
                <w:sz w:val="20"/>
              </w:rPr>
              <w:lastRenderedPageBreak/>
              <w:t>请受理率</w:t>
            </w:r>
            <w:r>
              <w:rPr>
                <w:rFonts w:ascii="宋体" w:hAnsi="宋体"/>
                <w:color w:val="000000"/>
                <w:sz w:val="20"/>
              </w:rPr>
              <w:t>100%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lastRenderedPageBreak/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工作日接待法律咨询，接收法律援助案件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及时完成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及时完成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</w:t>
            </w:r>
          </w:p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坚持诚信公正，切实维护弱势群众合法权益，维护社会和谐稳定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效果显著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/>
                <w:color w:val="000000"/>
                <w:sz w:val="20"/>
              </w:rPr>
              <w:t>保障公民享受公正法律保护，构建社会主义法治社会，实现社会公平正义。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hint="eastAsia"/>
                <w:color w:val="000000"/>
              </w:rPr>
              <w:t>长期持续影响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hint="eastAsia"/>
                <w:color w:val="000000"/>
              </w:rPr>
              <w:t>长期持续影响</w:t>
            </w: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3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10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社区矫正专项经费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</w:rPr>
              <w:t>常年管理社区服刑人员及刑满释放人员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约</w:t>
            </w:r>
            <w:r>
              <w:rPr>
                <w:rFonts w:ascii="宋体" w:hAnsi="宋体" w:cs="Times New Roman" w:hint="eastAsia"/>
                <w:kern w:val="0"/>
              </w:rPr>
              <w:t>1500</w:t>
            </w:r>
            <w:r>
              <w:rPr>
                <w:rFonts w:ascii="宋体" w:hAnsi="宋体" w:cs="Times New Roman" w:hint="eastAsia"/>
                <w:kern w:val="0"/>
              </w:rPr>
              <w:t>人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1601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6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维护社会稳定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效果显著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4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10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依法行政工作</w:t>
            </w:r>
            <w:proofErr w:type="gramStart"/>
            <w:r>
              <w:rPr>
                <w:rFonts w:ascii="宋体" w:hAnsi="宋体" w:cs="Times New Roman" w:hint="eastAsia"/>
                <w:kern w:val="0"/>
              </w:rPr>
              <w:t>经费经费</w:t>
            </w:r>
            <w:proofErr w:type="gramEnd"/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</w:t>
            </w:r>
            <w:r>
              <w:rPr>
                <w:rFonts w:ascii="宋体" w:hAnsi="宋体" w:cs="仿宋_GB2312" w:hint="eastAsia"/>
                <w:kern w:val="0"/>
              </w:rPr>
              <w:lastRenderedPageBreak/>
              <w:t>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培训人次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150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人次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案件评查质量；行政复议基础设施质量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优秀、良好案卷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80%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；行政复议基础设施符合上级标准，正常运行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依法行政工作社会影响力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业务科室对案卷评查质量进行评价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优秀、良好案卷≧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5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8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区政府法律顾问</w:t>
            </w:r>
            <w:proofErr w:type="gramStart"/>
            <w:r>
              <w:rPr>
                <w:rFonts w:ascii="宋体" w:hAnsi="宋体" w:cs="Times New Roman" w:hint="eastAsia"/>
                <w:kern w:val="0"/>
              </w:rPr>
              <w:t>团经费</w:t>
            </w:r>
            <w:proofErr w:type="gramEnd"/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行政复议、行政诉讼案件败诉率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败诉率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≦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依法行政工作社会影响力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4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textAlignment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业务科室对案卷评查质量进行评价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优秀、良好案卷≧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6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10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普法宣传专项经费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切实</w:t>
            </w:r>
            <w:r>
              <w:rPr>
                <w:rFonts w:ascii="宋体" w:eastAsia="宋体" w:hAnsi="宋体"/>
                <w:color w:val="000000"/>
                <w:sz w:val="20"/>
              </w:rPr>
              <w:t>提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升</w:t>
            </w:r>
            <w:r>
              <w:rPr>
                <w:rFonts w:ascii="宋体" w:eastAsia="宋体" w:hAnsi="宋体"/>
                <w:color w:val="000000"/>
                <w:sz w:val="20"/>
              </w:rPr>
              <w:t>群众法治意识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有效提升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完成年度普法宣传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任务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按时完成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按时完成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3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为经济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社会</w:t>
            </w:r>
            <w:r>
              <w:rPr>
                <w:rFonts w:ascii="宋体" w:eastAsia="宋体" w:hAnsi="宋体"/>
                <w:color w:val="000000"/>
                <w:sz w:val="20"/>
              </w:rPr>
              <w:t>发展营造良好法治环境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效果显著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可持续影响指标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持续</w:t>
            </w:r>
            <w:r>
              <w:rPr>
                <w:rFonts w:ascii="宋体" w:eastAsia="宋体" w:hAnsi="宋体"/>
                <w:color w:val="000000"/>
                <w:sz w:val="20"/>
              </w:rPr>
              <w:t>开展普法宣传教育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活动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长期推进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长期推进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服务对象满意度指标</w:t>
            </w:r>
          </w:p>
        </w:tc>
        <w:tc>
          <w:tcPr>
            <w:tcW w:w="2636" w:type="dxa"/>
            <w:gridSpan w:val="3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接受普法人员满意度</w:t>
            </w: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  <w:r>
              <w:rPr>
                <w:rFonts w:ascii="宋体" w:eastAsia="宋体" w:hAnsi="宋体"/>
                <w:color w:val="000000"/>
                <w:sz w:val="20"/>
              </w:rPr>
              <w:t>以上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Times New Roman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≥90%</w:t>
            </w: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7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8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党建活动经费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接受服务对象满意度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8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8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8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proofErr w:type="gramStart"/>
            <w:r>
              <w:rPr>
                <w:rFonts w:ascii="宋体" w:hAnsi="宋体" w:cs="仿宋_GB2312" w:hint="eastAsia"/>
                <w:kern w:val="0"/>
              </w:rPr>
              <w:t>法服楼工程</w:t>
            </w:r>
            <w:proofErr w:type="gramEnd"/>
            <w:r>
              <w:rPr>
                <w:rFonts w:ascii="宋体" w:hAnsi="宋体" w:cs="仿宋_GB2312" w:hint="eastAsia"/>
                <w:kern w:val="0"/>
              </w:rPr>
              <w:t>尾款及</w:t>
            </w:r>
            <w:r w:rsidRPr="007F14E0">
              <w:rPr>
                <w:rFonts w:ascii="宋体" w:hAnsi="宋体" w:cs="仿宋_GB2312" w:hint="eastAsia"/>
                <w:kern w:val="0"/>
              </w:rPr>
              <w:t>视频会议</w:t>
            </w:r>
            <w:bookmarkStart w:id="0" w:name="_GoBack"/>
            <w:bookmarkEnd w:id="0"/>
            <w:r>
              <w:rPr>
                <w:rFonts w:ascii="宋体" w:hAnsi="宋体" w:cs="仿宋_GB2312" w:hint="eastAsia"/>
                <w:kern w:val="0"/>
              </w:rPr>
              <w:t>系统工程尾款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一年质保期满无质量问题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8</w:t>
            </w:r>
          </w:p>
        </w:tc>
      </w:tr>
      <w:tr w:rsidR="0051331C">
        <w:trPr>
          <w:trHeight w:val="544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9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物业管理费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</w:t>
            </w:r>
            <w:r>
              <w:rPr>
                <w:rFonts w:ascii="宋体" w:hAnsi="宋体" w:cs="仿宋_GB2312" w:hint="eastAsia"/>
                <w:kern w:val="0"/>
              </w:rPr>
              <w:lastRenderedPageBreak/>
              <w:t>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物业管理质量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2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接受服务对象满意度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年度</w:t>
            </w:r>
            <w:r>
              <w:rPr>
                <w:rFonts w:ascii="宋体" w:hAnsi="宋体" w:cs="Times New Roman" w:hint="eastAsia"/>
                <w:kern w:val="0"/>
              </w:rPr>
              <w:t>绩效</w:t>
            </w:r>
            <w:r>
              <w:rPr>
                <w:rFonts w:ascii="宋体" w:hAnsi="宋体" w:cs="Times New Roman" w:hint="eastAsia"/>
                <w:kern w:val="0"/>
              </w:rPr>
              <w:t>目标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：</w:t>
            </w: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7420" w:type="dxa"/>
            <w:gridSpan w:val="9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吴家山街所搬迁维修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服务对象满意度</w:t>
            </w:r>
          </w:p>
        </w:tc>
        <w:tc>
          <w:tcPr>
            <w:tcW w:w="1466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0</w:t>
            </w:r>
          </w:p>
        </w:tc>
        <w:tc>
          <w:tcPr>
            <w:tcW w:w="877" w:type="dxa"/>
            <w:vAlign w:val="center"/>
          </w:tcPr>
          <w:p w:rsidR="0051331C" w:rsidRDefault="007F14E0">
            <w:pPr>
              <w:widowControl/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0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10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96.5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120" w:type="dxa"/>
            <w:gridSpan w:val="10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120" w:type="dxa"/>
            <w:gridSpan w:val="10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120" w:type="dxa"/>
            <w:gridSpan w:val="10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120" w:type="dxa"/>
            <w:gridSpan w:val="10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120" w:type="dxa"/>
            <w:gridSpan w:val="10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539"/>
          <w:jc w:val="center"/>
        </w:trPr>
        <w:tc>
          <w:tcPr>
            <w:tcW w:w="828" w:type="dxa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120" w:type="dxa"/>
            <w:gridSpan w:val="10"/>
            <w:vAlign w:val="center"/>
          </w:tcPr>
          <w:p w:rsidR="0051331C" w:rsidRDefault="0051331C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</w:p>
        </w:tc>
      </w:tr>
      <w:tr w:rsidR="0051331C">
        <w:trPr>
          <w:trHeight w:val="3234"/>
          <w:jc w:val="center"/>
        </w:trPr>
        <w:tc>
          <w:tcPr>
            <w:tcW w:w="1904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51331C" w:rsidRDefault="007F14E0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由于</w:t>
            </w:r>
            <w:r>
              <w:rPr>
                <w:rFonts w:ascii="宋体" w:hAnsi="宋体" w:cs="Times New Roman" w:hint="eastAsia"/>
                <w:kern w:val="0"/>
              </w:rPr>
              <w:t>2020</w:t>
            </w:r>
            <w:r>
              <w:rPr>
                <w:rFonts w:ascii="宋体" w:hAnsi="宋体" w:cs="Times New Roman" w:hint="eastAsia"/>
                <w:kern w:val="0"/>
              </w:rPr>
              <w:t>年度上半年疫情影响，受防控出行管制影响，法律援助案件数大幅下降，社区矫正工作也受到影响不能正常开展，行政复议、诉讼案件也急剧减少，党员教育活动无法开展，吴家山</w:t>
            </w:r>
            <w:proofErr w:type="gramStart"/>
            <w:r>
              <w:rPr>
                <w:rFonts w:ascii="宋体" w:hAnsi="宋体" w:cs="Times New Roman" w:hint="eastAsia"/>
                <w:kern w:val="0"/>
              </w:rPr>
              <w:t>街司法</w:t>
            </w:r>
            <w:proofErr w:type="gramEnd"/>
            <w:r>
              <w:rPr>
                <w:rFonts w:ascii="宋体" w:hAnsi="宋体" w:cs="Times New Roman" w:hint="eastAsia"/>
                <w:kern w:val="0"/>
              </w:rPr>
              <w:t>所维修工程也由于疫情原因导致合同签订推迟，首付款未按时在本年度付出。</w:t>
            </w:r>
          </w:p>
        </w:tc>
      </w:tr>
      <w:tr w:rsidR="0051331C">
        <w:trPr>
          <w:trHeight w:val="3480"/>
          <w:jc w:val="center"/>
        </w:trPr>
        <w:tc>
          <w:tcPr>
            <w:tcW w:w="1904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51331C" w:rsidRDefault="007F14E0">
            <w:pPr>
              <w:widowControl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51331C" w:rsidRDefault="007F14E0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提前统计制定各项补贴补助的发放计划，充实法律顾问团队人员力量，做好进度跟踪和督办工作，科学合理设计项目预算，根据实际情况及时调整工作计划。</w:t>
            </w:r>
          </w:p>
        </w:tc>
      </w:tr>
      <w:tr w:rsidR="0051331C">
        <w:trPr>
          <w:trHeight w:val="1712"/>
          <w:jc w:val="center"/>
        </w:trPr>
        <w:tc>
          <w:tcPr>
            <w:tcW w:w="1904" w:type="dxa"/>
            <w:gridSpan w:val="3"/>
            <w:vAlign w:val="center"/>
          </w:tcPr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51331C" w:rsidRDefault="007F14E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51331C" w:rsidRDefault="0051331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  <w:p w:rsidR="0051331C" w:rsidRDefault="0051331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  <w:p w:rsidR="0051331C" w:rsidRDefault="0051331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  <w:p w:rsidR="0051331C" w:rsidRDefault="0051331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  <w:p w:rsidR="0051331C" w:rsidRDefault="0051331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  <w:p w:rsidR="0051331C" w:rsidRDefault="0051331C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</w:p>
          <w:p w:rsidR="0051331C" w:rsidRDefault="007F14E0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51331C" w:rsidRDefault="007F14E0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51331C" w:rsidRDefault="007F14E0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51331C" w:rsidRDefault="007F14E0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51331C" w:rsidRDefault="007F14E0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51331C" w:rsidRDefault="007F14E0">
      <w:pPr>
        <w:widowControl/>
        <w:rPr>
          <w:rFonts w:ascii="宋体" w:hAnsi="宋体" w:cs="Times New Roman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51331C" w:rsidRDefault="007F14E0">
      <w:pPr>
        <w:widowControl/>
        <w:ind w:firstLineChars="200" w:firstLine="420"/>
        <w:rPr>
          <w:rFonts w:ascii="宋体" w:hAnsi="宋体" w:cs="Times New Roman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1331C" w:rsidRDefault="007F14E0">
      <w:pPr>
        <w:widowControl/>
        <w:ind w:firstLineChars="200" w:firstLine="420"/>
        <w:rPr>
          <w:rFonts w:ascii="宋体" w:hAnsi="宋体" w:cs="Times New Roman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51331C" w:rsidRDefault="007F14E0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51331C" w:rsidRDefault="007F14E0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hAnsi="宋体" w:cs="仿宋_GB2312" w:hint="eastAsia"/>
          <w:kern w:val="0"/>
        </w:rPr>
        <w:t>作为必评指标</w:t>
      </w:r>
      <w:proofErr w:type="gramEnd"/>
      <w:r>
        <w:rPr>
          <w:rFonts w:ascii="宋体" w:hAnsi="宋体" w:cs="仿宋_GB2312" w:hint="eastAsia"/>
          <w:kern w:val="0"/>
        </w:rPr>
        <w:t>。</w:t>
      </w:r>
    </w:p>
    <w:p w:rsidR="0051331C" w:rsidRDefault="0051331C"/>
    <w:sectPr w:rsidR="00513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C0BE8"/>
    <w:rsid w:val="0051331C"/>
    <w:rsid w:val="007F14E0"/>
    <w:rsid w:val="6C7F5E00"/>
    <w:rsid w:val="7EEC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正文2"/>
    <w:basedOn w:val="a"/>
    <w:qFormat/>
    <w:pPr>
      <w:widowControl/>
    </w:pPr>
    <w:rPr>
      <w:rFonts w:ascii="Times New Roman" w:eastAsia="Times New Roman" w:hAnsi="Times New Roman"/>
      <w:kern w:val="0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正文2"/>
    <w:basedOn w:val="a"/>
    <w:qFormat/>
    <w:pPr>
      <w:widowControl/>
    </w:pPr>
    <w:rPr>
      <w:rFonts w:ascii="Times New Roman" w:eastAsia="Times New Roman" w:hAnsi="Times New Roman"/>
      <w:kern w:val="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515</Words>
  <Characters>2940</Characters>
  <Application>Microsoft Office Word</Application>
  <DocSecurity>0</DocSecurity>
  <Lines>24</Lines>
  <Paragraphs>6</Paragraphs>
  <ScaleCrop>false</ScaleCrop>
  <Company>Lenovo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2021-04-06T08:15:00Z</dcterms:created>
  <dcterms:modified xsi:type="dcterms:W3CDTF">2026-02-26T22:36:00Z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120E03B05A5046FE83C0D4F83D1E1E9F</vt:lpwstr>
  </property>
</Properties>
</file>