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40" w:rsidRDefault="00822C82">
      <w:pPr>
        <w:spacing w:line="320" w:lineRule="exact"/>
        <w:jc w:val="center"/>
        <w:rPr>
          <w:rFonts w:ascii="宋体" w:hAnsi="宋体" w:cs="宋体"/>
          <w:color w:val="333333"/>
          <w:sz w:val="31"/>
          <w:szCs w:val="31"/>
          <w:shd w:val="clear" w:color="auto" w:fill="FFFFFF"/>
        </w:rPr>
      </w:pPr>
      <w:r>
        <w:rPr>
          <w:rFonts w:ascii="宋体" w:hAnsi="宋体" w:cs="宋体" w:hint="eastAsia"/>
          <w:color w:val="333333"/>
          <w:sz w:val="31"/>
          <w:szCs w:val="31"/>
          <w:shd w:val="clear" w:color="auto" w:fill="FFFFFF"/>
        </w:rPr>
        <w:t>武汉市东西湖区重大劳动保障违法行为对象名单信息表</w:t>
      </w:r>
    </w:p>
    <w:p w:rsidR="006C1A40" w:rsidRDefault="00822C82">
      <w:pPr>
        <w:spacing w:line="320" w:lineRule="exact"/>
        <w:rPr>
          <w:rFonts w:ascii="仿宋_GB2312" w:eastAsia="仿宋_GB2312" w:hAnsi="宋体"/>
          <w:spacing w:val="-2"/>
          <w:sz w:val="24"/>
        </w:rPr>
      </w:pPr>
      <w:r>
        <w:rPr>
          <w:rFonts w:ascii="仿宋_GB2312" w:eastAsia="仿宋_GB2312" w:hAnsi="宋体" w:hint="eastAsia"/>
          <w:spacing w:val="-2"/>
          <w:sz w:val="24"/>
        </w:rPr>
        <w:t xml:space="preserve">                                                                                     </w:t>
      </w:r>
    </w:p>
    <w:p w:rsidR="006C1A40" w:rsidRDefault="00822C82">
      <w:pPr>
        <w:spacing w:line="320" w:lineRule="exact"/>
        <w:ind w:firstLineChars="4100" w:firstLine="9676"/>
        <w:rPr>
          <w:rFonts w:ascii="仿宋_GB2312" w:eastAsia="仿宋_GB2312" w:hAnsi="宋体"/>
          <w:spacing w:val="-2"/>
          <w:sz w:val="24"/>
        </w:rPr>
      </w:pPr>
      <w:r>
        <w:rPr>
          <w:rFonts w:ascii="仿宋_GB2312" w:eastAsia="仿宋_GB2312" w:hAnsi="宋体" w:hint="eastAsia"/>
          <w:spacing w:val="-2"/>
          <w:sz w:val="24"/>
        </w:rPr>
        <w:t>日期： 2024年10月09日</w:t>
      </w:r>
    </w:p>
    <w:tbl>
      <w:tblPr>
        <w:tblpPr w:leftFromText="180" w:rightFromText="180" w:vertAnchor="text" w:horzAnchor="page" w:tblpX="1232" w:tblpY="634"/>
        <w:tblW w:w="14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1297"/>
        <w:gridCol w:w="1037"/>
        <w:gridCol w:w="1294"/>
        <w:gridCol w:w="892"/>
        <w:gridCol w:w="2364"/>
        <w:gridCol w:w="6971"/>
      </w:tblGrid>
      <w:tr w:rsidR="006C1A40">
        <w:trPr>
          <w:trHeight w:val="861"/>
        </w:trPr>
        <w:tc>
          <w:tcPr>
            <w:tcW w:w="436"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序号</w:t>
            </w:r>
          </w:p>
        </w:tc>
        <w:tc>
          <w:tcPr>
            <w:tcW w:w="1297"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违法主体</w:t>
            </w:r>
          </w:p>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全称</w:t>
            </w:r>
          </w:p>
        </w:tc>
        <w:tc>
          <w:tcPr>
            <w:tcW w:w="1037"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社会信用代码(注册号)</w:t>
            </w:r>
          </w:p>
        </w:tc>
        <w:tc>
          <w:tcPr>
            <w:tcW w:w="1294"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单位地址</w:t>
            </w:r>
          </w:p>
        </w:tc>
        <w:tc>
          <w:tcPr>
            <w:tcW w:w="892"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法定代表人(主要负责人)</w:t>
            </w:r>
          </w:p>
        </w:tc>
        <w:tc>
          <w:tcPr>
            <w:tcW w:w="2364"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主 要 违 法 事 实</w:t>
            </w:r>
          </w:p>
        </w:tc>
        <w:tc>
          <w:tcPr>
            <w:tcW w:w="6971" w:type="dxa"/>
            <w:vAlign w:val="center"/>
          </w:tcPr>
          <w:p w:rsidR="006C1A40" w:rsidRDefault="00822C82">
            <w:pPr>
              <w:spacing w:line="280" w:lineRule="exact"/>
              <w:jc w:val="center"/>
              <w:rPr>
                <w:rFonts w:ascii="仿宋_GB2312" w:eastAsia="仿宋_GB2312" w:hAnsi="黑体"/>
                <w:spacing w:val="-2"/>
                <w:sz w:val="20"/>
                <w:szCs w:val="20"/>
              </w:rPr>
            </w:pPr>
            <w:r>
              <w:rPr>
                <w:rFonts w:ascii="仿宋_GB2312" w:eastAsia="仿宋_GB2312" w:hAnsi="黑体" w:hint="eastAsia"/>
                <w:spacing w:val="-2"/>
                <w:sz w:val="20"/>
                <w:szCs w:val="20"/>
              </w:rPr>
              <w:t xml:space="preserve">查 处 情 </w:t>
            </w:r>
            <w:proofErr w:type="gramStart"/>
            <w:r>
              <w:rPr>
                <w:rFonts w:ascii="仿宋_GB2312" w:eastAsia="仿宋_GB2312" w:hAnsi="黑体" w:hint="eastAsia"/>
                <w:spacing w:val="-2"/>
                <w:sz w:val="20"/>
                <w:szCs w:val="20"/>
              </w:rPr>
              <w:t>况</w:t>
            </w:r>
            <w:proofErr w:type="gramEnd"/>
          </w:p>
        </w:tc>
      </w:tr>
      <w:tr w:rsidR="006C1A40">
        <w:trPr>
          <w:trHeight w:val="2400"/>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1</w:t>
            </w:r>
          </w:p>
        </w:tc>
        <w:tc>
          <w:tcPr>
            <w:tcW w:w="1297" w:type="dxa"/>
            <w:vAlign w:val="center"/>
          </w:tcPr>
          <w:p w:rsidR="006C1A40" w:rsidRDefault="00822C82">
            <w:pPr>
              <w:spacing w:before="156" w:after="156"/>
              <w:jc w:val="left"/>
              <w:textAlignment w:val="center"/>
              <w:rPr>
                <w:rFonts w:ascii="仿宋_GB2312" w:eastAsia="仿宋_GB2312" w:hAnsi="宋体"/>
                <w:spacing w:val="-2"/>
                <w:szCs w:val="21"/>
              </w:rPr>
            </w:pPr>
            <w:r>
              <w:rPr>
                <w:rFonts w:ascii="仿宋_GB2312" w:eastAsia="仿宋_GB2312" w:hAnsi="宋体" w:hint="eastAsia"/>
                <w:spacing w:val="-2"/>
                <w:szCs w:val="21"/>
              </w:rPr>
              <w:t>武汉市东</w:t>
            </w:r>
            <w:proofErr w:type="gramStart"/>
            <w:r>
              <w:rPr>
                <w:rFonts w:ascii="仿宋_GB2312" w:eastAsia="仿宋_GB2312" w:hAnsi="宋体" w:hint="eastAsia"/>
                <w:spacing w:val="-2"/>
                <w:szCs w:val="21"/>
              </w:rPr>
              <w:t>西湖区坤华</w:t>
            </w:r>
            <w:proofErr w:type="gramEnd"/>
            <w:r>
              <w:rPr>
                <w:rFonts w:ascii="仿宋_GB2312" w:eastAsia="仿宋_GB2312" w:hAnsi="宋体" w:hint="eastAsia"/>
                <w:spacing w:val="-2"/>
                <w:szCs w:val="21"/>
              </w:rPr>
              <w:t>服装压花加工厂</w:t>
            </w:r>
          </w:p>
        </w:tc>
        <w:tc>
          <w:tcPr>
            <w:tcW w:w="1037" w:type="dxa"/>
            <w:vAlign w:val="center"/>
          </w:tcPr>
          <w:p w:rsidR="006C1A40" w:rsidRDefault="00822C82">
            <w:pPr>
              <w:spacing w:before="156" w:after="156"/>
              <w:jc w:val="left"/>
              <w:textAlignment w:val="center"/>
              <w:rPr>
                <w:rFonts w:ascii="仿宋_GB2312" w:eastAsia="仿宋_GB2312" w:hAnsi="宋体"/>
                <w:spacing w:val="-2"/>
                <w:szCs w:val="21"/>
              </w:rPr>
            </w:pPr>
            <w:r>
              <w:rPr>
                <w:rFonts w:ascii="仿宋_GB2312" w:eastAsia="仿宋_GB2312" w:hAnsi="宋体"/>
                <w:spacing w:val="-2"/>
                <w:szCs w:val="21"/>
              </w:rPr>
              <w:t>92420112MA4E2NTL7H</w:t>
            </w:r>
          </w:p>
        </w:tc>
        <w:tc>
          <w:tcPr>
            <w:tcW w:w="1294" w:type="dxa"/>
            <w:vAlign w:val="center"/>
          </w:tcPr>
          <w:p w:rsidR="006C1A40" w:rsidRDefault="00822C82">
            <w:pPr>
              <w:spacing w:before="156" w:after="156"/>
              <w:jc w:val="left"/>
              <w:textAlignment w:val="center"/>
              <w:rPr>
                <w:rFonts w:ascii="仿宋_GB2312" w:eastAsia="仿宋_GB2312" w:hAnsi="宋体"/>
                <w:spacing w:val="-2"/>
                <w:szCs w:val="21"/>
              </w:rPr>
            </w:pPr>
            <w:r>
              <w:rPr>
                <w:rFonts w:ascii="仿宋_GB2312" w:eastAsia="仿宋_GB2312" w:hAnsi="宋体" w:hint="eastAsia"/>
                <w:spacing w:val="-2"/>
                <w:szCs w:val="21"/>
              </w:rPr>
              <w:t>武汉市东西湖区田园大道16号1栋5楼</w:t>
            </w:r>
          </w:p>
        </w:tc>
        <w:tc>
          <w:tcPr>
            <w:tcW w:w="892" w:type="dxa"/>
            <w:vAlign w:val="center"/>
          </w:tcPr>
          <w:p w:rsidR="006C1A40" w:rsidRDefault="00EF653E">
            <w:pPr>
              <w:spacing w:before="156" w:after="156"/>
              <w:jc w:val="center"/>
              <w:textAlignment w:val="center"/>
              <w:rPr>
                <w:rFonts w:ascii="仿宋_GB2312" w:eastAsia="仿宋_GB2312" w:hAnsi="宋体"/>
                <w:spacing w:val="-2"/>
                <w:szCs w:val="21"/>
              </w:rPr>
            </w:pPr>
            <w:hyperlink r:id="rId5" w:tgtFrame="/home/admin07/Documents\x/_blank" w:history="1">
              <w:r w:rsidR="00822C82">
                <w:rPr>
                  <w:rFonts w:ascii="仿宋_GB2312" w:eastAsia="仿宋_GB2312" w:hAnsi="宋体"/>
                  <w:spacing w:val="-2"/>
                  <w:szCs w:val="21"/>
                </w:rPr>
                <w:br/>
                <w:t>王志华</w:t>
              </w:r>
            </w:hyperlink>
          </w:p>
          <w:p w:rsidR="006C1A40" w:rsidRDefault="006C1A40">
            <w:pPr>
              <w:spacing w:before="156" w:after="156"/>
              <w:jc w:val="left"/>
              <w:textAlignment w:val="center"/>
              <w:rPr>
                <w:rFonts w:ascii="仿宋_GB2312" w:eastAsia="仿宋_GB2312" w:hAnsi="宋体"/>
                <w:spacing w:val="-2"/>
                <w:szCs w:val="21"/>
              </w:rPr>
            </w:pPr>
          </w:p>
        </w:tc>
        <w:tc>
          <w:tcPr>
            <w:tcW w:w="2364" w:type="dxa"/>
            <w:vAlign w:val="center"/>
          </w:tcPr>
          <w:p w:rsidR="006C1A40" w:rsidRDefault="00822C82">
            <w:pPr>
              <w:pStyle w:val="aa"/>
              <w:adjustRightInd w:val="0"/>
              <w:snapToGrid w:val="0"/>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lang w:eastAsia="zh-Hans"/>
              </w:rPr>
              <w:t>202</w:t>
            </w:r>
            <w:r>
              <w:rPr>
                <w:rFonts w:ascii="仿宋_GB2312" w:eastAsia="仿宋_GB2312" w:hAnsi="宋体" w:hint="eastAsia"/>
                <w:spacing w:val="-2"/>
                <w:szCs w:val="21"/>
              </w:rPr>
              <w:t>3</w:t>
            </w:r>
            <w:r>
              <w:rPr>
                <w:rFonts w:ascii="仿宋_GB2312" w:eastAsia="仿宋_GB2312" w:hAnsi="宋体" w:hint="eastAsia"/>
                <w:spacing w:val="-2"/>
                <w:szCs w:val="21"/>
                <w:lang w:eastAsia="zh-Hans"/>
              </w:rPr>
              <w:t>年</w:t>
            </w:r>
            <w:r>
              <w:rPr>
                <w:rFonts w:ascii="仿宋_GB2312" w:eastAsia="仿宋_GB2312" w:hAnsi="宋体" w:hint="eastAsia"/>
                <w:spacing w:val="-2"/>
                <w:szCs w:val="21"/>
              </w:rPr>
              <w:t>12</w:t>
            </w:r>
            <w:r>
              <w:rPr>
                <w:rFonts w:ascii="仿宋_GB2312" w:eastAsia="仿宋_GB2312" w:hAnsi="宋体" w:hint="eastAsia"/>
                <w:spacing w:val="-2"/>
                <w:szCs w:val="21"/>
                <w:lang w:eastAsia="zh-Hans"/>
              </w:rPr>
              <w:t>月</w:t>
            </w:r>
            <w:r>
              <w:rPr>
                <w:rFonts w:ascii="仿宋_GB2312" w:eastAsia="仿宋_GB2312" w:hAnsi="宋体" w:hint="eastAsia"/>
                <w:spacing w:val="-2"/>
                <w:szCs w:val="21"/>
              </w:rPr>
              <w:t>3</w:t>
            </w:r>
            <w:r>
              <w:rPr>
                <w:rFonts w:ascii="仿宋_GB2312" w:eastAsia="仿宋_GB2312" w:hAnsi="宋体" w:hint="eastAsia"/>
                <w:spacing w:val="-2"/>
                <w:szCs w:val="21"/>
                <w:lang w:eastAsia="zh-Hans"/>
              </w:rPr>
              <w:t>日</w:t>
            </w:r>
            <w:r>
              <w:rPr>
                <w:rFonts w:ascii="仿宋_GB2312" w:eastAsia="仿宋_GB2312" w:hAnsi="宋体" w:hint="eastAsia"/>
                <w:spacing w:val="-2"/>
                <w:szCs w:val="21"/>
              </w:rPr>
              <w:t>我局</w:t>
            </w:r>
            <w:r>
              <w:rPr>
                <w:rFonts w:ascii="仿宋_GB2312" w:eastAsia="仿宋_GB2312" w:hAnsi="宋体" w:hint="eastAsia"/>
                <w:spacing w:val="-2"/>
                <w:szCs w:val="21"/>
                <w:lang w:eastAsia="zh-Hans"/>
              </w:rPr>
              <w:t>接到</w:t>
            </w:r>
            <w:r>
              <w:rPr>
                <w:rFonts w:ascii="仿宋_GB2312" w:eastAsia="仿宋_GB2312" w:hAnsi="宋体" w:hint="eastAsia"/>
                <w:spacing w:val="-2"/>
                <w:szCs w:val="21"/>
              </w:rPr>
              <w:t>投诉人</w:t>
            </w:r>
            <w:r>
              <w:rPr>
                <w:rFonts w:ascii="仿宋_GB2312" w:eastAsia="仿宋_GB2312" w:hAnsi="宋体" w:hint="eastAsia"/>
                <w:spacing w:val="-2"/>
                <w:szCs w:val="21"/>
                <w:lang w:eastAsia="zh-Hans"/>
              </w:rPr>
              <w:t>反映其在</w:t>
            </w:r>
            <w:r>
              <w:rPr>
                <w:rFonts w:ascii="仿宋_GB2312" w:eastAsia="仿宋_GB2312" w:hAnsi="宋体" w:hint="eastAsia"/>
                <w:spacing w:val="-2"/>
                <w:szCs w:val="21"/>
              </w:rPr>
              <w:t>涉案单位公司</w:t>
            </w:r>
            <w:r>
              <w:rPr>
                <w:rFonts w:ascii="仿宋_GB2312" w:eastAsia="仿宋_GB2312" w:hAnsi="宋体" w:hint="eastAsia"/>
                <w:spacing w:val="-2"/>
                <w:szCs w:val="21"/>
                <w:lang w:eastAsia="zh-Hans"/>
              </w:rPr>
              <w:t>工作被拖欠</w:t>
            </w:r>
            <w:r>
              <w:rPr>
                <w:rFonts w:ascii="仿宋_GB2312" w:eastAsia="仿宋_GB2312" w:hAnsi="宋体" w:hint="eastAsia"/>
                <w:spacing w:val="-2"/>
                <w:szCs w:val="21"/>
              </w:rPr>
              <w:t>劳动报酬，经查，该单位拖欠</w:t>
            </w:r>
            <w:r>
              <w:rPr>
                <w:rFonts w:ascii="仿宋_GB2312" w:eastAsia="仿宋_GB2312" w:hAnsi="宋体"/>
                <w:spacing w:val="-2"/>
                <w:szCs w:val="21"/>
              </w:rPr>
              <w:t>1</w:t>
            </w:r>
            <w:r>
              <w:rPr>
                <w:rFonts w:ascii="仿宋_GB2312" w:eastAsia="仿宋_GB2312" w:hAnsi="宋体" w:hint="eastAsia"/>
                <w:spacing w:val="-2"/>
                <w:szCs w:val="21"/>
              </w:rPr>
              <w:t>名劳动者</w:t>
            </w:r>
            <w:r>
              <w:rPr>
                <w:rFonts w:ascii="仿宋_GB2312" w:eastAsia="仿宋_GB2312" w:hAnsi="宋体" w:hint="eastAsia"/>
                <w:spacing w:val="-2"/>
                <w:szCs w:val="21"/>
                <w:lang w:eastAsia="zh-Hans"/>
              </w:rPr>
              <w:t>202</w:t>
            </w:r>
            <w:r>
              <w:rPr>
                <w:rFonts w:ascii="仿宋_GB2312" w:eastAsia="仿宋_GB2312" w:hAnsi="宋体" w:hint="eastAsia"/>
                <w:spacing w:val="-2"/>
                <w:szCs w:val="21"/>
              </w:rPr>
              <w:t>2</w:t>
            </w:r>
            <w:r>
              <w:rPr>
                <w:rFonts w:ascii="仿宋_GB2312" w:eastAsia="仿宋_GB2312" w:hAnsi="宋体" w:hint="eastAsia"/>
                <w:spacing w:val="-2"/>
                <w:szCs w:val="21"/>
                <w:lang w:eastAsia="zh-Hans"/>
              </w:rPr>
              <w:t>年</w:t>
            </w:r>
            <w:r>
              <w:rPr>
                <w:rFonts w:ascii="仿宋_GB2312" w:eastAsia="仿宋_GB2312" w:hAnsi="宋体" w:hint="eastAsia"/>
                <w:spacing w:val="-2"/>
                <w:szCs w:val="21"/>
              </w:rPr>
              <w:t>5</w:t>
            </w:r>
            <w:r>
              <w:rPr>
                <w:rFonts w:ascii="仿宋_GB2312" w:eastAsia="仿宋_GB2312" w:hAnsi="宋体" w:hint="eastAsia"/>
                <w:spacing w:val="-2"/>
                <w:szCs w:val="21"/>
                <w:lang w:eastAsia="zh-Hans"/>
              </w:rPr>
              <w:t>月至202</w:t>
            </w:r>
            <w:r>
              <w:rPr>
                <w:rFonts w:ascii="仿宋_GB2312" w:eastAsia="仿宋_GB2312" w:hAnsi="宋体" w:hint="eastAsia"/>
                <w:spacing w:val="-2"/>
                <w:szCs w:val="21"/>
              </w:rPr>
              <w:t>3</w:t>
            </w:r>
            <w:r>
              <w:rPr>
                <w:rFonts w:ascii="仿宋_GB2312" w:eastAsia="仿宋_GB2312" w:hAnsi="宋体" w:hint="eastAsia"/>
                <w:spacing w:val="-2"/>
                <w:szCs w:val="21"/>
                <w:lang w:eastAsia="zh-Hans"/>
              </w:rPr>
              <w:t>年</w:t>
            </w:r>
            <w:r>
              <w:rPr>
                <w:rFonts w:ascii="仿宋_GB2312" w:eastAsia="仿宋_GB2312" w:hAnsi="宋体" w:hint="eastAsia"/>
                <w:spacing w:val="-2"/>
                <w:szCs w:val="21"/>
              </w:rPr>
              <w:t>11</w:t>
            </w:r>
            <w:r>
              <w:rPr>
                <w:rFonts w:ascii="仿宋_GB2312" w:eastAsia="仿宋_GB2312" w:hAnsi="宋体" w:hint="eastAsia"/>
                <w:spacing w:val="-2"/>
                <w:szCs w:val="21"/>
                <w:lang w:eastAsia="zh-Hans"/>
              </w:rPr>
              <w:t>月的</w:t>
            </w:r>
            <w:r>
              <w:rPr>
                <w:rFonts w:ascii="仿宋_GB2312" w:eastAsia="仿宋_GB2312" w:hAnsi="宋体" w:hint="eastAsia"/>
                <w:spacing w:val="-2"/>
                <w:szCs w:val="21"/>
              </w:rPr>
              <w:t>工资42000</w:t>
            </w:r>
            <w:r>
              <w:rPr>
                <w:rFonts w:ascii="仿宋_GB2312" w:eastAsia="仿宋_GB2312" w:hAnsi="宋体" w:hint="eastAsia"/>
                <w:spacing w:val="-2"/>
                <w:szCs w:val="21"/>
                <w:lang w:eastAsia="zh-Hans"/>
              </w:rPr>
              <w:t>元未支付</w:t>
            </w:r>
            <w:r>
              <w:rPr>
                <w:rFonts w:ascii="仿宋_GB2312" w:eastAsia="仿宋_GB2312" w:hAnsi="宋体" w:hint="eastAsia"/>
                <w:spacing w:val="-2"/>
                <w:szCs w:val="21"/>
              </w:rPr>
              <w:t>。</w:t>
            </w:r>
          </w:p>
        </w:tc>
        <w:tc>
          <w:tcPr>
            <w:tcW w:w="6971" w:type="dxa"/>
            <w:vAlign w:val="center"/>
          </w:tcPr>
          <w:p w:rsidR="006C1A40" w:rsidRDefault="00822C82">
            <w:pPr>
              <w:widowControl/>
              <w:jc w:val="left"/>
              <w:rPr>
                <w:rFonts w:ascii="仿宋_GB2312" w:eastAsia="仿宋_GB2312" w:hAnsi="宋体"/>
                <w:spacing w:val="-2"/>
                <w:szCs w:val="21"/>
              </w:rPr>
            </w:pPr>
            <w:r>
              <w:rPr>
                <w:rFonts w:ascii="仿宋_GB2312" w:eastAsia="仿宋_GB2312" w:hAnsi="宋体" w:hint="eastAsia"/>
                <w:spacing w:val="-2"/>
                <w:szCs w:val="21"/>
              </w:rPr>
              <w:t>调查终结后，我局于2024年3月21日下达《劳动保障监察限期改正指令书》，要求涉案单位足额支付员工被拖欠工资。涉案单位逾期仍未改正，我局于2024年5月20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处罚人民币12500元整并要求支付1人42000元工资及加附赔偿金33600元的决定，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tc>
      </w:tr>
      <w:tr w:rsidR="006C1A40">
        <w:trPr>
          <w:trHeight w:val="2335"/>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2</w:t>
            </w:r>
          </w:p>
        </w:tc>
        <w:tc>
          <w:tcPr>
            <w:tcW w:w="1297"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武汉乔登门窗有限公司</w:t>
            </w:r>
          </w:p>
        </w:tc>
        <w:tc>
          <w:tcPr>
            <w:tcW w:w="1037"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91420112MAC8EDAE6E</w:t>
            </w:r>
          </w:p>
        </w:tc>
        <w:tc>
          <w:tcPr>
            <w:tcW w:w="1294" w:type="dxa"/>
            <w:vAlign w:val="center"/>
          </w:tcPr>
          <w:p w:rsidR="006C1A40" w:rsidRDefault="00822C82">
            <w:pPr>
              <w:widowControl/>
              <w:jc w:val="center"/>
              <w:rPr>
                <w:rFonts w:ascii="仿宋_GB2312" w:eastAsia="仿宋_GB2312" w:hAnsi="宋体"/>
                <w:spacing w:val="-2"/>
                <w:szCs w:val="21"/>
              </w:rPr>
            </w:pPr>
            <w:r>
              <w:rPr>
                <w:rFonts w:ascii="仿宋_GB2312" w:eastAsia="仿宋_GB2312" w:hAnsi="宋体" w:hint="eastAsia"/>
                <w:spacing w:val="-2"/>
                <w:szCs w:val="21"/>
              </w:rPr>
              <w:t>湖北省武汉市东西湖区惠安大道772号汉欧产业园（厂房B一层（9-17/A-J轴），办公楼7层）</w:t>
            </w:r>
          </w:p>
        </w:tc>
        <w:tc>
          <w:tcPr>
            <w:tcW w:w="892"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br/>
              <w:t>余登峰</w:t>
            </w:r>
          </w:p>
          <w:p w:rsidR="006C1A40" w:rsidRDefault="006C1A40">
            <w:pPr>
              <w:spacing w:line="280" w:lineRule="exact"/>
              <w:jc w:val="center"/>
              <w:rPr>
                <w:rFonts w:ascii="仿宋_GB2312" w:eastAsia="仿宋_GB2312" w:hAnsi="宋体"/>
                <w:spacing w:val="-2"/>
                <w:szCs w:val="21"/>
              </w:rPr>
            </w:pPr>
          </w:p>
        </w:tc>
        <w:tc>
          <w:tcPr>
            <w:tcW w:w="2364" w:type="dxa"/>
            <w:vAlign w:val="center"/>
          </w:tcPr>
          <w:p w:rsidR="006C1A40" w:rsidRDefault="00822C82">
            <w:pPr>
              <w:pStyle w:val="aa"/>
              <w:adjustRightInd w:val="0"/>
              <w:snapToGrid w:val="0"/>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2024年3月8日我局接到投诉人反映涉案单位拖欠22人劳动报酬，经查，该单位拖欠21人2023年12月至2024年3月工资合计122612.5元。</w:t>
            </w:r>
          </w:p>
        </w:tc>
        <w:tc>
          <w:tcPr>
            <w:tcW w:w="6971" w:type="dxa"/>
            <w:vAlign w:val="center"/>
          </w:tcPr>
          <w:p w:rsidR="006C1A40" w:rsidRDefault="00822C82">
            <w:r>
              <w:rPr>
                <w:rFonts w:ascii="仿宋_GB2312" w:eastAsia="仿宋_GB2312" w:hAnsi="宋体" w:hint="eastAsia"/>
                <w:spacing w:val="-2"/>
                <w:szCs w:val="21"/>
              </w:rPr>
              <w:t>调查终结后，我局于2024年4月22日下达《劳动保障监察限期改正指令书》，要求涉案单位足额支付员工被拖欠工资。涉案单位逾期仍未改正，我局于2024年6月3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处罚人民币12500元整并要求支付21人122612.5元工资及加附赔偿金61306.25元的决定，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p w:rsidR="006C1A40" w:rsidRDefault="006C1A40">
            <w:pPr>
              <w:spacing w:line="280" w:lineRule="exact"/>
              <w:ind w:firstLineChars="200" w:firstLine="412"/>
              <w:rPr>
                <w:rFonts w:ascii="仿宋_GB2312" w:eastAsia="仿宋_GB2312" w:hAnsi="宋体"/>
                <w:spacing w:val="-2"/>
                <w:szCs w:val="21"/>
              </w:rPr>
            </w:pPr>
          </w:p>
        </w:tc>
      </w:tr>
      <w:tr w:rsidR="006C1A40">
        <w:trPr>
          <w:trHeight w:val="2203"/>
        </w:trPr>
        <w:tc>
          <w:tcPr>
            <w:tcW w:w="436" w:type="dxa"/>
            <w:tcBorders>
              <w:bottom w:val="single" w:sz="4" w:space="0" w:color="auto"/>
            </w:tcBorders>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lastRenderedPageBreak/>
              <w:t>3</w:t>
            </w:r>
          </w:p>
        </w:tc>
        <w:tc>
          <w:tcPr>
            <w:tcW w:w="1297" w:type="dxa"/>
            <w:tcBorders>
              <w:bottom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武汉市中原通航技工学校有限公司</w:t>
            </w:r>
          </w:p>
        </w:tc>
        <w:tc>
          <w:tcPr>
            <w:tcW w:w="1037" w:type="dxa"/>
            <w:tcBorders>
              <w:bottom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91420104MA4K3WR67X</w:t>
            </w:r>
          </w:p>
        </w:tc>
        <w:tc>
          <w:tcPr>
            <w:tcW w:w="1294" w:type="dxa"/>
            <w:tcBorders>
              <w:bottom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武汉市解放大道86号</w:t>
            </w:r>
          </w:p>
        </w:tc>
        <w:tc>
          <w:tcPr>
            <w:tcW w:w="892" w:type="dxa"/>
            <w:tcBorders>
              <w:bottom w:val="single" w:sz="4" w:space="0" w:color="auto"/>
            </w:tcBorders>
            <w:vAlign w:val="center"/>
          </w:tcPr>
          <w:p w:rsidR="006C1A40" w:rsidRDefault="00822C82">
            <w:pPr>
              <w:jc w:val="center"/>
              <w:rPr>
                <w:rFonts w:ascii="仿宋_GB2312" w:eastAsia="仿宋_GB2312" w:hAnsi="宋体"/>
                <w:spacing w:val="-2"/>
                <w:szCs w:val="21"/>
              </w:rPr>
            </w:pPr>
            <w:r>
              <w:rPr>
                <w:rFonts w:ascii="仿宋_GB2312" w:eastAsia="仿宋_GB2312" w:hAnsi="宋体" w:hint="eastAsia"/>
                <w:spacing w:val="-2"/>
                <w:szCs w:val="21"/>
              </w:rPr>
              <w:br/>
              <w:t>王建红</w:t>
            </w:r>
          </w:p>
          <w:p w:rsidR="006C1A40" w:rsidRDefault="006C1A40">
            <w:pPr>
              <w:jc w:val="center"/>
              <w:rPr>
                <w:rFonts w:ascii="仿宋_GB2312" w:eastAsia="仿宋_GB2312" w:hAnsi="宋体"/>
                <w:spacing w:val="-2"/>
                <w:szCs w:val="21"/>
              </w:rPr>
            </w:pPr>
          </w:p>
        </w:tc>
        <w:tc>
          <w:tcPr>
            <w:tcW w:w="2364" w:type="dxa"/>
            <w:tcBorders>
              <w:bottom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2024年5月7日我局接到投诉人反映涉案单位拖欠7人劳动报酬，经查，该单位拖欠19人2024年4月工资合计110472元。</w:t>
            </w:r>
          </w:p>
        </w:tc>
        <w:tc>
          <w:tcPr>
            <w:tcW w:w="6971" w:type="dxa"/>
            <w:tcBorders>
              <w:bottom w:val="single" w:sz="4" w:space="0" w:color="auto"/>
            </w:tcBorders>
            <w:vAlign w:val="center"/>
          </w:tcPr>
          <w:p w:rsidR="006C1A40" w:rsidRDefault="00822C82">
            <w:r>
              <w:rPr>
                <w:rFonts w:ascii="仿宋_GB2312" w:eastAsia="仿宋_GB2312" w:hAnsi="宋体" w:hint="eastAsia"/>
                <w:spacing w:val="-2"/>
                <w:szCs w:val="21"/>
              </w:rPr>
              <w:t>调查终结后，我局于2024年5月27日下达《劳动保障监察限期改正指令书》，要求涉案单位足额支付员工被拖欠工资。涉案单位逾期仍未改正，我局于2024年6月26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处罚人民币12500元整并要求支付19人110472元工资及加附赔偿金55236元的决定，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p w:rsidR="006C1A40" w:rsidRDefault="006C1A40">
            <w:pPr>
              <w:spacing w:line="280" w:lineRule="exact"/>
              <w:ind w:firstLineChars="200" w:firstLine="412"/>
              <w:rPr>
                <w:rFonts w:ascii="仿宋_GB2312" w:eastAsia="仿宋_GB2312" w:hAnsi="宋体"/>
                <w:spacing w:val="-2"/>
                <w:szCs w:val="21"/>
              </w:rPr>
            </w:pPr>
          </w:p>
        </w:tc>
      </w:tr>
      <w:tr w:rsidR="006C1A40">
        <w:trPr>
          <w:trHeight w:val="3060"/>
        </w:trPr>
        <w:tc>
          <w:tcPr>
            <w:tcW w:w="436"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4</w:t>
            </w:r>
          </w:p>
        </w:tc>
        <w:tc>
          <w:tcPr>
            <w:tcW w:w="1297"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武汉新时空技工学校有限公司</w:t>
            </w:r>
          </w:p>
        </w:tc>
        <w:tc>
          <w:tcPr>
            <w:tcW w:w="1037"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91420112MAC3KLHE00</w:t>
            </w:r>
          </w:p>
        </w:tc>
        <w:tc>
          <w:tcPr>
            <w:tcW w:w="1294"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武汉市东</w:t>
            </w:r>
            <w:proofErr w:type="gramStart"/>
            <w:r>
              <w:rPr>
                <w:rFonts w:ascii="仿宋_GB2312" w:eastAsia="仿宋_GB2312" w:hAnsi="宋体" w:hint="eastAsia"/>
                <w:spacing w:val="-2"/>
                <w:szCs w:val="21"/>
              </w:rPr>
              <w:t>西湖区临空港</w:t>
            </w:r>
            <w:proofErr w:type="gramEnd"/>
            <w:r>
              <w:rPr>
                <w:rFonts w:ascii="仿宋_GB2312" w:eastAsia="仿宋_GB2312" w:hAnsi="宋体" w:hint="eastAsia"/>
                <w:spacing w:val="-2"/>
                <w:szCs w:val="21"/>
              </w:rPr>
              <w:t>经济开发区径北一路1号</w:t>
            </w:r>
          </w:p>
        </w:tc>
        <w:tc>
          <w:tcPr>
            <w:tcW w:w="892"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br/>
              <w:t>刘光银</w:t>
            </w:r>
          </w:p>
          <w:p w:rsidR="006C1A40" w:rsidRDefault="006C1A40">
            <w:pPr>
              <w:rPr>
                <w:rFonts w:ascii="仿宋_GB2312" w:eastAsia="仿宋_GB2312" w:hAnsi="宋体"/>
                <w:spacing w:val="-2"/>
                <w:szCs w:val="21"/>
              </w:rPr>
            </w:pPr>
          </w:p>
        </w:tc>
        <w:tc>
          <w:tcPr>
            <w:tcW w:w="2364"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lang w:eastAsia="zh-Hans"/>
              </w:rPr>
              <w:t>202</w:t>
            </w:r>
            <w:r>
              <w:rPr>
                <w:rFonts w:ascii="仿宋_GB2312" w:eastAsia="仿宋_GB2312" w:hAnsi="宋体" w:hint="eastAsia"/>
                <w:spacing w:val="-2"/>
                <w:szCs w:val="21"/>
              </w:rPr>
              <w:t>3</w:t>
            </w:r>
            <w:r>
              <w:rPr>
                <w:rFonts w:ascii="仿宋_GB2312" w:eastAsia="仿宋_GB2312" w:hAnsi="宋体" w:hint="eastAsia"/>
                <w:spacing w:val="-2"/>
                <w:szCs w:val="21"/>
                <w:lang w:eastAsia="zh-Hans"/>
              </w:rPr>
              <w:t>年</w:t>
            </w:r>
            <w:r>
              <w:rPr>
                <w:rFonts w:ascii="仿宋_GB2312" w:eastAsia="仿宋_GB2312" w:hAnsi="宋体" w:hint="eastAsia"/>
                <w:spacing w:val="-2"/>
                <w:szCs w:val="21"/>
              </w:rPr>
              <w:t>8</w:t>
            </w:r>
            <w:r>
              <w:rPr>
                <w:rFonts w:ascii="仿宋_GB2312" w:eastAsia="仿宋_GB2312" w:hAnsi="宋体" w:hint="eastAsia"/>
                <w:spacing w:val="-2"/>
                <w:szCs w:val="21"/>
                <w:lang w:eastAsia="zh-Hans"/>
              </w:rPr>
              <w:t>月</w:t>
            </w:r>
            <w:r>
              <w:rPr>
                <w:rFonts w:ascii="仿宋_GB2312" w:eastAsia="仿宋_GB2312" w:hAnsi="宋体" w:hint="eastAsia"/>
                <w:spacing w:val="-2"/>
                <w:szCs w:val="21"/>
              </w:rPr>
              <w:t>8</w:t>
            </w:r>
            <w:r>
              <w:rPr>
                <w:rFonts w:ascii="仿宋_GB2312" w:eastAsia="仿宋_GB2312" w:hAnsi="宋体" w:hint="eastAsia"/>
                <w:spacing w:val="-2"/>
                <w:szCs w:val="21"/>
                <w:lang w:eastAsia="zh-Hans"/>
              </w:rPr>
              <w:t>日，</w:t>
            </w:r>
            <w:r>
              <w:rPr>
                <w:rFonts w:ascii="仿宋_GB2312" w:eastAsia="仿宋_GB2312" w:hAnsi="宋体" w:hint="eastAsia"/>
                <w:spacing w:val="-2"/>
                <w:szCs w:val="21"/>
              </w:rPr>
              <w:t>在对用人单位劳动用工日常巡查中，发现该单位存在</w:t>
            </w:r>
            <w:r>
              <w:rPr>
                <w:rFonts w:ascii="仿宋_GB2312" w:eastAsia="仿宋_GB2312" w:hAnsi="宋体" w:hint="eastAsia"/>
                <w:spacing w:val="-2"/>
                <w:szCs w:val="21"/>
                <w:lang w:eastAsia="zh-Hans"/>
              </w:rPr>
              <w:t>拖欠</w:t>
            </w:r>
            <w:r>
              <w:rPr>
                <w:rFonts w:ascii="仿宋_GB2312" w:eastAsia="仿宋_GB2312" w:hAnsi="宋体" w:hint="eastAsia"/>
                <w:spacing w:val="-2"/>
                <w:szCs w:val="21"/>
              </w:rPr>
              <w:t>劳动报酬行为，经查，该单位拖欠34名劳动者</w:t>
            </w:r>
            <w:r>
              <w:rPr>
                <w:rFonts w:ascii="仿宋_GB2312" w:eastAsia="仿宋_GB2312" w:hAnsi="宋体" w:hint="eastAsia"/>
                <w:spacing w:val="-2"/>
                <w:szCs w:val="21"/>
                <w:lang w:eastAsia="zh-Hans"/>
              </w:rPr>
              <w:t>202</w:t>
            </w:r>
            <w:r>
              <w:rPr>
                <w:rFonts w:ascii="仿宋_GB2312" w:eastAsia="仿宋_GB2312" w:hAnsi="宋体" w:hint="eastAsia"/>
                <w:spacing w:val="-2"/>
                <w:szCs w:val="21"/>
              </w:rPr>
              <w:t>3</w:t>
            </w:r>
            <w:r>
              <w:rPr>
                <w:rFonts w:ascii="仿宋_GB2312" w:eastAsia="仿宋_GB2312" w:hAnsi="宋体" w:hint="eastAsia"/>
                <w:spacing w:val="-2"/>
                <w:szCs w:val="21"/>
                <w:lang w:eastAsia="zh-Hans"/>
              </w:rPr>
              <w:t>年</w:t>
            </w:r>
            <w:r>
              <w:rPr>
                <w:rFonts w:ascii="仿宋_GB2312" w:eastAsia="仿宋_GB2312" w:hAnsi="宋体" w:hint="eastAsia"/>
                <w:spacing w:val="-2"/>
                <w:szCs w:val="21"/>
              </w:rPr>
              <w:t>1</w:t>
            </w:r>
            <w:r>
              <w:rPr>
                <w:rFonts w:ascii="仿宋_GB2312" w:eastAsia="仿宋_GB2312" w:hAnsi="宋体" w:hint="eastAsia"/>
                <w:spacing w:val="-2"/>
                <w:szCs w:val="21"/>
                <w:lang w:eastAsia="zh-Hans"/>
              </w:rPr>
              <w:t>月至202</w:t>
            </w:r>
            <w:r>
              <w:rPr>
                <w:rFonts w:ascii="仿宋_GB2312" w:eastAsia="仿宋_GB2312" w:hAnsi="宋体" w:hint="eastAsia"/>
                <w:spacing w:val="-2"/>
                <w:szCs w:val="21"/>
              </w:rPr>
              <w:t>3</w:t>
            </w:r>
            <w:r>
              <w:rPr>
                <w:rFonts w:ascii="仿宋_GB2312" w:eastAsia="仿宋_GB2312" w:hAnsi="宋体" w:hint="eastAsia"/>
                <w:spacing w:val="-2"/>
                <w:szCs w:val="21"/>
                <w:lang w:eastAsia="zh-Hans"/>
              </w:rPr>
              <w:t>年</w:t>
            </w:r>
            <w:r>
              <w:rPr>
                <w:rFonts w:ascii="仿宋_GB2312" w:eastAsia="仿宋_GB2312" w:hAnsi="宋体" w:hint="eastAsia"/>
                <w:spacing w:val="-2"/>
                <w:szCs w:val="21"/>
              </w:rPr>
              <w:t>7</w:t>
            </w:r>
            <w:r>
              <w:rPr>
                <w:rFonts w:ascii="仿宋_GB2312" w:eastAsia="仿宋_GB2312" w:hAnsi="宋体" w:hint="eastAsia"/>
                <w:spacing w:val="-2"/>
                <w:szCs w:val="21"/>
                <w:lang w:eastAsia="zh-Hans"/>
              </w:rPr>
              <w:t>月</w:t>
            </w:r>
            <w:r>
              <w:rPr>
                <w:rFonts w:ascii="仿宋_GB2312" w:eastAsia="仿宋_GB2312" w:hAnsi="宋体" w:hint="eastAsia"/>
                <w:spacing w:val="-2"/>
                <w:szCs w:val="21"/>
              </w:rPr>
              <w:t>期间</w:t>
            </w:r>
            <w:r>
              <w:rPr>
                <w:rFonts w:ascii="仿宋_GB2312" w:eastAsia="仿宋_GB2312" w:hAnsi="宋体" w:hint="eastAsia"/>
                <w:spacing w:val="-2"/>
                <w:szCs w:val="21"/>
                <w:lang w:eastAsia="zh-Hans"/>
              </w:rPr>
              <w:t>的</w:t>
            </w:r>
            <w:r>
              <w:rPr>
                <w:rFonts w:ascii="仿宋_GB2312" w:eastAsia="仿宋_GB2312" w:hAnsi="宋体" w:hint="eastAsia"/>
                <w:spacing w:val="-2"/>
                <w:szCs w:val="21"/>
              </w:rPr>
              <w:t>工资284258.01</w:t>
            </w:r>
            <w:r>
              <w:rPr>
                <w:rFonts w:ascii="仿宋_GB2312" w:eastAsia="仿宋_GB2312" w:hAnsi="宋体" w:hint="eastAsia"/>
                <w:spacing w:val="-2"/>
                <w:szCs w:val="21"/>
                <w:lang w:eastAsia="zh-Hans"/>
              </w:rPr>
              <w:t>元</w:t>
            </w:r>
            <w:r>
              <w:rPr>
                <w:rFonts w:ascii="仿宋_GB2312" w:eastAsia="仿宋_GB2312" w:hAnsi="宋体" w:hint="eastAsia"/>
                <w:spacing w:val="-2"/>
                <w:szCs w:val="21"/>
              </w:rPr>
              <w:t>工资</w:t>
            </w:r>
            <w:r>
              <w:rPr>
                <w:rFonts w:ascii="仿宋_GB2312" w:eastAsia="仿宋_GB2312" w:hAnsi="宋体" w:hint="eastAsia"/>
                <w:spacing w:val="-2"/>
                <w:szCs w:val="21"/>
                <w:lang w:eastAsia="zh-Hans"/>
              </w:rPr>
              <w:t>未支付</w:t>
            </w:r>
            <w:r>
              <w:rPr>
                <w:rFonts w:ascii="仿宋_GB2312" w:eastAsia="仿宋_GB2312" w:hAnsi="宋体" w:hint="eastAsia"/>
                <w:spacing w:val="-2"/>
                <w:szCs w:val="21"/>
              </w:rPr>
              <w:t>。</w:t>
            </w:r>
          </w:p>
        </w:tc>
        <w:tc>
          <w:tcPr>
            <w:tcW w:w="6971" w:type="dxa"/>
            <w:tcBorders>
              <w:top w:val="single" w:sz="4" w:space="0" w:color="auto"/>
            </w:tcBorders>
            <w:vAlign w:val="center"/>
          </w:tcPr>
          <w:p w:rsidR="006C1A40" w:rsidRDefault="00822C82">
            <w:pPr>
              <w:rPr>
                <w:rFonts w:ascii="仿宋_GB2312" w:eastAsia="仿宋_GB2312" w:hAnsi="宋体"/>
                <w:spacing w:val="-2"/>
                <w:szCs w:val="21"/>
              </w:rPr>
            </w:pPr>
            <w:r>
              <w:rPr>
                <w:rFonts w:ascii="仿宋_GB2312" w:eastAsia="仿宋_GB2312" w:hAnsi="宋体" w:hint="eastAsia"/>
                <w:spacing w:val="-2"/>
                <w:szCs w:val="21"/>
              </w:rPr>
              <w:t>调查终结后，我局于2023年9月1日下达《劳动保障监察限期改正指令书》，要求涉案单位足额支付员工被拖欠工资。涉案单位逾期仍未改正，我局于2023年12月14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处罚人民币12500元整并要求支付员工工资及加附赔偿金的决定，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并缴纳罚款。该单位在规定时间内未申请行政复议和行政诉讼，又不履行行政处理、处罚决定，武汉市东西湖区人力资源和社会保障局于2024 年 8 月 15 日申请法院强制执行。</w:t>
            </w:r>
          </w:p>
        </w:tc>
      </w:tr>
      <w:tr w:rsidR="006C1A40">
        <w:trPr>
          <w:trHeight w:val="2504"/>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5</w:t>
            </w:r>
          </w:p>
        </w:tc>
        <w:tc>
          <w:tcPr>
            <w:tcW w:w="1297" w:type="dxa"/>
            <w:vAlign w:val="center"/>
          </w:tcPr>
          <w:p w:rsidR="006C1A40" w:rsidRDefault="00822C82">
            <w:pPr>
              <w:tabs>
                <w:tab w:val="left" w:pos="497"/>
              </w:tabs>
              <w:spacing w:line="280" w:lineRule="exact"/>
              <w:jc w:val="left"/>
            </w:pPr>
            <w:r>
              <w:rPr>
                <w:rFonts w:ascii="仿宋_GB2312" w:eastAsia="仿宋_GB2312" w:hAnsi="宋体" w:hint="eastAsia"/>
                <w:spacing w:val="-2"/>
                <w:szCs w:val="21"/>
              </w:rPr>
              <w:t>普华通信服务有限公司</w:t>
            </w:r>
          </w:p>
        </w:tc>
        <w:tc>
          <w:tcPr>
            <w:tcW w:w="1037"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91421181MA48A3D23B</w:t>
            </w:r>
          </w:p>
        </w:tc>
        <w:tc>
          <w:tcPr>
            <w:tcW w:w="1294" w:type="dxa"/>
            <w:vAlign w:val="center"/>
          </w:tcPr>
          <w:p w:rsidR="006C1A40" w:rsidRDefault="00822C82">
            <w:pPr>
              <w:widowControl/>
              <w:jc w:val="center"/>
              <w:rPr>
                <w:rFonts w:ascii="仿宋_GB2312" w:eastAsia="仿宋_GB2312" w:hAnsi="宋体"/>
                <w:spacing w:val="-2"/>
                <w:szCs w:val="21"/>
              </w:rPr>
            </w:pPr>
            <w:r>
              <w:rPr>
                <w:rFonts w:ascii="仿宋_GB2312" w:eastAsia="仿宋_GB2312" w:hAnsi="宋体" w:hint="eastAsia"/>
                <w:spacing w:val="-2"/>
                <w:szCs w:val="21"/>
              </w:rPr>
              <w:t>湖北省黄冈市麻城市经济开发区金桥大道143号（自主申报）</w:t>
            </w:r>
          </w:p>
        </w:tc>
        <w:tc>
          <w:tcPr>
            <w:tcW w:w="892"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br/>
            </w:r>
            <w:proofErr w:type="gramStart"/>
            <w:r>
              <w:rPr>
                <w:rFonts w:ascii="仿宋_GB2312" w:eastAsia="仿宋_GB2312" w:hAnsi="宋体" w:hint="eastAsia"/>
                <w:spacing w:val="-2"/>
                <w:szCs w:val="21"/>
              </w:rPr>
              <w:t>郑水英</w:t>
            </w:r>
            <w:proofErr w:type="gramEnd"/>
          </w:p>
          <w:p w:rsidR="006C1A40" w:rsidRDefault="006C1A40">
            <w:pPr>
              <w:spacing w:line="280" w:lineRule="exact"/>
              <w:jc w:val="center"/>
              <w:rPr>
                <w:rFonts w:ascii="仿宋_GB2312" w:eastAsia="仿宋_GB2312" w:hAnsi="宋体"/>
                <w:spacing w:val="-2"/>
                <w:szCs w:val="21"/>
              </w:rPr>
            </w:pPr>
          </w:p>
        </w:tc>
        <w:tc>
          <w:tcPr>
            <w:tcW w:w="2364" w:type="dxa"/>
            <w:vAlign w:val="center"/>
          </w:tcPr>
          <w:p w:rsidR="006C1A40" w:rsidRDefault="00822C82">
            <w:pPr>
              <w:pStyle w:val="aa"/>
              <w:adjustRightInd w:val="0"/>
              <w:snapToGrid w:val="0"/>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2024年4月至2024年5月期间，</w:t>
            </w:r>
            <w:r>
              <w:rPr>
                <w:rFonts w:ascii="CESI仿宋-GB2312" w:eastAsia="CESI仿宋-GB2312" w:hAnsi="CESI仿宋-GB2312" w:cs="CESI仿宋-GB2312" w:hint="eastAsia"/>
                <w:szCs w:val="21"/>
                <w:lang w:eastAsia="zh-Hans" w:bidi="ar"/>
              </w:rPr>
              <w:t>我局</w:t>
            </w:r>
            <w:r>
              <w:rPr>
                <w:rFonts w:ascii="CESI仿宋-GB2312" w:eastAsia="CESI仿宋-GB2312" w:hAnsi="CESI仿宋-GB2312" w:cs="CESI仿宋-GB2312" w:hint="eastAsia"/>
                <w:szCs w:val="21"/>
                <w:lang w:bidi="ar"/>
              </w:rPr>
              <w:t>陆续</w:t>
            </w:r>
            <w:r>
              <w:rPr>
                <w:rFonts w:ascii="CESI仿宋-GB2312" w:eastAsia="CESI仿宋-GB2312" w:hAnsi="CESI仿宋-GB2312" w:cs="CESI仿宋-GB2312" w:hint="eastAsia"/>
                <w:szCs w:val="21"/>
                <w:lang w:eastAsia="zh-Hans" w:bidi="ar"/>
              </w:rPr>
              <w:t>接到</w:t>
            </w:r>
            <w:r>
              <w:rPr>
                <w:rFonts w:ascii="CESI仿宋-GB2312" w:eastAsia="CESI仿宋-GB2312" w:hAnsi="CESI仿宋-GB2312" w:cs="CESI仿宋-GB2312" w:hint="eastAsia"/>
                <w:szCs w:val="21"/>
                <w:lang w:bidi="ar"/>
              </w:rPr>
              <w:t>投诉人</w:t>
            </w:r>
            <w:r>
              <w:rPr>
                <w:rFonts w:ascii="CESI仿宋-GB2312" w:eastAsia="CESI仿宋-GB2312" w:hAnsi="CESI仿宋-GB2312" w:cs="CESI仿宋-GB2312" w:hint="eastAsia"/>
                <w:szCs w:val="21"/>
                <w:lang w:eastAsia="zh-Hans" w:bidi="ar"/>
              </w:rPr>
              <w:t>反映在</w:t>
            </w:r>
            <w:r>
              <w:rPr>
                <w:rFonts w:ascii="CESI仿宋-GB2312" w:eastAsia="CESI仿宋-GB2312" w:hAnsi="CESI仿宋-GB2312" w:cs="CESI仿宋-GB2312" w:hint="eastAsia"/>
                <w:szCs w:val="21"/>
                <w:lang w:bidi="ar"/>
              </w:rPr>
              <w:t>涉案单位公司</w:t>
            </w:r>
            <w:r>
              <w:rPr>
                <w:rFonts w:ascii="CESI仿宋-GB2312" w:eastAsia="CESI仿宋-GB2312" w:hAnsi="CESI仿宋-GB2312" w:cs="CESI仿宋-GB2312" w:hint="eastAsia"/>
                <w:szCs w:val="21"/>
                <w:lang w:eastAsia="zh-Hans" w:bidi="ar"/>
              </w:rPr>
              <w:t>工作被拖欠</w:t>
            </w:r>
            <w:r>
              <w:rPr>
                <w:rFonts w:ascii="CESI仿宋-GB2312" w:eastAsia="CESI仿宋-GB2312" w:hAnsi="CESI仿宋-GB2312" w:cs="CESI仿宋-GB2312" w:hint="eastAsia"/>
                <w:szCs w:val="21"/>
                <w:lang w:bidi="ar"/>
              </w:rPr>
              <w:t>劳动报酬，经查，该单位拖欠</w:t>
            </w:r>
            <w:r>
              <w:rPr>
                <w:rFonts w:ascii="仿宋_GB2312" w:eastAsia="仿宋_GB2312" w:hAnsi="宋体" w:hint="eastAsia"/>
                <w:spacing w:val="-2"/>
                <w:szCs w:val="21"/>
              </w:rPr>
              <w:t>7人2023年11月至2024年1月工资59196元工资未支付。</w:t>
            </w:r>
          </w:p>
        </w:tc>
        <w:tc>
          <w:tcPr>
            <w:tcW w:w="6971" w:type="dxa"/>
            <w:vAlign w:val="center"/>
          </w:tcPr>
          <w:p w:rsidR="006C1A40" w:rsidRDefault="00822C82">
            <w:pPr>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调查终结后，我局于2024年5月15日和2024年6月3日分别下达《劳动保障监察限期改正指令书》，要求涉案单位足额支付员工被拖欠工资。涉案单位逾期仍未改正，我局于2024年7月3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处罚人民币12500元整并要求支付7人59196元工资及加附赔偿金31466.8元的决定，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tc>
      </w:tr>
      <w:tr w:rsidR="006C1A40">
        <w:trPr>
          <w:trHeight w:val="90"/>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lastRenderedPageBreak/>
              <w:t>6</w:t>
            </w:r>
          </w:p>
        </w:tc>
        <w:tc>
          <w:tcPr>
            <w:tcW w:w="1297" w:type="dxa"/>
            <w:vAlign w:val="center"/>
          </w:tcPr>
          <w:p w:rsidR="006C1A40" w:rsidRDefault="00822C82">
            <w:pPr>
              <w:spacing w:line="280" w:lineRule="exact"/>
              <w:jc w:val="left"/>
              <w:rPr>
                <w:rFonts w:ascii="仿宋_GB2312" w:eastAsia="仿宋_GB2312" w:hAnsi="宋体"/>
                <w:spacing w:val="-2"/>
                <w:szCs w:val="21"/>
              </w:rPr>
            </w:pPr>
            <w:proofErr w:type="gramStart"/>
            <w:r>
              <w:rPr>
                <w:rFonts w:ascii="仿宋_GB2312" w:eastAsia="仿宋_GB2312" w:hAnsi="宋体" w:hint="eastAsia"/>
                <w:spacing w:val="-2"/>
                <w:szCs w:val="21"/>
              </w:rPr>
              <w:t>润宇顺</w:t>
            </w:r>
            <w:proofErr w:type="gramEnd"/>
            <w:r>
              <w:rPr>
                <w:rFonts w:ascii="仿宋_GB2312" w:eastAsia="仿宋_GB2312" w:hAnsi="宋体" w:hint="eastAsia"/>
                <w:spacing w:val="-2"/>
                <w:szCs w:val="21"/>
              </w:rPr>
              <w:t>为工程机械（湖北）有限公司</w:t>
            </w:r>
          </w:p>
        </w:tc>
        <w:tc>
          <w:tcPr>
            <w:tcW w:w="1037"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91420105MA7LP5703D</w:t>
            </w:r>
          </w:p>
        </w:tc>
        <w:tc>
          <w:tcPr>
            <w:tcW w:w="1294" w:type="dxa"/>
            <w:vAlign w:val="center"/>
          </w:tcPr>
          <w:p w:rsidR="006C1A40" w:rsidRDefault="00822C82">
            <w:pPr>
              <w:widowControl/>
              <w:jc w:val="center"/>
              <w:rPr>
                <w:rFonts w:ascii="仿宋_GB2312" w:eastAsia="仿宋_GB2312" w:hAnsi="宋体"/>
                <w:spacing w:val="-2"/>
                <w:szCs w:val="21"/>
              </w:rPr>
            </w:pPr>
            <w:r>
              <w:rPr>
                <w:rFonts w:ascii="仿宋_GB2312" w:eastAsia="仿宋_GB2312" w:hAnsi="宋体" w:hint="eastAsia"/>
                <w:spacing w:val="-2"/>
                <w:szCs w:val="21"/>
              </w:rPr>
              <w:t>武汉市</w:t>
            </w:r>
            <w:proofErr w:type="gramStart"/>
            <w:r>
              <w:rPr>
                <w:rFonts w:ascii="仿宋_GB2312" w:eastAsia="仿宋_GB2312" w:hAnsi="宋体" w:hint="eastAsia"/>
                <w:spacing w:val="-2"/>
                <w:szCs w:val="21"/>
              </w:rPr>
              <w:t>汉阳区磨山</w:t>
            </w:r>
            <w:proofErr w:type="gramEnd"/>
            <w:r>
              <w:rPr>
                <w:rFonts w:ascii="仿宋_GB2312" w:eastAsia="仿宋_GB2312" w:hAnsi="宋体" w:hint="eastAsia"/>
                <w:spacing w:val="-2"/>
                <w:szCs w:val="21"/>
              </w:rPr>
              <w:t>新村320号421室</w:t>
            </w:r>
          </w:p>
        </w:tc>
        <w:tc>
          <w:tcPr>
            <w:tcW w:w="892"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br/>
            </w:r>
            <w:proofErr w:type="gramStart"/>
            <w:r>
              <w:rPr>
                <w:rFonts w:ascii="仿宋_GB2312" w:eastAsia="仿宋_GB2312" w:hAnsi="宋体" w:hint="eastAsia"/>
                <w:spacing w:val="-2"/>
                <w:szCs w:val="21"/>
              </w:rPr>
              <w:t>安树奇</w:t>
            </w:r>
            <w:proofErr w:type="gramEnd"/>
          </w:p>
          <w:p w:rsidR="006C1A40" w:rsidRDefault="006C1A40">
            <w:pPr>
              <w:spacing w:line="280" w:lineRule="exact"/>
              <w:jc w:val="center"/>
              <w:rPr>
                <w:rFonts w:ascii="仿宋_GB2312" w:eastAsia="仿宋_GB2312" w:hAnsi="宋体"/>
                <w:spacing w:val="-2"/>
                <w:szCs w:val="21"/>
              </w:rPr>
            </w:pPr>
          </w:p>
        </w:tc>
        <w:tc>
          <w:tcPr>
            <w:tcW w:w="2364" w:type="dxa"/>
            <w:vAlign w:val="center"/>
          </w:tcPr>
          <w:p w:rsidR="006C1A40" w:rsidRDefault="00822C82" w:rsidP="00EF653E">
            <w:pPr>
              <w:pStyle w:val="aa"/>
              <w:adjustRightInd w:val="0"/>
              <w:snapToGrid w:val="0"/>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2024年1月至2024年5月期间，</w:t>
            </w:r>
            <w:r>
              <w:rPr>
                <w:rFonts w:ascii="CESI仿宋-GB2312" w:eastAsia="CESI仿宋-GB2312" w:hAnsi="CESI仿宋-GB2312" w:cs="CESI仿宋-GB2312" w:hint="eastAsia"/>
                <w:szCs w:val="21"/>
                <w:lang w:eastAsia="zh-Hans" w:bidi="ar"/>
              </w:rPr>
              <w:t>我局</w:t>
            </w:r>
            <w:r>
              <w:rPr>
                <w:rFonts w:ascii="CESI仿宋-GB2312" w:eastAsia="CESI仿宋-GB2312" w:hAnsi="CESI仿宋-GB2312" w:cs="CESI仿宋-GB2312" w:hint="eastAsia"/>
                <w:szCs w:val="21"/>
                <w:lang w:bidi="ar"/>
              </w:rPr>
              <w:t>陆续</w:t>
            </w:r>
            <w:r>
              <w:rPr>
                <w:rFonts w:ascii="CESI仿宋-GB2312" w:eastAsia="CESI仿宋-GB2312" w:hAnsi="CESI仿宋-GB2312" w:cs="CESI仿宋-GB2312" w:hint="eastAsia"/>
                <w:szCs w:val="21"/>
                <w:lang w:eastAsia="zh-Hans" w:bidi="ar"/>
              </w:rPr>
              <w:t>接到</w:t>
            </w:r>
            <w:r>
              <w:rPr>
                <w:rFonts w:ascii="CESI仿宋-GB2312" w:eastAsia="CESI仿宋-GB2312" w:hAnsi="CESI仿宋-GB2312" w:cs="CESI仿宋-GB2312" w:hint="eastAsia"/>
                <w:szCs w:val="21"/>
                <w:lang w:bidi="ar"/>
              </w:rPr>
              <w:t>投诉人</w:t>
            </w:r>
            <w:r>
              <w:rPr>
                <w:rFonts w:ascii="CESI仿宋-GB2312" w:eastAsia="CESI仿宋-GB2312" w:hAnsi="CESI仿宋-GB2312" w:cs="CESI仿宋-GB2312" w:hint="eastAsia"/>
                <w:szCs w:val="21"/>
                <w:lang w:eastAsia="zh-Hans" w:bidi="ar"/>
              </w:rPr>
              <w:t>反映在</w:t>
            </w:r>
            <w:r>
              <w:rPr>
                <w:rFonts w:ascii="CESI仿宋-GB2312" w:eastAsia="CESI仿宋-GB2312" w:hAnsi="CESI仿宋-GB2312" w:cs="CESI仿宋-GB2312" w:hint="eastAsia"/>
                <w:szCs w:val="21"/>
                <w:lang w:bidi="ar"/>
              </w:rPr>
              <w:t>涉案单位公司</w:t>
            </w:r>
            <w:r>
              <w:rPr>
                <w:rFonts w:ascii="CESI仿宋-GB2312" w:eastAsia="CESI仿宋-GB2312" w:hAnsi="CESI仿宋-GB2312" w:cs="CESI仿宋-GB2312" w:hint="eastAsia"/>
                <w:szCs w:val="21"/>
                <w:lang w:eastAsia="zh-Hans" w:bidi="ar"/>
              </w:rPr>
              <w:t>工作被拖欠</w:t>
            </w:r>
            <w:r>
              <w:rPr>
                <w:rFonts w:ascii="CESI仿宋-GB2312" w:eastAsia="CESI仿宋-GB2312" w:hAnsi="CESI仿宋-GB2312" w:cs="CESI仿宋-GB2312" w:hint="eastAsia"/>
                <w:szCs w:val="21"/>
                <w:lang w:bidi="ar"/>
              </w:rPr>
              <w:t>劳动报酬，经查，该单位拖欠</w:t>
            </w:r>
            <w:r>
              <w:rPr>
                <w:rFonts w:ascii="仿宋_GB2312" w:eastAsia="仿宋_GB2312" w:hAnsi="宋体" w:hint="eastAsia"/>
                <w:spacing w:val="-2"/>
                <w:szCs w:val="21"/>
              </w:rPr>
              <w:t>12人2022年3月至20</w:t>
            </w:r>
            <w:r w:rsidR="00EF653E">
              <w:rPr>
                <w:rFonts w:ascii="仿宋_GB2312" w:eastAsia="仿宋_GB2312" w:hAnsi="宋体" w:hint="eastAsia"/>
                <w:spacing w:val="-2"/>
                <w:szCs w:val="21"/>
              </w:rPr>
              <w:t>24</w:t>
            </w:r>
            <w:bookmarkStart w:id="0" w:name="_GoBack"/>
            <w:bookmarkEnd w:id="0"/>
            <w:r>
              <w:rPr>
                <w:rFonts w:ascii="仿宋_GB2312" w:eastAsia="仿宋_GB2312" w:hAnsi="宋体" w:hint="eastAsia"/>
                <w:spacing w:val="-2"/>
                <w:szCs w:val="21"/>
              </w:rPr>
              <w:t>年1月工资166917.1元工资未支付。</w:t>
            </w:r>
          </w:p>
        </w:tc>
        <w:tc>
          <w:tcPr>
            <w:tcW w:w="6971" w:type="dxa"/>
            <w:vAlign w:val="center"/>
          </w:tcPr>
          <w:p w:rsidR="006C1A40" w:rsidRDefault="00822C82">
            <w:pPr>
              <w:spacing w:line="280" w:lineRule="exact"/>
              <w:rPr>
                <w:rFonts w:ascii="仿宋_GB2312" w:eastAsia="仿宋_GB2312" w:hAnsi="宋体"/>
                <w:spacing w:val="-2"/>
                <w:szCs w:val="21"/>
              </w:rPr>
            </w:pPr>
            <w:r>
              <w:rPr>
                <w:rFonts w:ascii="仿宋_GB2312" w:eastAsia="仿宋_GB2312" w:hAnsi="宋体" w:hint="eastAsia"/>
                <w:spacing w:val="-2"/>
                <w:szCs w:val="21"/>
              </w:rPr>
              <w:t>调查终结后，我局于2024年6月24日下达《劳动保障监察限期改正指令书》，要求涉案单位足额支付员工被拖欠工资。涉案单位逾期仍未改正，我局于2024年8月14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处罚人民币12500元整并要求支付12人166917.1元工资及加附赔偿金106138.33元的决定，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tc>
      </w:tr>
      <w:tr w:rsidR="006C1A40">
        <w:trPr>
          <w:trHeight w:val="2668"/>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7</w:t>
            </w:r>
          </w:p>
        </w:tc>
        <w:tc>
          <w:tcPr>
            <w:tcW w:w="129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重庆悦能建筑工程有限公司</w:t>
            </w:r>
          </w:p>
        </w:tc>
        <w:tc>
          <w:tcPr>
            <w:tcW w:w="103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915001125567527503</w:t>
            </w:r>
          </w:p>
        </w:tc>
        <w:tc>
          <w:tcPr>
            <w:tcW w:w="1294" w:type="dxa"/>
            <w:vAlign w:val="center"/>
          </w:tcPr>
          <w:p w:rsidR="006C1A40" w:rsidRDefault="00822C82">
            <w:pPr>
              <w:widowControl/>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重庆市</w:t>
            </w:r>
            <w:proofErr w:type="gramStart"/>
            <w:r>
              <w:rPr>
                <w:rFonts w:ascii="CESI仿宋-GB2312" w:eastAsia="CESI仿宋-GB2312" w:hAnsi="CESI仿宋-GB2312" w:cs="CESI仿宋-GB2312" w:hint="eastAsia"/>
                <w:szCs w:val="21"/>
                <w:lang w:bidi="ar"/>
              </w:rPr>
              <w:t>渝</w:t>
            </w:r>
            <w:proofErr w:type="gramEnd"/>
            <w:r>
              <w:rPr>
                <w:rFonts w:ascii="CESI仿宋-GB2312" w:eastAsia="CESI仿宋-GB2312" w:hAnsi="CESI仿宋-GB2312" w:cs="CESI仿宋-GB2312" w:hint="eastAsia"/>
                <w:szCs w:val="21"/>
                <w:lang w:bidi="ar"/>
              </w:rPr>
              <w:t>北区龙溪街道红锦大道555号美源国际商务大厦1幢25-1</w:t>
            </w:r>
          </w:p>
        </w:tc>
        <w:tc>
          <w:tcPr>
            <w:tcW w:w="892"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br/>
              <w:t>陈廷元</w:t>
            </w:r>
          </w:p>
          <w:p w:rsidR="006C1A40" w:rsidRDefault="006C1A40">
            <w:pPr>
              <w:spacing w:line="280" w:lineRule="exact"/>
              <w:jc w:val="center"/>
              <w:rPr>
                <w:rFonts w:ascii="CESI仿宋-GB2312" w:eastAsia="CESI仿宋-GB2312" w:hAnsi="CESI仿宋-GB2312" w:cs="CESI仿宋-GB2312"/>
                <w:szCs w:val="21"/>
                <w:lang w:bidi="ar"/>
              </w:rPr>
            </w:pPr>
          </w:p>
        </w:tc>
        <w:tc>
          <w:tcPr>
            <w:tcW w:w="2364" w:type="dxa"/>
            <w:vAlign w:val="center"/>
          </w:tcPr>
          <w:p w:rsidR="006C1A40" w:rsidRDefault="00822C82">
            <w:pPr>
              <w:pStyle w:val="aa"/>
              <w:adjustRightInd w:val="0"/>
              <w:snapToGrid w:val="0"/>
              <w:spacing w:line="280" w:lineRule="exact"/>
              <w:ind w:firstLineChars="200" w:firstLine="420"/>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2023年12月28日至2024年3月26日陆续</w:t>
            </w:r>
            <w:r>
              <w:rPr>
                <w:rFonts w:ascii="CESI仿宋-GB2312" w:eastAsia="CESI仿宋-GB2312" w:hAnsi="CESI仿宋-GB2312" w:cs="CESI仿宋-GB2312"/>
                <w:szCs w:val="21"/>
                <w:lang w:bidi="ar"/>
              </w:rPr>
              <w:t>接到20</w:t>
            </w:r>
            <w:r>
              <w:rPr>
                <w:rFonts w:ascii="CESI仿宋-GB2312" w:eastAsia="CESI仿宋-GB2312" w:hAnsi="CESI仿宋-GB2312" w:cs="CESI仿宋-GB2312" w:hint="eastAsia"/>
                <w:szCs w:val="21"/>
                <w:lang w:bidi="ar"/>
              </w:rPr>
              <w:t>名劳动者</w:t>
            </w:r>
            <w:r>
              <w:rPr>
                <w:rFonts w:ascii="CESI仿宋-GB2312" w:eastAsia="CESI仿宋-GB2312" w:hAnsi="CESI仿宋-GB2312" w:cs="CESI仿宋-GB2312"/>
                <w:szCs w:val="21"/>
                <w:lang w:bidi="ar"/>
              </w:rPr>
              <w:t>反映</w:t>
            </w:r>
            <w:r>
              <w:rPr>
                <w:rFonts w:ascii="CESI仿宋-GB2312" w:eastAsia="CESI仿宋-GB2312" w:hAnsi="CESI仿宋-GB2312" w:cs="CESI仿宋-GB2312" w:hint="eastAsia"/>
                <w:szCs w:val="21"/>
                <w:lang w:bidi="ar"/>
              </w:rPr>
              <w:t>在东西湖区华润二十四城项目做工被拖欠2022年2月至2022年10月劳动报酬，</w:t>
            </w:r>
            <w:r>
              <w:rPr>
                <w:rFonts w:ascii="CESI仿宋-GB2312" w:eastAsia="CESI仿宋-GB2312" w:hAnsi="CESI仿宋-GB2312" w:cs="CESI仿宋-GB2312"/>
                <w:szCs w:val="21"/>
                <w:lang w:bidi="ar"/>
              </w:rPr>
              <w:t>经查，</w:t>
            </w:r>
            <w:r>
              <w:rPr>
                <w:rFonts w:ascii="CESI仿宋-GB2312" w:eastAsia="CESI仿宋-GB2312" w:hAnsi="CESI仿宋-GB2312" w:cs="CESI仿宋-GB2312" w:hint="eastAsia"/>
                <w:szCs w:val="21"/>
                <w:lang w:bidi="ar"/>
              </w:rPr>
              <w:t>该单位作为项目总承包未对分包单位劳动用工和工资发放等情况进行监督，导致项目拖欠</w:t>
            </w:r>
            <w:r>
              <w:rPr>
                <w:rFonts w:ascii="CESI仿宋-GB2312" w:eastAsia="CESI仿宋-GB2312" w:hAnsi="CESI仿宋-GB2312" w:cs="CESI仿宋-GB2312"/>
                <w:szCs w:val="21"/>
                <w:lang w:bidi="ar"/>
              </w:rPr>
              <w:t>15名</w:t>
            </w:r>
            <w:r>
              <w:rPr>
                <w:rFonts w:ascii="CESI仿宋-GB2312" w:eastAsia="CESI仿宋-GB2312" w:hAnsi="CESI仿宋-GB2312" w:cs="CESI仿宋-GB2312" w:hint="eastAsia"/>
                <w:szCs w:val="21"/>
                <w:lang w:bidi="ar"/>
              </w:rPr>
              <w:t>农民工39238元劳动报酬。</w:t>
            </w:r>
          </w:p>
        </w:tc>
        <w:tc>
          <w:tcPr>
            <w:tcW w:w="6971" w:type="dxa"/>
            <w:vAlign w:val="center"/>
          </w:tcPr>
          <w:p w:rsidR="006C1A40" w:rsidRDefault="00822C82">
            <w:pPr>
              <w:pStyle w:val="aa"/>
              <w:adjustRightInd w:val="0"/>
              <w:snapToGrid w:val="0"/>
              <w:spacing w:line="280" w:lineRule="exact"/>
              <w:ind w:firstLineChars="200" w:firstLine="420"/>
            </w:pPr>
            <w:r>
              <w:rPr>
                <w:rFonts w:ascii="仿宋_GB2312" w:eastAsia="仿宋_GB2312" w:hAnsi="黑体" w:hint="eastAsia"/>
                <w:szCs w:val="21"/>
              </w:rPr>
              <w:t>调查终结后，我局于2024年4月19日下达《劳动保障监察限期改正指令书》，要求涉案单位清偿被拖欠工资，逾期未改正。我局于2024年6月6日依法对其下达《劳动保障监察行政处理（处罚）决定书》，对涉案单位</w:t>
            </w:r>
            <w:proofErr w:type="gramStart"/>
            <w:r>
              <w:rPr>
                <w:rFonts w:ascii="仿宋_GB2312" w:eastAsia="仿宋_GB2312" w:hAnsi="黑体" w:hint="eastAsia"/>
                <w:szCs w:val="21"/>
              </w:rPr>
              <w:t>作出</w:t>
            </w:r>
            <w:proofErr w:type="gramEnd"/>
            <w:r>
              <w:rPr>
                <w:rFonts w:ascii="仿宋_GB2312" w:eastAsia="仿宋_GB2312" w:hAnsi="黑体" w:hint="eastAsia"/>
                <w:szCs w:val="21"/>
              </w:rPr>
              <w:t>处罚人民币12500元整并要求清偿15人共计39238元劳动报酬的决定，</w:t>
            </w:r>
            <w:r>
              <w:rPr>
                <w:rFonts w:ascii="仿宋_GB2312" w:eastAsia="仿宋_GB2312" w:hAnsi="黑体"/>
                <w:szCs w:val="21"/>
              </w:rPr>
              <w:t>该单位仍未按要求</w:t>
            </w:r>
            <w:r>
              <w:rPr>
                <w:rFonts w:ascii="仿宋_GB2312" w:eastAsia="仿宋_GB2312" w:hAnsi="黑体" w:hint="eastAsia"/>
                <w:szCs w:val="21"/>
              </w:rPr>
              <w:t>进行清偿并缴纳罚款。若该单位在规定时间内不申请行政复议和行政诉讼，又不履行行政处理、处罚决定的，武汉市东西湖区人力资源和社会保障局将申请法院强制执行。</w:t>
            </w:r>
          </w:p>
        </w:tc>
      </w:tr>
      <w:tr w:rsidR="006C1A40">
        <w:trPr>
          <w:trHeight w:val="2893"/>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lastRenderedPageBreak/>
              <w:t>8</w:t>
            </w:r>
          </w:p>
        </w:tc>
        <w:tc>
          <w:tcPr>
            <w:tcW w:w="129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湖北松石流泉环境建设有限公司</w:t>
            </w:r>
          </w:p>
        </w:tc>
        <w:tc>
          <w:tcPr>
            <w:tcW w:w="103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91420112MA4L037J1T</w:t>
            </w:r>
          </w:p>
        </w:tc>
        <w:tc>
          <w:tcPr>
            <w:tcW w:w="1294" w:type="dxa"/>
            <w:vAlign w:val="center"/>
          </w:tcPr>
          <w:p w:rsidR="006C1A40" w:rsidRDefault="00822C82">
            <w:pPr>
              <w:widowControl/>
              <w:jc w:val="center"/>
              <w:rPr>
                <w:rFonts w:ascii="仿宋_GB2312" w:eastAsia="仿宋_GB2312" w:hAnsi="宋体"/>
                <w:spacing w:val="-2"/>
                <w:szCs w:val="21"/>
              </w:rPr>
            </w:pPr>
            <w:r>
              <w:rPr>
                <w:rFonts w:ascii="仿宋_GB2312" w:eastAsia="仿宋_GB2312" w:hAnsi="宋体" w:hint="eastAsia"/>
                <w:spacing w:val="-2"/>
                <w:szCs w:val="21"/>
              </w:rPr>
              <w:t>武汉市东西湖区辛安渡办事处徐家台1号（15）</w:t>
            </w:r>
          </w:p>
        </w:tc>
        <w:tc>
          <w:tcPr>
            <w:tcW w:w="892" w:type="dxa"/>
            <w:vAlign w:val="center"/>
          </w:tcPr>
          <w:p w:rsidR="006C1A40" w:rsidRDefault="00822C82">
            <w:pPr>
              <w:spacing w:line="280" w:lineRule="exact"/>
              <w:jc w:val="center"/>
              <w:rPr>
                <w:rFonts w:ascii="仿宋_GB2312" w:eastAsia="仿宋_GB2312" w:hAnsi="宋体"/>
                <w:spacing w:val="-2"/>
                <w:szCs w:val="21"/>
              </w:rPr>
            </w:pPr>
            <w:proofErr w:type="gramStart"/>
            <w:r>
              <w:rPr>
                <w:rFonts w:ascii="仿宋_GB2312" w:eastAsia="仿宋_GB2312" w:hAnsi="宋体" w:hint="eastAsia"/>
                <w:spacing w:val="-2"/>
                <w:szCs w:val="21"/>
              </w:rPr>
              <w:t>孙秋勤</w:t>
            </w:r>
            <w:proofErr w:type="gramEnd"/>
          </w:p>
        </w:tc>
        <w:tc>
          <w:tcPr>
            <w:tcW w:w="2364" w:type="dxa"/>
            <w:vAlign w:val="center"/>
          </w:tcPr>
          <w:p w:rsidR="006C1A40" w:rsidRDefault="00822C82">
            <w:pPr>
              <w:pStyle w:val="aa"/>
              <w:adjustRightInd w:val="0"/>
              <w:snapToGrid w:val="0"/>
              <w:spacing w:line="280" w:lineRule="exact"/>
              <w:ind w:firstLineChars="200" w:firstLine="420"/>
              <w:rPr>
                <w:rFonts w:ascii="仿宋_GB2312" w:eastAsia="仿宋_GB2312" w:hAnsi="宋体"/>
                <w:spacing w:val="-2"/>
                <w:szCs w:val="21"/>
              </w:rPr>
            </w:pPr>
            <w:r>
              <w:rPr>
                <w:rFonts w:ascii="CESI仿宋-GB2312" w:eastAsia="CESI仿宋-GB2312" w:hAnsi="CESI仿宋-GB2312" w:cs="CESI仿宋-GB2312" w:hint="eastAsia"/>
                <w:szCs w:val="21"/>
                <w:lang w:eastAsia="zh-Hans" w:bidi="ar"/>
              </w:rPr>
              <w:t>202</w:t>
            </w:r>
            <w:r>
              <w:rPr>
                <w:rFonts w:ascii="CESI仿宋-GB2312" w:eastAsia="CESI仿宋-GB2312" w:hAnsi="CESI仿宋-GB2312" w:cs="CESI仿宋-GB2312" w:hint="eastAsia"/>
                <w:szCs w:val="21"/>
                <w:lang w:bidi="ar"/>
              </w:rPr>
              <w:t>4</w:t>
            </w:r>
            <w:r>
              <w:rPr>
                <w:rFonts w:ascii="CESI仿宋-GB2312" w:eastAsia="CESI仿宋-GB2312" w:hAnsi="CESI仿宋-GB2312" w:cs="CESI仿宋-GB2312" w:hint="eastAsia"/>
                <w:szCs w:val="21"/>
                <w:lang w:eastAsia="zh-Hans" w:bidi="ar"/>
              </w:rPr>
              <w:t>年</w:t>
            </w:r>
            <w:r>
              <w:rPr>
                <w:rFonts w:ascii="CESI仿宋-GB2312" w:eastAsia="CESI仿宋-GB2312" w:hAnsi="CESI仿宋-GB2312" w:cs="CESI仿宋-GB2312" w:hint="eastAsia"/>
                <w:szCs w:val="21"/>
                <w:lang w:bidi="ar"/>
              </w:rPr>
              <w:t>4</w:t>
            </w:r>
            <w:r>
              <w:rPr>
                <w:rFonts w:ascii="CESI仿宋-GB2312" w:eastAsia="CESI仿宋-GB2312" w:hAnsi="CESI仿宋-GB2312" w:cs="CESI仿宋-GB2312" w:hint="eastAsia"/>
                <w:szCs w:val="21"/>
                <w:lang w:eastAsia="zh-Hans" w:bidi="ar"/>
              </w:rPr>
              <w:t>月</w:t>
            </w:r>
            <w:r>
              <w:rPr>
                <w:rFonts w:ascii="CESI仿宋-GB2312" w:eastAsia="CESI仿宋-GB2312" w:hAnsi="CESI仿宋-GB2312" w:cs="CESI仿宋-GB2312" w:hint="eastAsia"/>
                <w:szCs w:val="21"/>
                <w:lang w:bidi="ar"/>
              </w:rPr>
              <w:t>30</w:t>
            </w:r>
            <w:r>
              <w:rPr>
                <w:rFonts w:ascii="CESI仿宋-GB2312" w:eastAsia="CESI仿宋-GB2312" w:hAnsi="CESI仿宋-GB2312" w:cs="CESI仿宋-GB2312" w:hint="eastAsia"/>
                <w:szCs w:val="21"/>
                <w:lang w:eastAsia="zh-Hans" w:bidi="ar"/>
              </w:rPr>
              <w:t>日</w:t>
            </w:r>
            <w:r>
              <w:rPr>
                <w:rFonts w:ascii="CESI仿宋-GB2312" w:eastAsia="CESI仿宋-GB2312" w:hAnsi="CESI仿宋-GB2312" w:cs="CESI仿宋-GB2312" w:hint="eastAsia"/>
                <w:szCs w:val="21"/>
                <w:lang w:bidi="ar"/>
              </w:rPr>
              <w:t>我局</w:t>
            </w:r>
            <w:r>
              <w:rPr>
                <w:rFonts w:ascii="CESI仿宋-GB2312" w:eastAsia="CESI仿宋-GB2312" w:hAnsi="CESI仿宋-GB2312" w:cs="CESI仿宋-GB2312"/>
                <w:szCs w:val="21"/>
                <w:lang w:bidi="ar"/>
              </w:rPr>
              <w:t>接到</w:t>
            </w:r>
            <w:r>
              <w:rPr>
                <w:rFonts w:ascii="CESI仿宋-GB2312" w:eastAsia="CESI仿宋-GB2312" w:hAnsi="CESI仿宋-GB2312" w:cs="CESI仿宋-GB2312" w:hint="eastAsia"/>
                <w:szCs w:val="21"/>
                <w:lang w:bidi="ar"/>
              </w:rPr>
              <w:t>25名劳动者</w:t>
            </w:r>
            <w:r>
              <w:rPr>
                <w:rFonts w:ascii="CESI仿宋-GB2312" w:eastAsia="CESI仿宋-GB2312" w:hAnsi="CESI仿宋-GB2312" w:cs="CESI仿宋-GB2312"/>
                <w:szCs w:val="21"/>
                <w:lang w:bidi="ar"/>
              </w:rPr>
              <w:t>反映</w:t>
            </w:r>
            <w:r>
              <w:rPr>
                <w:rFonts w:ascii="CESI仿宋-GB2312" w:eastAsia="CESI仿宋-GB2312" w:hAnsi="CESI仿宋-GB2312" w:cs="CESI仿宋-GB2312" w:hint="eastAsia"/>
                <w:szCs w:val="21"/>
                <w:lang w:bidi="ar"/>
              </w:rPr>
              <w:t>在东西湖区网安基地一期市政工程外环路项目被涉案单位拖欠2018年5月至2023年12月劳动报酬，</w:t>
            </w:r>
            <w:r>
              <w:rPr>
                <w:rFonts w:ascii="CESI仿宋-GB2312" w:eastAsia="CESI仿宋-GB2312" w:hAnsi="CESI仿宋-GB2312" w:cs="CESI仿宋-GB2312"/>
                <w:szCs w:val="21"/>
                <w:lang w:bidi="ar"/>
              </w:rPr>
              <w:t>经查，该</w:t>
            </w:r>
            <w:r>
              <w:rPr>
                <w:rFonts w:ascii="CESI仿宋-GB2312" w:eastAsia="CESI仿宋-GB2312" w:hAnsi="CESI仿宋-GB2312" w:cs="CESI仿宋-GB2312" w:hint="eastAsia"/>
                <w:szCs w:val="21"/>
                <w:lang w:bidi="ar"/>
              </w:rPr>
              <w:t>单位将工程发包给个人进行劳务承包，导致拖欠所招用的25</w:t>
            </w:r>
            <w:r>
              <w:rPr>
                <w:rFonts w:ascii="CESI仿宋-GB2312" w:eastAsia="CESI仿宋-GB2312" w:hAnsi="CESI仿宋-GB2312" w:cs="CESI仿宋-GB2312"/>
                <w:szCs w:val="21"/>
                <w:lang w:bidi="ar"/>
              </w:rPr>
              <w:t>名</w:t>
            </w:r>
            <w:r>
              <w:rPr>
                <w:rFonts w:ascii="CESI仿宋-GB2312" w:eastAsia="CESI仿宋-GB2312" w:hAnsi="CESI仿宋-GB2312" w:cs="CESI仿宋-GB2312" w:hint="eastAsia"/>
                <w:szCs w:val="21"/>
                <w:lang w:bidi="ar"/>
              </w:rPr>
              <w:t>农民工2146500元劳动报酬。</w:t>
            </w:r>
          </w:p>
        </w:tc>
        <w:tc>
          <w:tcPr>
            <w:tcW w:w="6971" w:type="dxa"/>
            <w:vAlign w:val="center"/>
          </w:tcPr>
          <w:p w:rsidR="006C1A40" w:rsidRDefault="00822C82" w:rsidP="005A4BDD">
            <w:pPr>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调查终结后，我局于2024年7月1日下达《劳动保障监察限期改正指令书》，要求涉案单位足额支付被拖欠工资。涉案单位逾期仍未改正，我局于2024年</w:t>
            </w:r>
            <w:r w:rsidR="005A4BDD">
              <w:rPr>
                <w:rFonts w:ascii="仿宋_GB2312" w:eastAsia="仿宋_GB2312" w:hAnsi="宋体" w:hint="eastAsia"/>
                <w:spacing w:val="-2"/>
                <w:szCs w:val="21"/>
              </w:rPr>
              <w:t>8</w:t>
            </w:r>
            <w:r>
              <w:rPr>
                <w:rFonts w:ascii="仿宋_GB2312" w:eastAsia="仿宋_GB2312" w:hAnsi="宋体" w:hint="eastAsia"/>
                <w:spacing w:val="-2"/>
                <w:szCs w:val="21"/>
              </w:rPr>
              <w:t>月21日依法对其下达《劳动保障监察行政处理（处罚）决定书》，对涉案单位作出处罚人民币12500元整并要求支付25人2146500元工资的决定，</w:t>
            </w:r>
            <w:r>
              <w:rPr>
                <w:rFonts w:ascii="仿宋_GB2312" w:eastAsia="仿宋_GB2312" w:hAnsi="宋体"/>
                <w:spacing w:val="-2"/>
                <w:szCs w:val="21"/>
              </w:rPr>
              <w:t>该单位仍未按要求支付欠薪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tc>
      </w:tr>
      <w:tr w:rsidR="006C1A40">
        <w:trPr>
          <w:trHeight w:val="2857"/>
        </w:trPr>
        <w:tc>
          <w:tcPr>
            <w:tcW w:w="436"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9</w:t>
            </w:r>
          </w:p>
        </w:tc>
        <w:tc>
          <w:tcPr>
            <w:tcW w:w="129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湖北盛世启</w:t>
            </w:r>
            <w:proofErr w:type="gramStart"/>
            <w:r>
              <w:rPr>
                <w:rFonts w:ascii="CESI仿宋-GB2312" w:eastAsia="CESI仿宋-GB2312" w:hAnsi="CESI仿宋-GB2312" w:cs="CESI仿宋-GB2312" w:hint="eastAsia"/>
                <w:szCs w:val="21"/>
                <w:lang w:bidi="ar"/>
              </w:rPr>
              <w:t>昊</w:t>
            </w:r>
            <w:proofErr w:type="gramEnd"/>
            <w:r>
              <w:rPr>
                <w:rFonts w:ascii="CESI仿宋-GB2312" w:eastAsia="CESI仿宋-GB2312" w:hAnsi="CESI仿宋-GB2312" w:cs="CESI仿宋-GB2312" w:hint="eastAsia"/>
                <w:szCs w:val="21"/>
                <w:lang w:bidi="ar"/>
              </w:rPr>
              <w:t>建筑工程有限公司</w:t>
            </w:r>
          </w:p>
        </w:tc>
        <w:tc>
          <w:tcPr>
            <w:tcW w:w="1037" w:type="dxa"/>
            <w:vAlign w:val="center"/>
          </w:tcPr>
          <w:p w:rsidR="006C1A40" w:rsidRDefault="00822C82">
            <w:pPr>
              <w:spacing w:line="280" w:lineRule="exact"/>
              <w:jc w:val="center"/>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91420100MA4KMGU4X6</w:t>
            </w:r>
          </w:p>
        </w:tc>
        <w:tc>
          <w:tcPr>
            <w:tcW w:w="1294" w:type="dxa"/>
            <w:vAlign w:val="center"/>
          </w:tcPr>
          <w:p w:rsidR="006C1A40" w:rsidRDefault="00822C82">
            <w:pPr>
              <w:widowControl/>
              <w:jc w:val="center"/>
              <w:rPr>
                <w:rFonts w:ascii="仿宋_GB2312" w:eastAsia="仿宋_GB2312" w:hAnsi="宋体"/>
                <w:spacing w:val="-2"/>
                <w:szCs w:val="21"/>
              </w:rPr>
            </w:pPr>
            <w:r>
              <w:rPr>
                <w:rFonts w:ascii="仿宋_GB2312" w:eastAsia="仿宋_GB2312" w:hAnsi="宋体" w:hint="eastAsia"/>
                <w:spacing w:val="-2"/>
                <w:szCs w:val="21"/>
              </w:rPr>
              <w:t>武汉市东西湖区吴家山五环路以东、TCL公司南武汉</w:t>
            </w:r>
            <w:proofErr w:type="gramStart"/>
            <w:r>
              <w:rPr>
                <w:rFonts w:ascii="仿宋_GB2312" w:eastAsia="仿宋_GB2312" w:hAnsi="宋体" w:hint="eastAsia"/>
                <w:spacing w:val="-2"/>
                <w:szCs w:val="21"/>
              </w:rPr>
              <w:t>矽</w:t>
            </w:r>
            <w:proofErr w:type="gramEnd"/>
            <w:r>
              <w:rPr>
                <w:rFonts w:ascii="仿宋_GB2312" w:eastAsia="仿宋_GB2312" w:hAnsi="宋体" w:hint="eastAsia"/>
                <w:spacing w:val="-2"/>
                <w:szCs w:val="21"/>
              </w:rPr>
              <w:t>感光电产业基地一期质检中心1-4层1层</w:t>
            </w:r>
          </w:p>
        </w:tc>
        <w:tc>
          <w:tcPr>
            <w:tcW w:w="892" w:type="dxa"/>
            <w:vAlign w:val="center"/>
          </w:tcPr>
          <w:p w:rsidR="006C1A40" w:rsidRDefault="00822C82">
            <w:pPr>
              <w:spacing w:line="280" w:lineRule="exact"/>
              <w:jc w:val="center"/>
              <w:rPr>
                <w:rFonts w:ascii="仿宋_GB2312" w:eastAsia="仿宋_GB2312" w:hAnsi="宋体"/>
                <w:spacing w:val="-2"/>
                <w:szCs w:val="21"/>
              </w:rPr>
            </w:pPr>
            <w:r>
              <w:rPr>
                <w:rFonts w:ascii="仿宋_GB2312" w:eastAsia="仿宋_GB2312" w:hAnsi="宋体" w:hint="eastAsia"/>
                <w:spacing w:val="-2"/>
                <w:szCs w:val="21"/>
              </w:rPr>
              <w:t>李翠</w:t>
            </w:r>
          </w:p>
        </w:tc>
        <w:tc>
          <w:tcPr>
            <w:tcW w:w="2364" w:type="dxa"/>
            <w:vAlign w:val="center"/>
          </w:tcPr>
          <w:p w:rsidR="006C1A40" w:rsidRDefault="00822C82">
            <w:pPr>
              <w:pStyle w:val="aa"/>
              <w:adjustRightInd w:val="0"/>
              <w:snapToGrid w:val="0"/>
              <w:spacing w:line="280" w:lineRule="exact"/>
              <w:ind w:firstLineChars="200" w:firstLine="420"/>
              <w:rPr>
                <w:rFonts w:ascii="CESI仿宋-GB2312" w:eastAsia="CESI仿宋-GB2312" w:hAnsi="CESI仿宋-GB2312" w:cs="CESI仿宋-GB2312"/>
                <w:szCs w:val="21"/>
                <w:lang w:bidi="ar"/>
              </w:rPr>
            </w:pPr>
            <w:r>
              <w:rPr>
                <w:rFonts w:ascii="CESI仿宋-GB2312" w:eastAsia="CESI仿宋-GB2312" w:hAnsi="CESI仿宋-GB2312" w:cs="CESI仿宋-GB2312" w:hint="eastAsia"/>
                <w:szCs w:val="21"/>
                <w:lang w:bidi="ar"/>
              </w:rPr>
              <w:t>2024年3月20日我局</w:t>
            </w:r>
            <w:r>
              <w:rPr>
                <w:rFonts w:ascii="CESI仿宋-GB2312" w:eastAsia="CESI仿宋-GB2312" w:hAnsi="CESI仿宋-GB2312" w:cs="CESI仿宋-GB2312"/>
                <w:szCs w:val="21"/>
                <w:lang w:bidi="ar"/>
              </w:rPr>
              <w:t>接到</w:t>
            </w:r>
            <w:r>
              <w:rPr>
                <w:rFonts w:ascii="CESI仿宋-GB2312" w:eastAsia="CESI仿宋-GB2312" w:hAnsi="CESI仿宋-GB2312" w:cs="CESI仿宋-GB2312" w:hint="eastAsia"/>
                <w:szCs w:val="21"/>
                <w:lang w:bidi="ar"/>
              </w:rPr>
              <w:t>19名劳动者</w:t>
            </w:r>
            <w:r>
              <w:rPr>
                <w:rFonts w:ascii="CESI仿宋-GB2312" w:eastAsia="CESI仿宋-GB2312" w:hAnsi="CESI仿宋-GB2312" w:cs="CESI仿宋-GB2312"/>
                <w:szCs w:val="21"/>
                <w:lang w:bidi="ar"/>
              </w:rPr>
              <w:t>反映</w:t>
            </w:r>
            <w:r>
              <w:rPr>
                <w:rFonts w:ascii="CESI仿宋-GB2312" w:eastAsia="CESI仿宋-GB2312" w:hAnsi="CESI仿宋-GB2312" w:cs="CESI仿宋-GB2312" w:hint="eastAsia"/>
                <w:szCs w:val="21"/>
                <w:lang w:bidi="ar"/>
              </w:rPr>
              <w:t>在东西湖区博大</w:t>
            </w:r>
            <w:proofErr w:type="gramStart"/>
            <w:r>
              <w:rPr>
                <w:rFonts w:ascii="CESI仿宋-GB2312" w:eastAsia="CESI仿宋-GB2312" w:hAnsi="CESI仿宋-GB2312" w:cs="CESI仿宋-GB2312" w:hint="eastAsia"/>
                <w:szCs w:val="21"/>
                <w:lang w:bidi="ar"/>
              </w:rPr>
              <w:t>青创城项目</w:t>
            </w:r>
            <w:proofErr w:type="gramEnd"/>
            <w:r>
              <w:rPr>
                <w:rFonts w:ascii="CESI仿宋-GB2312" w:eastAsia="CESI仿宋-GB2312" w:hAnsi="CESI仿宋-GB2312" w:cs="CESI仿宋-GB2312" w:hint="eastAsia"/>
                <w:szCs w:val="21"/>
                <w:lang w:bidi="ar"/>
              </w:rPr>
              <w:t>做工被拖欠2022年5月至2023年1月劳动报酬，</w:t>
            </w:r>
            <w:r>
              <w:rPr>
                <w:rFonts w:ascii="CESI仿宋-GB2312" w:eastAsia="CESI仿宋-GB2312" w:hAnsi="CESI仿宋-GB2312" w:cs="CESI仿宋-GB2312"/>
                <w:szCs w:val="21"/>
                <w:lang w:bidi="ar"/>
              </w:rPr>
              <w:t>经查，该</w:t>
            </w:r>
            <w:r>
              <w:rPr>
                <w:rFonts w:ascii="CESI仿宋-GB2312" w:eastAsia="CESI仿宋-GB2312" w:hAnsi="CESI仿宋-GB2312" w:cs="CESI仿宋-GB2312" w:hint="eastAsia"/>
                <w:szCs w:val="21"/>
                <w:lang w:bidi="ar"/>
              </w:rPr>
              <w:t>单位作为项目总包，未对分包单位的劳动用工和工资发放等情况进行监督，导致项目拖欠17名农民工383206元劳动报酬。</w:t>
            </w:r>
          </w:p>
        </w:tc>
        <w:tc>
          <w:tcPr>
            <w:tcW w:w="6971" w:type="dxa"/>
            <w:vAlign w:val="center"/>
          </w:tcPr>
          <w:p w:rsidR="006C1A40" w:rsidRDefault="00822C82">
            <w:pPr>
              <w:spacing w:line="280" w:lineRule="exact"/>
              <w:ind w:firstLineChars="200" w:firstLine="412"/>
              <w:rPr>
                <w:rFonts w:ascii="仿宋_GB2312" w:eastAsia="仿宋_GB2312" w:hAnsi="宋体"/>
                <w:spacing w:val="-2"/>
                <w:szCs w:val="21"/>
              </w:rPr>
            </w:pPr>
            <w:r>
              <w:rPr>
                <w:rFonts w:ascii="仿宋_GB2312" w:eastAsia="仿宋_GB2312" w:hAnsi="宋体" w:hint="eastAsia"/>
                <w:spacing w:val="-2"/>
                <w:szCs w:val="21"/>
              </w:rPr>
              <w:t>调查终结后，我局于2024年6月14日下达《劳动保障监察限期改正指令书》，要求涉案单位清偿被拖欠工资。涉案单位逾期仍未改正，2024年7月9日下达《行政处罚（行政处理）事先告知书》后，向我局提出陈述（申辩），经讨论决定我局于2024年8月30日依法对其下达《劳动保障监察行政处理（处罚）决定书》，对涉案单位</w:t>
            </w:r>
            <w:proofErr w:type="gramStart"/>
            <w:r>
              <w:rPr>
                <w:rFonts w:ascii="仿宋_GB2312" w:eastAsia="仿宋_GB2312" w:hAnsi="宋体" w:hint="eastAsia"/>
                <w:spacing w:val="-2"/>
                <w:szCs w:val="21"/>
              </w:rPr>
              <w:t>作出</w:t>
            </w:r>
            <w:proofErr w:type="gramEnd"/>
            <w:r>
              <w:rPr>
                <w:rFonts w:ascii="仿宋_GB2312" w:eastAsia="仿宋_GB2312" w:hAnsi="宋体" w:hint="eastAsia"/>
                <w:spacing w:val="-2"/>
                <w:szCs w:val="21"/>
              </w:rPr>
              <w:t>处罚人民币12500元整并要求清偿</w:t>
            </w:r>
            <w:r>
              <w:rPr>
                <w:rFonts w:ascii="CESI仿宋-GB2312" w:eastAsia="CESI仿宋-GB2312" w:hAnsi="CESI仿宋-GB2312" w:cs="CESI仿宋-GB2312" w:hint="eastAsia"/>
                <w:szCs w:val="21"/>
                <w:lang w:bidi="ar"/>
              </w:rPr>
              <w:t>17</w:t>
            </w:r>
            <w:r>
              <w:rPr>
                <w:rFonts w:ascii="CESI仿宋-GB2312" w:eastAsia="CESI仿宋-GB2312" w:hAnsi="CESI仿宋-GB2312" w:cs="CESI仿宋-GB2312"/>
                <w:szCs w:val="21"/>
                <w:lang w:bidi="ar"/>
              </w:rPr>
              <w:t>名</w:t>
            </w:r>
            <w:r>
              <w:rPr>
                <w:rFonts w:ascii="CESI仿宋-GB2312" w:eastAsia="CESI仿宋-GB2312" w:hAnsi="CESI仿宋-GB2312" w:cs="CESI仿宋-GB2312" w:hint="eastAsia"/>
                <w:szCs w:val="21"/>
                <w:lang w:bidi="ar"/>
              </w:rPr>
              <w:t>农民工共计383206元劳动报酬</w:t>
            </w:r>
            <w:r>
              <w:rPr>
                <w:rFonts w:ascii="仿宋_GB2312" w:eastAsia="仿宋_GB2312" w:hAnsi="宋体" w:hint="eastAsia"/>
                <w:spacing w:val="-2"/>
                <w:szCs w:val="21"/>
              </w:rPr>
              <w:t>的决定，</w:t>
            </w:r>
            <w:r>
              <w:rPr>
                <w:rFonts w:ascii="仿宋_GB2312" w:eastAsia="仿宋_GB2312" w:hAnsi="宋体"/>
                <w:spacing w:val="-2"/>
                <w:szCs w:val="21"/>
              </w:rPr>
              <w:t>该单位仍未按要求</w:t>
            </w:r>
            <w:r>
              <w:rPr>
                <w:rFonts w:ascii="仿宋_GB2312" w:eastAsia="仿宋_GB2312" w:hAnsi="宋体" w:hint="eastAsia"/>
                <w:spacing w:val="-2"/>
                <w:szCs w:val="21"/>
              </w:rPr>
              <w:t>清偿</w:t>
            </w:r>
            <w:r>
              <w:rPr>
                <w:rFonts w:ascii="仿宋_GB2312" w:eastAsia="仿宋_GB2312" w:hAnsi="宋体"/>
                <w:spacing w:val="-2"/>
                <w:szCs w:val="21"/>
              </w:rPr>
              <w:t>欠薪</w:t>
            </w:r>
            <w:r>
              <w:rPr>
                <w:rFonts w:ascii="仿宋_GB2312" w:eastAsia="仿宋_GB2312" w:hAnsi="宋体" w:hint="eastAsia"/>
                <w:spacing w:val="-2"/>
                <w:szCs w:val="21"/>
              </w:rPr>
              <w:t>并缴纳罚款。</w:t>
            </w:r>
            <w:r>
              <w:rPr>
                <w:rFonts w:ascii="仿宋_GB2312" w:eastAsia="仿宋_GB2312" w:hAnsi="黑体" w:hint="eastAsia"/>
                <w:szCs w:val="21"/>
              </w:rPr>
              <w:t>若该单位在规定时间内不申请行政复议和行政诉讼，又不履行行政处理、处罚决定的，武汉市东西湖区人力资源和社会保障局将申请法院强制执行。</w:t>
            </w:r>
          </w:p>
        </w:tc>
      </w:tr>
    </w:tbl>
    <w:p w:rsidR="006C1A40" w:rsidRDefault="00822C82">
      <w:pPr>
        <w:spacing w:line="320" w:lineRule="exact"/>
        <w:rPr>
          <w:rFonts w:ascii="仿宋_GB2312" w:eastAsia="仿宋_GB2312" w:hAnsi="宋体"/>
          <w:spacing w:val="-2"/>
          <w:sz w:val="24"/>
        </w:rPr>
      </w:pPr>
      <w:r>
        <w:rPr>
          <w:rFonts w:ascii="宋体" w:hAnsi="宋体" w:cs="宋体" w:hint="eastAsia"/>
          <w:color w:val="333333"/>
          <w:kern w:val="0"/>
          <w:sz w:val="31"/>
          <w:szCs w:val="31"/>
          <w:shd w:val="clear" w:color="auto" w:fill="FFFFFF"/>
          <w:lang w:bidi="ar"/>
        </w:rPr>
        <w:t xml:space="preserve">  </w:t>
      </w:r>
      <w:r>
        <w:rPr>
          <w:rFonts w:ascii="仿宋_GB2312" w:eastAsia="仿宋_GB2312" w:hAnsi="宋体" w:hint="eastAsia"/>
          <w:spacing w:val="-2"/>
          <w:sz w:val="24"/>
        </w:rPr>
        <w:t xml:space="preserve">                                                                                                                                                                                                                                                                                                                                                                                                                                                                                                                                                                                                                                                                                                                                                                                                                                                                                                                                                                                                                                                                                                                                                                                                                                                                                                                                                                                                                                                                                                                                                                                                                                                                                                                                                                                                                                                                                                                                                                                                                                                                                                                                                                                                                                                                                                                                                                                                                                                                                                                                                                                                                                                                                                                                                                                                                                                                                                                                                                                                                                                                                                                                                                                                                                                                                                                                                                                                                                                                                                                                                                                                                                                                                                                                                                                                                                                                                                                                                                                                                                                                                                                                                                                                                                                                                                                                                                                                                                                                                                                                                                                                                                                                                                                                                                                                                                                                                                                                                                                                                                                                                                                                                                                                                                                                                                                                                                                                                                                                                                                                                                                                                                                                                                                                                                                                                                                                     </w:t>
      </w:r>
    </w:p>
    <w:p w:rsidR="006C1A40" w:rsidRDefault="006C1A40" w:rsidP="004E3853">
      <w:pPr>
        <w:pStyle w:val="aa"/>
        <w:spacing w:beforeLines="50" w:before="156"/>
        <w:ind w:firstLineChars="50" w:firstLine="103"/>
        <w:rPr>
          <w:rFonts w:ascii="仿宋_GB2312" w:eastAsia="仿宋_GB2312" w:hAnsi="宋体"/>
          <w:spacing w:val="-2"/>
          <w:kern w:val="0"/>
          <w:szCs w:val="21"/>
        </w:rPr>
      </w:pPr>
    </w:p>
    <w:p w:rsidR="006C1A40" w:rsidRDefault="006C1A40" w:rsidP="004E3853">
      <w:pPr>
        <w:pStyle w:val="aa"/>
        <w:spacing w:beforeLines="50" w:before="156"/>
        <w:ind w:firstLineChars="50" w:firstLine="103"/>
        <w:rPr>
          <w:rFonts w:ascii="仿宋_GB2312" w:eastAsia="仿宋_GB2312" w:hAnsi="宋体"/>
          <w:spacing w:val="-2"/>
          <w:kern w:val="0"/>
          <w:szCs w:val="21"/>
        </w:rPr>
      </w:pPr>
    </w:p>
    <w:p w:rsidR="006C1A40" w:rsidRDefault="006C1A40"/>
    <w:sectPr w:rsidR="006C1A40">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CESI仿宋-GB2312">
    <w:altName w:val="微软雅黑"/>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10512"/>
    <w:rsid w:val="07DF8121"/>
    <w:rsid w:val="1122B2EF"/>
    <w:rsid w:val="1DBF1188"/>
    <w:rsid w:val="2FEF722C"/>
    <w:rsid w:val="3AFC9980"/>
    <w:rsid w:val="3FAEB3CD"/>
    <w:rsid w:val="3FFFDA44"/>
    <w:rsid w:val="4FF9B43B"/>
    <w:rsid w:val="56DBB05D"/>
    <w:rsid w:val="5E7C2199"/>
    <w:rsid w:val="6BF900B0"/>
    <w:rsid w:val="6EE5C4CE"/>
    <w:rsid w:val="767A2631"/>
    <w:rsid w:val="7B610512"/>
    <w:rsid w:val="7E7FF2BE"/>
    <w:rsid w:val="7F970647"/>
    <w:rsid w:val="7FBB083D"/>
    <w:rsid w:val="7FCF7F21"/>
    <w:rsid w:val="7FEF1B70"/>
    <w:rsid w:val="7FFFC2A4"/>
    <w:rsid w:val="A665C562"/>
    <w:rsid w:val="A7FF70EB"/>
    <w:rsid w:val="B19CC23C"/>
    <w:rsid w:val="B1DF69C2"/>
    <w:rsid w:val="B2BFEC48"/>
    <w:rsid w:val="B747756A"/>
    <w:rsid w:val="BD267424"/>
    <w:rsid w:val="BF3CA619"/>
    <w:rsid w:val="BF934B52"/>
    <w:rsid w:val="CDFDD9D1"/>
    <w:rsid w:val="DD7DDA15"/>
    <w:rsid w:val="DFD7067F"/>
    <w:rsid w:val="DFF7B72F"/>
    <w:rsid w:val="DFFD614A"/>
    <w:rsid w:val="EEF788F4"/>
    <w:rsid w:val="EEFE684D"/>
    <w:rsid w:val="F56D9A1C"/>
    <w:rsid w:val="F6F3DBD7"/>
    <w:rsid w:val="F7BF34F8"/>
    <w:rsid w:val="F7EFF98D"/>
    <w:rsid w:val="FBFABE66"/>
    <w:rsid w:val="FF922AC9"/>
    <w:rsid w:val="FFD68CE0"/>
    <w:rsid w:val="FFFFBECA"/>
    <w:rsid w:val="004E3853"/>
    <w:rsid w:val="005A4BDD"/>
    <w:rsid w:val="006C1A40"/>
    <w:rsid w:val="00822C82"/>
    <w:rsid w:val="00B55FB4"/>
    <w:rsid w:val="00E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kern w:val="0"/>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rPr>
      <w:color w:val="0000FF"/>
      <w:u w:val="single"/>
    </w:rPr>
  </w:style>
  <w:style w:type="character" w:customStyle="1" w:styleId="font71">
    <w:name w:val="font71"/>
    <w:basedOn w:val="a0"/>
    <w:qFormat/>
    <w:rPr>
      <w:rFonts w:ascii="黑体" w:eastAsia="黑体" w:hAnsi="宋体" w:cs="黑体" w:hint="eastAsia"/>
      <w:color w:val="000000"/>
      <w:sz w:val="20"/>
      <w:szCs w:val="20"/>
      <w:u w:val="none"/>
    </w:rPr>
  </w:style>
  <w:style w:type="paragraph" w:styleId="aa">
    <w:name w:val="No Spacing"/>
    <w:uiPriority w:val="1"/>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kern w:val="0"/>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rPr>
      <w:color w:val="0000FF"/>
      <w:u w:val="single"/>
    </w:rPr>
  </w:style>
  <w:style w:type="character" w:customStyle="1" w:styleId="font71">
    <w:name w:val="font71"/>
    <w:basedOn w:val="a0"/>
    <w:qFormat/>
    <w:rPr>
      <w:rFonts w:ascii="黑体" w:eastAsia="黑体" w:hAnsi="宋体" w:cs="黑体" w:hint="eastAsia"/>
      <w:color w:val="000000"/>
      <w:sz w:val="20"/>
      <w:szCs w:val="20"/>
      <w:u w:val="none"/>
    </w:rPr>
  </w:style>
  <w:style w:type="paragraph" w:styleId="aa">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iqicha.baidu.com/person?personId=310906ce4bf11e9435abd66a58181342&amp;entry=2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8211</Characters>
  <Application>Microsoft Office Word</Application>
  <DocSecurity>0</DocSecurity>
  <Lines>68</Lines>
  <Paragraphs>19</Paragraphs>
  <ScaleCrop>false</ScaleCrop>
  <Company>Lenovo</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admin07</dc:creator>
  <cp:lastModifiedBy>admin</cp:lastModifiedBy>
  <cp:revision>5</cp:revision>
  <cp:lastPrinted>2024-09-26T17:21:00Z</cp:lastPrinted>
  <dcterms:created xsi:type="dcterms:W3CDTF">2024-10-09T04:01:00Z</dcterms:created>
  <dcterms:modified xsi:type="dcterms:W3CDTF">2025-11-03T07:14:00Z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22FB30288E1634EC05E6056722F2CC0F</vt:lpwstr>
  </property>
</Properties>
</file>