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部门项目申报表(含绩效目标)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>申报日期：</w:t>
      </w:r>
      <w:r>
        <w:rPr>
          <w:rFonts w:hint="eastAsia" w:ascii="宋体" w:hAnsi="宋体" w:cs="宋体"/>
          <w:szCs w:val="21"/>
          <w:lang w:val="en-US" w:eastAsia="zh-CN"/>
        </w:rPr>
        <w:t>2022年9月28日</w:t>
      </w:r>
      <w:r>
        <w:rPr>
          <w:rFonts w:hint="eastAsia" w:ascii="宋体" w:hAnsi="宋体" w:cs="宋体"/>
        </w:rPr>
        <w:t xml:space="preserve">                                         单位：万元</w:t>
      </w:r>
    </w:p>
    <w:tbl>
      <w:tblPr>
        <w:tblStyle w:val="2"/>
        <w:tblW w:w="884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760"/>
        <w:gridCol w:w="333"/>
        <w:gridCol w:w="814"/>
        <w:gridCol w:w="322"/>
        <w:gridCol w:w="630"/>
        <w:gridCol w:w="388"/>
        <w:gridCol w:w="935"/>
        <w:gridCol w:w="969"/>
        <w:gridCol w:w="125"/>
        <w:gridCol w:w="1021"/>
        <w:gridCol w:w="60"/>
        <w:gridCol w:w="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加拿大一枝黄花和福寿螺监测防除经费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项目主管部门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武汉市东西湖区农业农村局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项目执行单位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农业发展办公室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王冲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13971388990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单位地址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吴家山街吴祁街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11号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430040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项目属性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新增项目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支出项目类别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特定目标类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起始年度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终止年度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项目立项依据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农业农村部、自然资源部、生态环境部、海关总署2022年第4号《外来入侵物种管理办法》、《市农业农村局关于开展2022年武汉市“加拿大一枝黄花”春季防除行动实施方案的函》和《市农业农村局关于印发2022年武汉市外来入侵物种“加拿大一枝黄花”“福寿螺”秋季防除行动实施方案的函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项目实施方案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2022年武汉市东西湖区“加拿大一枝黄花”春季防除行动实施方案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项目总预算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项目当年预算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项目前两年预算及当年预算变动情况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2023年新增预算5万元。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项目资金来源</w:t>
            </w: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来源项目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一般公共预算财政拨款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其中：申请当年预算拨款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政府性基金预算财政拨款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财政专户管理资金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其中：使用上年度财政拨款结转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46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项目支出明细测算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项目活动</w:t>
            </w: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活动内容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表述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支出经济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分类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测算依据及说明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外来物种清除</w:t>
            </w: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外来入侵物种宣传、监测和防除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numPr>
                <w:ilvl w:val="0"/>
                <w:numId w:val="0"/>
              </w:numPr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8个涉农街道每个街道的监测和防除费用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numPr>
                <w:ilvl w:val="0"/>
                <w:numId w:val="0"/>
              </w:numPr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项目采购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品名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项目绩效总目标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目标说明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外来入侵物种无明显上升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加大加拿大一枝黄花和福寿螺的清除力度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846" w:type="dxa"/>
            <w:gridSpan w:val="1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长期绩效目标表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目标名称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三级指标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社会成本指标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生态环境成本指标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加拿大一枝黄花和福寿螺清除次数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≥8次</w:t>
            </w: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设置监测点数量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≥4个</w:t>
            </w: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项目合格率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90%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时效指标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经济效益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vMerge w:val="restart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生态效益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外来物种入侵防控能力提高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逐渐提高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可持续发展指标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涉农街道和农民满意度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≥90%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年度绩效目标表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目标名称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一级指标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二级指标</w:t>
            </w:r>
          </w:p>
        </w:tc>
        <w:tc>
          <w:tcPr>
            <w:tcW w:w="101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三级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3110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</w:t>
            </w:r>
          </w:p>
        </w:tc>
        <w:tc>
          <w:tcPr>
            <w:tcW w:w="95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指标值确定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18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3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前年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上年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预计当年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实现</w:t>
            </w:r>
          </w:p>
        </w:tc>
        <w:tc>
          <w:tcPr>
            <w:tcW w:w="95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年度绩效目标1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经济成本指标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93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社会成本指标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93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生态环境成本指标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93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加拿大一枝黄花和福寿螺清除次数</w:t>
            </w: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93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≥8次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18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设置监测点数量</w:t>
            </w:r>
          </w:p>
        </w:tc>
        <w:tc>
          <w:tcPr>
            <w:tcW w:w="93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≥4个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项目合格率</w:t>
            </w:r>
          </w:p>
        </w:tc>
        <w:tc>
          <w:tcPr>
            <w:tcW w:w="93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90%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时效指标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93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经济效益指标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3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社会效益指标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3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生态效益指标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外来物种入侵防控能力提高</w:t>
            </w:r>
          </w:p>
        </w:tc>
        <w:tc>
          <w:tcPr>
            <w:tcW w:w="93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逐渐提高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涉农街道和农民满意度</w:t>
            </w:r>
          </w:p>
        </w:tc>
        <w:tc>
          <w:tcPr>
            <w:tcW w:w="935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≥90%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eastAsia="zh-CN"/>
              </w:rPr>
              <w:t>计划标准</w:t>
            </w:r>
          </w:p>
        </w:tc>
      </w:tr>
    </w:tbl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创艺简标宋" w:eastAsia="创艺简标宋"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标宋">
    <w:altName w:val="方正小标宋简体"/>
    <w:panose1 w:val="00000000000000000000"/>
    <w:charset w:val="86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4D1736D"/>
    <w:rsid w:val="08FD26B4"/>
    <w:rsid w:val="091574A4"/>
    <w:rsid w:val="09E3201C"/>
    <w:rsid w:val="0C367C9F"/>
    <w:rsid w:val="14627FE2"/>
    <w:rsid w:val="23A31766"/>
    <w:rsid w:val="26FD42C6"/>
    <w:rsid w:val="26FD5C2D"/>
    <w:rsid w:val="27C0284D"/>
    <w:rsid w:val="31B373CF"/>
    <w:rsid w:val="35060547"/>
    <w:rsid w:val="3C766876"/>
    <w:rsid w:val="41F250DB"/>
    <w:rsid w:val="42781A37"/>
    <w:rsid w:val="4AA969DF"/>
    <w:rsid w:val="4BF74ED8"/>
    <w:rsid w:val="558802A4"/>
    <w:rsid w:val="56F96CBD"/>
    <w:rsid w:val="5A582CAA"/>
    <w:rsid w:val="62C31C9A"/>
    <w:rsid w:val="633B5297"/>
    <w:rsid w:val="69774B9C"/>
    <w:rsid w:val="6BBE438D"/>
    <w:rsid w:val="71C07617"/>
    <w:rsid w:val="743556DD"/>
    <w:rsid w:val="7A85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982</Words>
  <Characters>1031</Characters>
  <Lines>0</Lines>
  <Paragraphs>0</Paragraphs>
  <TotalTime>2</TotalTime>
  <ScaleCrop>false</ScaleCrop>
  <LinksUpToDate>false</LinksUpToDate>
  <CharactersWithSpaces>1114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越</cp:lastModifiedBy>
  <cp:lastPrinted>2022-10-10T06:37:00Z</cp:lastPrinted>
  <dcterms:modified xsi:type="dcterms:W3CDTF">2023-01-12T09:20:00Z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7CA68A1CF56B47ACB405249075CCEA26</vt:lpwstr>
  </property>
</Properties>
</file>