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农业执法监管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2022年3月9日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农业执法监管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东西湖区农业综合执法大队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14.09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93.93%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指标1：宣传数量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≧20次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≧20次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 xml:space="preserve"> 指标2：培训人次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≧500人次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指标1：保护农民合法权益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98%以上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98%以上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满意度指标</w:t>
            </w:r>
          </w:p>
          <w:p>
            <w:pPr>
              <w:widowControl/>
              <w:snapToGrid w:val="0"/>
              <w:jc w:val="both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指标1：宣传对象满意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指标2：培训对象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78.79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2021年受疫情影响，未完成培训人次</w:t>
            </w:r>
            <w:r>
              <w:rPr>
                <w:rFonts w:hint="eastAsia" w:ascii="宋体" w:hAnsi="宋体" w:eastAsia="宋体" w:cs="Times New Roman"/>
                <w:kern w:val="0"/>
              </w:rPr>
              <w:t>≧500人次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根据年度工作情况，合理设置绩效目标，提升工作效率。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2EE7D45"/>
    <w:rsid w:val="1F633C2C"/>
    <w:rsid w:val="2F3E0F6C"/>
    <w:rsid w:val="325A1D8C"/>
    <w:rsid w:val="36FA231D"/>
    <w:rsid w:val="4EE14D19"/>
    <w:rsid w:val="507F18FB"/>
    <w:rsid w:val="587F20D9"/>
    <w:rsid w:val="5AA846F8"/>
    <w:rsid w:val="605405AE"/>
    <w:rsid w:val="6A4D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746</Words>
  <Characters>837</Characters>
  <Lines>0</Lines>
  <Paragraphs>0</Paragraphs>
  <TotalTime>5</TotalTime>
  <ScaleCrop>false</ScaleCrop>
  <LinksUpToDate>false</LinksUpToDate>
  <CharactersWithSpaces>921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2022-03-09T07:20:00Z</dcterms:created>
  <dc:creator>Administrator</dc:creator>
  <cp:lastModifiedBy>越</cp:lastModifiedBy>
  <dcterms:modified xsi:type="dcterms:W3CDTF">2022-12-14T00:32:34Z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E447D41086024FB2A89F7CF92C6C7E16</vt:lpwstr>
  </property>
</Properties>
</file>