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年基层农技推广体系改革与建设项目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202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</w:rPr>
              <w:t>年基层农技推广体系改革与建设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bookmarkStart w:id="1" w:name="_GoBack"/>
            <w:bookmarkEnd w:id="1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3.6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推广应用农业绿色高效技术模式（项次）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试验示范基地数量（个）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培育农业科技示范主体数量（个）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每年脱产培训5天以上农技人员人数（人）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  <w:t>资金使用无重大违规违纪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我区项目补助资金共30万元，已使用27.3万元，余下2.7万元为</w:t>
            </w:r>
            <w:bookmarkStart w:id="0" w:name="_Hlk98232418"/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10人参加省级知识更新培训费用，由于疫情，目前尚未收到培训通知。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AA0723E"/>
    <w:rsid w:val="0ACA764D"/>
    <w:rsid w:val="0C4C4115"/>
    <w:rsid w:val="19C545F7"/>
    <w:rsid w:val="246F572B"/>
    <w:rsid w:val="27D94344"/>
    <w:rsid w:val="28BE1A8E"/>
    <w:rsid w:val="30061DBB"/>
    <w:rsid w:val="318471AB"/>
    <w:rsid w:val="3C90313E"/>
    <w:rsid w:val="44887CB5"/>
    <w:rsid w:val="45482E80"/>
    <w:rsid w:val="5D537B90"/>
    <w:rsid w:val="5DA73319"/>
    <w:rsid w:val="63DE1770"/>
    <w:rsid w:val="6F2D7FF2"/>
    <w:rsid w:val="72D8383B"/>
    <w:rsid w:val="7C704124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782</Words>
  <Characters>855</Characters>
  <Lines>0</Lines>
  <Paragraphs>0</Paragraphs>
  <TotalTime>11</TotalTime>
  <ScaleCrop>false</ScaleCrop>
  <LinksUpToDate>false</LinksUpToDate>
  <CharactersWithSpaces>942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2022-04-20T07:19:00Z</cp:lastPrinted>
  <dcterms:modified xsi:type="dcterms:W3CDTF">2022-12-14T03:51:22Z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0CC02217956E48E19FB58E1CDE280B81</vt:lpwstr>
  </property>
</Properties>
</file>