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A" w:rsidRDefault="0074559A">
      <w:pPr>
        <w:spacing w:line="579" w:lineRule="exact"/>
        <w:rPr>
          <w:rFonts w:eastAsia="仿宋_GB2312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eastAsia="仿宋_GB2312" w:hint="eastAsia"/>
          <w:color w:val="000000"/>
          <w:kern w:val="0"/>
          <w:sz w:val="32"/>
          <w:szCs w:val="32"/>
        </w:rPr>
        <w:t>附件：</w:t>
      </w:r>
    </w:p>
    <w:p w:rsidR="00AD403A" w:rsidRDefault="0074559A">
      <w:pPr>
        <w:spacing w:line="579" w:lineRule="exact"/>
        <w:ind w:firstLineChars="300" w:firstLine="1320"/>
        <w:jc w:val="both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东西湖区</w:t>
      </w:r>
      <w:r>
        <w:rPr>
          <w:rFonts w:eastAsia="方正小标宋简体"/>
          <w:sz w:val="44"/>
          <w:szCs w:val="44"/>
        </w:rPr>
        <w:t>202</w:t>
      </w:r>
      <w:r>
        <w:rPr>
          <w:rFonts w:eastAsia="方正小标宋简体" w:hint="eastAsia"/>
          <w:sz w:val="44"/>
          <w:szCs w:val="44"/>
        </w:rPr>
        <w:t>6</w:t>
      </w:r>
      <w:r>
        <w:rPr>
          <w:rFonts w:eastAsia="方正小标宋简体"/>
          <w:sz w:val="44"/>
          <w:szCs w:val="44"/>
        </w:rPr>
        <w:t>年油菜轮作示范</w:t>
      </w:r>
    </w:p>
    <w:p w:rsidR="00AD403A" w:rsidRDefault="0074559A">
      <w:pPr>
        <w:spacing w:line="579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项目实施方案</w:t>
      </w:r>
    </w:p>
    <w:p w:rsidR="00AD403A" w:rsidRDefault="0074559A">
      <w:pPr>
        <w:spacing w:line="579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（征求意见稿）</w:t>
      </w:r>
    </w:p>
    <w:p w:rsidR="00AD403A" w:rsidRDefault="0074559A">
      <w:pPr>
        <w:spacing w:line="579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按照</w:t>
      </w:r>
      <w:r>
        <w:rPr>
          <w:rFonts w:eastAsia="仿宋_GB2312"/>
          <w:kern w:val="0"/>
          <w:sz w:val="32"/>
          <w:szCs w:val="32"/>
        </w:rPr>
        <w:t>《市农业农村局办公室关于印发武汉市</w:t>
      </w:r>
      <w:r>
        <w:rPr>
          <w:rFonts w:eastAsia="仿宋_GB2312"/>
          <w:kern w:val="0"/>
          <w:sz w:val="32"/>
          <w:szCs w:val="32"/>
        </w:rPr>
        <w:t>202</w:t>
      </w:r>
      <w:r>
        <w:rPr>
          <w:rFonts w:eastAsia="仿宋_GB2312" w:hint="eastAsia"/>
          <w:kern w:val="0"/>
          <w:sz w:val="32"/>
          <w:szCs w:val="32"/>
        </w:rPr>
        <w:t>6</w:t>
      </w:r>
      <w:r>
        <w:rPr>
          <w:rFonts w:eastAsia="仿宋_GB2312"/>
          <w:kern w:val="0"/>
          <w:sz w:val="32"/>
          <w:szCs w:val="32"/>
        </w:rPr>
        <w:t>年油菜轮作示范项目实施方案的通知》</w:t>
      </w:r>
      <w:r>
        <w:rPr>
          <w:rFonts w:eastAsia="仿宋_GB2312"/>
          <w:kern w:val="0"/>
          <w:sz w:val="32"/>
          <w:szCs w:val="32"/>
        </w:rPr>
        <w:t>(</w:t>
      </w:r>
      <w:r>
        <w:rPr>
          <w:rFonts w:eastAsia="仿宋_GB2312"/>
          <w:kern w:val="0"/>
          <w:sz w:val="32"/>
          <w:szCs w:val="32"/>
        </w:rPr>
        <w:t>武农办〔</w:t>
      </w:r>
      <w:r>
        <w:rPr>
          <w:rFonts w:eastAsia="仿宋_GB2312"/>
          <w:kern w:val="0"/>
          <w:sz w:val="32"/>
          <w:szCs w:val="32"/>
        </w:rPr>
        <w:t>202</w:t>
      </w:r>
      <w:r>
        <w:rPr>
          <w:rFonts w:eastAsia="仿宋_GB2312" w:hint="eastAsia"/>
          <w:kern w:val="0"/>
          <w:sz w:val="32"/>
          <w:szCs w:val="32"/>
        </w:rPr>
        <w:t>6</w:t>
      </w:r>
      <w:r>
        <w:rPr>
          <w:rFonts w:eastAsia="仿宋_GB2312"/>
          <w:kern w:val="0"/>
          <w:sz w:val="32"/>
          <w:szCs w:val="32"/>
        </w:rPr>
        <w:t>〕</w:t>
      </w:r>
      <w:r>
        <w:rPr>
          <w:rFonts w:eastAsia="仿宋_GB2312"/>
          <w:kern w:val="0"/>
          <w:sz w:val="32"/>
          <w:szCs w:val="32"/>
        </w:rPr>
        <w:t>2</w:t>
      </w:r>
      <w:r>
        <w:rPr>
          <w:rFonts w:eastAsia="仿宋_GB2312" w:hint="eastAsia"/>
          <w:kern w:val="0"/>
          <w:sz w:val="32"/>
          <w:szCs w:val="32"/>
        </w:rPr>
        <w:t>4</w:t>
      </w:r>
      <w:r>
        <w:rPr>
          <w:rFonts w:eastAsia="仿宋_GB2312"/>
          <w:kern w:val="0"/>
          <w:sz w:val="32"/>
          <w:szCs w:val="32"/>
        </w:rPr>
        <w:t>号</w:t>
      </w:r>
      <w:r>
        <w:rPr>
          <w:rFonts w:eastAsia="仿宋_GB2312"/>
          <w:kern w:val="0"/>
          <w:sz w:val="32"/>
          <w:szCs w:val="32"/>
        </w:rPr>
        <w:t>)</w:t>
      </w:r>
      <w:r>
        <w:rPr>
          <w:rFonts w:eastAsia="仿宋_GB2312"/>
          <w:color w:val="000000"/>
          <w:kern w:val="0"/>
          <w:sz w:val="32"/>
          <w:szCs w:val="32"/>
        </w:rPr>
        <w:t>要求，为调动我区新型农业经营主体、种植大户等开发利用冬闲田、撂荒地种植油菜的积极性，结合实际，制定本方案。</w:t>
      </w:r>
    </w:p>
    <w:p w:rsidR="00AD403A" w:rsidRDefault="0074559A">
      <w:pPr>
        <w:spacing w:line="579" w:lineRule="exact"/>
        <w:ind w:firstLineChars="200" w:firstLine="64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一、总体思路</w:t>
      </w:r>
    </w:p>
    <w:p w:rsidR="00AD403A" w:rsidRDefault="0074559A">
      <w:pPr>
        <w:spacing w:line="579" w:lineRule="exact"/>
        <w:ind w:firstLineChars="200" w:firstLine="640"/>
        <w:jc w:val="both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坚持以习近平新时代中国特色社会主义思想为指导，深入贯彻落实党中央关于稳定发展粮油生产的决策部署，全面落实市委、市政府关于巩固提升油菜扩种成果的工作要求，进一步调动农民和各类新型农业经营主体开发利用冬闲田、撂荒地种植油菜的生产积极性</w:t>
      </w:r>
      <w:r>
        <w:rPr>
          <w:rFonts w:eastAsia="仿宋_GB2312" w:hint="eastAsia"/>
          <w:color w:val="000000"/>
          <w:kern w:val="0"/>
          <w:sz w:val="32"/>
          <w:szCs w:val="32"/>
        </w:rPr>
        <w:t>，</w:t>
      </w:r>
      <w:r>
        <w:rPr>
          <w:rFonts w:eastAsia="仿宋_GB2312"/>
          <w:color w:val="000000"/>
          <w:kern w:val="0"/>
          <w:sz w:val="32"/>
          <w:szCs w:val="32"/>
        </w:rPr>
        <w:t>努力挖掘油菜</w:t>
      </w:r>
      <w:r>
        <w:rPr>
          <w:rFonts w:eastAsia="仿宋_GB2312"/>
          <w:kern w:val="0"/>
          <w:sz w:val="32"/>
          <w:szCs w:val="32"/>
        </w:rPr>
        <w:t>扩种</w:t>
      </w:r>
      <w:r>
        <w:rPr>
          <w:rFonts w:eastAsia="仿宋_GB2312"/>
          <w:color w:val="000000"/>
          <w:kern w:val="0"/>
          <w:sz w:val="32"/>
          <w:szCs w:val="32"/>
        </w:rPr>
        <w:t>潜力，</w:t>
      </w:r>
      <w:r>
        <w:rPr>
          <w:rFonts w:eastAsia="仿宋_GB2312" w:hint="eastAsia"/>
          <w:color w:val="000000"/>
          <w:kern w:val="0"/>
          <w:sz w:val="32"/>
          <w:szCs w:val="32"/>
        </w:rPr>
        <w:t>结合</w:t>
      </w:r>
      <w:r>
        <w:rPr>
          <w:rFonts w:eastAsia="仿宋_GB2312"/>
          <w:color w:val="000000"/>
          <w:kern w:val="0"/>
          <w:sz w:val="32"/>
          <w:szCs w:val="32"/>
        </w:rPr>
        <w:t>冬闲田</w:t>
      </w:r>
      <w:r>
        <w:rPr>
          <w:rFonts w:eastAsia="仿宋_GB2312" w:hint="eastAsia"/>
          <w:color w:val="000000"/>
          <w:kern w:val="0"/>
          <w:sz w:val="32"/>
          <w:szCs w:val="32"/>
        </w:rPr>
        <w:t>利用</w:t>
      </w:r>
      <w:r>
        <w:rPr>
          <w:rFonts w:eastAsia="仿宋_GB2312"/>
          <w:color w:val="000000"/>
          <w:kern w:val="0"/>
          <w:sz w:val="32"/>
          <w:szCs w:val="32"/>
        </w:rPr>
        <w:t>、撂荒地</w:t>
      </w:r>
      <w:r>
        <w:rPr>
          <w:rFonts w:eastAsia="仿宋_GB2312" w:hint="eastAsia"/>
          <w:color w:val="000000"/>
          <w:kern w:val="0"/>
          <w:sz w:val="32"/>
          <w:szCs w:val="32"/>
        </w:rPr>
        <w:t>整治</w:t>
      </w:r>
      <w:r>
        <w:rPr>
          <w:rFonts w:eastAsia="仿宋_GB2312"/>
          <w:color w:val="000000"/>
          <w:kern w:val="0"/>
          <w:sz w:val="32"/>
          <w:szCs w:val="32"/>
        </w:rPr>
        <w:t>、</w:t>
      </w:r>
      <w:r>
        <w:rPr>
          <w:rFonts w:eastAsia="仿宋_GB2312"/>
          <w:color w:val="000000"/>
          <w:kern w:val="0"/>
          <w:sz w:val="32"/>
          <w:szCs w:val="32"/>
        </w:rPr>
        <w:t>“</w:t>
      </w:r>
      <w:r>
        <w:rPr>
          <w:rFonts w:eastAsia="仿宋_GB2312"/>
          <w:color w:val="000000"/>
          <w:kern w:val="0"/>
          <w:sz w:val="32"/>
          <w:szCs w:val="32"/>
        </w:rPr>
        <w:t>四线一口</w:t>
      </w:r>
      <w:r>
        <w:rPr>
          <w:rFonts w:eastAsia="仿宋_GB2312"/>
          <w:color w:val="000000"/>
          <w:kern w:val="0"/>
          <w:sz w:val="32"/>
          <w:szCs w:val="32"/>
        </w:rPr>
        <w:t>”</w:t>
      </w:r>
      <w:r>
        <w:rPr>
          <w:rFonts w:eastAsia="仿宋_GB2312"/>
          <w:color w:val="000000"/>
          <w:kern w:val="0"/>
          <w:sz w:val="32"/>
          <w:szCs w:val="32"/>
        </w:rPr>
        <w:t>等种植油菜，减少耕地撂荒和冬闲田，促进大面积单产提升，增强粮油供给保障能力。</w:t>
      </w:r>
    </w:p>
    <w:p w:rsidR="00AD403A" w:rsidRDefault="0074559A">
      <w:pPr>
        <w:spacing w:line="579" w:lineRule="exact"/>
        <w:ind w:firstLineChars="200" w:firstLine="64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二、实施面积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年市级下达我区油菜轮作示范面积</w:t>
      </w:r>
      <w:r>
        <w:rPr>
          <w:rFonts w:eastAsia="仿宋_GB2312" w:hint="eastAsia"/>
          <w:sz w:val="32"/>
          <w:szCs w:val="32"/>
        </w:rPr>
        <w:t>40</w:t>
      </w:r>
      <w:r>
        <w:rPr>
          <w:rFonts w:eastAsia="仿宋_GB2312"/>
          <w:sz w:val="32"/>
          <w:szCs w:val="32"/>
        </w:rPr>
        <w:t>00</w:t>
      </w:r>
      <w:r>
        <w:rPr>
          <w:rFonts w:eastAsia="仿宋_GB2312"/>
          <w:sz w:val="32"/>
          <w:szCs w:val="32"/>
        </w:rPr>
        <w:t>亩。</w:t>
      </w:r>
    </w:p>
    <w:p w:rsidR="00AD403A" w:rsidRDefault="0074559A">
      <w:pPr>
        <w:spacing w:line="579" w:lineRule="exact"/>
        <w:ind w:firstLineChars="200" w:firstLine="64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三、补助安排</w:t>
      </w:r>
    </w:p>
    <w:p w:rsidR="00AD403A" w:rsidRDefault="0074559A">
      <w:pPr>
        <w:spacing w:line="60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（一）资金安排</w:t>
      </w:r>
      <w:r>
        <w:rPr>
          <w:rFonts w:eastAsia="楷体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年东西湖区油菜轮作示范项目补助资金</w:t>
      </w:r>
      <w:r>
        <w:rPr>
          <w:rFonts w:eastAsia="仿宋_GB2312" w:hint="eastAsia"/>
          <w:sz w:val="32"/>
          <w:szCs w:val="32"/>
        </w:rPr>
        <w:t>60</w:t>
      </w:r>
      <w:r>
        <w:rPr>
          <w:rFonts w:eastAsia="仿宋_GB2312"/>
          <w:sz w:val="32"/>
          <w:szCs w:val="32"/>
        </w:rPr>
        <w:t>万元，亩平补助</w:t>
      </w:r>
      <w:r>
        <w:rPr>
          <w:rFonts w:eastAsia="仿宋_GB2312"/>
          <w:sz w:val="32"/>
          <w:szCs w:val="32"/>
        </w:rPr>
        <w:t>150</w:t>
      </w:r>
      <w:r>
        <w:rPr>
          <w:rFonts w:eastAsia="仿宋_GB2312"/>
          <w:sz w:val="32"/>
          <w:szCs w:val="32"/>
        </w:rPr>
        <w:t>元。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>
        <w:rPr>
          <w:rFonts w:eastAsia="楷体_GB2312"/>
          <w:sz w:val="32"/>
          <w:szCs w:val="32"/>
        </w:rPr>
        <w:lastRenderedPageBreak/>
        <w:t>（</w:t>
      </w:r>
      <w:r>
        <w:rPr>
          <w:rFonts w:eastAsia="楷体_GB2312"/>
          <w:sz w:val="32"/>
          <w:szCs w:val="32"/>
        </w:rPr>
        <w:t>二</w:t>
      </w:r>
      <w:r>
        <w:rPr>
          <w:rFonts w:eastAsia="楷体_GB2312"/>
          <w:sz w:val="32"/>
          <w:szCs w:val="32"/>
        </w:rPr>
        <w:t>）补助对象。</w:t>
      </w:r>
      <w:r>
        <w:rPr>
          <w:rFonts w:eastAsia="仿宋_GB2312"/>
          <w:sz w:val="32"/>
          <w:szCs w:val="32"/>
        </w:rPr>
        <w:t>按照《市农业农村局办公室关于印发武汉市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年油菜轮作示范项目实施方案的通知》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/>
          <w:sz w:val="32"/>
          <w:szCs w:val="32"/>
        </w:rPr>
        <w:t>武农办</w:t>
      </w:r>
      <w:r>
        <w:rPr>
          <w:rFonts w:eastAsia="仿宋_GB2312"/>
          <w:kern w:val="0"/>
          <w:sz w:val="32"/>
          <w:szCs w:val="32"/>
        </w:rPr>
        <w:t>〔</w:t>
      </w:r>
      <w:r>
        <w:rPr>
          <w:rFonts w:eastAsia="仿宋_GB2312"/>
          <w:kern w:val="0"/>
          <w:sz w:val="32"/>
          <w:szCs w:val="32"/>
        </w:rPr>
        <w:t>20</w:t>
      </w:r>
      <w:r>
        <w:rPr>
          <w:rFonts w:eastAsia="仿宋_GB2312" w:hint="eastAsia"/>
          <w:kern w:val="0"/>
          <w:sz w:val="32"/>
          <w:szCs w:val="32"/>
        </w:rPr>
        <w:t>26</w:t>
      </w:r>
      <w:r>
        <w:rPr>
          <w:rFonts w:eastAsia="仿宋_GB2312"/>
          <w:kern w:val="0"/>
          <w:sz w:val="32"/>
          <w:szCs w:val="32"/>
        </w:rPr>
        <w:t>〕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>)</w:t>
      </w:r>
      <w:r>
        <w:rPr>
          <w:rFonts w:eastAsia="仿宋_GB2312"/>
          <w:sz w:val="32"/>
          <w:szCs w:val="32"/>
        </w:rPr>
        <w:t>关于补助对象的规定执行。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</w:t>
      </w:r>
      <w:r>
        <w:rPr>
          <w:rFonts w:eastAsia="楷体_GB2312"/>
          <w:sz w:val="32"/>
          <w:szCs w:val="32"/>
        </w:rPr>
        <w:t>三</w:t>
      </w:r>
      <w:r>
        <w:rPr>
          <w:rFonts w:eastAsia="楷体_GB2312"/>
          <w:sz w:val="32"/>
          <w:szCs w:val="32"/>
        </w:rPr>
        <w:t>）补助</w:t>
      </w:r>
      <w:r>
        <w:rPr>
          <w:rFonts w:eastAsia="楷体_GB2312"/>
          <w:sz w:val="32"/>
          <w:szCs w:val="32"/>
        </w:rPr>
        <w:t>方式</w:t>
      </w:r>
      <w:r>
        <w:rPr>
          <w:rFonts w:eastAsia="楷体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补助资金用于油菜播种环节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由区农业农村局依据政府采购相关规定，按照政府采购程序集中采购完成示范任务所需的种子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肥料。具体采购方式、采购限额及操作流程应遵照《中华人民共和国政府采购法》及其实施条例的规定执行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示范区油菜统一供种</w:t>
      </w:r>
      <w:r>
        <w:rPr>
          <w:rFonts w:eastAsia="仿宋_GB2312" w:hint="eastAsia"/>
          <w:sz w:val="32"/>
          <w:szCs w:val="32"/>
        </w:rPr>
        <w:t>、供肥。</w:t>
      </w:r>
      <w:r>
        <w:rPr>
          <w:rFonts w:eastAsia="仿宋_GB2312"/>
          <w:sz w:val="32"/>
          <w:szCs w:val="32"/>
        </w:rPr>
        <w:t>根据油菜种植有关技术指导意见，结合我区实际，按照</w:t>
      </w:r>
      <w:r>
        <w:rPr>
          <w:rFonts w:eastAsia="仿宋_GB2312" w:hint="eastAsia"/>
          <w:sz w:val="32"/>
          <w:szCs w:val="32"/>
        </w:rPr>
        <w:t>每</w:t>
      </w:r>
      <w:r>
        <w:rPr>
          <w:rFonts w:eastAsia="仿宋_GB2312"/>
          <w:sz w:val="32"/>
          <w:szCs w:val="32"/>
        </w:rPr>
        <w:t>亩</w:t>
      </w:r>
      <w:r>
        <w:rPr>
          <w:rFonts w:eastAsia="仿宋_GB2312"/>
          <w:sz w:val="32"/>
          <w:szCs w:val="32"/>
        </w:rPr>
        <w:t>400g</w:t>
      </w:r>
      <w:r>
        <w:rPr>
          <w:rFonts w:eastAsia="仿宋_GB2312"/>
          <w:sz w:val="32"/>
          <w:szCs w:val="32"/>
        </w:rPr>
        <w:t>种子采购，剩余资金用于采购肥料</w:t>
      </w:r>
      <w:r>
        <w:rPr>
          <w:rFonts w:eastAsia="仿宋_GB2312" w:hint="eastAsia"/>
          <w:sz w:val="32"/>
          <w:szCs w:val="32"/>
        </w:rPr>
        <w:t>。</w:t>
      </w:r>
    </w:p>
    <w:p w:rsidR="00AD403A" w:rsidRDefault="0074559A">
      <w:pPr>
        <w:spacing w:line="579" w:lineRule="exact"/>
        <w:ind w:firstLineChars="200" w:firstLine="64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四、操作程序</w:t>
      </w:r>
    </w:p>
    <w:p w:rsidR="00AD403A" w:rsidRDefault="0074559A">
      <w:pPr>
        <w:numPr>
          <w:ilvl w:val="0"/>
          <w:numId w:val="1"/>
        </w:numPr>
        <w:spacing w:line="600" w:lineRule="exact"/>
        <w:ind w:firstLine="636"/>
        <w:rPr>
          <w:rFonts w:eastAsia="楷体_GB2312"/>
          <w:sz w:val="32"/>
          <w:szCs w:val="32"/>
        </w:rPr>
      </w:pPr>
      <w:r>
        <w:rPr>
          <w:rFonts w:ascii="楷体" w:eastAsia="楷体" w:hAnsi="楷体" w:cs="楷体"/>
          <w:spacing w:val="-6"/>
          <w:sz w:val="33"/>
          <w:szCs w:val="33"/>
        </w:rPr>
        <w:t>项目</w:t>
      </w:r>
      <w:r>
        <w:rPr>
          <w:rFonts w:ascii="楷体" w:eastAsia="楷体" w:hAnsi="楷体" w:cs="楷体" w:hint="eastAsia"/>
          <w:spacing w:val="-6"/>
          <w:sz w:val="33"/>
          <w:szCs w:val="33"/>
        </w:rPr>
        <w:t>申报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有意愿承担示范任务的种植业主如实填写《东西湖区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年油菜轮作示范</w:t>
      </w:r>
      <w:r>
        <w:rPr>
          <w:rFonts w:eastAsia="仿宋_GB2312" w:hint="eastAsia"/>
          <w:sz w:val="32"/>
          <w:szCs w:val="32"/>
        </w:rPr>
        <w:t>项目</w:t>
      </w:r>
      <w:r>
        <w:rPr>
          <w:rFonts w:eastAsia="仿宋_GB2312"/>
          <w:sz w:val="32"/>
          <w:szCs w:val="32"/>
        </w:rPr>
        <w:t>申报公示单》（附件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），并附土地使用权协议</w:t>
      </w:r>
      <w:r>
        <w:rPr>
          <w:rFonts w:eastAsia="仿宋_GB2312" w:hint="eastAsia"/>
          <w:sz w:val="32"/>
          <w:szCs w:val="32"/>
        </w:rPr>
        <w:t>、种植地块卫星图</w:t>
      </w:r>
      <w:r>
        <w:rPr>
          <w:rFonts w:eastAsia="仿宋_GB2312"/>
          <w:sz w:val="32"/>
          <w:szCs w:val="32"/>
        </w:rPr>
        <w:t>等相关凭据，于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日前报所在街道审核。</w:t>
      </w:r>
    </w:p>
    <w:p w:rsidR="00AD403A" w:rsidRDefault="0074559A">
      <w:pPr>
        <w:numPr>
          <w:ilvl w:val="0"/>
          <w:numId w:val="1"/>
        </w:numPr>
        <w:spacing w:line="60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核实公示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由街道负责对项目申报的示范业主、示范区域和面积进行核实后公示，时间不少于</w:t>
      </w:r>
      <w:r>
        <w:rPr>
          <w:rFonts w:eastAsia="仿宋_GB2312"/>
          <w:sz w:val="32"/>
          <w:szCs w:val="32"/>
        </w:rPr>
        <w:t>7</w:t>
      </w:r>
      <w:r>
        <w:rPr>
          <w:rFonts w:eastAsia="仿宋_GB2312"/>
          <w:sz w:val="32"/>
          <w:szCs w:val="32"/>
        </w:rPr>
        <w:t>天。公示结束无异议后，报区农业农村局复核。</w:t>
      </w:r>
    </w:p>
    <w:p w:rsidR="00AD403A" w:rsidRDefault="0074559A">
      <w:pPr>
        <w:numPr>
          <w:ilvl w:val="0"/>
          <w:numId w:val="1"/>
        </w:numPr>
        <w:spacing w:line="600" w:lineRule="exact"/>
        <w:ind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组织采购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由区农业农村局集中采购完成示范任务所需的种子、</w:t>
      </w:r>
      <w:r>
        <w:rPr>
          <w:rFonts w:eastAsia="仿宋_GB2312" w:hint="eastAsia"/>
          <w:sz w:val="32"/>
          <w:szCs w:val="32"/>
        </w:rPr>
        <w:t>肥料</w:t>
      </w:r>
      <w:r>
        <w:rPr>
          <w:rFonts w:eastAsia="仿宋_GB2312"/>
          <w:sz w:val="32"/>
          <w:szCs w:val="32"/>
        </w:rPr>
        <w:t>。采购的种子、肥料要符合文件对品种、质量等的要求，具体以《武汉市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年油菜轮作示范项目实施方案》的相关规定为准。种子、肥料配送至</w:t>
      </w:r>
      <w:r>
        <w:rPr>
          <w:rFonts w:eastAsia="仿宋_GB2312"/>
          <w:sz w:val="32"/>
          <w:szCs w:val="32"/>
        </w:rPr>
        <w:t>街道</w:t>
      </w:r>
      <w:r>
        <w:rPr>
          <w:rFonts w:eastAsia="仿宋_GB2312"/>
          <w:sz w:val="32"/>
          <w:szCs w:val="32"/>
        </w:rPr>
        <w:t>，统一管理，及时发放</w:t>
      </w:r>
      <w:r>
        <w:rPr>
          <w:rFonts w:eastAsia="仿宋_GB2312" w:hint="eastAsia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示范业主领取物资时要在《东西湖区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年油菜轮作示范项目采购物资发放清单》（见附件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）上签字，由街道审核盖章报区农业农村局。</w:t>
      </w:r>
    </w:p>
    <w:p w:rsidR="00AD403A" w:rsidRDefault="0074559A">
      <w:pPr>
        <w:numPr>
          <w:ilvl w:val="0"/>
          <w:numId w:val="1"/>
        </w:numPr>
        <w:spacing w:line="600" w:lineRule="exact"/>
        <w:ind w:firstLine="64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种植</w:t>
      </w:r>
      <w:r>
        <w:rPr>
          <w:rFonts w:eastAsia="楷体_GB2312"/>
          <w:sz w:val="32"/>
          <w:szCs w:val="32"/>
        </w:rPr>
        <w:t>面积</w:t>
      </w:r>
      <w:r>
        <w:rPr>
          <w:rFonts w:eastAsia="楷体_GB2312" w:hint="eastAsia"/>
          <w:sz w:val="32"/>
          <w:szCs w:val="32"/>
        </w:rPr>
        <w:t>认定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区农业农村局组织制定本项目油菜播栽质量和面积认定标准。</w:t>
      </w:r>
      <w:r>
        <w:rPr>
          <w:rFonts w:eastAsia="仿宋_GB2312" w:hint="eastAsia"/>
          <w:sz w:val="32"/>
          <w:szCs w:val="32"/>
        </w:rPr>
        <w:t>各实施主体农机作业装备需配备北斗系统</w:t>
      </w:r>
      <w:r>
        <w:rPr>
          <w:rFonts w:eastAsia="仿宋_GB2312"/>
          <w:sz w:val="32"/>
          <w:szCs w:val="32"/>
        </w:rPr>
        <w:t>，机械化</w:t>
      </w:r>
      <w:r>
        <w:rPr>
          <w:rFonts w:eastAsia="仿宋_GB2312" w:hint="eastAsia"/>
          <w:sz w:val="32"/>
          <w:szCs w:val="32"/>
        </w:rPr>
        <w:t>播种</w:t>
      </w:r>
      <w:r>
        <w:rPr>
          <w:rFonts w:eastAsia="仿宋_GB2312"/>
          <w:sz w:val="32"/>
          <w:szCs w:val="32"/>
        </w:rPr>
        <w:t>作业面积</w:t>
      </w:r>
      <w:r>
        <w:rPr>
          <w:rFonts w:eastAsia="仿宋_GB2312" w:hint="eastAsia"/>
          <w:sz w:val="32"/>
          <w:szCs w:val="32"/>
        </w:rPr>
        <w:t>原则上以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湖北省北斗农机信息化智能管理系统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监测数据核实作业面积</w:t>
      </w:r>
      <w:r>
        <w:rPr>
          <w:rFonts w:eastAsia="仿宋_GB2312" w:hint="eastAsia"/>
          <w:sz w:val="32"/>
          <w:szCs w:val="32"/>
        </w:rPr>
        <w:t>为准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街道负责项目实际种植面积核定（预验收）工作，填报《</w:t>
      </w:r>
      <w:r>
        <w:rPr>
          <w:rFonts w:eastAsia="仿宋_GB2312" w:hint="eastAsia"/>
          <w:sz w:val="32"/>
          <w:szCs w:val="32"/>
        </w:rPr>
        <w:t>东西湖区</w:t>
      </w:r>
      <w:r>
        <w:rPr>
          <w:rFonts w:eastAsia="仿宋_GB2312" w:hint="eastAsia"/>
          <w:sz w:val="32"/>
          <w:szCs w:val="32"/>
        </w:rPr>
        <w:t>2026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油菜轮作示范项目面积验收单》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/>
          <w:sz w:val="32"/>
          <w:szCs w:val="32"/>
        </w:rPr>
        <w:t>见附件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)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需经</w:t>
      </w:r>
      <w:r>
        <w:rPr>
          <w:rFonts w:eastAsia="仿宋_GB2312"/>
          <w:sz w:val="32"/>
          <w:szCs w:val="32"/>
        </w:rPr>
        <w:t>示范业主签字</w:t>
      </w:r>
      <w:r>
        <w:rPr>
          <w:rFonts w:eastAsia="仿宋_GB2312" w:hint="eastAsia"/>
          <w:sz w:val="32"/>
          <w:szCs w:val="32"/>
        </w:rPr>
        <w:t>确认</w:t>
      </w:r>
      <w:r>
        <w:rPr>
          <w:rFonts w:eastAsia="仿宋_GB2312"/>
          <w:sz w:val="32"/>
          <w:szCs w:val="32"/>
        </w:rPr>
        <w:t>。</w:t>
      </w:r>
      <w:r>
        <w:rPr>
          <w:rFonts w:eastAsia="仿宋_GB2312"/>
          <w:sz w:val="32"/>
          <w:szCs w:val="32"/>
        </w:rPr>
        <w:t>区农业农村局会同第三方</w:t>
      </w:r>
      <w:r>
        <w:rPr>
          <w:rFonts w:eastAsia="仿宋_GB2312"/>
          <w:sz w:val="32"/>
          <w:szCs w:val="32"/>
        </w:rPr>
        <w:t>对示范业主面积核定情况、油菜播栽质量等进行复核</w:t>
      </w:r>
      <w:r>
        <w:rPr>
          <w:rFonts w:eastAsia="仿宋_GB2312" w:hint="eastAsia"/>
          <w:sz w:val="32"/>
          <w:szCs w:val="32"/>
        </w:rPr>
        <w:t>（验收）</w:t>
      </w:r>
      <w:r>
        <w:rPr>
          <w:rFonts w:eastAsia="仿宋_GB2312"/>
          <w:sz w:val="32"/>
          <w:szCs w:val="32"/>
        </w:rPr>
        <w:t>，并及时在政务网上公示。</w:t>
      </w:r>
    </w:p>
    <w:p w:rsidR="00AD403A" w:rsidRDefault="0074559A">
      <w:pPr>
        <w:numPr>
          <w:ilvl w:val="0"/>
          <w:numId w:val="1"/>
        </w:numPr>
        <w:spacing w:line="600" w:lineRule="exact"/>
        <w:ind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资金</w:t>
      </w:r>
      <w:r>
        <w:rPr>
          <w:rFonts w:eastAsia="楷体_GB2312"/>
          <w:sz w:val="32"/>
          <w:szCs w:val="32"/>
        </w:rPr>
        <w:t>兑付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项目实施面积</w:t>
      </w:r>
      <w:r>
        <w:rPr>
          <w:rFonts w:eastAsia="仿宋_GB2312" w:hint="eastAsia"/>
          <w:sz w:val="32"/>
          <w:szCs w:val="32"/>
        </w:rPr>
        <w:t>经</w:t>
      </w:r>
      <w:r>
        <w:rPr>
          <w:rFonts w:eastAsia="仿宋_GB2312"/>
          <w:sz w:val="32"/>
          <w:szCs w:val="32"/>
        </w:rPr>
        <w:t>核实公示无异议后，按财务管理规定程序拨付资金。</w:t>
      </w:r>
      <w:r>
        <w:rPr>
          <w:rFonts w:eastAsia="仿宋_GB2312" w:hint="eastAsia"/>
          <w:sz w:val="32"/>
          <w:szCs w:val="32"/>
        </w:rPr>
        <w:t>确因招标采购或气候等不可抗拒客观原因导致补助资金有结余的，应及时做好结余资金使用计划，并报上级主管部门批准后执行。结余资金继续用于本项目区域当季油菜生产田管，可用于冬季追肥、抗逆防冻、花期“</w:t>
      </w:r>
      <w:proofErr w:type="gramStart"/>
      <w:r>
        <w:rPr>
          <w:rFonts w:eastAsia="仿宋_GB2312" w:hint="eastAsia"/>
          <w:sz w:val="32"/>
          <w:szCs w:val="32"/>
        </w:rPr>
        <w:t>一促四</w:t>
      </w:r>
      <w:proofErr w:type="gramEnd"/>
      <w:r>
        <w:rPr>
          <w:rFonts w:eastAsia="仿宋_GB2312" w:hint="eastAsia"/>
          <w:sz w:val="32"/>
          <w:szCs w:val="32"/>
        </w:rPr>
        <w:t>防”、机收</w:t>
      </w:r>
      <w:r>
        <w:rPr>
          <w:rFonts w:eastAsia="仿宋_GB2312" w:hint="eastAsia"/>
          <w:sz w:val="32"/>
          <w:szCs w:val="32"/>
        </w:rPr>
        <w:lastRenderedPageBreak/>
        <w:t>减损作业补助等方面，全部补助资金在当季油菜收获前足额支付。</w:t>
      </w:r>
    </w:p>
    <w:p w:rsidR="00AD403A" w:rsidRDefault="0074559A">
      <w:pPr>
        <w:spacing w:line="579" w:lineRule="exact"/>
        <w:ind w:firstLineChars="200" w:firstLine="640"/>
        <w:jc w:val="both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五、工作要求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（一）加强组织领导。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落实区农业</w:t>
      </w:r>
      <w:proofErr w:type="gramStart"/>
      <w:r>
        <w:rPr>
          <w:rFonts w:eastAsia="仿宋_GB2312"/>
          <w:sz w:val="32"/>
          <w:szCs w:val="32"/>
        </w:rPr>
        <w:t>农村局负总责</w:t>
      </w:r>
      <w:proofErr w:type="gramEnd"/>
      <w:r>
        <w:rPr>
          <w:rFonts w:eastAsia="仿宋_GB2312"/>
          <w:sz w:val="32"/>
          <w:szCs w:val="32"/>
        </w:rPr>
        <w:t>、</w:t>
      </w:r>
      <w:proofErr w:type="gramStart"/>
      <w:r>
        <w:rPr>
          <w:rFonts w:eastAsia="仿宋_GB2312"/>
          <w:sz w:val="32"/>
          <w:szCs w:val="32"/>
        </w:rPr>
        <w:t>街道抓</w:t>
      </w:r>
      <w:proofErr w:type="gramEnd"/>
      <w:r>
        <w:rPr>
          <w:rFonts w:eastAsia="仿宋_GB2312"/>
          <w:sz w:val="32"/>
          <w:szCs w:val="32"/>
        </w:rPr>
        <w:t>落实的工作机制。在</w:t>
      </w:r>
      <w:proofErr w:type="gramStart"/>
      <w:r>
        <w:rPr>
          <w:rFonts w:eastAsia="仿宋_GB2312"/>
          <w:sz w:val="32"/>
          <w:szCs w:val="32"/>
        </w:rPr>
        <w:t>局农业</w:t>
      </w:r>
      <w:proofErr w:type="gramEnd"/>
      <w:r>
        <w:rPr>
          <w:rFonts w:eastAsia="仿宋_GB2312"/>
          <w:sz w:val="32"/>
          <w:szCs w:val="32"/>
        </w:rPr>
        <w:t>发展科统筹下，区农业技术推广中心负责油菜轮作示范项目的组织协调、督导指导、项目监管、项目验收、绩效评价等工作。街道要按照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依法、自愿、有偿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原则，推进常年冬闲田、撂荒地土地流转、季节性转包、代耕代种、耕种托管，不折不扣落实油菜轮作示范项目扶持政策，保障示范工作依法依规、规范有序开展。</w:t>
      </w:r>
    </w:p>
    <w:p w:rsidR="00AD403A" w:rsidRDefault="0074559A">
      <w:pPr>
        <w:numPr>
          <w:ilvl w:val="0"/>
          <w:numId w:val="2"/>
        </w:num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细化实化任务。</w:t>
      </w:r>
      <w:r>
        <w:rPr>
          <w:rFonts w:eastAsia="仿宋_GB2312"/>
          <w:sz w:val="32"/>
          <w:szCs w:val="32"/>
        </w:rPr>
        <w:t>坚持油用为主，注重拓展油菜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一菜多用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功能，发展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赏花经济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推进</w:t>
      </w:r>
      <w:proofErr w:type="gramStart"/>
      <w:r>
        <w:rPr>
          <w:rFonts w:eastAsia="仿宋_GB2312"/>
          <w:sz w:val="32"/>
          <w:szCs w:val="32"/>
        </w:rPr>
        <w:t>农文旅融合</w:t>
      </w:r>
      <w:proofErr w:type="gramEnd"/>
      <w:r>
        <w:rPr>
          <w:rFonts w:eastAsia="仿宋_GB2312" w:hint="eastAsia"/>
          <w:sz w:val="32"/>
          <w:szCs w:val="32"/>
        </w:rPr>
        <w:t>发展。</w:t>
      </w:r>
      <w:r>
        <w:rPr>
          <w:rFonts w:eastAsia="仿宋_GB2312"/>
          <w:sz w:val="32"/>
          <w:szCs w:val="32"/>
        </w:rPr>
        <w:t>区农业农村局依据街道核准申报情况布置示范任务，推动建设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个油菜绿色高产技术</w:t>
      </w:r>
      <w:r>
        <w:rPr>
          <w:rFonts w:eastAsia="仿宋_GB2312" w:hint="eastAsia"/>
          <w:sz w:val="32"/>
          <w:szCs w:val="32"/>
        </w:rPr>
        <w:t>100</w:t>
      </w:r>
      <w:r>
        <w:rPr>
          <w:rFonts w:eastAsia="仿宋_GB2312"/>
          <w:sz w:val="32"/>
          <w:szCs w:val="32"/>
        </w:rPr>
        <w:t>0</w:t>
      </w:r>
      <w:r>
        <w:rPr>
          <w:rFonts w:eastAsia="仿宋_GB2312"/>
          <w:sz w:val="32"/>
          <w:szCs w:val="32"/>
        </w:rPr>
        <w:t>亩示范片。做好政府集中采购工作，及时发放补助物资，汇总物资及补助发放清单，并按照采购合同、协议和补助资金明细表审核拨付资金。</w:t>
      </w:r>
    </w:p>
    <w:p w:rsidR="00AD403A" w:rsidRDefault="0074559A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楷体_GB2312"/>
          <w:sz w:val="32"/>
          <w:szCs w:val="32"/>
        </w:rPr>
        <w:t>（三）强化指导服务。</w:t>
      </w:r>
      <w:r>
        <w:rPr>
          <w:rFonts w:eastAsia="仿宋_GB2312"/>
          <w:sz w:val="32"/>
          <w:szCs w:val="32"/>
        </w:rPr>
        <w:t>区农技推广中心要加强油菜轮作示范技术指导，组织技术人员分片包点，力争做到示范一片，巩固一片。制定东西湖区油菜轮作示范项目技术指导意见，示范推广</w:t>
      </w:r>
      <w:r>
        <w:rPr>
          <w:rFonts w:eastAsia="仿宋_GB2312" w:hint="eastAsia"/>
          <w:sz w:val="32"/>
          <w:szCs w:val="32"/>
        </w:rPr>
        <w:t>油菜</w:t>
      </w:r>
      <w:r>
        <w:rPr>
          <w:rFonts w:eastAsia="仿宋_GB2312"/>
          <w:sz w:val="32"/>
          <w:szCs w:val="32"/>
        </w:rPr>
        <w:t>新品种、新技术、新机具和油菜高产高效技术模式，</w:t>
      </w:r>
      <w:r>
        <w:rPr>
          <w:rFonts w:eastAsia="仿宋_GB2312"/>
          <w:sz w:val="32"/>
          <w:szCs w:val="32"/>
        </w:rPr>
        <w:lastRenderedPageBreak/>
        <w:t>加强关键农时和灾害天气技术指导，及时组织专家和农技人员深入一线开展技术服务和培训指导。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_GB2312"/>
          <w:sz w:val="32"/>
          <w:szCs w:val="32"/>
        </w:rPr>
        <w:t>（四）加强监督检查。</w:t>
      </w:r>
      <w:r>
        <w:rPr>
          <w:rFonts w:eastAsia="仿宋_GB2312"/>
          <w:sz w:val="32"/>
          <w:szCs w:val="32"/>
        </w:rPr>
        <w:t>区农业农村局、各街道要加强指导检查，充分运用农机北斗监测平台、现</w:t>
      </w:r>
      <w:r>
        <w:rPr>
          <w:rFonts w:eastAsia="仿宋_GB2312"/>
          <w:sz w:val="32"/>
          <w:szCs w:val="32"/>
        </w:rPr>
        <w:t>场核查等途径，实时掌握作业进度，确保任务落实。要认真做好绩效评价相关工作，强化绩效结果应用，同时加强项目生产记录资料、</w:t>
      </w:r>
      <w:proofErr w:type="gramStart"/>
      <w:r>
        <w:rPr>
          <w:rFonts w:eastAsia="仿宋_GB2312"/>
          <w:sz w:val="32"/>
          <w:szCs w:val="32"/>
        </w:rPr>
        <w:t>资金台</w:t>
      </w:r>
      <w:proofErr w:type="gramEnd"/>
      <w:r>
        <w:rPr>
          <w:rFonts w:eastAsia="仿宋_GB2312"/>
          <w:sz w:val="32"/>
          <w:szCs w:val="32"/>
        </w:rPr>
        <w:t>账专项管理。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color w:val="FF0000"/>
          <w:sz w:val="32"/>
          <w:szCs w:val="32"/>
        </w:rPr>
      </w:pPr>
      <w:r>
        <w:rPr>
          <w:rFonts w:eastAsia="楷体_GB2312"/>
          <w:sz w:val="32"/>
          <w:szCs w:val="32"/>
        </w:rPr>
        <w:t>（五）强化风险防控。</w:t>
      </w:r>
      <w:r>
        <w:rPr>
          <w:rFonts w:eastAsia="仿宋_GB2312"/>
          <w:sz w:val="32"/>
          <w:szCs w:val="32"/>
        </w:rPr>
        <w:t>完善监督机制，严格政府采购程序和采购纪律，阳光操作。纳入政府采购的物资供应商，均应签订政府采购合同，不得自行扩大或缩小实施任务使补贴标准打折，不得将项目补贴资金统筹用于其他行业，确保专款专用和资金安全。做好有关协议、文档资料的整理归档工作，档案保存期限为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年。对于不履行或者不按合同约定履行政府采购合同的，依据政府采购法的相关规定及时处理。</w:t>
      </w:r>
    </w:p>
    <w:p w:rsidR="00AD403A" w:rsidRDefault="0074559A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楷体_GB2312"/>
          <w:sz w:val="32"/>
          <w:szCs w:val="32"/>
        </w:rPr>
        <w:t>（</w:t>
      </w:r>
      <w:r>
        <w:rPr>
          <w:rFonts w:eastAsia="楷体_GB2312"/>
          <w:sz w:val="32"/>
          <w:szCs w:val="32"/>
        </w:rPr>
        <w:t>六</w:t>
      </w:r>
      <w:r>
        <w:rPr>
          <w:rFonts w:eastAsia="楷体_GB2312"/>
          <w:sz w:val="32"/>
          <w:szCs w:val="32"/>
        </w:rPr>
        <w:t>）做好</w:t>
      </w:r>
      <w:r>
        <w:rPr>
          <w:rFonts w:eastAsia="楷体_GB2312"/>
          <w:sz w:val="32"/>
          <w:szCs w:val="32"/>
        </w:rPr>
        <w:t>项目</w:t>
      </w:r>
      <w:r>
        <w:rPr>
          <w:rFonts w:eastAsia="楷体_GB2312"/>
          <w:sz w:val="32"/>
          <w:szCs w:val="32"/>
        </w:rPr>
        <w:t>总结。</w:t>
      </w:r>
      <w:r>
        <w:rPr>
          <w:rFonts w:eastAsia="仿宋_GB2312"/>
          <w:sz w:val="32"/>
          <w:szCs w:val="32"/>
        </w:rPr>
        <w:t>项目完成后要形成油菜轮作示范工作年度绩效评价和总结，并开展项目财务审计，于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日前形成年度总结报告，报市油菜轮作示范项目主管机构。</w:t>
      </w:r>
    </w:p>
    <w:p w:rsidR="00AD403A" w:rsidRDefault="0074559A">
      <w:pPr>
        <w:spacing w:line="60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联系人：区农业技术推广中心</w:t>
      </w:r>
      <w:r>
        <w:rPr>
          <w:rFonts w:eastAsia="仿宋"/>
          <w:sz w:val="32"/>
          <w:szCs w:val="32"/>
        </w:rPr>
        <w:t xml:space="preserve">  </w:t>
      </w:r>
      <w:proofErr w:type="gramStart"/>
      <w:r>
        <w:rPr>
          <w:rFonts w:eastAsia="仿宋" w:hint="eastAsia"/>
          <w:sz w:val="32"/>
          <w:szCs w:val="32"/>
        </w:rPr>
        <w:t>孙雄军</w:t>
      </w:r>
      <w:proofErr w:type="gramEnd"/>
      <w:r>
        <w:rPr>
          <w:rFonts w:eastAsia="仿宋"/>
          <w:sz w:val="32"/>
          <w:szCs w:val="32"/>
        </w:rPr>
        <w:t xml:space="preserve">   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"/>
          <w:sz w:val="32"/>
          <w:szCs w:val="32"/>
        </w:rPr>
        <w:t>联系电话：</w:t>
      </w:r>
      <w:r>
        <w:rPr>
          <w:rFonts w:eastAsia="仿宋"/>
          <w:sz w:val="32"/>
          <w:szCs w:val="32"/>
        </w:rPr>
        <w:t>83093649</w:t>
      </w:r>
    </w:p>
    <w:p w:rsidR="00AD403A" w:rsidRDefault="0074559A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附件：</w:t>
      </w:r>
    </w:p>
    <w:p w:rsidR="00AD403A" w:rsidRDefault="0074559A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东西湖区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年油菜轮作示范</w:t>
      </w:r>
      <w:r>
        <w:rPr>
          <w:rFonts w:eastAsia="仿宋_GB2312" w:hint="eastAsia"/>
          <w:sz w:val="32"/>
          <w:szCs w:val="32"/>
        </w:rPr>
        <w:t>项目</w:t>
      </w:r>
      <w:r>
        <w:rPr>
          <w:rFonts w:eastAsia="仿宋_GB2312"/>
          <w:sz w:val="32"/>
          <w:szCs w:val="32"/>
        </w:rPr>
        <w:t>申报公示单；</w:t>
      </w:r>
    </w:p>
    <w:p w:rsidR="00AD403A" w:rsidRDefault="0074559A">
      <w:pPr>
        <w:spacing w:line="500" w:lineRule="exact"/>
        <w:ind w:firstLineChars="200" w:firstLine="640"/>
      </w:pPr>
      <w:r>
        <w:rPr>
          <w:rFonts w:eastAsia="仿宋_GB2312" w:hint="eastAsia"/>
          <w:sz w:val="32"/>
          <w:szCs w:val="32"/>
        </w:rPr>
        <w:lastRenderedPageBreak/>
        <w:t>2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东西湖区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年油菜轮作示范项目采购物资发放清单；</w:t>
      </w:r>
    </w:p>
    <w:p w:rsidR="00AD403A" w:rsidRDefault="0074559A">
      <w:pPr>
        <w:spacing w:line="5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sz w:val="32"/>
          <w:szCs w:val="32"/>
        </w:rPr>
        <w:t>东西湖区</w:t>
      </w:r>
      <w:r>
        <w:rPr>
          <w:rFonts w:eastAsia="仿宋_GB2312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年油菜轮作示范项目</w:t>
      </w:r>
      <w:r>
        <w:rPr>
          <w:rFonts w:eastAsia="仿宋_GB2312" w:hint="eastAsia"/>
          <w:sz w:val="32"/>
          <w:szCs w:val="32"/>
        </w:rPr>
        <w:t>面积</w:t>
      </w:r>
      <w:r>
        <w:rPr>
          <w:rFonts w:eastAsia="仿宋_GB2312"/>
          <w:sz w:val="32"/>
          <w:szCs w:val="32"/>
        </w:rPr>
        <w:t>验收单</w:t>
      </w:r>
      <w:r>
        <w:rPr>
          <w:rFonts w:eastAsia="仿宋_GB2312" w:hint="eastAsia"/>
          <w:sz w:val="32"/>
          <w:szCs w:val="32"/>
        </w:rPr>
        <w:t>。</w:t>
      </w:r>
    </w:p>
    <w:p w:rsidR="00AD403A" w:rsidRDefault="00AD403A">
      <w:pPr>
        <w:tabs>
          <w:tab w:val="left" w:pos="856"/>
        </w:tabs>
        <w:rPr>
          <w:rFonts w:eastAsiaTheme="minorEastAsia"/>
        </w:rPr>
        <w:sectPr w:rsidR="00AD403A">
          <w:footerReference w:type="default" r:id="rId10"/>
          <w:pgSz w:w="11906" w:h="16838"/>
          <w:pgMar w:top="2098" w:right="1474" w:bottom="1984" w:left="1587" w:header="851" w:footer="992" w:gutter="0"/>
          <w:cols w:space="425"/>
          <w:docGrid w:type="lines" w:linePitch="312"/>
        </w:sectPr>
      </w:pPr>
    </w:p>
    <w:p w:rsidR="00AD403A" w:rsidRDefault="0074559A">
      <w:pPr>
        <w:pStyle w:val="a7"/>
        <w:widowControl/>
        <w:spacing w:before="0" w:beforeAutospacing="0" w:after="0" w:afterAutospacing="0" w:line="500" w:lineRule="exact"/>
        <w:jc w:val="both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AD403A" w:rsidRDefault="0074559A">
      <w:pPr>
        <w:pStyle w:val="a7"/>
        <w:widowControl/>
        <w:spacing w:before="0" w:beforeAutospacing="0" w:after="0" w:afterAutospacing="0"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东西湖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区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年油菜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轮作示范项目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申报公示单</w:t>
      </w:r>
    </w:p>
    <w:p w:rsidR="00AD403A" w:rsidRDefault="00AD403A">
      <w:pPr>
        <w:rPr>
          <w:rFonts w:ascii="仿宋_GB2312" w:eastAsia="仿宋_GB2312" w:hAnsi="仿宋_GB2312" w:cs="仿宋_GB2312"/>
        </w:rPr>
      </w:pPr>
    </w:p>
    <w:p w:rsidR="00AD403A" w:rsidRDefault="0074559A">
      <w:pPr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东西湖</w:t>
      </w:r>
      <w:r>
        <w:rPr>
          <w:rFonts w:ascii="仿宋_GB2312" w:eastAsia="仿宋_GB2312" w:hAnsi="仿宋_GB2312" w:cs="仿宋_GB2312" w:hint="eastAsia"/>
        </w:rPr>
        <w:t>区</w:t>
      </w:r>
      <w:r>
        <w:rPr>
          <w:rFonts w:ascii="仿宋_GB2312" w:eastAsia="仿宋_GB2312" w:hAnsi="仿宋_GB2312" w:cs="仿宋_GB2312" w:hint="eastAsia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</w:rPr>
        <w:t xml:space="preserve"> </w:t>
      </w:r>
      <w:r>
        <w:rPr>
          <w:rFonts w:ascii="仿宋_GB2312" w:eastAsia="仿宋_GB2312" w:hAnsi="仿宋_GB2312" w:cs="仿宋_GB2312" w:hint="eastAsia"/>
        </w:rPr>
        <w:t>街道</w:t>
      </w:r>
      <w:r>
        <w:rPr>
          <w:rFonts w:ascii="仿宋_GB2312" w:eastAsia="仿宋_GB2312" w:hAnsi="仿宋_GB2312" w:cs="仿宋_GB2312" w:hint="eastAsia"/>
          <w:u w:val="single"/>
        </w:rPr>
        <w:t xml:space="preserve">      </w:t>
      </w:r>
      <w:r>
        <w:rPr>
          <w:rFonts w:ascii="仿宋_GB2312" w:eastAsia="仿宋_GB2312" w:hAnsi="仿宋_GB2312" w:cs="仿宋_GB2312" w:hint="eastAsia"/>
          <w:u w:val="single"/>
        </w:rPr>
        <w:t xml:space="preserve">   </w:t>
      </w:r>
      <w:r>
        <w:rPr>
          <w:rFonts w:ascii="仿宋_GB2312" w:eastAsia="仿宋_GB2312" w:hAnsi="仿宋_GB2312" w:cs="仿宋_GB2312" w:hint="eastAsia"/>
        </w:rPr>
        <w:t xml:space="preserve">                      </w:t>
      </w:r>
      <w:r>
        <w:rPr>
          <w:rFonts w:ascii="仿宋_GB2312" w:eastAsia="仿宋_GB2312" w:hAnsi="仿宋_GB2312" w:cs="仿宋_GB2312" w:hint="eastAsia"/>
        </w:rPr>
        <w:t>填写日期：</w:t>
      </w:r>
      <w:r>
        <w:rPr>
          <w:rFonts w:ascii="仿宋_GB2312" w:eastAsia="仿宋_GB2312" w:hAnsi="仿宋_GB2312" w:cs="仿宋_GB2312" w:hint="eastAsia"/>
        </w:rPr>
        <w:t xml:space="preserve">  </w:t>
      </w:r>
      <w:r>
        <w:rPr>
          <w:rFonts w:ascii="仿宋_GB2312" w:eastAsia="仿宋_GB2312" w:hAnsi="仿宋_GB2312" w:cs="仿宋_GB2312" w:hint="eastAsia"/>
        </w:rPr>
        <w:t xml:space="preserve">  </w:t>
      </w:r>
      <w:r>
        <w:rPr>
          <w:rFonts w:ascii="仿宋_GB2312" w:eastAsia="仿宋_GB2312" w:hAnsi="仿宋_GB2312" w:cs="仿宋_GB2312" w:hint="eastAsia"/>
        </w:rPr>
        <w:t>年</w:t>
      </w:r>
      <w:r>
        <w:rPr>
          <w:rFonts w:ascii="仿宋_GB2312" w:eastAsia="仿宋_GB2312" w:hAnsi="仿宋_GB2312" w:cs="仿宋_GB2312" w:hint="eastAsia"/>
        </w:rPr>
        <w:t xml:space="preserve">  </w:t>
      </w:r>
      <w:r>
        <w:rPr>
          <w:rFonts w:ascii="仿宋_GB2312" w:eastAsia="仿宋_GB2312" w:hAnsi="仿宋_GB2312" w:cs="仿宋_GB2312" w:hint="eastAsia"/>
        </w:rPr>
        <w:t xml:space="preserve">  </w:t>
      </w:r>
      <w:r>
        <w:rPr>
          <w:rFonts w:ascii="仿宋_GB2312" w:eastAsia="仿宋_GB2312" w:hAnsi="仿宋_GB2312" w:cs="仿宋_GB2312" w:hint="eastAsia"/>
        </w:rPr>
        <w:t>月</w:t>
      </w:r>
      <w:r>
        <w:rPr>
          <w:rFonts w:ascii="仿宋_GB2312" w:eastAsia="仿宋_GB2312" w:hAnsi="仿宋_GB2312" w:cs="仿宋_GB2312" w:hint="eastAsia"/>
        </w:rPr>
        <w:t xml:space="preserve">  </w:t>
      </w:r>
      <w:r>
        <w:rPr>
          <w:rFonts w:ascii="仿宋_GB2312" w:eastAsia="仿宋_GB2312" w:hAnsi="仿宋_GB2312" w:cs="仿宋_GB2312" w:hint="eastAsia"/>
        </w:rPr>
        <w:t xml:space="preserve">  </w:t>
      </w:r>
      <w:r>
        <w:rPr>
          <w:rFonts w:ascii="仿宋_GB2312" w:eastAsia="仿宋_GB2312" w:hAnsi="仿宋_GB2312" w:cs="仿宋_GB2312" w:hint="eastAsia"/>
        </w:rPr>
        <w:t>日</w:t>
      </w:r>
      <w:r>
        <w:rPr>
          <w:rFonts w:ascii="仿宋_GB2312" w:eastAsia="仿宋_GB2312" w:hAnsi="仿宋_GB2312" w:cs="仿宋_GB2312" w:hint="eastAsia"/>
        </w:rPr>
        <w:t xml:space="preserve">    </w:t>
      </w:r>
      <w:r>
        <w:rPr>
          <w:rFonts w:ascii="仿宋_GB2312" w:eastAsia="仿宋_GB2312" w:hAnsi="仿宋_GB2312" w:cs="仿宋_GB2312" w:hint="eastAsia"/>
        </w:rPr>
        <w:t xml:space="preserve"> </w:t>
      </w:r>
      <w:r>
        <w:rPr>
          <w:rFonts w:ascii="仿宋_GB2312" w:eastAsia="仿宋_GB2312" w:hAnsi="仿宋_GB2312" w:cs="仿宋_GB2312" w:hint="eastAsia"/>
        </w:rPr>
        <w:t>街道</w:t>
      </w:r>
      <w:r>
        <w:rPr>
          <w:rFonts w:ascii="仿宋_GB2312" w:eastAsia="仿宋_GB2312" w:hAnsi="仿宋_GB2312" w:cs="仿宋_GB2312" w:hint="eastAsia"/>
        </w:rPr>
        <w:t>经办人：</w:t>
      </w:r>
      <w:r>
        <w:rPr>
          <w:rFonts w:ascii="仿宋_GB2312" w:eastAsia="仿宋_GB2312" w:hAnsi="仿宋_GB2312" w:cs="仿宋_GB2312" w:hint="eastAsia"/>
        </w:rPr>
        <w:t xml:space="preserve">     </w:t>
      </w:r>
      <w:r>
        <w:rPr>
          <w:rFonts w:ascii="仿宋_GB2312" w:eastAsia="仿宋_GB2312" w:hAnsi="仿宋_GB2312" w:cs="仿宋_GB2312" w:hint="eastAsia"/>
        </w:rPr>
        <w:t>联系电话：</w:t>
      </w:r>
    </w:p>
    <w:tbl>
      <w:tblPr>
        <w:tblStyle w:val="TableNormal"/>
        <w:tblW w:w="142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2167"/>
        <w:gridCol w:w="1962"/>
        <w:gridCol w:w="1506"/>
        <w:gridCol w:w="1844"/>
        <w:gridCol w:w="1718"/>
        <w:gridCol w:w="2003"/>
        <w:gridCol w:w="1587"/>
      </w:tblGrid>
      <w:tr w:rsidR="00AD403A">
        <w:trPr>
          <w:trHeight w:val="550"/>
        </w:trPr>
        <w:tc>
          <w:tcPr>
            <w:tcW w:w="1493" w:type="dxa"/>
            <w:vMerge w:val="restart"/>
            <w:tcBorders>
              <w:bottom w:val="nil"/>
            </w:tcBorders>
            <w:vAlign w:val="center"/>
          </w:tcPr>
          <w:p w:rsidR="00AD403A" w:rsidRDefault="00AD403A">
            <w:pPr>
              <w:jc w:val="center"/>
              <w:rPr>
                <w:rFonts w:ascii="黑体" w:eastAsia="黑体" w:hAnsi="黑体" w:cs="黑体"/>
                <w:kern w:val="0"/>
              </w:rPr>
            </w:pPr>
          </w:p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序号</w:t>
            </w:r>
          </w:p>
        </w:tc>
        <w:tc>
          <w:tcPr>
            <w:tcW w:w="2167" w:type="dxa"/>
            <w:vMerge w:val="restart"/>
            <w:tcBorders>
              <w:bottom w:val="nil"/>
            </w:tcBorders>
            <w:vAlign w:val="center"/>
          </w:tcPr>
          <w:p w:rsidR="00AD403A" w:rsidRDefault="00AD403A">
            <w:pPr>
              <w:jc w:val="center"/>
              <w:rPr>
                <w:rFonts w:ascii="黑体" w:eastAsia="黑体" w:hAnsi="黑体" w:cs="黑体"/>
                <w:color w:val="FF0000"/>
                <w:kern w:val="0"/>
              </w:rPr>
            </w:pPr>
          </w:p>
          <w:p w:rsidR="00AD403A" w:rsidRDefault="0074559A">
            <w:pPr>
              <w:jc w:val="center"/>
              <w:rPr>
                <w:rFonts w:ascii="黑体" w:eastAsia="黑体" w:hAnsi="黑体" w:cs="黑体"/>
                <w:color w:val="FF0000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示范主体</w:t>
            </w:r>
          </w:p>
        </w:tc>
        <w:tc>
          <w:tcPr>
            <w:tcW w:w="1962" w:type="dxa"/>
            <w:vMerge w:val="restart"/>
            <w:tcBorders>
              <w:bottom w:val="nil"/>
            </w:tcBorders>
            <w:vAlign w:val="center"/>
          </w:tcPr>
          <w:p w:rsidR="00AD403A" w:rsidRDefault="00AD403A">
            <w:pPr>
              <w:jc w:val="center"/>
              <w:rPr>
                <w:rFonts w:ascii="黑体" w:eastAsia="黑体" w:hAnsi="黑体" w:cs="黑体"/>
                <w:color w:val="FF0000"/>
                <w:kern w:val="0"/>
              </w:rPr>
            </w:pPr>
          </w:p>
          <w:p w:rsidR="00AD403A" w:rsidRDefault="0074559A">
            <w:pPr>
              <w:jc w:val="center"/>
              <w:rPr>
                <w:rFonts w:ascii="黑体" w:eastAsia="黑体" w:hAnsi="黑体" w:cs="黑体"/>
                <w:color w:val="FF0000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示范</w:t>
            </w:r>
            <w:r>
              <w:rPr>
                <w:rFonts w:ascii="黑体" w:eastAsia="黑体" w:hAnsi="黑体" w:cs="黑体" w:hint="eastAsia"/>
                <w:kern w:val="0"/>
              </w:rPr>
              <w:t>区域</w:t>
            </w:r>
          </w:p>
        </w:tc>
        <w:tc>
          <w:tcPr>
            <w:tcW w:w="5068" w:type="dxa"/>
            <w:gridSpan w:val="3"/>
            <w:vAlign w:val="center"/>
          </w:tcPr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示范</w:t>
            </w:r>
            <w:r>
              <w:rPr>
                <w:rFonts w:ascii="黑体" w:eastAsia="黑体" w:hAnsi="黑体" w:cs="黑体" w:hint="eastAsia"/>
                <w:kern w:val="0"/>
              </w:rPr>
              <w:t>项目主体负责人</w:t>
            </w:r>
          </w:p>
        </w:tc>
        <w:tc>
          <w:tcPr>
            <w:tcW w:w="2003" w:type="dxa"/>
            <w:vMerge w:val="restart"/>
            <w:tcBorders>
              <w:bottom w:val="nil"/>
            </w:tcBorders>
            <w:vAlign w:val="center"/>
          </w:tcPr>
          <w:p w:rsidR="00AD403A" w:rsidRDefault="00AD403A">
            <w:pPr>
              <w:jc w:val="center"/>
              <w:rPr>
                <w:rFonts w:ascii="黑体" w:eastAsia="黑体" w:hAnsi="黑体" w:cs="黑体"/>
                <w:kern w:val="0"/>
              </w:rPr>
            </w:pPr>
          </w:p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申报播种面积</w:t>
            </w:r>
          </w:p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(</w:t>
            </w:r>
            <w:r>
              <w:rPr>
                <w:rFonts w:ascii="黑体" w:eastAsia="黑体" w:hAnsi="黑体" w:cs="黑体" w:hint="eastAsia"/>
                <w:kern w:val="0"/>
              </w:rPr>
              <w:t>亩</w:t>
            </w:r>
            <w:r>
              <w:rPr>
                <w:rFonts w:ascii="黑体" w:eastAsia="黑体" w:hAnsi="黑体" w:cs="黑体" w:hint="eastAsia"/>
                <w:kern w:val="0"/>
              </w:rPr>
              <w:t>)</w:t>
            </w:r>
          </w:p>
        </w:tc>
        <w:tc>
          <w:tcPr>
            <w:tcW w:w="1587" w:type="dxa"/>
            <w:vMerge w:val="restart"/>
            <w:vAlign w:val="center"/>
          </w:tcPr>
          <w:p w:rsidR="00AD403A" w:rsidRDefault="00AD403A">
            <w:pPr>
              <w:jc w:val="center"/>
              <w:rPr>
                <w:rFonts w:ascii="黑体" w:eastAsia="黑体" w:hAnsi="黑体" w:cs="黑体"/>
                <w:kern w:val="0"/>
              </w:rPr>
            </w:pPr>
          </w:p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审核负责人签字</w:t>
            </w:r>
          </w:p>
        </w:tc>
      </w:tr>
      <w:tr w:rsidR="00AD403A">
        <w:trPr>
          <w:trHeight w:val="604"/>
        </w:trPr>
        <w:tc>
          <w:tcPr>
            <w:tcW w:w="1493" w:type="dxa"/>
            <w:vMerge/>
            <w:tcBorders>
              <w:top w:val="nil"/>
            </w:tcBorders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2167" w:type="dxa"/>
            <w:vMerge/>
            <w:tcBorders>
              <w:top w:val="nil"/>
            </w:tcBorders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962" w:type="dxa"/>
            <w:vMerge/>
            <w:tcBorders>
              <w:top w:val="nil"/>
            </w:tcBorders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姓名</w:t>
            </w:r>
          </w:p>
        </w:tc>
        <w:tc>
          <w:tcPr>
            <w:tcW w:w="1844" w:type="dxa"/>
            <w:vAlign w:val="center"/>
          </w:tcPr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联系电话</w:t>
            </w:r>
          </w:p>
        </w:tc>
        <w:tc>
          <w:tcPr>
            <w:tcW w:w="1718" w:type="dxa"/>
            <w:vAlign w:val="center"/>
          </w:tcPr>
          <w:p w:rsidR="00AD403A" w:rsidRDefault="0074559A">
            <w:pPr>
              <w:jc w:val="center"/>
              <w:rPr>
                <w:rFonts w:ascii="黑体" w:eastAsia="黑体" w:hAnsi="黑体" w:cs="黑体"/>
                <w:kern w:val="0"/>
              </w:rPr>
            </w:pPr>
            <w:r>
              <w:rPr>
                <w:rFonts w:ascii="黑体" w:eastAsia="黑体" w:hAnsi="黑体" w:cs="黑体" w:hint="eastAsia"/>
                <w:kern w:val="0"/>
              </w:rPr>
              <w:t>签字</w:t>
            </w:r>
          </w:p>
        </w:tc>
        <w:tc>
          <w:tcPr>
            <w:tcW w:w="2003" w:type="dxa"/>
            <w:vMerge/>
            <w:tcBorders>
              <w:top w:val="nil"/>
            </w:tcBorders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Merge/>
            <w:vAlign w:val="center"/>
          </w:tcPr>
          <w:p w:rsidR="00AD403A" w:rsidRDefault="00AD403A">
            <w:pPr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722"/>
        </w:trPr>
        <w:tc>
          <w:tcPr>
            <w:tcW w:w="1493" w:type="dxa"/>
            <w:vAlign w:val="center"/>
          </w:tcPr>
          <w:p w:rsidR="00AD403A" w:rsidRDefault="0074559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  <w:r>
              <w:rPr>
                <w:rFonts w:ascii="等线" w:eastAsia="等线" w:hAnsi="等线"/>
                <w:kern w:val="0"/>
                <w:sz w:val="20"/>
                <w:szCs w:val="20"/>
              </w:rPr>
              <w:t>1</w:t>
            </w:r>
          </w:p>
        </w:tc>
        <w:tc>
          <w:tcPr>
            <w:tcW w:w="216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652"/>
        </w:trPr>
        <w:tc>
          <w:tcPr>
            <w:tcW w:w="1493" w:type="dxa"/>
            <w:vAlign w:val="center"/>
          </w:tcPr>
          <w:p w:rsidR="00AD403A" w:rsidRDefault="0074559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  <w:r>
              <w:rPr>
                <w:rFonts w:ascii="等线" w:eastAsia="等线" w:hAnsi="等线"/>
                <w:kern w:val="0"/>
                <w:sz w:val="20"/>
                <w:szCs w:val="20"/>
              </w:rPr>
              <w:t>2</w:t>
            </w:r>
          </w:p>
        </w:tc>
        <w:tc>
          <w:tcPr>
            <w:tcW w:w="216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667"/>
        </w:trPr>
        <w:tc>
          <w:tcPr>
            <w:tcW w:w="1493" w:type="dxa"/>
            <w:vAlign w:val="center"/>
          </w:tcPr>
          <w:p w:rsidR="00AD403A" w:rsidRDefault="0074559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  <w:r>
              <w:rPr>
                <w:rFonts w:ascii="等线" w:eastAsia="等线" w:hAnsi="等线"/>
                <w:kern w:val="0"/>
                <w:sz w:val="20"/>
                <w:szCs w:val="20"/>
              </w:rPr>
              <w:t>3</w:t>
            </w:r>
          </w:p>
        </w:tc>
        <w:tc>
          <w:tcPr>
            <w:tcW w:w="216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737"/>
        </w:trPr>
        <w:tc>
          <w:tcPr>
            <w:tcW w:w="1493" w:type="dxa"/>
            <w:vAlign w:val="center"/>
          </w:tcPr>
          <w:p w:rsidR="00AD403A" w:rsidRDefault="0074559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  <w:r>
              <w:rPr>
                <w:rFonts w:ascii="等线" w:eastAsia="等线" w:hAnsi="等线"/>
                <w:kern w:val="0"/>
                <w:sz w:val="20"/>
                <w:szCs w:val="20"/>
              </w:rPr>
              <w:t>4</w:t>
            </w:r>
          </w:p>
        </w:tc>
        <w:tc>
          <w:tcPr>
            <w:tcW w:w="216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737"/>
        </w:trPr>
        <w:tc>
          <w:tcPr>
            <w:tcW w:w="1493" w:type="dxa"/>
            <w:vAlign w:val="center"/>
          </w:tcPr>
          <w:p w:rsidR="00AD403A" w:rsidRDefault="0074559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  <w:r>
              <w:rPr>
                <w:rFonts w:ascii="等线" w:eastAsia="等线" w:hAnsi="等线"/>
                <w:kern w:val="0"/>
                <w:sz w:val="20"/>
                <w:szCs w:val="20"/>
              </w:rPr>
              <w:t>5</w:t>
            </w:r>
          </w:p>
        </w:tc>
        <w:tc>
          <w:tcPr>
            <w:tcW w:w="216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648"/>
        </w:trPr>
        <w:tc>
          <w:tcPr>
            <w:tcW w:w="1493" w:type="dxa"/>
            <w:vAlign w:val="center"/>
          </w:tcPr>
          <w:p w:rsidR="00AD403A" w:rsidRDefault="0074559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16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962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06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AD403A" w:rsidRDefault="00AD403A">
            <w:pPr>
              <w:jc w:val="center"/>
              <w:rPr>
                <w:rFonts w:ascii="等线" w:eastAsia="等线" w:hAnsi="等线"/>
                <w:kern w:val="0"/>
                <w:sz w:val="20"/>
                <w:szCs w:val="20"/>
              </w:rPr>
            </w:pPr>
          </w:p>
        </w:tc>
      </w:tr>
    </w:tbl>
    <w:p w:rsidR="00AD403A" w:rsidRDefault="0074559A">
      <w:pPr>
        <w:rPr>
          <w:rFonts w:ascii="仿宋_GB2312" w:eastAsia="仿宋_GB2312" w:hAnsi="仿宋_GB2312" w:cs="仿宋_GB2312"/>
          <w:szCs w:val="22"/>
        </w:rPr>
      </w:pPr>
      <w:r>
        <w:rPr>
          <w:rFonts w:ascii="仿宋_GB2312" w:eastAsia="仿宋_GB2312" w:hAnsi="仿宋_GB2312" w:cs="仿宋_GB2312" w:hint="eastAsia"/>
          <w:szCs w:val="22"/>
        </w:rPr>
        <w:t>注：</w:t>
      </w:r>
      <w:r>
        <w:rPr>
          <w:rFonts w:ascii="仿宋_GB2312" w:eastAsia="仿宋_GB2312" w:hAnsi="仿宋_GB2312" w:cs="仿宋_GB2312" w:hint="eastAsia"/>
          <w:szCs w:val="22"/>
        </w:rPr>
        <w:t>1.</w:t>
      </w:r>
      <w:r>
        <w:rPr>
          <w:rFonts w:ascii="仿宋_GB2312" w:eastAsia="仿宋_GB2312" w:hAnsi="仿宋_GB2312" w:cs="仿宋_GB2312" w:hint="eastAsia"/>
          <w:szCs w:val="22"/>
        </w:rPr>
        <w:t>本表一式</w:t>
      </w:r>
      <w:r>
        <w:rPr>
          <w:rFonts w:ascii="仿宋_GB2312" w:eastAsia="仿宋_GB2312" w:hAnsi="仿宋_GB2312" w:cs="仿宋_GB2312" w:hint="eastAsia"/>
          <w:szCs w:val="22"/>
        </w:rPr>
        <w:t>三</w:t>
      </w:r>
      <w:r>
        <w:rPr>
          <w:rFonts w:ascii="仿宋_GB2312" w:eastAsia="仿宋_GB2312" w:hAnsi="仿宋_GB2312" w:cs="仿宋_GB2312" w:hint="eastAsia"/>
          <w:szCs w:val="22"/>
        </w:rPr>
        <w:t>份，一份用于管辖</w:t>
      </w:r>
      <w:r>
        <w:rPr>
          <w:rFonts w:ascii="仿宋_GB2312" w:eastAsia="仿宋_GB2312" w:hAnsi="仿宋_GB2312" w:cs="仿宋_GB2312" w:hint="eastAsia"/>
          <w:szCs w:val="22"/>
        </w:rPr>
        <w:t>农场集团公司存档，一份用于</w:t>
      </w:r>
      <w:r>
        <w:rPr>
          <w:rFonts w:ascii="仿宋_GB2312" w:eastAsia="仿宋_GB2312" w:hAnsi="仿宋_GB2312" w:cs="仿宋_GB2312" w:hint="eastAsia"/>
          <w:szCs w:val="22"/>
        </w:rPr>
        <w:t>街</w:t>
      </w:r>
      <w:r>
        <w:rPr>
          <w:rFonts w:ascii="仿宋_GB2312" w:eastAsia="仿宋_GB2312" w:hAnsi="仿宋_GB2312" w:cs="仿宋_GB2312" w:hint="eastAsia"/>
          <w:szCs w:val="22"/>
        </w:rPr>
        <w:t>道</w:t>
      </w:r>
      <w:r>
        <w:rPr>
          <w:rFonts w:ascii="仿宋_GB2312" w:eastAsia="仿宋_GB2312" w:hAnsi="仿宋_GB2312" w:cs="仿宋_GB2312" w:hint="eastAsia"/>
          <w:szCs w:val="22"/>
        </w:rPr>
        <w:t>汇总公示，一份交区</w:t>
      </w:r>
      <w:r>
        <w:rPr>
          <w:rFonts w:ascii="仿宋_GB2312" w:eastAsia="仿宋_GB2312" w:hAnsi="仿宋_GB2312" w:cs="仿宋_GB2312" w:hint="eastAsia"/>
          <w:szCs w:val="22"/>
        </w:rPr>
        <w:t>农业农村局</w:t>
      </w:r>
      <w:r>
        <w:rPr>
          <w:rFonts w:ascii="仿宋_GB2312" w:eastAsia="仿宋_GB2312" w:hAnsi="仿宋_GB2312" w:cs="仿宋_GB2312" w:hint="eastAsia"/>
          <w:szCs w:val="22"/>
        </w:rPr>
        <w:t>存档备案。</w:t>
      </w:r>
      <w:r>
        <w:rPr>
          <w:rFonts w:ascii="仿宋_GB2312" w:eastAsia="仿宋_GB2312" w:hAnsi="仿宋_GB2312" w:cs="仿宋_GB2312" w:hint="eastAsia"/>
          <w:szCs w:val="22"/>
        </w:rPr>
        <w:t>2.</w:t>
      </w:r>
      <w:r>
        <w:rPr>
          <w:rFonts w:ascii="仿宋_GB2312" w:eastAsia="仿宋_GB2312" w:hAnsi="仿宋_GB2312" w:cs="仿宋_GB2312" w:hint="eastAsia"/>
          <w:szCs w:val="22"/>
        </w:rPr>
        <w:t>街</w:t>
      </w:r>
      <w:r>
        <w:rPr>
          <w:rFonts w:ascii="仿宋_GB2312" w:eastAsia="仿宋_GB2312" w:hAnsi="仿宋_GB2312" w:cs="仿宋_GB2312" w:hint="eastAsia"/>
          <w:szCs w:val="22"/>
        </w:rPr>
        <w:t>道</w:t>
      </w:r>
      <w:r>
        <w:rPr>
          <w:rFonts w:ascii="仿宋_GB2312" w:eastAsia="仿宋_GB2312" w:hAnsi="仿宋_GB2312" w:cs="仿宋_GB2312" w:hint="eastAsia"/>
          <w:szCs w:val="22"/>
        </w:rPr>
        <w:t>汇总</w:t>
      </w:r>
      <w:proofErr w:type="gramStart"/>
      <w:r>
        <w:rPr>
          <w:rFonts w:ascii="仿宋_GB2312" w:eastAsia="仿宋_GB2312" w:hAnsi="仿宋_GB2312" w:cs="仿宋_GB2312" w:hint="eastAsia"/>
          <w:szCs w:val="22"/>
        </w:rPr>
        <w:t>公示表</w:t>
      </w:r>
      <w:r>
        <w:rPr>
          <w:rFonts w:ascii="仿宋_GB2312" w:eastAsia="仿宋_GB2312" w:hAnsi="仿宋_GB2312" w:cs="仿宋_GB2312" w:hint="eastAsia"/>
          <w:szCs w:val="22"/>
        </w:rPr>
        <w:t>需</w:t>
      </w:r>
      <w:r>
        <w:rPr>
          <w:rFonts w:ascii="仿宋_GB2312" w:eastAsia="仿宋_GB2312" w:hAnsi="仿宋_GB2312" w:cs="仿宋_GB2312" w:hint="eastAsia"/>
          <w:szCs w:val="22"/>
        </w:rPr>
        <w:t>负责人</w:t>
      </w:r>
      <w:proofErr w:type="gramEnd"/>
      <w:r>
        <w:rPr>
          <w:rFonts w:ascii="仿宋_GB2312" w:eastAsia="仿宋_GB2312" w:hAnsi="仿宋_GB2312" w:cs="仿宋_GB2312" w:hint="eastAsia"/>
          <w:szCs w:val="22"/>
        </w:rPr>
        <w:t>签字。</w:t>
      </w:r>
      <w:r>
        <w:rPr>
          <w:rFonts w:ascii="仿宋_GB2312" w:eastAsia="仿宋_GB2312" w:hAnsi="仿宋_GB2312" w:cs="仿宋_GB2312" w:hint="eastAsia"/>
          <w:szCs w:val="22"/>
        </w:rPr>
        <w:t>3.</w:t>
      </w:r>
      <w:r>
        <w:rPr>
          <w:rFonts w:ascii="仿宋_GB2312" w:eastAsia="仿宋_GB2312" w:hAnsi="仿宋_GB2312" w:cs="仿宋_GB2312" w:hint="eastAsia"/>
          <w:szCs w:val="22"/>
        </w:rPr>
        <w:t>公示时间不少于</w:t>
      </w:r>
      <w:r>
        <w:rPr>
          <w:rFonts w:ascii="仿宋_GB2312" w:eastAsia="仿宋_GB2312" w:hAnsi="仿宋_GB2312" w:cs="仿宋_GB2312" w:hint="eastAsia"/>
          <w:szCs w:val="22"/>
        </w:rPr>
        <w:t>7</w:t>
      </w:r>
      <w:r>
        <w:rPr>
          <w:rFonts w:ascii="仿宋_GB2312" w:eastAsia="仿宋_GB2312" w:hAnsi="仿宋_GB2312" w:cs="仿宋_GB2312" w:hint="eastAsia"/>
          <w:szCs w:val="22"/>
        </w:rPr>
        <w:t>天。</w:t>
      </w:r>
      <w:r>
        <w:rPr>
          <w:rFonts w:ascii="仿宋_GB2312" w:eastAsia="仿宋_GB2312" w:hAnsi="仿宋_GB2312" w:cs="仿宋_GB2312" w:hint="eastAsia"/>
          <w:szCs w:val="22"/>
        </w:rPr>
        <w:t>4.</w:t>
      </w:r>
      <w:r>
        <w:rPr>
          <w:rFonts w:ascii="仿宋_GB2312" w:eastAsia="仿宋_GB2312" w:hAnsi="仿宋_GB2312" w:cs="仿宋_GB2312" w:hint="eastAsia"/>
          <w:szCs w:val="22"/>
        </w:rPr>
        <w:t>另附试点任务土地使用权协议及</w:t>
      </w:r>
      <w:r>
        <w:rPr>
          <w:rFonts w:ascii="仿宋_GB2312" w:eastAsia="仿宋_GB2312" w:hAnsi="仿宋_GB2312" w:cs="仿宋_GB2312" w:hint="eastAsia"/>
          <w:szCs w:val="22"/>
        </w:rPr>
        <w:t>区域</w:t>
      </w:r>
      <w:r>
        <w:rPr>
          <w:rFonts w:ascii="仿宋_GB2312" w:eastAsia="仿宋_GB2312" w:hAnsi="仿宋_GB2312" w:cs="仿宋_GB2312" w:hint="eastAsia"/>
          <w:szCs w:val="22"/>
        </w:rPr>
        <w:t>四</w:t>
      </w:r>
      <w:proofErr w:type="gramStart"/>
      <w:r>
        <w:rPr>
          <w:rFonts w:ascii="仿宋_GB2312" w:eastAsia="仿宋_GB2312" w:hAnsi="仿宋_GB2312" w:cs="仿宋_GB2312" w:hint="eastAsia"/>
          <w:szCs w:val="22"/>
        </w:rPr>
        <w:t>至信息</w:t>
      </w:r>
      <w:proofErr w:type="gramEnd"/>
      <w:r>
        <w:rPr>
          <w:rFonts w:ascii="仿宋_GB2312" w:eastAsia="仿宋_GB2312" w:hAnsi="仿宋_GB2312" w:cs="仿宋_GB2312" w:hint="eastAsia"/>
          <w:szCs w:val="22"/>
        </w:rPr>
        <w:t>图表。</w:t>
      </w:r>
    </w:p>
    <w:p w:rsidR="00AD403A" w:rsidRDefault="0074559A">
      <w:pPr>
        <w:ind w:firstLineChars="200" w:firstLine="560"/>
        <w:jc w:val="both"/>
        <w:rPr>
          <w:rFonts w:ascii="仿宋_GB2312" w:eastAsia="仿宋_GB2312" w:hAnsi="仿宋_GB2312" w:cs="仿宋_GB2312"/>
          <w:sz w:val="28"/>
          <w:szCs w:val="28"/>
        </w:rPr>
        <w:sectPr w:rsidR="00AD403A">
          <w:footerReference w:type="default" r:id="rId11"/>
          <w:pgSz w:w="16820" w:h="11900"/>
          <w:pgMar w:top="1011" w:right="1174" w:bottom="901" w:left="1375" w:header="0" w:footer="772" w:gutter="0"/>
          <w:cols w:space="720"/>
        </w:sectPr>
      </w:pPr>
      <w:r>
        <w:rPr>
          <w:rFonts w:ascii="仿宋_GB2312" w:eastAsia="仿宋_GB2312" w:hAnsi="仿宋_GB2312" w:cs="仿宋_GB2312" w:hint="eastAsia"/>
          <w:sz w:val="28"/>
          <w:szCs w:val="28"/>
        </w:rPr>
        <w:t>区审核小组成员</w:t>
      </w:r>
      <w:r>
        <w:rPr>
          <w:rFonts w:ascii="仿宋_GB2312" w:eastAsia="仿宋_GB2312" w:hAnsi="仿宋_GB2312" w:cs="仿宋_GB2312" w:hint="eastAsia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签字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):     </w:t>
      </w:r>
      <w:r>
        <w:rPr>
          <w:rFonts w:ascii="仿宋_GB2312" w:eastAsia="仿宋_GB2312" w:hAnsi="仿宋_GB2312" w:cs="仿宋_GB2312" w:hint="eastAsia"/>
          <w:color w:val="FF000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管辖农场集团公司</w:t>
      </w:r>
      <w:r>
        <w:rPr>
          <w:rFonts w:ascii="仿宋_GB2312" w:eastAsia="仿宋_GB2312" w:hAnsi="仿宋_GB2312" w:cs="仿宋_GB2312" w:hint="eastAsia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签字</w:t>
      </w:r>
      <w:r>
        <w:rPr>
          <w:rFonts w:ascii="仿宋_GB2312" w:eastAsia="仿宋_GB2312" w:hAnsi="仿宋_GB2312" w:cs="仿宋_GB2312" w:hint="eastAsia"/>
          <w:sz w:val="28"/>
          <w:szCs w:val="28"/>
        </w:rPr>
        <w:t>、盖章</w:t>
      </w:r>
      <w:r>
        <w:rPr>
          <w:rFonts w:ascii="仿宋_GB2312" w:eastAsia="仿宋_GB2312" w:hAnsi="仿宋_GB2312" w:cs="仿宋_GB2312" w:hint="eastAsia"/>
          <w:sz w:val="28"/>
          <w:szCs w:val="28"/>
        </w:rPr>
        <w:t>)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街</w:t>
      </w:r>
      <w:r>
        <w:rPr>
          <w:rFonts w:ascii="仿宋_GB2312" w:eastAsia="仿宋_GB2312" w:hAnsi="仿宋_GB2312" w:cs="仿宋_GB2312" w:hint="eastAsia"/>
          <w:sz w:val="28"/>
          <w:szCs w:val="28"/>
        </w:rPr>
        <w:t>道</w:t>
      </w:r>
      <w:r>
        <w:rPr>
          <w:rFonts w:ascii="仿宋_GB2312" w:eastAsia="仿宋_GB2312" w:hAnsi="仿宋_GB2312" w:cs="仿宋_GB2312" w:hint="eastAsia"/>
          <w:sz w:val="28"/>
          <w:szCs w:val="28"/>
        </w:rPr>
        <w:t>(</w:t>
      </w:r>
      <w:r>
        <w:rPr>
          <w:rFonts w:ascii="仿宋_GB2312" w:eastAsia="仿宋_GB2312" w:hAnsi="仿宋_GB2312" w:cs="仿宋_GB2312" w:hint="eastAsia"/>
          <w:sz w:val="28"/>
          <w:szCs w:val="28"/>
        </w:rPr>
        <w:t>签字、盖章</w:t>
      </w:r>
      <w:r>
        <w:rPr>
          <w:rFonts w:ascii="仿宋_GB2312" w:eastAsia="仿宋_GB2312" w:hAnsi="仿宋_GB2312" w:cs="仿宋_GB2312" w:hint="eastAsia"/>
          <w:sz w:val="28"/>
          <w:szCs w:val="28"/>
        </w:rPr>
        <w:t>)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AD403A" w:rsidRDefault="0074559A">
      <w:pPr>
        <w:pStyle w:val="a7"/>
        <w:widowControl/>
        <w:spacing w:before="0" w:beforeAutospacing="0" w:after="0" w:afterAutospacing="0" w:line="500" w:lineRule="exact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lastRenderedPageBreak/>
        <w:t>附件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：</w:t>
      </w:r>
    </w:p>
    <w:p w:rsidR="00AD403A" w:rsidRDefault="0074559A">
      <w:pPr>
        <w:pStyle w:val="a7"/>
        <w:widowControl/>
        <w:spacing w:before="0" w:beforeAutospacing="0" w:after="0" w:afterAutospacing="0" w:line="50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/>
          <w:sz w:val="44"/>
          <w:szCs w:val="44"/>
        </w:rPr>
        <w:t>东西湖</w:t>
      </w:r>
      <w:r>
        <w:rPr>
          <w:rFonts w:ascii="Times New Roman" w:eastAsia="方正小标宋简体" w:hAnsi="Times New Roman"/>
          <w:sz w:val="44"/>
          <w:szCs w:val="44"/>
        </w:rPr>
        <w:t>区</w:t>
      </w:r>
      <w:r>
        <w:rPr>
          <w:rFonts w:ascii="Times New Roman" w:eastAsia="方正小标宋简体" w:hAnsi="Times New Roman"/>
          <w:sz w:val="44"/>
          <w:szCs w:val="44"/>
        </w:rPr>
        <w:t>202</w:t>
      </w:r>
      <w:r>
        <w:rPr>
          <w:rFonts w:ascii="Times New Roman" w:eastAsia="方正小标宋简体" w:hAnsi="Times New Roman" w:hint="eastAsia"/>
          <w:sz w:val="44"/>
          <w:szCs w:val="44"/>
        </w:rPr>
        <w:t>6</w:t>
      </w:r>
      <w:r>
        <w:rPr>
          <w:rFonts w:ascii="Times New Roman" w:eastAsia="方正小标宋简体" w:hAnsi="Times New Roman"/>
          <w:sz w:val="44"/>
          <w:szCs w:val="44"/>
        </w:rPr>
        <w:t>年</w:t>
      </w:r>
      <w:r>
        <w:rPr>
          <w:rFonts w:ascii="Times New Roman" w:eastAsia="方正小标宋简体" w:hAnsi="Times New Roman"/>
          <w:sz w:val="44"/>
          <w:szCs w:val="44"/>
        </w:rPr>
        <w:t>油菜</w:t>
      </w:r>
      <w:r>
        <w:rPr>
          <w:rFonts w:ascii="Times New Roman" w:eastAsia="方正小标宋简体" w:hAnsi="Times New Roman"/>
          <w:sz w:val="44"/>
          <w:szCs w:val="44"/>
        </w:rPr>
        <w:t>轮作</w:t>
      </w:r>
      <w:r>
        <w:rPr>
          <w:rFonts w:ascii="Times New Roman" w:eastAsia="方正小标宋简体" w:hAnsi="Times New Roman"/>
          <w:sz w:val="44"/>
          <w:szCs w:val="44"/>
        </w:rPr>
        <w:t>示范项目</w:t>
      </w:r>
      <w:r>
        <w:rPr>
          <w:rFonts w:ascii="Times New Roman" w:eastAsia="方正小标宋简体" w:hAnsi="Times New Roman"/>
          <w:sz w:val="44"/>
          <w:szCs w:val="44"/>
        </w:rPr>
        <w:t>采购物资发放清单</w:t>
      </w:r>
    </w:p>
    <w:p w:rsidR="00AD403A" w:rsidRDefault="00AD403A">
      <w:pPr>
        <w:rPr>
          <w:rFonts w:eastAsia="仿宋_GB2312"/>
          <w:u w:val="single"/>
        </w:rPr>
      </w:pPr>
    </w:p>
    <w:p w:rsidR="00AD403A" w:rsidRDefault="0074559A">
      <w:pPr>
        <w:jc w:val="center"/>
        <w:rPr>
          <w:rFonts w:eastAsia="仿宋_GB2312"/>
        </w:rPr>
      </w:pPr>
      <w:r>
        <w:rPr>
          <w:rFonts w:eastAsia="仿宋_GB2312"/>
        </w:rPr>
        <w:t>东西湖</w:t>
      </w:r>
      <w:r>
        <w:rPr>
          <w:rFonts w:eastAsia="仿宋_GB2312"/>
        </w:rPr>
        <w:t>区</w:t>
      </w:r>
      <w:r>
        <w:rPr>
          <w:rFonts w:eastAsia="仿宋_GB2312"/>
          <w:u w:val="single"/>
        </w:rPr>
        <w:t xml:space="preserve">  </w:t>
      </w:r>
      <w:r>
        <w:rPr>
          <w:rFonts w:eastAsia="仿宋_GB2312"/>
          <w:u w:val="single"/>
        </w:rPr>
        <w:t xml:space="preserve">   </w:t>
      </w:r>
      <w:r>
        <w:rPr>
          <w:rFonts w:eastAsia="仿宋_GB2312"/>
          <w:u w:val="single"/>
        </w:rPr>
        <w:t xml:space="preserve">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>街道</w:t>
      </w:r>
      <w:r>
        <w:rPr>
          <w:rFonts w:eastAsia="仿宋_GB2312"/>
          <w:u w:val="single"/>
        </w:rPr>
        <w:t xml:space="preserve">   </w:t>
      </w:r>
      <w:r>
        <w:rPr>
          <w:rFonts w:eastAsia="仿宋_GB2312" w:hint="eastAsia"/>
          <w:u w:val="single"/>
        </w:rPr>
        <w:t xml:space="preserve">    </w:t>
      </w:r>
      <w:r>
        <w:rPr>
          <w:rFonts w:eastAsia="仿宋_GB2312" w:hint="eastAsia"/>
        </w:rPr>
        <w:t xml:space="preserve">        </w:t>
      </w:r>
      <w:r>
        <w:rPr>
          <w:rFonts w:eastAsia="仿宋_GB2312"/>
        </w:rPr>
        <w:t>填写日期：</w:t>
      </w:r>
      <w:r>
        <w:rPr>
          <w:rFonts w:eastAsia="仿宋_GB2312"/>
        </w:rPr>
        <w:t xml:space="preserve">  </w:t>
      </w:r>
      <w:r>
        <w:rPr>
          <w:rFonts w:eastAsia="仿宋_GB2312"/>
        </w:rPr>
        <w:t xml:space="preserve"> </w:t>
      </w:r>
      <w:r>
        <w:rPr>
          <w:rFonts w:eastAsia="仿宋_GB2312"/>
        </w:rPr>
        <w:t>年</w:t>
      </w:r>
      <w:r>
        <w:rPr>
          <w:rFonts w:eastAsia="仿宋_GB2312"/>
        </w:rPr>
        <w:t xml:space="preserve">  </w:t>
      </w:r>
      <w:r>
        <w:rPr>
          <w:rFonts w:eastAsia="仿宋_GB2312"/>
        </w:rPr>
        <w:t>月</w:t>
      </w:r>
      <w:r>
        <w:rPr>
          <w:rFonts w:eastAsia="仿宋_GB2312"/>
        </w:rPr>
        <w:t xml:space="preserve">  </w:t>
      </w:r>
      <w:r>
        <w:rPr>
          <w:rFonts w:eastAsia="仿宋_GB2312"/>
        </w:rPr>
        <w:t>日</w:t>
      </w:r>
      <w:r>
        <w:rPr>
          <w:rFonts w:eastAsia="仿宋_GB2312"/>
        </w:rPr>
        <w:t xml:space="preserve">   </w:t>
      </w:r>
      <w:r>
        <w:rPr>
          <w:rFonts w:eastAsia="仿宋_GB2312"/>
        </w:rPr>
        <w:t>街</w:t>
      </w:r>
      <w:r>
        <w:rPr>
          <w:rFonts w:eastAsia="仿宋_GB2312"/>
        </w:rPr>
        <w:t>道</w:t>
      </w:r>
      <w:r>
        <w:rPr>
          <w:rFonts w:eastAsia="仿宋_GB2312"/>
        </w:rPr>
        <w:t>经办人：</w:t>
      </w:r>
      <w:r>
        <w:rPr>
          <w:rFonts w:eastAsia="仿宋_GB2312"/>
        </w:rPr>
        <w:t xml:space="preserve">     </w:t>
      </w:r>
      <w:r>
        <w:rPr>
          <w:rFonts w:eastAsia="仿宋_GB2312"/>
        </w:rPr>
        <w:t>联系电话：</w:t>
      </w:r>
    </w:p>
    <w:tbl>
      <w:tblPr>
        <w:tblStyle w:val="TableNormal"/>
        <w:tblW w:w="129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753"/>
        <w:gridCol w:w="1539"/>
        <w:gridCol w:w="1728"/>
        <w:gridCol w:w="1690"/>
        <w:gridCol w:w="1429"/>
        <w:gridCol w:w="1299"/>
        <w:gridCol w:w="1260"/>
        <w:gridCol w:w="933"/>
      </w:tblGrid>
      <w:tr w:rsidR="00AD403A">
        <w:trPr>
          <w:trHeight w:val="822"/>
          <w:jc w:val="center"/>
        </w:trPr>
        <w:tc>
          <w:tcPr>
            <w:tcW w:w="1300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序号</w:t>
            </w:r>
          </w:p>
        </w:tc>
        <w:tc>
          <w:tcPr>
            <w:tcW w:w="1753" w:type="dxa"/>
            <w:vAlign w:val="center"/>
          </w:tcPr>
          <w:p w:rsidR="00AD403A" w:rsidRDefault="0074559A">
            <w:pPr>
              <w:jc w:val="center"/>
              <w:rPr>
                <w:kern w:val="0"/>
              </w:rPr>
            </w:pPr>
            <w:r>
              <w:rPr>
                <w:rFonts w:eastAsia="黑体"/>
                <w:kern w:val="0"/>
              </w:rPr>
              <w:t>示范</w:t>
            </w:r>
            <w:r>
              <w:rPr>
                <w:rFonts w:eastAsia="黑体" w:hint="eastAsia"/>
                <w:kern w:val="0"/>
              </w:rPr>
              <w:t>主体</w:t>
            </w:r>
          </w:p>
        </w:tc>
        <w:tc>
          <w:tcPr>
            <w:tcW w:w="1539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示范区域</w:t>
            </w:r>
          </w:p>
        </w:tc>
        <w:tc>
          <w:tcPr>
            <w:tcW w:w="1728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示范</w:t>
            </w:r>
            <w:r>
              <w:rPr>
                <w:rFonts w:eastAsia="黑体"/>
                <w:kern w:val="0"/>
              </w:rPr>
              <w:t>面积</w:t>
            </w:r>
          </w:p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(</w:t>
            </w:r>
            <w:r>
              <w:rPr>
                <w:rFonts w:eastAsia="黑体"/>
                <w:kern w:val="0"/>
              </w:rPr>
              <w:t>亩</w:t>
            </w:r>
            <w:r>
              <w:rPr>
                <w:rFonts w:eastAsia="黑体"/>
                <w:kern w:val="0"/>
              </w:rPr>
              <w:t>)</w:t>
            </w:r>
          </w:p>
        </w:tc>
        <w:tc>
          <w:tcPr>
            <w:tcW w:w="1690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*****</w:t>
            </w:r>
            <w:r>
              <w:rPr>
                <w:rFonts w:eastAsia="黑体"/>
                <w:kern w:val="0"/>
              </w:rPr>
              <w:t>种子</w:t>
            </w:r>
          </w:p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(</w:t>
            </w:r>
            <w:r>
              <w:rPr>
                <w:rFonts w:eastAsia="黑体"/>
                <w:kern w:val="0"/>
              </w:rPr>
              <w:t>公斤</w:t>
            </w:r>
            <w:r>
              <w:rPr>
                <w:rFonts w:eastAsia="黑体"/>
                <w:kern w:val="0"/>
              </w:rPr>
              <w:t>)</w:t>
            </w:r>
          </w:p>
        </w:tc>
        <w:tc>
          <w:tcPr>
            <w:tcW w:w="1429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****</w:t>
            </w:r>
            <w:r>
              <w:rPr>
                <w:rFonts w:eastAsia="黑体"/>
                <w:kern w:val="0"/>
              </w:rPr>
              <w:t>肥料</w:t>
            </w:r>
          </w:p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(</w:t>
            </w:r>
            <w:r>
              <w:rPr>
                <w:rFonts w:eastAsia="黑体"/>
                <w:kern w:val="0"/>
              </w:rPr>
              <w:t>公斤</w:t>
            </w:r>
            <w:r>
              <w:rPr>
                <w:rFonts w:eastAsia="黑体"/>
                <w:kern w:val="0"/>
              </w:rPr>
              <w:t>)</w:t>
            </w:r>
          </w:p>
        </w:tc>
        <w:tc>
          <w:tcPr>
            <w:tcW w:w="1299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联系电话</w:t>
            </w:r>
          </w:p>
        </w:tc>
        <w:tc>
          <w:tcPr>
            <w:tcW w:w="1260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示范主体负责人</w:t>
            </w:r>
            <w:r>
              <w:rPr>
                <w:rFonts w:eastAsia="黑体"/>
                <w:kern w:val="0"/>
              </w:rPr>
              <w:t>签字</w:t>
            </w:r>
          </w:p>
        </w:tc>
        <w:tc>
          <w:tcPr>
            <w:tcW w:w="933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备注</w:t>
            </w:r>
          </w:p>
        </w:tc>
      </w:tr>
      <w:tr w:rsidR="00AD403A">
        <w:trPr>
          <w:trHeight w:val="651"/>
          <w:jc w:val="center"/>
        </w:trPr>
        <w:tc>
          <w:tcPr>
            <w:tcW w:w="1300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1</w:t>
            </w:r>
          </w:p>
        </w:tc>
        <w:tc>
          <w:tcPr>
            <w:tcW w:w="175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617"/>
          <w:jc w:val="center"/>
        </w:trPr>
        <w:tc>
          <w:tcPr>
            <w:tcW w:w="1300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2</w:t>
            </w:r>
          </w:p>
        </w:tc>
        <w:tc>
          <w:tcPr>
            <w:tcW w:w="175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740"/>
          <w:jc w:val="center"/>
        </w:trPr>
        <w:tc>
          <w:tcPr>
            <w:tcW w:w="1300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3</w:t>
            </w:r>
          </w:p>
        </w:tc>
        <w:tc>
          <w:tcPr>
            <w:tcW w:w="175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850"/>
          <w:jc w:val="center"/>
        </w:trPr>
        <w:tc>
          <w:tcPr>
            <w:tcW w:w="1300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4</w:t>
            </w:r>
          </w:p>
        </w:tc>
        <w:tc>
          <w:tcPr>
            <w:tcW w:w="175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850"/>
          <w:jc w:val="center"/>
        </w:trPr>
        <w:tc>
          <w:tcPr>
            <w:tcW w:w="1300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5</w:t>
            </w:r>
          </w:p>
        </w:tc>
        <w:tc>
          <w:tcPr>
            <w:tcW w:w="175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627"/>
          <w:jc w:val="center"/>
        </w:trPr>
        <w:tc>
          <w:tcPr>
            <w:tcW w:w="1300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0"/>
                <w:szCs w:val="20"/>
              </w:rPr>
              <w:t>6</w:t>
            </w:r>
          </w:p>
        </w:tc>
        <w:tc>
          <w:tcPr>
            <w:tcW w:w="175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42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933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</w:tbl>
    <w:p w:rsidR="00AD403A" w:rsidRDefault="0074559A">
      <w:pPr>
        <w:ind w:firstLineChars="400" w:firstLine="960"/>
        <w:jc w:val="center"/>
        <w:rPr>
          <w:rFonts w:eastAsia="等线"/>
          <w:szCs w:val="22"/>
        </w:rPr>
      </w:pPr>
      <w:r>
        <w:rPr>
          <w:rFonts w:eastAsia="仿宋_GB2312"/>
          <w:szCs w:val="22"/>
        </w:rPr>
        <w:t>注：本表一式</w:t>
      </w:r>
      <w:r>
        <w:rPr>
          <w:rFonts w:eastAsia="仿宋_GB2312"/>
          <w:szCs w:val="22"/>
        </w:rPr>
        <w:t>四</w:t>
      </w:r>
      <w:r>
        <w:rPr>
          <w:rFonts w:eastAsia="仿宋_GB2312"/>
          <w:szCs w:val="22"/>
        </w:rPr>
        <w:t>份，</w:t>
      </w:r>
      <w:r>
        <w:rPr>
          <w:rFonts w:eastAsia="仿宋_GB2312"/>
          <w:szCs w:val="22"/>
        </w:rPr>
        <w:t>一份由</w:t>
      </w:r>
      <w:r>
        <w:rPr>
          <w:rFonts w:eastAsia="仿宋_GB2312"/>
        </w:rPr>
        <w:t>管辖</w:t>
      </w:r>
      <w:r>
        <w:rPr>
          <w:rFonts w:eastAsia="仿宋_GB2312" w:hint="eastAsia"/>
        </w:rPr>
        <w:t>农场集团公司</w:t>
      </w:r>
      <w:r>
        <w:rPr>
          <w:rFonts w:eastAsia="仿宋_GB2312"/>
          <w:szCs w:val="22"/>
        </w:rPr>
        <w:t>保存，</w:t>
      </w:r>
      <w:r>
        <w:rPr>
          <w:rFonts w:eastAsia="仿宋_GB2312"/>
          <w:szCs w:val="22"/>
        </w:rPr>
        <w:t>一份用于</w:t>
      </w:r>
      <w:r>
        <w:rPr>
          <w:rFonts w:eastAsia="仿宋_GB2312"/>
          <w:szCs w:val="22"/>
        </w:rPr>
        <w:t>街道</w:t>
      </w:r>
      <w:r>
        <w:rPr>
          <w:rFonts w:eastAsia="仿宋_GB2312"/>
          <w:szCs w:val="22"/>
        </w:rPr>
        <w:t>汇总，</w:t>
      </w:r>
      <w:r>
        <w:rPr>
          <w:rFonts w:eastAsia="仿宋_GB2312"/>
          <w:szCs w:val="22"/>
        </w:rPr>
        <w:t>两</w:t>
      </w:r>
      <w:r>
        <w:rPr>
          <w:rFonts w:eastAsia="仿宋_GB2312"/>
          <w:szCs w:val="22"/>
        </w:rPr>
        <w:t>份交区农业农村局存档备案。</w:t>
      </w:r>
    </w:p>
    <w:p w:rsidR="00AD403A" w:rsidRDefault="00AD403A">
      <w:pPr>
        <w:rPr>
          <w:rFonts w:eastAsia="等线"/>
          <w:szCs w:val="22"/>
        </w:rPr>
      </w:pPr>
    </w:p>
    <w:p w:rsidR="00AD403A" w:rsidRDefault="0074559A">
      <w:pPr>
        <w:jc w:val="center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经办人</w:t>
      </w:r>
      <w:r>
        <w:rPr>
          <w:rFonts w:eastAsia="仿宋_GB2312"/>
          <w:sz w:val="28"/>
          <w:szCs w:val="28"/>
        </w:rPr>
        <w:t>(</w:t>
      </w:r>
      <w:r>
        <w:rPr>
          <w:rFonts w:eastAsia="仿宋_GB2312"/>
          <w:sz w:val="28"/>
          <w:szCs w:val="28"/>
        </w:rPr>
        <w:t>签字</w:t>
      </w:r>
      <w:r>
        <w:rPr>
          <w:rFonts w:eastAsia="仿宋_GB2312"/>
          <w:sz w:val="28"/>
          <w:szCs w:val="28"/>
        </w:rPr>
        <w:t xml:space="preserve">):      </w:t>
      </w:r>
      <w:r>
        <w:rPr>
          <w:rFonts w:eastAsia="仿宋_GB2312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管辖</w:t>
      </w:r>
      <w:r>
        <w:rPr>
          <w:rFonts w:eastAsia="仿宋_GB2312" w:hint="eastAsia"/>
          <w:sz w:val="28"/>
          <w:szCs w:val="28"/>
        </w:rPr>
        <w:t>农场集团公司</w:t>
      </w:r>
      <w:r>
        <w:rPr>
          <w:rFonts w:eastAsia="仿宋_GB2312"/>
          <w:sz w:val="28"/>
          <w:szCs w:val="28"/>
        </w:rPr>
        <w:t>(</w:t>
      </w:r>
      <w:r>
        <w:rPr>
          <w:rFonts w:eastAsia="仿宋_GB2312"/>
          <w:sz w:val="28"/>
          <w:szCs w:val="28"/>
        </w:rPr>
        <w:t>签字</w:t>
      </w:r>
      <w:r>
        <w:rPr>
          <w:rFonts w:eastAsia="仿宋_GB2312" w:hint="eastAsia"/>
          <w:sz w:val="28"/>
          <w:szCs w:val="28"/>
        </w:rPr>
        <w:t>、盖章</w:t>
      </w:r>
      <w:r>
        <w:rPr>
          <w:rFonts w:eastAsia="仿宋_GB2312"/>
          <w:sz w:val="28"/>
          <w:szCs w:val="28"/>
        </w:rPr>
        <w:t>)</w:t>
      </w:r>
      <w:r>
        <w:rPr>
          <w:rFonts w:eastAsia="仿宋_GB2312"/>
          <w:sz w:val="28"/>
          <w:szCs w:val="28"/>
        </w:rPr>
        <w:t>：</w:t>
      </w:r>
      <w:r>
        <w:rPr>
          <w:rFonts w:eastAsia="仿宋_GB2312"/>
          <w:sz w:val="28"/>
          <w:szCs w:val="28"/>
        </w:rPr>
        <w:t xml:space="preserve">   </w:t>
      </w:r>
      <w:r>
        <w:rPr>
          <w:rFonts w:eastAsia="仿宋_GB2312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 xml:space="preserve">     </w:t>
      </w:r>
      <w:r>
        <w:rPr>
          <w:rFonts w:eastAsia="仿宋_GB2312"/>
          <w:sz w:val="28"/>
          <w:szCs w:val="28"/>
        </w:rPr>
        <w:t>街道</w:t>
      </w:r>
      <w:r>
        <w:rPr>
          <w:rFonts w:eastAsia="仿宋_GB2312"/>
          <w:sz w:val="28"/>
          <w:szCs w:val="28"/>
        </w:rPr>
        <w:t>（签字、盖章）：</w:t>
      </w:r>
    </w:p>
    <w:p w:rsidR="00AD403A" w:rsidRDefault="00AD403A">
      <w:pPr>
        <w:jc w:val="center"/>
        <w:rPr>
          <w:rFonts w:ascii="仿宋_GB2312" w:eastAsia="仿宋_GB2312" w:hAnsi="仿宋_GB2312" w:cs="仿宋_GB2312"/>
          <w:sz w:val="28"/>
          <w:szCs w:val="28"/>
        </w:rPr>
        <w:sectPr w:rsidR="00AD403A">
          <w:footerReference w:type="default" r:id="rId12"/>
          <w:pgSz w:w="16820" w:h="11900"/>
          <w:pgMar w:top="892" w:right="974" w:bottom="1461" w:left="1115" w:header="0" w:footer="1332" w:gutter="0"/>
          <w:cols w:space="720"/>
        </w:sectPr>
      </w:pPr>
    </w:p>
    <w:p w:rsidR="00AD403A" w:rsidRDefault="0074559A">
      <w:pPr>
        <w:pStyle w:val="a7"/>
        <w:widowControl/>
        <w:spacing w:before="0" w:beforeAutospacing="0" w:after="0" w:afterAutospacing="0" w:line="500" w:lineRule="exact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lastRenderedPageBreak/>
        <w:t>附件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：</w:t>
      </w:r>
    </w:p>
    <w:p w:rsidR="00AD403A" w:rsidRDefault="0074559A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东西湖</w:t>
      </w:r>
      <w:r>
        <w:rPr>
          <w:rFonts w:eastAsia="方正小标宋简体"/>
          <w:sz w:val="44"/>
          <w:szCs w:val="44"/>
        </w:rPr>
        <w:t>区</w:t>
      </w:r>
      <w:r>
        <w:rPr>
          <w:rFonts w:eastAsia="方正小标宋简体"/>
          <w:sz w:val="44"/>
          <w:szCs w:val="44"/>
        </w:rPr>
        <w:t>202</w:t>
      </w:r>
      <w:r>
        <w:rPr>
          <w:rFonts w:eastAsia="方正小标宋简体" w:hint="eastAsia"/>
          <w:sz w:val="44"/>
          <w:szCs w:val="44"/>
        </w:rPr>
        <w:t>6</w:t>
      </w:r>
      <w:r>
        <w:rPr>
          <w:rFonts w:eastAsia="方正小标宋简体"/>
          <w:sz w:val="44"/>
          <w:szCs w:val="44"/>
        </w:rPr>
        <w:t>年</w:t>
      </w:r>
      <w:r>
        <w:rPr>
          <w:rFonts w:eastAsia="方正小标宋简体"/>
          <w:sz w:val="44"/>
          <w:szCs w:val="44"/>
        </w:rPr>
        <w:t>油菜</w:t>
      </w:r>
      <w:r>
        <w:rPr>
          <w:rFonts w:eastAsia="方正小标宋简体"/>
          <w:sz w:val="44"/>
          <w:szCs w:val="44"/>
        </w:rPr>
        <w:t>轮作</w:t>
      </w:r>
      <w:r>
        <w:rPr>
          <w:rFonts w:eastAsia="方正小标宋简体"/>
          <w:sz w:val="44"/>
          <w:szCs w:val="44"/>
        </w:rPr>
        <w:t>示范项目</w:t>
      </w:r>
      <w:r>
        <w:rPr>
          <w:rFonts w:eastAsia="方正小标宋简体" w:hint="eastAsia"/>
          <w:sz w:val="44"/>
          <w:szCs w:val="44"/>
        </w:rPr>
        <w:t>面积</w:t>
      </w:r>
      <w:r>
        <w:rPr>
          <w:rFonts w:eastAsia="方正小标宋简体"/>
          <w:sz w:val="44"/>
          <w:szCs w:val="44"/>
        </w:rPr>
        <w:t>验收单</w:t>
      </w:r>
    </w:p>
    <w:p w:rsidR="00AD403A" w:rsidRDefault="0074559A">
      <w:pPr>
        <w:jc w:val="center"/>
        <w:rPr>
          <w:rFonts w:eastAsia="仿宋_GB2312"/>
        </w:rPr>
      </w:pPr>
      <w:r>
        <w:rPr>
          <w:rFonts w:eastAsia="仿宋_GB2312"/>
        </w:rPr>
        <w:t>东西湖</w:t>
      </w:r>
      <w:r>
        <w:rPr>
          <w:rFonts w:eastAsia="仿宋_GB2312"/>
        </w:rPr>
        <w:t>区</w:t>
      </w:r>
      <w:r>
        <w:rPr>
          <w:rFonts w:eastAsia="仿宋_GB2312"/>
          <w:u w:val="single"/>
        </w:rPr>
        <w:t xml:space="preserve">  </w:t>
      </w:r>
      <w:r>
        <w:rPr>
          <w:rFonts w:eastAsia="仿宋_GB2312"/>
          <w:u w:val="single"/>
        </w:rPr>
        <w:t xml:space="preserve">   </w:t>
      </w:r>
      <w:r>
        <w:rPr>
          <w:rFonts w:eastAsia="仿宋_GB2312"/>
          <w:u w:val="single"/>
        </w:rPr>
        <w:t xml:space="preserve">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>街道</w:t>
      </w:r>
      <w:r>
        <w:rPr>
          <w:rFonts w:eastAsia="仿宋_GB2312"/>
          <w:u w:val="single"/>
        </w:rPr>
        <w:t xml:space="preserve"> </w:t>
      </w:r>
      <w:r>
        <w:rPr>
          <w:rFonts w:eastAsia="仿宋_GB2312" w:hint="eastAsia"/>
          <w:u w:val="single"/>
        </w:rPr>
        <w:t xml:space="preserve">      </w:t>
      </w:r>
      <w:r>
        <w:rPr>
          <w:rFonts w:eastAsia="仿宋_GB2312" w:hint="eastAsia"/>
        </w:rPr>
        <w:t xml:space="preserve">     </w:t>
      </w:r>
      <w:r>
        <w:rPr>
          <w:rFonts w:eastAsia="仿宋_GB2312"/>
        </w:rPr>
        <w:t>填写日期：</w:t>
      </w:r>
      <w:r>
        <w:rPr>
          <w:rFonts w:eastAsia="仿宋_GB2312"/>
        </w:rPr>
        <w:t xml:space="preserve">  </w:t>
      </w:r>
      <w:r>
        <w:rPr>
          <w:rFonts w:eastAsia="仿宋_GB2312"/>
        </w:rPr>
        <w:t>年</w:t>
      </w:r>
      <w:r>
        <w:rPr>
          <w:rFonts w:eastAsia="仿宋_GB2312"/>
        </w:rPr>
        <w:t xml:space="preserve"> </w:t>
      </w:r>
      <w:r>
        <w:rPr>
          <w:rFonts w:eastAsia="仿宋_GB2312"/>
        </w:rPr>
        <w:t xml:space="preserve"> </w:t>
      </w:r>
      <w:r>
        <w:rPr>
          <w:rFonts w:eastAsia="仿宋_GB2312"/>
        </w:rPr>
        <w:t>月</w:t>
      </w:r>
      <w:r>
        <w:rPr>
          <w:rFonts w:eastAsia="仿宋_GB2312"/>
        </w:rPr>
        <w:t xml:space="preserve">  </w:t>
      </w:r>
      <w:r>
        <w:rPr>
          <w:rFonts w:eastAsia="仿宋_GB2312"/>
        </w:rPr>
        <w:t>日</w:t>
      </w:r>
      <w:r>
        <w:rPr>
          <w:rFonts w:eastAsia="仿宋_GB2312"/>
        </w:rPr>
        <w:t xml:space="preserve">   </w:t>
      </w:r>
      <w:r>
        <w:rPr>
          <w:rFonts w:eastAsia="仿宋_GB2312"/>
        </w:rPr>
        <w:t xml:space="preserve"> </w:t>
      </w:r>
      <w:r>
        <w:rPr>
          <w:rFonts w:eastAsia="仿宋_GB2312"/>
        </w:rPr>
        <w:t>街</w:t>
      </w:r>
      <w:r>
        <w:rPr>
          <w:rFonts w:eastAsia="仿宋_GB2312"/>
        </w:rPr>
        <w:t>道</w:t>
      </w:r>
      <w:r>
        <w:rPr>
          <w:rFonts w:eastAsia="仿宋_GB2312"/>
        </w:rPr>
        <w:t>经办人：</w:t>
      </w:r>
      <w:r>
        <w:rPr>
          <w:rFonts w:eastAsia="仿宋_GB2312"/>
        </w:rPr>
        <w:t xml:space="preserve">    </w:t>
      </w:r>
      <w:r>
        <w:rPr>
          <w:rFonts w:eastAsia="仿宋_GB2312"/>
        </w:rPr>
        <w:t xml:space="preserve"> </w:t>
      </w:r>
      <w:r>
        <w:rPr>
          <w:rFonts w:eastAsia="仿宋_GB2312"/>
        </w:rPr>
        <w:t>联系电话：</w:t>
      </w:r>
    </w:p>
    <w:tbl>
      <w:tblPr>
        <w:tblStyle w:val="TableNormal"/>
        <w:tblW w:w="117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2015"/>
        <w:gridCol w:w="1539"/>
        <w:gridCol w:w="1728"/>
        <w:gridCol w:w="1690"/>
        <w:gridCol w:w="1299"/>
        <w:gridCol w:w="1359"/>
        <w:gridCol w:w="1058"/>
      </w:tblGrid>
      <w:tr w:rsidR="00AD403A">
        <w:trPr>
          <w:trHeight w:val="822"/>
          <w:jc w:val="center"/>
        </w:trPr>
        <w:tc>
          <w:tcPr>
            <w:tcW w:w="1038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序号</w:t>
            </w:r>
          </w:p>
        </w:tc>
        <w:tc>
          <w:tcPr>
            <w:tcW w:w="2015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示范主体</w:t>
            </w:r>
          </w:p>
        </w:tc>
        <w:tc>
          <w:tcPr>
            <w:tcW w:w="1539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示范区域</w:t>
            </w:r>
          </w:p>
        </w:tc>
        <w:tc>
          <w:tcPr>
            <w:tcW w:w="1728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承担项目</w:t>
            </w:r>
            <w:r>
              <w:rPr>
                <w:rFonts w:eastAsia="黑体"/>
                <w:kern w:val="0"/>
              </w:rPr>
              <w:t>面积</w:t>
            </w:r>
          </w:p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(</w:t>
            </w:r>
            <w:r>
              <w:rPr>
                <w:rFonts w:eastAsia="黑体"/>
                <w:kern w:val="0"/>
              </w:rPr>
              <w:t>亩</w:t>
            </w:r>
            <w:r>
              <w:rPr>
                <w:rFonts w:eastAsia="黑体"/>
                <w:kern w:val="0"/>
              </w:rPr>
              <w:t>)</w:t>
            </w:r>
          </w:p>
        </w:tc>
        <w:tc>
          <w:tcPr>
            <w:tcW w:w="1690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完成项目</w:t>
            </w:r>
            <w:r>
              <w:rPr>
                <w:rFonts w:eastAsia="黑体"/>
                <w:kern w:val="0"/>
              </w:rPr>
              <w:t>面积</w:t>
            </w:r>
          </w:p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(</w:t>
            </w:r>
            <w:r>
              <w:rPr>
                <w:rFonts w:eastAsia="黑体"/>
                <w:kern w:val="0"/>
              </w:rPr>
              <w:t>亩</w:t>
            </w:r>
            <w:r>
              <w:rPr>
                <w:rFonts w:eastAsia="黑体"/>
                <w:kern w:val="0"/>
              </w:rPr>
              <w:t>)</w:t>
            </w:r>
          </w:p>
        </w:tc>
        <w:tc>
          <w:tcPr>
            <w:tcW w:w="1299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联系电话</w:t>
            </w:r>
          </w:p>
        </w:tc>
        <w:tc>
          <w:tcPr>
            <w:tcW w:w="1359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 w:hint="eastAsia"/>
                <w:kern w:val="0"/>
              </w:rPr>
              <w:t>示范主体负责人</w:t>
            </w:r>
            <w:r>
              <w:rPr>
                <w:rFonts w:eastAsia="黑体"/>
                <w:kern w:val="0"/>
              </w:rPr>
              <w:t>签字</w:t>
            </w:r>
          </w:p>
        </w:tc>
        <w:tc>
          <w:tcPr>
            <w:tcW w:w="1058" w:type="dxa"/>
            <w:vAlign w:val="center"/>
          </w:tcPr>
          <w:p w:rsidR="00AD403A" w:rsidRDefault="0074559A">
            <w:pPr>
              <w:jc w:val="center"/>
              <w:rPr>
                <w:rFonts w:eastAsia="黑体"/>
                <w:kern w:val="0"/>
              </w:rPr>
            </w:pPr>
            <w:r>
              <w:rPr>
                <w:rFonts w:eastAsia="黑体"/>
                <w:kern w:val="0"/>
              </w:rPr>
              <w:t>备注</w:t>
            </w:r>
          </w:p>
        </w:tc>
      </w:tr>
      <w:tr w:rsidR="00AD403A">
        <w:trPr>
          <w:trHeight w:val="651"/>
          <w:jc w:val="center"/>
        </w:trPr>
        <w:tc>
          <w:tcPr>
            <w:tcW w:w="1038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1</w:t>
            </w:r>
          </w:p>
        </w:tc>
        <w:tc>
          <w:tcPr>
            <w:tcW w:w="2015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617"/>
          <w:jc w:val="center"/>
        </w:trPr>
        <w:tc>
          <w:tcPr>
            <w:tcW w:w="1038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2</w:t>
            </w:r>
          </w:p>
        </w:tc>
        <w:tc>
          <w:tcPr>
            <w:tcW w:w="2015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740"/>
          <w:jc w:val="center"/>
        </w:trPr>
        <w:tc>
          <w:tcPr>
            <w:tcW w:w="1038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3</w:t>
            </w:r>
          </w:p>
        </w:tc>
        <w:tc>
          <w:tcPr>
            <w:tcW w:w="2015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850"/>
          <w:jc w:val="center"/>
        </w:trPr>
        <w:tc>
          <w:tcPr>
            <w:tcW w:w="1038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4</w:t>
            </w:r>
          </w:p>
        </w:tc>
        <w:tc>
          <w:tcPr>
            <w:tcW w:w="2015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850"/>
          <w:jc w:val="center"/>
        </w:trPr>
        <w:tc>
          <w:tcPr>
            <w:tcW w:w="1038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1"/>
                <w:szCs w:val="21"/>
              </w:rPr>
              <w:t>5</w:t>
            </w:r>
          </w:p>
        </w:tc>
        <w:tc>
          <w:tcPr>
            <w:tcW w:w="2015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  <w:tr w:rsidR="00AD403A">
        <w:trPr>
          <w:trHeight w:val="627"/>
          <w:jc w:val="center"/>
        </w:trPr>
        <w:tc>
          <w:tcPr>
            <w:tcW w:w="1038" w:type="dxa"/>
            <w:vAlign w:val="center"/>
          </w:tcPr>
          <w:p w:rsidR="00AD403A" w:rsidRDefault="0074559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  <w:r>
              <w:rPr>
                <w:rFonts w:eastAsia="等线"/>
                <w:kern w:val="0"/>
                <w:sz w:val="20"/>
                <w:szCs w:val="20"/>
              </w:rPr>
              <w:t>6</w:t>
            </w:r>
          </w:p>
        </w:tc>
        <w:tc>
          <w:tcPr>
            <w:tcW w:w="2015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53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690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29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359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Align w:val="center"/>
          </w:tcPr>
          <w:p w:rsidR="00AD403A" w:rsidRDefault="00AD403A">
            <w:pPr>
              <w:jc w:val="center"/>
              <w:rPr>
                <w:rFonts w:eastAsia="等线"/>
                <w:kern w:val="0"/>
                <w:sz w:val="20"/>
                <w:szCs w:val="20"/>
              </w:rPr>
            </w:pPr>
          </w:p>
        </w:tc>
      </w:tr>
    </w:tbl>
    <w:p w:rsidR="00AD403A" w:rsidRDefault="0074559A">
      <w:pPr>
        <w:ind w:firstLineChars="600" w:firstLine="1440"/>
        <w:rPr>
          <w:rFonts w:eastAsia="仿宋_GB2312"/>
          <w:szCs w:val="22"/>
        </w:rPr>
      </w:pPr>
      <w:r>
        <w:rPr>
          <w:rFonts w:eastAsia="仿宋_GB2312"/>
          <w:szCs w:val="22"/>
        </w:rPr>
        <w:t>注：</w:t>
      </w:r>
      <w:r>
        <w:rPr>
          <w:rFonts w:eastAsia="仿宋_GB2312"/>
          <w:szCs w:val="22"/>
        </w:rPr>
        <w:t>1.</w:t>
      </w:r>
      <w:r>
        <w:rPr>
          <w:rFonts w:eastAsia="仿宋_GB2312"/>
          <w:szCs w:val="22"/>
        </w:rPr>
        <w:t>本表一式三份</w:t>
      </w:r>
      <w:r>
        <w:rPr>
          <w:rFonts w:eastAsia="仿宋_GB2312"/>
          <w:szCs w:val="22"/>
        </w:rPr>
        <w:t>，</w:t>
      </w:r>
      <w:r>
        <w:rPr>
          <w:rFonts w:eastAsia="仿宋_GB2312"/>
          <w:szCs w:val="22"/>
        </w:rPr>
        <w:t>一份交区油菜轮作主管机构存档备案</w:t>
      </w:r>
      <w:r>
        <w:rPr>
          <w:rFonts w:eastAsia="仿宋_GB2312"/>
          <w:szCs w:val="22"/>
        </w:rPr>
        <w:t>，一份</w:t>
      </w:r>
      <w:proofErr w:type="gramStart"/>
      <w:r>
        <w:rPr>
          <w:rFonts w:eastAsia="仿宋_GB2312"/>
          <w:szCs w:val="22"/>
        </w:rPr>
        <w:t>由任务</w:t>
      </w:r>
      <w:proofErr w:type="gramEnd"/>
      <w:r>
        <w:rPr>
          <w:rFonts w:eastAsia="仿宋_GB2312"/>
          <w:szCs w:val="22"/>
        </w:rPr>
        <w:t>承担方保存，一份用于汇总公示</w:t>
      </w:r>
      <w:r>
        <w:rPr>
          <w:rFonts w:eastAsia="仿宋_GB2312"/>
          <w:szCs w:val="22"/>
        </w:rPr>
        <w:t>。</w:t>
      </w:r>
    </w:p>
    <w:p w:rsidR="00AD403A" w:rsidRDefault="00AD403A">
      <w:pPr>
        <w:rPr>
          <w:rFonts w:eastAsia="仿宋_GB2312"/>
          <w:szCs w:val="22"/>
        </w:rPr>
      </w:pPr>
    </w:p>
    <w:p w:rsidR="00AD403A" w:rsidRDefault="0074559A">
      <w:pPr>
        <w:jc w:val="center"/>
        <w:rPr>
          <w:rFonts w:eastAsia="仿宋_GB2312"/>
        </w:rPr>
      </w:pPr>
      <w:r>
        <w:rPr>
          <w:rFonts w:eastAsia="仿宋_GB2312"/>
          <w:sz w:val="28"/>
          <w:szCs w:val="28"/>
        </w:rPr>
        <w:t>区审核小组成员</w:t>
      </w:r>
      <w:r>
        <w:rPr>
          <w:rFonts w:eastAsia="仿宋_GB2312"/>
          <w:sz w:val="28"/>
          <w:szCs w:val="28"/>
        </w:rPr>
        <w:t>(</w:t>
      </w:r>
      <w:r>
        <w:rPr>
          <w:rFonts w:eastAsia="仿宋_GB2312"/>
          <w:sz w:val="28"/>
          <w:szCs w:val="28"/>
        </w:rPr>
        <w:t>签字</w:t>
      </w:r>
      <w:r>
        <w:rPr>
          <w:rFonts w:eastAsia="仿宋_GB2312"/>
          <w:sz w:val="28"/>
          <w:szCs w:val="28"/>
        </w:rPr>
        <w:t xml:space="preserve">):     </w:t>
      </w:r>
      <w:r>
        <w:rPr>
          <w:rFonts w:eastAsia="仿宋_GB2312"/>
          <w:sz w:val="28"/>
          <w:szCs w:val="28"/>
        </w:rPr>
        <w:t>管辖</w:t>
      </w:r>
      <w:r>
        <w:rPr>
          <w:rFonts w:eastAsia="仿宋_GB2312" w:hint="eastAsia"/>
          <w:sz w:val="28"/>
          <w:szCs w:val="28"/>
        </w:rPr>
        <w:t>农场集团公司</w:t>
      </w:r>
      <w:r>
        <w:rPr>
          <w:rFonts w:eastAsia="仿宋_GB2312"/>
          <w:sz w:val="28"/>
          <w:szCs w:val="28"/>
        </w:rPr>
        <w:t>(</w:t>
      </w:r>
      <w:r>
        <w:rPr>
          <w:rFonts w:eastAsia="仿宋_GB2312"/>
          <w:sz w:val="28"/>
          <w:szCs w:val="28"/>
        </w:rPr>
        <w:t>签字</w:t>
      </w:r>
      <w:r>
        <w:rPr>
          <w:rFonts w:eastAsia="仿宋_GB2312" w:hint="eastAsia"/>
          <w:sz w:val="28"/>
          <w:szCs w:val="28"/>
        </w:rPr>
        <w:t>、盖章</w:t>
      </w:r>
      <w:r>
        <w:rPr>
          <w:rFonts w:eastAsia="仿宋_GB2312"/>
          <w:sz w:val="28"/>
          <w:szCs w:val="28"/>
        </w:rPr>
        <w:t>):</w:t>
      </w:r>
      <w:r>
        <w:rPr>
          <w:rFonts w:eastAsia="仿宋_GB2312"/>
          <w:color w:val="FF0000"/>
          <w:sz w:val="28"/>
          <w:szCs w:val="28"/>
        </w:rPr>
        <w:t xml:space="preserve">   </w:t>
      </w:r>
      <w:r>
        <w:rPr>
          <w:rFonts w:eastAsia="仿宋_GB2312"/>
          <w:color w:val="FF0000"/>
          <w:sz w:val="28"/>
          <w:szCs w:val="28"/>
        </w:rPr>
        <w:t xml:space="preserve">  </w:t>
      </w:r>
      <w:r>
        <w:rPr>
          <w:rFonts w:eastAsia="仿宋_GB2312"/>
          <w:sz w:val="28"/>
          <w:szCs w:val="28"/>
        </w:rPr>
        <w:t>街道</w:t>
      </w:r>
      <w:r>
        <w:rPr>
          <w:rFonts w:eastAsia="仿宋_GB2312"/>
          <w:sz w:val="28"/>
          <w:szCs w:val="28"/>
        </w:rPr>
        <w:t>（签字、盖章）：</w:t>
      </w:r>
    </w:p>
    <w:sectPr w:rsidR="00AD403A">
      <w:footerReference w:type="default" r:id="rId13"/>
      <w:pgSz w:w="16838" w:h="11906" w:orient="landscape"/>
      <w:pgMar w:top="1587" w:right="2098" w:bottom="1474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59A" w:rsidRDefault="0074559A">
      <w:pPr>
        <w:spacing w:line="240" w:lineRule="auto"/>
      </w:pPr>
      <w:r>
        <w:separator/>
      </w:r>
    </w:p>
  </w:endnote>
  <w:endnote w:type="continuationSeparator" w:id="0">
    <w:p w:rsidR="0074559A" w:rsidRDefault="00745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1" w:subsetted="1" w:fontKey="{DF96A4EE-CAB6-49AE-BFBD-4F0B5EE4054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B371FCC-5E13-4A6B-A871-7ECABE11AEB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3E1AE8D6-5D39-40E8-A299-981F5241E2D3}"/>
  </w:font>
  <w:font w:name="楷体_GB2312">
    <w:charset w:val="86"/>
    <w:family w:val="modern"/>
    <w:pitch w:val="default"/>
    <w:sig w:usb0="00000001" w:usb1="080E0000" w:usb2="00000000" w:usb3="00000000" w:csb0="00040000" w:csb1="00000000"/>
    <w:embedRegular r:id="rId4" w:subsetted="1" w:fontKey="{7A4F7988-8D8E-4063-86D9-F40532DC914A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BB0AE6E9-C6E1-4290-84FE-02477D8E267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6B1BB8DC-EBC8-4502-B1D0-CF16F740663B}"/>
  </w:font>
  <w:font w:name="等线">
    <w:charset w:val="86"/>
    <w:family w:val="auto"/>
    <w:pitch w:val="default"/>
    <w:sig w:usb0="A00002BF" w:usb1="38CF7CFA" w:usb2="00000016" w:usb3="00000000" w:csb0="0004000F" w:csb1="00000000"/>
    <w:embedRegular r:id="rId7" w:fontKey="{0881F2C4-BF20-427B-9FED-D92BFFA1D5F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03A" w:rsidRDefault="0074559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-90805</wp:posOffset>
              </wp:positionV>
              <wp:extent cx="589915" cy="3143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9915" cy="314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D403A" w:rsidRDefault="0074559A">
                          <w:pPr>
                            <w:pStyle w:val="a5"/>
                            <w:ind w:firstLineChars="100" w:firstLine="300"/>
                          </w:pP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>-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D63F52">
                            <w:rPr>
                              <w:noProof/>
                              <w:sz w:val="30"/>
                              <w:szCs w:val="30"/>
                            </w:rPr>
                            <w:t>6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30"/>
                              <w:szCs w:val="30"/>
                            </w:rPr>
                            <w:t>-</w:t>
                          </w:r>
                        </w:p>
                        <w:p w:rsidR="00AD403A" w:rsidRDefault="00AD403A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-4.75pt;margin-top:-7.15pt;width:46.45pt;height:24.7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WuyaAIAAAoFAAAOAAAAZHJzL2Uyb0RvYy54bWysVM2O0zAQviPxDpbvNP2hq92q6ap0VYRU&#10;sSsK4uw6dhthe4ztNikPwL4BJy7cea4+B2Mn6aKFyyIuzmTmm7/PM55e11qRg3C+BJPTQa9PiTAc&#10;itJsc/rh/fLFJSU+MFMwBUbk9Cg8vZ49fzat7EQMYQeqEI5gEOMnlc3pLgQ7yTLPd0Iz3wMrDBol&#10;OM0C/rptVjhWYXStsmG/f5FV4ArrgAvvUXvTGOksxZdS8HArpReBqJxibSGdLp2beGazKZtsHbO7&#10;krdlsH+oQrPSYNJzqBsWGNm78o9QuuQOPMjQ46AzkLLkIvWA3Qz6j7pZ75gVqRckx9szTf7/heVv&#10;D3eOlAXeHSWGabyi07f70/efpx9fySDSU1k/QdTaIi7Ur6CO0FbvURm7rqXT8Yv9ELQj0cczuaIO&#10;hKNyfHl1NRhTwtE0GrwcDccxSvbgbJ0PrwVoEoWcOry7RCk7rHxooB0k5jKwLJVCPZsoQ6qcXozG&#10;/eRwtmBwZTBHbKEpNUnhqETj9k5I7D1VHBVp6sRCOXJgOC+Mc2FCajZFQnRESUz7FMcWH11Fmsin&#10;OJ89UmYw4eysSwMu9fuo7OJTV7Js8B0DTd+RglBv6vYKN1Ac8WYdNKvhLV+WyP+K+XDHHO4CXibu&#10;d7jFQypAnqGVKNmB+/I3fcTjiKKVkgp3K6f+8545QYl6Y3B44yJ2guuETSeYvV4A0o8DidUkER1c&#10;UJ0oHeiPuPbzmAVNzHDMldPQiYvQbDg+G1zM5wmE62ZZWJm15TF0pNPAfB9Almm4Ii0NFy1duHBp&#10;PNvHIW707/8J9fCEzX4BAAD//wMAUEsDBBQABgAIAAAAIQDZ3wA+3QAAAAYBAAAPAAAAZHJzL2Rv&#10;d25yZXYueG1sTI9LT8MwEITvSPwHa5G4tU5SQDRkUyEeN55tkeDmxEsSEduRvUnDv8ec4Dia0cw3&#10;xWY2vZjIh85ZhHSZgCBbO93ZBmG/u19cggisrFa9s4TwTQE25fFRoXLtDvaVpi03IpbYkCuElnnI&#10;pQx1S0aFpRvIRu/TeaM4St9I7dUhlpteZklyIY3qbFxo1UA3LdVf29Eg9O/BP1QJf0y3zSO/PMvx&#10;7S59Qjw9ma+vQDDN/BeGX/yIDmVkqtxodRA9QjzCCIv0bAUi2utsDaJCWJ1nIMtC/scvfwAAAP//&#10;AwBQSwECLQAUAAYACAAAACEAtoM4kv4AAADhAQAAEwAAAAAAAAAAAAAAAAAAAAAAW0NvbnRlbnRf&#10;VHlwZXNdLnhtbFBLAQItABQABgAIAAAAIQA4/SH/1gAAAJQBAAALAAAAAAAAAAAAAAAAAC8BAABf&#10;cmVscy8ucmVsc1BLAQItABQABgAIAAAAIQDc2WuyaAIAAAoFAAAOAAAAAAAAAAAAAAAAAC4CAABk&#10;cnMvZTJvRG9jLnhtbFBLAQItABQABgAIAAAAIQDZ3wA+3QAAAAYBAAAPAAAAAAAAAAAAAAAAAMIE&#10;AABkcnMvZG93bnJldi54bWxQSwUGAAAAAAQABADzAAAAzAUAAAAA&#10;" filled="f" stroked="f" strokeweight=".5pt">
              <v:textbox inset="0,0,0,0">
                <w:txbxContent>
                  <w:p w:rsidR="00AD403A" w:rsidRDefault="0074559A">
                    <w:pPr>
                      <w:pStyle w:val="a5"/>
                      <w:ind w:firstLineChars="100" w:firstLine="300"/>
                    </w:pPr>
                    <w:r>
                      <w:rPr>
                        <w:rFonts w:hint="eastAsia"/>
                        <w:sz w:val="30"/>
                        <w:szCs w:val="30"/>
                      </w:rPr>
                      <w:t>-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 w:rsidR="00D63F52">
                      <w:rPr>
                        <w:noProof/>
                        <w:sz w:val="30"/>
                        <w:szCs w:val="30"/>
                      </w:rPr>
                      <w:t>6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/>
                        <w:sz w:val="30"/>
                        <w:szCs w:val="30"/>
                      </w:rPr>
                      <w:t>-</w:t>
                    </w:r>
                  </w:p>
                  <w:p w:rsidR="00AD403A" w:rsidRDefault="00AD403A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03A" w:rsidRDefault="00AD403A">
    <w:pPr>
      <w:spacing w:line="183" w:lineRule="auto"/>
      <w:ind w:left="7074"/>
      <w:rPr>
        <w:rFonts w:ascii="宋体" w:hAnsi="宋体" w:cs="宋体"/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03A" w:rsidRDefault="00AD403A">
    <w:pPr>
      <w:spacing w:line="183" w:lineRule="auto"/>
      <w:ind w:left="7304"/>
      <w:rPr>
        <w:rFonts w:ascii="宋体" w:hAnsi="宋体" w:cs="宋体"/>
        <w:sz w:val="13"/>
        <w:szCs w:val="13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03A" w:rsidRDefault="00AD403A">
    <w:pPr>
      <w:spacing w:line="183" w:lineRule="auto"/>
      <w:ind w:left="6885"/>
      <w:rPr>
        <w:rFonts w:ascii="宋体" w:hAnsi="宋体" w:cs="宋体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59A" w:rsidRDefault="0074559A">
      <w:r>
        <w:separator/>
      </w:r>
    </w:p>
  </w:footnote>
  <w:footnote w:type="continuationSeparator" w:id="0">
    <w:p w:rsidR="0074559A" w:rsidRDefault="00745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92CE6"/>
    <w:multiLevelType w:val="singleLevel"/>
    <w:tmpl w:val="3C892CE6"/>
    <w:lvl w:ilvl="0">
      <w:start w:val="1"/>
      <w:numFmt w:val="chineseCounting"/>
      <w:suff w:val="nothing"/>
      <w:lvlText w:val="（%1）"/>
      <w:lvlJc w:val="left"/>
      <w:pPr>
        <w:ind w:left="84"/>
      </w:pPr>
      <w:rPr>
        <w:rFonts w:hint="eastAsia"/>
      </w:rPr>
    </w:lvl>
  </w:abstractNum>
  <w:abstractNum w:abstractNumId="1">
    <w:nsid w:val="67064F2C"/>
    <w:multiLevelType w:val="singleLevel"/>
    <w:tmpl w:val="67064F2C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2OTA1NzM0ZWE1NmZkMDVlZWU2NDliNmUyZWNmNGMifQ=="/>
  </w:docVars>
  <w:rsids>
    <w:rsidRoot w:val="18075471"/>
    <w:rsid w:val="00612760"/>
    <w:rsid w:val="0074559A"/>
    <w:rsid w:val="009727BD"/>
    <w:rsid w:val="00AD403A"/>
    <w:rsid w:val="00D40D69"/>
    <w:rsid w:val="00D63F52"/>
    <w:rsid w:val="01257FDB"/>
    <w:rsid w:val="016814B1"/>
    <w:rsid w:val="01CE3A0A"/>
    <w:rsid w:val="01E62509"/>
    <w:rsid w:val="02046D60"/>
    <w:rsid w:val="02226FAC"/>
    <w:rsid w:val="022703C9"/>
    <w:rsid w:val="03132069"/>
    <w:rsid w:val="04013606"/>
    <w:rsid w:val="041871BE"/>
    <w:rsid w:val="042B243B"/>
    <w:rsid w:val="05B9677F"/>
    <w:rsid w:val="05BE5D8D"/>
    <w:rsid w:val="065331DA"/>
    <w:rsid w:val="06D23E71"/>
    <w:rsid w:val="06E8160B"/>
    <w:rsid w:val="071408C6"/>
    <w:rsid w:val="087D1CE6"/>
    <w:rsid w:val="09690024"/>
    <w:rsid w:val="097D58AD"/>
    <w:rsid w:val="09BB7C5B"/>
    <w:rsid w:val="0A0124A3"/>
    <w:rsid w:val="0A104C02"/>
    <w:rsid w:val="0ADF4C24"/>
    <w:rsid w:val="0B7F6595"/>
    <w:rsid w:val="0B8B471A"/>
    <w:rsid w:val="0BD742FB"/>
    <w:rsid w:val="0C6C77E9"/>
    <w:rsid w:val="0D881B57"/>
    <w:rsid w:val="0DEA1BCB"/>
    <w:rsid w:val="0E7C47EE"/>
    <w:rsid w:val="0EC107E0"/>
    <w:rsid w:val="0ED463D8"/>
    <w:rsid w:val="0F230B6E"/>
    <w:rsid w:val="0F661BEE"/>
    <w:rsid w:val="0F73174D"/>
    <w:rsid w:val="0FCE0E92"/>
    <w:rsid w:val="11A1591C"/>
    <w:rsid w:val="11B53CEA"/>
    <w:rsid w:val="123E18C8"/>
    <w:rsid w:val="12706417"/>
    <w:rsid w:val="13196AAF"/>
    <w:rsid w:val="131F0A5F"/>
    <w:rsid w:val="13255454"/>
    <w:rsid w:val="138B0298"/>
    <w:rsid w:val="13AC4064"/>
    <w:rsid w:val="13BA5B9C"/>
    <w:rsid w:val="13F007CA"/>
    <w:rsid w:val="13F63AE3"/>
    <w:rsid w:val="14965761"/>
    <w:rsid w:val="14DD6A07"/>
    <w:rsid w:val="14FE5F5C"/>
    <w:rsid w:val="150E247C"/>
    <w:rsid w:val="152A4FA3"/>
    <w:rsid w:val="15312F80"/>
    <w:rsid w:val="153E1E76"/>
    <w:rsid w:val="15BD5E17"/>
    <w:rsid w:val="16144628"/>
    <w:rsid w:val="162661C0"/>
    <w:rsid w:val="16824B5F"/>
    <w:rsid w:val="16E42F30"/>
    <w:rsid w:val="1740460A"/>
    <w:rsid w:val="18075471"/>
    <w:rsid w:val="188E7924"/>
    <w:rsid w:val="18B41FD7"/>
    <w:rsid w:val="18F534CA"/>
    <w:rsid w:val="19535F87"/>
    <w:rsid w:val="196071E6"/>
    <w:rsid w:val="19C469D3"/>
    <w:rsid w:val="19CE0F66"/>
    <w:rsid w:val="19DA6841"/>
    <w:rsid w:val="1A526A0C"/>
    <w:rsid w:val="1AAD7A33"/>
    <w:rsid w:val="1C0E2142"/>
    <w:rsid w:val="1D86762C"/>
    <w:rsid w:val="1DB56372"/>
    <w:rsid w:val="1E103769"/>
    <w:rsid w:val="1FC63B1B"/>
    <w:rsid w:val="2000527E"/>
    <w:rsid w:val="20126D60"/>
    <w:rsid w:val="209F3B71"/>
    <w:rsid w:val="20C51CD3"/>
    <w:rsid w:val="20D95E3A"/>
    <w:rsid w:val="210C2773"/>
    <w:rsid w:val="215048A4"/>
    <w:rsid w:val="21A57AC0"/>
    <w:rsid w:val="22E13C2E"/>
    <w:rsid w:val="236C75A7"/>
    <w:rsid w:val="236D79CE"/>
    <w:rsid w:val="238362B9"/>
    <w:rsid w:val="239C3EAE"/>
    <w:rsid w:val="23E76A02"/>
    <w:rsid w:val="243279D1"/>
    <w:rsid w:val="251173AB"/>
    <w:rsid w:val="25204EB9"/>
    <w:rsid w:val="256B4D42"/>
    <w:rsid w:val="257F4191"/>
    <w:rsid w:val="25CC16C1"/>
    <w:rsid w:val="26085206"/>
    <w:rsid w:val="2701530E"/>
    <w:rsid w:val="27561D28"/>
    <w:rsid w:val="275F6D2E"/>
    <w:rsid w:val="27791FE0"/>
    <w:rsid w:val="27CC3C98"/>
    <w:rsid w:val="27D8088F"/>
    <w:rsid w:val="27FF492C"/>
    <w:rsid w:val="281F7CBA"/>
    <w:rsid w:val="285E0D94"/>
    <w:rsid w:val="28D2355F"/>
    <w:rsid w:val="28F90ABD"/>
    <w:rsid w:val="2AD73018"/>
    <w:rsid w:val="2B157704"/>
    <w:rsid w:val="2C5B55EB"/>
    <w:rsid w:val="2C932FD6"/>
    <w:rsid w:val="2CB57BEB"/>
    <w:rsid w:val="2D2A393B"/>
    <w:rsid w:val="2D493B59"/>
    <w:rsid w:val="2D816D39"/>
    <w:rsid w:val="2DD21103"/>
    <w:rsid w:val="2DEF5A37"/>
    <w:rsid w:val="2E0E6DB8"/>
    <w:rsid w:val="2E440A2C"/>
    <w:rsid w:val="2EAA1D74"/>
    <w:rsid w:val="2EF266DA"/>
    <w:rsid w:val="2EF36BD1"/>
    <w:rsid w:val="305414E6"/>
    <w:rsid w:val="30AA3AD7"/>
    <w:rsid w:val="30B611D8"/>
    <w:rsid w:val="30EE1123"/>
    <w:rsid w:val="3111507E"/>
    <w:rsid w:val="31913C1F"/>
    <w:rsid w:val="31AC0DC2"/>
    <w:rsid w:val="321D3148"/>
    <w:rsid w:val="324D22FA"/>
    <w:rsid w:val="324E1E79"/>
    <w:rsid w:val="32852EFB"/>
    <w:rsid w:val="32E9371E"/>
    <w:rsid w:val="3369683F"/>
    <w:rsid w:val="338B2C59"/>
    <w:rsid w:val="33F263DF"/>
    <w:rsid w:val="340053F5"/>
    <w:rsid w:val="34302346"/>
    <w:rsid w:val="344A37B7"/>
    <w:rsid w:val="34C97292"/>
    <w:rsid w:val="34E83312"/>
    <w:rsid w:val="34F1060B"/>
    <w:rsid w:val="35DB7A81"/>
    <w:rsid w:val="361E7DB5"/>
    <w:rsid w:val="36B37FBB"/>
    <w:rsid w:val="36F81441"/>
    <w:rsid w:val="370B4B44"/>
    <w:rsid w:val="38252AA2"/>
    <w:rsid w:val="38FF3ECD"/>
    <w:rsid w:val="39AD2CE2"/>
    <w:rsid w:val="3A8655F3"/>
    <w:rsid w:val="3B716BE4"/>
    <w:rsid w:val="3BF313EA"/>
    <w:rsid w:val="3C194A11"/>
    <w:rsid w:val="3C2C0505"/>
    <w:rsid w:val="3C453C21"/>
    <w:rsid w:val="3C6D40B2"/>
    <w:rsid w:val="3CAA2395"/>
    <w:rsid w:val="3DE14002"/>
    <w:rsid w:val="3E8E1705"/>
    <w:rsid w:val="3F3348D1"/>
    <w:rsid w:val="3FD22210"/>
    <w:rsid w:val="3FD34482"/>
    <w:rsid w:val="40BA692C"/>
    <w:rsid w:val="40E75429"/>
    <w:rsid w:val="41146E12"/>
    <w:rsid w:val="41214BFD"/>
    <w:rsid w:val="417154BB"/>
    <w:rsid w:val="41B85F36"/>
    <w:rsid w:val="421B4BE8"/>
    <w:rsid w:val="42A87384"/>
    <w:rsid w:val="430B16C1"/>
    <w:rsid w:val="43382A65"/>
    <w:rsid w:val="43DA28E0"/>
    <w:rsid w:val="43DD0601"/>
    <w:rsid w:val="442944F4"/>
    <w:rsid w:val="44323381"/>
    <w:rsid w:val="4497145E"/>
    <w:rsid w:val="457E261E"/>
    <w:rsid w:val="45DB545A"/>
    <w:rsid w:val="46B33089"/>
    <w:rsid w:val="47CE7435"/>
    <w:rsid w:val="48117779"/>
    <w:rsid w:val="482C1BFF"/>
    <w:rsid w:val="48987BA6"/>
    <w:rsid w:val="48D21764"/>
    <w:rsid w:val="48FF3140"/>
    <w:rsid w:val="49482598"/>
    <w:rsid w:val="49BF3F0A"/>
    <w:rsid w:val="4ACB00B3"/>
    <w:rsid w:val="4ACC5D4A"/>
    <w:rsid w:val="4B0610EB"/>
    <w:rsid w:val="4B6A1871"/>
    <w:rsid w:val="4C7958ED"/>
    <w:rsid w:val="4CF367EF"/>
    <w:rsid w:val="4D137AF0"/>
    <w:rsid w:val="4D46408D"/>
    <w:rsid w:val="4D6E4D26"/>
    <w:rsid w:val="4DA253C6"/>
    <w:rsid w:val="4E7B3B9E"/>
    <w:rsid w:val="4EFE0804"/>
    <w:rsid w:val="4F065447"/>
    <w:rsid w:val="4F3D3687"/>
    <w:rsid w:val="4F791EF0"/>
    <w:rsid w:val="4FC450D1"/>
    <w:rsid w:val="508E20F2"/>
    <w:rsid w:val="50D03B96"/>
    <w:rsid w:val="50D21A70"/>
    <w:rsid w:val="50DF3C85"/>
    <w:rsid w:val="514A3A84"/>
    <w:rsid w:val="531D3476"/>
    <w:rsid w:val="53AC2E8B"/>
    <w:rsid w:val="543A0058"/>
    <w:rsid w:val="543B0887"/>
    <w:rsid w:val="54754BEC"/>
    <w:rsid w:val="54F21CA7"/>
    <w:rsid w:val="557C45E9"/>
    <w:rsid w:val="561A34E3"/>
    <w:rsid w:val="561E45BC"/>
    <w:rsid w:val="56344C32"/>
    <w:rsid w:val="563741A3"/>
    <w:rsid w:val="568F5F6C"/>
    <w:rsid w:val="56E97E02"/>
    <w:rsid w:val="56EA7A15"/>
    <w:rsid w:val="587C1217"/>
    <w:rsid w:val="58C45F54"/>
    <w:rsid w:val="58FA1631"/>
    <w:rsid w:val="59725B9E"/>
    <w:rsid w:val="5A707B20"/>
    <w:rsid w:val="5A875679"/>
    <w:rsid w:val="5AB86AF3"/>
    <w:rsid w:val="5BE014E5"/>
    <w:rsid w:val="5BE15DD7"/>
    <w:rsid w:val="5BF51E2C"/>
    <w:rsid w:val="5C5B6DBD"/>
    <w:rsid w:val="5C8711D7"/>
    <w:rsid w:val="5D6874F3"/>
    <w:rsid w:val="5E4D2736"/>
    <w:rsid w:val="5E5A74B6"/>
    <w:rsid w:val="5EAF7853"/>
    <w:rsid w:val="5EC155CB"/>
    <w:rsid w:val="60161979"/>
    <w:rsid w:val="60316C53"/>
    <w:rsid w:val="60407A84"/>
    <w:rsid w:val="60760A98"/>
    <w:rsid w:val="611B7105"/>
    <w:rsid w:val="612C2AD6"/>
    <w:rsid w:val="6142054C"/>
    <w:rsid w:val="621E3A80"/>
    <w:rsid w:val="630737FB"/>
    <w:rsid w:val="6309608B"/>
    <w:rsid w:val="638945CF"/>
    <w:rsid w:val="63AC7EFE"/>
    <w:rsid w:val="63AF63B3"/>
    <w:rsid w:val="63D235C6"/>
    <w:rsid w:val="64243F39"/>
    <w:rsid w:val="646709F5"/>
    <w:rsid w:val="64867B99"/>
    <w:rsid w:val="650B4344"/>
    <w:rsid w:val="65844F8D"/>
    <w:rsid w:val="65CF6E6D"/>
    <w:rsid w:val="66015614"/>
    <w:rsid w:val="66195F86"/>
    <w:rsid w:val="669B501C"/>
    <w:rsid w:val="66C55C86"/>
    <w:rsid w:val="672D43B3"/>
    <w:rsid w:val="674A015A"/>
    <w:rsid w:val="677C6A20"/>
    <w:rsid w:val="679C7674"/>
    <w:rsid w:val="683F2971"/>
    <w:rsid w:val="68662111"/>
    <w:rsid w:val="686F60CA"/>
    <w:rsid w:val="6925063F"/>
    <w:rsid w:val="699031AF"/>
    <w:rsid w:val="6A537326"/>
    <w:rsid w:val="6A971842"/>
    <w:rsid w:val="6AAB53B4"/>
    <w:rsid w:val="6AB57BA4"/>
    <w:rsid w:val="6AD024B2"/>
    <w:rsid w:val="6B5646EA"/>
    <w:rsid w:val="6BC32289"/>
    <w:rsid w:val="6C8224CF"/>
    <w:rsid w:val="6DA30088"/>
    <w:rsid w:val="6DF37AEB"/>
    <w:rsid w:val="6E7206C2"/>
    <w:rsid w:val="6EEE6559"/>
    <w:rsid w:val="6F355C1A"/>
    <w:rsid w:val="6FC873F6"/>
    <w:rsid w:val="70243744"/>
    <w:rsid w:val="70FC4273"/>
    <w:rsid w:val="71B50A2A"/>
    <w:rsid w:val="71CB7380"/>
    <w:rsid w:val="71FA3814"/>
    <w:rsid w:val="71FC61AD"/>
    <w:rsid w:val="72785122"/>
    <w:rsid w:val="72A7751F"/>
    <w:rsid w:val="73786614"/>
    <w:rsid w:val="73974727"/>
    <w:rsid w:val="73D019E7"/>
    <w:rsid w:val="74404DBF"/>
    <w:rsid w:val="74DD2497"/>
    <w:rsid w:val="75632A66"/>
    <w:rsid w:val="75EC555C"/>
    <w:rsid w:val="761117A8"/>
    <w:rsid w:val="76530AE7"/>
    <w:rsid w:val="771A36A5"/>
    <w:rsid w:val="773605D2"/>
    <w:rsid w:val="77754D7F"/>
    <w:rsid w:val="77D71596"/>
    <w:rsid w:val="77E051C5"/>
    <w:rsid w:val="78380798"/>
    <w:rsid w:val="786A73F5"/>
    <w:rsid w:val="78F432AC"/>
    <w:rsid w:val="79273E57"/>
    <w:rsid w:val="798B6ADC"/>
    <w:rsid w:val="7A0128FA"/>
    <w:rsid w:val="7AB346A9"/>
    <w:rsid w:val="7AD56959"/>
    <w:rsid w:val="7B1623D5"/>
    <w:rsid w:val="7B713B49"/>
    <w:rsid w:val="7B767318"/>
    <w:rsid w:val="7B7A6E08"/>
    <w:rsid w:val="7BB2574C"/>
    <w:rsid w:val="7C12509A"/>
    <w:rsid w:val="7C1C3C6A"/>
    <w:rsid w:val="7CC80AD2"/>
    <w:rsid w:val="7D0E2628"/>
    <w:rsid w:val="7D444BCB"/>
    <w:rsid w:val="7D50320B"/>
    <w:rsid w:val="7D5F62B6"/>
    <w:rsid w:val="7D6A7126"/>
    <w:rsid w:val="7D6E1047"/>
    <w:rsid w:val="7DD74E41"/>
    <w:rsid w:val="7E2E35BA"/>
    <w:rsid w:val="7F442534"/>
    <w:rsid w:val="7F983D01"/>
    <w:rsid w:val="7FEE3BB3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/>
    </w:rPr>
  </w:style>
  <w:style w:type="paragraph" w:styleId="a5">
    <w:name w:val="footer"/>
    <w:basedOn w:val="a"/>
    <w:next w:val="a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</w:pPr>
    <w:rPr>
      <w:rFonts w:ascii="Calibri" w:hAnsi="Calibri"/>
      <w:kern w:val="0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semiHidden="1" w:uiPriority="99" w:unhideWhenUsed="1" w:qFormat="1"/>
    <w:lsdException w:name="footer" w:semiHidden="1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Body Text"/>
    <w:basedOn w:val="a"/>
    <w:semiHidden/>
    <w:qFormat/>
    <w:rPr>
      <w:rFonts w:ascii="Arial" w:eastAsia="Arial" w:hAnsi="Arial" w:cs="Arial"/>
      <w:sz w:val="21"/>
      <w:szCs w:val="21"/>
      <w:lang w:eastAsia="en-US"/>
    </w:rPr>
  </w:style>
  <w:style w:type="paragraph" w:styleId="a5">
    <w:name w:val="footer"/>
    <w:basedOn w:val="a"/>
    <w:next w:val="a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</w:pPr>
    <w:rPr>
      <w:rFonts w:ascii="Calibri" w:hAnsi="Calibri"/>
      <w:kern w:val="0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1827c755-8457-4ab2-b395-bf1560cf3643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5237AB4F</paraID>
      <start>40</start>
      <end>41</end>
      <status>unmodified</status>
      <modifiedWord/>
      <trackRevisions>false</trackRevisions>
    </reviewItem>
    <reviewItem>
      <errorID>7dede039-c505-489b-ad8a-ff756b12a540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5237AB4F</paraID>
      <start>53</start>
      <end>54</end>
      <status>unmodified</status>
      <modifiedWord/>
      <trackRevisions>false</trackRevisions>
    </reviewItem>
    <reviewItem>
      <errorID>540d5d70-3509-4dd6-a56e-063963dbaefa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4AD35C32</paraID>
      <start>48</start>
      <end>49</end>
      <status>unmodified</status>
      <modifiedWord/>
      <trackRevisions>false</trackRevisions>
    </reviewItem>
    <reviewItem>
      <errorID>3a1a0d8c-548b-43e2-a2a2-548a45f78c09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4AD35C32</paraID>
      <start>61</start>
      <end>62</end>
      <status>unmodified</status>
      <modifiedWord/>
      <trackRevisions>false</trackRevisions>
    </reviewItem>
    <reviewItem>
      <errorID>47b829b1-733e-4da2-b75a-9a6a7f91fef5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C4907D0</paraID>
      <start>153</start>
      <end>154</end>
      <status>unmodified</status>
      <modifiedWord/>
      <trackRevisions>false</trackRevisions>
    </reviewItem>
    <reviewItem>
      <errorID>2ac9cd15-aa09-4a99-b6a5-f1e383c040a4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C4907D0</paraID>
      <start>158</start>
      <end>159</end>
      <status>unmodified</status>
      <modifiedWord/>
      <trackRevisions>false</trackRevisions>
    </reviewItem>
    <reviewItem>
      <errorID>499117c5-a122-40a5-aa51-02fb0f567cf5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2B517BDB</paraID>
      <start>65</start>
      <end>66</end>
      <status>unmodified</status>
      <modifiedWord/>
      <trackRevisions>false</trackRevisions>
    </reviewItem>
    <reviewItem>
      <errorID>fdb2af88-685b-4920-810b-144a3783f627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2B517BDB</paraID>
      <start>70</start>
      <end>71</end>
      <status>unmodified</status>
      <modifiedWord/>
      <trackRevisions>false</trackRevisions>
    </reviewItem>
    <reviewItem>
      <errorID>7b85fb1d-c64c-4de1-b73f-af7cde251337</errorID>
      <errorWord>等不可抗拒</errorWord>
      <group>L1_Word</group>
      <groupName>字词问题</groupName>
      <ability>L2_Typo</ability>
      <abilityName>字词错误</abilityName>
      <candidateList>
        <item>等不可抗力</item>
      </candidateList>
      <explain/>
      <paraID>2B517BDB</paraID>
      <start>110</start>
      <end>115</end>
      <status>unmodified</status>
      <modifiedWord/>
      <trackRevisions>false</trackRevisions>
    </reviewItem>
    <reviewItem>
      <errorID>54a7c1d1-3468-4aad-a3c5-13886212d938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50234F02</paraID>
      <start>41</start>
      <end>42</end>
      <status>unmodified</status>
      <modifiedWord/>
      <trackRevisions>false</trackRevisions>
    </reviewItem>
    <reviewItem>
      <errorID>fbdf50ae-3208-48c1-bba4-f8ca3cbf838e</errorID>
      <errorWord>、和</errorWord>
      <group>L1_Punc</group>
      <groupName>标点问题</groupName>
      <ability>L2_Punc_CN</ability>
      <abilityName>标点符号问题</abilityName>
      <candidateList>
        <item>和</item>
      </candidateList>
      <explain>“及”“和”“等”连词前不宜使用顿号，建议删除（或使用逗号）。</explain>
      <paraID>50234F02</paraID>
      <start>59</start>
      <end>61</end>
      <status>unmodified</status>
      <modifiedWord/>
      <trackRevisions>false</trackRevisions>
    </reviewItem>
    <reviewItem>
      <errorID>04821323-f2ef-406d-a92b-f261238f43b2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3EC16929</paraID>
      <start>0</start>
      <end>1</end>
      <status>unmodified</status>
      <modifiedWord/>
      <trackRevisions>false</trackRevisions>
    </reviewItem>
    <reviewItem>
      <errorID>3fa7cc04-d9b4-42d7-b0fb-79e1bae2d3dc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3EC16929</paraID>
      <start>2</start>
      <end>3</end>
      <status>unmodified</status>
      <modifiedWord/>
      <trackRevisions>false</trackRevisions>
    </reviewItem>
    <reviewItem>
      <errorID>2176c245-3d47-446a-af22-06b3c399cb6f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3031F8E2</paraID>
      <start>7</start>
      <end>8</end>
      <status>unmodified</status>
      <modifiedWord/>
      <trackRevisions>false</trackRevisions>
    </reviewItem>
    <reviewItem>
      <errorID>86542b8b-a7bd-4a5d-bcdb-62e98ad3568f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3031F8E2</paraID>
      <start>10</start>
      <end>11</end>
      <status>unmodified</status>
      <modifiedWord/>
      <trackRevisions>false</trackRevisions>
    </reviewItem>
    <reviewItem>
      <errorID>9779e8e1-deb2-4aa6-8599-a176d8729466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3031F8E2</paraID>
      <start>25</start>
      <end>26</end>
      <status>unmodified</status>
      <modifiedWord/>
      <trackRevisions>false</trackRevisions>
    </reviewItem>
    <reviewItem>
      <errorID>d9433b84-caa7-4a91-9bd3-732bae587217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3031F8E2</paraID>
      <start>31</start>
      <end>32</end>
      <status>unmodified</status>
      <modifiedWord/>
      <trackRevisions>false</trackRevisions>
    </reviewItem>
    <reviewItem>
      <errorID>be57e4b6-de37-4cfd-a2ca-5ae2cf71c61b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3031F8E2</paraID>
      <start>45</start>
      <end>46</end>
      <status>unmodified</status>
      <modifiedWord/>
      <trackRevisions>false</trackRevisions>
    </reviewItem>
    <reviewItem>
      <errorID>01480eb1-8f4e-46dc-8604-d8d7a8a9aefa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3031F8E2</paraID>
      <start>51</start>
      <end>52</end>
      <status>unmodified</status>
      <modifiedWord/>
      <trackRevisions>false</trackRevisions>
    </reviewItem>
    <reviewItem>
      <errorID>d68e956a-e9d3-4ce5-b058-983f2e812b12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4DDF52F9</paraID>
      <start>0</start>
      <end>1</end>
      <status>unmodified</status>
      <modifiedWord/>
      <trackRevisions>false</trackRevisions>
    </reviewItem>
    <reviewItem>
      <errorID>cd3b66bb-d058-47b6-bd26-a7cc2573c7ef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4DDF52F9</paraID>
      <start>2</start>
      <end>3</end>
      <status>unmodified</status>
      <modifiedWord/>
      <trackRevisions>false</trackRevisions>
    </reviewItem>
    <reviewItem>
      <errorID>bc86ae4f-00a2-42d4-b31c-11398c120c79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95CA6BE</paraID>
      <start>0</start>
      <end>1</end>
      <status>unmodified</status>
      <modifiedWord/>
      <trackRevisions>false</trackRevisions>
    </reviewItem>
    <reviewItem>
      <errorID>9e3a21ae-3a33-4345-8d24-d341875c33c9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95CA6BE</paraID>
      <start>3</start>
      <end>4</end>
      <status>unmodified</status>
      <modifiedWord/>
      <trackRevisions>false</trackRevisions>
    </reviewItem>
    <reviewItem>
      <errorID>c0123efa-1fa7-48af-a2d2-175a9769cc1d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5F441CCC</paraID>
      <start>0</start>
      <end>1</end>
      <status>unmodified</status>
      <modifiedWord/>
      <trackRevisions>false</trackRevisions>
    </reviewItem>
    <reviewItem>
      <errorID>03f344f1-f3fe-4296-a539-ce2d5cd8aaf9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5F441CCC</paraID>
      <start>3</start>
      <end>4</end>
      <status>unmodified</status>
      <modifiedWord/>
      <trackRevisions>false</trackRevisions>
    </reviewItem>
    <reviewItem>
      <errorID>277eea16-91ab-489a-9dfa-0518f3b5a122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17342956</paraID>
      <start>3</start>
      <end>4</end>
      <status>unmodified</status>
      <modifiedWord/>
      <trackRevisions>false</trackRevisions>
    </reviewItem>
    <reviewItem>
      <errorID>324c3037-8a45-4268-849a-01ff8e993a5b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17342956</paraID>
      <start>6</start>
      <end>7</end>
      <status>unmodified</status>
      <modifiedWord/>
      <trackRevisions>false</trackRevisions>
    </reviewItem>
    <reviewItem>
      <errorID>c8b78fa0-9fa6-4a67-bab1-b6271e0eeac1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17342956</paraID>
      <start>24</start>
      <end>25</end>
      <status>unmodified</status>
      <modifiedWord/>
      <trackRevisions>false</trackRevisions>
    </reviewItem>
    <reviewItem>
      <errorID>9f766f4f-549f-435a-9caf-45d2edb5c8fc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17342956</paraID>
      <start>30</start>
      <end>31</end>
      <status>unmodified</status>
      <modifiedWord/>
      <trackRevisions>false</trackRevisions>
    </reviewItem>
    <reviewItem>
      <errorID>a0576a69-e255-40b6-b2f3-4f2b25e20a57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6AA9FB2B</paraID>
      <start>0</start>
      <end>1</end>
      <status>unmodified</status>
      <modifiedWord/>
      <trackRevisions>false</trackRevisions>
    </reviewItem>
    <reviewItem>
      <errorID>7e06bac2-1702-4970-b800-d1e8fc40c736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6AA9FB2B</paraID>
      <start>2</start>
      <end>3</end>
      <status>unmodified</status>
      <modifiedWord/>
      <trackRevisions>false</trackRevisions>
    </reviewItem>
    <reviewItem>
      <errorID>b0b79f10-e708-46eb-a7b2-635f8655b047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6284E131</paraID>
      <start>0</start>
      <end>1</end>
      <status>unmodified</status>
      <modifiedWord/>
      <trackRevisions>false</trackRevisions>
    </reviewItem>
    <reviewItem>
      <errorID>1278cf72-528d-4237-a90b-920fcf43b772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6284E131</paraID>
      <start>2</start>
      <end>3</end>
      <status>unmodified</status>
      <modifiedWord/>
      <trackRevisions>false</trackRevisions>
    </reviewItem>
    <reviewItem>
      <errorID>dace372f-8eb8-478b-bc11-340eeb53eb84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1368B892</paraID>
      <start>7</start>
      <end>8</end>
      <status>unmodified</status>
      <modifiedWord/>
      <trackRevisions>false</trackRevisions>
    </reviewItem>
    <reviewItem>
      <errorID>3d3cae25-4bfb-40a0-82ff-8eaffbb1d615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1368B892</paraID>
      <start>10</start>
      <end>11</end>
      <status>unmodified</status>
      <modifiedWord/>
      <trackRevisions>false</trackRevisions>
    </reviewItem>
    <reviewItem>
      <errorID>1fd05b5b-8dcf-420e-834a-51b715c81b25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1368B892</paraID>
      <start>24</start>
      <end>25</end>
      <status>unmodified</status>
      <modifiedWord/>
      <trackRevisions>false</trackRevisions>
    </reviewItem>
    <reviewItem>
      <errorID>3943eecb-7c90-43b5-a733-13e5edd40e1a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1368B892</paraID>
      <start>30</start>
      <end>31</end>
      <status>unmodified</status>
      <modifiedWord/>
      <trackRevisions>false</trackRevisions>
    </reviewItem>
    <reviewItem>
      <errorID>b971f032-cd31-4108-b827-d9a7cdfd2164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294E37B4</paraID>
      <start>8</start>
      <end>9</end>
      <status>unmodified</status>
      <modifiedWord/>
      <trackRevisions>false</trackRevisions>
    </reviewItem>
    <reviewItem>
      <errorID>01ab0907-4c26-467e-bec4-04a67a9d8144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294E37B4</paraID>
      <start>10</start>
      <end>11</end>
      <status>unmodified</status>
      <modifiedWord/>
      <trackRevisions>false</trackRevisions>
    </reviewItem>
    <reviewItem>
      <errorID>c4cc8da3-f4e5-4002-9805-ecffc85ee699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66EBC864</paraID>
      <start>0</start>
      <end>1</end>
      <status>unmodified</status>
      <modifiedWord/>
      <trackRevisions>false</trackRevisions>
    </reviewItem>
    <reviewItem>
      <errorID>2dd8cdbf-2988-49a8-be4d-bbb7f281c161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66EBC864</paraID>
      <start>4</start>
      <end>5</end>
      <status>unmodified</status>
      <modifiedWord/>
      <trackRevisions>false</trackRevisions>
    </reviewItem>
    <reviewItem>
      <errorID>e93b5dac-1c9c-402f-a6e2-939f6f609095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631DCE85</paraID>
      <start>0</start>
      <end>1</end>
      <status>unmodified</status>
      <modifiedWord/>
      <trackRevisions>false</trackRevisions>
    </reviewItem>
    <reviewItem>
      <errorID>ef55e2df-a854-4522-90c3-32dca2c67459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631DCE85</paraID>
      <start>2</start>
      <end>3</end>
      <status>unmodified</status>
      <modifiedWord/>
      <trackRevisions>false</trackRevisions>
    </reviewItem>
    <reviewItem>
      <errorID>eb8de7f0-f805-47f0-a78e-1dc56e196e2c</errorID>
      <errorWord>。.</errorWord>
      <group>L1_Punc</group>
      <groupName>标点问题</groupName>
      <ability>L2_Punc_CN</ability>
      <abilityName>标点符号问题</abilityName>
      <candidateList>
        <item>。</item>
      </candidateList>
      <explain/>
      <paraID>4507C779</paraID>
      <start>31</start>
      <end>33</end>
      <status>unmodified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CC95C24-A106-4D4F-8562-F36B59B3D51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509</Words>
  <Characters>2902</Characters>
  <Application>Microsoft Office Word</Application>
  <DocSecurity>0</DocSecurity>
  <Lines>24</Lines>
  <Paragraphs>6</Paragraphs>
  <ScaleCrop>false</ScaleCrop>
  <Company>Lenovo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cp:lastPrinted>2026-07-06T03:51:00Z</cp:lastPrinted>
  <dcterms:created xsi:type="dcterms:W3CDTF">2026-07-20T07:29:00Z</dcterms:created>
  <dcterms:modified xsi:type="dcterms:W3CDTF">2026-07-20T07:29:00Z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913327F9DE7F44E39007ED65C7C75739_13</vt:lpwstr>
  </property>
  <property fmtid="{D5CDD505-2E9C-101B-9397-08002B2CF9AE}" pid="4" name="KSOTemplateDocerSaveRecord">
    <vt:lpwstr>eyJoZGlkIjoiY2I2ZGQ0YmQzMjQ3MThkNDE0YjgyZWIwODNjY2YyOWQiLCJ1c2VySWQiOiI1NzcyNjU2ODMifQ==</vt:lpwstr>
  </property>
</Properties>
</file>