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056" w:rsidRDefault="007A6056">
      <w:pPr>
        <w:spacing w:line="760" w:lineRule="exact"/>
        <w:rPr>
          <w:sz w:val="44"/>
          <w:szCs w:val="44"/>
        </w:rPr>
      </w:pPr>
    </w:p>
    <w:p w:rsidR="007A6056" w:rsidRDefault="007A6056"/>
    <w:p w:rsidR="007A6056" w:rsidRDefault="007A6056"/>
    <w:p w:rsidR="007A6056" w:rsidRDefault="00D02F7D" w:rsidP="00907322">
      <w:pPr>
        <w:spacing w:beforeLines="50" w:before="120" w:line="360" w:lineRule="auto"/>
        <w:jc w:val="center"/>
        <w:rPr>
          <w:rFonts w:ascii="黑体" w:eastAsia="黑体" w:hAnsi="黑体"/>
          <w:b/>
          <w:sz w:val="52"/>
          <w:szCs w:val="52"/>
        </w:rPr>
      </w:pPr>
      <w:r>
        <w:rPr>
          <w:rFonts w:ascii="黑体" w:eastAsia="黑体" w:hAnsi="黑体" w:hint="eastAsia"/>
          <w:b/>
          <w:sz w:val="52"/>
          <w:szCs w:val="52"/>
        </w:rPr>
        <w:t>武汉市建设工程</w:t>
      </w:r>
    </w:p>
    <w:p w:rsidR="007A6056" w:rsidRDefault="00D02F7D" w:rsidP="00907322">
      <w:pPr>
        <w:spacing w:beforeLines="50" w:before="120" w:line="240" w:lineRule="auto"/>
        <w:jc w:val="center"/>
        <w:rPr>
          <w:rFonts w:ascii="黑体" w:eastAsia="黑体" w:hAnsi="Calibri"/>
          <w:sz w:val="60"/>
          <w:szCs w:val="60"/>
        </w:rPr>
      </w:pPr>
      <w:r>
        <w:rPr>
          <w:rFonts w:ascii="黑体" w:eastAsia="黑体" w:hAnsi="Calibri" w:hint="eastAsia"/>
          <w:sz w:val="60"/>
          <w:szCs w:val="60"/>
        </w:rPr>
        <w:t>工程总承包招</w:t>
      </w:r>
      <w:r>
        <w:rPr>
          <w:rFonts w:ascii="黑体" w:eastAsia="黑体" w:hAnsi="Calibri" w:hint="eastAsia"/>
          <w:sz w:val="60"/>
          <w:szCs w:val="60"/>
        </w:rPr>
        <w:t>标文件示范文本</w:t>
      </w:r>
    </w:p>
    <w:p w:rsidR="007A6056" w:rsidRDefault="007A6056">
      <w:pPr>
        <w:spacing w:line="240" w:lineRule="auto"/>
        <w:jc w:val="center"/>
        <w:rPr>
          <w:rFonts w:ascii="楷体" w:eastAsia="楷体" w:hAnsi="楷体"/>
          <w:sz w:val="24"/>
        </w:rPr>
      </w:pPr>
      <w:bookmarkStart w:id="0" w:name="_Toc519085250"/>
      <w:bookmarkStart w:id="1" w:name="_Toc9955"/>
      <w:bookmarkStart w:id="2" w:name="_Toc29575"/>
    </w:p>
    <w:bookmarkEnd w:id="0"/>
    <w:bookmarkEnd w:id="1"/>
    <w:bookmarkEnd w:id="2"/>
    <w:p w:rsidR="007A6056" w:rsidRDefault="007A6056">
      <w:pPr>
        <w:jc w:val="center"/>
        <w:rPr>
          <w:rFonts w:ascii="楷体_GB2312" w:eastAsia="楷体_GB2312"/>
          <w:sz w:val="32"/>
          <w:szCs w:val="32"/>
        </w:rPr>
      </w:pPr>
    </w:p>
    <w:p w:rsidR="007A6056" w:rsidRDefault="007A6056">
      <w:pPr>
        <w:spacing w:line="400" w:lineRule="exact"/>
        <w:jc w:val="center"/>
      </w:pPr>
    </w:p>
    <w:p w:rsidR="007A6056" w:rsidRDefault="007A6056">
      <w:pPr>
        <w:spacing w:line="400" w:lineRule="exact"/>
        <w:jc w:val="center"/>
      </w:pPr>
    </w:p>
    <w:p w:rsidR="007A6056" w:rsidRDefault="007A6056">
      <w:pPr>
        <w:spacing w:line="400" w:lineRule="exact"/>
        <w:jc w:val="center"/>
      </w:pPr>
    </w:p>
    <w:p w:rsidR="007A6056" w:rsidRDefault="007A6056">
      <w:pPr>
        <w:spacing w:line="400" w:lineRule="exact"/>
      </w:pPr>
    </w:p>
    <w:p w:rsidR="007A6056" w:rsidRDefault="007A6056">
      <w:pPr>
        <w:spacing w:line="400" w:lineRule="exact"/>
        <w:jc w:val="center"/>
      </w:pPr>
    </w:p>
    <w:p w:rsidR="007A6056" w:rsidRDefault="007A6056">
      <w:pPr>
        <w:spacing w:line="400" w:lineRule="exact"/>
        <w:jc w:val="center"/>
      </w:pPr>
    </w:p>
    <w:p w:rsidR="007A6056" w:rsidRDefault="007A6056">
      <w:pPr>
        <w:spacing w:line="400" w:lineRule="exact"/>
        <w:jc w:val="center"/>
      </w:pPr>
    </w:p>
    <w:p w:rsidR="007A6056" w:rsidRDefault="007A6056">
      <w:pPr>
        <w:spacing w:line="400" w:lineRule="exact"/>
        <w:jc w:val="center"/>
      </w:pPr>
    </w:p>
    <w:p w:rsidR="007A6056" w:rsidRDefault="007A6056">
      <w:pPr>
        <w:spacing w:line="400" w:lineRule="exact"/>
        <w:jc w:val="center"/>
      </w:pPr>
    </w:p>
    <w:p w:rsidR="007A6056" w:rsidRDefault="007A6056">
      <w:pPr>
        <w:spacing w:line="400" w:lineRule="exact"/>
        <w:jc w:val="center"/>
      </w:pPr>
    </w:p>
    <w:p w:rsidR="007A6056" w:rsidRDefault="007A6056">
      <w:pPr>
        <w:spacing w:line="400" w:lineRule="exact"/>
        <w:jc w:val="center"/>
      </w:pPr>
    </w:p>
    <w:p w:rsidR="007A6056" w:rsidRDefault="007A6056">
      <w:pPr>
        <w:spacing w:line="400" w:lineRule="exact"/>
        <w:jc w:val="center"/>
      </w:pPr>
    </w:p>
    <w:p w:rsidR="007A6056" w:rsidRDefault="007A6056">
      <w:pPr>
        <w:spacing w:line="400" w:lineRule="exact"/>
        <w:jc w:val="center"/>
      </w:pPr>
    </w:p>
    <w:p w:rsidR="007A6056" w:rsidRDefault="007A6056">
      <w:pPr>
        <w:spacing w:line="400" w:lineRule="exact"/>
        <w:jc w:val="center"/>
      </w:pPr>
    </w:p>
    <w:p w:rsidR="007A6056" w:rsidRDefault="00D02F7D">
      <w:pPr>
        <w:spacing w:line="400" w:lineRule="exact"/>
      </w:pPr>
      <w:r>
        <w:rPr>
          <w:rFonts w:hint="eastAsia"/>
        </w:rPr>
        <w:t xml:space="preserve">                                        </w:t>
      </w:r>
    </w:p>
    <w:p w:rsidR="007A6056" w:rsidRDefault="00D02F7D">
      <w:pPr>
        <w:spacing w:line="400" w:lineRule="exact"/>
        <w:jc w:val="center"/>
        <w:rPr>
          <w:rFonts w:ascii="宋体" w:hAnsi="宋体"/>
          <w:b/>
          <w:sz w:val="36"/>
          <w:szCs w:val="36"/>
        </w:rPr>
      </w:pPr>
      <w:r>
        <w:rPr>
          <w:rFonts w:ascii="宋体" w:hAnsi="宋体" w:hint="eastAsia"/>
          <w:b/>
          <w:sz w:val="36"/>
          <w:szCs w:val="36"/>
        </w:rPr>
        <w:t>二〇二</w:t>
      </w:r>
      <w:r>
        <w:rPr>
          <w:rFonts w:ascii="宋体" w:hAnsi="宋体" w:hint="eastAsia"/>
          <w:b/>
          <w:sz w:val="36"/>
          <w:szCs w:val="36"/>
        </w:rPr>
        <w:t>三</w:t>
      </w:r>
      <w:r>
        <w:rPr>
          <w:rFonts w:ascii="宋体" w:hAnsi="宋体" w:hint="eastAsia"/>
          <w:b/>
          <w:sz w:val="36"/>
          <w:szCs w:val="36"/>
        </w:rPr>
        <w:t>年六月</w:t>
      </w:r>
    </w:p>
    <w:p w:rsidR="007A6056" w:rsidRDefault="00D02F7D">
      <w:pPr>
        <w:spacing w:line="400" w:lineRule="exact"/>
        <w:jc w:val="center"/>
      </w:pPr>
      <w:r>
        <w:rPr>
          <w:rFonts w:ascii="宋体" w:hAnsi="宋体"/>
          <w:b/>
          <w:sz w:val="36"/>
          <w:szCs w:val="36"/>
        </w:rPr>
        <w:br w:type="page"/>
      </w:r>
    </w:p>
    <w:p w:rsidR="007A6056" w:rsidRDefault="007A6056">
      <w:pPr>
        <w:spacing w:line="540" w:lineRule="exact"/>
        <w:ind w:firstLine="437"/>
        <w:rPr>
          <w:rFonts w:ascii="仿宋" w:eastAsia="仿宋" w:hAnsi="仿宋"/>
          <w:sz w:val="28"/>
          <w:szCs w:val="28"/>
        </w:rPr>
      </w:pPr>
    </w:p>
    <w:p w:rsidR="007A6056" w:rsidRDefault="00D02F7D">
      <w:pPr>
        <w:spacing w:line="540" w:lineRule="exact"/>
        <w:ind w:firstLine="437"/>
        <w:rPr>
          <w:rFonts w:ascii="宋体" w:hAnsi="宋体"/>
          <w:sz w:val="32"/>
          <w:szCs w:val="32"/>
        </w:rPr>
      </w:pPr>
      <w:r>
        <w:rPr>
          <w:rFonts w:ascii="宋体" w:hAnsi="宋体" w:hint="eastAsia"/>
          <w:sz w:val="32"/>
          <w:szCs w:val="32"/>
          <w:u w:val="single"/>
        </w:rPr>
        <w:t>2026</w:t>
      </w:r>
      <w:r>
        <w:rPr>
          <w:rFonts w:ascii="宋体" w:hAnsi="宋体" w:hint="eastAsia"/>
          <w:sz w:val="32"/>
          <w:szCs w:val="32"/>
          <w:u w:val="single"/>
        </w:rPr>
        <w:t>年东西湖区养殖池塘标准化改造和尾水治理项目工程总承包（</w:t>
      </w:r>
      <w:r>
        <w:rPr>
          <w:rFonts w:ascii="宋体" w:hAnsi="宋体" w:hint="eastAsia"/>
          <w:sz w:val="32"/>
          <w:szCs w:val="32"/>
          <w:u w:val="single"/>
        </w:rPr>
        <w:t>EPC</w:t>
      </w:r>
      <w:r>
        <w:rPr>
          <w:rFonts w:ascii="宋体" w:hAnsi="宋体" w:hint="eastAsia"/>
          <w:sz w:val="32"/>
          <w:szCs w:val="32"/>
          <w:u w:val="single"/>
        </w:rPr>
        <w:t>）</w:t>
      </w:r>
      <w:r>
        <w:rPr>
          <w:rFonts w:ascii="宋体" w:hAnsi="宋体" w:hint="eastAsia"/>
          <w:sz w:val="32"/>
          <w:szCs w:val="32"/>
        </w:rPr>
        <w:t>（项目名称）</w:t>
      </w:r>
      <w:r>
        <w:rPr>
          <w:rFonts w:ascii="宋体" w:hAnsi="宋体" w:hint="eastAsia"/>
          <w:sz w:val="32"/>
          <w:szCs w:val="32"/>
          <w:u w:val="single"/>
        </w:rPr>
        <w:t>1</w:t>
      </w:r>
      <w:r>
        <w:rPr>
          <w:rFonts w:ascii="黑体" w:eastAsia="黑体" w:hAnsi="宋体" w:hint="eastAsia"/>
          <w:sz w:val="32"/>
          <w:szCs w:val="32"/>
        </w:rPr>
        <w:t>标段工程总承包招标</w:t>
      </w:r>
    </w:p>
    <w:p w:rsidR="007A6056" w:rsidRDefault="007A6056">
      <w:pPr>
        <w:spacing w:line="460" w:lineRule="exact"/>
        <w:ind w:firstLine="437"/>
        <w:rPr>
          <w:rFonts w:ascii="宋体" w:hAnsi="宋体"/>
          <w:szCs w:val="21"/>
        </w:rPr>
      </w:pPr>
    </w:p>
    <w:p w:rsidR="007A6056" w:rsidRDefault="007A6056">
      <w:pPr>
        <w:spacing w:line="540" w:lineRule="exact"/>
        <w:rPr>
          <w:rFonts w:ascii="宋体" w:hAnsi="宋体"/>
          <w:szCs w:val="21"/>
        </w:rPr>
      </w:pPr>
    </w:p>
    <w:p w:rsidR="007A6056" w:rsidRDefault="007A6056">
      <w:pPr>
        <w:spacing w:line="540" w:lineRule="exact"/>
        <w:rPr>
          <w:rFonts w:ascii="宋体" w:hAnsi="宋体"/>
          <w:szCs w:val="21"/>
        </w:rPr>
      </w:pPr>
    </w:p>
    <w:p w:rsidR="007A6056" w:rsidRDefault="00D02F7D">
      <w:pPr>
        <w:jc w:val="center"/>
        <w:rPr>
          <w:rFonts w:ascii="黑体" w:eastAsia="黑体"/>
          <w:sz w:val="72"/>
          <w:szCs w:val="72"/>
        </w:rPr>
      </w:pPr>
      <w:bookmarkStart w:id="3" w:name="_Toc221949913"/>
      <w:r>
        <w:rPr>
          <w:rFonts w:ascii="黑体" w:eastAsia="黑体" w:hint="eastAsia"/>
          <w:sz w:val="72"/>
          <w:szCs w:val="72"/>
        </w:rPr>
        <w:t>招</w:t>
      </w:r>
      <w:r>
        <w:rPr>
          <w:rFonts w:ascii="黑体" w:eastAsia="黑体" w:hint="eastAsia"/>
          <w:sz w:val="72"/>
          <w:szCs w:val="72"/>
        </w:rPr>
        <w:t xml:space="preserve">   </w:t>
      </w:r>
      <w:r>
        <w:rPr>
          <w:rFonts w:ascii="黑体" w:eastAsia="黑体" w:hint="eastAsia"/>
          <w:sz w:val="72"/>
          <w:szCs w:val="72"/>
        </w:rPr>
        <w:t>标</w:t>
      </w:r>
      <w:r>
        <w:rPr>
          <w:rFonts w:ascii="黑体" w:eastAsia="黑体" w:hint="eastAsia"/>
          <w:sz w:val="72"/>
          <w:szCs w:val="72"/>
        </w:rPr>
        <w:t xml:space="preserve">  </w:t>
      </w:r>
      <w:r>
        <w:rPr>
          <w:rFonts w:ascii="黑体" w:eastAsia="黑体" w:hint="eastAsia"/>
          <w:sz w:val="72"/>
          <w:szCs w:val="72"/>
        </w:rPr>
        <w:t>文</w:t>
      </w:r>
      <w:r>
        <w:rPr>
          <w:rFonts w:ascii="黑体" w:eastAsia="黑体" w:hint="eastAsia"/>
          <w:sz w:val="72"/>
          <w:szCs w:val="72"/>
        </w:rPr>
        <w:t xml:space="preserve">  </w:t>
      </w:r>
      <w:r>
        <w:rPr>
          <w:rFonts w:ascii="黑体" w:eastAsia="黑体" w:hint="eastAsia"/>
          <w:sz w:val="72"/>
          <w:szCs w:val="72"/>
        </w:rPr>
        <w:t>件</w:t>
      </w:r>
      <w:bookmarkEnd w:id="3"/>
    </w:p>
    <w:p w:rsidR="007A6056" w:rsidRDefault="007A6056">
      <w:pPr>
        <w:spacing w:line="400" w:lineRule="exact"/>
        <w:jc w:val="center"/>
      </w:pPr>
    </w:p>
    <w:p w:rsidR="007A6056" w:rsidRDefault="007A6056">
      <w:pPr>
        <w:spacing w:line="540" w:lineRule="exact"/>
        <w:ind w:firstLine="437"/>
        <w:rPr>
          <w:rFonts w:ascii="宋体" w:hAnsi="宋体"/>
          <w:szCs w:val="21"/>
        </w:rPr>
      </w:pPr>
    </w:p>
    <w:p w:rsidR="007A6056" w:rsidRDefault="007A6056">
      <w:pPr>
        <w:spacing w:line="540" w:lineRule="exact"/>
        <w:ind w:firstLine="437"/>
        <w:rPr>
          <w:rFonts w:ascii="宋体" w:hAnsi="宋体"/>
          <w:szCs w:val="21"/>
        </w:rPr>
      </w:pPr>
    </w:p>
    <w:p w:rsidR="007A6056" w:rsidRDefault="007A6056">
      <w:pPr>
        <w:spacing w:line="540" w:lineRule="exact"/>
        <w:ind w:firstLine="437"/>
        <w:rPr>
          <w:rFonts w:ascii="宋体" w:hAnsi="宋体"/>
          <w:szCs w:val="21"/>
        </w:rPr>
      </w:pPr>
    </w:p>
    <w:p w:rsidR="007A6056" w:rsidRDefault="007A6056">
      <w:pPr>
        <w:spacing w:line="540" w:lineRule="exact"/>
        <w:ind w:firstLine="437"/>
        <w:rPr>
          <w:rFonts w:ascii="宋体" w:hAnsi="宋体"/>
          <w:szCs w:val="21"/>
        </w:rPr>
      </w:pPr>
    </w:p>
    <w:p w:rsidR="007A6056" w:rsidRDefault="00D02F7D">
      <w:pPr>
        <w:spacing w:line="760" w:lineRule="exact"/>
        <w:ind w:firstLineChars="196" w:firstLine="630"/>
        <w:rPr>
          <w:b/>
          <w:sz w:val="32"/>
          <w:szCs w:val="32"/>
          <w:u w:val="single"/>
        </w:rPr>
      </w:pPr>
      <w:r>
        <w:rPr>
          <w:rFonts w:hint="eastAsia"/>
          <w:b/>
          <w:sz w:val="32"/>
          <w:szCs w:val="32"/>
        </w:rPr>
        <w:t>交易登记号：</w:t>
      </w:r>
      <w:r>
        <w:rPr>
          <w:rFonts w:hint="eastAsia"/>
          <w:b/>
          <w:sz w:val="32"/>
          <w:szCs w:val="32"/>
          <w:u w:val="single"/>
        </w:rPr>
        <w:t xml:space="preserve">                                    </w:t>
      </w:r>
    </w:p>
    <w:p w:rsidR="007A6056" w:rsidRDefault="00D02F7D">
      <w:pPr>
        <w:spacing w:line="760" w:lineRule="exact"/>
        <w:ind w:firstLineChars="196" w:firstLine="630"/>
        <w:rPr>
          <w:b/>
          <w:sz w:val="32"/>
          <w:szCs w:val="32"/>
        </w:rPr>
      </w:pPr>
      <w:r>
        <w:rPr>
          <w:rFonts w:hint="eastAsia"/>
          <w:b/>
          <w:sz w:val="32"/>
          <w:szCs w:val="32"/>
        </w:rPr>
        <w:t>招标人（盖章）：</w:t>
      </w:r>
      <w:r>
        <w:rPr>
          <w:rFonts w:hint="eastAsia"/>
          <w:b/>
          <w:sz w:val="32"/>
          <w:szCs w:val="32"/>
          <w:u w:val="single"/>
        </w:rPr>
        <w:t xml:space="preserve">                   </w:t>
      </w:r>
      <w:r>
        <w:rPr>
          <w:rFonts w:hint="eastAsia"/>
          <w:b/>
          <w:sz w:val="32"/>
          <w:szCs w:val="32"/>
          <w:u w:val="single"/>
        </w:rPr>
        <w:t xml:space="preserve">  </w:t>
      </w:r>
      <w:r>
        <w:rPr>
          <w:rFonts w:hint="eastAsia"/>
          <w:b/>
          <w:sz w:val="32"/>
          <w:szCs w:val="32"/>
          <w:u w:val="single"/>
        </w:rPr>
        <w:t xml:space="preserve">            </w:t>
      </w:r>
    </w:p>
    <w:p w:rsidR="007A6056" w:rsidRDefault="00D02F7D">
      <w:pPr>
        <w:spacing w:line="760" w:lineRule="exact"/>
        <w:ind w:firstLineChars="196" w:firstLine="630"/>
        <w:rPr>
          <w:b/>
          <w:sz w:val="32"/>
          <w:szCs w:val="32"/>
        </w:rPr>
      </w:pPr>
      <w:r>
        <w:rPr>
          <w:rFonts w:hint="eastAsia"/>
          <w:b/>
          <w:sz w:val="32"/>
          <w:szCs w:val="32"/>
        </w:rPr>
        <w:t>招标人法定代表人（签字）</w:t>
      </w:r>
      <w:r>
        <w:rPr>
          <w:rFonts w:ascii="宋体" w:hAnsi="宋体" w:hint="eastAsia"/>
          <w:sz w:val="32"/>
          <w:szCs w:val="32"/>
        </w:rPr>
        <w:t>：</w:t>
      </w:r>
      <w:r>
        <w:rPr>
          <w:rFonts w:hint="eastAsia"/>
          <w:b/>
          <w:sz w:val="32"/>
          <w:szCs w:val="32"/>
          <w:u w:val="single"/>
        </w:rPr>
        <w:t xml:space="preserve">        </w:t>
      </w:r>
      <w:r>
        <w:rPr>
          <w:rFonts w:hint="eastAsia"/>
          <w:b/>
          <w:sz w:val="32"/>
          <w:szCs w:val="32"/>
          <w:u w:val="single"/>
        </w:rPr>
        <w:t xml:space="preserve">  </w:t>
      </w:r>
      <w:r>
        <w:rPr>
          <w:rFonts w:hint="eastAsia"/>
          <w:b/>
          <w:sz w:val="32"/>
          <w:szCs w:val="32"/>
          <w:u w:val="single"/>
        </w:rPr>
        <w:t xml:space="preserve">             </w:t>
      </w:r>
    </w:p>
    <w:p w:rsidR="007A6056" w:rsidRDefault="00D02F7D">
      <w:pPr>
        <w:spacing w:line="760" w:lineRule="exact"/>
        <w:ind w:firstLineChars="196" w:firstLine="630"/>
        <w:rPr>
          <w:b/>
          <w:sz w:val="32"/>
          <w:szCs w:val="32"/>
        </w:rPr>
      </w:pPr>
      <w:r>
        <w:rPr>
          <w:rFonts w:hint="eastAsia"/>
          <w:b/>
          <w:sz w:val="32"/>
          <w:szCs w:val="32"/>
        </w:rPr>
        <w:t>联系人及电话：</w:t>
      </w:r>
      <w:r>
        <w:rPr>
          <w:rFonts w:hint="eastAsia"/>
          <w:b/>
          <w:sz w:val="32"/>
          <w:szCs w:val="32"/>
          <w:u w:val="single"/>
        </w:rPr>
        <w:t>赵阳、</w:t>
      </w:r>
      <w:r>
        <w:rPr>
          <w:rFonts w:hint="eastAsia"/>
          <w:b/>
          <w:sz w:val="32"/>
          <w:szCs w:val="32"/>
          <w:u w:val="single"/>
        </w:rPr>
        <w:t>15927320950</w:t>
      </w:r>
      <w:r>
        <w:rPr>
          <w:rFonts w:hint="eastAsia"/>
          <w:b/>
          <w:sz w:val="32"/>
          <w:szCs w:val="32"/>
          <w:u w:val="single"/>
        </w:rPr>
        <w:t xml:space="preserve">                 </w:t>
      </w:r>
    </w:p>
    <w:p w:rsidR="007A6056" w:rsidRDefault="00D02F7D">
      <w:pPr>
        <w:spacing w:line="760" w:lineRule="exact"/>
        <w:ind w:firstLineChars="196" w:firstLine="630"/>
        <w:rPr>
          <w:b/>
          <w:sz w:val="32"/>
          <w:szCs w:val="32"/>
        </w:rPr>
      </w:pPr>
      <w:r>
        <w:rPr>
          <w:rFonts w:hint="eastAsia"/>
          <w:b/>
          <w:sz w:val="32"/>
          <w:szCs w:val="32"/>
        </w:rPr>
        <w:t>招标代理机构（盖章）：</w:t>
      </w:r>
      <w:r>
        <w:rPr>
          <w:rFonts w:hint="eastAsia"/>
          <w:b/>
          <w:sz w:val="32"/>
          <w:szCs w:val="32"/>
          <w:u w:val="single"/>
        </w:rPr>
        <w:t xml:space="preserve">                    </w:t>
      </w:r>
      <w:r>
        <w:rPr>
          <w:rFonts w:hint="eastAsia"/>
          <w:b/>
          <w:sz w:val="32"/>
          <w:szCs w:val="32"/>
          <w:u w:val="single"/>
        </w:rPr>
        <w:t xml:space="preserve">  </w:t>
      </w:r>
      <w:r>
        <w:rPr>
          <w:rFonts w:hint="eastAsia"/>
          <w:b/>
          <w:sz w:val="32"/>
          <w:szCs w:val="32"/>
          <w:u w:val="single"/>
        </w:rPr>
        <w:t xml:space="preserve">     </w:t>
      </w:r>
    </w:p>
    <w:p w:rsidR="007A6056" w:rsidRDefault="00D02F7D">
      <w:pPr>
        <w:spacing w:line="760" w:lineRule="exact"/>
        <w:ind w:firstLineChars="196" w:firstLine="630"/>
        <w:rPr>
          <w:b/>
          <w:sz w:val="32"/>
          <w:szCs w:val="32"/>
        </w:rPr>
      </w:pPr>
      <w:r>
        <w:rPr>
          <w:rFonts w:hint="eastAsia"/>
          <w:b/>
          <w:sz w:val="32"/>
          <w:szCs w:val="32"/>
        </w:rPr>
        <w:t>经办人及电话：</w:t>
      </w:r>
      <w:r>
        <w:rPr>
          <w:rFonts w:hint="eastAsia"/>
          <w:b/>
          <w:sz w:val="32"/>
          <w:szCs w:val="32"/>
          <w:u w:val="single"/>
        </w:rPr>
        <w:t>陈迪创、余文、申暘、</w:t>
      </w:r>
      <w:r>
        <w:rPr>
          <w:rFonts w:hint="eastAsia"/>
          <w:b/>
          <w:sz w:val="32"/>
          <w:szCs w:val="32"/>
          <w:u w:val="single"/>
        </w:rPr>
        <w:t>18140669119</w:t>
      </w:r>
      <w:r>
        <w:rPr>
          <w:rFonts w:hint="eastAsia"/>
          <w:b/>
          <w:sz w:val="32"/>
          <w:szCs w:val="32"/>
          <w:u w:val="single"/>
        </w:rPr>
        <w:t xml:space="preserve">   </w:t>
      </w:r>
    </w:p>
    <w:p w:rsidR="007A6056" w:rsidRDefault="007A6056">
      <w:pPr>
        <w:spacing w:line="540" w:lineRule="exact"/>
        <w:ind w:firstLineChars="785" w:firstLine="2522"/>
        <w:rPr>
          <w:b/>
          <w:sz w:val="32"/>
          <w:szCs w:val="32"/>
        </w:rPr>
      </w:pPr>
    </w:p>
    <w:p w:rsidR="007A6056" w:rsidRDefault="007A6056">
      <w:pPr>
        <w:spacing w:line="540" w:lineRule="exact"/>
        <w:ind w:firstLineChars="785" w:firstLine="2522"/>
        <w:rPr>
          <w:b/>
          <w:sz w:val="32"/>
          <w:szCs w:val="32"/>
        </w:rPr>
      </w:pPr>
    </w:p>
    <w:p w:rsidR="007A6056" w:rsidRDefault="00D02F7D">
      <w:pPr>
        <w:spacing w:line="540" w:lineRule="exact"/>
        <w:ind w:firstLineChars="785" w:firstLine="2522"/>
        <w:rPr>
          <w:rFonts w:ascii="宋体" w:hAnsi="宋体"/>
          <w:sz w:val="32"/>
          <w:szCs w:val="32"/>
        </w:rPr>
      </w:pPr>
      <w:r>
        <w:rPr>
          <w:rFonts w:hint="eastAsia"/>
          <w:b/>
          <w:sz w:val="32"/>
          <w:szCs w:val="32"/>
        </w:rPr>
        <w:t xml:space="preserve"> </w:t>
      </w:r>
      <w:r>
        <w:rPr>
          <w:rFonts w:hint="eastAsia"/>
          <w:b/>
          <w:sz w:val="32"/>
          <w:szCs w:val="32"/>
          <w:u w:val="single"/>
        </w:rPr>
        <w:t>2026</w:t>
      </w:r>
      <w:r>
        <w:rPr>
          <w:rFonts w:hint="eastAsia"/>
          <w:b/>
          <w:sz w:val="32"/>
          <w:szCs w:val="32"/>
        </w:rPr>
        <w:t>年</w:t>
      </w:r>
      <w:r>
        <w:rPr>
          <w:rFonts w:hint="eastAsia"/>
          <w:b/>
          <w:sz w:val="32"/>
          <w:szCs w:val="32"/>
          <w:u w:val="single"/>
        </w:rPr>
        <w:t xml:space="preserve">      </w:t>
      </w:r>
      <w:r>
        <w:rPr>
          <w:rFonts w:hint="eastAsia"/>
          <w:b/>
          <w:sz w:val="32"/>
          <w:szCs w:val="32"/>
        </w:rPr>
        <w:t>月</w:t>
      </w:r>
      <w:r>
        <w:rPr>
          <w:rFonts w:hint="eastAsia"/>
          <w:b/>
          <w:sz w:val="32"/>
          <w:szCs w:val="32"/>
          <w:u w:val="single"/>
        </w:rPr>
        <w:t xml:space="preserve">      </w:t>
      </w:r>
      <w:r>
        <w:rPr>
          <w:rFonts w:hint="eastAsia"/>
          <w:b/>
          <w:sz w:val="32"/>
          <w:szCs w:val="32"/>
        </w:rPr>
        <w:t>日</w:t>
      </w:r>
    </w:p>
    <w:p w:rsidR="007A6056" w:rsidRDefault="007A6056">
      <w:pPr>
        <w:spacing w:line="540" w:lineRule="exact"/>
        <w:ind w:firstLineChars="685" w:firstLine="2192"/>
        <w:rPr>
          <w:rFonts w:ascii="宋体" w:hAnsi="宋体"/>
          <w:sz w:val="32"/>
          <w:szCs w:val="32"/>
        </w:rPr>
        <w:sectPr w:rsidR="007A6056">
          <w:headerReference w:type="default" r:id="rId8"/>
          <w:pgSz w:w="11906" w:h="16838"/>
          <w:pgMar w:top="1440" w:right="1800" w:bottom="1440" w:left="1800" w:header="851" w:footer="992" w:gutter="0"/>
          <w:pgNumType w:fmt="upperRoman" w:start="1"/>
          <w:cols w:space="720"/>
          <w:docGrid w:linePitch="312"/>
        </w:sectPr>
      </w:pPr>
    </w:p>
    <w:p w:rsidR="007A6056" w:rsidRDefault="007A6056">
      <w:pPr>
        <w:snapToGrid w:val="0"/>
        <w:spacing w:line="360" w:lineRule="auto"/>
        <w:jc w:val="center"/>
        <w:rPr>
          <w:rFonts w:ascii="黑体" w:eastAsia="黑体" w:hAnsi="黑体"/>
          <w:b/>
          <w:szCs w:val="21"/>
        </w:rPr>
      </w:pPr>
      <w:bookmarkStart w:id="4" w:name="_Toc247527532"/>
      <w:bookmarkStart w:id="5" w:name="_Toc144974478"/>
      <w:bookmarkStart w:id="6" w:name="_Toc300834926"/>
      <w:bookmarkStart w:id="7" w:name="_Toc152042286"/>
    </w:p>
    <w:p w:rsidR="007A6056" w:rsidRDefault="00D02F7D">
      <w:pPr>
        <w:jc w:val="center"/>
        <w:rPr>
          <w:rFonts w:ascii="黑体" w:eastAsia="黑体" w:hAnsi="黑体"/>
          <w:b/>
          <w:sz w:val="32"/>
          <w:szCs w:val="32"/>
        </w:rPr>
      </w:pPr>
      <w:r>
        <w:rPr>
          <w:rFonts w:ascii="黑体" w:eastAsia="黑体" w:hAnsi="黑体" w:hint="eastAsia"/>
          <w:b/>
          <w:sz w:val="32"/>
          <w:szCs w:val="32"/>
        </w:rPr>
        <w:t>目</w:t>
      </w:r>
      <w:r>
        <w:rPr>
          <w:rFonts w:ascii="黑体" w:eastAsia="黑体" w:hAnsi="黑体" w:hint="eastAsia"/>
          <w:b/>
          <w:sz w:val="32"/>
          <w:szCs w:val="32"/>
        </w:rPr>
        <w:t xml:space="preserve">   </w:t>
      </w:r>
      <w:r>
        <w:rPr>
          <w:rFonts w:ascii="黑体" w:eastAsia="黑体" w:hAnsi="黑体" w:hint="eastAsia"/>
          <w:b/>
          <w:sz w:val="32"/>
          <w:szCs w:val="32"/>
        </w:rPr>
        <w:t>录</w:t>
      </w:r>
      <w:bookmarkEnd w:id="4"/>
      <w:bookmarkEnd w:id="5"/>
      <w:bookmarkEnd w:id="6"/>
      <w:bookmarkEnd w:id="7"/>
    </w:p>
    <w:sdt>
      <w:sdtPr>
        <w:rPr>
          <w:rFonts w:ascii="宋体" w:hAnsi="宋体"/>
        </w:rPr>
        <w:id w:val="147478651"/>
        <w:docPartObj>
          <w:docPartGallery w:val="Table of Contents"/>
          <w:docPartUnique/>
        </w:docPartObj>
      </w:sdtPr>
      <w:sdtEndPr>
        <w:rPr>
          <w:rFonts w:cs="宋体" w:hint="eastAsia"/>
          <w:szCs w:val="21"/>
        </w:rPr>
      </w:sdtEndPr>
      <w:sdtContent>
        <w:p w:rsidR="007A6056" w:rsidRDefault="007A6056">
          <w:pPr>
            <w:spacing w:line="240" w:lineRule="auto"/>
            <w:jc w:val="center"/>
          </w:pPr>
        </w:p>
        <w:p w:rsidR="007A6056" w:rsidRDefault="00D02F7D">
          <w:pPr>
            <w:pStyle w:val="10"/>
            <w:tabs>
              <w:tab w:val="right" w:leader="dot" w:pos="8306"/>
            </w:tabs>
          </w:pPr>
          <w:r>
            <w:rPr>
              <w:rFonts w:ascii="宋体" w:hAnsi="宋体" w:cs="宋体" w:hint="eastAsia"/>
              <w:szCs w:val="21"/>
            </w:rPr>
            <w:fldChar w:fldCharType="begin"/>
          </w:r>
          <w:r>
            <w:rPr>
              <w:rFonts w:ascii="宋体" w:hAnsi="宋体" w:cs="宋体" w:hint="eastAsia"/>
              <w:szCs w:val="21"/>
            </w:rPr>
            <w:instrText xml:space="preserve">TOC \o "1-3" \h \u </w:instrText>
          </w:r>
          <w:r>
            <w:rPr>
              <w:rFonts w:ascii="宋体" w:hAnsi="宋体" w:cs="宋体" w:hint="eastAsia"/>
              <w:szCs w:val="21"/>
            </w:rPr>
            <w:fldChar w:fldCharType="separate"/>
          </w:r>
          <w:hyperlink w:anchor="_Toc25246" w:history="1">
            <w:r>
              <w:rPr>
                <w:rFonts w:hint="eastAsia"/>
              </w:rPr>
              <w:t>第一章</w:t>
            </w:r>
            <w:r>
              <w:rPr>
                <w:rFonts w:hint="eastAsia"/>
              </w:rPr>
              <w:t xml:space="preserve"> </w:t>
            </w:r>
            <w:r>
              <w:rPr>
                <w:rFonts w:hint="eastAsia"/>
              </w:rPr>
              <w:t>招标公告</w:t>
            </w:r>
            <w:r>
              <w:tab/>
            </w:r>
            <w:r>
              <w:fldChar w:fldCharType="begin"/>
            </w:r>
            <w:r>
              <w:instrText xml:space="preserve"> PAGEREF _Toc25246 \h </w:instrText>
            </w:r>
            <w:r>
              <w:fldChar w:fldCharType="separate"/>
            </w:r>
            <w:r>
              <w:t>1</w:t>
            </w:r>
            <w:r>
              <w:fldChar w:fldCharType="end"/>
            </w:r>
          </w:hyperlink>
        </w:p>
        <w:p w:rsidR="007A6056" w:rsidRDefault="00D02F7D">
          <w:pPr>
            <w:pStyle w:val="21"/>
            <w:tabs>
              <w:tab w:val="right" w:leader="dot" w:pos="8306"/>
            </w:tabs>
          </w:pPr>
          <w:hyperlink w:anchor="_Toc19983" w:history="1">
            <w:r>
              <w:rPr>
                <w:rFonts w:ascii="Times New Roman" w:hAnsi="Times New Roman"/>
                <w:szCs w:val="28"/>
              </w:rPr>
              <w:t>1</w:t>
            </w:r>
            <w:r>
              <w:rPr>
                <w:szCs w:val="28"/>
              </w:rPr>
              <w:t xml:space="preserve">. </w:t>
            </w:r>
            <w:r>
              <w:rPr>
                <w:szCs w:val="28"/>
              </w:rPr>
              <w:t>招标条件</w:t>
            </w:r>
            <w:r>
              <w:tab/>
            </w:r>
            <w:r>
              <w:fldChar w:fldCharType="begin"/>
            </w:r>
            <w:r>
              <w:instrText xml:space="preserve"> PAGEREF _Toc19983 \h </w:instrText>
            </w:r>
            <w:r>
              <w:fldChar w:fldCharType="separate"/>
            </w:r>
            <w:r>
              <w:t>1</w:t>
            </w:r>
            <w:r>
              <w:fldChar w:fldCharType="end"/>
            </w:r>
          </w:hyperlink>
        </w:p>
        <w:p w:rsidR="007A6056" w:rsidRDefault="00D02F7D">
          <w:pPr>
            <w:pStyle w:val="21"/>
            <w:tabs>
              <w:tab w:val="right" w:leader="dot" w:pos="8306"/>
            </w:tabs>
          </w:pPr>
          <w:hyperlink w:anchor="_Toc22717" w:history="1">
            <w:r>
              <w:rPr>
                <w:rFonts w:ascii="Times New Roman" w:hAnsi="Times New Roman"/>
                <w:szCs w:val="28"/>
              </w:rPr>
              <w:t xml:space="preserve">2. </w:t>
            </w:r>
            <w:r>
              <w:rPr>
                <w:rFonts w:ascii="Times New Roman" w:hAnsi="Times New Roman"/>
                <w:szCs w:val="28"/>
              </w:rPr>
              <w:t>项目概况与招标范围</w:t>
            </w:r>
            <w:r>
              <w:tab/>
            </w:r>
            <w:r>
              <w:fldChar w:fldCharType="begin"/>
            </w:r>
            <w:r>
              <w:instrText xml:space="preserve"> PAGEREF _Toc22717 \h </w:instrText>
            </w:r>
            <w:r>
              <w:fldChar w:fldCharType="separate"/>
            </w:r>
            <w:r>
              <w:t>1</w:t>
            </w:r>
            <w:r>
              <w:fldChar w:fldCharType="end"/>
            </w:r>
          </w:hyperlink>
        </w:p>
        <w:p w:rsidR="007A6056" w:rsidRDefault="00D02F7D">
          <w:pPr>
            <w:pStyle w:val="21"/>
            <w:tabs>
              <w:tab w:val="right" w:leader="dot" w:pos="8306"/>
            </w:tabs>
          </w:pPr>
          <w:hyperlink w:anchor="_Toc9568" w:history="1">
            <w:r>
              <w:rPr>
                <w:rFonts w:ascii="Times New Roman" w:hAnsi="Times New Roman"/>
                <w:szCs w:val="28"/>
              </w:rPr>
              <w:t xml:space="preserve">3. </w:t>
            </w:r>
            <w:r>
              <w:rPr>
                <w:rFonts w:ascii="Times New Roman" w:hAnsi="Times New Roman"/>
                <w:szCs w:val="28"/>
              </w:rPr>
              <w:t>投标人资格要求</w:t>
            </w:r>
            <w:r>
              <w:rPr>
                <w:rFonts w:ascii="Times New Roman" w:hAnsi="Times New Roman" w:hint="eastAsia"/>
                <w:szCs w:val="28"/>
              </w:rPr>
              <w:t>（应与网上发布的公告一致）</w:t>
            </w:r>
            <w:r>
              <w:tab/>
            </w:r>
            <w:r>
              <w:fldChar w:fldCharType="begin"/>
            </w:r>
            <w:r>
              <w:instrText xml:space="preserve"> PAGEREF _Toc9568 \h </w:instrText>
            </w:r>
            <w:r>
              <w:fldChar w:fldCharType="separate"/>
            </w:r>
            <w:r>
              <w:t>2</w:t>
            </w:r>
            <w:r>
              <w:fldChar w:fldCharType="end"/>
            </w:r>
          </w:hyperlink>
        </w:p>
        <w:p w:rsidR="007A6056" w:rsidRDefault="00D02F7D">
          <w:pPr>
            <w:pStyle w:val="21"/>
            <w:tabs>
              <w:tab w:val="right" w:leader="dot" w:pos="8306"/>
            </w:tabs>
          </w:pPr>
          <w:hyperlink w:anchor="_Toc15970" w:history="1">
            <w:r>
              <w:rPr>
                <w:rFonts w:ascii="Times New Roman" w:hAnsi="Times New Roman"/>
                <w:szCs w:val="28"/>
              </w:rPr>
              <w:t xml:space="preserve">4. </w:t>
            </w:r>
            <w:r>
              <w:rPr>
                <w:rFonts w:ascii="Times New Roman" w:hAnsi="Times New Roman"/>
                <w:szCs w:val="28"/>
              </w:rPr>
              <w:t>招标文件的获取</w:t>
            </w:r>
            <w:r>
              <w:tab/>
            </w:r>
            <w:r>
              <w:fldChar w:fldCharType="begin"/>
            </w:r>
            <w:r>
              <w:instrText xml:space="preserve"> PAGEREF _Toc15970 \h </w:instrText>
            </w:r>
            <w:r>
              <w:fldChar w:fldCharType="separate"/>
            </w:r>
            <w:r>
              <w:t>2</w:t>
            </w:r>
            <w:r>
              <w:fldChar w:fldCharType="end"/>
            </w:r>
          </w:hyperlink>
        </w:p>
        <w:p w:rsidR="007A6056" w:rsidRDefault="00D02F7D">
          <w:pPr>
            <w:pStyle w:val="21"/>
            <w:tabs>
              <w:tab w:val="right" w:leader="dot" w:pos="8306"/>
            </w:tabs>
          </w:pPr>
          <w:hyperlink w:anchor="_Toc26572" w:history="1">
            <w:r>
              <w:rPr>
                <w:rFonts w:ascii="Times New Roman" w:hAnsi="Times New Roman"/>
                <w:szCs w:val="28"/>
              </w:rPr>
              <w:t xml:space="preserve">5. </w:t>
            </w:r>
            <w:r>
              <w:rPr>
                <w:rFonts w:ascii="Times New Roman" w:hAnsi="Times New Roman"/>
                <w:szCs w:val="28"/>
              </w:rPr>
              <w:t>投标文件的递交</w:t>
            </w:r>
            <w:r>
              <w:tab/>
            </w:r>
            <w:r>
              <w:fldChar w:fldCharType="begin"/>
            </w:r>
            <w:r>
              <w:instrText xml:space="preserve"> PAGEREF _Toc26572 \h </w:instrText>
            </w:r>
            <w:r>
              <w:fldChar w:fldCharType="separate"/>
            </w:r>
            <w:r>
              <w:t>3</w:t>
            </w:r>
            <w:r>
              <w:fldChar w:fldCharType="end"/>
            </w:r>
          </w:hyperlink>
        </w:p>
        <w:p w:rsidR="007A6056" w:rsidRDefault="00D02F7D">
          <w:pPr>
            <w:pStyle w:val="21"/>
            <w:tabs>
              <w:tab w:val="right" w:leader="dot" w:pos="8306"/>
            </w:tabs>
          </w:pPr>
          <w:hyperlink w:anchor="_Toc31406" w:history="1">
            <w:r>
              <w:rPr>
                <w:rFonts w:ascii="Times New Roman" w:hAnsi="Times New Roman" w:hint="eastAsia"/>
                <w:szCs w:val="28"/>
              </w:rPr>
              <w:t xml:space="preserve">6. </w:t>
            </w:r>
            <w:r>
              <w:rPr>
                <w:rFonts w:ascii="Times New Roman" w:hAnsi="Times New Roman" w:hint="eastAsia"/>
                <w:szCs w:val="28"/>
              </w:rPr>
              <w:t>投标相关事宜</w:t>
            </w:r>
            <w:r>
              <w:tab/>
            </w:r>
            <w:r>
              <w:fldChar w:fldCharType="begin"/>
            </w:r>
            <w:r>
              <w:instrText xml:space="preserve"> PAGEREF _Toc31406 \h </w:instrText>
            </w:r>
            <w:r>
              <w:fldChar w:fldCharType="separate"/>
            </w:r>
            <w:r>
              <w:t>3</w:t>
            </w:r>
            <w:r>
              <w:fldChar w:fldCharType="end"/>
            </w:r>
          </w:hyperlink>
        </w:p>
        <w:p w:rsidR="007A6056" w:rsidRDefault="00D02F7D">
          <w:pPr>
            <w:pStyle w:val="21"/>
            <w:tabs>
              <w:tab w:val="right" w:leader="dot" w:pos="8306"/>
            </w:tabs>
          </w:pPr>
          <w:hyperlink w:anchor="_Toc3930" w:history="1">
            <w:r>
              <w:rPr>
                <w:rFonts w:ascii="Times New Roman" w:hAnsi="Times New Roman" w:hint="eastAsia"/>
                <w:szCs w:val="28"/>
              </w:rPr>
              <w:t xml:space="preserve">7. </w:t>
            </w:r>
            <w:r>
              <w:rPr>
                <w:rFonts w:ascii="Times New Roman" w:hAnsi="Times New Roman" w:hint="eastAsia"/>
                <w:szCs w:val="28"/>
              </w:rPr>
              <w:t>评标办法</w:t>
            </w:r>
            <w:r>
              <w:tab/>
            </w:r>
            <w:r>
              <w:fldChar w:fldCharType="begin"/>
            </w:r>
            <w:r>
              <w:instrText xml:space="preserve"> PAGEREF _Toc3930 \h </w:instrText>
            </w:r>
            <w:r>
              <w:fldChar w:fldCharType="separate"/>
            </w:r>
            <w:r>
              <w:t>3</w:t>
            </w:r>
            <w:r>
              <w:fldChar w:fldCharType="end"/>
            </w:r>
          </w:hyperlink>
        </w:p>
        <w:p w:rsidR="007A6056" w:rsidRDefault="00D02F7D">
          <w:pPr>
            <w:pStyle w:val="21"/>
            <w:tabs>
              <w:tab w:val="right" w:leader="dot" w:pos="8306"/>
            </w:tabs>
          </w:pPr>
          <w:hyperlink w:anchor="_Toc14668" w:history="1">
            <w:r>
              <w:rPr>
                <w:rFonts w:ascii="Times New Roman" w:hAnsi="Times New Roman" w:hint="eastAsia"/>
                <w:szCs w:val="28"/>
              </w:rPr>
              <w:t xml:space="preserve">8. </w:t>
            </w:r>
            <w:r>
              <w:rPr>
                <w:rFonts w:ascii="Times New Roman" w:hAnsi="Times New Roman" w:hint="eastAsia"/>
                <w:szCs w:val="28"/>
              </w:rPr>
              <w:t>发布公告的媒介</w:t>
            </w:r>
            <w:r>
              <w:tab/>
            </w:r>
            <w:r>
              <w:fldChar w:fldCharType="begin"/>
            </w:r>
            <w:r>
              <w:instrText xml:space="preserve"> PAGEREF _Toc14668 \h </w:instrText>
            </w:r>
            <w:r>
              <w:fldChar w:fldCharType="separate"/>
            </w:r>
            <w:r>
              <w:t>3</w:t>
            </w:r>
            <w:r>
              <w:fldChar w:fldCharType="end"/>
            </w:r>
          </w:hyperlink>
        </w:p>
        <w:p w:rsidR="007A6056" w:rsidRDefault="00D02F7D">
          <w:pPr>
            <w:pStyle w:val="21"/>
            <w:tabs>
              <w:tab w:val="right" w:leader="dot" w:pos="8306"/>
            </w:tabs>
          </w:pPr>
          <w:hyperlink w:anchor="_Toc21443" w:history="1">
            <w:r>
              <w:rPr>
                <w:rFonts w:ascii="Times New Roman" w:hAnsi="Times New Roman" w:hint="eastAsia"/>
                <w:szCs w:val="28"/>
              </w:rPr>
              <w:t>9</w:t>
            </w:r>
            <w:r>
              <w:rPr>
                <w:rFonts w:ascii="Times New Roman" w:hAnsi="Times New Roman"/>
                <w:szCs w:val="28"/>
              </w:rPr>
              <w:t xml:space="preserve">. </w:t>
            </w:r>
            <w:r>
              <w:rPr>
                <w:rFonts w:ascii="Times New Roman" w:hAnsi="Times New Roman"/>
                <w:szCs w:val="28"/>
              </w:rPr>
              <w:t>联系方式</w:t>
            </w:r>
            <w:r>
              <w:tab/>
            </w:r>
            <w:r>
              <w:fldChar w:fldCharType="begin"/>
            </w:r>
            <w:r>
              <w:instrText xml:space="preserve"> PAGEREF _Toc21443 \h </w:instrText>
            </w:r>
            <w:r>
              <w:fldChar w:fldCharType="separate"/>
            </w:r>
            <w:r>
              <w:t>3</w:t>
            </w:r>
            <w:r>
              <w:fldChar w:fldCharType="end"/>
            </w:r>
          </w:hyperlink>
        </w:p>
        <w:p w:rsidR="007A6056" w:rsidRDefault="00D02F7D">
          <w:pPr>
            <w:pStyle w:val="10"/>
            <w:tabs>
              <w:tab w:val="right" w:leader="dot" w:pos="8306"/>
            </w:tabs>
          </w:pPr>
          <w:hyperlink w:anchor="_Toc2791" w:history="1">
            <w:r>
              <w:rPr>
                <w:rFonts w:hint="eastAsia"/>
              </w:rPr>
              <w:t>第二章</w:t>
            </w:r>
            <w:r>
              <w:rPr>
                <w:rFonts w:hint="eastAsia"/>
              </w:rPr>
              <w:t xml:space="preserve">  </w:t>
            </w:r>
            <w:r>
              <w:rPr>
                <w:rFonts w:hint="eastAsia"/>
              </w:rPr>
              <w:t>投标人须知</w:t>
            </w:r>
            <w:r>
              <w:tab/>
            </w:r>
            <w:r>
              <w:fldChar w:fldCharType="begin"/>
            </w:r>
            <w:r>
              <w:instrText xml:space="preserve"> PAGEREF _Toc2791 \h </w:instrText>
            </w:r>
            <w:r>
              <w:fldChar w:fldCharType="separate"/>
            </w:r>
            <w:r>
              <w:t>5</w:t>
            </w:r>
            <w:r>
              <w:fldChar w:fldCharType="end"/>
            </w:r>
          </w:hyperlink>
        </w:p>
        <w:p w:rsidR="007A6056" w:rsidRDefault="00D02F7D">
          <w:pPr>
            <w:pStyle w:val="21"/>
            <w:tabs>
              <w:tab w:val="right" w:leader="dot" w:pos="8306"/>
            </w:tabs>
          </w:pPr>
          <w:hyperlink w:anchor="_Toc9105" w:history="1">
            <w:r>
              <w:rPr>
                <w:rFonts w:ascii="黑体" w:hAnsi="黑体" w:hint="eastAsia"/>
              </w:rPr>
              <w:t>否决投标的情形</w:t>
            </w:r>
            <w:r>
              <w:tab/>
            </w:r>
            <w:r>
              <w:fldChar w:fldCharType="begin"/>
            </w:r>
            <w:r>
              <w:instrText xml:space="preserve"> PAGEREF _Toc9105 \h </w:instrText>
            </w:r>
            <w:r>
              <w:fldChar w:fldCharType="separate"/>
            </w:r>
            <w:r>
              <w:t>5</w:t>
            </w:r>
            <w:r>
              <w:fldChar w:fldCharType="end"/>
            </w:r>
          </w:hyperlink>
        </w:p>
        <w:p w:rsidR="007A6056" w:rsidRDefault="00D02F7D">
          <w:pPr>
            <w:pStyle w:val="21"/>
            <w:tabs>
              <w:tab w:val="right" w:leader="dot" w:pos="8306"/>
            </w:tabs>
          </w:pPr>
          <w:hyperlink w:anchor="_Toc27203" w:history="1">
            <w:r>
              <w:rPr>
                <w:rFonts w:hint="eastAsia"/>
                <w:szCs w:val="28"/>
              </w:rPr>
              <w:t>投标人须知前附表</w:t>
            </w:r>
            <w:r>
              <w:tab/>
            </w:r>
            <w:r>
              <w:fldChar w:fldCharType="begin"/>
            </w:r>
            <w:r>
              <w:instrText xml:space="preserve"> PAGEREF _Toc27203 \h </w:instrText>
            </w:r>
            <w:r>
              <w:fldChar w:fldCharType="separate"/>
            </w:r>
            <w:r>
              <w:t>7</w:t>
            </w:r>
            <w:r>
              <w:fldChar w:fldCharType="end"/>
            </w:r>
          </w:hyperlink>
        </w:p>
        <w:p w:rsidR="007A6056" w:rsidRDefault="00D02F7D">
          <w:pPr>
            <w:pStyle w:val="21"/>
            <w:tabs>
              <w:tab w:val="right" w:leader="dot" w:pos="8306"/>
            </w:tabs>
          </w:pPr>
          <w:hyperlink w:anchor="_Toc17235" w:history="1">
            <w:r>
              <w:rPr>
                <w:szCs w:val="28"/>
              </w:rPr>
              <w:t>投标人须知正文部分</w:t>
            </w:r>
            <w:r>
              <w:tab/>
            </w:r>
            <w:r>
              <w:fldChar w:fldCharType="begin"/>
            </w:r>
            <w:r>
              <w:instrText xml:space="preserve"> PAGEREF _Toc17235 \h </w:instrText>
            </w:r>
            <w:r>
              <w:fldChar w:fldCharType="separate"/>
            </w:r>
            <w:r>
              <w:t>14</w:t>
            </w:r>
            <w:r>
              <w:fldChar w:fldCharType="end"/>
            </w:r>
          </w:hyperlink>
        </w:p>
        <w:p w:rsidR="007A6056" w:rsidRDefault="00D02F7D">
          <w:pPr>
            <w:pStyle w:val="31"/>
            <w:tabs>
              <w:tab w:val="right" w:leader="dot" w:pos="8306"/>
            </w:tabs>
          </w:pPr>
          <w:hyperlink w:anchor="_Toc21281" w:history="1">
            <w:r>
              <w:rPr>
                <w:szCs w:val="28"/>
              </w:rPr>
              <w:t xml:space="preserve">1. </w:t>
            </w:r>
            <w:r>
              <w:rPr>
                <w:szCs w:val="28"/>
              </w:rPr>
              <w:t>总则</w:t>
            </w:r>
            <w:r>
              <w:tab/>
            </w:r>
            <w:r>
              <w:fldChar w:fldCharType="begin"/>
            </w:r>
            <w:r>
              <w:instrText xml:space="preserve"> PAGEREF _Toc21281 \h </w:instrText>
            </w:r>
            <w:r>
              <w:fldChar w:fldCharType="separate"/>
            </w:r>
            <w:r>
              <w:t>14</w:t>
            </w:r>
            <w:r>
              <w:fldChar w:fldCharType="end"/>
            </w:r>
          </w:hyperlink>
        </w:p>
        <w:p w:rsidR="007A6056" w:rsidRDefault="00D02F7D">
          <w:pPr>
            <w:pStyle w:val="31"/>
            <w:tabs>
              <w:tab w:val="right" w:leader="dot" w:pos="8306"/>
            </w:tabs>
          </w:pPr>
          <w:hyperlink w:anchor="_Toc11114" w:history="1">
            <w:r>
              <w:rPr>
                <w:rFonts w:ascii="黑体" w:hAnsi="黑体"/>
              </w:rPr>
              <w:t xml:space="preserve">1.1 </w:t>
            </w:r>
            <w:r>
              <w:rPr>
                <w:rFonts w:ascii="黑体" w:hAnsi="黑体"/>
              </w:rPr>
              <w:t>项目概况</w:t>
            </w:r>
            <w:r>
              <w:tab/>
            </w:r>
            <w:r>
              <w:fldChar w:fldCharType="begin"/>
            </w:r>
            <w:r>
              <w:instrText xml:space="preserve"> PAGEREF _Toc11114 \h </w:instrText>
            </w:r>
            <w:r>
              <w:fldChar w:fldCharType="separate"/>
            </w:r>
            <w:r>
              <w:t>14</w:t>
            </w:r>
            <w:r>
              <w:fldChar w:fldCharType="end"/>
            </w:r>
          </w:hyperlink>
        </w:p>
        <w:p w:rsidR="007A6056" w:rsidRDefault="00D02F7D">
          <w:pPr>
            <w:pStyle w:val="31"/>
            <w:tabs>
              <w:tab w:val="right" w:leader="dot" w:pos="8306"/>
            </w:tabs>
          </w:pPr>
          <w:hyperlink w:anchor="_Toc16737" w:history="1">
            <w:r>
              <w:rPr>
                <w:rFonts w:ascii="黑体" w:hAnsi="黑体"/>
              </w:rPr>
              <w:t xml:space="preserve">1.2 </w:t>
            </w:r>
            <w:r>
              <w:rPr>
                <w:rFonts w:ascii="黑体" w:hAnsi="黑体"/>
              </w:rPr>
              <w:t>项目的资金来源和落实情况</w:t>
            </w:r>
            <w:r>
              <w:tab/>
            </w:r>
            <w:r>
              <w:fldChar w:fldCharType="begin"/>
            </w:r>
            <w:r>
              <w:instrText xml:space="preserve"> PAGEREF _Toc16737 \h </w:instrText>
            </w:r>
            <w:r>
              <w:fldChar w:fldCharType="separate"/>
            </w:r>
            <w:r>
              <w:t>14</w:t>
            </w:r>
            <w:r>
              <w:fldChar w:fldCharType="end"/>
            </w:r>
          </w:hyperlink>
        </w:p>
        <w:p w:rsidR="007A6056" w:rsidRDefault="00D02F7D">
          <w:pPr>
            <w:pStyle w:val="31"/>
            <w:tabs>
              <w:tab w:val="right" w:leader="dot" w:pos="8306"/>
            </w:tabs>
          </w:pPr>
          <w:hyperlink w:anchor="_Toc16696" w:history="1">
            <w:r>
              <w:rPr>
                <w:rFonts w:ascii="黑体" w:hAnsi="黑体"/>
              </w:rPr>
              <w:t xml:space="preserve">1.3 </w:t>
            </w:r>
            <w:r>
              <w:rPr>
                <w:rFonts w:ascii="黑体" w:hAnsi="黑体"/>
              </w:rPr>
              <w:t>招标范围、计划工期和质量标准</w:t>
            </w:r>
            <w:r>
              <w:tab/>
            </w:r>
            <w:r>
              <w:fldChar w:fldCharType="begin"/>
            </w:r>
            <w:r>
              <w:instrText xml:space="preserve"> PAGEREF _Toc16696 \h </w:instrText>
            </w:r>
            <w:r>
              <w:fldChar w:fldCharType="separate"/>
            </w:r>
            <w:r>
              <w:t>14</w:t>
            </w:r>
            <w:r>
              <w:fldChar w:fldCharType="end"/>
            </w:r>
          </w:hyperlink>
        </w:p>
        <w:p w:rsidR="007A6056" w:rsidRDefault="00D02F7D">
          <w:pPr>
            <w:pStyle w:val="31"/>
            <w:tabs>
              <w:tab w:val="right" w:leader="dot" w:pos="8306"/>
            </w:tabs>
          </w:pPr>
          <w:hyperlink w:anchor="_Toc25075" w:history="1">
            <w:r>
              <w:rPr>
                <w:rFonts w:ascii="黑体" w:hAnsi="黑体"/>
              </w:rPr>
              <w:t xml:space="preserve">1.4 </w:t>
            </w:r>
            <w:r>
              <w:rPr>
                <w:rFonts w:ascii="黑体" w:hAnsi="黑体"/>
              </w:rPr>
              <w:t>投标人资格要求（适用于已进行资格预审的）</w:t>
            </w:r>
            <w:r>
              <w:tab/>
            </w:r>
            <w:r>
              <w:fldChar w:fldCharType="begin"/>
            </w:r>
            <w:r>
              <w:instrText xml:space="preserve"> PAGEREF _Toc25075 \h </w:instrText>
            </w:r>
            <w:r>
              <w:fldChar w:fldCharType="separate"/>
            </w:r>
            <w:r>
              <w:t>14</w:t>
            </w:r>
            <w:r>
              <w:fldChar w:fldCharType="end"/>
            </w:r>
          </w:hyperlink>
        </w:p>
        <w:p w:rsidR="007A6056" w:rsidRDefault="00D02F7D">
          <w:pPr>
            <w:pStyle w:val="31"/>
            <w:tabs>
              <w:tab w:val="right" w:leader="dot" w:pos="8306"/>
            </w:tabs>
          </w:pPr>
          <w:hyperlink w:anchor="_Toc11952" w:history="1">
            <w:r>
              <w:rPr>
                <w:rFonts w:ascii="黑体" w:hAnsi="黑体"/>
              </w:rPr>
              <w:t xml:space="preserve">1.4 </w:t>
            </w:r>
            <w:r>
              <w:rPr>
                <w:rFonts w:ascii="黑体" w:hAnsi="黑体"/>
              </w:rPr>
              <w:t>投标人资格要求（适用于资格</w:t>
            </w:r>
            <w:r>
              <w:rPr>
                <w:rFonts w:ascii="黑体" w:hAnsi="黑体" w:hint="eastAsia"/>
              </w:rPr>
              <w:t>后</w:t>
            </w:r>
            <w:r>
              <w:rPr>
                <w:rFonts w:ascii="黑体" w:hAnsi="黑体"/>
              </w:rPr>
              <w:t>审的）</w:t>
            </w:r>
            <w:r>
              <w:tab/>
            </w:r>
            <w:r>
              <w:fldChar w:fldCharType="begin"/>
            </w:r>
            <w:r>
              <w:instrText xml:space="preserve"> PAGER</w:instrText>
            </w:r>
            <w:r>
              <w:instrText xml:space="preserve">EF _Toc11952 \h </w:instrText>
            </w:r>
            <w:r>
              <w:fldChar w:fldCharType="separate"/>
            </w:r>
            <w:r>
              <w:t>14</w:t>
            </w:r>
            <w:r>
              <w:fldChar w:fldCharType="end"/>
            </w:r>
          </w:hyperlink>
        </w:p>
        <w:p w:rsidR="007A6056" w:rsidRDefault="00D02F7D">
          <w:pPr>
            <w:pStyle w:val="31"/>
            <w:tabs>
              <w:tab w:val="right" w:leader="dot" w:pos="8306"/>
            </w:tabs>
          </w:pPr>
          <w:hyperlink w:anchor="_Toc19611" w:history="1">
            <w:r>
              <w:rPr>
                <w:rFonts w:ascii="黑体" w:hAnsi="黑体"/>
              </w:rPr>
              <w:t xml:space="preserve">1.5 </w:t>
            </w:r>
            <w:r>
              <w:rPr>
                <w:rFonts w:ascii="黑体" w:hAnsi="黑体"/>
              </w:rPr>
              <w:t>费用承担和设计成果补偿</w:t>
            </w:r>
            <w:r>
              <w:tab/>
            </w:r>
            <w:r>
              <w:fldChar w:fldCharType="begin"/>
            </w:r>
            <w:r>
              <w:instrText xml:space="preserve"> PAGEREF _Toc19611 \h </w:instrText>
            </w:r>
            <w:r>
              <w:fldChar w:fldCharType="separate"/>
            </w:r>
            <w:r>
              <w:t>16</w:t>
            </w:r>
            <w:r>
              <w:fldChar w:fldCharType="end"/>
            </w:r>
          </w:hyperlink>
        </w:p>
        <w:p w:rsidR="007A6056" w:rsidRDefault="00D02F7D">
          <w:pPr>
            <w:pStyle w:val="31"/>
            <w:tabs>
              <w:tab w:val="right" w:leader="dot" w:pos="8306"/>
            </w:tabs>
          </w:pPr>
          <w:hyperlink w:anchor="_Toc29604" w:history="1">
            <w:r>
              <w:rPr>
                <w:rFonts w:ascii="黑体" w:hAnsi="黑体"/>
              </w:rPr>
              <w:t xml:space="preserve">1.6 </w:t>
            </w:r>
            <w:r>
              <w:rPr>
                <w:rFonts w:ascii="黑体" w:hAnsi="黑体"/>
              </w:rPr>
              <w:t>保密</w:t>
            </w:r>
            <w:r>
              <w:tab/>
            </w:r>
            <w:r>
              <w:fldChar w:fldCharType="begin"/>
            </w:r>
            <w:r>
              <w:instrText xml:space="preserve"> PAGEREF _Toc29604 \h </w:instrText>
            </w:r>
            <w:r>
              <w:fldChar w:fldCharType="separate"/>
            </w:r>
            <w:r>
              <w:t>16</w:t>
            </w:r>
            <w:r>
              <w:fldChar w:fldCharType="end"/>
            </w:r>
          </w:hyperlink>
        </w:p>
        <w:p w:rsidR="007A6056" w:rsidRDefault="00D02F7D">
          <w:pPr>
            <w:pStyle w:val="31"/>
            <w:tabs>
              <w:tab w:val="right" w:leader="dot" w:pos="8306"/>
            </w:tabs>
          </w:pPr>
          <w:hyperlink w:anchor="_Toc5272" w:history="1">
            <w:r>
              <w:rPr>
                <w:rFonts w:ascii="黑体" w:hAnsi="黑体"/>
              </w:rPr>
              <w:t xml:space="preserve">1.7 </w:t>
            </w:r>
            <w:r>
              <w:rPr>
                <w:rFonts w:ascii="黑体" w:hAnsi="黑体"/>
              </w:rPr>
              <w:t>语言文字</w:t>
            </w:r>
            <w:r>
              <w:tab/>
            </w:r>
            <w:r>
              <w:fldChar w:fldCharType="begin"/>
            </w:r>
            <w:r>
              <w:instrText xml:space="preserve"> PAGEREF _Toc5272 \h </w:instrText>
            </w:r>
            <w:r>
              <w:fldChar w:fldCharType="separate"/>
            </w:r>
            <w:r>
              <w:t>16</w:t>
            </w:r>
            <w:r>
              <w:fldChar w:fldCharType="end"/>
            </w:r>
          </w:hyperlink>
        </w:p>
        <w:p w:rsidR="007A6056" w:rsidRDefault="00D02F7D">
          <w:pPr>
            <w:pStyle w:val="31"/>
            <w:tabs>
              <w:tab w:val="right" w:leader="dot" w:pos="8306"/>
            </w:tabs>
          </w:pPr>
          <w:hyperlink w:anchor="_Toc26177" w:history="1">
            <w:r>
              <w:rPr>
                <w:rFonts w:ascii="黑体" w:hAnsi="黑体"/>
              </w:rPr>
              <w:t xml:space="preserve">1.8 </w:t>
            </w:r>
            <w:r>
              <w:rPr>
                <w:rFonts w:ascii="黑体" w:hAnsi="黑体"/>
              </w:rPr>
              <w:t>计量单位</w:t>
            </w:r>
            <w:r>
              <w:tab/>
            </w:r>
            <w:r>
              <w:fldChar w:fldCharType="begin"/>
            </w:r>
            <w:r>
              <w:instrText xml:space="preserve"> PAGEREF _</w:instrText>
            </w:r>
            <w:r>
              <w:instrText xml:space="preserve">Toc26177 \h </w:instrText>
            </w:r>
            <w:r>
              <w:fldChar w:fldCharType="separate"/>
            </w:r>
            <w:r>
              <w:t>16</w:t>
            </w:r>
            <w:r>
              <w:fldChar w:fldCharType="end"/>
            </w:r>
          </w:hyperlink>
        </w:p>
        <w:p w:rsidR="007A6056" w:rsidRDefault="00D02F7D">
          <w:pPr>
            <w:pStyle w:val="31"/>
            <w:tabs>
              <w:tab w:val="right" w:leader="dot" w:pos="8306"/>
            </w:tabs>
          </w:pPr>
          <w:hyperlink w:anchor="_Toc12197" w:history="1">
            <w:r>
              <w:rPr>
                <w:rFonts w:ascii="黑体" w:hAnsi="黑体"/>
              </w:rPr>
              <w:t xml:space="preserve">1.9 </w:t>
            </w:r>
            <w:r>
              <w:rPr>
                <w:rFonts w:ascii="黑体" w:hAnsi="黑体"/>
              </w:rPr>
              <w:t>踏勘现场</w:t>
            </w:r>
            <w:r>
              <w:tab/>
            </w:r>
            <w:r>
              <w:fldChar w:fldCharType="begin"/>
            </w:r>
            <w:r>
              <w:instrText xml:space="preserve"> PAGEREF _Toc12197 \h </w:instrText>
            </w:r>
            <w:r>
              <w:fldChar w:fldCharType="separate"/>
            </w:r>
            <w:r>
              <w:t>16</w:t>
            </w:r>
            <w:r>
              <w:fldChar w:fldCharType="end"/>
            </w:r>
          </w:hyperlink>
        </w:p>
        <w:p w:rsidR="007A6056" w:rsidRDefault="00D02F7D">
          <w:pPr>
            <w:pStyle w:val="31"/>
            <w:tabs>
              <w:tab w:val="right" w:leader="dot" w:pos="8306"/>
            </w:tabs>
          </w:pPr>
          <w:hyperlink w:anchor="_Toc17553" w:history="1">
            <w:r>
              <w:rPr>
                <w:rFonts w:ascii="黑体" w:hAnsi="黑体" w:hint="eastAsia"/>
              </w:rPr>
              <w:t xml:space="preserve">1.10 </w:t>
            </w:r>
            <w:r>
              <w:rPr>
                <w:rFonts w:ascii="黑体" w:hAnsi="黑体" w:hint="eastAsia"/>
              </w:rPr>
              <w:t>答疑会</w:t>
            </w:r>
            <w:r>
              <w:tab/>
            </w:r>
            <w:r>
              <w:fldChar w:fldCharType="begin"/>
            </w:r>
            <w:r>
              <w:instrText xml:space="preserve"> PAGEREF _Toc1755</w:instrText>
            </w:r>
            <w:r>
              <w:instrText xml:space="preserve">3 \h </w:instrText>
            </w:r>
            <w:r>
              <w:fldChar w:fldCharType="separate"/>
            </w:r>
            <w:r>
              <w:t>16</w:t>
            </w:r>
            <w:r>
              <w:fldChar w:fldCharType="end"/>
            </w:r>
          </w:hyperlink>
        </w:p>
        <w:p w:rsidR="007A6056" w:rsidRDefault="00D02F7D">
          <w:pPr>
            <w:pStyle w:val="31"/>
            <w:tabs>
              <w:tab w:val="right" w:leader="dot" w:pos="8306"/>
            </w:tabs>
          </w:pPr>
          <w:hyperlink w:anchor="_Toc28147" w:history="1">
            <w:r>
              <w:rPr>
                <w:rFonts w:ascii="黑体" w:hAnsi="黑体"/>
              </w:rPr>
              <w:t xml:space="preserve">1.11 </w:t>
            </w:r>
            <w:r>
              <w:rPr>
                <w:rFonts w:ascii="黑体" w:hAnsi="黑体"/>
              </w:rPr>
              <w:t>分包</w:t>
            </w:r>
            <w:r>
              <w:tab/>
            </w:r>
            <w:r>
              <w:fldChar w:fldCharType="begin"/>
            </w:r>
            <w:r>
              <w:instrText xml:space="preserve"> PAGEREF _Toc28147 \h </w:instrText>
            </w:r>
            <w:r>
              <w:fldChar w:fldCharType="separate"/>
            </w:r>
            <w:r>
              <w:t>17</w:t>
            </w:r>
            <w:r>
              <w:fldChar w:fldCharType="end"/>
            </w:r>
          </w:hyperlink>
        </w:p>
        <w:p w:rsidR="007A6056" w:rsidRDefault="00D02F7D">
          <w:pPr>
            <w:pStyle w:val="31"/>
            <w:tabs>
              <w:tab w:val="right" w:leader="dot" w:pos="8306"/>
            </w:tabs>
          </w:pPr>
          <w:hyperlink w:anchor="_Toc18183" w:history="1">
            <w:r>
              <w:rPr>
                <w:rFonts w:ascii="黑体" w:hAnsi="黑体"/>
              </w:rPr>
              <w:t xml:space="preserve">1.12 </w:t>
            </w:r>
            <w:r>
              <w:rPr>
                <w:rFonts w:ascii="黑体" w:hAnsi="黑体"/>
              </w:rPr>
              <w:t>偏离</w:t>
            </w:r>
            <w:r>
              <w:tab/>
            </w:r>
            <w:r>
              <w:fldChar w:fldCharType="begin"/>
            </w:r>
            <w:r>
              <w:instrText xml:space="preserve"> PAGEREF _Toc18183 \h </w:instrText>
            </w:r>
            <w:r>
              <w:fldChar w:fldCharType="separate"/>
            </w:r>
            <w:r>
              <w:t>17</w:t>
            </w:r>
            <w:r>
              <w:fldChar w:fldCharType="end"/>
            </w:r>
          </w:hyperlink>
        </w:p>
        <w:p w:rsidR="007A6056" w:rsidRDefault="00D02F7D">
          <w:pPr>
            <w:pStyle w:val="31"/>
            <w:tabs>
              <w:tab w:val="right" w:leader="dot" w:pos="8306"/>
            </w:tabs>
          </w:pPr>
          <w:hyperlink w:anchor="_Toc21264" w:history="1">
            <w:r>
              <w:rPr>
                <w:szCs w:val="28"/>
              </w:rPr>
              <w:t xml:space="preserve">2. </w:t>
            </w:r>
            <w:r>
              <w:rPr>
                <w:szCs w:val="28"/>
              </w:rPr>
              <w:t>招标文件</w:t>
            </w:r>
            <w:r>
              <w:tab/>
            </w:r>
            <w:r>
              <w:fldChar w:fldCharType="begin"/>
            </w:r>
            <w:r>
              <w:instrText xml:space="preserve"> PAGEREF _Toc21264 \h </w:instrText>
            </w:r>
            <w:r>
              <w:fldChar w:fldCharType="separate"/>
            </w:r>
            <w:r>
              <w:t>17</w:t>
            </w:r>
            <w:r>
              <w:fldChar w:fldCharType="end"/>
            </w:r>
          </w:hyperlink>
        </w:p>
        <w:p w:rsidR="007A6056" w:rsidRDefault="00D02F7D">
          <w:pPr>
            <w:pStyle w:val="31"/>
            <w:tabs>
              <w:tab w:val="right" w:leader="dot" w:pos="8306"/>
            </w:tabs>
          </w:pPr>
          <w:hyperlink w:anchor="_Toc25686" w:history="1">
            <w:r>
              <w:rPr>
                <w:rFonts w:ascii="黑体" w:hAnsi="黑体"/>
              </w:rPr>
              <w:t xml:space="preserve">2.1 </w:t>
            </w:r>
            <w:r>
              <w:rPr>
                <w:rFonts w:ascii="黑体" w:hAnsi="黑体"/>
              </w:rPr>
              <w:t>招标文件的组成</w:t>
            </w:r>
            <w:r>
              <w:tab/>
            </w:r>
            <w:r>
              <w:fldChar w:fldCharType="begin"/>
            </w:r>
            <w:r>
              <w:instrText xml:space="preserve"> PAGEREF _Toc25686 \h </w:instrText>
            </w:r>
            <w:r>
              <w:fldChar w:fldCharType="separate"/>
            </w:r>
            <w:r>
              <w:t>17</w:t>
            </w:r>
            <w:r>
              <w:fldChar w:fldCharType="end"/>
            </w:r>
          </w:hyperlink>
        </w:p>
        <w:p w:rsidR="007A6056" w:rsidRDefault="00D02F7D">
          <w:pPr>
            <w:pStyle w:val="31"/>
            <w:tabs>
              <w:tab w:val="right" w:leader="dot" w:pos="8306"/>
            </w:tabs>
          </w:pPr>
          <w:hyperlink w:anchor="_Toc24272" w:history="1">
            <w:r>
              <w:rPr>
                <w:rFonts w:ascii="黑体" w:hAnsi="黑体"/>
              </w:rPr>
              <w:t xml:space="preserve">2.2 </w:t>
            </w:r>
            <w:r>
              <w:rPr>
                <w:rFonts w:ascii="黑体" w:hAnsi="黑体"/>
              </w:rPr>
              <w:t>招标文件的澄清</w:t>
            </w:r>
            <w:r>
              <w:tab/>
            </w:r>
            <w:r>
              <w:fldChar w:fldCharType="begin"/>
            </w:r>
            <w:r>
              <w:instrText xml:space="preserve"> PAGEREF _Toc24272 \h </w:instrText>
            </w:r>
            <w:r>
              <w:fldChar w:fldCharType="separate"/>
            </w:r>
            <w:r>
              <w:t>17</w:t>
            </w:r>
            <w:r>
              <w:fldChar w:fldCharType="end"/>
            </w:r>
          </w:hyperlink>
        </w:p>
        <w:p w:rsidR="007A6056" w:rsidRDefault="00D02F7D">
          <w:pPr>
            <w:pStyle w:val="31"/>
            <w:tabs>
              <w:tab w:val="right" w:leader="dot" w:pos="8306"/>
            </w:tabs>
          </w:pPr>
          <w:hyperlink w:anchor="_Toc14634" w:history="1">
            <w:r>
              <w:rPr>
                <w:rFonts w:ascii="黑体" w:hAnsi="黑体"/>
              </w:rPr>
              <w:t xml:space="preserve">2.3 </w:t>
            </w:r>
            <w:r>
              <w:rPr>
                <w:rFonts w:ascii="黑体" w:hAnsi="黑体"/>
              </w:rPr>
              <w:t>招标文件的修改</w:t>
            </w:r>
            <w:r>
              <w:tab/>
            </w:r>
            <w:r>
              <w:fldChar w:fldCharType="begin"/>
            </w:r>
            <w:r>
              <w:instrText xml:space="preserve"> PAGEREF _Toc14634 \h </w:instrText>
            </w:r>
            <w:r>
              <w:fldChar w:fldCharType="separate"/>
            </w:r>
            <w:r>
              <w:t>18</w:t>
            </w:r>
            <w:r>
              <w:fldChar w:fldCharType="end"/>
            </w:r>
          </w:hyperlink>
        </w:p>
        <w:p w:rsidR="007A6056" w:rsidRDefault="00D02F7D">
          <w:pPr>
            <w:pStyle w:val="31"/>
            <w:tabs>
              <w:tab w:val="right" w:leader="dot" w:pos="8306"/>
            </w:tabs>
          </w:pPr>
          <w:hyperlink w:anchor="_Toc3766" w:history="1">
            <w:r>
              <w:rPr>
                <w:rFonts w:ascii="黑体" w:hAnsi="黑体"/>
              </w:rPr>
              <w:t xml:space="preserve">2.4 </w:t>
            </w:r>
            <w:r>
              <w:rPr>
                <w:rFonts w:ascii="黑体" w:hAnsi="黑体"/>
              </w:rPr>
              <w:t>招标文件的异议</w:t>
            </w:r>
            <w:r>
              <w:tab/>
            </w:r>
            <w:r>
              <w:fldChar w:fldCharType="begin"/>
            </w:r>
            <w:r>
              <w:instrText xml:space="preserve"> PAGEREF _Toc3766 \h </w:instrText>
            </w:r>
            <w:r>
              <w:fldChar w:fldCharType="separate"/>
            </w:r>
            <w:r>
              <w:t>18</w:t>
            </w:r>
            <w:r>
              <w:fldChar w:fldCharType="end"/>
            </w:r>
          </w:hyperlink>
        </w:p>
        <w:p w:rsidR="007A6056" w:rsidRDefault="00D02F7D">
          <w:pPr>
            <w:pStyle w:val="31"/>
            <w:tabs>
              <w:tab w:val="right" w:leader="dot" w:pos="8306"/>
            </w:tabs>
          </w:pPr>
          <w:hyperlink w:anchor="_Toc23161" w:history="1">
            <w:r>
              <w:rPr>
                <w:szCs w:val="28"/>
              </w:rPr>
              <w:t xml:space="preserve">3. </w:t>
            </w:r>
            <w:r>
              <w:rPr>
                <w:szCs w:val="28"/>
              </w:rPr>
              <w:t>投标文件</w:t>
            </w:r>
            <w:r>
              <w:tab/>
            </w:r>
            <w:r>
              <w:fldChar w:fldCharType="begin"/>
            </w:r>
            <w:r>
              <w:instrText xml:space="preserve"> PAGEREF _Toc23161 \h </w:instrText>
            </w:r>
            <w:r>
              <w:fldChar w:fldCharType="separate"/>
            </w:r>
            <w:r>
              <w:t>18</w:t>
            </w:r>
            <w:r>
              <w:fldChar w:fldCharType="end"/>
            </w:r>
          </w:hyperlink>
        </w:p>
        <w:p w:rsidR="007A6056" w:rsidRDefault="00D02F7D">
          <w:pPr>
            <w:pStyle w:val="31"/>
            <w:tabs>
              <w:tab w:val="right" w:leader="dot" w:pos="8306"/>
            </w:tabs>
          </w:pPr>
          <w:hyperlink w:anchor="_Toc20356" w:history="1">
            <w:r>
              <w:rPr>
                <w:rFonts w:ascii="黑体" w:hAnsi="黑体"/>
              </w:rPr>
              <w:t xml:space="preserve">3.1 </w:t>
            </w:r>
            <w:r>
              <w:rPr>
                <w:rFonts w:ascii="黑体" w:hAnsi="黑体"/>
              </w:rPr>
              <w:t>投标文件的组成</w:t>
            </w:r>
            <w:r>
              <w:tab/>
            </w:r>
            <w:r>
              <w:fldChar w:fldCharType="begin"/>
            </w:r>
            <w:r>
              <w:instrText xml:space="preserve"> PAGEREF _Toc20356 \h </w:instrText>
            </w:r>
            <w:r>
              <w:fldChar w:fldCharType="separate"/>
            </w:r>
            <w:r>
              <w:t>18</w:t>
            </w:r>
            <w:r>
              <w:fldChar w:fldCharType="end"/>
            </w:r>
          </w:hyperlink>
        </w:p>
        <w:p w:rsidR="007A6056" w:rsidRDefault="00D02F7D">
          <w:pPr>
            <w:pStyle w:val="31"/>
            <w:tabs>
              <w:tab w:val="right" w:leader="dot" w:pos="8306"/>
            </w:tabs>
          </w:pPr>
          <w:hyperlink w:anchor="_Toc21335" w:history="1">
            <w:r>
              <w:rPr>
                <w:rFonts w:ascii="黑体" w:hAnsi="黑体"/>
              </w:rPr>
              <w:t xml:space="preserve">3.2 </w:t>
            </w:r>
            <w:r>
              <w:rPr>
                <w:rFonts w:ascii="黑体" w:hAnsi="黑体"/>
              </w:rPr>
              <w:t>投标报价</w:t>
            </w:r>
            <w:r>
              <w:tab/>
            </w:r>
            <w:r>
              <w:fldChar w:fldCharType="begin"/>
            </w:r>
            <w:r>
              <w:instrText xml:space="preserve"> PAGEREF _Toc21335 \h </w:instrText>
            </w:r>
            <w:r>
              <w:fldChar w:fldCharType="separate"/>
            </w:r>
            <w:r>
              <w:t>19</w:t>
            </w:r>
            <w:r>
              <w:fldChar w:fldCharType="end"/>
            </w:r>
          </w:hyperlink>
        </w:p>
        <w:p w:rsidR="007A6056" w:rsidRDefault="00D02F7D">
          <w:pPr>
            <w:pStyle w:val="31"/>
            <w:tabs>
              <w:tab w:val="right" w:leader="dot" w:pos="8306"/>
            </w:tabs>
          </w:pPr>
          <w:hyperlink w:anchor="_Toc6341" w:history="1">
            <w:r>
              <w:rPr>
                <w:rFonts w:ascii="黑体" w:hAnsi="黑体"/>
              </w:rPr>
              <w:t xml:space="preserve">3.3 </w:t>
            </w:r>
            <w:r>
              <w:rPr>
                <w:rFonts w:ascii="黑体" w:hAnsi="黑体"/>
              </w:rPr>
              <w:t>投标有效期</w:t>
            </w:r>
            <w:r>
              <w:tab/>
            </w:r>
            <w:r>
              <w:fldChar w:fldCharType="begin"/>
            </w:r>
            <w:r>
              <w:instrText xml:space="preserve"> PAGEREF _Toc6341 \h </w:instrText>
            </w:r>
            <w:r>
              <w:fldChar w:fldCharType="separate"/>
            </w:r>
            <w:r>
              <w:t>19</w:t>
            </w:r>
            <w:r>
              <w:fldChar w:fldCharType="end"/>
            </w:r>
          </w:hyperlink>
        </w:p>
        <w:p w:rsidR="007A6056" w:rsidRDefault="00D02F7D">
          <w:pPr>
            <w:pStyle w:val="31"/>
            <w:tabs>
              <w:tab w:val="right" w:leader="dot" w:pos="8306"/>
            </w:tabs>
          </w:pPr>
          <w:hyperlink w:anchor="_Toc6713" w:history="1">
            <w:r>
              <w:rPr>
                <w:rFonts w:ascii="黑体" w:hAnsi="黑体"/>
              </w:rPr>
              <w:t xml:space="preserve">3.4 </w:t>
            </w:r>
            <w:r>
              <w:rPr>
                <w:rFonts w:ascii="黑体" w:hAnsi="黑体"/>
              </w:rPr>
              <w:t>投标保证金</w:t>
            </w:r>
            <w:r>
              <w:tab/>
            </w:r>
            <w:r>
              <w:fldChar w:fldCharType="begin"/>
            </w:r>
            <w:r>
              <w:instrText xml:space="preserve"> PAGEREF _Toc6713 \h </w:instrText>
            </w:r>
            <w:r>
              <w:fldChar w:fldCharType="separate"/>
            </w:r>
            <w:r>
              <w:t>19</w:t>
            </w:r>
            <w:r>
              <w:fldChar w:fldCharType="end"/>
            </w:r>
          </w:hyperlink>
        </w:p>
        <w:p w:rsidR="007A6056" w:rsidRDefault="00D02F7D">
          <w:pPr>
            <w:pStyle w:val="31"/>
            <w:tabs>
              <w:tab w:val="right" w:leader="dot" w:pos="8306"/>
            </w:tabs>
          </w:pPr>
          <w:hyperlink w:anchor="_Toc4950" w:history="1">
            <w:r>
              <w:rPr>
                <w:rFonts w:ascii="黑体" w:hAnsi="黑体"/>
              </w:rPr>
              <w:t xml:space="preserve">3.5 </w:t>
            </w:r>
            <w:r>
              <w:rPr>
                <w:rFonts w:ascii="黑体" w:hAnsi="黑体"/>
              </w:rPr>
              <w:t>资格审查资料（适用于已进行资格预审的）</w:t>
            </w:r>
            <w:r>
              <w:tab/>
            </w:r>
            <w:r>
              <w:fldChar w:fldCharType="begin"/>
            </w:r>
            <w:r>
              <w:instrText xml:space="preserve"> PAGEREF _Toc4950 \h </w:instrText>
            </w:r>
            <w:r>
              <w:fldChar w:fldCharType="separate"/>
            </w:r>
            <w:r>
              <w:t>20</w:t>
            </w:r>
            <w:r>
              <w:fldChar w:fldCharType="end"/>
            </w:r>
          </w:hyperlink>
        </w:p>
        <w:p w:rsidR="007A6056" w:rsidRDefault="00D02F7D">
          <w:pPr>
            <w:pStyle w:val="31"/>
            <w:tabs>
              <w:tab w:val="right" w:leader="dot" w:pos="8306"/>
            </w:tabs>
          </w:pPr>
          <w:hyperlink w:anchor="_Toc6020" w:history="1">
            <w:r>
              <w:rPr>
                <w:rFonts w:ascii="黑体" w:hAnsi="黑体"/>
              </w:rPr>
              <w:t xml:space="preserve">3.5 </w:t>
            </w:r>
            <w:r>
              <w:rPr>
                <w:rFonts w:ascii="黑体" w:hAnsi="黑体"/>
              </w:rPr>
              <w:t>资格审查资料（适用于资格</w:t>
            </w:r>
            <w:r>
              <w:rPr>
                <w:rFonts w:ascii="黑体" w:hAnsi="黑体" w:hint="eastAsia"/>
              </w:rPr>
              <w:t>后</w:t>
            </w:r>
            <w:r>
              <w:rPr>
                <w:rFonts w:ascii="黑体" w:hAnsi="黑体"/>
              </w:rPr>
              <w:t>审的）</w:t>
            </w:r>
            <w:r>
              <w:tab/>
            </w:r>
            <w:r>
              <w:fldChar w:fldCharType="begin"/>
            </w:r>
            <w:r>
              <w:instrText xml:space="preserve"> PAGEREF _Toc</w:instrText>
            </w:r>
            <w:r>
              <w:instrText xml:space="preserve">6020 \h </w:instrText>
            </w:r>
            <w:r>
              <w:fldChar w:fldCharType="separate"/>
            </w:r>
            <w:r>
              <w:t>21</w:t>
            </w:r>
            <w:r>
              <w:fldChar w:fldCharType="end"/>
            </w:r>
          </w:hyperlink>
        </w:p>
        <w:p w:rsidR="007A6056" w:rsidRDefault="00D02F7D">
          <w:pPr>
            <w:pStyle w:val="31"/>
            <w:tabs>
              <w:tab w:val="right" w:leader="dot" w:pos="8306"/>
            </w:tabs>
          </w:pPr>
          <w:hyperlink w:anchor="_Toc17564" w:history="1">
            <w:r>
              <w:rPr>
                <w:rFonts w:ascii="黑体" w:hAnsi="黑体"/>
              </w:rPr>
              <w:t xml:space="preserve">3.6 </w:t>
            </w:r>
            <w:r>
              <w:rPr>
                <w:rFonts w:ascii="黑体" w:hAnsi="黑体"/>
              </w:rPr>
              <w:t>备选投标方案</w:t>
            </w:r>
            <w:r>
              <w:tab/>
            </w:r>
            <w:r>
              <w:fldChar w:fldCharType="begin"/>
            </w:r>
            <w:r>
              <w:instrText xml:space="preserve"> PAGEREF _Toc17564 \h </w:instrText>
            </w:r>
            <w:r>
              <w:fldChar w:fldCharType="separate"/>
            </w:r>
            <w:r>
              <w:t>21</w:t>
            </w:r>
            <w:r>
              <w:fldChar w:fldCharType="end"/>
            </w:r>
          </w:hyperlink>
        </w:p>
        <w:p w:rsidR="007A6056" w:rsidRDefault="00D02F7D">
          <w:pPr>
            <w:pStyle w:val="31"/>
            <w:tabs>
              <w:tab w:val="right" w:leader="dot" w:pos="8306"/>
            </w:tabs>
          </w:pPr>
          <w:hyperlink w:anchor="_Toc14299" w:history="1">
            <w:r>
              <w:rPr>
                <w:rFonts w:ascii="黑体" w:hAnsi="黑体"/>
              </w:rPr>
              <w:t xml:space="preserve">3.7 </w:t>
            </w:r>
            <w:r>
              <w:rPr>
                <w:rFonts w:ascii="黑体" w:hAnsi="黑体"/>
              </w:rPr>
              <w:t>投标文件的编制</w:t>
            </w:r>
            <w:r>
              <w:tab/>
            </w:r>
            <w:r>
              <w:fldChar w:fldCharType="begin"/>
            </w:r>
            <w:r>
              <w:instrText xml:space="preserve"> PAGEREF _Toc142</w:instrText>
            </w:r>
            <w:r>
              <w:instrText xml:space="preserve">99 \h </w:instrText>
            </w:r>
            <w:r>
              <w:fldChar w:fldCharType="separate"/>
            </w:r>
            <w:r>
              <w:t>21</w:t>
            </w:r>
            <w:r>
              <w:fldChar w:fldCharType="end"/>
            </w:r>
          </w:hyperlink>
        </w:p>
        <w:p w:rsidR="007A6056" w:rsidRDefault="00D02F7D">
          <w:pPr>
            <w:pStyle w:val="31"/>
            <w:tabs>
              <w:tab w:val="right" w:leader="dot" w:pos="8306"/>
            </w:tabs>
          </w:pPr>
          <w:hyperlink w:anchor="_Toc14393" w:history="1">
            <w:r>
              <w:rPr>
                <w:rFonts w:hint="eastAsia"/>
                <w:szCs w:val="28"/>
              </w:rPr>
              <w:t>4</w:t>
            </w:r>
            <w:r>
              <w:rPr>
                <w:szCs w:val="28"/>
              </w:rPr>
              <w:t xml:space="preserve">. </w:t>
            </w:r>
            <w:r>
              <w:rPr>
                <w:szCs w:val="28"/>
              </w:rPr>
              <w:t>投标</w:t>
            </w:r>
            <w:r>
              <w:tab/>
            </w:r>
            <w:r>
              <w:fldChar w:fldCharType="begin"/>
            </w:r>
            <w:r>
              <w:instrText xml:space="preserve"> PAGEREF _Toc14393 \h </w:instrText>
            </w:r>
            <w:r>
              <w:fldChar w:fldCharType="separate"/>
            </w:r>
            <w:r>
              <w:t>22</w:t>
            </w:r>
            <w:r>
              <w:fldChar w:fldCharType="end"/>
            </w:r>
          </w:hyperlink>
        </w:p>
        <w:p w:rsidR="007A6056" w:rsidRDefault="00D02F7D">
          <w:pPr>
            <w:pStyle w:val="31"/>
            <w:tabs>
              <w:tab w:val="right" w:leader="dot" w:pos="8306"/>
            </w:tabs>
          </w:pPr>
          <w:hyperlink w:anchor="_Toc3004" w:history="1">
            <w:r>
              <w:rPr>
                <w:rFonts w:ascii="黑体" w:hAnsi="黑体" w:hint="eastAsia"/>
              </w:rPr>
              <w:t xml:space="preserve">4.1 </w:t>
            </w:r>
            <w:r>
              <w:rPr>
                <w:rFonts w:ascii="黑体" w:hAnsi="黑体" w:hint="eastAsia"/>
              </w:rPr>
              <w:t>投标文件的密封和标识</w:t>
            </w:r>
            <w:r>
              <w:tab/>
            </w:r>
            <w:r>
              <w:fldChar w:fldCharType="begin"/>
            </w:r>
            <w:r>
              <w:instrText xml:space="preserve"> PAGEREF _Toc3004 \h</w:instrText>
            </w:r>
            <w:r>
              <w:instrText xml:space="preserve"> </w:instrText>
            </w:r>
            <w:r>
              <w:fldChar w:fldCharType="separate"/>
            </w:r>
            <w:r>
              <w:t>22</w:t>
            </w:r>
            <w:r>
              <w:fldChar w:fldCharType="end"/>
            </w:r>
          </w:hyperlink>
        </w:p>
        <w:p w:rsidR="007A6056" w:rsidRDefault="00D02F7D">
          <w:pPr>
            <w:pStyle w:val="31"/>
            <w:tabs>
              <w:tab w:val="right" w:leader="dot" w:pos="8306"/>
            </w:tabs>
          </w:pPr>
          <w:hyperlink w:anchor="_Toc10894" w:history="1">
            <w:r>
              <w:rPr>
                <w:rFonts w:ascii="黑体" w:hAnsi="黑体" w:hint="eastAsia"/>
              </w:rPr>
              <w:t xml:space="preserve">4.2 </w:t>
            </w:r>
            <w:r>
              <w:rPr>
                <w:rFonts w:ascii="黑体" w:hAnsi="黑体" w:hint="eastAsia"/>
              </w:rPr>
              <w:t>投标文件的递交</w:t>
            </w:r>
            <w:r>
              <w:tab/>
            </w:r>
            <w:r>
              <w:fldChar w:fldCharType="begin"/>
            </w:r>
            <w:r>
              <w:instrText xml:space="preserve"> PAGEREF _Toc10894 \h </w:instrText>
            </w:r>
            <w:r>
              <w:fldChar w:fldCharType="separate"/>
            </w:r>
            <w:r>
              <w:t>22</w:t>
            </w:r>
            <w:r>
              <w:fldChar w:fldCharType="end"/>
            </w:r>
          </w:hyperlink>
        </w:p>
        <w:p w:rsidR="007A6056" w:rsidRDefault="00D02F7D">
          <w:pPr>
            <w:pStyle w:val="31"/>
            <w:tabs>
              <w:tab w:val="right" w:leader="dot" w:pos="8306"/>
            </w:tabs>
          </w:pPr>
          <w:hyperlink w:anchor="_Toc31862" w:history="1">
            <w:r>
              <w:rPr>
                <w:rFonts w:ascii="黑体" w:hAnsi="黑体" w:hint="eastAsia"/>
              </w:rPr>
              <w:t xml:space="preserve">4.3 </w:t>
            </w:r>
            <w:r>
              <w:rPr>
                <w:rFonts w:ascii="黑体" w:hAnsi="黑体" w:hint="eastAsia"/>
              </w:rPr>
              <w:t>投标文件的修改与撤回</w:t>
            </w:r>
            <w:r>
              <w:tab/>
            </w:r>
            <w:r>
              <w:fldChar w:fldCharType="begin"/>
            </w:r>
            <w:r>
              <w:instrText xml:space="preserve"> PAGEREF _Toc31862 \h </w:instrText>
            </w:r>
            <w:r>
              <w:fldChar w:fldCharType="separate"/>
            </w:r>
            <w:r>
              <w:t>22</w:t>
            </w:r>
            <w:r>
              <w:fldChar w:fldCharType="end"/>
            </w:r>
          </w:hyperlink>
        </w:p>
        <w:p w:rsidR="007A6056" w:rsidRDefault="00D02F7D">
          <w:pPr>
            <w:pStyle w:val="31"/>
            <w:tabs>
              <w:tab w:val="right" w:leader="dot" w:pos="8306"/>
            </w:tabs>
          </w:pPr>
          <w:hyperlink w:anchor="_Toc19543" w:history="1">
            <w:r>
              <w:rPr>
                <w:szCs w:val="28"/>
              </w:rPr>
              <w:t xml:space="preserve">5. </w:t>
            </w:r>
            <w:r>
              <w:rPr>
                <w:szCs w:val="28"/>
              </w:rPr>
              <w:t>开标</w:t>
            </w:r>
            <w:r>
              <w:tab/>
            </w:r>
            <w:r>
              <w:fldChar w:fldCharType="begin"/>
            </w:r>
            <w:r>
              <w:instrText xml:space="preserve"> PAGEREF _Toc19543 \h </w:instrText>
            </w:r>
            <w:r>
              <w:fldChar w:fldCharType="separate"/>
            </w:r>
            <w:r>
              <w:t>23</w:t>
            </w:r>
            <w:r>
              <w:fldChar w:fldCharType="end"/>
            </w:r>
          </w:hyperlink>
        </w:p>
        <w:p w:rsidR="007A6056" w:rsidRDefault="00D02F7D">
          <w:pPr>
            <w:pStyle w:val="31"/>
            <w:tabs>
              <w:tab w:val="right" w:leader="dot" w:pos="8306"/>
            </w:tabs>
          </w:pPr>
          <w:hyperlink w:anchor="_Toc22998" w:history="1">
            <w:r>
              <w:rPr>
                <w:rFonts w:ascii="黑体" w:hAnsi="黑体" w:hint="eastAsia"/>
              </w:rPr>
              <w:t xml:space="preserve">5.1 </w:t>
            </w:r>
            <w:r>
              <w:rPr>
                <w:rFonts w:ascii="黑体" w:hAnsi="黑体" w:hint="eastAsia"/>
              </w:rPr>
              <w:t>☑</w:t>
            </w:r>
            <w:r>
              <w:rPr>
                <w:rFonts w:ascii="黑体" w:hAnsi="黑体" w:hint="eastAsia"/>
              </w:rPr>
              <w:t>远程开标时间和地点</w:t>
            </w:r>
            <w:r>
              <w:tab/>
            </w:r>
            <w:r>
              <w:fldChar w:fldCharType="begin"/>
            </w:r>
            <w:r>
              <w:instrText xml:space="preserve"> PAGEREF _Toc22998 \h </w:instrText>
            </w:r>
            <w:r>
              <w:fldChar w:fldCharType="separate"/>
            </w:r>
            <w:r>
              <w:t>23</w:t>
            </w:r>
            <w:r>
              <w:fldChar w:fldCharType="end"/>
            </w:r>
          </w:hyperlink>
        </w:p>
        <w:p w:rsidR="007A6056" w:rsidRDefault="00D02F7D">
          <w:pPr>
            <w:pStyle w:val="31"/>
            <w:tabs>
              <w:tab w:val="right" w:leader="dot" w:pos="8306"/>
            </w:tabs>
          </w:pPr>
          <w:hyperlink w:anchor="_Toc4138" w:history="1">
            <w:r>
              <w:rPr>
                <w:rFonts w:ascii="黑体" w:hAnsi="黑体" w:hint="eastAsia"/>
              </w:rPr>
              <w:t>5.1</w:t>
            </w:r>
            <w:r>
              <w:rPr>
                <w:rFonts w:ascii="黑体" w:hAnsi="黑体" w:hint="eastAsia"/>
              </w:rPr>
              <w:t>□现场开标时间和地点</w:t>
            </w:r>
            <w:r>
              <w:tab/>
            </w:r>
            <w:r>
              <w:fldChar w:fldCharType="begin"/>
            </w:r>
            <w:r>
              <w:instrText xml:space="preserve"> PAGEREF _Toc4138 \h </w:instrText>
            </w:r>
            <w:r>
              <w:fldChar w:fldCharType="separate"/>
            </w:r>
            <w:r>
              <w:t>23</w:t>
            </w:r>
            <w:r>
              <w:fldChar w:fldCharType="end"/>
            </w:r>
          </w:hyperlink>
        </w:p>
        <w:p w:rsidR="007A6056" w:rsidRDefault="00D02F7D">
          <w:pPr>
            <w:pStyle w:val="31"/>
            <w:tabs>
              <w:tab w:val="right" w:leader="dot" w:pos="8306"/>
            </w:tabs>
          </w:pPr>
          <w:hyperlink w:anchor="_Toc3628" w:history="1">
            <w:r>
              <w:rPr>
                <w:rFonts w:ascii="黑体" w:hAnsi="黑体" w:hint="eastAsia"/>
              </w:rPr>
              <w:t xml:space="preserve">5.2 </w:t>
            </w:r>
            <w:r>
              <w:rPr>
                <w:rFonts w:ascii="黑体" w:hAnsi="黑体" w:hint="eastAsia"/>
              </w:rPr>
              <w:t>☑</w:t>
            </w:r>
            <w:r>
              <w:rPr>
                <w:rFonts w:ascii="黑体" w:hAnsi="黑体" w:hint="eastAsia"/>
              </w:rPr>
              <w:t>远程开标程序</w:t>
            </w:r>
            <w:r>
              <w:tab/>
            </w:r>
            <w:r>
              <w:fldChar w:fldCharType="begin"/>
            </w:r>
            <w:r>
              <w:instrText xml:space="preserve"> PAGEREF _Toc3628 \h </w:instrText>
            </w:r>
            <w:r>
              <w:fldChar w:fldCharType="separate"/>
            </w:r>
            <w:r>
              <w:t>23</w:t>
            </w:r>
            <w:r>
              <w:fldChar w:fldCharType="end"/>
            </w:r>
          </w:hyperlink>
        </w:p>
        <w:p w:rsidR="007A6056" w:rsidRDefault="00D02F7D">
          <w:pPr>
            <w:pStyle w:val="31"/>
            <w:tabs>
              <w:tab w:val="right" w:leader="dot" w:pos="8306"/>
            </w:tabs>
          </w:pPr>
          <w:hyperlink w:anchor="_Toc14554" w:history="1">
            <w:r>
              <w:rPr>
                <w:rFonts w:ascii="黑体" w:hAnsi="黑体" w:hint="eastAsia"/>
              </w:rPr>
              <w:t xml:space="preserve">5.2 </w:t>
            </w:r>
            <w:r>
              <w:rPr>
                <w:rFonts w:ascii="黑体" w:hAnsi="黑体" w:hint="eastAsia"/>
              </w:rPr>
              <w:t>□现场开标程序</w:t>
            </w:r>
            <w:r>
              <w:tab/>
            </w:r>
            <w:r>
              <w:fldChar w:fldCharType="begin"/>
            </w:r>
            <w:r>
              <w:instrText xml:space="preserve"> PAGEREF _Toc14554 \h </w:instrText>
            </w:r>
            <w:r>
              <w:fldChar w:fldCharType="separate"/>
            </w:r>
            <w:r>
              <w:t>24</w:t>
            </w:r>
            <w:r>
              <w:fldChar w:fldCharType="end"/>
            </w:r>
          </w:hyperlink>
        </w:p>
        <w:p w:rsidR="007A6056" w:rsidRDefault="00D02F7D">
          <w:pPr>
            <w:pStyle w:val="31"/>
            <w:tabs>
              <w:tab w:val="right" w:leader="dot" w:pos="8306"/>
            </w:tabs>
          </w:pPr>
          <w:hyperlink w:anchor="_Toc29598" w:history="1">
            <w:r>
              <w:rPr>
                <w:rFonts w:ascii="黑体" w:hAnsi="黑体" w:hint="eastAsia"/>
              </w:rPr>
              <w:t xml:space="preserve">5.3 </w:t>
            </w:r>
            <w:r>
              <w:rPr>
                <w:rFonts w:ascii="黑体" w:hAnsi="黑体" w:hint="eastAsia"/>
              </w:rPr>
              <w:t>开标异议</w:t>
            </w:r>
            <w:r>
              <w:tab/>
            </w:r>
            <w:r>
              <w:fldChar w:fldCharType="begin"/>
            </w:r>
            <w:r>
              <w:instrText xml:space="preserve"> PAGEREF _Toc29598 \h </w:instrText>
            </w:r>
            <w:r>
              <w:fldChar w:fldCharType="separate"/>
            </w:r>
            <w:r>
              <w:t>24</w:t>
            </w:r>
            <w:r>
              <w:fldChar w:fldCharType="end"/>
            </w:r>
          </w:hyperlink>
        </w:p>
        <w:p w:rsidR="007A6056" w:rsidRDefault="00D02F7D">
          <w:pPr>
            <w:pStyle w:val="31"/>
            <w:tabs>
              <w:tab w:val="right" w:leader="dot" w:pos="8306"/>
            </w:tabs>
          </w:pPr>
          <w:hyperlink w:anchor="_Toc22547" w:history="1">
            <w:r>
              <w:rPr>
                <w:rFonts w:ascii="黑体" w:hAnsi="黑体"/>
              </w:rPr>
              <w:t>5.</w:t>
            </w:r>
            <w:r>
              <w:rPr>
                <w:rFonts w:ascii="黑体" w:hAnsi="黑体" w:hint="eastAsia"/>
              </w:rPr>
              <w:t xml:space="preserve">4 </w:t>
            </w:r>
            <w:r>
              <w:rPr>
                <w:rFonts w:ascii="黑体" w:hAnsi="黑体"/>
              </w:rPr>
              <w:t>特殊情况的处置</w:t>
            </w:r>
            <w:r>
              <w:tab/>
            </w:r>
            <w:r>
              <w:fldChar w:fldCharType="begin"/>
            </w:r>
            <w:r>
              <w:instrText xml:space="preserve"> PAGEREF _Toc22547 \h </w:instrText>
            </w:r>
            <w:r>
              <w:fldChar w:fldCharType="separate"/>
            </w:r>
            <w:r>
              <w:t>25</w:t>
            </w:r>
            <w:r>
              <w:fldChar w:fldCharType="end"/>
            </w:r>
          </w:hyperlink>
        </w:p>
        <w:p w:rsidR="007A6056" w:rsidRDefault="00D02F7D">
          <w:pPr>
            <w:pStyle w:val="31"/>
            <w:tabs>
              <w:tab w:val="right" w:leader="dot" w:pos="8306"/>
            </w:tabs>
          </w:pPr>
          <w:hyperlink w:anchor="_Toc23777" w:history="1">
            <w:r>
              <w:rPr>
                <w:szCs w:val="28"/>
              </w:rPr>
              <w:t xml:space="preserve">6. </w:t>
            </w:r>
            <w:r>
              <w:rPr>
                <w:szCs w:val="28"/>
              </w:rPr>
              <w:t>评标</w:t>
            </w:r>
            <w:r>
              <w:tab/>
            </w:r>
            <w:r>
              <w:fldChar w:fldCharType="begin"/>
            </w:r>
            <w:r>
              <w:instrText xml:space="preserve"> PAGEREF _Toc23777 \h </w:instrText>
            </w:r>
            <w:r>
              <w:fldChar w:fldCharType="separate"/>
            </w:r>
            <w:r>
              <w:t>25</w:t>
            </w:r>
            <w:r>
              <w:fldChar w:fldCharType="end"/>
            </w:r>
          </w:hyperlink>
        </w:p>
        <w:p w:rsidR="007A6056" w:rsidRDefault="00D02F7D">
          <w:pPr>
            <w:pStyle w:val="31"/>
            <w:tabs>
              <w:tab w:val="right" w:leader="dot" w:pos="8306"/>
            </w:tabs>
          </w:pPr>
          <w:hyperlink w:anchor="_Toc11351" w:history="1">
            <w:r>
              <w:rPr>
                <w:rFonts w:ascii="黑体" w:hAnsi="黑体"/>
              </w:rPr>
              <w:t xml:space="preserve">6.1 </w:t>
            </w:r>
            <w:r>
              <w:rPr>
                <w:rFonts w:ascii="黑体" w:hAnsi="黑体"/>
              </w:rPr>
              <w:t>评标委员会</w:t>
            </w:r>
            <w:r>
              <w:tab/>
            </w:r>
            <w:r>
              <w:fldChar w:fldCharType="begin"/>
            </w:r>
            <w:r>
              <w:instrText xml:space="preserve"> PAGEREF _Toc11351 \h </w:instrText>
            </w:r>
            <w:r>
              <w:fldChar w:fldCharType="separate"/>
            </w:r>
            <w:r>
              <w:t>25</w:t>
            </w:r>
            <w:r>
              <w:fldChar w:fldCharType="end"/>
            </w:r>
          </w:hyperlink>
        </w:p>
        <w:p w:rsidR="007A6056" w:rsidRDefault="00D02F7D">
          <w:pPr>
            <w:pStyle w:val="31"/>
            <w:tabs>
              <w:tab w:val="right" w:leader="dot" w:pos="8306"/>
            </w:tabs>
          </w:pPr>
          <w:hyperlink w:anchor="_Toc29505" w:history="1">
            <w:r>
              <w:rPr>
                <w:rFonts w:ascii="黑体" w:hAnsi="黑体"/>
              </w:rPr>
              <w:t xml:space="preserve">6.2 </w:t>
            </w:r>
            <w:r>
              <w:rPr>
                <w:rFonts w:ascii="黑体" w:hAnsi="黑体"/>
              </w:rPr>
              <w:t>评标原则</w:t>
            </w:r>
            <w:r>
              <w:tab/>
            </w:r>
            <w:r>
              <w:fldChar w:fldCharType="begin"/>
            </w:r>
            <w:r>
              <w:instrText xml:space="preserve"> PAGEREF _Toc29505 \h </w:instrText>
            </w:r>
            <w:r>
              <w:fldChar w:fldCharType="separate"/>
            </w:r>
            <w:r>
              <w:t>25</w:t>
            </w:r>
            <w:r>
              <w:fldChar w:fldCharType="end"/>
            </w:r>
          </w:hyperlink>
        </w:p>
        <w:p w:rsidR="007A6056" w:rsidRDefault="00D02F7D">
          <w:pPr>
            <w:pStyle w:val="31"/>
            <w:tabs>
              <w:tab w:val="right" w:leader="dot" w:pos="8306"/>
            </w:tabs>
          </w:pPr>
          <w:hyperlink w:anchor="_Toc6978" w:history="1">
            <w:r>
              <w:rPr>
                <w:rFonts w:ascii="黑体" w:hAnsi="黑体"/>
              </w:rPr>
              <w:t xml:space="preserve">6.3 </w:t>
            </w:r>
            <w:r>
              <w:rPr>
                <w:rFonts w:ascii="黑体" w:hAnsi="黑体"/>
              </w:rPr>
              <w:t>评标</w:t>
            </w:r>
            <w:r>
              <w:tab/>
            </w:r>
            <w:r>
              <w:fldChar w:fldCharType="begin"/>
            </w:r>
            <w:r>
              <w:instrText xml:space="preserve"> PAGEREF _Toc6978 \h </w:instrText>
            </w:r>
            <w:r>
              <w:fldChar w:fldCharType="separate"/>
            </w:r>
            <w:r>
              <w:t>26</w:t>
            </w:r>
            <w:r>
              <w:fldChar w:fldCharType="end"/>
            </w:r>
          </w:hyperlink>
        </w:p>
        <w:p w:rsidR="007A6056" w:rsidRDefault="00D02F7D">
          <w:pPr>
            <w:pStyle w:val="31"/>
            <w:tabs>
              <w:tab w:val="right" w:leader="dot" w:pos="8306"/>
            </w:tabs>
          </w:pPr>
          <w:hyperlink w:anchor="_Toc23537" w:history="1">
            <w:r>
              <w:rPr>
                <w:rFonts w:ascii="黑体" w:hAnsi="黑体"/>
              </w:rPr>
              <w:t xml:space="preserve">6.4 </w:t>
            </w:r>
            <w:r>
              <w:rPr>
                <w:rFonts w:hint="eastAsia"/>
              </w:rPr>
              <w:t>中标公示</w:t>
            </w:r>
            <w:r>
              <w:tab/>
            </w:r>
            <w:r>
              <w:fldChar w:fldCharType="begin"/>
            </w:r>
            <w:r>
              <w:instrText xml:space="preserve"> PAGEREF _Toc23537 \h </w:instrText>
            </w:r>
            <w:r>
              <w:fldChar w:fldCharType="separate"/>
            </w:r>
            <w:r>
              <w:t>26</w:t>
            </w:r>
            <w:r>
              <w:fldChar w:fldCharType="end"/>
            </w:r>
          </w:hyperlink>
        </w:p>
        <w:p w:rsidR="007A6056" w:rsidRDefault="00D02F7D">
          <w:pPr>
            <w:pStyle w:val="31"/>
            <w:tabs>
              <w:tab w:val="right" w:leader="dot" w:pos="8306"/>
            </w:tabs>
          </w:pPr>
          <w:hyperlink w:anchor="_Toc8957" w:history="1">
            <w:r>
              <w:rPr>
                <w:rFonts w:ascii="黑体" w:hAnsi="黑体"/>
              </w:rPr>
              <w:t xml:space="preserve">6.5 </w:t>
            </w:r>
            <w:r>
              <w:rPr>
                <w:rFonts w:ascii="黑体" w:hAnsi="黑体"/>
              </w:rPr>
              <w:t>履约能力的审查（如有）</w:t>
            </w:r>
            <w:r>
              <w:tab/>
            </w:r>
            <w:r>
              <w:fldChar w:fldCharType="begin"/>
            </w:r>
            <w:r>
              <w:instrText xml:space="preserve"> PAGEREF _Toc8957 \h </w:instrText>
            </w:r>
            <w:r>
              <w:fldChar w:fldCharType="separate"/>
            </w:r>
            <w:r>
              <w:t>26</w:t>
            </w:r>
            <w:r>
              <w:fldChar w:fldCharType="end"/>
            </w:r>
          </w:hyperlink>
        </w:p>
        <w:p w:rsidR="007A6056" w:rsidRDefault="00D02F7D">
          <w:pPr>
            <w:pStyle w:val="31"/>
            <w:tabs>
              <w:tab w:val="right" w:leader="dot" w:pos="8306"/>
            </w:tabs>
          </w:pPr>
          <w:hyperlink w:anchor="_Toc22788" w:history="1">
            <w:r>
              <w:rPr>
                <w:szCs w:val="28"/>
              </w:rPr>
              <w:t xml:space="preserve">7. </w:t>
            </w:r>
            <w:r>
              <w:rPr>
                <w:szCs w:val="28"/>
              </w:rPr>
              <w:t>合同授予</w:t>
            </w:r>
            <w:r>
              <w:tab/>
            </w:r>
            <w:r>
              <w:fldChar w:fldCharType="begin"/>
            </w:r>
            <w:r>
              <w:instrText xml:space="preserve"> PAGEREF _Toc22788 \h </w:instrText>
            </w:r>
            <w:r>
              <w:fldChar w:fldCharType="separate"/>
            </w:r>
            <w:r>
              <w:t>26</w:t>
            </w:r>
            <w:r>
              <w:fldChar w:fldCharType="end"/>
            </w:r>
          </w:hyperlink>
        </w:p>
        <w:p w:rsidR="007A6056" w:rsidRDefault="00D02F7D">
          <w:pPr>
            <w:pStyle w:val="31"/>
            <w:tabs>
              <w:tab w:val="right" w:leader="dot" w:pos="8306"/>
            </w:tabs>
          </w:pPr>
          <w:hyperlink w:anchor="_Toc25116" w:history="1">
            <w:r>
              <w:rPr>
                <w:rFonts w:ascii="黑体" w:hAnsi="黑体"/>
              </w:rPr>
              <w:t xml:space="preserve">7.1 </w:t>
            </w:r>
            <w:r>
              <w:rPr>
                <w:rFonts w:ascii="黑体" w:hAnsi="黑体"/>
              </w:rPr>
              <w:t>定标方式</w:t>
            </w:r>
            <w:r>
              <w:tab/>
            </w:r>
            <w:r>
              <w:fldChar w:fldCharType="begin"/>
            </w:r>
            <w:r>
              <w:instrText xml:space="preserve"> PAGEREF _Toc25116 \h </w:instrText>
            </w:r>
            <w:r>
              <w:fldChar w:fldCharType="separate"/>
            </w:r>
            <w:r>
              <w:t>26</w:t>
            </w:r>
            <w:r>
              <w:fldChar w:fldCharType="end"/>
            </w:r>
          </w:hyperlink>
        </w:p>
        <w:p w:rsidR="007A6056" w:rsidRDefault="00D02F7D">
          <w:pPr>
            <w:pStyle w:val="31"/>
            <w:tabs>
              <w:tab w:val="right" w:leader="dot" w:pos="8306"/>
            </w:tabs>
          </w:pPr>
          <w:hyperlink w:anchor="_Toc7994" w:history="1">
            <w:r>
              <w:rPr>
                <w:rFonts w:ascii="黑体" w:hAnsi="黑体"/>
              </w:rPr>
              <w:t xml:space="preserve">7.2 </w:t>
            </w:r>
            <w:r>
              <w:rPr>
                <w:rFonts w:ascii="黑体" w:hAnsi="黑体"/>
              </w:rPr>
              <w:t>中标通知</w:t>
            </w:r>
            <w:r>
              <w:tab/>
            </w:r>
            <w:r>
              <w:fldChar w:fldCharType="begin"/>
            </w:r>
            <w:r>
              <w:instrText xml:space="preserve"> PAGEREF _Toc7994 \h </w:instrText>
            </w:r>
            <w:r>
              <w:fldChar w:fldCharType="separate"/>
            </w:r>
            <w:r>
              <w:t>26</w:t>
            </w:r>
            <w:r>
              <w:fldChar w:fldCharType="end"/>
            </w:r>
          </w:hyperlink>
        </w:p>
        <w:p w:rsidR="007A6056" w:rsidRDefault="00D02F7D">
          <w:pPr>
            <w:pStyle w:val="31"/>
            <w:tabs>
              <w:tab w:val="right" w:leader="dot" w:pos="8306"/>
            </w:tabs>
          </w:pPr>
          <w:hyperlink w:anchor="_Toc4317" w:history="1">
            <w:r>
              <w:rPr>
                <w:rFonts w:ascii="黑体" w:hAnsi="黑体"/>
              </w:rPr>
              <w:t xml:space="preserve">7.3 </w:t>
            </w:r>
            <w:r>
              <w:rPr>
                <w:rFonts w:ascii="黑体" w:hAnsi="黑体"/>
              </w:rPr>
              <w:t>履约</w:t>
            </w:r>
            <w:r>
              <w:rPr>
                <w:rFonts w:ascii="黑体" w:hAnsi="黑体" w:hint="eastAsia"/>
              </w:rPr>
              <w:t>保证金</w:t>
            </w:r>
            <w:r>
              <w:tab/>
            </w:r>
            <w:r>
              <w:fldChar w:fldCharType="begin"/>
            </w:r>
            <w:r>
              <w:instrText xml:space="preserve"> PAGEREF _Toc4317 \h </w:instrText>
            </w:r>
            <w:r>
              <w:fldChar w:fldCharType="separate"/>
            </w:r>
            <w:r>
              <w:t>26</w:t>
            </w:r>
            <w:r>
              <w:fldChar w:fldCharType="end"/>
            </w:r>
          </w:hyperlink>
        </w:p>
        <w:p w:rsidR="007A6056" w:rsidRDefault="00D02F7D">
          <w:pPr>
            <w:pStyle w:val="31"/>
            <w:tabs>
              <w:tab w:val="right" w:leader="dot" w:pos="8306"/>
            </w:tabs>
          </w:pPr>
          <w:hyperlink w:anchor="_Toc27248" w:history="1">
            <w:r>
              <w:rPr>
                <w:rFonts w:ascii="黑体" w:hAnsi="黑体"/>
              </w:rPr>
              <w:t xml:space="preserve">7.4 </w:t>
            </w:r>
            <w:r>
              <w:rPr>
                <w:rFonts w:ascii="黑体" w:hAnsi="黑体"/>
              </w:rPr>
              <w:t>签订合同</w:t>
            </w:r>
            <w:r>
              <w:tab/>
            </w:r>
            <w:r>
              <w:fldChar w:fldCharType="begin"/>
            </w:r>
            <w:r>
              <w:instrText xml:space="preserve"> PAGEREF _Toc27248 \h </w:instrText>
            </w:r>
            <w:r>
              <w:fldChar w:fldCharType="separate"/>
            </w:r>
            <w:r>
              <w:t>27</w:t>
            </w:r>
            <w:r>
              <w:fldChar w:fldCharType="end"/>
            </w:r>
          </w:hyperlink>
        </w:p>
        <w:p w:rsidR="007A6056" w:rsidRDefault="00D02F7D">
          <w:pPr>
            <w:pStyle w:val="31"/>
            <w:tabs>
              <w:tab w:val="right" w:leader="dot" w:pos="8306"/>
            </w:tabs>
          </w:pPr>
          <w:hyperlink w:anchor="_Toc5615" w:history="1">
            <w:r>
              <w:rPr>
                <w:szCs w:val="28"/>
              </w:rPr>
              <w:t xml:space="preserve">8. </w:t>
            </w:r>
            <w:r>
              <w:rPr>
                <w:szCs w:val="28"/>
              </w:rPr>
              <w:t>重新招标、不再招标和终止招标</w:t>
            </w:r>
            <w:r>
              <w:tab/>
            </w:r>
            <w:r>
              <w:fldChar w:fldCharType="begin"/>
            </w:r>
            <w:r>
              <w:instrText xml:space="preserve"> PAGEREF _Toc5615 \h </w:instrText>
            </w:r>
            <w:r>
              <w:fldChar w:fldCharType="separate"/>
            </w:r>
            <w:r>
              <w:t>27</w:t>
            </w:r>
            <w:r>
              <w:fldChar w:fldCharType="end"/>
            </w:r>
          </w:hyperlink>
        </w:p>
        <w:p w:rsidR="007A6056" w:rsidRDefault="00D02F7D">
          <w:pPr>
            <w:pStyle w:val="31"/>
            <w:tabs>
              <w:tab w:val="right" w:leader="dot" w:pos="8306"/>
            </w:tabs>
          </w:pPr>
          <w:hyperlink w:anchor="_Toc24506" w:history="1">
            <w:r>
              <w:rPr>
                <w:rFonts w:ascii="黑体" w:hAnsi="黑体"/>
              </w:rPr>
              <w:t xml:space="preserve">8.1 </w:t>
            </w:r>
            <w:r>
              <w:rPr>
                <w:rFonts w:ascii="黑体" w:hAnsi="黑体"/>
              </w:rPr>
              <w:t>重新招标</w:t>
            </w:r>
            <w:r>
              <w:tab/>
            </w:r>
            <w:r>
              <w:fldChar w:fldCharType="begin"/>
            </w:r>
            <w:r>
              <w:instrText xml:space="preserve"> PAGEREF _Toc24506 \h </w:instrText>
            </w:r>
            <w:r>
              <w:fldChar w:fldCharType="separate"/>
            </w:r>
            <w:r>
              <w:t>27</w:t>
            </w:r>
            <w:r>
              <w:fldChar w:fldCharType="end"/>
            </w:r>
          </w:hyperlink>
        </w:p>
        <w:p w:rsidR="007A6056" w:rsidRDefault="00D02F7D">
          <w:pPr>
            <w:pStyle w:val="31"/>
            <w:tabs>
              <w:tab w:val="right" w:leader="dot" w:pos="8306"/>
            </w:tabs>
          </w:pPr>
          <w:hyperlink w:anchor="_Toc32437" w:history="1">
            <w:r>
              <w:rPr>
                <w:rFonts w:ascii="黑体" w:hAnsi="黑体"/>
              </w:rPr>
              <w:t xml:space="preserve">8.2 </w:t>
            </w:r>
            <w:r>
              <w:rPr>
                <w:rFonts w:ascii="黑体" w:hAnsi="黑体"/>
              </w:rPr>
              <w:t>不再招标</w:t>
            </w:r>
            <w:r>
              <w:tab/>
            </w:r>
            <w:r>
              <w:fldChar w:fldCharType="begin"/>
            </w:r>
            <w:r>
              <w:instrText xml:space="preserve"> PAGEREF _Toc32437 \h </w:instrText>
            </w:r>
            <w:r>
              <w:fldChar w:fldCharType="separate"/>
            </w:r>
            <w:r>
              <w:t>27</w:t>
            </w:r>
            <w:r>
              <w:fldChar w:fldCharType="end"/>
            </w:r>
          </w:hyperlink>
        </w:p>
        <w:p w:rsidR="007A6056" w:rsidRDefault="00D02F7D">
          <w:pPr>
            <w:pStyle w:val="31"/>
            <w:tabs>
              <w:tab w:val="right" w:leader="dot" w:pos="8306"/>
            </w:tabs>
          </w:pPr>
          <w:hyperlink w:anchor="_Toc18720" w:history="1">
            <w:r>
              <w:rPr>
                <w:rFonts w:ascii="黑体" w:hAnsi="黑体"/>
              </w:rPr>
              <w:t xml:space="preserve">8.3 </w:t>
            </w:r>
            <w:r>
              <w:rPr>
                <w:rFonts w:ascii="黑体" w:hAnsi="黑体"/>
              </w:rPr>
              <w:t>终止招标</w:t>
            </w:r>
            <w:r>
              <w:tab/>
            </w:r>
            <w:r>
              <w:fldChar w:fldCharType="begin"/>
            </w:r>
            <w:r>
              <w:instrText xml:space="preserve"> PAGEREF _Toc18720 \h </w:instrText>
            </w:r>
            <w:r>
              <w:fldChar w:fldCharType="separate"/>
            </w:r>
            <w:r>
              <w:t>28</w:t>
            </w:r>
            <w:r>
              <w:fldChar w:fldCharType="end"/>
            </w:r>
          </w:hyperlink>
        </w:p>
        <w:p w:rsidR="007A6056" w:rsidRDefault="00D02F7D">
          <w:pPr>
            <w:pStyle w:val="31"/>
            <w:tabs>
              <w:tab w:val="right" w:leader="dot" w:pos="8306"/>
            </w:tabs>
          </w:pPr>
          <w:hyperlink w:anchor="_Toc24188" w:history="1">
            <w:r>
              <w:rPr>
                <w:szCs w:val="28"/>
              </w:rPr>
              <w:t xml:space="preserve">9. </w:t>
            </w:r>
            <w:r>
              <w:rPr>
                <w:szCs w:val="28"/>
              </w:rPr>
              <w:t>纪律和监督</w:t>
            </w:r>
            <w:r>
              <w:tab/>
            </w:r>
            <w:r>
              <w:fldChar w:fldCharType="begin"/>
            </w:r>
            <w:r>
              <w:instrText xml:space="preserve"> PAGEREF _Toc24188 \h </w:instrText>
            </w:r>
            <w:r>
              <w:fldChar w:fldCharType="separate"/>
            </w:r>
            <w:r>
              <w:t>28</w:t>
            </w:r>
            <w:r>
              <w:fldChar w:fldCharType="end"/>
            </w:r>
          </w:hyperlink>
        </w:p>
        <w:p w:rsidR="007A6056" w:rsidRDefault="00D02F7D">
          <w:pPr>
            <w:pStyle w:val="31"/>
            <w:tabs>
              <w:tab w:val="right" w:leader="dot" w:pos="8306"/>
            </w:tabs>
          </w:pPr>
          <w:hyperlink w:anchor="_Toc16507" w:history="1">
            <w:r>
              <w:rPr>
                <w:rFonts w:ascii="黑体" w:hAnsi="黑体"/>
              </w:rPr>
              <w:t xml:space="preserve">9.1 </w:t>
            </w:r>
            <w:r>
              <w:rPr>
                <w:rFonts w:ascii="黑体" w:hAnsi="黑体"/>
              </w:rPr>
              <w:t>对招标人的纪律要求</w:t>
            </w:r>
            <w:r>
              <w:tab/>
            </w:r>
            <w:r>
              <w:fldChar w:fldCharType="begin"/>
            </w:r>
            <w:r>
              <w:instrText xml:space="preserve"> PAGEREF _Toc16507 \h </w:instrText>
            </w:r>
            <w:r>
              <w:fldChar w:fldCharType="separate"/>
            </w:r>
            <w:r>
              <w:t>28</w:t>
            </w:r>
            <w:r>
              <w:fldChar w:fldCharType="end"/>
            </w:r>
          </w:hyperlink>
        </w:p>
        <w:p w:rsidR="007A6056" w:rsidRDefault="00D02F7D">
          <w:pPr>
            <w:pStyle w:val="31"/>
            <w:tabs>
              <w:tab w:val="right" w:leader="dot" w:pos="8306"/>
            </w:tabs>
          </w:pPr>
          <w:hyperlink w:anchor="_Toc29816" w:history="1">
            <w:r>
              <w:rPr>
                <w:rFonts w:ascii="黑体" w:hAnsi="黑体"/>
              </w:rPr>
              <w:t xml:space="preserve">9.2 </w:t>
            </w:r>
            <w:r>
              <w:rPr>
                <w:rFonts w:ascii="黑体" w:hAnsi="黑体"/>
              </w:rPr>
              <w:t>对投标人的纪律要求</w:t>
            </w:r>
            <w:r>
              <w:tab/>
            </w:r>
            <w:r>
              <w:fldChar w:fldCharType="begin"/>
            </w:r>
            <w:r>
              <w:instrText xml:space="preserve"> PAGEREF _Toc29816 \h </w:instrText>
            </w:r>
            <w:r>
              <w:fldChar w:fldCharType="separate"/>
            </w:r>
            <w:r>
              <w:t>28</w:t>
            </w:r>
            <w:r>
              <w:fldChar w:fldCharType="end"/>
            </w:r>
          </w:hyperlink>
        </w:p>
        <w:p w:rsidR="007A6056" w:rsidRDefault="00D02F7D">
          <w:pPr>
            <w:pStyle w:val="31"/>
            <w:tabs>
              <w:tab w:val="right" w:leader="dot" w:pos="8306"/>
            </w:tabs>
          </w:pPr>
          <w:hyperlink w:anchor="_Toc18949" w:history="1">
            <w:r>
              <w:rPr>
                <w:rFonts w:ascii="黑体" w:hAnsi="黑体"/>
              </w:rPr>
              <w:t xml:space="preserve">9.3 </w:t>
            </w:r>
            <w:r>
              <w:rPr>
                <w:rFonts w:ascii="黑体" w:hAnsi="黑体"/>
              </w:rPr>
              <w:t>对评标委员会成员的纪律要求</w:t>
            </w:r>
            <w:r>
              <w:tab/>
            </w:r>
            <w:r>
              <w:fldChar w:fldCharType="begin"/>
            </w:r>
            <w:r>
              <w:instrText xml:space="preserve"> PAGEREF _Toc18949 \h </w:instrText>
            </w:r>
            <w:r>
              <w:fldChar w:fldCharType="separate"/>
            </w:r>
            <w:r>
              <w:t>30</w:t>
            </w:r>
            <w:r>
              <w:fldChar w:fldCharType="end"/>
            </w:r>
          </w:hyperlink>
        </w:p>
        <w:p w:rsidR="007A6056" w:rsidRDefault="00D02F7D">
          <w:pPr>
            <w:pStyle w:val="31"/>
            <w:tabs>
              <w:tab w:val="right" w:leader="dot" w:pos="8306"/>
            </w:tabs>
          </w:pPr>
          <w:hyperlink w:anchor="_Toc13953" w:history="1">
            <w:r>
              <w:rPr>
                <w:rFonts w:ascii="黑体" w:hAnsi="黑体"/>
              </w:rPr>
              <w:t xml:space="preserve">9.4 </w:t>
            </w:r>
            <w:r>
              <w:rPr>
                <w:rFonts w:ascii="黑体" w:hAnsi="黑体"/>
              </w:rPr>
              <w:t>对与评标活动有关的工作人员的纪律要求</w:t>
            </w:r>
            <w:r>
              <w:tab/>
            </w:r>
            <w:r>
              <w:fldChar w:fldCharType="begin"/>
            </w:r>
            <w:r>
              <w:instrText xml:space="preserve"> PAGEREF _Toc13</w:instrText>
            </w:r>
            <w:r>
              <w:instrText xml:space="preserve">953 \h </w:instrText>
            </w:r>
            <w:r>
              <w:fldChar w:fldCharType="separate"/>
            </w:r>
            <w:r>
              <w:t>30</w:t>
            </w:r>
            <w:r>
              <w:fldChar w:fldCharType="end"/>
            </w:r>
          </w:hyperlink>
        </w:p>
        <w:p w:rsidR="007A6056" w:rsidRDefault="00D02F7D">
          <w:pPr>
            <w:pStyle w:val="31"/>
            <w:tabs>
              <w:tab w:val="right" w:leader="dot" w:pos="8306"/>
            </w:tabs>
          </w:pPr>
          <w:hyperlink w:anchor="_Toc9366" w:history="1">
            <w:r>
              <w:rPr>
                <w:rFonts w:ascii="黑体" w:hAnsi="黑体"/>
              </w:rPr>
              <w:t xml:space="preserve">9.5 </w:t>
            </w:r>
            <w:r>
              <w:rPr>
                <w:rFonts w:ascii="黑体" w:hAnsi="黑体" w:hint="eastAsia"/>
              </w:rPr>
              <w:t>异议和</w:t>
            </w:r>
            <w:r>
              <w:rPr>
                <w:rFonts w:ascii="黑体" w:hAnsi="黑体"/>
              </w:rPr>
              <w:t>投诉</w:t>
            </w:r>
            <w:r>
              <w:tab/>
            </w:r>
            <w:r>
              <w:fldChar w:fldCharType="begin"/>
            </w:r>
            <w:r>
              <w:instrText xml:space="preserve"> PAGEREF _Toc9366 \h </w:instrText>
            </w:r>
            <w:r>
              <w:fldChar w:fldCharType="separate"/>
            </w:r>
            <w:r>
              <w:t>30</w:t>
            </w:r>
            <w:r>
              <w:fldChar w:fldCharType="end"/>
            </w:r>
          </w:hyperlink>
        </w:p>
        <w:p w:rsidR="007A6056" w:rsidRDefault="00D02F7D">
          <w:pPr>
            <w:pStyle w:val="31"/>
            <w:tabs>
              <w:tab w:val="right" w:leader="dot" w:pos="8306"/>
            </w:tabs>
          </w:pPr>
          <w:hyperlink w:anchor="_Toc3817" w:history="1">
            <w:r>
              <w:rPr>
                <w:szCs w:val="28"/>
              </w:rPr>
              <w:t xml:space="preserve">10. </w:t>
            </w:r>
            <w:r>
              <w:rPr>
                <w:szCs w:val="28"/>
              </w:rPr>
              <w:t>需要补充的其他内容</w:t>
            </w:r>
            <w:r>
              <w:tab/>
            </w:r>
            <w:r>
              <w:fldChar w:fldCharType="begin"/>
            </w:r>
            <w:r>
              <w:instrText xml:space="preserve"> PAGEREF _Toc3817 \h </w:instrText>
            </w:r>
            <w:r>
              <w:fldChar w:fldCharType="separate"/>
            </w:r>
            <w:r>
              <w:t>30</w:t>
            </w:r>
            <w:r>
              <w:fldChar w:fldCharType="end"/>
            </w:r>
          </w:hyperlink>
        </w:p>
        <w:p w:rsidR="007A6056" w:rsidRDefault="00D02F7D">
          <w:pPr>
            <w:pStyle w:val="31"/>
            <w:tabs>
              <w:tab w:val="right" w:leader="dot" w:pos="8306"/>
            </w:tabs>
          </w:pPr>
          <w:hyperlink w:anchor="_Toc1194" w:history="1">
            <w:r>
              <w:rPr>
                <w:rFonts w:hint="eastAsia"/>
                <w:szCs w:val="28"/>
              </w:rPr>
              <w:t>附件：投标</w:t>
            </w:r>
            <w:r>
              <w:rPr>
                <w:szCs w:val="28"/>
              </w:rPr>
              <w:t>人资质条件、能力和信誉</w:t>
            </w:r>
            <w:r>
              <w:tab/>
            </w:r>
            <w:r>
              <w:fldChar w:fldCharType="begin"/>
            </w:r>
            <w:r>
              <w:instrText xml:space="preserve"> PAGEREF _Toc1194 \h </w:instrText>
            </w:r>
            <w:r>
              <w:fldChar w:fldCharType="separate"/>
            </w:r>
            <w:r>
              <w:t>32</w:t>
            </w:r>
            <w:r>
              <w:fldChar w:fldCharType="end"/>
            </w:r>
          </w:hyperlink>
        </w:p>
        <w:p w:rsidR="007A6056" w:rsidRDefault="00D02F7D">
          <w:pPr>
            <w:pStyle w:val="31"/>
            <w:tabs>
              <w:tab w:val="right" w:leader="dot" w:pos="8306"/>
            </w:tabs>
          </w:pPr>
          <w:hyperlink w:anchor="_Toc19944" w:history="1">
            <w:r>
              <w:rPr>
                <w:rFonts w:hint="eastAsia"/>
              </w:rPr>
              <w:t>附表一：招标文件澄清申请函</w:t>
            </w:r>
            <w:r>
              <w:tab/>
            </w:r>
            <w:r>
              <w:fldChar w:fldCharType="begin"/>
            </w:r>
            <w:r>
              <w:instrText xml:space="preserve"> PAGEREF _Toc19944 \h </w:instrText>
            </w:r>
            <w:r>
              <w:fldChar w:fldCharType="separate"/>
            </w:r>
            <w:r>
              <w:t>34</w:t>
            </w:r>
            <w:r>
              <w:fldChar w:fldCharType="end"/>
            </w:r>
          </w:hyperlink>
        </w:p>
        <w:p w:rsidR="007A6056" w:rsidRDefault="00D02F7D">
          <w:pPr>
            <w:pStyle w:val="31"/>
            <w:tabs>
              <w:tab w:val="right" w:leader="dot" w:pos="8306"/>
            </w:tabs>
          </w:pPr>
          <w:hyperlink w:anchor="_Toc22683" w:history="1">
            <w:r>
              <w:rPr>
                <w:rFonts w:hint="eastAsia"/>
              </w:rPr>
              <w:t>附表二：招标文件澄清通知</w:t>
            </w:r>
            <w:r>
              <w:tab/>
            </w:r>
            <w:r>
              <w:fldChar w:fldCharType="begin"/>
            </w:r>
            <w:r>
              <w:instrText xml:space="preserve"> PAGEREF _Toc22683 \h </w:instrText>
            </w:r>
            <w:r>
              <w:fldChar w:fldCharType="separate"/>
            </w:r>
            <w:r>
              <w:t>35</w:t>
            </w:r>
            <w:r>
              <w:fldChar w:fldCharType="end"/>
            </w:r>
          </w:hyperlink>
        </w:p>
        <w:p w:rsidR="007A6056" w:rsidRDefault="00D02F7D">
          <w:pPr>
            <w:pStyle w:val="31"/>
            <w:tabs>
              <w:tab w:val="right" w:leader="dot" w:pos="8306"/>
            </w:tabs>
          </w:pPr>
          <w:hyperlink w:anchor="_Toc4969" w:history="1">
            <w:r>
              <w:rPr>
                <w:rFonts w:hint="eastAsia"/>
              </w:rPr>
              <w:t>附表三：招标文件修改通知</w:t>
            </w:r>
            <w:r>
              <w:tab/>
            </w:r>
            <w:r>
              <w:fldChar w:fldCharType="begin"/>
            </w:r>
            <w:r>
              <w:instrText xml:space="preserve"> PAGEREF _Toc4969 \h </w:instrText>
            </w:r>
            <w:r>
              <w:fldChar w:fldCharType="separate"/>
            </w:r>
            <w:r>
              <w:t>36</w:t>
            </w:r>
            <w:r>
              <w:fldChar w:fldCharType="end"/>
            </w:r>
          </w:hyperlink>
        </w:p>
        <w:p w:rsidR="007A6056" w:rsidRDefault="00D02F7D">
          <w:pPr>
            <w:pStyle w:val="31"/>
            <w:tabs>
              <w:tab w:val="right" w:leader="dot" w:pos="8306"/>
            </w:tabs>
          </w:pPr>
          <w:hyperlink w:anchor="_Toc26556" w:history="1">
            <w:r>
              <w:rPr>
                <w:rFonts w:hint="eastAsia"/>
              </w:rPr>
              <w:t>附表四：投标人签到及投标文件递交签收凭证</w:t>
            </w:r>
            <w:r>
              <w:tab/>
            </w:r>
            <w:r>
              <w:fldChar w:fldCharType="begin"/>
            </w:r>
            <w:r>
              <w:instrText xml:space="preserve"> PAGEREF _Toc26556 \h </w:instrText>
            </w:r>
            <w:r>
              <w:fldChar w:fldCharType="separate"/>
            </w:r>
            <w:r>
              <w:t>37</w:t>
            </w:r>
            <w:r>
              <w:fldChar w:fldCharType="end"/>
            </w:r>
          </w:hyperlink>
        </w:p>
        <w:p w:rsidR="007A6056" w:rsidRDefault="00D02F7D">
          <w:pPr>
            <w:pStyle w:val="31"/>
            <w:tabs>
              <w:tab w:val="right" w:leader="dot" w:pos="8306"/>
            </w:tabs>
          </w:pPr>
          <w:hyperlink w:anchor="_Toc23615" w:history="1">
            <w:r>
              <w:rPr>
                <w:rFonts w:hint="eastAsia"/>
              </w:rPr>
              <w:t>附表五：开标记录表</w:t>
            </w:r>
            <w:r>
              <w:tab/>
            </w:r>
            <w:r>
              <w:fldChar w:fldCharType="begin"/>
            </w:r>
            <w:r>
              <w:instrText xml:space="preserve"> PAGEREF _Toc23615 \h </w:instrText>
            </w:r>
            <w:r>
              <w:fldChar w:fldCharType="separate"/>
            </w:r>
            <w:r>
              <w:t>38</w:t>
            </w:r>
            <w:r>
              <w:fldChar w:fldCharType="end"/>
            </w:r>
          </w:hyperlink>
        </w:p>
        <w:p w:rsidR="007A6056" w:rsidRDefault="00D02F7D">
          <w:pPr>
            <w:pStyle w:val="31"/>
            <w:tabs>
              <w:tab w:val="right" w:leader="dot" w:pos="8306"/>
            </w:tabs>
          </w:pPr>
          <w:hyperlink w:anchor="_Toc30221" w:history="1">
            <w:r>
              <w:t>附</w:t>
            </w:r>
            <w:r>
              <w:rPr>
                <w:rFonts w:hint="eastAsia"/>
              </w:rPr>
              <w:t>表六</w:t>
            </w:r>
            <w:r>
              <w:t>：</w:t>
            </w:r>
            <w:r>
              <w:rPr>
                <w:rFonts w:hint="eastAsia"/>
              </w:rPr>
              <w:t>投标文件澄清通知</w:t>
            </w:r>
            <w:r>
              <w:tab/>
            </w:r>
            <w:r>
              <w:fldChar w:fldCharType="begin"/>
            </w:r>
            <w:r>
              <w:instrText xml:space="preserve"> PAGEREF _Toc30221 \h </w:instrText>
            </w:r>
            <w:r>
              <w:fldChar w:fldCharType="separate"/>
            </w:r>
            <w:r>
              <w:t>39</w:t>
            </w:r>
            <w:r>
              <w:fldChar w:fldCharType="end"/>
            </w:r>
          </w:hyperlink>
        </w:p>
        <w:p w:rsidR="007A6056" w:rsidRDefault="00D02F7D">
          <w:pPr>
            <w:pStyle w:val="31"/>
            <w:tabs>
              <w:tab w:val="right" w:leader="dot" w:pos="8306"/>
            </w:tabs>
          </w:pPr>
          <w:hyperlink w:anchor="_Toc30568" w:history="1">
            <w:r>
              <w:rPr>
                <w:rFonts w:hint="eastAsia"/>
              </w:rPr>
              <w:t>附表七：投标文件问题的澄清</w:t>
            </w:r>
            <w:r>
              <w:tab/>
            </w:r>
            <w:r>
              <w:fldChar w:fldCharType="begin"/>
            </w:r>
            <w:r>
              <w:instrText xml:space="preserve"> PAGEREF _Toc30568 \h </w:instrText>
            </w:r>
            <w:r>
              <w:fldChar w:fldCharType="separate"/>
            </w:r>
            <w:r>
              <w:t>40</w:t>
            </w:r>
            <w:r>
              <w:fldChar w:fldCharType="end"/>
            </w:r>
          </w:hyperlink>
        </w:p>
        <w:p w:rsidR="007A6056" w:rsidRDefault="00D02F7D">
          <w:pPr>
            <w:pStyle w:val="31"/>
            <w:tabs>
              <w:tab w:val="right" w:leader="dot" w:pos="8306"/>
            </w:tabs>
          </w:pPr>
          <w:hyperlink w:anchor="_Toc30980" w:history="1">
            <w:r>
              <w:rPr>
                <w:rFonts w:hint="eastAsia"/>
              </w:rPr>
              <w:t>附表八：中标通知书</w:t>
            </w:r>
            <w:r>
              <w:tab/>
            </w:r>
            <w:r>
              <w:fldChar w:fldCharType="begin"/>
            </w:r>
            <w:r>
              <w:instrText xml:space="preserve"> PAGEREF _Toc30980 \h </w:instrText>
            </w:r>
            <w:r>
              <w:fldChar w:fldCharType="separate"/>
            </w:r>
            <w:r>
              <w:t>41</w:t>
            </w:r>
            <w:r>
              <w:fldChar w:fldCharType="end"/>
            </w:r>
          </w:hyperlink>
        </w:p>
        <w:p w:rsidR="007A6056" w:rsidRDefault="00D02F7D">
          <w:pPr>
            <w:pStyle w:val="31"/>
            <w:tabs>
              <w:tab w:val="right" w:leader="dot" w:pos="8306"/>
            </w:tabs>
          </w:pPr>
          <w:hyperlink w:anchor="_Toc1524" w:history="1">
            <w:r>
              <w:rPr>
                <w:rFonts w:hint="eastAsia"/>
              </w:rPr>
              <w:t>附表九：中标结果通知书</w:t>
            </w:r>
            <w:r>
              <w:tab/>
            </w:r>
            <w:r>
              <w:fldChar w:fldCharType="begin"/>
            </w:r>
            <w:r>
              <w:instrText xml:space="preserve"> PAGEREF _Toc1524 \h </w:instrText>
            </w:r>
            <w:r>
              <w:fldChar w:fldCharType="separate"/>
            </w:r>
            <w:r>
              <w:t>42</w:t>
            </w:r>
            <w:r>
              <w:fldChar w:fldCharType="end"/>
            </w:r>
          </w:hyperlink>
        </w:p>
        <w:p w:rsidR="007A6056" w:rsidRDefault="00D02F7D">
          <w:pPr>
            <w:pStyle w:val="31"/>
            <w:tabs>
              <w:tab w:val="right" w:leader="dot" w:pos="8306"/>
            </w:tabs>
          </w:pPr>
          <w:hyperlink w:anchor="_Toc5448" w:history="1">
            <w:r>
              <w:rPr>
                <w:rFonts w:hint="eastAsia"/>
              </w:rPr>
              <w:t>附表十：异议函</w:t>
            </w:r>
            <w:r>
              <w:tab/>
            </w:r>
            <w:r>
              <w:fldChar w:fldCharType="begin"/>
            </w:r>
            <w:r>
              <w:instrText xml:space="preserve"> PAGEREF _Toc5448 \h </w:instrText>
            </w:r>
            <w:r>
              <w:fldChar w:fldCharType="separate"/>
            </w:r>
            <w:r>
              <w:t>43</w:t>
            </w:r>
            <w:r>
              <w:fldChar w:fldCharType="end"/>
            </w:r>
          </w:hyperlink>
        </w:p>
        <w:p w:rsidR="007A6056" w:rsidRDefault="00D02F7D">
          <w:pPr>
            <w:pStyle w:val="31"/>
            <w:tabs>
              <w:tab w:val="right" w:leader="dot" w:pos="8306"/>
            </w:tabs>
          </w:pPr>
          <w:hyperlink w:anchor="_Toc17042" w:history="1">
            <w:r>
              <w:rPr>
                <w:rFonts w:hint="eastAsia"/>
              </w:rPr>
              <w:t>附表十一：异议答复函</w:t>
            </w:r>
            <w:r>
              <w:tab/>
            </w:r>
            <w:r>
              <w:fldChar w:fldCharType="begin"/>
            </w:r>
            <w:r>
              <w:instrText xml:space="preserve"> PAGEREF _Toc17042 \h </w:instrText>
            </w:r>
            <w:r>
              <w:fldChar w:fldCharType="separate"/>
            </w:r>
            <w:r>
              <w:t>43</w:t>
            </w:r>
            <w:r>
              <w:fldChar w:fldCharType="end"/>
            </w:r>
          </w:hyperlink>
        </w:p>
        <w:p w:rsidR="007A6056" w:rsidRDefault="00D02F7D">
          <w:pPr>
            <w:pStyle w:val="31"/>
            <w:tabs>
              <w:tab w:val="right" w:leader="dot" w:pos="8306"/>
            </w:tabs>
          </w:pPr>
          <w:hyperlink w:anchor="_Toc28629" w:history="1">
            <w:r>
              <w:rPr>
                <w:rFonts w:cs="黑体" w:hint="eastAsia"/>
              </w:rPr>
              <w:t>附表十二：授权委托书</w:t>
            </w:r>
            <w:r>
              <w:tab/>
            </w:r>
            <w:r>
              <w:fldChar w:fldCharType="begin"/>
            </w:r>
            <w:r>
              <w:instrText xml:space="preserve"> PAGEREF _Toc28629 \h </w:instrText>
            </w:r>
            <w:r>
              <w:fldChar w:fldCharType="separate"/>
            </w:r>
            <w:r>
              <w:t>45</w:t>
            </w:r>
            <w:r>
              <w:fldChar w:fldCharType="end"/>
            </w:r>
          </w:hyperlink>
        </w:p>
        <w:p w:rsidR="007A6056" w:rsidRDefault="00D02F7D">
          <w:pPr>
            <w:pStyle w:val="10"/>
            <w:tabs>
              <w:tab w:val="right" w:leader="dot" w:pos="8306"/>
            </w:tabs>
          </w:pPr>
          <w:hyperlink w:anchor="_Toc13272" w:history="1">
            <w:r>
              <w:rPr>
                <w:rFonts w:hint="eastAsia"/>
              </w:rPr>
              <w:t>第三章</w:t>
            </w:r>
            <w:r>
              <w:rPr>
                <w:rFonts w:hint="eastAsia"/>
              </w:rPr>
              <w:t xml:space="preserve"> </w:t>
            </w:r>
            <w:r>
              <w:rPr>
                <w:rFonts w:hint="eastAsia"/>
              </w:rPr>
              <w:t>评标办法（综合评估法）</w:t>
            </w:r>
            <w:r>
              <w:tab/>
            </w:r>
            <w:r>
              <w:fldChar w:fldCharType="begin"/>
            </w:r>
            <w:r>
              <w:instrText xml:space="preserve"> PAGEREF _Toc13272 \h </w:instrText>
            </w:r>
            <w:r>
              <w:fldChar w:fldCharType="separate"/>
            </w:r>
            <w:r>
              <w:t>46</w:t>
            </w:r>
            <w:r>
              <w:fldChar w:fldCharType="end"/>
            </w:r>
          </w:hyperlink>
        </w:p>
        <w:p w:rsidR="007A6056" w:rsidRDefault="00D02F7D">
          <w:pPr>
            <w:pStyle w:val="21"/>
            <w:tabs>
              <w:tab w:val="right" w:leader="dot" w:pos="8306"/>
            </w:tabs>
          </w:pPr>
          <w:hyperlink w:anchor="_Toc730" w:history="1">
            <w:r>
              <w:rPr>
                <w:rFonts w:hint="eastAsia"/>
              </w:rPr>
              <w:t>评标办法前附表</w:t>
            </w:r>
            <w:r>
              <w:tab/>
            </w:r>
            <w:r>
              <w:fldChar w:fldCharType="begin"/>
            </w:r>
            <w:r>
              <w:instrText xml:space="preserve"> PAGEREF _Toc730 \h </w:instrText>
            </w:r>
            <w:r>
              <w:fldChar w:fldCharType="separate"/>
            </w:r>
            <w:r>
              <w:t>46</w:t>
            </w:r>
            <w:r>
              <w:fldChar w:fldCharType="end"/>
            </w:r>
          </w:hyperlink>
        </w:p>
        <w:p w:rsidR="007A6056" w:rsidRDefault="00D02F7D">
          <w:pPr>
            <w:pStyle w:val="21"/>
            <w:tabs>
              <w:tab w:val="right" w:leader="dot" w:pos="8306"/>
            </w:tabs>
          </w:pPr>
          <w:hyperlink w:anchor="_Toc3315" w:history="1">
            <w:r>
              <w:rPr>
                <w:rFonts w:hint="eastAsia"/>
              </w:rPr>
              <w:t>评标办法正文部分</w:t>
            </w:r>
            <w:r>
              <w:tab/>
            </w:r>
            <w:r>
              <w:fldChar w:fldCharType="begin"/>
            </w:r>
            <w:r>
              <w:instrText xml:space="preserve"> PAGEREF _Toc3315 \h </w:instrText>
            </w:r>
            <w:r>
              <w:fldChar w:fldCharType="separate"/>
            </w:r>
            <w:r>
              <w:t>52</w:t>
            </w:r>
            <w:r>
              <w:fldChar w:fldCharType="end"/>
            </w:r>
          </w:hyperlink>
        </w:p>
        <w:p w:rsidR="007A6056" w:rsidRDefault="00D02F7D">
          <w:pPr>
            <w:pStyle w:val="31"/>
            <w:tabs>
              <w:tab w:val="right" w:leader="dot" w:pos="8306"/>
            </w:tabs>
          </w:pPr>
          <w:hyperlink w:anchor="_Toc9954" w:history="1">
            <w:r>
              <w:rPr>
                <w:rFonts w:ascii="Times New Roman" w:hAnsi="Times New Roman" w:hint="eastAsia"/>
                <w:szCs w:val="32"/>
              </w:rPr>
              <w:t>1</w:t>
            </w:r>
            <w:r>
              <w:rPr>
                <w:rFonts w:hint="eastAsia"/>
                <w:szCs w:val="32"/>
              </w:rPr>
              <w:t xml:space="preserve">. </w:t>
            </w:r>
            <w:r>
              <w:rPr>
                <w:rFonts w:hint="eastAsia"/>
                <w:szCs w:val="32"/>
              </w:rPr>
              <w:t>评标方法</w:t>
            </w:r>
            <w:r>
              <w:tab/>
            </w:r>
            <w:r>
              <w:fldChar w:fldCharType="begin"/>
            </w:r>
            <w:r>
              <w:instrText xml:space="preserve"> PAGEREF _Toc9954 \h </w:instrText>
            </w:r>
            <w:r>
              <w:fldChar w:fldCharType="separate"/>
            </w:r>
            <w:r>
              <w:t>52</w:t>
            </w:r>
            <w:r>
              <w:fldChar w:fldCharType="end"/>
            </w:r>
          </w:hyperlink>
        </w:p>
        <w:p w:rsidR="007A6056" w:rsidRDefault="00D02F7D">
          <w:pPr>
            <w:pStyle w:val="31"/>
            <w:tabs>
              <w:tab w:val="right" w:leader="dot" w:pos="8306"/>
            </w:tabs>
          </w:pPr>
          <w:hyperlink w:anchor="_Toc27855" w:history="1">
            <w:r>
              <w:rPr>
                <w:rFonts w:ascii="Times New Roman" w:hAnsi="Times New Roman" w:hint="eastAsia"/>
                <w:szCs w:val="32"/>
              </w:rPr>
              <w:t>2</w:t>
            </w:r>
            <w:r>
              <w:rPr>
                <w:rFonts w:hint="eastAsia"/>
                <w:szCs w:val="32"/>
              </w:rPr>
              <w:t xml:space="preserve">. </w:t>
            </w:r>
            <w:r>
              <w:rPr>
                <w:rFonts w:hint="eastAsia"/>
                <w:szCs w:val="32"/>
              </w:rPr>
              <w:t>评审标准</w:t>
            </w:r>
            <w:r>
              <w:tab/>
            </w:r>
            <w:r>
              <w:fldChar w:fldCharType="begin"/>
            </w:r>
            <w:r>
              <w:instrText xml:space="preserve"> PAGEREF _Toc27855 \h </w:instrText>
            </w:r>
            <w:r>
              <w:fldChar w:fldCharType="separate"/>
            </w:r>
            <w:r>
              <w:t>52</w:t>
            </w:r>
            <w:r>
              <w:fldChar w:fldCharType="end"/>
            </w:r>
          </w:hyperlink>
        </w:p>
        <w:p w:rsidR="007A6056" w:rsidRDefault="00D02F7D">
          <w:pPr>
            <w:pStyle w:val="31"/>
            <w:tabs>
              <w:tab w:val="right" w:leader="dot" w:pos="8306"/>
            </w:tabs>
          </w:pPr>
          <w:hyperlink w:anchor="_Toc7047" w:history="1">
            <w:r>
              <w:rPr>
                <w:rFonts w:hint="eastAsia"/>
              </w:rPr>
              <w:t xml:space="preserve">2.1 </w:t>
            </w:r>
            <w:r>
              <w:rPr>
                <w:rFonts w:hint="eastAsia"/>
              </w:rPr>
              <w:t>初步评审标准</w:t>
            </w:r>
            <w:r>
              <w:tab/>
            </w:r>
            <w:r>
              <w:fldChar w:fldCharType="begin"/>
            </w:r>
            <w:r>
              <w:instrText xml:space="preserve"> PAGEREF _Toc7047 \h </w:instrText>
            </w:r>
            <w:r>
              <w:fldChar w:fldCharType="separate"/>
            </w:r>
            <w:r>
              <w:t>52</w:t>
            </w:r>
            <w:r>
              <w:fldChar w:fldCharType="end"/>
            </w:r>
          </w:hyperlink>
        </w:p>
        <w:p w:rsidR="007A6056" w:rsidRDefault="00D02F7D">
          <w:pPr>
            <w:pStyle w:val="31"/>
            <w:tabs>
              <w:tab w:val="right" w:leader="dot" w:pos="8306"/>
            </w:tabs>
          </w:pPr>
          <w:hyperlink w:anchor="_Toc6867" w:history="1">
            <w:r>
              <w:rPr>
                <w:rFonts w:hint="eastAsia"/>
              </w:rPr>
              <w:t xml:space="preserve">2.2 </w:t>
            </w:r>
            <w:r>
              <w:rPr>
                <w:rFonts w:hint="eastAsia"/>
              </w:rPr>
              <w:t>分值构成与评分标准</w:t>
            </w:r>
            <w:r>
              <w:tab/>
            </w:r>
            <w:r>
              <w:fldChar w:fldCharType="begin"/>
            </w:r>
            <w:r>
              <w:instrText xml:space="preserve"> PAGEREF _Toc6867 \h </w:instrText>
            </w:r>
            <w:r>
              <w:fldChar w:fldCharType="separate"/>
            </w:r>
            <w:r>
              <w:t>52</w:t>
            </w:r>
            <w:r>
              <w:fldChar w:fldCharType="end"/>
            </w:r>
          </w:hyperlink>
        </w:p>
        <w:p w:rsidR="007A6056" w:rsidRDefault="00D02F7D">
          <w:pPr>
            <w:pStyle w:val="31"/>
            <w:tabs>
              <w:tab w:val="right" w:leader="dot" w:pos="8306"/>
            </w:tabs>
          </w:pPr>
          <w:hyperlink w:anchor="_Toc5059" w:history="1">
            <w:r>
              <w:rPr>
                <w:rFonts w:ascii="Times New Roman" w:hAnsi="Times New Roman" w:hint="eastAsia"/>
                <w:szCs w:val="32"/>
              </w:rPr>
              <w:t>3</w:t>
            </w:r>
            <w:r>
              <w:rPr>
                <w:rFonts w:hint="eastAsia"/>
                <w:szCs w:val="32"/>
              </w:rPr>
              <w:t xml:space="preserve">. </w:t>
            </w:r>
            <w:r>
              <w:rPr>
                <w:rFonts w:hint="eastAsia"/>
                <w:szCs w:val="32"/>
              </w:rPr>
              <w:t>评标程序</w:t>
            </w:r>
            <w:r>
              <w:tab/>
            </w:r>
            <w:r>
              <w:fldChar w:fldCharType="begin"/>
            </w:r>
            <w:r>
              <w:instrText xml:space="preserve"> PAGEREF _Toc5059 \h </w:instrText>
            </w:r>
            <w:r>
              <w:fldChar w:fldCharType="separate"/>
            </w:r>
            <w:r>
              <w:t>52</w:t>
            </w:r>
            <w:r>
              <w:fldChar w:fldCharType="end"/>
            </w:r>
          </w:hyperlink>
        </w:p>
        <w:p w:rsidR="007A6056" w:rsidRDefault="00D02F7D">
          <w:pPr>
            <w:pStyle w:val="31"/>
            <w:tabs>
              <w:tab w:val="right" w:leader="dot" w:pos="8306"/>
            </w:tabs>
          </w:pPr>
          <w:hyperlink w:anchor="_Toc14572" w:history="1">
            <w:r>
              <w:rPr>
                <w:rFonts w:hint="eastAsia"/>
              </w:rPr>
              <w:t xml:space="preserve">3.1 </w:t>
            </w:r>
            <w:r>
              <w:rPr>
                <w:rFonts w:hint="eastAsia"/>
              </w:rPr>
              <w:t>初步评审</w:t>
            </w:r>
            <w:r>
              <w:tab/>
            </w:r>
            <w:r>
              <w:fldChar w:fldCharType="begin"/>
            </w:r>
            <w:r>
              <w:instrText xml:space="preserve"> PAGEREF _Toc14572 \h </w:instrText>
            </w:r>
            <w:r>
              <w:fldChar w:fldCharType="separate"/>
            </w:r>
            <w:r>
              <w:t>52</w:t>
            </w:r>
            <w:r>
              <w:fldChar w:fldCharType="end"/>
            </w:r>
          </w:hyperlink>
        </w:p>
        <w:p w:rsidR="007A6056" w:rsidRDefault="00D02F7D">
          <w:pPr>
            <w:pStyle w:val="31"/>
            <w:tabs>
              <w:tab w:val="right" w:leader="dot" w:pos="8306"/>
            </w:tabs>
          </w:pPr>
          <w:hyperlink w:anchor="_Toc31798" w:history="1">
            <w:r>
              <w:rPr>
                <w:rFonts w:hint="eastAsia"/>
              </w:rPr>
              <w:t xml:space="preserve">3.2 </w:t>
            </w:r>
            <w:r>
              <w:rPr>
                <w:rFonts w:hint="eastAsia"/>
              </w:rPr>
              <w:t>详细评审</w:t>
            </w:r>
            <w:r>
              <w:tab/>
            </w:r>
            <w:r>
              <w:fldChar w:fldCharType="begin"/>
            </w:r>
            <w:r>
              <w:instrText xml:space="preserve"> PAGEREF _Toc31798 \h </w:instrText>
            </w:r>
            <w:r>
              <w:fldChar w:fldCharType="separate"/>
            </w:r>
            <w:r>
              <w:t>54</w:t>
            </w:r>
            <w:r>
              <w:fldChar w:fldCharType="end"/>
            </w:r>
          </w:hyperlink>
        </w:p>
        <w:p w:rsidR="007A6056" w:rsidRDefault="00D02F7D">
          <w:pPr>
            <w:pStyle w:val="31"/>
            <w:tabs>
              <w:tab w:val="right" w:leader="dot" w:pos="8306"/>
            </w:tabs>
          </w:pPr>
          <w:hyperlink w:anchor="_Toc12792" w:history="1">
            <w:r>
              <w:rPr>
                <w:rFonts w:hint="eastAsia"/>
              </w:rPr>
              <w:t xml:space="preserve">3.3 </w:t>
            </w:r>
            <w:r>
              <w:rPr>
                <w:rFonts w:hint="eastAsia"/>
              </w:rPr>
              <w:t>投标文件的澄清和补正</w:t>
            </w:r>
            <w:r>
              <w:tab/>
            </w:r>
            <w:r>
              <w:fldChar w:fldCharType="begin"/>
            </w:r>
            <w:r>
              <w:instrText xml:space="preserve"> PAGEREF _Toc12792 \h </w:instrText>
            </w:r>
            <w:r>
              <w:fldChar w:fldCharType="separate"/>
            </w:r>
            <w:r>
              <w:t>54</w:t>
            </w:r>
            <w:r>
              <w:fldChar w:fldCharType="end"/>
            </w:r>
          </w:hyperlink>
        </w:p>
        <w:p w:rsidR="007A6056" w:rsidRDefault="00D02F7D">
          <w:pPr>
            <w:pStyle w:val="31"/>
            <w:tabs>
              <w:tab w:val="right" w:leader="dot" w:pos="8306"/>
            </w:tabs>
          </w:pPr>
          <w:hyperlink w:anchor="_Toc2560" w:history="1">
            <w:r>
              <w:rPr>
                <w:rFonts w:hint="eastAsia"/>
              </w:rPr>
              <w:t xml:space="preserve">3.4 </w:t>
            </w:r>
            <w:r>
              <w:rPr>
                <w:rFonts w:hint="eastAsia"/>
              </w:rPr>
              <w:t>评标结果</w:t>
            </w:r>
            <w:r>
              <w:tab/>
            </w:r>
            <w:r>
              <w:fldChar w:fldCharType="begin"/>
            </w:r>
            <w:r>
              <w:instrText xml:space="preserve"> PAGEREF _Toc2560 \h </w:instrText>
            </w:r>
            <w:r>
              <w:fldChar w:fldCharType="separate"/>
            </w:r>
            <w:r>
              <w:t>54</w:t>
            </w:r>
            <w:r>
              <w:fldChar w:fldCharType="end"/>
            </w:r>
          </w:hyperlink>
        </w:p>
        <w:p w:rsidR="007A6056" w:rsidRDefault="00D02F7D">
          <w:pPr>
            <w:pStyle w:val="21"/>
            <w:tabs>
              <w:tab w:val="right" w:leader="dot" w:pos="8306"/>
            </w:tabs>
          </w:pPr>
          <w:hyperlink w:anchor="_Toc28011" w:history="1">
            <w:r>
              <w:rPr>
                <w:rFonts w:ascii="Times New Roman" w:hAnsi="Times New Roman" w:hint="eastAsia"/>
              </w:rPr>
              <w:t>政府采购工程招标资格条件设置及评标优惠政策一览表</w:t>
            </w:r>
            <w:r>
              <w:tab/>
            </w:r>
            <w:r>
              <w:fldChar w:fldCharType="begin"/>
            </w:r>
            <w:r>
              <w:instrText xml:space="preserve"> PAGEREF _Toc28011 \h </w:instrText>
            </w:r>
            <w:r>
              <w:fldChar w:fldCharType="separate"/>
            </w:r>
            <w:r>
              <w:t>56</w:t>
            </w:r>
            <w:r>
              <w:fldChar w:fldCharType="end"/>
            </w:r>
          </w:hyperlink>
        </w:p>
        <w:p w:rsidR="007A6056" w:rsidRDefault="00D02F7D">
          <w:pPr>
            <w:pStyle w:val="10"/>
            <w:tabs>
              <w:tab w:val="right" w:leader="dot" w:pos="8306"/>
            </w:tabs>
          </w:pPr>
          <w:hyperlink w:anchor="_Toc14929" w:history="1">
            <w:r>
              <w:rPr>
                <w:rFonts w:hint="eastAsia"/>
              </w:rPr>
              <w:t>第四章</w:t>
            </w:r>
            <w:r>
              <w:rPr>
                <w:rFonts w:hint="eastAsia"/>
              </w:rPr>
              <w:t xml:space="preserve"> </w:t>
            </w:r>
            <w:r>
              <w:rPr>
                <w:rFonts w:hint="eastAsia"/>
              </w:rPr>
              <w:t>合同条款及格式（参考）</w:t>
            </w:r>
            <w:r>
              <w:tab/>
            </w:r>
            <w:r>
              <w:fldChar w:fldCharType="begin"/>
            </w:r>
            <w:r>
              <w:instrText xml:space="preserve"> PAGEREF _Toc14929 \h </w:instrText>
            </w:r>
            <w:r>
              <w:fldChar w:fldCharType="separate"/>
            </w:r>
            <w:r>
              <w:t>59</w:t>
            </w:r>
            <w:r>
              <w:fldChar w:fldCharType="end"/>
            </w:r>
          </w:hyperlink>
        </w:p>
        <w:p w:rsidR="007A6056" w:rsidRDefault="00D02F7D">
          <w:pPr>
            <w:pStyle w:val="10"/>
            <w:tabs>
              <w:tab w:val="right" w:leader="dot" w:pos="8306"/>
            </w:tabs>
          </w:pPr>
          <w:hyperlink w:anchor="_Toc279" w:history="1">
            <w:r>
              <w:rPr>
                <w:rFonts w:hint="eastAsia"/>
                <w:szCs w:val="28"/>
              </w:rPr>
              <w:t>第一节</w:t>
            </w:r>
            <w:r>
              <w:rPr>
                <w:rFonts w:hint="eastAsia"/>
                <w:szCs w:val="28"/>
              </w:rPr>
              <w:t xml:space="preserve">  </w:t>
            </w:r>
            <w:r>
              <w:rPr>
                <w:rFonts w:hint="eastAsia"/>
                <w:szCs w:val="28"/>
              </w:rPr>
              <w:t>通用合同条款</w:t>
            </w:r>
            <w:r>
              <w:tab/>
            </w:r>
            <w:r>
              <w:fldChar w:fldCharType="begin"/>
            </w:r>
            <w:r>
              <w:instrText xml:space="preserve"> PAGEREF _Toc279 \h </w:instrText>
            </w:r>
            <w:r>
              <w:fldChar w:fldCharType="separate"/>
            </w:r>
            <w:r>
              <w:t>59</w:t>
            </w:r>
            <w:r>
              <w:fldChar w:fldCharType="end"/>
            </w:r>
          </w:hyperlink>
        </w:p>
        <w:p w:rsidR="007A6056" w:rsidRDefault="00D02F7D">
          <w:pPr>
            <w:pStyle w:val="21"/>
            <w:tabs>
              <w:tab w:val="right" w:leader="dot" w:pos="8306"/>
            </w:tabs>
          </w:pPr>
          <w:hyperlink w:anchor="_Toc11149" w:history="1">
            <w:r>
              <w:rPr>
                <w:rFonts w:ascii="黑体" w:eastAsia="黑体" w:hint="eastAsia"/>
                <w:szCs w:val="28"/>
              </w:rPr>
              <w:t>通用合同条款</w:t>
            </w:r>
            <w:r>
              <w:tab/>
            </w:r>
            <w:r>
              <w:fldChar w:fldCharType="begin"/>
            </w:r>
            <w:r>
              <w:instrText xml:space="preserve"> PAGEREF _Toc11149 \h </w:instrText>
            </w:r>
            <w:r>
              <w:fldChar w:fldCharType="separate"/>
            </w:r>
            <w:r>
              <w:t>59</w:t>
            </w:r>
            <w:r>
              <w:fldChar w:fldCharType="end"/>
            </w:r>
          </w:hyperlink>
        </w:p>
        <w:p w:rsidR="007A6056" w:rsidRDefault="00D02F7D">
          <w:pPr>
            <w:pStyle w:val="31"/>
            <w:tabs>
              <w:tab w:val="right" w:leader="dot" w:pos="8306"/>
            </w:tabs>
          </w:pPr>
          <w:hyperlink w:anchor="_Toc1159" w:history="1">
            <w:r>
              <w:t xml:space="preserve">1. </w:t>
            </w:r>
            <w:r>
              <w:t>一般约定</w:t>
            </w:r>
            <w:r>
              <w:tab/>
            </w:r>
            <w:r>
              <w:fldChar w:fldCharType="begin"/>
            </w:r>
            <w:r>
              <w:instrText xml:space="preserve"> PAGEREF _Toc1159 \h </w:instrText>
            </w:r>
            <w:r>
              <w:fldChar w:fldCharType="separate"/>
            </w:r>
            <w:r>
              <w:t>59</w:t>
            </w:r>
            <w:r>
              <w:fldChar w:fldCharType="end"/>
            </w:r>
          </w:hyperlink>
        </w:p>
        <w:p w:rsidR="007A6056" w:rsidRDefault="00D02F7D">
          <w:pPr>
            <w:pStyle w:val="31"/>
            <w:tabs>
              <w:tab w:val="right" w:leader="dot" w:pos="8306"/>
            </w:tabs>
          </w:pPr>
          <w:hyperlink w:anchor="_Toc26539" w:history="1">
            <w:r>
              <w:t>2</w:t>
            </w:r>
            <w:r>
              <w:t>．发包人义务</w:t>
            </w:r>
            <w:r>
              <w:tab/>
            </w:r>
            <w:r>
              <w:fldChar w:fldCharType="begin"/>
            </w:r>
            <w:r>
              <w:instrText xml:space="preserve"> PAGEREF _Toc26539 \h </w:instrText>
            </w:r>
            <w:r>
              <w:fldChar w:fldCharType="separate"/>
            </w:r>
            <w:r>
              <w:t>66</w:t>
            </w:r>
            <w:r>
              <w:fldChar w:fldCharType="end"/>
            </w:r>
          </w:hyperlink>
        </w:p>
        <w:p w:rsidR="007A6056" w:rsidRDefault="00D02F7D">
          <w:pPr>
            <w:pStyle w:val="31"/>
            <w:tabs>
              <w:tab w:val="right" w:leader="dot" w:pos="8306"/>
            </w:tabs>
          </w:pPr>
          <w:hyperlink w:anchor="_Toc14865" w:history="1">
            <w:r>
              <w:t xml:space="preserve">3. </w:t>
            </w:r>
            <w:r>
              <w:t>监理人</w:t>
            </w:r>
            <w:r>
              <w:tab/>
            </w:r>
            <w:r>
              <w:fldChar w:fldCharType="begin"/>
            </w:r>
            <w:r>
              <w:instrText xml:space="preserve"> PAGEREF _Toc14865 \h </w:instrText>
            </w:r>
            <w:r>
              <w:fldChar w:fldCharType="separate"/>
            </w:r>
            <w:r>
              <w:t>66</w:t>
            </w:r>
            <w:r>
              <w:fldChar w:fldCharType="end"/>
            </w:r>
          </w:hyperlink>
        </w:p>
        <w:p w:rsidR="007A6056" w:rsidRDefault="00D02F7D">
          <w:pPr>
            <w:pStyle w:val="31"/>
            <w:tabs>
              <w:tab w:val="right" w:leader="dot" w:pos="8306"/>
            </w:tabs>
          </w:pPr>
          <w:hyperlink w:anchor="_Toc14864" w:history="1">
            <w:r>
              <w:t xml:space="preserve">4. </w:t>
            </w:r>
            <w:r>
              <w:t>承包人</w:t>
            </w:r>
            <w:r>
              <w:tab/>
            </w:r>
            <w:r>
              <w:fldChar w:fldCharType="begin"/>
            </w:r>
            <w:r>
              <w:instrText xml:space="preserve"> PAGEREF _Toc14864 \h </w:instrText>
            </w:r>
            <w:r>
              <w:fldChar w:fldCharType="separate"/>
            </w:r>
            <w:r>
              <w:t>68</w:t>
            </w:r>
            <w:r>
              <w:fldChar w:fldCharType="end"/>
            </w:r>
          </w:hyperlink>
        </w:p>
        <w:p w:rsidR="007A6056" w:rsidRDefault="00D02F7D">
          <w:pPr>
            <w:pStyle w:val="31"/>
            <w:tabs>
              <w:tab w:val="right" w:leader="dot" w:pos="8306"/>
            </w:tabs>
          </w:pPr>
          <w:hyperlink w:anchor="_Toc10973" w:history="1">
            <w:r>
              <w:rPr>
                <w:rFonts w:ascii="Times New Roman" w:hAnsi="Times New Roman"/>
              </w:rPr>
              <w:t xml:space="preserve">5. </w:t>
            </w:r>
            <w:r>
              <w:t>设计</w:t>
            </w:r>
            <w:r>
              <w:tab/>
            </w:r>
            <w:r>
              <w:fldChar w:fldCharType="begin"/>
            </w:r>
            <w:r>
              <w:instrText xml:space="preserve"> PAGEREF _Toc10973 \h </w:instrText>
            </w:r>
            <w:r>
              <w:fldChar w:fldCharType="separate"/>
            </w:r>
            <w:r>
              <w:t>74</w:t>
            </w:r>
            <w:r>
              <w:fldChar w:fldCharType="end"/>
            </w:r>
          </w:hyperlink>
        </w:p>
        <w:p w:rsidR="007A6056" w:rsidRDefault="00D02F7D">
          <w:pPr>
            <w:pStyle w:val="31"/>
            <w:tabs>
              <w:tab w:val="right" w:leader="dot" w:pos="8306"/>
            </w:tabs>
          </w:pPr>
          <w:hyperlink w:anchor="_Toc13327" w:history="1">
            <w:r>
              <w:rPr>
                <w:rFonts w:ascii="Times New Roman" w:hAnsi="Times New Roman"/>
              </w:rPr>
              <w:t xml:space="preserve">6. </w:t>
            </w:r>
            <w:r>
              <w:t>材料和工程设备</w:t>
            </w:r>
            <w:r>
              <w:tab/>
            </w:r>
            <w:r>
              <w:fldChar w:fldCharType="begin"/>
            </w:r>
            <w:r>
              <w:instrText xml:space="preserve"> PAGEREF _Toc13327 \h </w:instrText>
            </w:r>
            <w:r>
              <w:fldChar w:fldCharType="separate"/>
            </w:r>
            <w:r>
              <w:t>76</w:t>
            </w:r>
            <w:r>
              <w:fldChar w:fldCharType="end"/>
            </w:r>
          </w:hyperlink>
        </w:p>
        <w:p w:rsidR="007A6056" w:rsidRDefault="00D02F7D">
          <w:pPr>
            <w:pStyle w:val="31"/>
            <w:tabs>
              <w:tab w:val="right" w:leader="dot" w:pos="8306"/>
            </w:tabs>
          </w:pPr>
          <w:hyperlink w:anchor="_Toc9385" w:history="1">
            <w:r>
              <w:rPr>
                <w:rFonts w:ascii="Times New Roman" w:hAnsi="Times New Roman"/>
              </w:rPr>
              <w:t xml:space="preserve">7. </w:t>
            </w:r>
            <w:r>
              <w:t>施工设备和临时设施</w:t>
            </w:r>
            <w:r>
              <w:tab/>
            </w:r>
            <w:r>
              <w:fldChar w:fldCharType="begin"/>
            </w:r>
            <w:r>
              <w:instrText xml:space="preserve"> PAGEREF _Toc9385 \h </w:instrText>
            </w:r>
            <w:r>
              <w:fldChar w:fldCharType="separate"/>
            </w:r>
            <w:r>
              <w:t>78</w:t>
            </w:r>
            <w:r>
              <w:fldChar w:fldCharType="end"/>
            </w:r>
          </w:hyperlink>
        </w:p>
        <w:p w:rsidR="007A6056" w:rsidRDefault="00D02F7D">
          <w:pPr>
            <w:pStyle w:val="31"/>
            <w:tabs>
              <w:tab w:val="right" w:leader="dot" w:pos="8306"/>
            </w:tabs>
          </w:pPr>
          <w:hyperlink w:anchor="_Toc20260" w:history="1">
            <w:r>
              <w:rPr>
                <w:rFonts w:ascii="Times New Roman" w:hAnsi="Times New Roman"/>
              </w:rPr>
              <w:t xml:space="preserve">8. </w:t>
            </w:r>
            <w:r>
              <w:t>交通运输</w:t>
            </w:r>
            <w:r>
              <w:tab/>
            </w:r>
            <w:r>
              <w:fldChar w:fldCharType="begin"/>
            </w:r>
            <w:r>
              <w:instrText xml:space="preserve"> PAGEREF _Toc20260 \h </w:instrText>
            </w:r>
            <w:r>
              <w:fldChar w:fldCharType="separate"/>
            </w:r>
            <w:r>
              <w:t>79</w:t>
            </w:r>
            <w:r>
              <w:fldChar w:fldCharType="end"/>
            </w:r>
          </w:hyperlink>
        </w:p>
        <w:p w:rsidR="007A6056" w:rsidRDefault="00D02F7D">
          <w:pPr>
            <w:pStyle w:val="31"/>
            <w:tabs>
              <w:tab w:val="right" w:leader="dot" w:pos="8306"/>
            </w:tabs>
          </w:pPr>
          <w:hyperlink w:anchor="_Toc8140" w:history="1">
            <w:r>
              <w:rPr>
                <w:rFonts w:ascii="Times New Roman" w:hAnsi="Times New Roman"/>
              </w:rPr>
              <w:t xml:space="preserve">9. </w:t>
            </w:r>
            <w:r>
              <w:t>测量放线</w:t>
            </w:r>
            <w:r>
              <w:tab/>
            </w:r>
            <w:r>
              <w:fldChar w:fldCharType="begin"/>
            </w:r>
            <w:r>
              <w:instrText xml:space="preserve"> PAGEREF _Toc8140 \h </w:instrText>
            </w:r>
            <w:r>
              <w:fldChar w:fldCharType="separate"/>
            </w:r>
            <w:r>
              <w:t>80</w:t>
            </w:r>
            <w:r>
              <w:fldChar w:fldCharType="end"/>
            </w:r>
          </w:hyperlink>
        </w:p>
        <w:p w:rsidR="007A6056" w:rsidRDefault="00D02F7D">
          <w:pPr>
            <w:pStyle w:val="31"/>
            <w:tabs>
              <w:tab w:val="right" w:leader="dot" w:pos="8306"/>
            </w:tabs>
          </w:pPr>
          <w:hyperlink w:anchor="_Toc26198" w:history="1">
            <w:r>
              <w:rPr>
                <w:rFonts w:ascii="Times New Roman" w:hAnsi="Times New Roman"/>
              </w:rPr>
              <w:t xml:space="preserve">10. </w:t>
            </w:r>
            <w:r>
              <w:t>安全、治安保卫和环境保护</w:t>
            </w:r>
            <w:r>
              <w:tab/>
            </w:r>
            <w:r>
              <w:fldChar w:fldCharType="begin"/>
            </w:r>
            <w:r>
              <w:instrText xml:space="preserve"> PAGEREF _Toc26198 \h </w:instrText>
            </w:r>
            <w:r>
              <w:fldChar w:fldCharType="separate"/>
            </w:r>
            <w:r>
              <w:t>81</w:t>
            </w:r>
            <w:r>
              <w:fldChar w:fldCharType="end"/>
            </w:r>
          </w:hyperlink>
        </w:p>
        <w:p w:rsidR="007A6056" w:rsidRDefault="00D02F7D">
          <w:pPr>
            <w:pStyle w:val="31"/>
            <w:tabs>
              <w:tab w:val="right" w:leader="dot" w:pos="8306"/>
            </w:tabs>
          </w:pPr>
          <w:hyperlink w:anchor="_Toc13653" w:history="1">
            <w:r>
              <w:rPr>
                <w:rFonts w:ascii="Times New Roman" w:hAnsi="Times New Roman"/>
              </w:rPr>
              <w:t xml:space="preserve">11. </w:t>
            </w:r>
            <w:r>
              <w:t>开始工作和竣工</w:t>
            </w:r>
            <w:r>
              <w:tab/>
            </w:r>
            <w:r>
              <w:fldChar w:fldCharType="begin"/>
            </w:r>
            <w:r>
              <w:instrText xml:space="preserve"> PAGEREF _Toc13653 \h </w:instrText>
            </w:r>
            <w:r>
              <w:fldChar w:fldCharType="separate"/>
            </w:r>
            <w:r>
              <w:t>83</w:t>
            </w:r>
            <w:r>
              <w:fldChar w:fldCharType="end"/>
            </w:r>
          </w:hyperlink>
        </w:p>
        <w:p w:rsidR="007A6056" w:rsidRDefault="00D02F7D">
          <w:pPr>
            <w:pStyle w:val="31"/>
            <w:tabs>
              <w:tab w:val="right" w:leader="dot" w:pos="8306"/>
            </w:tabs>
          </w:pPr>
          <w:hyperlink w:anchor="_Toc9150" w:history="1">
            <w:r>
              <w:rPr>
                <w:rFonts w:ascii="Times New Roman" w:hAnsi="Times New Roman"/>
              </w:rPr>
              <w:t xml:space="preserve">12. </w:t>
            </w:r>
            <w:r>
              <w:t>暂停工作</w:t>
            </w:r>
            <w:r>
              <w:tab/>
            </w:r>
            <w:r>
              <w:fldChar w:fldCharType="begin"/>
            </w:r>
            <w:r>
              <w:instrText xml:space="preserve"> PAGEREF _Toc9150 \h </w:instrText>
            </w:r>
            <w:r>
              <w:fldChar w:fldCharType="separate"/>
            </w:r>
            <w:r>
              <w:t>85</w:t>
            </w:r>
            <w:r>
              <w:fldChar w:fldCharType="end"/>
            </w:r>
          </w:hyperlink>
        </w:p>
        <w:p w:rsidR="007A6056" w:rsidRDefault="00D02F7D">
          <w:pPr>
            <w:pStyle w:val="31"/>
            <w:tabs>
              <w:tab w:val="right" w:leader="dot" w:pos="8306"/>
            </w:tabs>
          </w:pPr>
          <w:hyperlink w:anchor="_Toc2472" w:history="1">
            <w:r>
              <w:rPr>
                <w:rFonts w:ascii="Times New Roman" w:hAnsi="Times New Roman"/>
              </w:rPr>
              <w:t xml:space="preserve">13. </w:t>
            </w:r>
            <w:r>
              <w:t>工程质量</w:t>
            </w:r>
            <w:r>
              <w:tab/>
            </w:r>
            <w:r>
              <w:fldChar w:fldCharType="begin"/>
            </w:r>
            <w:r>
              <w:instrText xml:space="preserve"> PAGEREF _Toc2472 \h </w:instrText>
            </w:r>
            <w:r>
              <w:fldChar w:fldCharType="separate"/>
            </w:r>
            <w:r>
              <w:t>87</w:t>
            </w:r>
            <w:r>
              <w:fldChar w:fldCharType="end"/>
            </w:r>
          </w:hyperlink>
        </w:p>
        <w:p w:rsidR="007A6056" w:rsidRDefault="00D02F7D">
          <w:pPr>
            <w:pStyle w:val="31"/>
            <w:tabs>
              <w:tab w:val="right" w:leader="dot" w:pos="8306"/>
            </w:tabs>
          </w:pPr>
          <w:hyperlink w:anchor="_Toc22156" w:history="1">
            <w:r>
              <w:rPr>
                <w:rFonts w:ascii="Times New Roman" w:hAnsi="Times New Roman"/>
              </w:rPr>
              <w:t xml:space="preserve">14. </w:t>
            </w:r>
            <w:r>
              <w:t>试验和检验</w:t>
            </w:r>
            <w:r>
              <w:tab/>
            </w:r>
            <w:r>
              <w:fldChar w:fldCharType="begin"/>
            </w:r>
            <w:r>
              <w:instrText xml:space="preserve"> PAGEREF _Toc22156 \h </w:instrText>
            </w:r>
            <w:r>
              <w:fldChar w:fldCharType="separate"/>
            </w:r>
            <w:r>
              <w:t>88</w:t>
            </w:r>
            <w:r>
              <w:fldChar w:fldCharType="end"/>
            </w:r>
          </w:hyperlink>
        </w:p>
        <w:p w:rsidR="007A6056" w:rsidRDefault="00D02F7D">
          <w:pPr>
            <w:pStyle w:val="31"/>
            <w:tabs>
              <w:tab w:val="right" w:leader="dot" w:pos="8306"/>
            </w:tabs>
          </w:pPr>
          <w:hyperlink w:anchor="_Toc8921" w:history="1">
            <w:r>
              <w:rPr>
                <w:rFonts w:ascii="Times New Roman" w:hAnsi="Times New Roman"/>
              </w:rPr>
              <w:t xml:space="preserve">15. </w:t>
            </w:r>
            <w:r>
              <w:t>变更</w:t>
            </w:r>
            <w:r>
              <w:tab/>
            </w:r>
            <w:r>
              <w:fldChar w:fldCharType="begin"/>
            </w:r>
            <w:r>
              <w:instrText xml:space="preserve"> PAGEREF _Toc8921 \h </w:instrText>
            </w:r>
            <w:r>
              <w:fldChar w:fldCharType="separate"/>
            </w:r>
            <w:r>
              <w:t>89</w:t>
            </w:r>
            <w:r>
              <w:fldChar w:fldCharType="end"/>
            </w:r>
          </w:hyperlink>
        </w:p>
        <w:p w:rsidR="007A6056" w:rsidRDefault="00D02F7D">
          <w:pPr>
            <w:pStyle w:val="31"/>
            <w:tabs>
              <w:tab w:val="right" w:leader="dot" w:pos="8306"/>
            </w:tabs>
          </w:pPr>
          <w:hyperlink w:anchor="_Toc10760" w:history="1">
            <w:r>
              <w:rPr>
                <w:rFonts w:ascii="Times New Roman" w:hAnsi="Times New Roman"/>
              </w:rPr>
              <w:t xml:space="preserve">16. </w:t>
            </w:r>
            <w:r>
              <w:t>价格调整</w:t>
            </w:r>
            <w:r>
              <w:tab/>
            </w:r>
            <w:r>
              <w:fldChar w:fldCharType="begin"/>
            </w:r>
            <w:r>
              <w:instrText xml:space="preserve"> PAGEREF _Toc10760 \h </w:instrText>
            </w:r>
            <w:r>
              <w:fldChar w:fldCharType="separate"/>
            </w:r>
            <w:r>
              <w:t>92</w:t>
            </w:r>
            <w:r>
              <w:fldChar w:fldCharType="end"/>
            </w:r>
          </w:hyperlink>
        </w:p>
        <w:p w:rsidR="007A6056" w:rsidRDefault="00D02F7D">
          <w:pPr>
            <w:pStyle w:val="31"/>
            <w:tabs>
              <w:tab w:val="right" w:leader="dot" w:pos="8306"/>
            </w:tabs>
          </w:pPr>
          <w:hyperlink w:anchor="_Toc10607" w:history="1">
            <w:r>
              <w:rPr>
                <w:rFonts w:ascii="Times New Roman" w:hAnsi="Times New Roman"/>
              </w:rPr>
              <w:t xml:space="preserve">17. </w:t>
            </w:r>
            <w:r>
              <w:t>合同价格与支付</w:t>
            </w:r>
            <w:r>
              <w:tab/>
            </w:r>
            <w:r>
              <w:fldChar w:fldCharType="begin"/>
            </w:r>
            <w:r>
              <w:instrText xml:space="preserve"> PAGEREF _Toc10607 \h </w:instrText>
            </w:r>
            <w:r>
              <w:fldChar w:fldCharType="separate"/>
            </w:r>
            <w:r>
              <w:t>94</w:t>
            </w:r>
            <w:r>
              <w:fldChar w:fldCharType="end"/>
            </w:r>
          </w:hyperlink>
        </w:p>
        <w:p w:rsidR="007A6056" w:rsidRDefault="00D02F7D">
          <w:pPr>
            <w:pStyle w:val="31"/>
            <w:tabs>
              <w:tab w:val="right" w:leader="dot" w:pos="8306"/>
            </w:tabs>
          </w:pPr>
          <w:hyperlink w:anchor="_Toc2297" w:history="1">
            <w:r>
              <w:rPr>
                <w:rFonts w:ascii="Times New Roman" w:hAnsi="Times New Roman"/>
              </w:rPr>
              <w:t xml:space="preserve">18. </w:t>
            </w:r>
            <w:r>
              <w:t>竣工试验和竣工验收</w:t>
            </w:r>
            <w:r>
              <w:tab/>
            </w:r>
            <w:r>
              <w:fldChar w:fldCharType="begin"/>
            </w:r>
            <w:r>
              <w:instrText xml:space="preserve"> PAGEREF _Toc2297 \h </w:instrText>
            </w:r>
            <w:r>
              <w:fldChar w:fldCharType="separate"/>
            </w:r>
            <w:r>
              <w:t>98</w:t>
            </w:r>
            <w:r>
              <w:fldChar w:fldCharType="end"/>
            </w:r>
          </w:hyperlink>
        </w:p>
        <w:p w:rsidR="007A6056" w:rsidRDefault="00D02F7D">
          <w:pPr>
            <w:pStyle w:val="31"/>
            <w:tabs>
              <w:tab w:val="right" w:leader="dot" w:pos="8306"/>
            </w:tabs>
          </w:pPr>
          <w:hyperlink w:anchor="_Toc16527" w:history="1">
            <w:r>
              <w:rPr>
                <w:rFonts w:ascii="Times New Roman" w:hAnsi="Times New Roman"/>
              </w:rPr>
              <w:t xml:space="preserve">19. </w:t>
            </w:r>
            <w:r>
              <w:t>缺陷责任与保修责任</w:t>
            </w:r>
            <w:r>
              <w:tab/>
            </w:r>
            <w:r>
              <w:fldChar w:fldCharType="begin"/>
            </w:r>
            <w:r>
              <w:instrText xml:space="preserve"> PAGEREF _Toc16527 \h </w:instrText>
            </w:r>
            <w:r>
              <w:fldChar w:fldCharType="separate"/>
            </w:r>
            <w:r>
              <w:t>102</w:t>
            </w:r>
            <w:r>
              <w:fldChar w:fldCharType="end"/>
            </w:r>
          </w:hyperlink>
        </w:p>
        <w:p w:rsidR="007A6056" w:rsidRDefault="00D02F7D">
          <w:pPr>
            <w:pStyle w:val="31"/>
            <w:tabs>
              <w:tab w:val="right" w:leader="dot" w:pos="8306"/>
            </w:tabs>
          </w:pPr>
          <w:hyperlink w:anchor="_Toc18420" w:history="1">
            <w:r>
              <w:rPr>
                <w:rFonts w:ascii="Times New Roman" w:hAnsi="Times New Roman"/>
              </w:rPr>
              <w:t xml:space="preserve">20. </w:t>
            </w:r>
            <w:r>
              <w:t>保险</w:t>
            </w:r>
            <w:r>
              <w:tab/>
            </w:r>
            <w:r>
              <w:fldChar w:fldCharType="begin"/>
            </w:r>
            <w:r>
              <w:instrText xml:space="preserve"> PAGEREF _Toc18420 \h </w:instrText>
            </w:r>
            <w:r>
              <w:fldChar w:fldCharType="separate"/>
            </w:r>
            <w:r>
              <w:t>104</w:t>
            </w:r>
            <w:r>
              <w:fldChar w:fldCharType="end"/>
            </w:r>
          </w:hyperlink>
        </w:p>
        <w:p w:rsidR="007A6056" w:rsidRDefault="00D02F7D">
          <w:pPr>
            <w:pStyle w:val="31"/>
            <w:tabs>
              <w:tab w:val="right" w:leader="dot" w:pos="8306"/>
            </w:tabs>
          </w:pPr>
          <w:hyperlink w:anchor="_Toc29231" w:history="1">
            <w:r>
              <w:rPr>
                <w:rFonts w:ascii="Times New Roman" w:hAnsi="Times New Roman"/>
              </w:rPr>
              <w:t xml:space="preserve">21. </w:t>
            </w:r>
            <w:r>
              <w:t>不可抗力</w:t>
            </w:r>
            <w:r>
              <w:tab/>
            </w:r>
            <w:r>
              <w:fldChar w:fldCharType="begin"/>
            </w:r>
            <w:r>
              <w:instrText xml:space="preserve"> PAGEREF _Toc29231 \h </w:instrText>
            </w:r>
            <w:r>
              <w:fldChar w:fldCharType="separate"/>
            </w:r>
            <w:r>
              <w:t>105</w:t>
            </w:r>
            <w:r>
              <w:fldChar w:fldCharType="end"/>
            </w:r>
          </w:hyperlink>
        </w:p>
        <w:p w:rsidR="007A6056" w:rsidRDefault="00D02F7D">
          <w:pPr>
            <w:pStyle w:val="31"/>
            <w:tabs>
              <w:tab w:val="right" w:leader="dot" w:pos="8306"/>
            </w:tabs>
          </w:pPr>
          <w:hyperlink w:anchor="_Toc20438" w:history="1">
            <w:r>
              <w:rPr>
                <w:rFonts w:ascii="Times New Roman" w:hAnsi="Times New Roman"/>
              </w:rPr>
              <w:t xml:space="preserve">22. </w:t>
            </w:r>
            <w:r>
              <w:t>违约</w:t>
            </w:r>
            <w:r>
              <w:tab/>
            </w:r>
            <w:r>
              <w:fldChar w:fldCharType="begin"/>
            </w:r>
            <w:r>
              <w:instrText xml:space="preserve"> PAGEREF _Toc20438 \h </w:instrText>
            </w:r>
            <w:r>
              <w:fldChar w:fldCharType="separate"/>
            </w:r>
            <w:r>
              <w:t>107</w:t>
            </w:r>
            <w:r>
              <w:fldChar w:fldCharType="end"/>
            </w:r>
          </w:hyperlink>
        </w:p>
        <w:p w:rsidR="007A6056" w:rsidRDefault="00D02F7D">
          <w:pPr>
            <w:pStyle w:val="21"/>
            <w:tabs>
              <w:tab w:val="right" w:leader="dot" w:pos="8306"/>
            </w:tabs>
          </w:pPr>
          <w:hyperlink w:anchor="_Toc30027" w:history="1">
            <w:r>
              <w:rPr>
                <w:rFonts w:hint="eastAsia"/>
                <w:szCs w:val="28"/>
              </w:rPr>
              <w:t>第二节</w:t>
            </w:r>
            <w:r>
              <w:rPr>
                <w:rFonts w:hint="eastAsia"/>
                <w:szCs w:val="28"/>
              </w:rPr>
              <w:t xml:space="preserve"> </w:t>
            </w:r>
            <w:r>
              <w:rPr>
                <w:rFonts w:hint="eastAsia"/>
                <w:szCs w:val="28"/>
              </w:rPr>
              <w:t>专用合同条款</w:t>
            </w:r>
            <w:r>
              <w:tab/>
            </w:r>
            <w:r>
              <w:fldChar w:fldCharType="begin"/>
            </w:r>
            <w:r>
              <w:instrText xml:space="preserve"> PAGEREF _Toc30027 \h </w:instrText>
            </w:r>
            <w:r>
              <w:fldChar w:fldCharType="separate"/>
            </w:r>
            <w:r>
              <w:t>113</w:t>
            </w:r>
            <w:r>
              <w:fldChar w:fldCharType="end"/>
            </w:r>
          </w:hyperlink>
        </w:p>
        <w:p w:rsidR="007A6056" w:rsidRDefault="00D02F7D">
          <w:pPr>
            <w:pStyle w:val="21"/>
            <w:tabs>
              <w:tab w:val="right" w:leader="dot" w:pos="8306"/>
            </w:tabs>
          </w:pPr>
          <w:hyperlink w:anchor="_Toc13732" w:history="1">
            <w:r>
              <w:rPr>
                <w:rFonts w:hint="eastAsia"/>
                <w:szCs w:val="28"/>
              </w:rPr>
              <w:t>第三节</w:t>
            </w:r>
            <w:r>
              <w:rPr>
                <w:rFonts w:hint="eastAsia"/>
                <w:szCs w:val="28"/>
              </w:rPr>
              <w:t xml:space="preserve"> </w:t>
            </w:r>
            <w:r>
              <w:rPr>
                <w:rFonts w:hint="eastAsia"/>
                <w:szCs w:val="28"/>
              </w:rPr>
              <w:t>合同附件格式</w:t>
            </w:r>
            <w:r>
              <w:tab/>
            </w:r>
            <w:r>
              <w:fldChar w:fldCharType="begin"/>
            </w:r>
            <w:r>
              <w:instrText xml:space="preserve"> PAGEREF _Toc13732 \h </w:instrText>
            </w:r>
            <w:r>
              <w:fldChar w:fldCharType="separate"/>
            </w:r>
            <w:r>
              <w:t>123</w:t>
            </w:r>
            <w:r>
              <w:fldChar w:fldCharType="end"/>
            </w:r>
          </w:hyperlink>
        </w:p>
        <w:p w:rsidR="007A6056" w:rsidRDefault="00D02F7D">
          <w:pPr>
            <w:pStyle w:val="31"/>
            <w:tabs>
              <w:tab w:val="right" w:leader="dot" w:pos="8306"/>
            </w:tabs>
          </w:pPr>
          <w:hyperlink w:anchor="_Toc3724" w:history="1">
            <w:r>
              <w:rPr>
                <w:rFonts w:hint="eastAsia"/>
              </w:rPr>
              <w:t>附件一：合同协议书</w:t>
            </w:r>
            <w:r>
              <w:tab/>
            </w:r>
            <w:r>
              <w:fldChar w:fldCharType="begin"/>
            </w:r>
            <w:r>
              <w:instrText xml:space="preserve"> PAGEREF _Toc3724 \h </w:instrText>
            </w:r>
            <w:r>
              <w:fldChar w:fldCharType="separate"/>
            </w:r>
            <w:r>
              <w:t>124</w:t>
            </w:r>
            <w:r>
              <w:fldChar w:fldCharType="end"/>
            </w:r>
          </w:hyperlink>
        </w:p>
        <w:p w:rsidR="007A6056" w:rsidRDefault="00D02F7D">
          <w:pPr>
            <w:pStyle w:val="31"/>
            <w:tabs>
              <w:tab w:val="right" w:leader="dot" w:pos="8306"/>
            </w:tabs>
          </w:pPr>
          <w:hyperlink w:anchor="_Toc23594" w:history="1">
            <w:r>
              <w:rPr>
                <w:rFonts w:hint="eastAsia"/>
              </w:rPr>
              <w:t>附件二：履约担保格式</w:t>
            </w:r>
            <w:r>
              <w:tab/>
            </w:r>
            <w:r>
              <w:fldChar w:fldCharType="begin"/>
            </w:r>
            <w:r>
              <w:instrText xml:space="preserve"> PAGEREF _Toc23594 \h </w:instrText>
            </w:r>
            <w:r>
              <w:fldChar w:fldCharType="separate"/>
            </w:r>
            <w:r>
              <w:t>125</w:t>
            </w:r>
            <w:r>
              <w:fldChar w:fldCharType="end"/>
            </w:r>
          </w:hyperlink>
        </w:p>
        <w:p w:rsidR="007A6056" w:rsidRDefault="00D02F7D">
          <w:pPr>
            <w:pStyle w:val="10"/>
            <w:tabs>
              <w:tab w:val="right" w:leader="dot" w:pos="8306"/>
            </w:tabs>
          </w:pPr>
          <w:hyperlink w:anchor="_Toc14273" w:history="1">
            <w:r>
              <w:rPr>
                <w:rFonts w:hint="eastAsia"/>
              </w:rPr>
              <w:t>第五章</w:t>
            </w:r>
            <w:r>
              <w:rPr>
                <w:rFonts w:hint="eastAsia"/>
              </w:rPr>
              <w:t xml:space="preserve">  </w:t>
            </w:r>
            <w:r>
              <w:rPr>
                <w:rFonts w:hint="eastAsia"/>
              </w:rPr>
              <w:t>发包人要求</w:t>
            </w:r>
            <w:r>
              <w:tab/>
            </w:r>
            <w:r>
              <w:fldChar w:fldCharType="begin"/>
            </w:r>
            <w:r>
              <w:instrText xml:space="preserve"> PAGEREF _Toc14273 \h </w:instrText>
            </w:r>
            <w:r>
              <w:fldChar w:fldCharType="separate"/>
            </w:r>
            <w:r>
              <w:t>126</w:t>
            </w:r>
            <w:r>
              <w:fldChar w:fldCharType="end"/>
            </w:r>
          </w:hyperlink>
        </w:p>
        <w:p w:rsidR="007A6056" w:rsidRDefault="00D02F7D">
          <w:pPr>
            <w:pStyle w:val="10"/>
            <w:tabs>
              <w:tab w:val="right" w:leader="dot" w:pos="8306"/>
            </w:tabs>
          </w:pPr>
          <w:hyperlink w:anchor="_Toc12117" w:history="1">
            <w:r>
              <w:rPr>
                <w:rFonts w:hint="eastAsia"/>
              </w:rPr>
              <w:t>第六章</w:t>
            </w:r>
            <w:r>
              <w:rPr>
                <w:rFonts w:hint="eastAsia"/>
              </w:rPr>
              <w:t xml:space="preserve">  </w:t>
            </w:r>
            <w:r>
              <w:rPr>
                <w:rFonts w:hint="eastAsia"/>
              </w:rPr>
              <w:t>发包人提供的资料</w:t>
            </w:r>
            <w:r>
              <w:tab/>
            </w:r>
            <w:r>
              <w:fldChar w:fldCharType="begin"/>
            </w:r>
            <w:r>
              <w:instrText xml:space="preserve"> PAGEREF _Toc12117 \h </w:instrText>
            </w:r>
            <w:r>
              <w:fldChar w:fldCharType="separate"/>
            </w:r>
            <w:r>
              <w:t>127</w:t>
            </w:r>
            <w:r>
              <w:fldChar w:fldCharType="end"/>
            </w:r>
          </w:hyperlink>
        </w:p>
        <w:p w:rsidR="007A6056" w:rsidRDefault="00D02F7D">
          <w:pPr>
            <w:pStyle w:val="10"/>
            <w:tabs>
              <w:tab w:val="right" w:leader="dot" w:pos="8306"/>
            </w:tabs>
          </w:pPr>
          <w:hyperlink w:anchor="_Toc25215" w:history="1">
            <w:r>
              <w:rPr>
                <w:rFonts w:hint="eastAsia"/>
              </w:rPr>
              <w:t>第七章</w:t>
            </w:r>
            <w:r>
              <w:rPr>
                <w:rFonts w:hint="eastAsia"/>
              </w:rPr>
              <w:t xml:space="preserve">  </w:t>
            </w:r>
            <w:r>
              <w:rPr>
                <w:rFonts w:hint="eastAsia"/>
              </w:rPr>
              <w:t>投标文件格式</w:t>
            </w:r>
            <w:r>
              <w:tab/>
            </w:r>
            <w:r>
              <w:fldChar w:fldCharType="begin"/>
            </w:r>
            <w:r>
              <w:instrText xml:space="preserve"> PAGEREF _Toc25215 \h </w:instrText>
            </w:r>
            <w:r>
              <w:fldChar w:fldCharType="separate"/>
            </w:r>
            <w:r>
              <w:t>128</w:t>
            </w:r>
            <w:r>
              <w:fldChar w:fldCharType="end"/>
            </w:r>
          </w:hyperlink>
        </w:p>
        <w:p w:rsidR="007A6056" w:rsidRDefault="00D02F7D">
          <w:pPr>
            <w:pStyle w:val="21"/>
            <w:tabs>
              <w:tab w:val="right" w:leader="dot" w:pos="8306"/>
            </w:tabs>
          </w:pPr>
          <w:hyperlink w:anchor="_Toc4230" w:history="1">
            <w:r>
              <w:rPr>
                <w:rFonts w:hint="eastAsia"/>
              </w:rPr>
              <w:t>目</w:t>
            </w:r>
            <w:r>
              <w:rPr>
                <w:rFonts w:hint="eastAsia"/>
              </w:rPr>
              <w:t xml:space="preserve">    </w:t>
            </w:r>
            <w:r>
              <w:rPr>
                <w:rFonts w:hint="eastAsia"/>
              </w:rPr>
              <w:t>录</w:t>
            </w:r>
            <w:r>
              <w:tab/>
            </w:r>
            <w:r>
              <w:fldChar w:fldCharType="begin"/>
            </w:r>
            <w:r>
              <w:instrText xml:space="preserve"> PAGEREF _Toc4230 \h </w:instrText>
            </w:r>
            <w:r>
              <w:fldChar w:fldCharType="separate"/>
            </w:r>
            <w:r>
              <w:t>130</w:t>
            </w:r>
            <w:r>
              <w:fldChar w:fldCharType="end"/>
            </w:r>
          </w:hyperlink>
        </w:p>
        <w:p w:rsidR="007A6056" w:rsidRDefault="00D02F7D">
          <w:pPr>
            <w:pStyle w:val="21"/>
            <w:tabs>
              <w:tab w:val="right" w:leader="dot" w:pos="8306"/>
            </w:tabs>
          </w:pPr>
          <w:hyperlink w:anchor="_Toc12368" w:history="1">
            <w:r>
              <w:rPr>
                <w:szCs w:val="28"/>
              </w:rPr>
              <w:t>一、投标函及投标函附录</w:t>
            </w:r>
            <w:r>
              <w:tab/>
            </w:r>
            <w:r>
              <w:fldChar w:fldCharType="begin"/>
            </w:r>
            <w:r>
              <w:instrText xml:space="preserve"> PAGEREF _Toc12368 \h </w:instrText>
            </w:r>
            <w:r>
              <w:fldChar w:fldCharType="separate"/>
            </w:r>
            <w:r>
              <w:t>131</w:t>
            </w:r>
            <w:r>
              <w:fldChar w:fldCharType="end"/>
            </w:r>
          </w:hyperlink>
        </w:p>
        <w:p w:rsidR="007A6056" w:rsidRDefault="00D02F7D">
          <w:pPr>
            <w:pStyle w:val="31"/>
            <w:tabs>
              <w:tab w:val="right" w:leader="dot" w:pos="8306"/>
            </w:tabs>
          </w:pPr>
          <w:hyperlink w:anchor="_Toc4610" w:history="1">
            <w:r>
              <w:rPr>
                <w:rFonts w:hint="eastAsia"/>
                <w:szCs w:val="28"/>
              </w:rPr>
              <w:t>（一）</w:t>
            </w:r>
            <w:r>
              <w:rPr>
                <w:szCs w:val="28"/>
              </w:rPr>
              <w:t>投标函</w:t>
            </w:r>
            <w:r>
              <w:tab/>
            </w:r>
            <w:r>
              <w:fldChar w:fldCharType="begin"/>
            </w:r>
            <w:r>
              <w:instrText xml:space="preserve"> PAGEREF _Toc4610 \h </w:instrText>
            </w:r>
            <w:r>
              <w:fldChar w:fldCharType="separate"/>
            </w:r>
            <w:r>
              <w:t>131</w:t>
            </w:r>
            <w:r>
              <w:fldChar w:fldCharType="end"/>
            </w:r>
          </w:hyperlink>
        </w:p>
        <w:p w:rsidR="007A6056" w:rsidRDefault="00D02F7D">
          <w:pPr>
            <w:pStyle w:val="31"/>
            <w:tabs>
              <w:tab w:val="right" w:leader="dot" w:pos="8306"/>
            </w:tabs>
          </w:pPr>
          <w:hyperlink w:anchor="_Toc19615" w:history="1">
            <w:r>
              <w:rPr>
                <w:rFonts w:hint="eastAsia"/>
                <w:szCs w:val="28"/>
              </w:rPr>
              <w:t>（二）</w:t>
            </w:r>
            <w:r>
              <w:rPr>
                <w:szCs w:val="28"/>
              </w:rPr>
              <w:t>投标函附录</w:t>
            </w:r>
            <w:r>
              <w:tab/>
            </w:r>
            <w:r>
              <w:fldChar w:fldCharType="begin"/>
            </w:r>
            <w:r>
              <w:instrText xml:space="preserve"> PAGEREF _Toc19615 \h </w:instrText>
            </w:r>
            <w:r>
              <w:fldChar w:fldCharType="separate"/>
            </w:r>
            <w:r>
              <w:t>132</w:t>
            </w:r>
            <w:r>
              <w:fldChar w:fldCharType="end"/>
            </w:r>
          </w:hyperlink>
        </w:p>
        <w:p w:rsidR="007A6056" w:rsidRDefault="00D02F7D">
          <w:pPr>
            <w:pStyle w:val="21"/>
            <w:tabs>
              <w:tab w:val="right" w:leader="dot" w:pos="8306"/>
            </w:tabs>
          </w:pPr>
          <w:hyperlink w:anchor="_Toc15711" w:history="1">
            <w:r>
              <w:rPr>
                <w:szCs w:val="28"/>
              </w:rPr>
              <w:t>二、法定代表人身份证明</w:t>
            </w:r>
            <w:r>
              <w:tab/>
            </w:r>
            <w:r>
              <w:fldChar w:fldCharType="begin"/>
            </w:r>
            <w:r>
              <w:instrText xml:space="preserve"> PAGEREF _Toc15711 \h </w:instrText>
            </w:r>
            <w:r>
              <w:fldChar w:fldCharType="separate"/>
            </w:r>
            <w:r>
              <w:t>134</w:t>
            </w:r>
            <w:r>
              <w:fldChar w:fldCharType="end"/>
            </w:r>
          </w:hyperlink>
        </w:p>
        <w:p w:rsidR="007A6056" w:rsidRDefault="00D02F7D">
          <w:pPr>
            <w:pStyle w:val="21"/>
            <w:tabs>
              <w:tab w:val="right" w:leader="dot" w:pos="8306"/>
            </w:tabs>
          </w:pPr>
          <w:hyperlink w:anchor="_Toc22531" w:history="1">
            <w:r>
              <w:rPr>
                <w:rFonts w:hint="eastAsia"/>
              </w:rPr>
              <w:t>三</w:t>
            </w:r>
            <w:r>
              <w:t>、</w:t>
            </w:r>
            <w:r>
              <w:rPr>
                <w:rFonts w:hint="eastAsia"/>
              </w:rPr>
              <w:t>授权委托书</w:t>
            </w:r>
            <w:r>
              <w:tab/>
            </w:r>
            <w:r>
              <w:fldChar w:fldCharType="begin"/>
            </w:r>
            <w:r>
              <w:instrText xml:space="preserve"> PAGEREF _Toc22531 \h </w:instrText>
            </w:r>
            <w:r>
              <w:fldChar w:fldCharType="separate"/>
            </w:r>
            <w:r>
              <w:t>135</w:t>
            </w:r>
            <w:r>
              <w:fldChar w:fldCharType="end"/>
            </w:r>
          </w:hyperlink>
        </w:p>
        <w:p w:rsidR="007A6056" w:rsidRDefault="00D02F7D">
          <w:pPr>
            <w:pStyle w:val="21"/>
            <w:tabs>
              <w:tab w:val="right" w:leader="dot" w:pos="8306"/>
            </w:tabs>
          </w:pPr>
          <w:hyperlink w:anchor="_Toc93" w:history="1">
            <w:r>
              <w:rPr>
                <w:rFonts w:hint="eastAsia"/>
                <w:szCs w:val="28"/>
              </w:rPr>
              <w:t>四、联合体协议书</w:t>
            </w:r>
            <w:r>
              <w:tab/>
            </w:r>
            <w:r>
              <w:fldChar w:fldCharType="begin"/>
            </w:r>
            <w:r>
              <w:instrText xml:space="preserve"> PAGEREF _Toc93 \h </w:instrText>
            </w:r>
            <w:r>
              <w:fldChar w:fldCharType="separate"/>
            </w:r>
            <w:r>
              <w:t>136</w:t>
            </w:r>
            <w:r>
              <w:fldChar w:fldCharType="end"/>
            </w:r>
          </w:hyperlink>
        </w:p>
        <w:p w:rsidR="007A6056" w:rsidRDefault="00D02F7D">
          <w:pPr>
            <w:pStyle w:val="21"/>
            <w:tabs>
              <w:tab w:val="right" w:leader="dot" w:pos="8306"/>
            </w:tabs>
          </w:pPr>
          <w:hyperlink w:anchor="_Toc8619" w:history="1">
            <w:r>
              <w:rPr>
                <w:rFonts w:hint="eastAsia"/>
                <w:szCs w:val="28"/>
              </w:rPr>
              <w:t>五</w:t>
            </w:r>
            <w:r>
              <w:rPr>
                <w:szCs w:val="28"/>
              </w:rPr>
              <w:t>、投标保证金</w:t>
            </w:r>
            <w:r>
              <w:tab/>
            </w:r>
            <w:r>
              <w:fldChar w:fldCharType="begin"/>
            </w:r>
            <w:r>
              <w:instrText xml:space="preserve"> PAGEREF _Toc8619 \h </w:instrText>
            </w:r>
            <w:r>
              <w:fldChar w:fldCharType="separate"/>
            </w:r>
            <w:r>
              <w:t>137</w:t>
            </w:r>
            <w:r>
              <w:fldChar w:fldCharType="end"/>
            </w:r>
          </w:hyperlink>
        </w:p>
        <w:p w:rsidR="007A6056" w:rsidRDefault="00D02F7D">
          <w:pPr>
            <w:pStyle w:val="21"/>
            <w:tabs>
              <w:tab w:val="right" w:leader="dot" w:pos="8306"/>
            </w:tabs>
          </w:pPr>
          <w:hyperlink w:anchor="_Toc9505" w:history="1">
            <w:r>
              <w:rPr>
                <w:rFonts w:hint="eastAsia"/>
                <w:szCs w:val="28"/>
              </w:rPr>
              <w:t>六</w:t>
            </w:r>
            <w:r>
              <w:rPr>
                <w:szCs w:val="28"/>
              </w:rPr>
              <w:t>、</w:t>
            </w:r>
            <w:r>
              <w:rPr>
                <w:rFonts w:hint="eastAsia"/>
                <w:szCs w:val="28"/>
              </w:rPr>
              <w:t>价格清单</w:t>
            </w:r>
            <w:r>
              <w:tab/>
            </w:r>
            <w:r>
              <w:fldChar w:fldCharType="begin"/>
            </w:r>
            <w:r>
              <w:instrText xml:space="preserve"> PAGEREF _Toc9505 \h </w:instrText>
            </w:r>
            <w:r>
              <w:fldChar w:fldCharType="separate"/>
            </w:r>
            <w:r>
              <w:t>138</w:t>
            </w:r>
            <w:r>
              <w:fldChar w:fldCharType="end"/>
            </w:r>
          </w:hyperlink>
        </w:p>
        <w:p w:rsidR="007A6056" w:rsidRDefault="00D02F7D">
          <w:pPr>
            <w:pStyle w:val="31"/>
            <w:tabs>
              <w:tab w:val="right" w:leader="dot" w:pos="8306"/>
            </w:tabs>
          </w:pPr>
          <w:hyperlink w:anchor="_Toc335" w:history="1">
            <w:r>
              <w:rPr>
                <w:rFonts w:hint="eastAsia"/>
              </w:rPr>
              <w:t>（一）价格清单说明</w:t>
            </w:r>
            <w:r>
              <w:tab/>
            </w:r>
            <w:r>
              <w:fldChar w:fldCharType="begin"/>
            </w:r>
            <w:r>
              <w:instrText xml:space="preserve"> PAGEREF _Toc335 \h </w:instrText>
            </w:r>
            <w:r>
              <w:fldChar w:fldCharType="separate"/>
            </w:r>
            <w:r>
              <w:t>138</w:t>
            </w:r>
            <w:r>
              <w:fldChar w:fldCharType="end"/>
            </w:r>
          </w:hyperlink>
        </w:p>
        <w:p w:rsidR="007A6056" w:rsidRDefault="00D02F7D">
          <w:pPr>
            <w:pStyle w:val="31"/>
            <w:tabs>
              <w:tab w:val="right" w:leader="dot" w:pos="8306"/>
            </w:tabs>
          </w:pPr>
          <w:hyperlink w:anchor="_Toc8960" w:history="1">
            <w:r>
              <w:rPr>
                <w:rFonts w:hint="eastAsia"/>
              </w:rPr>
              <w:t>（二）价格清单</w:t>
            </w:r>
            <w:r>
              <w:tab/>
            </w:r>
            <w:r>
              <w:fldChar w:fldCharType="begin"/>
            </w:r>
            <w:r>
              <w:instrText xml:space="preserve"> PAGEREF _Toc8960 \h </w:instrText>
            </w:r>
            <w:r>
              <w:fldChar w:fldCharType="separate"/>
            </w:r>
            <w:r>
              <w:t>139</w:t>
            </w:r>
            <w:r>
              <w:fldChar w:fldCharType="end"/>
            </w:r>
          </w:hyperlink>
        </w:p>
        <w:p w:rsidR="007A6056" w:rsidRDefault="00D02F7D">
          <w:pPr>
            <w:pStyle w:val="21"/>
            <w:tabs>
              <w:tab w:val="right" w:leader="dot" w:pos="8306"/>
            </w:tabs>
          </w:pPr>
          <w:hyperlink w:anchor="_Toc7532" w:history="1">
            <w:r>
              <w:rPr>
                <w:rFonts w:hint="eastAsia"/>
                <w:szCs w:val="28"/>
              </w:rPr>
              <w:t>七</w:t>
            </w:r>
            <w:r>
              <w:rPr>
                <w:szCs w:val="28"/>
              </w:rPr>
              <w:t>、</w:t>
            </w:r>
            <w:r>
              <w:rPr>
                <w:rFonts w:hint="eastAsia"/>
                <w:szCs w:val="28"/>
              </w:rPr>
              <w:t>承包人建议书</w:t>
            </w:r>
            <w:r>
              <w:tab/>
            </w:r>
            <w:r>
              <w:fldChar w:fldCharType="begin"/>
            </w:r>
            <w:r>
              <w:instrText xml:space="preserve"> PAGEREF _Toc7532 \h </w:instrText>
            </w:r>
            <w:r>
              <w:fldChar w:fldCharType="separate"/>
            </w:r>
            <w:r>
              <w:t>148</w:t>
            </w:r>
            <w:r>
              <w:fldChar w:fldCharType="end"/>
            </w:r>
          </w:hyperlink>
        </w:p>
        <w:p w:rsidR="007A6056" w:rsidRDefault="00D02F7D">
          <w:pPr>
            <w:pStyle w:val="31"/>
            <w:tabs>
              <w:tab w:val="right" w:leader="dot" w:pos="8306"/>
            </w:tabs>
          </w:pPr>
          <w:hyperlink w:anchor="_Toc18714" w:history="1">
            <w:r>
              <w:rPr>
                <w:rFonts w:ascii="宋体" w:hAnsi="宋体" w:hint="eastAsia"/>
                <w:szCs w:val="21"/>
              </w:rPr>
              <w:t>（一）图纸</w:t>
            </w:r>
            <w:r>
              <w:tab/>
            </w:r>
            <w:r>
              <w:fldChar w:fldCharType="begin"/>
            </w:r>
            <w:r>
              <w:instrText xml:space="preserve"> PAGEREF _Toc18714 \h </w:instrText>
            </w:r>
            <w:r>
              <w:fldChar w:fldCharType="separate"/>
            </w:r>
            <w:r>
              <w:t>148</w:t>
            </w:r>
            <w:r>
              <w:fldChar w:fldCharType="end"/>
            </w:r>
          </w:hyperlink>
        </w:p>
        <w:p w:rsidR="007A6056" w:rsidRDefault="00D02F7D">
          <w:pPr>
            <w:pStyle w:val="31"/>
            <w:tabs>
              <w:tab w:val="right" w:leader="dot" w:pos="8306"/>
            </w:tabs>
          </w:pPr>
          <w:hyperlink w:anchor="_Toc2285" w:history="1">
            <w:r>
              <w:rPr>
                <w:rFonts w:ascii="宋体" w:hAnsi="宋体" w:hint="eastAsia"/>
                <w:szCs w:val="21"/>
              </w:rPr>
              <w:t>（二）工程详细说明</w:t>
            </w:r>
            <w:r>
              <w:tab/>
            </w:r>
            <w:r>
              <w:fldChar w:fldCharType="begin"/>
            </w:r>
            <w:r>
              <w:instrText xml:space="preserve"> PAGEREF _Toc2285 \h </w:instrText>
            </w:r>
            <w:r>
              <w:fldChar w:fldCharType="separate"/>
            </w:r>
            <w:r>
              <w:t>148</w:t>
            </w:r>
            <w:r>
              <w:fldChar w:fldCharType="end"/>
            </w:r>
          </w:hyperlink>
        </w:p>
        <w:p w:rsidR="007A6056" w:rsidRDefault="00D02F7D">
          <w:pPr>
            <w:pStyle w:val="31"/>
            <w:tabs>
              <w:tab w:val="right" w:leader="dot" w:pos="8306"/>
            </w:tabs>
          </w:pPr>
          <w:hyperlink w:anchor="_Toc2893" w:history="1">
            <w:r>
              <w:rPr>
                <w:rFonts w:ascii="宋体" w:hAnsi="宋体" w:hint="eastAsia"/>
                <w:szCs w:val="21"/>
              </w:rPr>
              <w:t>（三）设备方案</w:t>
            </w:r>
            <w:r>
              <w:tab/>
            </w:r>
            <w:r>
              <w:fldChar w:fldCharType="begin"/>
            </w:r>
            <w:r>
              <w:instrText xml:space="preserve"> PAGEREF _Toc2893 \h </w:instrText>
            </w:r>
            <w:r>
              <w:fldChar w:fldCharType="separate"/>
            </w:r>
            <w:r>
              <w:t>148</w:t>
            </w:r>
            <w:r>
              <w:fldChar w:fldCharType="end"/>
            </w:r>
          </w:hyperlink>
        </w:p>
        <w:p w:rsidR="007A6056" w:rsidRDefault="00D02F7D">
          <w:pPr>
            <w:pStyle w:val="31"/>
            <w:tabs>
              <w:tab w:val="right" w:leader="dot" w:pos="8306"/>
            </w:tabs>
          </w:pPr>
          <w:hyperlink w:anchor="_Toc13023" w:history="1">
            <w:r>
              <w:rPr>
                <w:rFonts w:ascii="宋体" w:hAnsi="宋体" w:hint="eastAsia"/>
                <w:szCs w:val="21"/>
              </w:rPr>
              <w:t>（四）分包方案</w:t>
            </w:r>
            <w:r>
              <w:tab/>
            </w:r>
            <w:r>
              <w:fldChar w:fldCharType="begin"/>
            </w:r>
            <w:r>
              <w:instrText xml:space="preserve"> PAGEREF _Toc13023 \h </w:instrText>
            </w:r>
            <w:r>
              <w:fldChar w:fldCharType="separate"/>
            </w:r>
            <w:r>
              <w:t>148</w:t>
            </w:r>
            <w:r>
              <w:fldChar w:fldCharType="end"/>
            </w:r>
          </w:hyperlink>
        </w:p>
        <w:p w:rsidR="007A6056" w:rsidRDefault="00D02F7D">
          <w:pPr>
            <w:pStyle w:val="31"/>
            <w:tabs>
              <w:tab w:val="right" w:leader="dot" w:pos="8306"/>
            </w:tabs>
          </w:pPr>
          <w:hyperlink w:anchor="_Toc20140" w:history="1">
            <w:r>
              <w:rPr>
                <w:rFonts w:ascii="宋体" w:hAnsi="宋体" w:hint="eastAsia"/>
                <w:szCs w:val="21"/>
              </w:rPr>
              <w:t>（五）对发包人要求错误的说明</w:t>
            </w:r>
            <w:r>
              <w:tab/>
            </w:r>
            <w:r>
              <w:fldChar w:fldCharType="begin"/>
            </w:r>
            <w:r>
              <w:instrText xml:space="preserve"> PAGEREF _Toc20140 \h </w:instrText>
            </w:r>
            <w:r>
              <w:fldChar w:fldCharType="separate"/>
            </w:r>
            <w:r>
              <w:t>148</w:t>
            </w:r>
            <w:r>
              <w:fldChar w:fldCharType="end"/>
            </w:r>
          </w:hyperlink>
        </w:p>
        <w:p w:rsidR="007A6056" w:rsidRDefault="00D02F7D">
          <w:pPr>
            <w:pStyle w:val="31"/>
            <w:tabs>
              <w:tab w:val="right" w:leader="dot" w:pos="8306"/>
            </w:tabs>
          </w:pPr>
          <w:hyperlink w:anchor="_Toc21418" w:history="1">
            <w:r>
              <w:rPr>
                <w:rFonts w:ascii="宋体" w:hAnsi="宋体" w:hint="eastAsia"/>
                <w:szCs w:val="21"/>
              </w:rPr>
              <w:t>（六）其他</w:t>
            </w:r>
            <w:r>
              <w:tab/>
            </w:r>
            <w:r>
              <w:fldChar w:fldCharType="begin"/>
            </w:r>
            <w:r>
              <w:instrText xml:space="preserve"> PAGEREF _Toc21418 \h </w:instrText>
            </w:r>
            <w:r>
              <w:fldChar w:fldCharType="separate"/>
            </w:r>
            <w:r>
              <w:t>148</w:t>
            </w:r>
            <w:r>
              <w:fldChar w:fldCharType="end"/>
            </w:r>
          </w:hyperlink>
        </w:p>
        <w:p w:rsidR="007A6056" w:rsidRDefault="00D02F7D">
          <w:pPr>
            <w:pStyle w:val="21"/>
            <w:tabs>
              <w:tab w:val="right" w:leader="dot" w:pos="8306"/>
            </w:tabs>
          </w:pPr>
          <w:hyperlink w:anchor="_Toc19373" w:history="1">
            <w:r>
              <w:rPr>
                <w:rFonts w:hint="eastAsia"/>
                <w:szCs w:val="28"/>
              </w:rPr>
              <w:t>八</w:t>
            </w:r>
            <w:r>
              <w:rPr>
                <w:szCs w:val="28"/>
              </w:rPr>
              <w:t>、</w:t>
            </w:r>
            <w:r>
              <w:rPr>
                <w:rFonts w:hint="eastAsia"/>
                <w:szCs w:val="28"/>
              </w:rPr>
              <w:t>承包人实施计划</w:t>
            </w:r>
            <w:r>
              <w:tab/>
            </w:r>
            <w:r>
              <w:fldChar w:fldCharType="begin"/>
            </w:r>
            <w:r>
              <w:instrText xml:space="preserve"> PAGEREF _Toc19373 \h </w:instrText>
            </w:r>
            <w:r>
              <w:fldChar w:fldCharType="separate"/>
            </w:r>
            <w:r>
              <w:t>149</w:t>
            </w:r>
            <w:r>
              <w:fldChar w:fldCharType="end"/>
            </w:r>
          </w:hyperlink>
        </w:p>
        <w:p w:rsidR="007A6056" w:rsidRDefault="00D02F7D">
          <w:pPr>
            <w:pStyle w:val="31"/>
            <w:tabs>
              <w:tab w:val="right" w:leader="dot" w:pos="8306"/>
            </w:tabs>
          </w:pPr>
          <w:hyperlink w:anchor="_Toc24093" w:history="1">
            <w:r>
              <w:rPr>
                <w:rFonts w:hint="eastAsia"/>
              </w:rPr>
              <w:t>（一）概述</w:t>
            </w:r>
            <w:r>
              <w:tab/>
            </w:r>
            <w:r>
              <w:fldChar w:fldCharType="begin"/>
            </w:r>
            <w:r>
              <w:instrText xml:space="preserve"> PAGEREF _Toc24093 \h </w:instrText>
            </w:r>
            <w:r>
              <w:fldChar w:fldCharType="separate"/>
            </w:r>
            <w:r>
              <w:t>149</w:t>
            </w:r>
            <w:r>
              <w:fldChar w:fldCharType="end"/>
            </w:r>
          </w:hyperlink>
        </w:p>
        <w:p w:rsidR="007A6056" w:rsidRDefault="00D02F7D">
          <w:pPr>
            <w:pStyle w:val="31"/>
            <w:tabs>
              <w:tab w:val="right" w:leader="dot" w:pos="8306"/>
            </w:tabs>
          </w:pPr>
          <w:hyperlink w:anchor="_Toc18708" w:history="1">
            <w:r>
              <w:rPr>
                <w:rFonts w:hint="eastAsia"/>
              </w:rPr>
              <w:t>（二）总体实施方案</w:t>
            </w:r>
            <w:r>
              <w:tab/>
            </w:r>
            <w:r>
              <w:fldChar w:fldCharType="begin"/>
            </w:r>
            <w:r>
              <w:instrText xml:space="preserve"> PAGEREF _Toc18708 \h </w:instrText>
            </w:r>
            <w:r>
              <w:fldChar w:fldCharType="separate"/>
            </w:r>
            <w:r>
              <w:t>149</w:t>
            </w:r>
            <w:r>
              <w:fldChar w:fldCharType="end"/>
            </w:r>
          </w:hyperlink>
        </w:p>
        <w:p w:rsidR="007A6056" w:rsidRDefault="00D02F7D">
          <w:pPr>
            <w:pStyle w:val="31"/>
            <w:tabs>
              <w:tab w:val="right" w:leader="dot" w:pos="8306"/>
            </w:tabs>
          </w:pPr>
          <w:hyperlink w:anchor="_Toc11340" w:history="1">
            <w:r>
              <w:rPr>
                <w:rFonts w:hint="eastAsia"/>
              </w:rPr>
              <w:t>（三）项目实施要点</w:t>
            </w:r>
            <w:r>
              <w:tab/>
            </w:r>
            <w:r>
              <w:fldChar w:fldCharType="begin"/>
            </w:r>
            <w:r>
              <w:instrText xml:space="preserve"> PAGEREF _Toc11340 \h </w:instrText>
            </w:r>
            <w:r>
              <w:fldChar w:fldCharType="separate"/>
            </w:r>
            <w:r>
              <w:t>149</w:t>
            </w:r>
            <w:r>
              <w:fldChar w:fldCharType="end"/>
            </w:r>
          </w:hyperlink>
        </w:p>
        <w:p w:rsidR="007A6056" w:rsidRDefault="00D02F7D">
          <w:pPr>
            <w:pStyle w:val="31"/>
            <w:tabs>
              <w:tab w:val="right" w:leader="dot" w:pos="8306"/>
            </w:tabs>
          </w:pPr>
          <w:hyperlink w:anchor="_Toc13691" w:history="1">
            <w:r>
              <w:rPr>
                <w:rFonts w:hint="eastAsia"/>
              </w:rPr>
              <w:t>（四）项目管理要点</w:t>
            </w:r>
            <w:r>
              <w:tab/>
            </w:r>
            <w:r>
              <w:fldChar w:fldCharType="begin"/>
            </w:r>
            <w:r>
              <w:instrText xml:space="preserve"> PAGEREF _Toc13691 \h </w:instrText>
            </w:r>
            <w:r>
              <w:fldChar w:fldCharType="separate"/>
            </w:r>
            <w:r>
              <w:t>149</w:t>
            </w:r>
            <w:r>
              <w:fldChar w:fldCharType="end"/>
            </w:r>
          </w:hyperlink>
        </w:p>
        <w:p w:rsidR="007A6056" w:rsidRDefault="00D02F7D">
          <w:pPr>
            <w:pStyle w:val="31"/>
            <w:tabs>
              <w:tab w:val="right" w:leader="dot" w:pos="8306"/>
            </w:tabs>
          </w:pPr>
          <w:hyperlink w:anchor="_Toc25564" w:history="1">
            <w:r>
              <w:t>附表一：拟投入本</w:t>
            </w:r>
            <w:r>
              <w:rPr>
                <w:rFonts w:hint="eastAsia"/>
              </w:rPr>
              <w:t>项目</w:t>
            </w:r>
            <w:r>
              <w:t>的主要设备表</w:t>
            </w:r>
            <w:r>
              <w:tab/>
            </w:r>
            <w:r>
              <w:fldChar w:fldCharType="begin"/>
            </w:r>
            <w:r>
              <w:instrText xml:space="preserve"> PAGEREF _Toc25564 \h </w:instrText>
            </w:r>
            <w:r>
              <w:fldChar w:fldCharType="separate"/>
            </w:r>
            <w:r>
              <w:t>151</w:t>
            </w:r>
            <w:r>
              <w:fldChar w:fldCharType="end"/>
            </w:r>
          </w:hyperlink>
        </w:p>
        <w:p w:rsidR="007A6056" w:rsidRDefault="00D02F7D">
          <w:pPr>
            <w:pStyle w:val="31"/>
            <w:tabs>
              <w:tab w:val="right" w:leader="dot" w:pos="8306"/>
            </w:tabs>
          </w:pPr>
          <w:hyperlink w:anchor="_Toc5020" w:history="1">
            <w:r>
              <w:t>附表二</w:t>
            </w:r>
            <w:r>
              <w:rPr>
                <w:rFonts w:hint="eastAsia"/>
              </w:rPr>
              <w:t>：</w:t>
            </w:r>
            <w:r>
              <w:t>拟投入本</w:t>
            </w:r>
            <w:r>
              <w:rPr>
                <w:rFonts w:hint="eastAsia"/>
              </w:rPr>
              <w:t>项目</w:t>
            </w:r>
            <w:r>
              <w:t>的</w:t>
            </w:r>
            <w:r>
              <w:rPr>
                <w:rFonts w:hint="eastAsia"/>
              </w:rPr>
              <w:t>试验</w:t>
            </w:r>
            <w:r>
              <w:t>和检测仪器设备表</w:t>
            </w:r>
            <w:r>
              <w:tab/>
            </w:r>
            <w:r>
              <w:fldChar w:fldCharType="begin"/>
            </w:r>
            <w:r>
              <w:instrText xml:space="preserve"> PAGEREF _Toc</w:instrText>
            </w:r>
            <w:r>
              <w:instrText xml:space="preserve">5020 \h </w:instrText>
            </w:r>
            <w:r>
              <w:fldChar w:fldCharType="separate"/>
            </w:r>
            <w:r>
              <w:t>151</w:t>
            </w:r>
            <w:r>
              <w:fldChar w:fldCharType="end"/>
            </w:r>
          </w:hyperlink>
        </w:p>
        <w:p w:rsidR="007A6056" w:rsidRDefault="00D02F7D">
          <w:pPr>
            <w:pStyle w:val="31"/>
            <w:tabs>
              <w:tab w:val="right" w:leader="dot" w:pos="8306"/>
            </w:tabs>
          </w:pPr>
          <w:hyperlink w:anchor="_Toc18846" w:history="1">
            <w:r>
              <w:t>附表三：</w:t>
            </w:r>
            <w:r>
              <w:rPr>
                <w:rFonts w:hint="eastAsia"/>
              </w:rPr>
              <w:t>拟投入本项目的劳动力计划表</w:t>
            </w:r>
            <w:r>
              <w:tab/>
            </w:r>
            <w:r>
              <w:fldChar w:fldCharType="begin"/>
            </w:r>
            <w:r>
              <w:instrText xml:space="preserve"> PAGEREF _Toc18846 \h </w:instrText>
            </w:r>
            <w:r>
              <w:fldChar w:fldCharType="separate"/>
            </w:r>
            <w:r>
              <w:t>153</w:t>
            </w:r>
            <w:r>
              <w:fldChar w:fldCharType="end"/>
            </w:r>
          </w:hyperlink>
        </w:p>
        <w:p w:rsidR="007A6056" w:rsidRDefault="00D02F7D">
          <w:pPr>
            <w:pStyle w:val="31"/>
            <w:tabs>
              <w:tab w:val="right" w:leader="dot" w:pos="8306"/>
            </w:tabs>
          </w:pPr>
          <w:hyperlink w:anchor="_Toc13827" w:history="1">
            <w:r>
              <w:t>附表四：计划开</w:t>
            </w:r>
            <w:r>
              <w:rPr>
                <w:rFonts w:hint="eastAsia"/>
              </w:rPr>
              <w:t>工日期</w:t>
            </w:r>
            <w:r>
              <w:t>、</w:t>
            </w:r>
            <w:r>
              <w:rPr>
                <w:rFonts w:hint="eastAsia"/>
              </w:rPr>
              <w:t>完工</w:t>
            </w:r>
            <w:r>
              <w:t>日期和施工进度</w:t>
            </w:r>
            <w:r>
              <w:t>网络图</w:t>
            </w:r>
            <w:r>
              <w:tab/>
            </w:r>
            <w:r>
              <w:fldChar w:fldCharType="begin"/>
            </w:r>
            <w:r>
              <w:instrText xml:space="preserve"> PAGEREF _Toc13827 \h </w:instrText>
            </w:r>
            <w:r>
              <w:fldChar w:fldCharType="separate"/>
            </w:r>
            <w:r>
              <w:t>154</w:t>
            </w:r>
            <w:r>
              <w:fldChar w:fldCharType="end"/>
            </w:r>
          </w:hyperlink>
        </w:p>
        <w:p w:rsidR="007A6056" w:rsidRDefault="00D02F7D">
          <w:pPr>
            <w:pStyle w:val="31"/>
            <w:tabs>
              <w:tab w:val="right" w:leader="dot" w:pos="8306"/>
            </w:tabs>
          </w:pPr>
          <w:hyperlink w:anchor="_Toc27397" w:history="1">
            <w:r>
              <w:t>附表五：施工总平面图</w:t>
            </w:r>
            <w:r>
              <w:tab/>
            </w:r>
            <w:r>
              <w:fldChar w:fldCharType="begin"/>
            </w:r>
            <w:r>
              <w:instrText xml:space="preserve"> PAGEREF _Toc27397 \h </w:instrText>
            </w:r>
            <w:r>
              <w:fldChar w:fldCharType="separate"/>
            </w:r>
            <w:r>
              <w:t>155</w:t>
            </w:r>
            <w:r>
              <w:fldChar w:fldCharType="end"/>
            </w:r>
          </w:hyperlink>
        </w:p>
        <w:p w:rsidR="007A6056" w:rsidRDefault="00D02F7D">
          <w:pPr>
            <w:pStyle w:val="31"/>
            <w:tabs>
              <w:tab w:val="right" w:leader="dot" w:pos="8306"/>
            </w:tabs>
          </w:pPr>
          <w:hyperlink w:anchor="_Toc11550" w:history="1">
            <w:r>
              <w:t>附表六</w:t>
            </w:r>
            <w:r>
              <w:rPr>
                <w:rFonts w:hint="eastAsia"/>
              </w:rPr>
              <w:t>：</w:t>
            </w:r>
            <w:r>
              <w:t>临时用地</w:t>
            </w:r>
            <w:r>
              <w:t>表</w:t>
            </w:r>
            <w:r>
              <w:tab/>
            </w:r>
            <w:r>
              <w:fldChar w:fldCharType="begin"/>
            </w:r>
            <w:r>
              <w:instrText xml:space="preserve"> PAGEREF _Toc11550 \h </w:instrText>
            </w:r>
            <w:r>
              <w:fldChar w:fldCharType="separate"/>
            </w:r>
            <w:r>
              <w:t>155</w:t>
            </w:r>
            <w:r>
              <w:fldChar w:fldCharType="end"/>
            </w:r>
          </w:hyperlink>
        </w:p>
        <w:p w:rsidR="007A6056" w:rsidRDefault="00D02F7D">
          <w:pPr>
            <w:pStyle w:val="21"/>
            <w:tabs>
              <w:tab w:val="right" w:leader="dot" w:pos="8306"/>
            </w:tabs>
          </w:pPr>
          <w:hyperlink w:anchor="_Toc5222" w:history="1">
            <w:r>
              <w:rPr>
                <w:rFonts w:hint="eastAsia"/>
                <w:szCs w:val="28"/>
              </w:rPr>
              <w:t>九</w:t>
            </w:r>
            <w:r>
              <w:rPr>
                <w:szCs w:val="28"/>
              </w:rPr>
              <w:t>、项目管理机构</w:t>
            </w:r>
            <w:r>
              <w:tab/>
            </w:r>
            <w:r>
              <w:fldChar w:fldCharType="begin"/>
            </w:r>
            <w:r>
              <w:instrText xml:space="preserve"> PAGEREF _Toc5222 \h </w:instrText>
            </w:r>
            <w:r>
              <w:fldChar w:fldCharType="separate"/>
            </w:r>
            <w:r>
              <w:t>157</w:t>
            </w:r>
            <w:r>
              <w:fldChar w:fldCharType="end"/>
            </w:r>
          </w:hyperlink>
        </w:p>
        <w:p w:rsidR="007A6056" w:rsidRDefault="00D02F7D">
          <w:pPr>
            <w:pStyle w:val="21"/>
            <w:tabs>
              <w:tab w:val="right" w:leader="dot" w:pos="8306"/>
            </w:tabs>
          </w:pPr>
          <w:hyperlink w:anchor="_Toc8967" w:history="1">
            <w:r>
              <w:rPr>
                <w:rFonts w:hint="eastAsia"/>
                <w:szCs w:val="28"/>
              </w:rPr>
              <w:t>十</w:t>
            </w:r>
            <w:r>
              <w:rPr>
                <w:szCs w:val="28"/>
              </w:rPr>
              <w:t>、拟分包项目情况表</w:t>
            </w:r>
            <w:r>
              <w:tab/>
            </w:r>
            <w:r>
              <w:fldChar w:fldCharType="begin"/>
            </w:r>
            <w:r>
              <w:instrText xml:space="preserve"> PAGEREF _Toc8967 \h </w:instrText>
            </w:r>
            <w:r>
              <w:fldChar w:fldCharType="separate"/>
            </w:r>
            <w:r>
              <w:t>162</w:t>
            </w:r>
            <w:r>
              <w:fldChar w:fldCharType="end"/>
            </w:r>
          </w:hyperlink>
        </w:p>
        <w:p w:rsidR="007A6056" w:rsidRDefault="00D02F7D">
          <w:pPr>
            <w:pStyle w:val="21"/>
            <w:tabs>
              <w:tab w:val="right" w:leader="dot" w:pos="8306"/>
            </w:tabs>
          </w:pPr>
          <w:hyperlink w:anchor="_Toc546" w:history="1">
            <w:r>
              <w:rPr>
                <w:rFonts w:hint="eastAsia"/>
                <w:szCs w:val="28"/>
              </w:rPr>
              <w:t>十一、资格审查资料</w:t>
            </w:r>
            <w:r>
              <w:tab/>
            </w:r>
            <w:r>
              <w:fldChar w:fldCharType="begin"/>
            </w:r>
            <w:r>
              <w:instrText xml:space="preserve"> PAGEREF _Toc546 \h </w:instrText>
            </w:r>
            <w:r>
              <w:fldChar w:fldCharType="separate"/>
            </w:r>
            <w:r>
              <w:t>163</w:t>
            </w:r>
            <w:r>
              <w:fldChar w:fldCharType="end"/>
            </w:r>
          </w:hyperlink>
        </w:p>
        <w:p w:rsidR="007A6056" w:rsidRDefault="00D02F7D">
          <w:pPr>
            <w:pStyle w:val="31"/>
            <w:tabs>
              <w:tab w:val="right" w:leader="dot" w:pos="8306"/>
            </w:tabs>
          </w:pPr>
          <w:hyperlink w:anchor="_Toc31367" w:history="1">
            <w:r>
              <w:rPr>
                <w:rFonts w:hint="eastAsia"/>
                <w:szCs w:val="24"/>
              </w:rPr>
              <w:t>1-1</w:t>
            </w:r>
            <w:r>
              <w:rPr>
                <w:rFonts w:hint="eastAsia"/>
                <w:szCs w:val="24"/>
              </w:rPr>
              <w:t>投标人基本情况表</w:t>
            </w:r>
            <w:r>
              <w:tab/>
            </w:r>
            <w:r>
              <w:fldChar w:fldCharType="begin"/>
            </w:r>
            <w:r>
              <w:instrText xml:space="preserve"> PAGEREF _Toc31367 \h </w:instrText>
            </w:r>
            <w:r>
              <w:fldChar w:fldCharType="separate"/>
            </w:r>
            <w:r>
              <w:t>163</w:t>
            </w:r>
            <w:r>
              <w:fldChar w:fldCharType="end"/>
            </w:r>
          </w:hyperlink>
        </w:p>
        <w:p w:rsidR="007A6056" w:rsidRDefault="00D02F7D">
          <w:pPr>
            <w:pStyle w:val="31"/>
            <w:tabs>
              <w:tab w:val="right" w:leader="dot" w:pos="8306"/>
            </w:tabs>
          </w:pPr>
          <w:hyperlink w:anchor="_Toc27686" w:history="1">
            <w:r>
              <w:rPr>
                <w:rFonts w:hint="eastAsia"/>
                <w:szCs w:val="24"/>
              </w:rPr>
              <w:t>1-2</w:t>
            </w:r>
            <w:r>
              <w:rPr>
                <w:rFonts w:hint="eastAsia"/>
                <w:szCs w:val="24"/>
              </w:rPr>
              <w:t>项目管理机构主要人员及简历表</w:t>
            </w:r>
            <w:r>
              <w:tab/>
            </w:r>
            <w:r>
              <w:fldChar w:fldCharType="begin"/>
            </w:r>
            <w:r>
              <w:instrText xml:space="preserve"> PAGEREF _Toc27686 \h </w:instrText>
            </w:r>
            <w:r>
              <w:fldChar w:fldCharType="separate"/>
            </w:r>
            <w:r>
              <w:t>164</w:t>
            </w:r>
            <w:r>
              <w:fldChar w:fldCharType="end"/>
            </w:r>
          </w:hyperlink>
        </w:p>
        <w:p w:rsidR="007A6056" w:rsidRDefault="00D02F7D">
          <w:pPr>
            <w:pStyle w:val="31"/>
            <w:tabs>
              <w:tab w:val="right" w:leader="dot" w:pos="8306"/>
            </w:tabs>
          </w:pPr>
          <w:hyperlink w:anchor="_Toc29458" w:history="1">
            <w:r>
              <w:rPr>
                <w:rFonts w:hint="eastAsia"/>
                <w:szCs w:val="24"/>
              </w:rPr>
              <w:t>1-3</w:t>
            </w:r>
            <w:r>
              <w:rPr>
                <w:rFonts w:hint="eastAsia"/>
                <w:szCs w:val="24"/>
              </w:rPr>
              <w:t>拟投入主要施工设备、试验和检测仪器设备</w:t>
            </w:r>
            <w:r>
              <w:tab/>
            </w:r>
            <w:r>
              <w:fldChar w:fldCharType="begin"/>
            </w:r>
            <w:r>
              <w:instrText xml:space="preserve"> PAGEREF _Toc29458 \h </w:instrText>
            </w:r>
            <w:r>
              <w:fldChar w:fldCharType="separate"/>
            </w:r>
            <w:r>
              <w:t>165</w:t>
            </w:r>
            <w:r>
              <w:fldChar w:fldCharType="end"/>
            </w:r>
          </w:hyperlink>
        </w:p>
        <w:p w:rsidR="007A6056" w:rsidRDefault="00D02F7D">
          <w:pPr>
            <w:pStyle w:val="31"/>
            <w:tabs>
              <w:tab w:val="right" w:leader="dot" w:pos="8306"/>
            </w:tabs>
          </w:pPr>
          <w:hyperlink w:anchor="_Toc18022" w:history="1">
            <w:r>
              <w:rPr>
                <w:rFonts w:hint="eastAsia"/>
                <w:szCs w:val="24"/>
              </w:rPr>
              <w:t>2-1</w:t>
            </w:r>
            <w:r>
              <w:rPr>
                <w:rFonts w:hint="eastAsia"/>
                <w:szCs w:val="24"/>
              </w:rPr>
              <w:t>近年财务状况表</w:t>
            </w:r>
            <w:r>
              <w:tab/>
            </w:r>
            <w:r>
              <w:fldChar w:fldCharType="begin"/>
            </w:r>
            <w:r>
              <w:instrText xml:space="preserve"> PAGEREF _Toc18022 \h </w:instrText>
            </w:r>
            <w:r>
              <w:fldChar w:fldCharType="separate"/>
            </w:r>
            <w:r>
              <w:t>166</w:t>
            </w:r>
            <w:r>
              <w:fldChar w:fldCharType="end"/>
            </w:r>
          </w:hyperlink>
        </w:p>
        <w:p w:rsidR="007A6056" w:rsidRDefault="00D02F7D">
          <w:pPr>
            <w:pStyle w:val="31"/>
            <w:tabs>
              <w:tab w:val="right" w:leader="dot" w:pos="8306"/>
            </w:tabs>
          </w:pPr>
          <w:hyperlink w:anchor="_Toc25043" w:history="1">
            <w:r>
              <w:rPr>
                <w:rFonts w:hint="eastAsia"/>
                <w:szCs w:val="24"/>
              </w:rPr>
              <w:t xml:space="preserve">3-1 </w:t>
            </w:r>
            <w:r>
              <w:rPr>
                <w:rFonts w:hint="eastAsia"/>
                <w:szCs w:val="24"/>
              </w:rPr>
              <w:t>近年完成的类似项目汇总表</w:t>
            </w:r>
            <w:r>
              <w:tab/>
            </w:r>
            <w:r>
              <w:fldChar w:fldCharType="begin"/>
            </w:r>
            <w:r>
              <w:instrText xml:space="preserve"> PAGEREF _Toc25043 \h </w:instrText>
            </w:r>
            <w:r>
              <w:fldChar w:fldCharType="separate"/>
            </w:r>
            <w:r>
              <w:t>167</w:t>
            </w:r>
            <w:r>
              <w:fldChar w:fldCharType="end"/>
            </w:r>
          </w:hyperlink>
        </w:p>
        <w:p w:rsidR="007A6056" w:rsidRDefault="00D02F7D">
          <w:pPr>
            <w:pStyle w:val="31"/>
            <w:tabs>
              <w:tab w:val="right" w:leader="dot" w:pos="8306"/>
            </w:tabs>
          </w:pPr>
          <w:hyperlink w:anchor="_Toc9792" w:history="1">
            <w:r>
              <w:rPr>
                <w:rFonts w:hint="eastAsia"/>
                <w:szCs w:val="24"/>
              </w:rPr>
              <w:t xml:space="preserve">3-2 </w:t>
            </w:r>
            <w:r>
              <w:rPr>
                <w:rFonts w:hint="eastAsia"/>
                <w:szCs w:val="24"/>
              </w:rPr>
              <w:t>近年完成的类似项目情况表</w:t>
            </w:r>
            <w:r>
              <w:tab/>
            </w:r>
            <w:r>
              <w:fldChar w:fldCharType="begin"/>
            </w:r>
            <w:r>
              <w:instrText xml:space="preserve"> PAGEREF _Toc9792 \h </w:instrText>
            </w:r>
            <w:r>
              <w:fldChar w:fldCharType="separate"/>
            </w:r>
            <w:r>
              <w:t>168</w:t>
            </w:r>
            <w:r>
              <w:fldChar w:fldCharType="end"/>
            </w:r>
          </w:hyperlink>
        </w:p>
        <w:p w:rsidR="007A6056" w:rsidRDefault="00D02F7D">
          <w:pPr>
            <w:pStyle w:val="31"/>
            <w:tabs>
              <w:tab w:val="right" w:leader="dot" w:pos="8306"/>
            </w:tabs>
          </w:pPr>
          <w:hyperlink w:anchor="_Toc20489" w:history="1">
            <w:r>
              <w:rPr>
                <w:rFonts w:hint="eastAsia"/>
                <w:szCs w:val="24"/>
              </w:rPr>
              <w:t xml:space="preserve">3-3 </w:t>
            </w:r>
            <w:r>
              <w:rPr>
                <w:rFonts w:hint="eastAsia"/>
                <w:szCs w:val="24"/>
              </w:rPr>
              <w:t>项目负责人</w:t>
            </w:r>
            <w:r>
              <w:rPr>
                <w:rFonts w:hint="eastAsia"/>
                <w:szCs w:val="24"/>
              </w:rPr>
              <w:t>的类似项目汇总表</w:t>
            </w:r>
            <w:r>
              <w:tab/>
            </w:r>
            <w:r>
              <w:fldChar w:fldCharType="begin"/>
            </w:r>
            <w:r>
              <w:instrText xml:space="preserve"> PAGEREF _Toc20489 \h </w:instrText>
            </w:r>
            <w:r>
              <w:fldChar w:fldCharType="separate"/>
            </w:r>
            <w:r>
              <w:t>169</w:t>
            </w:r>
            <w:r>
              <w:fldChar w:fldCharType="end"/>
            </w:r>
          </w:hyperlink>
        </w:p>
        <w:p w:rsidR="007A6056" w:rsidRDefault="00D02F7D">
          <w:pPr>
            <w:pStyle w:val="31"/>
            <w:tabs>
              <w:tab w:val="right" w:leader="dot" w:pos="8306"/>
            </w:tabs>
          </w:pPr>
          <w:hyperlink w:anchor="_Toc31725" w:history="1">
            <w:r>
              <w:rPr>
                <w:rFonts w:hint="eastAsia"/>
                <w:szCs w:val="24"/>
              </w:rPr>
              <w:t xml:space="preserve">3-4 </w:t>
            </w:r>
            <w:r>
              <w:rPr>
                <w:rFonts w:hint="eastAsia"/>
                <w:szCs w:val="24"/>
              </w:rPr>
              <w:t>项目负责人的类似项目情况表</w:t>
            </w:r>
            <w:r>
              <w:tab/>
            </w:r>
            <w:r>
              <w:fldChar w:fldCharType="begin"/>
            </w:r>
            <w:r>
              <w:instrText xml:space="preserve"> PAGEREF _Toc31725 \h </w:instrText>
            </w:r>
            <w:r>
              <w:fldChar w:fldCharType="separate"/>
            </w:r>
            <w:r>
              <w:t>170</w:t>
            </w:r>
            <w:r>
              <w:fldChar w:fldCharType="end"/>
            </w:r>
          </w:hyperlink>
        </w:p>
        <w:p w:rsidR="007A6056" w:rsidRDefault="00D02F7D">
          <w:pPr>
            <w:pStyle w:val="31"/>
            <w:tabs>
              <w:tab w:val="right" w:leader="dot" w:pos="8306"/>
            </w:tabs>
          </w:pPr>
          <w:hyperlink w:anchor="_Toc4409" w:history="1">
            <w:r>
              <w:rPr>
                <w:rFonts w:hint="eastAsia"/>
                <w:szCs w:val="24"/>
              </w:rPr>
              <w:t xml:space="preserve">4-1 </w:t>
            </w:r>
            <w:r>
              <w:rPr>
                <w:rFonts w:hint="eastAsia"/>
                <w:szCs w:val="24"/>
              </w:rPr>
              <w:t>近年完成的类似设计项目汇总表</w:t>
            </w:r>
            <w:r>
              <w:tab/>
            </w:r>
            <w:r>
              <w:fldChar w:fldCharType="begin"/>
            </w:r>
            <w:r>
              <w:instrText xml:space="preserve"> PAGEREF _Toc4409 \h </w:instrText>
            </w:r>
            <w:r>
              <w:fldChar w:fldCharType="separate"/>
            </w:r>
            <w:r>
              <w:t>171</w:t>
            </w:r>
            <w:r>
              <w:fldChar w:fldCharType="end"/>
            </w:r>
          </w:hyperlink>
        </w:p>
        <w:p w:rsidR="007A6056" w:rsidRDefault="00D02F7D">
          <w:pPr>
            <w:pStyle w:val="31"/>
            <w:tabs>
              <w:tab w:val="right" w:leader="dot" w:pos="8306"/>
            </w:tabs>
          </w:pPr>
          <w:hyperlink w:anchor="_Toc2142" w:history="1">
            <w:r>
              <w:rPr>
                <w:rFonts w:hint="eastAsia"/>
                <w:szCs w:val="24"/>
              </w:rPr>
              <w:t xml:space="preserve">4-2 </w:t>
            </w:r>
            <w:r>
              <w:rPr>
                <w:rFonts w:hint="eastAsia"/>
                <w:szCs w:val="24"/>
              </w:rPr>
              <w:t>近年完成的类似设计项目情况表</w:t>
            </w:r>
            <w:r>
              <w:tab/>
            </w:r>
            <w:r>
              <w:fldChar w:fldCharType="begin"/>
            </w:r>
            <w:r>
              <w:instrText xml:space="preserve"> PAGEREF _Toc2142 \h </w:instrText>
            </w:r>
            <w:r>
              <w:fldChar w:fldCharType="separate"/>
            </w:r>
            <w:r>
              <w:t>172</w:t>
            </w:r>
            <w:r>
              <w:fldChar w:fldCharType="end"/>
            </w:r>
          </w:hyperlink>
        </w:p>
        <w:p w:rsidR="007A6056" w:rsidRDefault="00D02F7D">
          <w:pPr>
            <w:pStyle w:val="31"/>
            <w:tabs>
              <w:tab w:val="right" w:leader="dot" w:pos="8306"/>
            </w:tabs>
          </w:pPr>
          <w:hyperlink w:anchor="_Toc14339" w:history="1">
            <w:r>
              <w:rPr>
                <w:rFonts w:hint="eastAsia"/>
                <w:szCs w:val="24"/>
              </w:rPr>
              <w:t xml:space="preserve">5-1 </w:t>
            </w:r>
            <w:r>
              <w:rPr>
                <w:rFonts w:hint="eastAsia"/>
                <w:szCs w:val="24"/>
              </w:rPr>
              <w:t>近年完成的类似施工项目汇总表</w:t>
            </w:r>
            <w:r>
              <w:tab/>
            </w:r>
            <w:r>
              <w:fldChar w:fldCharType="begin"/>
            </w:r>
            <w:r>
              <w:instrText xml:space="preserve"> PAGEREF _Toc14339 \h </w:instrText>
            </w:r>
            <w:r>
              <w:fldChar w:fldCharType="separate"/>
            </w:r>
            <w:r>
              <w:t>173</w:t>
            </w:r>
            <w:r>
              <w:fldChar w:fldCharType="end"/>
            </w:r>
          </w:hyperlink>
        </w:p>
        <w:p w:rsidR="007A6056" w:rsidRDefault="00D02F7D">
          <w:pPr>
            <w:pStyle w:val="31"/>
            <w:tabs>
              <w:tab w:val="right" w:leader="dot" w:pos="8306"/>
            </w:tabs>
          </w:pPr>
          <w:hyperlink w:anchor="_Toc31556" w:history="1">
            <w:r>
              <w:rPr>
                <w:rFonts w:hint="eastAsia"/>
                <w:szCs w:val="24"/>
              </w:rPr>
              <w:t xml:space="preserve">5-2 </w:t>
            </w:r>
            <w:r>
              <w:rPr>
                <w:rFonts w:hint="eastAsia"/>
                <w:szCs w:val="24"/>
              </w:rPr>
              <w:t>近年完成的类似施工项目情况表</w:t>
            </w:r>
            <w:r>
              <w:tab/>
            </w:r>
            <w:r>
              <w:fldChar w:fldCharType="begin"/>
            </w:r>
            <w:r>
              <w:instrText xml:space="preserve"> PAGEREF _Toc31556 \h </w:instrText>
            </w:r>
            <w:r>
              <w:fldChar w:fldCharType="separate"/>
            </w:r>
            <w:r>
              <w:t>174</w:t>
            </w:r>
            <w:r>
              <w:fldChar w:fldCharType="end"/>
            </w:r>
          </w:hyperlink>
        </w:p>
        <w:p w:rsidR="007A6056" w:rsidRDefault="00D02F7D">
          <w:pPr>
            <w:pStyle w:val="31"/>
            <w:tabs>
              <w:tab w:val="right" w:leader="dot" w:pos="8306"/>
            </w:tabs>
          </w:pPr>
          <w:hyperlink w:anchor="_Toc18082" w:history="1">
            <w:r>
              <w:rPr>
                <w:rFonts w:hint="eastAsia"/>
                <w:szCs w:val="24"/>
              </w:rPr>
              <w:t>6-1</w:t>
            </w:r>
            <w:r>
              <w:rPr>
                <w:rFonts w:hint="eastAsia"/>
                <w:szCs w:val="24"/>
              </w:rPr>
              <w:t>正在实施的和新承接的项目汇总表</w:t>
            </w:r>
            <w:r>
              <w:tab/>
            </w:r>
            <w:r>
              <w:fldChar w:fldCharType="begin"/>
            </w:r>
            <w:r>
              <w:instrText xml:space="preserve"> PAGEREF _Toc18082 \h </w:instrText>
            </w:r>
            <w:r>
              <w:fldChar w:fldCharType="separate"/>
            </w:r>
            <w:r>
              <w:t>175</w:t>
            </w:r>
            <w:r>
              <w:fldChar w:fldCharType="end"/>
            </w:r>
          </w:hyperlink>
        </w:p>
        <w:p w:rsidR="007A6056" w:rsidRDefault="00D02F7D">
          <w:pPr>
            <w:pStyle w:val="31"/>
            <w:tabs>
              <w:tab w:val="right" w:leader="dot" w:pos="8306"/>
            </w:tabs>
          </w:pPr>
          <w:hyperlink w:anchor="_Toc16913" w:history="1">
            <w:r>
              <w:rPr>
                <w:rFonts w:hint="eastAsia"/>
                <w:szCs w:val="24"/>
              </w:rPr>
              <w:t xml:space="preserve">6-2 </w:t>
            </w:r>
            <w:r>
              <w:rPr>
                <w:rFonts w:hint="eastAsia"/>
                <w:szCs w:val="24"/>
              </w:rPr>
              <w:t>正在实施的和新承接的项目情况表</w:t>
            </w:r>
            <w:r>
              <w:tab/>
            </w:r>
            <w:r>
              <w:fldChar w:fldCharType="begin"/>
            </w:r>
            <w:r>
              <w:instrText xml:space="preserve"> PAGEREF _Toc16913 \h </w:instrText>
            </w:r>
            <w:r>
              <w:fldChar w:fldCharType="separate"/>
            </w:r>
            <w:r>
              <w:t>176</w:t>
            </w:r>
            <w:r>
              <w:fldChar w:fldCharType="end"/>
            </w:r>
          </w:hyperlink>
        </w:p>
        <w:p w:rsidR="007A6056" w:rsidRDefault="00D02F7D">
          <w:pPr>
            <w:pStyle w:val="31"/>
            <w:tabs>
              <w:tab w:val="right" w:leader="dot" w:pos="8306"/>
            </w:tabs>
          </w:pPr>
          <w:hyperlink w:anchor="_Toc6188" w:history="1">
            <w:r>
              <w:rPr>
                <w:rFonts w:hint="eastAsia"/>
                <w:szCs w:val="24"/>
              </w:rPr>
              <w:t xml:space="preserve">7-1 </w:t>
            </w:r>
            <w:r>
              <w:rPr>
                <w:rFonts w:hint="eastAsia"/>
                <w:szCs w:val="24"/>
              </w:rPr>
              <w:t>企业信誉声明</w:t>
            </w:r>
            <w:r>
              <w:tab/>
            </w:r>
            <w:r>
              <w:fldChar w:fldCharType="begin"/>
            </w:r>
            <w:r>
              <w:instrText xml:space="preserve"> PAGEREF _Toc6188 \h </w:instrText>
            </w:r>
            <w:r>
              <w:fldChar w:fldCharType="separate"/>
            </w:r>
            <w:r>
              <w:t>1</w:t>
            </w:r>
            <w:r>
              <w:t>77</w:t>
            </w:r>
            <w:r>
              <w:fldChar w:fldCharType="end"/>
            </w:r>
          </w:hyperlink>
        </w:p>
        <w:p w:rsidR="007A6056" w:rsidRDefault="00D02F7D">
          <w:pPr>
            <w:pStyle w:val="31"/>
            <w:tabs>
              <w:tab w:val="right" w:leader="dot" w:pos="8306"/>
            </w:tabs>
          </w:pPr>
          <w:hyperlink w:anchor="_Toc11104" w:history="1">
            <w:r>
              <w:rPr>
                <w:rFonts w:hint="eastAsia"/>
                <w:szCs w:val="24"/>
              </w:rPr>
              <w:t>7</w:t>
            </w:r>
            <w:r>
              <w:rPr>
                <w:szCs w:val="24"/>
              </w:rPr>
              <w:t xml:space="preserve">-2 </w:t>
            </w:r>
            <w:r>
              <w:rPr>
                <w:rFonts w:hint="eastAsia"/>
                <w:szCs w:val="21"/>
              </w:rPr>
              <w:t>严重违法失信企业</w:t>
            </w:r>
            <w:r>
              <w:rPr>
                <w:rFonts w:hint="eastAsia"/>
                <w:szCs w:val="24"/>
              </w:rPr>
              <w:t>查询结果</w:t>
            </w:r>
            <w:r>
              <w:tab/>
            </w:r>
            <w:r>
              <w:fldChar w:fldCharType="begin"/>
            </w:r>
            <w:r>
              <w:instrText xml:space="preserve"> PAGEREF _Toc11104 \h </w:instrText>
            </w:r>
            <w:r>
              <w:fldChar w:fldCharType="separate"/>
            </w:r>
            <w:r>
              <w:t>178</w:t>
            </w:r>
            <w:r>
              <w:fldChar w:fldCharType="end"/>
            </w:r>
          </w:hyperlink>
        </w:p>
        <w:p w:rsidR="007A6056" w:rsidRDefault="00D02F7D">
          <w:pPr>
            <w:pStyle w:val="31"/>
            <w:tabs>
              <w:tab w:val="right" w:leader="dot" w:pos="8306"/>
            </w:tabs>
          </w:pPr>
          <w:hyperlink w:anchor="_Toc10681" w:history="1">
            <w:r>
              <w:rPr>
                <w:rFonts w:hint="eastAsia"/>
                <w:szCs w:val="24"/>
              </w:rPr>
              <w:t xml:space="preserve">7-3 </w:t>
            </w:r>
            <w:r>
              <w:rPr>
                <w:rFonts w:hint="eastAsia"/>
                <w:szCs w:val="24"/>
              </w:rPr>
              <w:t>失信被执行人</w:t>
            </w:r>
            <w:r>
              <w:rPr>
                <w:szCs w:val="24"/>
              </w:rPr>
              <w:t>查询结果</w:t>
            </w:r>
            <w:r>
              <w:tab/>
            </w:r>
            <w:r>
              <w:fldChar w:fldCharType="begin"/>
            </w:r>
            <w:r>
              <w:instrText xml:space="preserve"> PAGEREF _Toc10</w:instrText>
            </w:r>
            <w:r>
              <w:instrText xml:space="preserve">681 \h </w:instrText>
            </w:r>
            <w:r>
              <w:fldChar w:fldCharType="separate"/>
            </w:r>
            <w:r>
              <w:t>180</w:t>
            </w:r>
            <w:r>
              <w:fldChar w:fldCharType="end"/>
            </w:r>
          </w:hyperlink>
        </w:p>
        <w:p w:rsidR="007A6056" w:rsidRDefault="00D02F7D">
          <w:pPr>
            <w:pStyle w:val="31"/>
            <w:tabs>
              <w:tab w:val="right" w:leader="dot" w:pos="8306"/>
            </w:tabs>
          </w:pPr>
          <w:hyperlink w:anchor="_Toc20227" w:history="1">
            <w:r>
              <w:rPr>
                <w:rFonts w:hint="eastAsia"/>
                <w:szCs w:val="24"/>
              </w:rPr>
              <w:t>7-4</w:t>
            </w:r>
            <w:r>
              <w:rPr>
                <w:rFonts w:hint="eastAsia"/>
                <w:szCs w:val="24"/>
              </w:rPr>
              <w:t>无行贿犯罪行为的声明</w:t>
            </w:r>
            <w:r>
              <w:tab/>
            </w:r>
            <w:r>
              <w:fldChar w:fldCharType="begin"/>
            </w:r>
            <w:r>
              <w:instrText xml:space="preserve"> PAGEREF _Toc20227 \h </w:instrText>
            </w:r>
            <w:r>
              <w:fldChar w:fldCharType="separate"/>
            </w:r>
            <w:r>
              <w:t>181</w:t>
            </w:r>
            <w:r>
              <w:fldChar w:fldCharType="end"/>
            </w:r>
          </w:hyperlink>
        </w:p>
        <w:p w:rsidR="007A6056" w:rsidRDefault="00D02F7D">
          <w:pPr>
            <w:pStyle w:val="31"/>
            <w:tabs>
              <w:tab w:val="right" w:leader="dot" w:pos="8306"/>
            </w:tabs>
          </w:pPr>
          <w:hyperlink w:anchor="_Toc26011" w:history="1">
            <w:r>
              <w:rPr>
                <w:rFonts w:hint="eastAsia"/>
                <w:szCs w:val="24"/>
              </w:rPr>
              <w:t xml:space="preserve">7-5 </w:t>
            </w:r>
            <w:r>
              <w:rPr>
                <w:rFonts w:hint="eastAsia"/>
                <w:szCs w:val="24"/>
              </w:rPr>
              <w:t>近年发生的诉讼和仲裁情况</w:t>
            </w:r>
            <w:r>
              <w:tab/>
            </w:r>
            <w:r>
              <w:fldChar w:fldCharType="begin"/>
            </w:r>
            <w:r>
              <w:instrText xml:space="preserve"> PAGERE</w:instrText>
            </w:r>
            <w:r>
              <w:instrText xml:space="preserve">F _Toc26011 \h </w:instrText>
            </w:r>
            <w:r>
              <w:fldChar w:fldCharType="separate"/>
            </w:r>
            <w:r>
              <w:t>182</w:t>
            </w:r>
            <w:r>
              <w:fldChar w:fldCharType="end"/>
            </w:r>
          </w:hyperlink>
        </w:p>
        <w:p w:rsidR="007A6056" w:rsidRDefault="00D02F7D">
          <w:pPr>
            <w:pStyle w:val="31"/>
            <w:tabs>
              <w:tab w:val="right" w:leader="dot" w:pos="8306"/>
            </w:tabs>
          </w:pPr>
          <w:hyperlink w:anchor="_Toc6173" w:history="1">
            <w:r>
              <w:rPr>
                <w:rFonts w:hint="eastAsia"/>
                <w:szCs w:val="24"/>
              </w:rPr>
              <w:t xml:space="preserve">7-6 </w:t>
            </w:r>
            <w:r>
              <w:rPr>
                <w:rFonts w:hint="eastAsia"/>
                <w:szCs w:val="24"/>
              </w:rPr>
              <w:t>近年投标人工程获质量奖项</w:t>
            </w:r>
            <w:r>
              <w:rPr>
                <w:szCs w:val="24"/>
              </w:rPr>
              <w:t>情况表</w:t>
            </w:r>
            <w:r>
              <w:tab/>
            </w:r>
            <w:r>
              <w:fldChar w:fldCharType="begin"/>
            </w:r>
            <w:r>
              <w:instrText xml:space="preserve"> PAGEREF _Toc6173 \h </w:instrText>
            </w:r>
            <w:r>
              <w:fldChar w:fldCharType="separate"/>
            </w:r>
            <w:r>
              <w:t>183</w:t>
            </w:r>
            <w:r>
              <w:fldChar w:fldCharType="end"/>
            </w:r>
          </w:hyperlink>
        </w:p>
        <w:p w:rsidR="007A6056" w:rsidRDefault="00D02F7D">
          <w:pPr>
            <w:pStyle w:val="31"/>
            <w:tabs>
              <w:tab w:val="right" w:leader="dot" w:pos="8306"/>
            </w:tabs>
          </w:pPr>
          <w:hyperlink w:anchor="_Toc16548" w:history="1">
            <w:r>
              <w:rPr>
                <w:rFonts w:hint="eastAsia"/>
                <w:szCs w:val="24"/>
              </w:rPr>
              <w:t xml:space="preserve">7-7 </w:t>
            </w:r>
            <w:r>
              <w:rPr>
                <w:rFonts w:hint="eastAsia"/>
                <w:szCs w:val="24"/>
              </w:rPr>
              <w:t>近年项目负责人已完工程获质量奖项</w:t>
            </w:r>
            <w:r>
              <w:rPr>
                <w:szCs w:val="24"/>
              </w:rPr>
              <w:t>情况表</w:t>
            </w:r>
            <w:r>
              <w:tab/>
            </w:r>
            <w:r>
              <w:fldChar w:fldCharType="begin"/>
            </w:r>
            <w:r>
              <w:instrText xml:space="preserve"> PAGEREF _Toc16548 \h </w:instrText>
            </w:r>
            <w:r>
              <w:fldChar w:fldCharType="separate"/>
            </w:r>
            <w:r>
              <w:t>184</w:t>
            </w:r>
            <w:r>
              <w:fldChar w:fldCharType="end"/>
            </w:r>
          </w:hyperlink>
        </w:p>
        <w:p w:rsidR="007A6056" w:rsidRDefault="00D02F7D">
          <w:pPr>
            <w:pStyle w:val="21"/>
            <w:tabs>
              <w:tab w:val="right" w:leader="dot" w:pos="8306"/>
            </w:tabs>
          </w:pPr>
          <w:hyperlink w:anchor="_Toc24090" w:history="1">
            <w:r>
              <w:rPr>
                <w:rFonts w:hint="eastAsia"/>
                <w:szCs w:val="28"/>
              </w:rPr>
              <w:t>十二、其他资料</w:t>
            </w:r>
            <w:r>
              <w:tab/>
            </w:r>
            <w:r>
              <w:fldChar w:fldCharType="begin"/>
            </w:r>
            <w:r>
              <w:instrText xml:space="preserve"> PAGEREF _Toc24090 \h </w:instrText>
            </w:r>
            <w:r>
              <w:fldChar w:fldCharType="separate"/>
            </w:r>
            <w:r>
              <w:t>185</w:t>
            </w:r>
            <w:r>
              <w:fldChar w:fldCharType="end"/>
            </w:r>
          </w:hyperlink>
        </w:p>
        <w:p w:rsidR="007A6056" w:rsidRDefault="00D02F7D">
          <w:pPr>
            <w:pStyle w:val="21"/>
            <w:tabs>
              <w:tab w:val="right" w:leader="dot" w:pos="8306"/>
            </w:tabs>
          </w:pPr>
          <w:hyperlink w:anchor="_Toc31492" w:history="1">
            <w:r>
              <w:rPr>
                <w:rFonts w:hint="eastAsia"/>
              </w:rPr>
              <w:t>十三、</w:t>
            </w:r>
            <w:r>
              <w:rPr>
                <w:rFonts w:ascii="宋体" w:hAnsi="宋体" w:cs="宋体" w:hint="eastAsia"/>
                <w:szCs w:val="21"/>
              </w:rPr>
              <w:t>中小企业声明函</w:t>
            </w:r>
            <w:r>
              <w:tab/>
            </w:r>
            <w:r>
              <w:fldChar w:fldCharType="begin"/>
            </w:r>
            <w:r>
              <w:instrText xml:space="preserve"> PAGEREF _Toc31492 \h </w:instrText>
            </w:r>
            <w:r>
              <w:fldChar w:fldCharType="separate"/>
            </w:r>
            <w:r>
              <w:t>186</w:t>
            </w:r>
            <w:r>
              <w:fldChar w:fldCharType="end"/>
            </w:r>
          </w:hyperlink>
        </w:p>
        <w:p w:rsidR="007A6056" w:rsidRDefault="00D02F7D">
          <w:pPr>
            <w:rPr>
              <w:rFonts w:ascii="宋体" w:hAnsi="宋体" w:cs="宋体"/>
              <w:szCs w:val="21"/>
            </w:rPr>
            <w:sectPr w:rsidR="007A6056">
              <w:footerReference w:type="default" r:id="rId9"/>
              <w:pgSz w:w="11906" w:h="16838"/>
              <w:pgMar w:top="1440" w:right="1800" w:bottom="1440" w:left="1800" w:header="851" w:footer="992" w:gutter="0"/>
              <w:pgNumType w:fmt="upperRoman" w:start="1"/>
              <w:cols w:space="720"/>
              <w:docGrid w:type="lines" w:linePitch="312"/>
            </w:sectPr>
          </w:pPr>
          <w:r>
            <w:rPr>
              <w:rFonts w:ascii="宋体" w:hAnsi="宋体" w:cs="宋体" w:hint="eastAsia"/>
              <w:szCs w:val="21"/>
            </w:rPr>
            <w:fldChar w:fldCharType="end"/>
          </w:r>
        </w:p>
      </w:sdtContent>
    </w:sdt>
    <w:p w:rsidR="007A6056" w:rsidRDefault="00D02F7D">
      <w:pPr>
        <w:pStyle w:val="16"/>
      </w:pPr>
      <w:bookmarkStart w:id="8" w:name="_Toc247527534"/>
      <w:bookmarkStart w:id="9" w:name="_Toc247513933"/>
      <w:bookmarkStart w:id="10" w:name="_Toc12044"/>
      <w:bookmarkStart w:id="11" w:name="_Toc519085251"/>
      <w:bookmarkStart w:id="12" w:name="_Toc5575"/>
      <w:bookmarkStart w:id="13" w:name="_Toc13525_WPSOffice_Level1"/>
      <w:bookmarkStart w:id="14" w:name="_Toc10402_WPSOffice_Level1"/>
      <w:bookmarkStart w:id="15" w:name="_Toc13887"/>
      <w:bookmarkStart w:id="16" w:name="_Toc2586"/>
      <w:bookmarkStart w:id="17" w:name="_Toc25246"/>
      <w:bookmarkStart w:id="18" w:name="_Toc14588"/>
      <w:r>
        <w:rPr>
          <w:rFonts w:hint="eastAsia"/>
        </w:rPr>
        <w:lastRenderedPageBreak/>
        <w:t>第一章</w:t>
      </w:r>
      <w:r>
        <w:rPr>
          <w:rFonts w:hint="eastAsia"/>
        </w:rPr>
        <w:t xml:space="preserve"> </w:t>
      </w:r>
      <w:r>
        <w:rPr>
          <w:rFonts w:hint="eastAsia"/>
        </w:rPr>
        <w:t>招标公告</w:t>
      </w:r>
      <w:bookmarkEnd w:id="8"/>
      <w:bookmarkEnd w:id="9"/>
      <w:bookmarkEnd w:id="10"/>
      <w:bookmarkEnd w:id="11"/>
      <w:bookmarkEnd w:id="12"/>
      <w:bookmarkEnd w:id="13"/>
      <w:bookmarkEnd w:id="14"/>
      <w:bookmarkEnd w:id="15"/>
      <w:bookmarkEnd w:id="16"/>
      <w:bookmarkEnd w:id="17"/>
      <w:bookmarkEnd w:id="18"/>
    </w:p>
    <w:p w:rsidR="007A6056" w:rsidRDefault="007A6056">
      <w:pPr>
        <w:spacing w:line="460" w:lineRule="exact"/>
        <w:rPr>
          <w:szCs w:val="21"/>
        </w:rPr>
      </w:pPr>
    </w:p>
    <w:p w:rsidR="007A6056" w:rsidRDefault="00D02F7D">
      <w:pPr>
        <w:spacing w:line="460" w:lineRule="exact"/>
        <w:jc w:val="center"/>
        <w:rPr>
          <w:rFonts w:ascii="黑体" w:eastAsia="黑体" w:hAnsi="黑体" w:cs="黑体"/>
          <w:sz w:val="28"/>
          <w:szCs w:val="28"/>
        </w:rPr>
      </w:pPr>
      <w:bookmarkStart w:id="19" w:name="OLE_LINK3"/>
      <w:bookmarkStart w:id="20" w:name="_Toc17437_WPSOffice_Level1"/>
      <w:bookmarkStart w:id="21" w:name="_Toc21377_WPSOffice_Level1"/>
      <w:r>
        <w:rPr>
          <w:rFonts w:ascii="黑体" w:eastAsia="黑体" w:hAnsi="黑体" w:cs="黑体" w:hint="eastAsia"/>
          <w:sz w:val="28"/>
          <w:szCs w:val="28"/>
          <w:u w:val="single"/>
        </w:rPr>
        <w:t>2026</w:t>
      </w:r>
      <w:r>
        <w:rPr>
          <w:rFonts w:ascii="黑体" w:eastAsia="黑体" w:hAnsi="黑体" w:cs="黑体" w:hint="eastAsia"/>
          <w:sz w:val="28"/>
          <w:szCs w:val="28"/>
          <w:u w:val="single"/>
        </w:rPr>
        <w:t>年东西湖区养殖池塘标准化改造和尾水治理项目</w:t>
      </w:r>
      <w:bookmarkEnd w:id="19"/>
      <w:r>
        <w:rPr>
          <w:rFonts w:ascii="黑体" w:eastAsia="黑体" w:hAnsi="黑体" w:cs="黑体" w:hint="eastAsia"/>
          <w:sz w:val="28"/>
          <w:szCs w:val="28"/>
          <w:u w:val="single"/>
        </w:rPr>
        <w:t>工程总承包（</w:t>
      </w:r>
      <w:r>
        <w:rPr>
          <w:rFonts w:ascii="黑体" w:eastAsia="黑体" w:hAnsi="黑体" w:cs="黑体" w:hint="eastAsia"/>
          <w:sz w:val="28"/>
          <w:szCs w:val="28"/>
          <w:u w:val="single"/>
        </w:rPr>
        <w:t>EPC</w:t>
      </w:r>
      <w:r>
        <w:rPr>
          <w:rFonts w:ascii="黑体" w:eastAsia="黑体" w:hAnsi="黑体" w:cs="黑体" w:hint="eastAsia"/>
          <w:sz w:val="28"/>
          <w:szCs w:val="28"/>
          <w:u w:val="single"/>
        </w:rPr>
        <w:t>）</w:t>
      </w:r>
      <w:r>
        <w:rPr>
          <w:rFonts w:ascii="黑体" w:eastAsia="黑体" w:hAnsi="黑体" w:cs="黑体" w:hint="eastAsia"/>
          <w:sz w:val="28"/>
          <w:szCs w:val="28"/>
        </w:rPr>
        <w:t>（项目名称）</w:t>
      </w:r>
      <w:r>
        <w:rPr>
          <w:rFonts w:ascii="黑体" w:eastAsia="黑体" w:hAnsi="黑体" w:cs="黑体" w:hint="eastAsia"/>
          <w:sz w:val="28"/>
          <w:szCs w:val="28"/>
          <w:u w:val="single"/>
        </w:rPr>
        <w:t>1</w:t>
      </w:r>
      <w:r>
        <w:rPr>
          <w:rFonts w:ascii="黑体" w:eastAsia="黑体" w:hAnsi="黑体" w:cs="黑体" w:hint="eastAsia"/>
          <w:sz w:val="28"/>
          <w:szCs w:val="28"/>
        </w:rPr>
        <w:t>（标段名称）工程总承包招标公告</w:t>
      </w:r>
      <w:bookmarkEnd w:id="20"/>
      <w:bookmarkEnd w:id="21"/>
    </w:p>
    <w:p w:rsidR="007A6056" w:rsidRDefault="007A6056">
      <w:pPr>
        <w:spacing w:line="440" w:lineRule="exact"/>
        <w:jc w:val="center"/>
        <w:rPr>
          <w:rFonts w:eastAsia="黑体"/>
          <w:sz w:val="24"/>
        </w:rPr>
      </w:pPr>
    </w:p>
    <w:p w:rsidR="007A6056" w:rsidRDefault="00D02F7D">
      <w:pPr>
        <w:spacing w:line="440" w:lineRule="exact"/>
        <w:jc w:val="center"/>
        <w:rPr>
          <w:rFonts w:eastAsia="黑体"/>
          <w:sz w:val="20"/>
          <w:szCs w:val="20"/>
        </w:rPr>
      </w:pPr>
      <w:r>
        <w:rPr>
          <w:rFonts w:eastAsia="黑体"/>
          <w:sz w:val="29"/>
          <w:szCs w:val="29"/>
        </w:rPr>
        <w:t xml:space="preserve"> </w:t>
      </w:r>
      <w:r>
        <w:rPr>
          <w:rFonts w:eastAsia="黑体"/>
          <w:sz w:val="20"/>
          <w:szCs w:val="20"/>
        </w:rPr>
        <w:t xml:space="preserve">               </w:t>
      </w:r>
    </w:p>
    <w:p w:rsidR="007A6056" w:rsidRDefault="00D02F7D">
      <w:pPr>
        <w:pStyle w:val="2"/>
        <w:spacing w:before="62"/>
        <w:rPr>
          <w:sz w:val="28"/>
          <w:szCs w:val="28"/>
        </w:rPr>
      </w:pPr>
      <w:bookmarkStart w:id="22" w:name="_Toc8374"/>
      <w:bookmarkStart w:id="23" w:name="_Toc144974480"/>
      <w:bookmarkStart w:id="24" w:name="_Toc3860"/>
      <w:bookmarkStart w:id="25" w:name="_Toc519085252"/>
      <w:bookmarkStart w:id="26" w:name="_Toc21126"/>
      <w:bookmarkStart w:id="27" w:name="_Toc152042288"/>
      <w:bookmarkStart w:id="28" w:name="_Toc7607_WPSOffice_Level1"/>
      <w:bookmarkStart w:id="29" w:name="_Toc247527535"/>
      <w:bookmarkStart w:id="30" w:name="_Toc247513934"/>
      <w:bookmarkStart w:id="31" w:name="_Toc12424"/>
      <w:bookmarkStart w:id="32" w:name="_Toc13331_WPSOffice_Level1"/>
      <w:bookmarkStart w:id="33" w:name="_Toc19983"/>
      <w:bookmarkStart w:id="34" w:name="_Toc152045512"/>
      <w:bookmarkStart w:id="35" w:name="_Toc6182"/>
      <w:r>
        <w:rPr>
          <w:rFonts w:ascii="Times New Roman" w:hAnsi="Times New Roman"/>
          <w:sz w:val="28"/>
          <w:szCs w:val="28"/>
        </w:rPr>
        <w:t>1</w:t>
      </w:r>
      <w:r>
        <w:rPr>
          <w:sz w:val="28"/>
          <w:szCs w:val="28"/>
        </w:rPr>
        <w:t xml:space="preserve">. </w:t>
      </w:r>
      <w:r>
        <w:rPr>
          <w:sz w:val="28"/>
          <w:szCs w:val="28"/>
        </w:rPr>
        <w:t>招标条件</w:t>
      </w:r>
      <w:bookmarkEnd w:id="22"/>
      <w:bookmarkEnd w:id="23"/>
      <w:bookmarkEnd w:id="24"/>
      <w:bookmarkEnd w:id="25"/>
      <w:bookmarkEnd w:id="26"/>
      <w:bookmarkEnd w:id="27"/>
      <w:bookmarkEnd w:id="28"/>
      <w:bookmarkEnd w:id="29"/>
      <w:bookmarkEnd w:id="30"/>
      <w:bookmarkEnd w:id="31"/>
      <w:bookmarkEnd w:id="32"/>
      <w:bookmarkEnd w:id="33"/>
      <w:bookmarkEnd w:id="34"/>
      <w:bookmarkEnd w:id="35"/>
    </w:p>
    <w:p w:rsidR="007A6056" w:rsidRDefault="00D02F7D">
      <w:pPr>
        <w:spacing w:line="460" w:lineRule="exact"/>
        <w:rPr>
          <w:szCs w:val="21"/>
        </w:rPr>
      </w:pPr>
      <w:r>
        <w:rPr>
          <w:szCs w:val="21"/>
        </w:rPr>
        <w:t xml:space="preserve">　　</w:t>
      </w:r>
      <w:r>
        <w:rPr>
          <w:rFonts w:hint="eastAsia"/>
          <w:szCs w:val="21"/>
        </w:rPr>
        <w:t>本招标项目</w:t>
      </w:r>
      <w:r>
        <w:rPr>
          <w:rFonts w:hint="eastAsia"/>
          <w:szCs w:val="21"/>
          <w:u w:val="single"/>
        </w:rPr>
        <w:t>2026</w:t>
      </w:r>
      <w:r>
        <w:rPr>
          <w:rFonts w:hint="eastAsia"/>
          <w:szCs w:val="21"/>
          <w:u w:val="single"/>
        </w:rPr>
        <w:t>年东西湖区养殖池塘标准化改造和尾水治理项目</w:t>
      </w:r>
      <w:r>
        <w:rPr>
          <w:szCs w:val="21"/>
        </w:rPr>
        <w:t>（项目名称）已由</w:t>
      </w:r>
      <w:r>
        <w:rPr>
          <w:rFonts w:hint="eastAsia"/>
          <w:szCs w:val="21"/>
          <w:u w:val="single"/>
        </w:rPr>
        <w:t>武汉市东西湖区发展和改革局</w:t>
      </w:r>
      <w:r>
        <w:rPr>
          <w:szCs w:val="21"/>
        </w:rPr>
        <w:t>（项目审批、核准或备案机关名称）以</w:t>
      </w:r>
      <w:r>
        <w:rPr>
          <w:rFonts w:hint="eastAsia"/>
          <w:szCs w:val="21"/>
          <w:u w:val="single"/>
        </w:rPr>
        <w:t>区发改局关于</w:t>
      </w:r>
      <w:r>
        <w:rPr>
          <w:rFonts w:hint="eastAsia"/>
          <w:szCs w:val="21"/>
          <w:u w:val="single"/>
        </w:rPr>
        <w:t>2026</w:t>
      </w:r>
      <w:r>
        <w:rPr>
          <w:rFonts w:hint="eastAsia"/>
          <w:szCs w:val="21"/>
          <w:u w:val="single"/>
        </w:rPr>
        <w:t>年东西湖区养殖池塘标准化改造和尾水治理项目初步设计的批复</w:t>
      </w:r>
      <w:r>
        <w:rPr>
          <w:rFonts w:hint="eastAsia"/>
          <w:szCs w:val="21"/>
          <w:u w:val="single"/>
        </w:rPr>
        <w:t>、东发改</w:t>
      </w:r>
      <w:r>
        <w:rPr>
          <w:rFonts w:hint="eastAsia"/>
          <w:szCs w:val="21"/>
          <w:u w:val="single"/>
        </w:rPr>
        <w:t>(</w:t>
      </w:r>
      <w:r>
        <w:rPr>
          <w:rFonts w:hint="eastAsia"/>
          <w:szCs w:val="21"/>
          <w:u w:val="single"/>
        </w:rPr>
        <w:t>审</w:t>
      </w:r>
      <w:r>
        <w:rPr>
          <w:rFonts w:hint="eastAsia"/>
          <w:szCs w:val="21"/>
          <w:u w:val="single"/>
        </w:rPr>
        <w:t>)[2026]67</w:t>
      </w:r>
      <w:r>
        <w:rPr>
          <w:rFonts w:hint="eastAsia"/>
          <w:szCs w:val="21"/>
          <w:u w:val="single"/>
        </w:rPr>
        <w:t>号</w:t>
      </w:r>
      <w:r>
        <w:rPr>
          <w:szCs w:val="21"/>
        </w:rPr>
        <w:t>（批文名称及编号）批准建设，项目业主为</w:t>
      </w:r>
      <w:r>
        <w:rPr>
          <w:rFonts w:ascii="宋体" w:hAnsi="宋体" w:hint="eastAsia"/>
          <w:szCs w:val="21"/>
          <w:u w:val="single"/>
        </w:rPr>
        <w:t>武汉市东西湖区农业农村局</w:t>
      </w:r>
      <w:r>
        <w:rPr>
          <w:szCs w:val="21"/>
        </w:rPr>
        <w:t>，建设资金来自</w:t>
      </w:r>
      <w:r>
        <w:rPr>
          <w:rFonts w:hint="eastAsia"/>
          <w:szCs w:val="21"/>
          <w:u w:val="single"/>
        </w:rPr>
        <w:t>上级政策资金及区财政资金</w:t>
      </w:r>
      <w:r>
        <w:rPr>
          <w:szCs w:val="21"/>
        </w:rPr>
        <w:t>（资金来源），出资比例为</w:t>
      </w:r>
      <w:r>
        <w:rPr>
          <w:rFonts w:hint="eastAsia"/>
          <w:szCs w:val="21"/>
          <w:u w:val="single"/>
        </w:rPr>
        <w:t>100%</w:t>
      </w:r>
      <w:r>
        <w:rPr>
          <w:szCs w:val="21"/>
        </w:rPr>
        <w:t>，招标人为</w:t>
      </w:r>
      <w:r>
        <w:rPr>
          <w:rFonts w:ascii="宋体" w:hAnsi="宋体" w:hint="eastAsia"/>
          <w:szCs w:val="21"/>
          <w:u w:val="single"/>
        </w:rPr>
        <w:t>武汉市东西湖区农业农村局</w:t>
      </w:r>
      <w:r>
        <w:rPr>
          <w:rFonts w:hint="eastAsia"/>
          <w:szCs w:val="21"/>
        </w:rPr>
        <w:t>，招标代理机构为</w:t>
      </w:r>
      <w:r>
        <w:rPr>
          <w:rFonts w:hint="eastAsia"/>
          <w:szCs w:val="21"/>
          <w:u w:val="single"/>
        </w:rPr>
        <w:t>武汉润浦项目咨询有限公司</w:t>
      </w:r>
      <w:r>
        <w:rPr>
          <w:szCs w:val="21"/>
        </w:rPr>
        <w:t>。项目已具备招标条件，现对该项目的</w:t>
      </w:r>
      <w:r>
        <w:rPr>
          <w:rFonts w:hint="eastAsia"/>
          <w:szCs w:val="21"/>
        </w:rPr>
        <w:t>工程</w:t>
      </w:r>
      <w:r>
        <w:rPr>
          <w:szCs w:val="21"/>
        </w:rPr>
        <w:t>总承包进行公开招标。</w:t>
      </w:r>
    </w:p>
    <w:p w:rsidR="007A6056" w:rsidRDefault="00D02F7D">
      <w:pPr>
        <w:pStyle w:val="2"/>
        <w:spacing w:before="62"/>
        <w:rPr>
          <w:rFonts w:ascii="Times New Roman" w:hAnsi="Times New Roman"/>
          <w:sz w:val="28"/>
          <w:szCs w:val="28"/>
        </w:rPr>
      </w:pPr>
      <w:bookmarkStart w:id="36" w:name="_Toc152042289"/>
      <w:bookmarkStart w:id="37" w:name="_Toc22717"/>
      <w:bookmarkStart w:id="38" w:name="_Toc8884_WPSOffice_Level1"/>
      <w:bookmarkStart w:id="39" w:name="_Toc152045513"/>
      <w:bookmarkStart w:id="40" w:name="_Toc519085253"/>
      <w:bookmarkStart w:id="41" w:name="_Toc15891"/>
      <w:bookmarkStart w:id="42" w:name="_Toc22989"/>
      <w:bookmarkStart w:id="43" w:name="_Toc2490"/>
      <w:bookmarkStart w:id="44" w:name="_Toc247513935"/>
      <w:bookmarkStart w:id="45" w:name="_Toc247527536"/>
      <w:bookmarkStart w:id="46" w:name="_Toc22154"/>
      <w:bookmarkStart w:id="47" w:name="_Toc144974481"/>
      <w:bookmarkStart w:id="48" w:name="_Toc28815_WPSOffice_Level1"/>
      <w:bookmarkStart w:id="49" w:name="_Toc3302"/>
      <w:r>
        <w:rPr>
          <w:rFonts w:ascii="Times New Roman" w:hAnsi="Times New Roman"/>
          <w:sz w:val="28"/>
          <w:szCs w:val="28"/>
        </w:rPr>
        <w:t xml:space="preserve">2. </w:t>
      </w:r>
      <w:r>
        <w:rPr>
          <w:rFonts w:ascii="Times New Roman" w:hAnsi="Times New Roman"/>
          <w:sz w:val="28"/>
          <w:szCs w:val="28"/>
        </w:rPr>
        <w:t>项目概</w:t>
      </w:r>
      <w:r>
        <w:rPr>
          <w:rFonts w:ascii="Times New Roman" w:hAnsi="Times New Roman"/>
          <w:sz w:val="28"/>
          <w:szCs w:val="28"/>
        </w:rPr>
        <w:t>况与招标范围</w:t>
      </w:r>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7A6056" w:rsidRDefault="00D02F7D">
      <w:pPr>
        <w:spacing w:line="460" w:lineRule="exact"/>
        <w:ind w:firstLine="437"/>
        <w:rPr>
          <w:szCs w:val="21"/>
        </w:rPr>
      </w:pPr>
      <w:bookmarkStart w:id="50" w:name="_Toc3980367"/>
      <w:bookmarkStart w:id="51" w:name="_Toc23695_WPSOffice_Level2"/>
      <w:bookmarkStart w:id="52" w:name="_Toc3980815"/>
      <w:bookmarkStart w:id="53" w:name="_Toc9394_WPSOffice_Level2"/>
      <w:bookmarkStart w:id="54" w:name="_Toc247513936"/>
      <w:bookmarkStart w:id="55" w:name="_Toc152042290"/>
      <w:bookmarkStart w:id="56" w:name="_Toc20818"/>
      <w:bookmarkStart w:id="57" w:name="_Toc247527537"/>
      <w:bookmarkStart w:id="58" w:name="_Toc152045514"/>
      <w:bookmarkStart w:id="59" w:name="_Toc144974482"/>
      <w:bookmarkStart w:id="60" w:name="_Toc519085254"/>
      <w:r>
        <w:rPr>
          <w:szCs w:val="21"/>
        </w:rPr>
        <w:t xml:space="preserve">2.1 </w:t>
      </w:r>
      <w:r>
        <w:rPr>
          <w:rFonts w:hint="eastAsia"/>
          <w:szCs w:val="21"/>
        </w:rPr>
        <w:t>项目概况</w:t>
      </w:r>
      <w:bookmarkEnd w:id="50"/>
      <w:bookmarkEnd w:id="51"/>
      <w:bookmarkEnd w:id="52"/>
      <w:bookmarkEnd w:id="53"/>
    </w:p>
    <w:p w:rsidR="007A6056" w:rsidRDefault="00D02F7D">
      <w:pPr>
        <w:spacing w:line="460" w:lineRule="exact"/>
        <w:ind w:firstLine="437"/>
        <w:rPr>
          <w:szCs w:val="21"/>
        </w:rPr>
      </w:pPr>
      <w:r>
        <w:rPr>
          <w:rFonts w:hint="eastAsia"/>
          <w:szCs w:val="21"/>
        </w:rPr>
        <w:t>建设地点：</w:t>
      </w:r>
      <w:r>
        <w:rPr>
          <w:rFonts w:hint="eastAsia"/>
          <w:szCs w:val="21"/>
          <w:u w:val="single"/>
        </w:rPr>
        <w:t>武汉市东西湖区柏泉街道、走马岭街道</w:t>
      </w:r>
      <w:r>
        <w:rPr>
          <w:rFonts w:hint="eastAsia"/>
          <w:szCs w:val="21"/>
        </w:rPr>
        <w:t>。</w:t>
      </w:r>
    </w:p>
    <w:p w:rsidR="007A6056" w:rsidRDefault="00D02F7D">
      <w:pPr>
        <w:spacing w:line="460" w:lineRule="exact"/>
        <w:ind w:firstLine="437"/>
        <w:rPr>
          <w:szCs w:val="21"/>
        </w:rPr>
      </w:pPr>
      <w:r>
        <w:rPr>
          <w:rFonts w:hint="eastAsia"/>
          <w:szCs w:val="21"/>
        </w:rPr>
        <w:t>建设规模：</w:t>
      </w:r>
      <w:r>
        <w:rPr>
          <w:rFonts w:ascii="宋体" w:hAnsi="宋体" w:hint="eastAsia"/>
          <w:szCs w:val="21"/>
          <w:u w:val="single"/>
        </w:rPr>
        <w:t>对</w:t>
      </w:r>
      <w:r>
        <w:rPr>
          <w:rFonts w:ascii="宋体" w:hAnsi="宋体" w:hint="eastAsia"/>
          <w:szCs w:val="21"/>
          <w:u w:val="single"/>
        </w:rPr>
        <w:t>5001.94</w:t>
      </w:r>
      <w:r>
        <w:rPr>
          <w:rFonts w:ascii="宋体" w:hAnsi="宋体" w:hint="eastAsia"/>
          <w:szCs w:val="21"/>
          <w:u w:val="single"/>
        </w:rPr>
        <w:t>亩水产养殖区域开展养殖池塘标准化改造和尾水治理，其中柏泉街道</w:t>
      </w:r>
      <w:r>
        <w:rPr>
          <w:rFonts w:ascii="宋体" w:hAnsi="宋体" w:hint="eastAsia"/>
          <w:szCs w:val="21"/>
          <w:u w:val="single"/>
        </w:rPr>
        <w:t>1579.09</w:t>
      </w:r>
      <w:r>
        <w:rPr>
          <w:rFonts w:ascii="宋体" w:hAnsi="宋体" w:hint="eastAsia"/>
          <w:szCs w:val="21"/>
          <w:u w:val="single"/>
        </w:rPr>
        <w:t>亩、走马岭街道</w:t>
      </w:r>
      <w:r>
        <w:rPr>
          <w:rFonts w:ascii="宋体" w:hAnsi="宋体" w:hint="eastAsia"/>
          <w:szCs w:val="21"/>
          <w:u w:val="single"/>
        </w:rPr>
        <w:t>3422.85</w:t>
      </w:r>
      <w:r>
        <w:rPr>
          <w:rFonts w:ascii="宋体" w:hAnsi="宋体" w:hint="eastAsia"/>
          <w:szCs w:val="21"/>
          <w:u w:val="single"/>
        </w:rPr>
        <w:t>亩</w:t>
      </w:r>
      <w:r>
        <w:rPr>
          <w:rFonts w:hint="eastAsia"/>
          <w:szCs w:val="21"/>
        </w:rPr>
        <w:t>。</w:t>
      </w:r>
    </w:p>
    <w:p w:rsidR="007A6056" w:rsidRDefault="00D02F7D">
      <w:pPr>
        <w:spacing w:line="460" w:lineRule="exact"/>
        <w:ind w:firstLine="437"/>
        <w:rPr>
          <w:szCs w:val="21"/>
        </w:rPr>
      </w:pPr>
      <w:r>
        <w:rPr>
          <w:rFonts w:hint="eastAsia"/>
          <w:szCs w:val="21"/>
        </w:rPr>
        <w:t>其他：</w:t>
      </w:r>
      <w:r>
        <w:rPr>
          <w:rFonts w:hint="eastAsia"/>
          <w:szCs w:val="21"/>
          <w:u w:val="single"/>
        </w:rPr>
        <w:t xml:space="preserve">                </w:t>
      </w:r>
      <w:r>
        <w:rPr>
          <w:rFonts w:hint="eastAsia"/>
          <w:szCs w:val="21"/>
          <w:u w:val="single"/>
        </w:rPr>
        <w:t>/</w:t>
      </w:r>
      <w:r>
        <w:rPr>
          <w:rFonts w:hint="eastAsia"/>
          <w:szCs w:val="21"/>
          <w:u w:val="single"/>
        </w:rPr>
        <w:t xml:space="preserve">                  </w:t>
      </w:r>
      <w:r>
        <w:rPr>
          <w:rFonts w:hint="eastAsia"/>
          <w:szCs w:val="21"/>
        </w:rPr>
        <w:t xml:space="preserve"> </w:t>
      </w:r>
      <w:r>
        <w:rPr>
          <w:rFonts w:hint="eastAsia"/>
          <w:szCs w:val="21"/>
        </w:rPr>
        <w:t>。</w:t>
      </w:r>
    </w:p>
    <w:p w:rsidR="007A6056" w:rsidRDefault="00D02F7D">
      <w:pPr>
        <w:spacing w:line="460" w:lineRule="exact"/>
        <w:ind w:firstLine="437"/>
        <w:rPr>
          <w:szCs w:val="21"/>
        </w:rPr>
      </w:pPr>
      <w:bookmarkStart w:id="61" w:name="_Toc32503_WPSOffice_Level2"/>
      <w:bookmarkStart w:id="62" w:name="_Toc3980816"/>
      <w:bookmarkStart w:id="63" w:name="_Toc3980368"/>
      <w:bookmarkStart w:id="64" w:name="_Toc6648_WPSOffice_Level2"/>
      <w:r>
        <w:rPr>
          <w:szCs w:val="21"/>
        </w:rPr>
        <w:t>2.</w:t>
      </w:r>
      <w:r>
        <w:rPr>
          <w:rFonts w:hint="eastAsia"/>
          <w:szCs w:val="21"/>
        </w:rPr>
        <w:t xml:space="preserve">2 </w:t>
      </w:r>
      <w:r>
        <w:rPr>
          <w:rFonts w:hint="eastAsia"/>
          <w:szCs w:val="21"/>
        </w:rPr>
        <w:t>招标范围</w:t>
      </w:r>
      <w:bookmarkEnd w:id="61"/>
      <w:bookmarkEnd w:id="62"/>
      <w:bookmarkEnd w:id="63"/>
      <w:bookmarkEnd w:id="64"/>
    </w:p>
    <w:p w:rsidR="007A6056" w:rsidRDefault="00D02F7D">
      <w:pPr>
        <w:spacing w:line="460" w:lineRule="exact"/>
        <w:ind w:firstLine="437"/>
        <w:rPr>
          <w:szCs w:val="21"/>
        </w:rPr>
      </w:pPr>
      <w:r>
        <w:rPr>
          <w:rFonts w:hint="eastAsia"/>
          <w:szCs w:val="21"/>
        </w:rPr>
        <w:t>招标范围：</w:t>
      </w:r>
      <w:bookmarkStart w:id="65" w:name="OLE_LINK18"/>
      <w:r>
        <w:rPr>
          <w:rFonts w:hint="eastAsia"/>
          <w:szCs w:val="21"/>
          <w:u w:val="single"/>
        </w:rPr>
        <w:t>承包人按照合同约定承担</w:t>
      </w:r>
      <w:r>
        <w:rPr>
          <w:rFonts w:hint="eastAsia"/>
          <w:szCs w:val="21"/>
          <w:u w:val="single"/>
        </w:rPr>
        <w:t>本项目施工图设计（含施工图预算编制）及工程建设全过程中的技术服务、采购、施工、调试、验收、移交、缺陷责任保修及服务等工作，并对承包工程的质量、安全、工期、造价等全面负</w:t>
      </w:r>
      <w:r>
        <w:rPr>
          <w:rFonts w:hint="eastAsia"/>
          <w:szCs w:val="21"/>
          <w:u w:val="single"/>
        </w:rPr>
        <w:t>责</w:t>
      </w:r>
      <w:bookmarkEnd w:id="65"/>
      <w:r>
        <w:rPr>
          <w:rFonts w:hint="eastAsia"/>
          <w:szCs w:val="21"/>
        </w:rPr>
        <w:t>。</w:t>
      </w:r>
    </w:p>
    <w:p w:rsidR="007A6056" w:rsidRDefault="00D02F7D">
      <w:pPr>
        <w:spacing w:line="460" w:lineRule="exact"/>
        <w:ind w:firstLine="437"/>
        <w:rPr>
          <w:szCs w:val="21"/>
        </w:rPr>
      </w:pPr>
      <w:r>
        <w:rPr>
          <w:rFonts w:hint="eastAsia"/>
          <w:szCs w:val="21"/>
        </w:rPr>
        <w:t>标段划分：</w:t>
      </w:r>
      <w:r>
        <w:rPr>
          <w:rFonts w:hint="eastAsia"/>
          <w:szCs w:val="21"/>
          <w:u w:val="single"/>
        </w:rPr>
        <w:t>一个标段</w:t>
      </w:r>
      <w:r>
        <w:rPr>
          <w:rFonts w:hint="eastAsia"/>
          <w:szCs w:val="21"/>
        </w:rPr>
        <w:t>。</w:t>
      </w:r>
    </w:p>
    <w:p w:rsidR="007A6056" w:rsidRDefault="00D02F7D">
      <w:pPr>
        <w:spacing w:line="460" w:lineRule="exact"/>
        <w:ind w:firstLine="437"/>
        <w:rPr>
          <w:szCs w:val="21"/>
        </w:rPr>
      </w:pPr>
      <w:r>
        <w:rPr>
          <w:rFonts w:hint="eastAsia"/>
          <w:szCs w:val="21"/>
        </w:rPr>
        <w:t>计划工期：</w:t>
      </w:r>
      <w:r>
        <w:rPr>
          <w:rFonts w:hint="eastAsia"/>
          <w:szCs w:val="21"/>
          <w:u w:val="single"/>
        </w:rPr>
        <w:t>240</w:t>
      </w:r>
      <w:r>
        <w:rPr>
          <w:rFonts w:hint="eastAsia"/>
          <w:szCs w:val="21"/>
        </w:rPr>
        <w:t>日历天，计划开始工作日期</w:t>
      </w:r>
      <w:r>
        <w:rPr>
          <w:rFonts w:hint="eastAsia"/>
          <w:szCs w:val="21"/>
          <w:u w:val="single"/>
        </w:rPr>
        <w:t xml:space="preserve">         </w:t>
      </w:r>
      <w:r>
        <w:rPr>
          <w:rFonts w:hint="eastAsia"/>
          <w:szCs w:val="21"/>
          <w:u w:val="single"/>
        </w:rPr>
        <w:t>/</w:t>
      </w:r>
      <w:r>
        <w:rPr>
          <w:rFonts w:hint="eastAsia"/>
          <w:szCs w:val="21"/>
          <w:u w:val="single"/>
        </w:rPr>
        <w:t xml:space="preserve">         </w:t>
      </w:r>
      <w:r>
        <w:rPr>
          <w:rFonts w:hint="eastAsia"/>
          <w:szCs w:val="21"/>
        </w:rPr>
        <w:t>。</w:t>
      </w:r>
    </w:p>
    <w:p w:rsidR="007A6056" w:rsidRDefault="00D02F7D">
      <w:pPr>
        <w:spacing w:line="460" w:lineRule="exact"/>
        <w:ind w:firstLine="437"/>
        <w:rPr>
          <w:szCs w:val="21"/>
        </w:rPr>
      </w:pPr>
      <w:r>
        <w:rPr>
          <w:rFonts w:hint="eastAsia"/>
          <w:szCs w:val="21"/>
        </w:rPr>
        <w:t>合同估算价：</w:t>
      </w:r>
      <w:r>
        <w:rPr>
          <w:rFonts w:hint="eastAsia"/>
          <w:szCs w:val="21"/>
          <w:u w:val="single"/>
        </w:rPr>
        <w:t>1201.48</w:t>
      </w:r>
      <w:r>
        <w:rPr>
          <w:rFonts w:ascii="宋体" w:hAnsi="宋体" w:hint="eastAsia"/>
          <w:szCs w:val="21"/>
          <w:u w:val="single"/>
        </w:rPr>
        <w:t>万元</w:t>
      </w:r>
      <w:r>
        <w:rPr>
          <w:rFonts w:hint="eastAsia"/>
          <w:szCs w:val="21"/>
        </w:rPr>
        <w:t>。</w:t>
      </w:r>
    </w:p>
    <w:p w:rsidR="007A6056" w:rsidRDefault="00D02F7D">
      <w:pPr>
        <w:spacing w:line="460" w:lineRule="exact"/>
        <w:ind w:firstLine="437"/>
      </w:pPr>
      <w:bookmarkStart w:id="66" w:name="_Toc12749_WPSOffice_Level2"/>
      <w:bookmarkStart w:id="67" w:name="_Toc4227_WPSOffice_Level2"/>
      <w:r>
        <w:rPr>
          <w:szCs w:val="21"/>
        </w:rPr>
        <w:t>2.</w:t>
      </w:r>
      <w:r>
        <w:rPr>
          <w:rFonts w:hint="eastAsia"/>
          <w:szCs w:val="21"/>
        </w:rPr>
        <w:t xml:space="preserve">3 </w:t>
      </w:r>
      <w:r>
        <w:rPr>
          <w:rFonts w:hint="eastAsia"/>
          <w:szCs w:val="21"/>
        </w:rPr>
        <w:t>其他：</w:t>
      </w:r>
      <w:r>
        <w:rPr>
          <w:rFonts w:hint="eastAsia"/>
          <w:szCs w:val="21"/>
          <w:u w:val="single"/>
        </w:rPr>
        <w:t xml:space="preserve">                 </w:t>
      </w:r>
      <w:r>
        <w:rPr>
          <w:rFonts w:hint="eastAsia"/>
          <w:szCs w:val="21"/>
          <w:u w:val="single"/>
        </w:rPr>
        <w:t>/</w:t>
      </w:r>
      <w:r>
        <w:rPr>
          <w:rFonts w:hint="eastAsia"/>
          <w:szCs w:val="21"/>
          <w:u w:val="single"/>
        </w:rPr>
        <w:t xml:space="preserve">                   </w:t>
      </w:r>
      <w:r>
        <w:rPr>
          <w:rFonts w:hint="eastAsia"/>
          <w:szCs w:val="21"/>
        </w:rPr>
        <w:t>。</w:t>
      </w:r>
      <w:bookmarkEnd w:id="66"/>
      <w:bookmarkEnd w:id="67"/>
    </w:p>
    <w:p w:rsidR="007A6056" w:rsidRDefault="00D02F7D">
      <w:pPr>
        <w:pStyle w:val="2"/>
        <w:spacing w:before="62"/>
        <w:rPr>
          <w:rFonts w:ascii="Times New Roman" w:hAnsi="Times New Roman"/>
          <w:sz w:val="28"/>
          <w:szCs w:val="28"/>
        </w:rPr>
      </w:pPr>
      <w:bookmarkStart w:id="68" w:name="_Toc16437"/>
      <w:bookmarkStart w:id="69" w:name="_Toc12582"/>
      <w:bookmarkStart w:id="70" w:name="_Toc11833"/>
      <w:bookmarkStart w:id="71" w:name="_Toc9568"/>
      <w:bookmarkStart w:id="72" w:name="_Toc27200"/>
      <w:bookmarkStart w:id="73" w:name="_Toc9032_WPSOffice_Level1"/>
      <w:bookmarkStart w:id="74" w:name="_Toc4477_WPSOffice_Level1"/>
      <w:r>
        <w:rPr>
          <w:rFonts w:ascii="Times New Roman" w:hAnsi="Times New Roman"/>
          <w:sz w:val="28"/>
          <w:szCs w:val="28"/>
        </w:rPr>
        <w:lastRenderedPageBreak/>
        <w:t xml:space="preserve">3. </w:t>
      </w:r>
      <w:r>
        <w:rPr>
          <w:rFonts w:ascii="Times New Roman" w:hAnsi="Times New Roman"/>
          <w:sz w:val="28"/>
          <w:szCs w:val="28"/>
        </w:rPr>
        <w:t>投标人资格要求</w:t>
      </w:r>
      <w:bookmarkEnd w:id="54"/>
      <w:bookmarkEnd w:id="55"/>
      <w:bookmarkEnd w:id="56"/>
      <w:bookmarkEnd w:id="57"/>
      <w:bookmarkEnd w:id="58"/>
      <w:bookmarkEnd w:id="59"/>
      <w:bookmarkEnd w:id="60"/>
      <w:bookmarkEnd w:id="68"/>
      <w:bookmarkEnd w:id="69"/>
      <w:bookmarkEnd w:id="70"/>
      <w:r>
        <w:rPr>
          <w:rFonts w:ascii="Times New Roman" w:hAnsi="Times New Roman" w:hint="eastAsia"/>
          <w:sz w:val="28"/>
          <w:szCs w:val="28"/>
        </w:rPr>
        <w:t>（应与网上发布的公告一致）</w:t>
      </w:r>
      <w:bookmarkEnd w:id="71"/>
      <w:bookmarkEnd w:id="72"/>
      <w:bookmarkEnd w:id="73"/>
      <w:bookmarkEnd w:id="74"/>
    </w:p>
    <w:p w:rsidR="007A6056" w:rsidRDefault="00D02F7D">
      <w:pPr>
        <w:spacing w:line="460" w:lineRule="exact"/>
        <w:ind w:firstLine="437"/>
      </w:pPr>
      <w:r>
        <w:rPr>
          <w:rFonts w:hint="eastAsia"/>
        </w:rPr>
        <w:t>3.1</w:t>
      </w:r>
      <w:r>
        <w:rPr>
          <w:rFonts w:hint="eastAsia"/>
        </w:rPr>
        <w:t>本次招标要求投标人须具备</w:t>
      </w:r>
      <w:bookmarkStart w:id="75" w:name="OLE_LINK9"/>
      <w:bookmarkStart w:id="76" w:name="OLE_LINK2"/>
      <w:r>
        <w:rPr>
          <w:rFonts w:ascii="宋体" w:hAnsi="宋体" w:cs="宋体" w:hint="eastAsia"/>
          <w:color w:val="000000"/>
          <w:kern w:val="0"/>
          <w:szCs w:val="21"/>
          <w:u w:val="single"/>
          <w:lang w:bidi="ar"/>
        </w:rPr>
        <w:t>（</w:t>
      </w:r>
      <w:r>
        <w:rPr>
          <w:rFonts w:ascii="宋体" w:hAnsi="宋体" w:cs="宋体" w:hint="eastAsia"/>
          <w:color w:val="000000"/>
          <w:kern w:val="0"/>
          <w:szCs w:val="21"/>
          <w:u w:val="single"/>
          <w:lang w:bidi="ar"/>
        </w:rPr>
        <w:t>1</w:t>
      </w:r>
      <w:r>
        <w:rPr>
          <w:rFonts w:ascii="宋体" w:hAnsi="宋体" w:cs="宋体" w:hint="eastAsia"/>
          <w:color w:val="000000"/>
          <w:kern w:val="0"/>
          <w:szCs w:val="21"/>
          <w:u w:val="single"/>
          <w:lang w:bidi="ar"/>
        </w:rPr>
        <w:t>）在中国境内注册并取得营业执照的独立法人；（</w:t>
      </w:r>
      <w:r>
        <w:rPr>
          <w:rFonts w:ascii="宋体" w:hAnsi="宋体" w:cs="宋体" w:hint="eastAsia"/>
          <w:color w:val="000000"/>
          <w:kern w:val="0"/>
          <w:szCs w:val="21"/>
          <w:u w:val="single"/>
          <w:lang w:bidi="ar"/>
        </w:rPr>
        <w:t>2</w:t>
      </w:r>
      <w:r>
        <w:rPr>
          <w:rFonts w:ascii="宋体" w:hAnsi="宋体" w:cs="宋体" w:hint="eastAsia"/>
          <w:color w:val="000000"/>
          <w:kern w:val="0"/>
          <w:szCs w:val="21"/>
          <w:u w:val="single"/>
          <w:lang w:bidi="ar"/>
        </w:rPr>
        <w:t>）资质要求：同时具备①</w:t>
      </w:r>
      <w:r>
        <w:rPr>
          <w:rFonts w:ascii="宋体" w:hAnsi="宋体" w:cs="宋体" w:hint="eastAsia"/>
          <w:color w:val="000000"/>
          <w:kern w:val="0"/>
          <w:szCs w:val="21"/>
          <w:u w:val="single"/>
          <w:lang w:bidi="ar"/>
        </w:rPr>
        <w:t>+</w:t>
      </w:r>
      <w:r>
        <w:rPr>
          <w:rFonts w:ascii="宋体" w:hAnsi="宋体" w:cs="宋体" w:hint="eastAsia"/>
          <w:color w:val="000000"/>
          <w:kern w:val="0"/>
          <w:szCs w:val="21"/>
          <w:u w:val="single"/>
          <w:lang w:bidi="ar"/>
        </w:rPr>
        <w:t>②：①设计资质：工程设计综合</w:t>
      </w:r>
      <w:r>
        <w:rPr>
          <w:rFonts w:ascii="宋体" w:hAnsi="宋体" w:cs="宋体" w:hint="eastAsia"/>
          <w:color w:val="000000"/>
          <w:kern w:val="0"/>
          <w:szCs w:val="21"/>
          <w:u w:val="single"/>
          <w:lang w:bidi="ar"/>
        </w:rPr>
        <w:t>甲级</w:t>
      </w:r>
      <w:r>
        <w:rPr>
          <w:rFonts w:ascii="宋体" w:hAnsi="宋体" w:cs="宋体" w:hint="eastAsia"/>
          <w:color w:val="000000"/>
          <w:kern w:val="0"/>
          <w:szCs w:val="21"/>
          <w:u w:val="single"/>
          <w:lang w:bidi="ar"/>
        </w:rPr>
        <w:t>资质或工程设计</w:t>
      </w:r>
      <w:r>
        <w:rPr>
          <w:rFonts w:ascii="宋体" w:hAnsi="宋体" w:cs="宋体" w:hint="eastAsia"/>
          <w:color w:val="000000"/>
          <w:kern w:val="0"/>
          <w:szCs w:val="21"/>
          <w:u w:val="single"/>
          <w:lang w:bidi="ar"/>
        </w:rPr>
        <w:t>水利</w:t>
      </w:r>
      <w:r>
        <w:rPr>
          <w:rFonts w:ascii="宋体" w:hAnsi="宋体" w:cs="宋体" w:hint="eastAsia"/>
          <w:color w:val="000000"/>
          <w:kern w:val="0"/>
          <w:szCs w:val="21"/>
          <w:u w:val="single"/>
          <w:lang w:bidi="ar"/>
        </w:rPr>
        <w:t>行业</w:t>
      </w:r>
      <w:r>
        <w:rPr>
          <w:rFonts w:ascii="宋体" w:hAnsi="宋体" w:cs="宋体" w:hint="eastAsia"/>
          <w:color w:val="000000"/>
          <w:kern w:val="0"/>
          <w:szCs w:val="21"/>
          <w:u w:val="single"/>
          <w:lang w:bidi="ar"/>
        </w:rPr>
        <w:t>丙级及以上</w:t>
      </w:r>
      <w:r>
        <w:rPr>
          <w:rFonts w:ascii="宋体" w:hAnsi="宋体" w:cs="宋体" w:hint="eastAsia"/>
          <w:color w:val="000000"/>
          <w:kern w:val="0"/>
          <w:szCs w:val="21"/>
          <w:u w:val="single"/>
          <w:lang w:bidi="ar"/>
        </w:rPr>
        <w:t>资质或</w:t>
      </w:r>
      <w:bookmarkStart w:id="77" w:name="OLE_LINK4"/>
      <w:r>
        <w:rPr>
          <w:rFonts w:ascii="宋体" w:hAnsi="宋体" w:cs="宋体" w:hint="eastAsia"/>
          <w:color w:val="000000"/>
          <w:kern w:val="0"/>
          <w:szCs w:val="21"/>
          <w:u w:val="single"/>
          <w:lang w:bidi="ar"/>
        </w:rPr>
        <w:t>工程设计</w:t>
      </w:r>
      <w:r>
        <w:rPr>
          <w:rFonts w:ascii="宋体" w:hAnsi="宋体" w:cs="宋体" w:hint="eastAsia"/>
          <w:color w:val="000000"/>
          <w:kern w:val="0"/>
          <w:szCs w:val="21"/>
          <w:u w:val="single"/>
          <w:lang w:bidi="ar"/>
        </w:rPr>
        <w:t>水利</w:t>
      </w:r>
      <w:r>
        <w:rPr>
          <w:rFonts w:ascii="宋体" w:hAnsi="宋体" w:cs="宋体" w:hint="eastAsia"/>
          <w:color w:val="000000"/>
          <w:kern w:val="0"/>
          <w:szCs w:val="21"/>
          <w:u w:val="single"/>
          <w:lang w:bidi="ar"/>
        </w:rPr>
        <w:t>行业（</w:t>
      </w:r>
      <w:r>
        <w:rPr>
          <w:rFonts w:ascii="宋体" w:hAnsi="宋体" w:cs="宋体" w:hint="eastAsia"/>
          <w:color w:val="000000"/>
          <w:kern w:val="0"/>
          <w:szCs w:val="21"/>
          <w:u w:val="single"/>
          <w:lang w:bidi="ar"/>
        </w:rPr>
        <w:t>灌溉排涝</w:t>
      </w:r>
      <w:r>
        <w:rPr>
          <w:rFonts w:ascii="宋体" w:hAnsi="宋体" w:cs="宋体" w:hint="eastAsia"/>
          <w:color w:val="000000"/>
          <w:kern w:val="0"/>
          <w:szCs w:val="21"/>
          <w:u w:val="single"/>
          <w:lang w:bidi="ar"/>
        </w:rPr>
        <w:t>）</w:t>
      </w:r>
      <w:r>
        <w:rPr>
          <w:rFonts w:ascii="宋体" w:hAnsi="宋体" w:cs="宋体" w:hint="eastAsia"/>
          <w:color w:val="000000"/>
          <w:kern w:val="0"/>
          <w:szCs w:val="21"/>
          <w:u w:val="single"/>
          <w:lang w:bidi="ar"/>
        </w:rPr>
        <w:t>丙级及以上</w:t>
      </w:r>
      <w:r>
        <w:rPr>
          <w:rFonts w:ascii="宋体" w:hAnsi="宋体" w:cs="宋体" w:hint="eastAsia"/>
          <w:color w:val="000000"/>
          <w:kern w:val="0"/>
          <w:szCs w:val="21"/>
          <w:u w:val="single"/>
          <w:lang w:bidi="ar"/>
        </w:rPr>
        <w:t>资质</w:t>
      </w:r>
      <w:bookmarkEnd w:id="77"/>
      <w:r>
        <w:rPr>
          <w:rFonts w:ascii="宋体" w:hAnsi="宋体" w:cs="宋体" w:hint="eastAsia"/>
          <w:color w:val="000000"/>
          <w:kern w:val="0"/>
          <w:szCs w:val="21"/>
          <w:u w:val="single"/>
          <w:lang w:bidi="ar"/>
        </w:rPr>
        <w:t>；②施工资质：</w:t>
      </w:r>
      <w:r>
        <w:rPr>
          <w:rFonts w:ascii="宋体" w:hAnsi="宋体" w:cs="宋体" w:hint="eastAsia"/>
          <w:color w:val="000000"/>
          <w:kern w:val="0"/>
          <w:szCs w:val="21"/>
          <w:u w:val="single"/>
          <w:lang w:bidi="ar"/>
        </w:rPr>
        <w:t>水利水电</w:t>
      </w:r>
      <w:r>
        <w:rPr>
          <w:rFonts w:ascii="宋体" w:hAnsi="宋体" w:cs="宋体" w:hint="eastAsia"/>
          <w:color w:val="000000"/>
          <w:kern w:val="0"/>
          <w:szCs w:val="21"/>
          <w:u w:val="single"/>
          <w:lang w:bidi="ar"/>
        </w:rPr>
        <w:t>工程</w:t>
      </w:r>
      <w:r>
        <w:rPr>
          <w:rFonts w:ascii="宋体" w:hAnsi="宋体" w:cs="宋体" w:hint="eastAsia"/>
          <w:color w:val="000000"/>
          <w:kern w:val="0"/>
          <w:szCs w:val="21"/>
          <w:u w:val="single"/>
          <w:lang w:bidi="ar"/>
        </w:rPr>
        <w:t>施工总承包</w:t>
      </w:r>
      <w:r>
        <w:rPr>
          <w:rFonts w:ascii="宋体" w:hAnsi="宋体" w:cs="宋体" w:hint="eastAsia"/>
          <w:color w:val="000000"/>
          <w:kern w:val="0"/>
          <w:szCs w:val="21"/>
          <w:u w:val="single"/>
          <w:lang w:bidi="ar"/>
        </w:rPr>
        <w:t>三</w:t>
      </w:r>
      <w:r>
        <w:rPr>
          <w:rFonts w:ascii="宋体" w:hAnsi="宋体" w:cs="宋体" w:hint="eastAsia"/>
          <w:color w:val="000000"/>
          <w:kern w:val="0"/>
          <w:szCs w:val="21"/>
          <w:u w:val="single"/>
          <w:lang w:bidi="ar"/>
        </w:rPr>
        <w:t>级及以上资质，同时具备有效的安全生产许可证</w:t>
      </w:r>
      <w:bookmarkEnd w:id="75"/>
      <w:r>
        <w:rPr>
          <w:rFonts w:hint="eastAsia"/>
        </w:rPr>
        <w:t>。</w:t>
      </w:r>
      <w:bookmarkEnd w:id="76"/>
    </w:p>
    <w:p w:rsidR="007A6056" w:rsidRDefault="00D02F7D">
      <w:pPr>
        <w:spacing w:line="460" w:lineRule="exact"/>
        <w:ind w:firstLineChars="200" w:firstLine="420"/>
        <w:rPr>
          <w:szCs w:val="21"/>
        </w:rPr>
      </w:pPr>
      <w:r>
        <w:rPr>
          <w:szCs w:val="21"/>
        </w:rPr>
        <w:t xml:space="preserve">3.2 </w:t>
      </w:r>
      <w:r>
        <w:rPr>
          <w:szCs w:val="21"/>
        </w:rPr>
        <w:t>本次招标</w:t>
      </w:r>
      <w:r>
        <w:rPr>
          <w:rFonts w:hint="eastAsia"/>
          <w:szCs w:val="21"/>
          <w:u w:val="single"/>
        </w:rPr>
        <w:t>接受</w:t>
      </w:r>
      <w:r>
        <w:rPr>
          <w:szCs w:val="21"/>
        </w:rPr>
        <w:t>（接受或不接受）联合体投标。联合体投标的，应满足下列要求：</w:t>
      </w:r>
      <w:r>
        <w:rPr>
          <w:rFonts w:ascii="宋体" w:hAnsi="宋体" w:cs="宋体" w:hint="eastAsia"/>
          <w:color w:val="000000"/>
          <w:kern w:val="0"/>
          <w:szCs w:val="21"/>
          <w:u w:val="single"/>
          <w:lang w:bidi="ar"/>
        </w:rPr>
        <w:t>投标人若为联合体投标须提交联合体协议书，并明确各联合体成员的责任和义务，联合体资质按照联合体协议约定的分工认定，工程总承包项目经理必须受聘于联合体牵头单位。联合体各方在同一招标项目中以自己名义单独投标或者参加其他联合体投标的，该成员参与的本项目所有投标均无效。联合体牵头单位负责联合体在本项目中的投标、缴纳保证金等相关事宜，投标文件可仅由联合体牵头单</w:t>
      </w:r>
      <w:r>
        <w:rPr>
          <w:rFonts w:ascii="宋体" w:hAnsi="宋体" w:cs="宋体" w:hint="eastAsia"/>
          <w:color w:val="000000"/>
          <w:kern w:val="0"/>
          <w:szCs w:val="21"/>
          <w:u w:val="single"/>
          <w:lang w:bidi="ar"/>
        </w:rPr>
        <w:t>位签字或盖章</w:t>
      </w:r>
      <w:r>
        <w:rPr>
          <w:szCs w:val="21"/>
        </w:rPr>
        <w:t>。</w:t>
      </w:r>
    </w:p>
    <w:p w:rsidR="007A6056" w:rsidRDefault="00D02F7D">
      <w:pPr>
        <w:adjustRightInd w:val="0"/>
        <w:spacing w:line="400" w:lineRule="exact"/>
        <w:ind w:firstLineChars="200" w:firstLine="420"/>
        <w:rPr>
          <w:rFonts w:ascii="宋体" w:hAnsi="宋体"/>
          <w:szCs w:val="21"/>
        </w:rPr>
      </w:pPr>
      <w:r>
        <w:rPr>
          <w:rFonts w:hint="eastAsia"/>
        </w:rPr>
        <w:t>3.3</w:t>
      </w:r>
      <w:r>
        <w:rPr>
          <w:rFonts w:hint="eastAsia"/>
        </w:rPr>
        <w:t>各投标人均可就本招标项目上述标段中的</w:t>
      </w:r>
      <w:r>
        <w:rPr>
          <w:rFonts w:hint="eastAsia"/>
          <w:u w:val="single"/>
        </w:rPr>
        <w:t xml:space="preserve">    </w:t>
      </w:r>
      <w:r>
        <w:rPr>
          <w:rFonts w:hint="eastAsia"/>
          <w:u w:val="single"/>
        </w:rPr>
        <w:t>/</w:t>
      </w:r>
      <w:r>
        <w:rPr>
          <w:rFonts w:hint="eastAsia"/>
          <w:u w:val="single"/>
        </w:rPr>
        <w:t xml:space="preserve">    </w:t>
      </w:r>
      <w:r>
        <w:rPr>
          <w:rFonts w:hint="eastAsia"/>
        </w:rPr>
        <w:t>(</w:t>
      </w:r>
      <w:r>
        <w:rPr>
          <w:rFonts w:hint="eastAsia"/>
        </w:rPr>
        <w:t>具体数量</w:t>
      </w:r>
      <w:r>
        <w:rPr>
          <w:rFonts w:hint="eastAsia"/>
        </w:rPr>
        <w:t>)</w:t>
      </w:r>
      <w:r>
        <w:rPr>
          <w:rFonts w:hint="eastAsia"/>
        </w:rPr>
        <w:t>个标段投标，</w:t>
      </w:r>
      <w:r>
        <w:rPr>
          <w:rFonts w:ascii="宋体" w:hAnsi="宋体" w:hint="eastAsia"/>
          <w:szCs w:val="21"/>
        </w:rPr>
        <w:t>招标人按下列原则选择中标人：</w:t>
      </w:r>
    </w:p>
    <w:p w:rsidR="007A6056" w:rsidRDefault="00D02F7D">
      <w:pPr>
        <w:adjustRightInd w:val="0"/>
        <w:spacing w:line="400" w:lineRule="exact"/>
        <w:ind w:firstLineChars="200" w:firstLine="420"/>
      </w:pPr>
      <w:r>
        <w:rPr>
          <w:rFonts w:hint="eastAsia"/>
        </w:rPr>
        <w:t>投标人最多只允许中标</w:t>
      </w:r>
      <w:r>
        <w:rPr>
          <w:rFonts w:hint="eastAsia"/>
          <w:u w:val="single"/>
        </w:rPr>
        <w:t xml:space="preserve"> </w:t>
      </w:r>
      <w:r>
        <w:rPr>
          <w:rFonts w:hint="eastAsia"/>
          <w:u w:val="single"/>
        </w:rPr>
        <w:t>/</w:t>
      </w:r>
      <w:r>
        <w:rPr>
          <w:rFonts w:hint="eastAsia"/>
          <w:u w:val="single"/>
        </w:rPr>
        <w:t xml:space="preserve"> </w:t>
      </w:r>
      <w:r>
        <w:rPr>
          <w:rFonts w:hint="eastAsia"/>
        </w:rPr>
        <w:t>个标段。如果同一投标人在多个标段中均排序第一，</w:t>
      </w:r>
      <w:r>
        <w:t>推荐中标候选人顺序为：</w:t>
      </w:r>
    </w:p>
    <w:p w:rsidR="007A6056" w:rsidRDefault="00D02F7D">
      <w:pPr>
        <w:adjustRightInd w:val="0"/>
        <w:spacing w:line="400" w:lineRule="exact"/>
        <w:ind w:firstLineChars="300" w:firstLine="630"/>
      </w:pPr>
      <w:r>
        <w:rPr>
          <w:rFonts w:hint="eastAsia"/>
        </w:rPr>
        <w:t>□</w:t>
      </w:r>
      <w:r>
        <w:t>按照标段顺序，投标人在前面标段被推荐为第一中标候选人后，所投其他标段将不再被推荐为中标候选人。</w:t>
      </w:r>
    </w:p>
    <w:p w:rsidR="007A6056" w:rsidRDefault="00D02F7D">
      <w:pPr>
        <w:adjustRightInd w:val="0"/>
        <w:spacing w:line="400" w:lineRule="exact"/>
        <w:ind w:firstLineChars="300" w:firstLine="630"/>
      </w:pPr>
      <w:r>
        <w:rPr>
          <w:rFonts w:hint="eastAsia"/>
        </w:rPr>
        <w:t>□</w:t>
      </w:r>
      <w:r>
        <w:t>按照标段</w:t>
      </w:r>
      <w:r>
        <w:rPr>
          <w:rFonts w:hint="eastAsia"/>
        </w:rPr>
        <w:t>最高投标限价</w:t>
      </w:r>
      <w:r>
        <w:t>从大到小的顺序，投标人在</w:t>
      </w:r>
      <w:r>
        <w:rPr>
          <w:rFonts w:hint="eastAsia"/>
        </w:rPr>
        <w:t>最高投标限价</w:t>
      </w:r>
      <w:r>
        <w:t>大的标段被推荐为第一中标候选人后，所投其他标段将不再被推荐为中标候选人。</w:t>
      </w:r>
    </w:p>
    <w:p w:rsidR="007A6056" w:rsidRDefault="00D02F7D">
      <w:pPr>
        <w:spacing w:line="460" w:lineRule="exact"/>
        <w:ind w:firstLineChars="300" w:firstLine="630"/>
      </w:pPr>
      <w:r>
        <w:rPr>
          <w:rFonts w:hint="eastAsia"/>
        </w:rPr>
        <w:t>□</w:t>
      </w:r>
      <w:r>
        <w:rPr>
          <w:rFonts w:hint="eastAsia"/>
          <w:u w:val="single"/>
        </w:rPr>
        <w:t xml:space="preserve">                    </w:t>
      </w:r>
      <w:r>
        <w:rPr>
          <w:rFonts w:hint="eastAsia"/>
          <w:u w:val="single"/>
        </w:rPr>
        <w:t>/</w:t>
      </w:r>
      <w:r>
        <w:rPr>
          <w:rFonts w:hint="eastAsia"/>
          <w:u w:val="single"/>
        </w:rPr>
        <w:t xml:space="preserve">                       </w:t>
      </w:r>
      <w:r>
        <w:rPr>
          <w:rFonts w:hint="eastAsia"/>
        </w:rPr>
        <w:t>。</w:t>
      </w:r>
    </w:p>
    <w:p w:rsidR="007A6056" w:rsidRDefault="00D02F7D">
      <w:pPr>
        <w:spacing w:line="500" w:lineRule="exact"/>
        <w:ind w:firstLineChars="202" w:firstLine="424"/>
      </w:pPr>
      <w:r>
        <w:rPr>
          <w:kern w:val="0"/>
          <w:lang w:val="zh-CN"/>
        </w:rPr>
        <w:t>3.</w:t>
      </w:r>
      <w:r>
        <w:rPr>
          <w:rFonts w:hint="eastAsia"/>
          <w:kern w:val="0"/>
        </w:rPr>
        <w:t>4</w:t>
      </w:r>
      <w:r>
        <w:rPr>
          <w:rFonts w:hint="eastAsia"/>
          <w:szCs w:val="21"/>
        </w:rPr>
        <w:t>根据湖北省住房和城乡建设厅</w:t>
      </w:r>
      <w:r>
        <w:rPr>
          <w:rFonts w:hint="eastAsia"/>
          <w:szCs w:val="21"/>
        </w:rPr>
        <w:t xml:space="preserve"> </w:t>
      </w:r>
      <w:r>
        <w:rPr>
          <w:rFonts w:hint="eastAsia"/>
          <w:szCs w:val="21"/>
        </w:rPr>
        <w:t>《关于推动全省建筑市场统一开放的通知》</w:t>
      </w:r>
      <w:r>
        <w:rPr>
          <w:rFonts w:hint="eastAsia"/>
          <w:szCs w:val="21"/>
        </w:rPr>
        <w:t xml:space="preserve"> </w:t>
      </w:r>
      <w:r>
        <w:rPr>
          <w:rFonts w:hint="eastAsia"/>
          <w:szCs w:val="21"/>
        </w:rPr>
        <w:t>（鄂建文〔</w:t>
      </w:r>
      <w:r>
        <w:rPr>
          <w:rFonts w:hint="eastAsia"/>
          <w:szCs w:val="21"/>
        </w:rPr>
        <w:t>2015</w:t>
      </w:r>
      <w:r>
        <w:rPr>
          <w:rFonts w:hint="eastAsia"/>
          <w:szCs w:val="21"/>
        </w:rPr>
        <w:t>〕</w:t>
      </w:r>
      <w:r>
        <w:rPr>
          <w:rFonts w:hint="eastAsia"/>
          <w:szCs w:val="21"/>
        </w:rPr>
        <w:t>83</w:t>
      </w:r>
      <w:r>
        <w:rPr>
          <w:rFonts w:hint="eastAsia"/>
          <w:szCs w:val="21"/>
        </w:rPr>
        <w:t>号）的规定，“省内外建筑企业在各市州区域流动，统一实行一体化平台登记管理”。投标人应当在“湖北省建筑市场监督与诚信一体化工作平台”（网址：</w:t>
      </w:r>
      <w:r>
        <w:rPr>
          <w:szCs w:val="21"/>
        </w:rPr>
        <w:t>http://jg.hbcic.net.cn/web/</w:t>
      </w:r>
      <w:r>
        <w:rPr>
          <w:rFonts w:hint="eastAsia"/>
          <w:szCs w:val="21"/>
        </w:rPr>
        <w:t>）进行企业基本信息和人员信息登记。</w:t>
      </w:r>
    </w:p>
    <w:p w:rsidR="007A6056" w:rsidRDefault="00D02F7D">
      <w:pPr>
        <w:spacing w:line="500" w:lineRule="exact"/>
        <w:ind w:firstLineChars="202" w:firstLine="424"/>
        <w:jc w:val="left"/>
        <w:rPr>
          <w:kern w:val="0"/>
          <w:szCs w:val="21"/>
          <w:lang w:val="zh-CN"/>
        </w:rPr>
      </w:pPr>
      <w:r>
        <w:rPr>
          <w:rFonts w:hint="eastAsia"/>
          <w:kern w:val="0"/>
          <w:szCs w:val="21"/>
        </w:rPr>
        <w:t>3.5</w:t>
      </w:r>
      <w:r>
        <w:rPr>
          <w:rFonts w:hint="eastAsia"/>
          <w:kern w:val="0"/>
          <w:szCs w:val="21"/>
          <w:lang w:val="zh-CN"/>
        </w:rPr>
        <w:t>其它要求：</w:t>
      </w:r>
      <w:r>
        <w:rPr>
          <w:rFonts w:hint="eastAsia"/>
          <w:kern w:val="0"/>
          <w:szCs w:val="21"/>
          <w:u w:val="single"/>
        </w:rPr>
        <w:t>详见第二章“</w:t>
      </w:r>
      <w:r>
        <w:rPr>
          <w:rFonts w:hint="eastAsia"/>
          <w:kern w:val="0"/>
          <w:szCs w:val="21"/>
          <w:u w:val="single"/>
          <w:lang w:val="zh-CN"/>
        </w:rPr>
        <w:t>附件：投标人资质条件、能力和信誉</w:t>
      </w:r>
      <w:r>
        <w:rPr>
          <w:rFonts w:hint="eastAsia"/>
          <w:kern w:val="0"/>
          <w:szCs w:val="21"/>
          <w:u w:val="single"/>
        </w:rPr>
        <w:t>”</w:t>
      </w:r>
      <w:r>
        <w:rPr>
          <w:rFonts w:hint="eastAsia"/>
          <w:kern w:val="0"/>
          <w:lang w:val="zh-CN"/>
        </w:rPr>
        <w:t>。</w:t>
      </w:r>
    </w:p>
    <w:p w:rsidR="007A6056" w:rsidRDefault="00D02F7D">
      <w:pPr>
        <w:pStyle w:val="2"/>
        <w:spacing w:before="62"/>
        <w:rPr>
          <w:rFonts w:ascii="Times New Roman" w:hAnsi="Times New Roman"/>
          <w:sz w:val="28"/>
          <w:szCs w:val="28"/>
        </w:rPr>
      </w:pPr>
      <w:bookmarkStart w:id="78" w:name="_Toc1045_WPSOffice_Level1"/>
      <w:bookmarkStart w:id="79" w:name="_Toc152045515"/>
      <w:bookmarkStart w:id="80" w:name="_Toc1768"/>
      <w:bookmarkStart w:id="81" w:name="_Toc19953_WPSOffice_Level1"/>
      <w:bookmarkStart w:id="82" w:name="_Toc7591"/>
      <w:bookmarkStart w:id="83" w:name="_Toc27935"/>
      <w:bookmarkStart w:id="84" w:name="_Toc144974483"/>
      <w:bookmarkStart w:id="85" w:name="_Toc15970"/>
      <w:bookmarkStart w:id="86" w:name="_Toc247513937"/>
      <w:bookmarkStart w:id="87" w:name="_Toc519085255"/>
      <w:bookmarkStart w:id="88" w:name="_Toc152042291"/>
      <w:bookmarkStart w:id="89" w:name="_Toc247527538"/>
      <w:bookmarkStart w:id="90" w:name="_Toc4562"/>
      <w:bookmarkStart w:id="91" w:name="_Toc30411"/>
      <w:r>
        <w:rPr>
          <w:rFonts w:ascii="Times New Roman" w:hAnsi="Times New Roman"/>
          <w:sz w:val="28"/>
          <w:szCs w:val="28"/>
        </w:rPr>
        <w:t xml:space="preserve">4. </w:t>
      </w:r>
      <w:r>
        <w:rPr>
          <w:rFonts w:ascii="Times New Roman" w:hAnsi="Times New Roman"/>
          <w:sz w:val="28"/>
          <w:szCs w:val="28"/>
        </w:rPr>
        <w:t>招标文件的获取</w:t>
      </w:r>
      <w:bookmarkEnd w:id="78"/>
      <w:bookmarkEnd w:id="79"/>
      <w:bookmarkEnd w:id="80"/>
      <w:bookmarkEnd w:id="81"/>
      <w:bookmarkEnd w:id="82"/>
      <w:bookmarkEnd w:id="83"/>
      <w:bookmarkEnd w:id="84"/>
      <w:bookmarkEnd w:id="85"/>
      <w:bookmarkEnd w:id="86"/>
      <w:bookmarkEnd w:id="87"/>
      <w:bookmarkEnd w:id="88"/>
      <w:bookmarkEnd w:id="89"/>
      <w:bookmarkEnd w:id="90"/>
      <w:bookmarkEnd w:id="91"/>
    </w:p>
    <w:p w:rsidR="007A6056" w:rsidRDefault="00D02F7D">
      <w:pPr>
        <w:spacing w:afterLines="50" w:after="156" w:line="460" w:lineRule="exact"/>
        <w:ind w:firstLine="437"/>
      </w:pPr>
      <w:r>
        <w:rPr>
          <w:rFonts w:hint="eastAsia"/>
        </w:rPr>
        <w:t xml:space="preserve">4.1 </w:t>
      </w:r>
      <w:r>
        <w:rPr>
          <w:rFonts w:hint="eastAsia"/>
        </w:rPr>
        <w:t>凡有意参加投标者（若为联合体投标，指联合体所有成员），应当在武汉市公共资源交易平台招标投标交易系统（以下简称“市电子交易平台”，下同）（网址：</w:t>
      </w:r>
      <w:r>
        <w:t>https://</w:t>
      </w:r>
      <w:r>
        <w:rPr>
          <w:rFonts w:hint="eastAsia"/>
        </w:rPr>
        <w:t>www.whzbtbxt.cn</w:t>
      </w:r>
      <w:r>
        <w:rPr>
          <w:rFonts w:hint="eastAsia"/>
        </w:rPr>
        <w:t>）进行注册登记，并办理</w:t>
      </w:r>
      <w:r>
        <w:rPr>
          <w:rFonts w:hint="eastAsia"/>
        </w:rPr>
        <w:t>CA</w:t>
      </w:r>
      <w:r>
        <w:rPr>
          <w:rFonts w:hint="eastAsia"/>
        </w:rPr>
        <w:t>数字证书（具体操作参见“市电子交</w:t>
      </w:r>
      <w:r>
        <w:rPr>
          <w:rFonts w:hint="eastAsia"/>
        </w:rPr>
        <w:lastRenderedPageBreak/>
        <w:t>易平台”—操作指南—注册及</w:t>
      </w:r>
      <w:r w:rsidR="00907322">
        <w:rPr>
          <w:rFonts w:hint="eastAsia"/>
        </w:rPr>
        <w:t>账</w:t>
      </w:r>
      <w:r>
        <w:rPr>
          <w:rFonts w:hint="eastAsia"/>
        </w:rPr>
        <w:t>号管理）。</w:t>
      </w:r>
    </w:p>
    <w:p w:rsidR="007A6056" w:rsidRDefault="00D02F7D">
      <w:pPr>
        <w:spacing w:afterLines="50" w:after="156" w:line="460" w:lineRule="exact"/>
        <w:ind w:firstLine="437"/>
      </w:pPr>
      <w:r>
        <w:rPr>
          <w:rFonts w:hint="eastAsia"/>
        </w:rPr>
        <w:t>4.2</w:t>
      </w:r>
      <w:r>
        <w:rPr>
          <w:rFonts w:hint="eastAsia"/>
        </w:rPr>
        <w:t>完成注册登记后，请</w:t>
      </w:r>
      <w:r>
        <w:t>你单位</w:t>
      </w:r>
      <w:r>
        <w:rPr>
          <w:rFonts w:hint="eastAsia"/>
        </w:rPr>
        <w:t>于</w:t>
      </w:r>
      <w:r>
        <w:rPr>
          <w:rFonts w:hint="eastAsia"/>
          <w:u w:val="single"/>
        </w:rPr>
        <w:t>2026</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r>
        <w:rPr>
          <w:rFonts w:hint="eastAsia"/>
          <w:u w:val="single"/>
        </w:rPr>
        <w:t xml:space="preserve">    </w:t>
      </w:r>
      <w:r>
        <w:rPr>
          <w:rFonts w:hint="eastAsia"/>
        </w:rPr>
        <w:t>时</w:t>
      </w:r>
      <w:r>
        <w:rPr>
          <w:rFonts w:hint="eastAsia"/>
          <w:u w:val="single"/>
        </w:rPr>
        <w:t xml:space="preserve">    </w:t>
      </w:r>
      <w:r>
        <w:rPr>
          <w:rFonts w:hint="eastAsia"/>
        </w:rPr>
        <w:t>分至</w:t>
      </w:r>
      <w:r>
        <w:rPr>
          <w:rFonts w:hint="eastAsia"/>
          <w:u w:val="single"/>
        </w:rPr>
        <w:t>2026</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r>
        <w:rPr>
          <w:rFonts w:hint="eastAsia"/>
          <w:u w:val="single"/>
        </w:rPr>
        <w:t>09</w:t>
      </w:r>
      <w:r>
        <w:rPr>
          <w:rFonts w:hint="eastAsia"/>
        </w:rPr>
        <w:t>时</w:t>
      </w:r>
      <w:r>
        <w:rPr>
          <w:rFonts w:hint="eastAsia"/>
          <w:u w:val="single"/>
        </w:rPr>
        <w:t>30</w:t>
      </w:r>
      <w:r>
        <w:rPr>
          <w:rFonts w:hint="eastAsia"/>
        </w:rPr>
        <w:t>分止（北京时间，</w:t>
      </w:r>
      <w:r>
        <w:rPr>
          <w:rFonts w:hint="eastAsia"/>
          <w:szCs w:val="21"/>
        </w:rPr>
        <w:t>应与网上发布的资格预审公告一致，下同</w:t>
      </w:r>
      <w:r>
        <w:rPr>
          <w:rFonts w:hint="eastAsia"/>
        </w:rPr>
        <w:t>），</w:t>
      </w:r>
      <w:r>
        <w:t>通过</w:t>
      </w:r>
      <w:r>
        <w:rPr>
          <w:rFonts w:hint="eastAsia"/>
        </w:rPr>
        <w:t>互联网</w:t>
      </w:r>
      <w:r>
        <w:t>使用</w:t>
      </w:r>
      <w:r>
        <w:rPr>
          <w:rFonts w:hint="eastAsia"/>
        </w:rPr>
        <w:t>CA</w:t>
      </w:r>
      <w:r>
        <w:rPr>
          <w:rFonts w:hint="eastAsia"/>
        </w:rPr>
        <w:t>数字证书</w:t>
      </w:r>
      <w:r>
        <w:t>登录</w:t>
      </w:r>
      <w:r>
        <w:rPr>
          <w:rFonts w:hint="eastAsia"/>
        </w:rPr>
        <w:t>“</w:t>
      </w:r>
      <w:r>
        <w:t>市电子交易平台</w:t>
      </w:r>
      <w:r>
        <w:rPr>
          <w:rFonts w:hint="eastAsia"/>
        </w:rPr>
        <w:t>”，</w:t>
      </w:r>
      <w:r>
        <w:rPr>
          <w:rFonts w:ascii="宋体" w:hAnsi="宋体" w:hint="eastAsia"/>
          <w:kern w:val="0"/>
          <w:szCs w:val="21"/>
        </w:rPr>
        <w:t>在所投标段</w:t>
      </w:r>
      <w:r>
        <w:rPr>
          <w:rFonts w:hint="eastAsia"/>
        </w:rPr>
        <w:t>免费下载招标文件（具体操作参见“市电子交易平台”—操作指南—自行招标（公开招标）—投标人制作投标文件）。联合体投标的，由联合体牵头人下载招标文件。</w:t>
      </w:r>
    </w:p>
    <w:p w:rsidR="007A6056" w:rsidRDefault="00D02F7D">
      <w:pPr>
        <w:pStyle w:val="2"/>
        <w:spacing w:before="62"/>
        <w:rPr>
          <w:rFonts w:ascii="Times New Roman" w:hAnsi="Times New Roman"/>
          <w:sz w:val="28"/>
          <w:szCs w:val="28"/>
        </w:rPr>
      </w:pPr>
      <w:bookmarkStart w:id="92" w:name="_Toc152042292"/>
      <w:bookmarkStart w:id="93" w:name="_Toc10071"/>
      <w:bookmarkStart w:id="94" w:name="_Toc247527539"/>
      <w:bookmarkStart w:id="95" w:name="_Toc14784"/>
      <w:bookmarkStart w:id="96" w:name="_Toc144974484"/>
      <w:bookmarkStart w:id="97" w:name="_Toc247513938"/>
      <w:bookmarkStart w:id="98" w:name="_Toc21211_WPSOffice_Level1"/>
      <w:bookmarkStart w:id="99" w:name="_Toc15590"/>
      <w:bookmarkStart w:id="100" w:name="_Toc185"/>
      <w:bookmarkStart w:id="101" w:name="_Toc152045516"/>
      <w:bookmarkStart w:id="102" w:name="_Toc2145_WPSOffice_Level1"/>
      <w:bookmarkStart w:id="103" w:name="_Toc519085256"/>
      <w:bookmarkStart w:id="104" w:name="_Toc26572"/>
      <w:bookmarkStart w:id="105" w:name="_Toc20273"/>
      <w:r>
        <w:rPr>
          <w:rFonts w:ascii="Times New Roman" w:hAnsi="Times New Roman"/>
          <w:sz w:val="28"/>
          <w:szCs w:val="28"/>
        </w:rPr>
        <w:t xml:space="preserve">5. </w:t>
      </w:r>
      <w:r>
        <w:rPr>
          <w:rFonts w:ascii="Times New Roman" w:hAnsi="Times New Roman"/>
          <w:sz w:val="28"/>
          <w:szCs w:val="28"/>
        </w:rPr>
        <w:t>投标文件的递交</w:t>
      </w:r>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rsidR="007A6056" w:rsidRDefault="00D02F7D">
      <w:pPr>
        <w:spacing w:beforeLines="80" w:before="249" w:afterLines="80" w:after="249" w:line="460" w:lineRule="exact"/>
        <w:ind w:firstLineChars="200" w:firstLine="420"/>
      </w:pPr>
      <w:r>
        <w:rPr>
          <w:rFonts w:hint="eastAsia"/>
        </w:rPr>
        <w:t>5.1</w:t>
      </w:r>
      <w:r>
        <w:rPr>
          <w:rFonts w:hint="eastAsia"/>
        </w:rPr>
        <w:t>投标文件与投标保证金递交的截止时间为</w:t>
      </w:r>
      <w:r>
        <w:rPr>
          <w:rFonts w:hint="eastAsia"/>
          <w:u w:val="single"/>
        </w:rPr>
        <w:t>2026</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r>
        <w:rPr>
          <w:rFonts w:hint="eastAsia"/>
          <w:u w:val="single"/>
        </w:rPr>
        <w:t>09</w:t>
      </w:r>
      <w:r>
        <w:rPr>
          <w:rFonts w:hint="eastAsia"/>
        </w:rPr>
        <w:t>时</w:t>
      </w:r>
      <w:r>
        <w:rPr>
          <w:rFonts w:hint="eastAsia"/>
          <w:u w:val="single"/>
        </w:rPr>
        <w:t>30</w:t>
      </w:r>
      <w:r>
        <w:rPr>
          <w:rFonts w:hint="eastAsia"/>
        </w:rPr>
        <w:t>分。投标人应当在投标截止时间前，按照招标文件中第二章“投标人须知”的规定提交投标保证金。</w:t>
      </w:r>
    </w:p>
    <w:p w:rsidR="007A6056" w:rsidRDefault="00D02F7D">
      <w:pPr>
        <w:spacing w:beforeLines="80" w:before="249" w:afterLines="80" w:after="249" w:line="460" w:lineRule="exact"/>
        <w:ind w:firstLineChars="200" w:firstLine="420"/>
      </w:pPr>
      <w:r>
        <w:rPr>
          <w:rFonts w:hint="eastAsia"/>
        </w:rPr>
        <w:t>5.2</w:t>
      </w:r>
      <w:r>
        <w:rPr>
          <w:rFonts w:hint="eastAsia"/>
        </w:rPr>
        <w:t>投标人应当在投标截止时间前，通过互联网使用</w:t>
      </w:r>
      <w:r>
        <w:rPr>
          <w:rFonts w:hint="eastAsia"/>
        </w:rPr>
        <w:t>CA</w:t>
      </w:r>
      <w:r>
        <w:rPr>
          <w:rFonts w:hint="eastAsia"/>
        </w:rPr>
        <w:t>数字证书登录“市电子交易平台”，选择所投标段（包）将加密的电子投标文件上传。投标人完成投标文件上传后，“市电</w:t>
      </w:r>
      <w:r>
        <w:rPr>
          <w:rFonts w:hint="eastAsia"/>
        </w:rPr>
        <w:t>子交易平台”即时向投标人发出电子签收凭证，递交时间以电子签收凭证载明的传输完成时间为准。逾期未完成上传的电子投标文件，招标人（“市电子交易平台”）将拒收。</w:t>
      </w:r>
    </w:p>
    <w:p w:rsidR="007A6056" w:rsidRDefault="00D02F7D">
      <w:pPr>
        <w:pStyle w:val="2"/>
        <w:spacing w:before="62"/>
        <w:rPr>
          <w:rFonts w:ascii="Times New Roman" w:hAnsi="Times New Roman"/>
          <w:sz w:val="28"/>
          <w:szCs w:val="28"/>
        </w:rPr>
      </w:pPr>
      <w:bookmarkStart w:id="106" w:name="_Toc11912"/>
      <w:bookmarkStart w:id="107" w:name="_Toc14293"/>
      <w:bookmarkStart w:id="108" w:name="_Toc524907998"/>
      <w:bookmarkStart w:id="109" w:name="_Toc23251"/>
      <w:bookmarkStart w:id="110" w:name="_Toc31406"/>
      <w:bookmarkStart w:id="111" w:name="_Toc5382"/>
      <w:bookmarkStart w:id="112" w:name="_Toc29716_WPSOffice_Level1"/>
      <w:bookmarkStart w:id="113" w:name="_Toc27644_WPSOffice_Level1"/>
      <w:r>
        <w:rPr>
          <w:rFonts w:ascii="Times New Roman" w:hAnsi="Times New Roman" w:hint="eastAsia"/>
          <w:sz w:val="28"/>
          <w:szCs w:val="28"/>
        </w:rPr>
        <w:t xml:space="preserve">6. </w:t>
      </w:r>
      <w:r>
        <w:rPr>
          <w:rFonts w:ascii="Times New Roman" w:hAnsi="Times New Roman" w:hint="eastAsia"/>
          <w:sz w:val="28"/>
          <w:szCs w:val="28"/>
        </w:rPr>
        <w:t>投标相关事宜</w:t>
      </w:r>
      <w:bookmarkEnd w:id="106"/>
      <w:bookmarkEnd w:id="107"/>
      <w:bookmarkEnd w:id="108"/>
      <w:bookmarkEnd w:id="109"/>
      <w:bookmarkEnd w:id="110"/>
      <w:bookmarkEnd w:id="111"/>
      <w:bookmarkEnd w:id="112"/>
      <w:bookmarkEnd w:id="113"/>
    </w:p>
    <w:p w:rsidR="007A6056" w:rsidRDefault="00D02F7D">
      <w:pPr>
        <w:spacing w:afterLines="50" w:after="156" w:line="460" w:lineRule="exact"/>
        <w:ind w:firstLine="437"/>
      </w:pPr>
      <w:r>
        <w:rPr>
          <w:rFonts w:hint="eastAsia"/>
          <w:u w:val="single"/>
        </w:rPr>
        <w:t xml:space="preserve">                </w:t>
      </w:r>
      <w:r>
        <w:rPr>
          <w:rFonts w:hint="eastAsia"/>
          <w:u w:val="single"/>
        </w:rPr>
        <w:t>/</w:t>
      </w:r>
      <w:r>
        <w:rPr>
          <w:rFonts w:hint="eastAsia"/>
          <w:u w:val="single"/>
        </w:rPr>
        <w:t xml:space="preserve">                 </w:t>
      </w:r>
      <w:r>
        <w:rPr>
          <w:rFonts w:hint="eastAsia"/>
        </w:rPr>
        <w:t>。</w:t>
      </w:r>
    </w:p>
    <w:p w:rsidR="007A6056" w:rsidRDefault="00D02F7D">
      <w:pPr>
        <w:pStyle w:val="2"/>
        <w:spacing w:before="62"/>
        <w:rPr>
          <w:rFonts w:ascii="Times New Roman" w:hAnsi="Times New Roman"/>
          <w:sz w:val="28"/>
          <w:szCs w:val="28"/>
        </w:rPr>
      </w:pPr>
      <w:bookmarkStart w:id="114" w:name="_Toc319"/>
      <w:bookmarkStart w:id="115" w:name="_Toc28083"/>
      <w:bookmarkStart w:id="116" w:name="_Toc524907999"/>
      <w:bookmarkStart w:id="117" w:name="_Toc3930"/>
      <w:bookmarkStart w:id="118" w:name="_Toc2167"/>
      <w:bookmarkStart w:id="119" w:name="_Toc16680_WPSOffice_Level1"/>
      <w:bookmarkStart w:id="120" w:name="_Toc14182"/>
      <w:bookmarkStart w:id="121" w:name="_Toc25837_WPSOffice_Level1"/>
      <w:r>
        <w:rPr>
          <w:rFonts w:ascii="Times New Roman" w:hAnsi="Times New Roman" w:hint="eastAsia"/>
          <w:sz w:val="28"/>
          <w:szCs w:val="28"/>
        </w:rPr>
        <w:t xml:space="preserve">7. </w:t>
      </w:r>
      <w:r>
        <w:rPr>
          <w:rFonts w:ascii="Times New Roman" w:hAnsi="Times New Roman" w:hint="eastAsia"/>
          <w:sz w:val="28"/>
          <w:szCs w:val="28"/>
        </w:rPr>
        <w:t>评标办法</w:t>
      </w:r>
      <w:bookmarkEnd w:id="114"/>
      <w:bookmarkEnd w:id="115"/>
      <w:bookmarkEnd w:id="116"/>
      <w:bookmarkEnd w:id="117"/>
      <w:bookmarkEnd w:id="118"/>
      <w:bookmarkEnd w:id="119"/>
      <w:bookmarkEnd w:id="120"/>
      <w:bookmarkEnd w:id="121"/>
    </w:p>
    <w:p w:rsidR="007A6056" w:rsidRDefault="00D02F7D">
      <w:pPr>
        <w:spacing w:afterLines="50" w:after="156" w:line="460" w:lineRule="exact"/>
        <w:ind w:firstLine="437"/>
      </w:pPr>
      <w:r>
        <w:rPr>
          <w:rFonts w:hint="eastAsia"/>
        </w:rPr>
        <w:t>本次招标评标办法采用</w:t>
      </w:r>
      <w:r>
        <w:rPr>
          <w:rFonts w:hint="eastAsia"/>
          <w:u w:val="single"/>
        </w:rPr>
        <w:t>综合评估法</w:t>
      </w:r>
      <w:r>
        <w:rPr>
          <w:rFonts w:hint="eastAsia"/>
        </w:rPr>
        <w:t>。</w:t>
      </w:r>
    </w:p>
    <w:p w:rsidR="007A6056" w:rsidRDefault="00D02F7D">
      <w:pPr>
        <w:pStyle w:val="2"/>
        <w:spacing w:before="62"/>
        <w:rPr>
          <w:rFonts w:ascii="Times New Roman" w:hAnsi="Times New Roman"/>
          <w:sz w:val="28"/>
          <w:szCs w:val="28"/>
        </w:rPr>
      </w:pPr>
      <w:bookmarkStart w:id="122" w:name="_Toc14668_WPSOffice_Level1"/>
      <w:bookmarkStart w:id="123" w:name="_Toc3871"/>
      <w:bookmarkStart w:id="124" w:name="_Toc247513939"/>
      <w:bookmarkStart w:id="125" w:name="_Toc10595"/>
      <w:bookmarkStart w:id="126" w:name="_Toc247527540"/>
      <w:bookmarkStart w:id="127" w:name="_Toc157499355"/>
      <w:bookmarkStart w:id="128" w:name="_Toc14668"/>
      <w:bookmarkStart w:id="129" w:name="_Toc15452"/>
      <w:bookmarkStart w:id="130" w:name="_Toc31633_WPSOffice_Level1"/>
      <w:bookmarkStart w:id="131" w:name="_Toc519085257"/>
      <w:bookmarkStart w:id="132" w:name="_Toc30965"/>
      <w:bookmarkStart w:id="133" w:name="_Toc23189"/>
      <w:r>
        <w:rPr>
          <w:rFonts w:ascii="Times New Roman" w:hAnsi="Times New Roman" w:hint="eastAsia"/>
          <w:sz w:val="28"/>
          <w:szCs w:val="28"/>
        </w:rPr>
        <w:t xml:space="preserve">8. </w:t>
      </w:r>
      <w:r>
        <w:rPr>
          <w:rFonts w:ascii="Times New Roman" w:hAnsi="Times New Roman" w:hint="eastAsia"/>
          <w:sz w:val="28"/>
          <w:szCs w:val="28"/>
        </w:rPr>
        <w:t>发布公告的媒介</w:t>
      </w:r>
      <w:bookmarkEnd w:id="122"/>
      <w:bookmarkEnd w:id="123"/>
      <w:bookmarkEnd w:id="124"/>
      <w:bookmarkEnd w:id="125"/>
      <w:bookmarkEnd w:id="126"/>
      <w:bookmarkEnd w:id="127"/>
      <w:bookmarkEnd w:id="128"/>
      <w:bookmarkEnd w:id="129"/>
      <w:bookmarkEnd w:id="130"/>
      <w:bookmarkEnd w:id="131"/>
      <w:bookmarkEnd w:id="132"/>
      <w:bookmarkEnd w:id="133"/>
    </w:p>
    <w:p w:rsidR="007A6056" w:rsidRDefault="00D02F7D">
      <w:pPr>
        <w:spacing w:line="440" w:lineRule="exact"/>
        <w:ind w:firstLine="437"/>
      </w:pPr>
      <w:r>
        <w:rPr>
          <w:rFonts w:hint="eastAsia"/>
        </w:rPr>
        <w:t>本次招标公告同时在武汉市公共资源交易平台招标投标交易系统（网址：</w:t>
      </w:r>
      <w:hyperlink r:id="rId10" w:history="1">
        <w:r>
          <w:rPr>
            <w:rStyle w:val="af3"/>
            <w:color w:val="auto"/>
          </w:rPr>
          <w:t>https://</w:t>
        </w:r>
        <w:r>
          <w:rPr>
            <w:rStyle w:val="af3"/>
            <w:rFonts w:hint="eastAsia"/>
            <w:color w:val="auto"/>
          </w:rPr>
          <w:t>www.whzbtbxt.cn</w:t>
        </w:r>
      </w:hyperlink>
      <w:r>
        <w:rPr>
          <w:rFonts w:hint="eastAsia"/>
        </w:rPr>
        <w:t>）</w:t>
      </w:r>
      <w:r>
        <w:rPr>
          <w:rFonts w:hint="eastAsia"/>
        </w:rPr>
        <w:t xml:space="preserve"> </w:t>
      </w:r>
      <w:r>
        <w:rPr>
          <w:rFonts w:hint="eastAsia"/>
        </w:rPr>
        <w:t>(</w:t>
      </w:r>
      <w:r>
        <w:rPr>
          <w:rFonts w:hint="eastAsia"/>
        </w:rPr>
        <w:t>发布公告的媒介名称</w:t>
      </w:r>
      <w:r>
        <w:rPr>
          <w:rFonts w:hint="eastAsia"/>
        </w:rPr>
        <w:t>)</w:t>
      </w:r>
      <w:r>
        <w:rPr>
          <w:rFonts w:hint="eastAsia"/>
        </w:rPr>
        <w:t>上发布。</w:t>
      </w:r>
    </w:p>
    <w:p w:rsidR="007A6056" w:rsidRDefault="00D02F7D">
      <w:pPr>
        <w:pStyle w:val="2"/>
        <w:spacing w:before="62"/>
        <w:rPr>
          <w:rFonts w:ascii="Times New Roman" w:hAnsi="Times New Roman"/>
          <w:sz w:val="28"/>
          <w:szCs w:val="28"/>
        </w:rPr>
      </w:pPr>
      <w:bookmarkStart w:id="134" w:name="_Toc247513940"/>
      <w:bookmarkStart w:id="135" w:name="_Toc152042293"/>
      <w:bookmarkStart w:id="136" w:name="_Toc16688"/>
      <w:bookmarkStart w:id="137" w:name="_Toc21443"/>
      <w:bookmarkStart w:id="138" w:name="_Toc6671_WPSOffice_Level1"/>
      <w:bookmarkStart w:id="139" w:name="_Toc27377"/>
      <w:bookmarkStart w:id="140" w:name="_Toc9221"/>
      <w:bookmarkStart w:id="141" w:name="_Toc519085258"/>
      <w:bookmarkStart w:id="142" w:name="_Toc152045517"/>
      <w:bookmarkStart w:id="143" w:name="_Toc247527541"/>
      <w:bookmarkStart w:id="144" w:name="_Toc30470"/>
      <w:bookmarkStart w:id="145" w:name="_Toc144974485"/>
      <w:bookmarkStart w:id="146" w:name="_Toc10870"/>
      <w:bookmarkStart w:id="147" w:name="_Toc12507_WPSOffice_Level1"/>
      <w:r>
        <w:rPr>
          <w:rFonts w:ascii="Times New Roman" w:hAnsi="Times New Roman" w:hint="eastAsia"/>
          <w:sz w:val="28"/>
          <w:szCs w:val="28"/>
        </w:rPr>
        <w:t>9</w:t>
      </w:r>
      <w:r>
        <w:rPr>
          <w:rFonts w:ascii="Times New Roman" w:hAnsi="Times New Roman"/>
          <w:sz w:val="28"/>
          <w:szCs w:val="28"/>
        </w:rPr>
        <w:t xml:space="preserve">. </w:t>
      </w:r>
      <w:r>
        <w:rPr>
          <w:rFonts w:ascii="Times New Roman" w:hAnsi="Times New Roman"/>
          <w:sz w:val="28"/>
          <w:szCs w:val="28"/>
        </w:rPr>
        <w:t>联系方式</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rsidR="007A6056" w:rsidRDefault="00D02F7D">
      <w:pPr>
        <w:topLinePunct/>
        <w:adjustRightInd w:val="0"/>
        <w:snapToGrid w:val="0"/>
        <w:spacing w:line="360" w:lineRule="auto"/>
        <w:ind w:firstLineChars="200" w:firstLine="420"/>
        <w:rPr>
          <w:rFonts w:ascii="宋体" w:hAnsi="宋体"/>
          <w:szCs w:val="21"/>
        </w:rPr>
      </w:pPr>
      <w:bookmarkStart w:id="148" w:name="_Toc221949942"/>
      <w:r>
        <w:rPr>
          <w:rFonts w:ascii="宋体" w:hAnsi="宋体" w:hint="eastAsia"/>
          <w:szCs w:val="21"/>
        </w:rPr>
        <w:t>招</w:t>
      </w:r>
      <w:r>
        <w:rPr>
          <w:rFonts w:ascii="宋体" w:hAnsi="宋体"/>
          <w:szCs w:val="21"/>
        </w:rPr>
        <w:t xml:space="preserve"> </w:t>
      </w:r>
      <w:r>
        <w:rPr>
          <w:rFonts w:ascii="宋体" w:hAnsi="宋体" w:hint="eastAsia"/>
          <w:szCs w:val="21"/>
        </w:rPr>
        <w:t>标</w:t>
      </w:r>
      <w:r>
        <w:rPr>
          <w:rFonts w:ascii="宋体" w:hAnsi="宋体"/>
          <w:szCs w:val="21"/>
        </w:rPr>
        <w:t xml:space="preserve"> </w:t>
      </w:r>
      <w:r>
        <w:rPr>
          <w:rFonts w:ascii="宋体" w:hAnsi="宋体" w:hint="eastAsia"/>
          <w:szCs w:val="21"/>
        </w:rPr>
        <w:t>人：</w:t>
      </w:r>
      <w:bookmarkStart w:id="149" w:name="OLE_LINK1"/>
      <w:r>
        <w:rPr>
          <w:rFonts w:ascii="宋体" w:hAnsi="宋体" w:hint="eastAsia"/>
          <w:szCs w:val="21"/>
          <w:u w:val="single"/>
        </w:rPr>
        <w:t>武汉市东西湖区农业农村局</w:t>
      </w:r>
      <w:bookmarkEnd w:id="149"/>
      <w:r>
        <w:rPr>
          <w:rFonts w:ascii="宋体" w:hAnsi="宋体"/>
          <w:szCs w:val="21"/>
        </w:rPr>
        <w:t xml:space="preserve">    </w:t>
      </w:r>
      <w:r>
        <w:rPr>
          <w:rFonts w:ascii="宋体" w:hAnsi="宋体" w:hint="eastAsia"/>
          <w:szCs w:val="21"/>
        </w:rPr>
        <w:t>招标代理机构：</w:t>
      </w:r>
      <w:bookmarkEnd w:id="148"/>
      <w:r>
        <w:rPr>
          <w:rFonts w:ascii="宋体" w:hAnsi="宋体" w:hint="eastAsia"/>
          <w:sz w:val="20"/>
          <w:szCs w:val="20"/>
          <w:u w:val="single"/>
        </w:rPr>
        <w:t>武汉润浦项目咨询有限公司</w:t>
      </w:r>
    </w:p>
    <w:p w:rsidR="007A6056" w:rsidRDefault="00D02F7D">
      <w:pPr>
        <w:topLinePunct/>
        <w:adjustRightInd w:val="0"/>
        <w:snapToGrid w:val="0"/>
        <w:spacing w:line="360" w:lineRule="auto"/>
        <w:ind w:firstLineChars="200" w:firstLine="420"/>
        <w:rPr>
          <w:szCs w:val="21"/>
          <w:u w:val="single"/>
        </w:rPr>
      </w:pPr>
      <w:bookmarkStart w:id="150" w:name="_Toc221949943"/>
      <w:r>
        <w:rPr>
          <w:rFonts w:ascii="宋体" w:hAnsi="宋体" w:hint="eastAsia"/>
          <w:szCs w:val="21"/>
        </w:rPr>
        <w:t>地</w:t>
      </w:r>
      <w:r>
        <w:rPr>
          <w:rFonts w:ascii="宋体" w:hAnsi="宋体"/>
          <w:szCs w:val="21"/>
        </w:rPr>
        <w:t xml:space="preserve">    </w:t>
      </w:r>
      <w:r>
        <w:rPr>
          <w:rFonts w:ascii="宋体" w:hAnsi="宋体" w:hint="eastAsia"/>
          <w:szCs w:val="21"/>
        </w:rPr>
        <w:t>址：</w:t>
      </w:r>
      <w:r>
        <w:rPr>
          <w:rFonts w:ascii="宋体" w:hAnsi="宋体" w:hint="eastAsia"/>
          <w:szCs w:val="21"/>
          <w:u w:val="single"/>
        </w:rPr>
        <w:t>武汉市东西湖区吴家山吴祁</w:t>
      </w:r>
      <w:r>
        <w:rPr>
          <w:rFonts w:ascii="宋体" w:hAnsi="宋体"/>
          <w:szCs w:val="21"/>
        </w:rPr>
        <w:t xml:space="preserve">  </w:t>
      </w:r>
      <w:r>
        <w:rPr>
          <w:rFonts w:ascii="宋体" w:hAnsi="宋体" w:hint="eastAsia"/>
          <w:szCs w:val="21"/>
        </w:rPr>
        <w:t xml:space="preserve">  </w:t>
      </w:r>
      <w:r>
        <w:rPr>
          <w:rFonts w:ascii="宋体" w:hAnsi="宋体" w:hint="eastAsia"/>
          <w:szCs w:val="21"/>
        </w:rPr>
        <w:t>地</w:t>
      </w:r>
      <w:r>
        <w:rPr>
          <w:rFonts w:ascii="宋体" w:hAnsi="宋体"/>
          <w:szCs w:val="21"/>
        </w:rPr>
        <w:t xml:space="preserve">    </w:t>
      </w:r>
      <w:r>
        <w:rPr>
          <w:rFonts w:ascii="宋体" w:hAnsi="宋体" w:hint="eastAsia"/>
          <w:szCs w:val="21"/>
        </w:rPr>
        <w:t>址：</w:t>
      </w:r>
      <w:bookmarkEnd w:id="150"/>
      <w:r>
        <w:rPr>
          <w:rFonts w:hint="eastAsia"/>
          <w:szCs w:val="21"/>
          <w:u w:val="single"/>
        </w:rPr>
        <w:t>武汉市江汉区</w:t>
      </w:r>
      <w:r>
        <w:rPr>
          <w:rFonts w:hint="eastAsia"/>
          <w:szCs w:val="21"/>
          <w:u w:val="single"/>
        </w:rPr>
        <w:t>常青街道武汉天</w:t>
      </w:r>
    </w:p>
    <w:p w:rsidR="007A6056" w:rsidRDefault="00D02F7D">
      <w:pPr>
        <w:topLinePunct/>
        <w:adjustRightInd w:val="0"/>
        <w:snapToGrid w:val="0"/>
        <w:spacing w:line="360" w:lineRule="auto"/>
        <w:ind w:firstLineChars="700" w:firstLine="1470"/>
        <w:rPr>
          <w:rFonts w:ascii="宋体" w:hAnsi="宋体"/>
          <w:szCs w:val="21"/>
        </w:rPr>
      </w:pPr>
      <w:r>
        <w:rPr>
          <w:rFonts w:ascii="宋体" w:hAnsi="宋体" w:hint="eastAsia"/>
          <w:szCs w:val="21"/>
          <w:u w:val="single"/>
        </w:rPr>
        <w:t>街</w:t>
      </w:r>
      <w:r>
        <w:rPr>
          <w:rFonts w:ascii="宋体" w:hAnsi="宋体" w:hint="eastAsia"/>
          <w:szCs w:val="21"/>
          <w:u w:val="single"/>
        </w:rPr>
        <w:t>21</w:t>
      </w:r>
      <w:r>
        <w:rPr>
          <w:rFonts w:ascii="宋体" w:hAnsi="宋体" w:hint="eastAsia"/>
          <w:szCs w:val="21"/>
          <w:u w:val="single"/>
        </w:rPr>
        <w:t>号</w:t>
      </w:r>
      <w:r>
        <w:rPr>
          <w:rFonts w:ascii="宋体" w:hAnsi="宋体" w:hint="eastAsia"/>
          <w:szCs w:val="21"/>
        </w:rPr>
        <w:t xml:space="preserve">                               </w:t>
      </w:r>
      <w:r>
        <w:rPr>
          <w:rFonts w:ascii="宋体" w:hAnsi="宋体" w:hint="eastAsia"/>
          <w:szCs w:val="21"/>
          <w:u w:val="single"/>
        </w:rPr>
        <w:t>街</w:t>
      </w:r>
      <w:r>
        <w:rPr>
          <w:rFonts w:hint="eastAsia"/>
          <w:szCs w:val="21"/>
          <w:u w:val="single"/>
        </w:rPr>
        <w:t>6</w:t>
      </w:r>
      <w:r>
        <w:rPr>
          <w:rFonts w:hint="eastAsia"/>
          <w:szCs w:val="21"/>
          <w:u w:val="single"/>
        </w:rPr>
        <w:t>栋房天下大厦</w:t>
      </w:r>
      <w:r>
        <w:rPr>
          <w:rFonts w:hint="eastAsia"/>
          <w:szCs w:val="21"/>
          <w:u w:val="single"/>
        </w:rPr>
        <w:t>1108</w:t>
      </w:r>
    </w:p>
    <w:p w:rsidR="007A6056" w:rsidRDefault="00D02F7D">
      <w:pPr>
        <w:topLinePunct/>
        <w:adjustRightInd w:val="0"/>
        <w:snapToGrid w:val="0"/>
        <w:spacing w:line="360" w:lineRule="auto"/>
        <w:ind w:firstLineChars="200" w:firstLine="420"/>
        <w:rPr>
          <w:rFonts w:ascii="宋体" w:hAnsi="宋体"/>
          <w:szCs w:val="21"/>
        </w:rPr>
      </w:pPr>
      <w:bookmarkStart w:id="151" w:name="_Toc221949944"/>
      <w:r>
        <w:rPr>
          <w:rFonts w:ascii="宋体" w:hAnsi="宋体" w:hint="eastAsia"/>
          <w:szCs w:val="21"/>
        </w:rPr>
        <w:t>邮</w:t>
      </w:r>
      <w:r>
        <w:rPr>
          <w:rFonts w:ascii="宋体" w:hAnsi="宋体"/>
          <w:szCs w:val="21"/>
        </w:rPr>
        <w:t xml:space="preserve">    </w:t>
      </w:r>
      <w:r>
        <w:rPr>
          <w:rFonts w:ascii="宋体" w:hAnsi="宋体" w:hint="eastAsia"/>
          <w:szCs w:val="21"/>
        </w:rPr>
        <w:t>编：</w:t>
      </w:r>
      <w:r>
        <w:rPr>
          <w:rFonts w:ascii="宋体" w:hAnsi="宋体" w:hint="eastAsia"/>
          <w:szCs w:val="21"/>
          <w:u w:val="single"/>
        </w:rPr>
        <w:t xml:space="preserve">430041   </w:t>
      </w:r>
      <w:r>
        <w:rPr>
          <w:rFonts w:ascii="宋体" w:hAnsi="宋体"/>
          <w:szCs w:val="21"/>
          <w:u w:val="single"/>
        </w:rPr>
        <w:t xml:space="preserve">                </w:t>
      </w:r>
      <w:r>
        <w:rPr>
          <w:rFonts w:ascii="宋体" w:hAnsi="宋体"/>
          <w:szCs w:val="21"/>
        </w:rPr>
        <w:t xml:space="preserve">   </w:t>
      </w:r>
      <w:r>
        <w:rPr>
          <w:rFonts w:ascii="宋体" w:hAnsi="宋体" w:hint="eastAsia"/>
          <w:szCs w:val="21"/>
        </w:rPr>
        <w:t>邮</w:t>
      </w:r>
      <w:r>
        <w:rPr>
          <w:rFonts w:ascii="宋体" w:hAnsi="宋体"/>
          <w:szCs w:val="21"/>
        </w:rPr>
        <w:t xml:space="preserve">    </w:t>
      </w:r>
      <w:r>
        <w:rPr>
          <w:rFonts w:ascii="宋体" w:hAnsi="宋体" w:hint="eastAsia"/>
          <w:szCs w:val="21"/>
        </w:rPr>
        <w:t>编：</w:t>
      </w:r>
      <w:bookmarkEnd w:id="151"/>
      <w:r>
        <w:rPr>
          <w:rFonts w:ascii="宋体" w:hAnsi="宋体" w:hint="eastAsia"/>
          <w:szCs w:val="21"/>
          <w:u w:val="single"/>
        </w:rPr>
        <w:t xml:space="preserve">430023                    </w:t>
      </w:r>
    </w:p>
    <w:p w:rsidR="007A6056" w:rsidRDefault="00D02F7D">
      <w:pPr>
        <w:topLinePunct/>
        <w:adjustRightInd w:val="0"/>
        <w:snapToGrid w:val="0"/>
        <w:spacing w:line="360" w:lineRule="auto"/>
        <w:ind w:firstLineChars="200" w:firstLine="420"/>
        <w:rPr>
          <w:rFonts w:ascii="宋体" w:hAnsi="宋体"/>
          <w:szCs w:val="21"/>
        </w:rPr>
      </w:pPr>
      <w:bookmarkStart w:id="152" w:name="_Toc221949945"/>
      <w:r>
        <w:rPr>
          <w:rFonts w:ascii="宋体" w:hAnsi="宋体" w:hint="eastAsia"/>
          <w:szCs w:val="21"/>
        </w:rPr>
        <w:lastRenderedPageBreak/>
        <w:t>联</w:t>
      </w:r>
      <w:r>
        <w:rPr>
          <w:rFonts w:ascii="宋体" w:hAnsi="宋体"/>
          <w:szCs w:val="21"/>
        </w:rPr>
        <w:t xml:space="preserve"> </w:t>
      </w:r>
      <w:r>
        <w:rPr>
          <w:rFonts w:ascii="宋体" w:hAnsi="宋体" w:hint="eastAsia"/>
          <w:szCs w:val="21"/>
        </w:rPr>
        <w:t>系</w:t>
      </w:r>
      <w:r>
        <w:rPr>
          <w:rFonts w:ascii="宋体" w:hAnsi="宋体"/>
          <w:szCs w:val="21"/>
        </w:rPr>
        <w:t xml:space="preserve"> </w:t>
      </w:r>
      <w:r>
        <w:rPr>
          <w:rFonts w:ascii="宋体" w:hAnsi="宋体" w:hint="eastAsia"/>
          <w:szCs w:val="21"/>
        </w:rPr>
        <w:t>人：</w:t>
      </w:r>
      <w:r>
        <w:rPr>
          <w:rFonts w:ascii="宋体" w:hAnsi="宋体" w:hint="eastAsia"/>
          <w:szCs w:val="21"/>
          <w:u w:val="single"/>
        </w:rPr>
        <w:t>赵阳</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 xml:space="preserve">   </w:t>
      </w:r>
      <w:r>
        <w:rPr>
          <w:rFonts w:ascii="宋体" w:hAnsi="宋体" w:hint="eastAsia"/>
          <w:szCs w:val="21"/>
        </w:rPr>
        <w:t>联</w:t>
      </w:r>
      <w:r>
        <w:rPr>
          <w:rFonts w:ascii="宋体" w:hAnsi="宋体"/>
          <w:szCs w:val="21"/>
        </w:rPr>
        <w:t xml:space="preserve"> </w:t>
      </w:r>
      <w:r>
        <w:rPr>
          <w:rFonts w:ascii="宋体" w:hAnsi="宋体" w:hint="eastAsia"/>
          <w:szCs w:val="21"/>
        </w:rPr>
        <w:t>系</w:t>
      </w:r>
      <w:r>
        <w:rPr>
          <w:rFonts w:ascii="宋体" w:hAnsi="宋体"/>
          <w:szCs w:val="21"/>
        </w:rPr>
        <w:t xml:space="preserve"> </w:t>
      </w:r>
      <w:r>
        <w:rPr>
          <w:rFonts w:ascii="宋体" w:hAnsi="宋体" w:hint="eastAsia"/>
          <w:szCs w:val="21"/>
        </w:rPr>
        <w:t>人：</w:t>
      </w:r>
      <w:bookmarkEnd w:id="152"/>
      <w:r>
        <w:rPr>
          <w:rFonts w:ascii="宋体" w:hAnsi="宋体" w:hint="eastAsia"/>
          <w:szCs w:val="21"/>
          <w:u w:val="single"/>
        </w:rPr>
        <w:t>陈迪创、余文、申暘</w:t>
      </w:r>
      <w:r>
        <w:rPr>
          <w:rFonts w:ascii="宋体" w:hAnsi="宋体" w:hint="eastAsia"/>
          <w:szCs w:val="21"/>
          <w:u w:val="single"/>
        </w:rPr>
        <w:t xml:space="preserve">        </w:t>
      </w:r>
    </w:p>
    <w:p w:rsidR="007A6056" w:rsidRDefault="00D02F7D">
      <w:pPr>
        <w:topLinePunct/>
        <w:adjustRightInd w:val="0"/>
        <w:snapToGrid w:val="0"/>
        <w:spacing w:line="360" w:lineRule="auto"/>
        <w:ind w:firstLineChars="200" w:firstLine="420"/>
        <w:rPr>
          <w:rFonts w:ascii="宋体" w:hAnsi="宋体"/>
          <w:szCs w:val="21"/>
        </w:rPr>
      </w:pPr>
      <w:bookmarkStart w:id="153" w:name="_Toc221949946"/>
      <w:r>
        <w:rPr>
          <w:rFonts w:ascii="宋体" w:hAnsi="宋体" w:hint="eastAsia"/>
          <w:szCs w:val="21"/>
        </w:rPr>
        <w:t>电</w:t>
      </w:r>
      <w:r>
        <w:rPr>
          <w:rFonts w:ascii="宋体" w:hAnsi="宋体"/>
          <w:szCs w:val="21"/>
        </w:rPr>
        <w:t xml:space="preserve">    </w:t>
      </w:r>
      <w:r>
        <w:rPr>
          <w:rFonts w:ascii="宋体" w:hAnsi="宋体" w:hint="eastAsia"/>
          <w:szCs w:val="21"/>
        </w:rPr>
        <w:t>话：</w:t>
      </w:r>
      <w:r>
        <w:rPr>
          <w:rFonts w:ascii="宋体" w:hAnsi="宋体" w:hint="eastAsia"/>
          <w:szCs w:val="21"/>
          <w:u w:val="single"/>
        </w:rPr>
        <w:t>15927320950</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 xml:space="preserve">   </w:t>
      </w:r>
      <w:r>
        <w:rPr>
          <w:rFonts w:ascii="宋体" w:hAnsi="宋体" w:hint="eastAsia"/>
          <w:szCs w:val="21"/>
        </w:rPr>
        <w:t>电</w:t>
      </w:r>
      <w:r>
        <w:rPr>
          <w:rFonts w:ascii="宋体" w:hAnsi="宋体"/>
          <w:szCs w:val="21"/>
        </w:rPr>
        <w:t xml:space="preserve">    </w:t>
      </w:r>
      <w:r>
        <w:rPr>
          <w:rFonts w:ascii="宋体" w:hAnsi="宋体" w:hint="eastAsia"/>
          <w:szCs w:val="21"/>
        </w:rPr>
        <w:t>话：</w:t>
      </w:r>
      <w:bookmarkEnd w:id="153"/>
      <w:r>
        <w:rPr>
          <w:rFonts w:ascii="宋体" w:hAnsi="宋体" w:hint="eastAsia"/>
          <w:szCs w:val="21"/>
          <w:u w:val="single"/>
        </w:rPr>
        <w:t xml:space="preserve">18140669119               </w:t>
      </w:r>
    </w:p>
    <w:p w:rsidR="007A6056" w:rsidRDefault="00D02F7D">
      <w:pPr>
        <w:topLinePunct/>
        <w:adjustRightInd w:val="0"/>
        <w:snapToGrid w:val="0"/>
        <w:spacing w:line="360" w:lineRule="auto"/>
        <w:ind w:firstLineChars="200" w:firstLine="420"/>
        <w:rPr>
          <w:rFonts w:ascii="宋体" w:hAnsi="宋体"/>
          <w:szCs w:val="21"/>
        </w:rPr>
      </w:pPr>
      <w:bookmarkStart w:id="154" w:name="_Toc221949947"/>
      <w:r>
        <w:rPr>
          <w:rFonts w:ascii="宋体" w:hAnsi="宋体" w:hint="eastAsia"/>
          <w:szCs w:val="21"/>
        </w:rPr>
        <w:t>传</w:t>
      </w:r>
      <w:r>
        <w:rPr>
          <w:rFonts w:ascii="宋体" w:hAnsi="宋体"/>
          <w:szCs w:val="21"/>
        </w:rPr>
        <w:t xml:space="preserve">    </w:t>
      </w:r>
      <w:r>
        <w:rPr>
          <w:rFonts w:ascii="宋体" w:hAnsi="宋体" w:hint="eastAsia"/>
          <w:szCs w:val="21"/>
        </w:rPr>
        <w:t>真：</w:t>
      </w:r>
      <w:r>
        <w:rPr>
          <w:rFonts w:ascii="宋体" w:hAnsi="宋体"/>
          <w:szCs w:val="21"/>
          <w:u w:val="single"/>
        </w:rPr>
        <w:t xml:space="preserve">                         </w:t>
      </w:r>
      <w:r>
        <w:rPr>
          <w:rFonts w:ascii="宋体" w:hAnsi="宋体"/>
          <w:szCs w:val="21"/>
        </w:rPr>
        <w:t xml:space="preserve">   </w:t>
      </w:r>
      <w:r>
        <w:rPr>
          <w:rFonts w:ascii="宋体" w:hAnsi="宋体" w:hint="eastAsia"/>
          <w:szCs w:val="21"/>
        </w:rPr>
        <w:t>传</w:t>
      </w:r>
      <w:r>
        <w:rPr>
          <w:rFonts w:ascii="宋体" w:hAnsi="宋体"/>
          <w:szCs w:val="21"/>
        </w:rPr>
        <w:t xml:space="preserve">    </w:t>
      </w:r>
      <w:r>
        <w:rPr>
          <w:rFonts w:ascii="宋体" w:hAnsi="宋体" w:hint="eastAsia"/>
          <w:szCs w:val="21"/>
        </w:rPr>
        <w:t>真：</w:t>
      </w:r>
      <w:bookmarkEnd w:id="154"/>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p>
    <w:p w:rsidR="007A6056" w:rsidRDefault="00D02F7D">
      <w:pPr>
        <w:topLinePunct/>
        <w:adjustRightInd w:val="0"/>
        <w:snapToGrid w:val="0"/>
        <w:spacing w:line="360" w:lineRule="auto"/>
        <w:ind w:firstLineChars="200" w:firstLine="420"/>
        <w:rPr>
          <w:rFonts w:ascii="宋体" w:hAnsi="宋体"/>
          <w:szCs w:val="21"/>
        </w:rPr>
      </w:pPr>
      <w:bookmarkStart w:id="155" w:name="_Toc221949948"/>
      <w:r>
        <w:rPr>
          <w:rFonts w:ascii="宋体" w:hAnsi="宋体" w:hint="eastAsia"/>
          <w:szCs w:val="21"/>
        </w:rPr>
        <w:t>电子邮件：</w:t>
      </w:r>
      <w:r>
        <w:rPr>
          <w:rFonts w:ascii="宋体" w:hAnsi="宋体"/>
          <w:szCs w:val="21"/>
          <w:u w:val="single"/>
        </w:rPr>
        <w:t xml:space="preserve">                         </w:t>
      </w:r>
      <w:r>
        <w:rPr>
          <w:rFonts w:ascii="宋体" w:hAnsi="宋体"/>
          <w:szCs w:val="21"/>
        </w:rPr>
        <w:t xml:space="preserve">   </w:t>
      </w:r>
      <w:r>
        <w:rPr>
          <w:rFonts w:ascii="宋体" w:hAnsi="宋体" w:hint="eastAsia"/>
          <w:szCs w:val="21"/>
        </w:rPr>
        <w:t>电子邮件：</w:t>
      </w:r>
      <w:bookmarkEnd w:id="155"/>
      <w:r>
        <w:rPr>
          <w:rFonts w:hint="eastAsia"/>
          <w:szCs w:val="21"/>
          <w:u w:val="single"/>
        </w:rPr>
        <w:t>wuhanrunpu@163.com</w:t>
      </w:r>
    </w:p>
    <w:p w:rsidR="007A6056" w:rsidRDefault="00D02F7D">
      <w:pPr>
        <w:topLinePunct/>
        <w:adjustRightInd w:val="0"/>
        <w:snapToGrid w:val="0"/>
        <w:spacing w:line="360" w:lineRule="auto"/>
        <w:ind w:firstLineChars="200" w:firstLine="420"/>
        <w:rPr>
          <w:rFonts w:ascii="宋体" w:hAnsi="宋体"/>
          <w:szCs w:val="21"/>
        </w:rPr>
      </w:pPr>
      <w:bookmarkStart w:id="156" w:name="_Toc221949949"/>
      <w:r>
        <w:rPr>
          <w:rFonts w:ascii="宋体" w:hAnsi="宋体" w:hint="eastAsia"/>
          <w:szCs w:val="21"/>
        </w:rPr>
        <w:t>网</w:t>
      </w:r>
      <w:r>
        <w:rPr>
          <w:rFonts w:ascii="宋体" w:hAnsi="宋体"/>
          <w:szCs w:val="21"/>
        </w:rPr>
        <w:t xml:space="preserve">    </w:t>
      </w:r>
      <w:r>
        <w:rPr>
          <w:rFonts w:ascii="宋体" w:hAnsi="宋体" w:hint="eastAsia"/>
          <w:szCs w:val="21"/>
        </w:rPr>
        <w:t>址：</w:t>
      </w:r>
      <w:r>
        <w:rPr>
          <w:rFonts w:ascii="宋体" w:hAnsi="宋体"/>
          <w:szCs w:val="21"/>
          <w:u w:val="single"/>
        </w:rPr>
        <w:t xml:space="preserve">                         </w:t>
      </w:r>
      <w:r>
        <w:rPr>
          <w:rFonts w:ascii="宋体" w:hAnsi="宋体"/>
          <w:szCs w:val="21"/>
        </w:rPr>
        <w:t xml:space="preserve">   </w:t>
      </w:r>
      <w:r>
        <w:rPr>
          <w:rFonts w:ascii="宋体" w:hAnsi="宋体" w:hint="eastAsia"/>
          <w:szCs w:val="21"/>
        </w:rPr>
        <w:t>网</w:t>
      </w:r>
      <w:r>
        <w:rPr>
          <w:rFonts w:ascii="宋体" w:hAnsi="宋体"/>
          <w:szCs w:val="21"/>
        </w:rPr>
        <w:t xml:space="preserve">    </w:t>
      </w:r>
      <w:r>
        <w:rPr>
          <w:rFonts w:ascii="宋体" w:hAnsi="宋体" w:hint="eastAsia"/>
          <w:szCs w:val="21"/>
        </w:rPr>
        <w:t>址：</w:t>
      </w:r>
      <w:bookmarkEnd w:id="156"/>
      <w:r>
        <w:rPr>
          <w:rFonts w:hint="eastAsia"/>
          <w:szCs w:val="21"/>
          <w:u w:val="single"/>
        </w:rPr>
        <w:t>https://whrpzx.com/</w:t>
      </w:r>
    </w:p>
    <w:p w:rsidR="007A6056" w:rsidRDefault="00D02F7D">
      <w:pPr>
        <w:topLinePunct/>
        <w:adjustRightInd w:val="0"/>
        <w:snapToGrid w:val="0"/>
        <w:spacing w:line="360" w:lineRule="auto"/>
        <w:ind w:firstLineChars="200" w:firstLine="420"/>
        <w:rPr>
          <w:rFonts w:ascii="宋体" w:hAnsi="宋体"/>
          <w:szCs w:val="21"/>
        </w:rPr>
      </w:pPr>
      <w:bookmarkStart w:id="157" w:name="_Toc221949950"/>
      <w:r>
        <w:rPr>
          <w:rFonts w:ascii="宋体" w:hAnsi="宋体" w:hint="eastAsia"/>
          <w:szCs w:val="21"/>
        </w:rPr>
        <w:t>开户银行：</w:t>
      </w:r>
      <w:r>
        <w:rPr>
          <w:rFonts w:ascii="宋体" w:hAnsi="宋体"/>
          <w:szCs w:val="21"/>
          <w:u w:val="single"/>
        </w:rPr>
        <w:t xml:space="preserve">                         </w:t>
      </w:r>
      <w:r>
        <w:rPr>
          <w:rFonts w:ascii="宋体" w:hAnsi="宋体"/>
          <w:szCs w:val="21"/>
        </w:rPr>
        <w:t xml:space="preserve">   </w:t>
      </w:r>
      <w:r>
        <w:rPr>
          <w:rFonts w:ascii="宋体" w:hAnsi="宋体" w:hint="eastAsia"/>
          <w:szCs w:val="21"/>
        </w:rPr>
        <w:t>开户银行：</w:t>
      </w:r>
      <w:bookmarkEnd w:id="157"/>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p>
    <w:p w:rsidR="007A6056" w:rsidRDefault="00D02F7D">
      <w:pPr>
        <w:adjustRightInd w:val="0"/>
        <w:snapToGrid w:val="0"/>
        <w:spacing w:line="360" w:lineRule="auto"/>
        <w:ind w:firstLineChars="200" w:firstLine="420"/>
        <w:rPr>
          <w:rFonts w:ascii="宋体" w:hAnsi="宋体"/>
          <w:szCs w:val="21"/>
        </w:rPr>
      </w:pPr>
      <w:bookmarkStart w:id="158" w:name="_Toc221949951"/>
      <w:r>
        <w:rPr>
          <w:rFonts w:ascii="宋体" w:hAnsi="宋体" w:hint="eastAsia"/>
          <w:szCs w:val="21"/>
        </w:rPr>
        <w:t>账</w:t>
      </w:r>
      <w:r>
        <w:rPr>
          <w:rFonts w:ascii="宋体" w:hAnsi="宋体"/>
          <w:szCs w:val="21"/>
        </w:rPr>
        <w:t xml:space="preserve">    </w:t>
      </w:r>
      <w:r>
        <w:rPr>
          <w:rFonts w:ascii="宋体" w:hAnsi="宋体" w:hint="eastAsia"/>
          <w:szCs w:val="21"/>
        </w:rPr>
        <w:t>号：</w:t>
      </w:r>
      <w:r>
        <w:rPr>
          <w:rFonts w:ascii="宋体" w:hAnsi="宋体"/>
          <w:szCs w:val="21"/>
          <w:u w:val="single"/>
        </w:rPr>
        <w:t xml:space="preserve">                         </w:t>
      </w:r>
      <w:r>
        <w:rPr>
          <w:rFonts w:ascii="宋体" w:hAnsi="宋体"/>
          <w:szCs w:val="21"/>
        </w:rPr>
        <w:t xml:space="preserve">   </w:t>
      </w:r>
      <w:r>
        <w:rPr>
          <w:rFonts w:ascii="宋体" w:hAnsi="宋体" w:hint="eastAsia"/>
          <w:szCs w:val="21"/>
        </w:rPr>
        <w:t>账</w:t>
      </w:r>
      <w:r>
        <w:rPr>
          <w:rFonts w:ascii="宋体" w:hAnsi="宋体"/>
          <w:szCs w:val="21"/>
        </w:rPr>
        <w:t xml:space="preserve">    </w:t>
      </w:r>
      <w:r>
        <w:rPr>
          <w:rFonts w:ascii="宋体" w:hAnsi="宋体" w:hint="eastAsia"/>
          <w:szCs w:val="21"/>
        </w:rPr>
        <w:t>号：</w:t>
      </w:r>
      <w:bookmarkEnd w:id="158"/>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p>
    <w:p w:rsidR="007A6056" w:rsidRDefault="00D02F7D">
      <w:pPr>
        <w:spacing w:line="460" w:lineRule="exact"/>
        <w:rPr>
          <w:szCs w:val="21"/>
        </w:rPr>
      </w:pPr>
      <w:r>
        <w:rPr>
          <w:szCs w:val="21"/>
        </w:rPr>
        <w:t xml:space="preserve">                                                                                          </w:t>
      </w:r>
    </w:p>
    <w:p w:rsidR="007A6056" w:rsidRDefault="00D02F7D">
      <w:pPr>
        <w:spacing w:line="460" w:lineRule="exact"/>
        <w:rPr>
          <w:szCs w:val="21"/>
        </w:rPr>
      </w:pPr>
      <w:r>
        <w:rPr>
          <w:szCs w:val="21"/>
        </w:rPr>
        <w:t xml:space="preserve">　　　　　　　　　　　　　　　　　　　　　　　　　</w:t>
      </w:r>
      <w:r>
        <w:rPr>
          <w:rFonts w:hint="eastAsia"/>
          <w:szCs w:val="21"/>
          <w:u w:val="single"/>
        </w:rPr>
        <w:t>2026</w:t>
      </w:r>
      <w:r>
        <w:rPr>
          <w:szCs w:val="21"/>
        </w:rPr>
        <w:t>年</w:t>
      </w:r>
      <w:r>
        <w:rPr>
          <w:rFonts w:hint="eastAsia"/>
          <w:szCs w:val="21"/>
          <w:u w:val="single"/>
        </w:rPr>
        <w:t xml:space="preserve">  </w:t>
      </w:r>
      <w:r>
        <w:rPr>
          <w:szCs w:val="21"/>
        </w:rPr>
        <w:t>月</w:t>
      </w:r>
      <w:r>
        <w:rPr>
          <w:szCs w:val="21"/>
          <w:u w:val="single"/>
        </w:rPr>
        <w:t xml:space="preserve">  </w:t>
      </w:r>
      <w:r>
        <w:rPr>
          <w:rFonts w:hint="eastAsia"/>
          <w:szCs w:val="21"/>
          <w:u w:val="single"/>
        </w:rPr>
        <w:t xml:space="preserve"> </w:t>
      </w:r>
      <w:r>
        <w:rPr>
          <w:szCs w:val="21"/>
          <w:u w:val="single"/>
        </w:rPr>
        <w:t xml:space="preserve">  </w:t>
      </w:r>
      <w:r>
        <w:rPr>
          <w:szCs w:val="21"/>
        </w:rPr>
        <w:t>日</w:t>
      </w:r>
    </w:p>
    <w:p w:rsidR="007A6056" w:rsidRDefault="007A6056">
      <w:pPr>
        <w:spacing w:line="400" w:lineRule="exact"/>
      </w:pPr>
    </w:p>
    <w:p w:rsidR="007A6056" w:rsidRDefault="00D02F7D">
      <w:pPr>
        <w:spacing w:afterLines="100" w:after="312" w:line="240" w:lineRule="exact"/>
        <w:ind w:left="630" w:hangingChars="300" w:hanging="630"/>
        <w:rPr>
          <w:szCs w:val="21"/>
        </w:rPr>
      </w:pPr>
      <w:r>
        <w:rPr>
          <w:rFonts w:hint="eastAsia"/>
          <w:szCs w:val="21"/>
        </w:rPr>
        <w:t>备注：</w:t>
      </w:r>
      <w:r>
        <w:rPr>
          <w:rFonts w:hint="eastAsia"/>
        </w:rPr>
        <w:t xml:space="preserve"> </w:t>
      </w:r>
      <w:r>
        <w:rPr>
          <w:rFonts w:hint="eastAsia"/>
          <w:szCs w:val="21"/>
        </w:rPr>
        <w:t xml:space="preserve">1. </w:t>
      </w:r>
      <w:r>
        <w:rPr>
          <w:rFonts w:hint="eastAsia"/>
          <w:szCs w:val="21"/>
        </w:rPr>
        <w:t>投标人拟派的项目经理（</w:t>
      </w:r>
      <w:r>
        <w:rPr>
          <w:szCs w:val="21"/>
        </w:rPr>
        <w:t>建造师</w:t>
      </w:r>
      <w:r>
        <w:rPr>
          <w:rFonts w:hint="eastAsia"/>
          <w:szCs w:val="21"/>
        </w:rPr>
        <w:t>）（下同）</w:t>
      </w:r>
      <w:r>
        <w:rPr>
          <w:szCs w:val="21"/>
        </w:rPr>
        <w:t>不得同时担任两个及以上建设工程</w:t>
      </w:r>
      <w:r>
        <w:rPr>
          <w:rFonts w:hint="eastAsia"/>
          <w:szCs w:val="21"/>
        </w:rPr>
        <w:t>项目的项目经理（项目负责人）</w:t>
      </w:r>
      <w:r>
        <w:rPr>
          <w:szCs w:val="21"/>
        </w:rPr>
        <w:t>。</w:t>
      </w:r>
      <w:r>
        <w:rPr>
          <w:rFonts w:hint="eastAsia"/>
          <w:szCs w:val="21"/>
        </w:rPr>
        <w:t>存在</w:t>
      </w:r>
      <w:r>
        <w:rPr>
          <w:szCs w:val="21"/>
        </w:rPr>
        <w:t>下列情形之一的</w:t>
      </w:r>
      <w:r>
        <w:rPr>
          <w:rFonts w:hint="eastAsia"/>
          <w:szCs w:val="21"/>
        </w:rPr>
        <w:t>，视为未担任其他在施建设工程项目的项目经理</w:t>
      </w:r>
      <w:r>
        <w:rPr>
          <w:szCs w:val="21"/>
        </w:rPr>
        <w:t>：（</w:t>
      </w:r>
      <w:r>
        <w:rPr>
          <w:rFonts w:hint="eastAsia"/>
          <w:szCs w:val="21"/>
        </w:rPr>
        <w:t>1</w:t>
      </w:r>
      <w:r>
        <w:rPr>
          <w:szCs w:val="21"/>
        </w:rPr>
        <w:t>）同一工程相邻分段发包或分期施工的</w:t>
      </w:r>
      <w:r>
        <w:rPr>
          <w:rFonts w:hint="eastAsia"/>
          <w:szCs w:val="21"/>
        </w:rPr>
        <w:t>;</w:t>
      </w:r>
      <w:r>
        <w:rPr>
          <w:szCs w:val="21"/>
        </w:rPr>
        <w:t>（</w:t>
      </w:r>
      <w:r>
        <w:rPr>
          <w:rFonts w:hint="eastAsia"/>
          <w:szCs w:val="21"/>
        </w:rPr>
        <w:t>2</w:t>
      </w:r>
      <w:r>
        <w:rPr>
          <w:szCs w:val="21"/>
        </w:rPr>
        <w:t>）合同约定的工程验收合格的；（</w:t>
      </w:r>
      <w:r>
        <w:rPr>
          <w:rFonts w:hint="eastAsia"/>
          <w:szCs w:val="21"/>
        </w:rPr>
        <w:t>3</w:t>
      </w:r>
      <w:r>
        <w:rPr>
          <w:szCs w:val="21"/>
        </w:rPr>
        <w:t>）因非承包方原因致使工程项目停工超过</w:t>
      </w:r>
      <w:r>
        <w:rPr>
          <w:szCs w:val="21"/>
        </w:rPr>
        <w:t>120</w:t>
      </w:r>
      <w:r>
        <w:rPr>
          <w:szCs w:val="21"/>
        </w:rPr>
        <w:t>天（含），经建设单位同意的。</w:t>
      </w:r>
    </w:p>
    <w:p w:rsidR="007A6056" w:rsidRDefault="00D02F7D">
      <w:pPr>
        <w:spacing w:afterLines="100" w:after="312" w:line="240" w:lineRule="exact"/>
        <w:ind w:leftChars="300" w:left="840" w:hangingChars="100" w:hanging="210"/>
      </w:pPr>
      <w:r>
        <w:rPr>
          <w:rFonts w:hint="eastAsia"/>
        </w:rPr>
        <w:t>2.</w:t>
      </w:r>
      <w:r>
        <w:rPr>
          <w:rFonts w:hint="eastAsia"/>
        </w:rPr>
        <w:t>“在所投标段免费下载招标文件”是指投标人拟参加某标段投标的，应按规定下载该标段的招标文件。投标人的下载活</w:t>
      </w:r>
      <w:r>
        <w:rPr>
          <w:rFonts w:hint="eastAsia"/>
        </w:rPr>
        <w:t>动“市电子交易平台”将予以记录，并可在“下载情况查询”中查看，该记录作为投标人是否下载该标段招标文件的依据。</w:t>
      </w: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D02F7D">
      <w:pPr>
        <w:spacing w:before="100" w:beforeAutospacing="1"/>
        <w:ind w:leftChars="350" w:left="1050" w:hangingChars="150" w:hanging="315"/>
        <w:rPr>
          <w:szCs w:val="21"/>
        </w:rPr>
      </w:pPr>
      <w:bookmarkStart w:id="159" w:name="_Toc519085259"/>
      <w:bookmarkStart w:id="160" w:name="_Toc247513941"/>
      <w:bookmarkStart w:id="161" w:name="_Toc27702"/>
      <w:bookmarkStart w:id="162" w:name="_Toc152045518"/>
      <w:bookmarkStart w:id="163" w:name="_Toc144974486"/>
      <w:bookmarkStart w:id="164" w:name="_Toc20124"/>
      <w:bookmarkStart w:id="165" w:name="_Toc30724"/>
      <w:bookmarkStart w:id="166" w:name="_Toc16227"/>
      <w:bookmarkStart w:id="167" w:name="_Toc152042294"/>
      <w:bookmarkStart w:id="168" w:name="_Toc247527542"/>
      <w:r>
        <w:br w:type="page"/>
      </w:r>
      <w:bookmarkEnd w:id="159"/>
      <w:bookmarkEnd w:id="160"/>
      <w:bookmarkEnd w:id="161"/>
      <w:bookmarkEnd w:id="162"/>
      <w:bookmarkEnd w:id="163"/>
      <w:bookmarkEnd w:id="164"/>
      <w:bookmarkEnd w:id="165"/>
      <w:bookmarkEnd w:id="166"/>
      <w:bookmarkEnd w:id="167"/>
      <w:bookmarkEnd w:id="168"/>
    </w:p>
    <w:p w:rsidR="007A6056" w:rsidRDefault="00D02F7D">
      <w:pPr>
        <w:pStyle w:val="1"/>
        <w:spacing w:before="0" w:after="0"/>
        <w:jc w:val="center"/>
        <w:rPr>
          <w:rFonts w:eastAsia="黑体"/>
          <w:b w:val="0"/>
          <w:sz w:val="32"/>
          <w:szCs w:val="20"/>
        </w:rPr>
      </w:pPr>
      <w:bookmarkStart w:id="169" w:name="_Toc3022"/>
      <w:bookmarkStart w:id="170" w:name="_Toc23513"/>
      <w:bookmarkStart w:id="171" w:name="_Toc2791"/>
      <w:bookmarkStart w:id="172" w:name="_Toc1561"/>
      <w:bookmarkStart w:id="173" w:name="_Toc24519_WPSOffice_Level1"/>
      <w:bookmarkStart w:id="174" w:name="_Toc8662"/>
      <w:bookmarkStart w:id="175" w:name="_Toc9244_WPSOffice_Level1"/>
      <w:bookmarkStart w:id="176" w:name="_Toc1880"/>
      <w:r>
        <w:rPr>
          <w:rFonts w:eastAsia="黑体" w:hint="eastAsia"/>
          <w:b w:val="0"/>
          <w:sz w:val="32"/>
          <w:szCs w:val="20"/>
        </w:rPr>
        <w:lastRenderedPageBreak/>
        <w:t>第二章</w:t>
      </w:r>
      <w:r>
        <w:rPr>
          <w:rFonts w:eastAsia="黑体" w:hint="eastAsia"/>
          <w:b w:val="0"/>
          <w:sz w:val="32"/>
          <w:szCs w:val="20"/>
        </w:rPr>
        <w:t xml:space="preserve">  </w:t>
      </w:r>
      <w:r>
        <w:rPr>
          <w:rFonts w:eastAsia="黑体" w:hint="eastAsia"/>
          <w:b w:val="0"/>
          <w:sz w:val="32"/>
          <w:szCs w:val="20"/>
        </w:rPr>
        <w:t>投标人须知</w:t>
      </w:r>
      <w:bookmarkStart w:id="177" w:name="_Toc26672"/>
      <w:bookmarkStart w:id="178" w:name="_Toc152042304"/>
      <w:bookmarkStart w:id="179" w:name="_Toc2703"/>
      <w:bookmarkStart w:id="180" w:name="_Toc29002"/>
      <w:bookmarkStart w:id="181" w:name="_Toc144974496"/>
      <w:bookmarkStart w:id="182" w:name="_Toc24124"/>
      <w:bookmarkStart w:id="183" w:name="_Toc152045528"/>
      <w:bookmarkStart w:id="184" w:name="_Toc29521"/>
      <w:bookmarkStart w:id="185" w:name="_Toc519085268"/>
      <w:bookmarkStart w:id="186" w:name="_Toc247513951"/>
      <w:bookmarkStart w:id="187" w:name="_Toc247527552"/>
      <w:bookmarkEnd w:id="169"/>
      <w:bookmarkEnd w:id="170"/>
      <w:bookmarkEnd w:id="171"/>
      <w:bookmarkEnd w:id="172"/>
      <w:bookmarkEnd w:id="173"/>
      <w:bookmarkEnd w:id="174"/>
      <w:bookmarkEnd w:id="175"/>
      <w:bookmarkEnd w:id="176"/>
    </w:p>
    <w:p w:rsidR="007A6056" w:rsidRDefault="00D02F7D">
      <w:pPr>
        <w:pStyle w:val="2"/>
        <w:spacing w:before="62"/>
        <w:jc w:val="center"/>
        <w:rPr>
          <w:b/>
          <w:sz w:val="32"/>
          <w:szCs w:val="20"/>
        </w:rPr>
      </w:pPr>
      <w:bookmarkStart w:id="188" w:name="_Toc30218_WPSOffice_Level2"/>
      <w:bookmarkStart w:id="189" w:name="_Toc9105"/>
      <w:bookmarkStart w:id="190" w:name="_Toc12588_WPSOffice_Level2"/>
      <w:bookmarkStart w:id="191" w:name="_Toc12540"/>
      <w:r>
        <w:rPr>
          <w:rFonts w:ascii="黑体" w:hAnsi="黑体" w:hint="eastAsia"/>
          <w:b/>
          <w:bCs w:val="0"/>
          <w:sz w:val="32"/>
        </w:rPr>
        <w:t>否决投标的情形</w:t>
      </w:r>
      <w:bookmarkEnd w:id="177"/>
      <w:bookmarkEnd w:id="188"/>
      <w:bookmarkEnd w:id="189"/>
      <w:bookmarkEnd w:id="190"/>
      <w:bookmarkEnd w:id="191"/>
    </w:p>
    <w:p w:rsidR="007A6056" w:rsidRDefault="007A6056">
      <w:pPr>
        <w:adjustRightInd w:val="0"/>
        <w:snapToGrid w:val="0"/>
        <w:spacing w:line="360" w:lineRule="auto"/>
        <w:ind w:firstLineChars="200" w:firstLine="420"/>
        <w:rPr>
          <w:rFonts w:ascii="宋体" w:hAnsi="宋体" w:cs="宋体"/>
          <w:bCs/>
          <w:kern w:val="0"/>
          <w:szCs w:val="21"/>
        </w:rPr>
      </w:pPr>
    </w:p>
    <w:p w:rsidR="007A6056" w:rsidRDefault="00D02F7D" w:rsidP="00907322">
      <w:pPr>
        <w:adjustRightInd w:val="0"/>
        <w:snapToGrid w:val="0"/>
        <w:spacing w:line="360" w:lineRule="auto"/>
        <w:ind w:firstLineChars="200" w:firstLine="482"/>
        <w:rPr>
          <w:rFonts w:ascii="宋体" w:hAnsi="宋体" w:cs="宋体"/>
          <w:b/>
          <w:kern w:val="0"/>
          <w:sz w:val="24"/>
        </w:rPr>
      </w:pPr>
      <w:r>
        <w:rPr>
          <w:rFonts w:ascii="宋体" w:hAnsi="宋体" w:cs="宋体" w:hint="eastAsia"/>
          <w:b/>
          <w:kern w:val="0"/>
          <w:sz w:val="24"/>
        </w:rPr>
        <w:t>1.</w:t>
      </w:r>
      <w:r>
        <w:rPr>
          <w:rFonts w:ascii="宋体" w:hAnsi="宋体" w:cs="宋体" w:hint="eastAsia"/>
          <w:b/>
          <w:kern w:val="0"/>
          <w:sz w:val="24"/>
        </w:rPr>
        <w:t>投标文件或投标人出现下列情形之一的，</w:t>
      </w:r>
      <w:r>
        <w:rPr>
          <w:rFonts w:ascii="宋体" w:hAnsi="宋体" w:cs="宋体"/>
          <w:b/>
          <w:kern w:val="0"/>
          <w:sz w:val="24"/>
        </w:rPr>
        <w:t>招标人</w:t>
      </w:r>
      <w:r>
        <w:rPr>
          <w:rFonts w:ascii="宋体" w:hAnsi="宋体" w:cs="宋体" w:hint="eastAsia"/>
          <w:b/>
          <w:kern w:val="0"/>
          <w:sz w:val="24"/>
        </w:rPr>
        <w:t>应拒绝</w:t>
      </w:r>
      <w:r>
        <w:rPr>
          <w:rFonts w:ascii="宋体" w:hAnsi="宋体" w:cs="宋体"/>
          <w:b/>
          <w:kern w:val="0"/>
          <w:sz w:val="24"/>
        </w:rPr>
        <w:t>其投标文件</w:t>
      </w:r>
      <w:r>
        <w:rPr>
          <w:rFonts w:ascii="宋体" w:hAnsi="宋体" w:cs="宋体" w:hint="eastAsia"/>
          <w:b/>
          <w:kern w:val="0"/>
          <w:sz w:val="24"/>
        </w:rPr>
        <w:t>：</w:t>
      </w:r>
    </w:p>
    <w:p w:rsidR="007A6056" w:rsidRDefault="00D02F7D">
      <w:pPr>
        <w:adjustRightInd w:val="0"/>
        <w:snapToGrid w:val="0"/>
        <w:spacing w:line="360" w:lineRule="auto"/>
        <w:ind w:firstLineChars="200" w:firstLine="480"/>
        <w:rPr>
          <w:rFonts w:ascii="宋体" w:hAnsi="宋体"/>
          <w:sz w:val="24"/>
        </w:rPr>
      </w:pPr>
      <w:r>
        <w:rPr>
          <w:rFonts w:ascii="宋体" w:hAnsi="宋体" w:hint="eastAsia"/>
          <w:sz w:val="24"/>
        </w:rPr>
        <w:t>1.1</w:t>
      </w:r>
      <w:r>
        <w:rPr>
          <w:rFonts w:ascii="宋体" w:hAnsi="宋体" w:hint="eastAsia"/>
          <w:sz w:val="24"/>
        </w:rPr>
        <w:t>投标文件未按第二章“投标人须知”第</w:t>
      </w:r>
      <w:r>
        <w:rPr>
          <w:rFonts w:ascii="宋体" w:hAnsi="宋体" w:hint="eastAsia"/>
          <w:sz w:val="24"/>
        </w:rPr>
        <w:t>4.1</w:t>
      </w:r>
      <w:r>
        <w:rPr>
          <w:rFonts w:ascii="宋体" w:hAnsi="宋体" w:hint="eastAsia"/>
          <w:sz w:val="24"/>
        </w:rPr>
        <w:t>款递交的；</w:t>
      </w:r>
    </w:p>
    <w:p w:rsidR="007A6056" w:rsidRDefault="00D02F7D">
      <w:pPr>
        <w:adjustRightInd w:val="0"/>
        <w:snapToGrid w:val="0"/>
        <w:spacing w:line="360" w:lineRule="auto"/>
        <w:ind w:firstLineChars="200" w:firstLine="480"/>
        <w:rPr>
          <w:rFonts w:ascii="宋体" w:hAnsi="宋体"/>
          <w:sz w:val="24"/>
        </w:rPr>
      </w:pPr>
      <w:r>
        <w:rPr>
          <w:rFonts w:ascii="宋体" w:hAnsi="宋体" w:hint="eastAsia"/>
          <w:sz w:val="24"/>
        </w:rPr>
        <w:t>1.2</w:t>
      </w:r>
      <w:r>
        <w:rPr>
          <w:rFonts w:ascii="宋体" w:hAnsi="宋体" w:hint="eastAsia"/>
          <w:sz w:val="24"/>
        </w:rPr>
        <w:t>投标文件未按照招标文件的要求加密的；</w:t>
      </w:r>
    </w:p>
    <w:p w:rsidR="007A6056" w:rsidRDefault="00D02F7D">
      <w:pPr>
        <w:adjustRightInd w:val="0"/>
        <w:snapToGrid w:val="0"/>
        <w:spacing w:line="360" w:lineRule="auto"/>
        <w:ind w:firstLineChars="200" w:firstLine="480"/>
        <w:rPr>
          <w:rFonts w:ascii="宋体" w:hAnsi="宋体"/>
          <w:sz w:val="24"/>
        </w:rPr>
      </w:pPr>
      <w:r>
        <w:rPr>
          <w:rFonts w:ascii="宋体" w:hAnsi="宋体" w:hint="eastAsia"/>
          <w:sz w:val="24"/>
        </w:rPr>
        <w:t>1.3</w:t>
      </w:r>
      <w:r>
        <w:rPr>
          <w:rFonts w:ascii="宋体" w:hAnsi="宋体" w:hint="eastAsia"/>
          <w:sz w:val="24"/>
        </w:rPr>
        <w:t>现场开标时投标人的法定代表人或其委托代理人未按时出席开标会的；</w:t>
      </w:r>
    </w:p>
    <w:p w:rsidR="007A6056" w:rsidRDefault="00D02F7D">
      <w:pPr>
        <w:adjustRightInd w:val="0"/>
        <w:snapToGrid w:val="0"/>
        <w:spacing w:line="360" w:lineRule="auto"/>
        <w:ind w:firstLineChars="200" w:firstLine="480"/>
        <w:rPr>
          <w:rFonts w:ascii="宋体" w:hAnsi="宋体" w:cs="宋体"/>
          <w:b/>
          <w:kern w:val="0"/>
          <w:szCs w:val="21"/>
        </w:rPr>
      </w:pPr>
      <w:r>
        <w:rPr>
          <w:rFonts w:ascii="宋体" w:hAnsi="宋体" w:hint="eastAsia"/>
          <w:sz w:val="24"/>
        </w:rPr>
        <w:t>1.4</w:t>
      </w:r>
      <w:r>
        <w:rPr>
          <w:rFonts w:ascii="宋体" w:hAnsi="宋体" w:hint="eastAsia"/>
          <w:sz w:val="24"/>
        </w:rPr>
        <w:t>现场开标时投标人的法定代表人或其委托代理人未携带本人身份证（原件）及有效的法定代表人身份证明（原件）或有效的法定代表人授权委托书（原件）及人证不符的。</w:t>
      </w:r>
    </w:p>
    <w:p w:rsidR="007A6056" w:rsidRDefault="00D02F7D" w:rsidP="00907322">
      <w:pPr>
        <w:adjustRightInd w:val="0"/>
        <w:snapToGrid w:val="0"/>
        <w:spacing w:line="360" w:lineRule="auto"/>
        <w:ind w:firstLineChars="200" w:firstLine="422"/>
        <w:rPr>
          <w:rFonts w:ascii="宋体" w:hAnsi="宋体" w:cs="宋体"/>
          <w:b/>
          <w:kern w:val="0"/>
          <w:szCs w:val="21"/>
        </w:rPr>
      </w:pPr>
      <w:r>
        <w:rPr>
          <w:rFonts w:ascii="宋体" w:hAnsi="宋体" w:cs="宋体" w:hint="eastAsia"/>
          <w:b/>
          <w:kern w:val="0"/>
          <w:szCs w:val="21"/>
        </w:rPr>
        <w:t>2.</w:t>
      </w:r>
      <w:r>
        <w:rPr>
          <w:rFonts w:ascii="宋体" w:hAnsi="宋体" w:cs="宋体" w:hint="eastAsia"/>
          <w:b/>
          <w:kern w:val="0"/>
          <w:szCs w:val="21"/>
        </w:rPr>
        <w:t>投标文件或投标人出现下列情形之一的，由评标委员会评审后按否决投标处理：</w:t>
      </w:r>
    </w:p>
    <w:p w:rsidR="007A6056" w:rsidRDefault="00D02F7D">
      <w:pPr>
        <w:adjustRightInd w:val="0"/>
        <w:snapToGrid w:val="0"/>
        <w:spacing w:line="360" w:lineRule="auto"/>
        <w:ind w:firstLineChars="200" w:firstLine="480"/>
        <w:rPr>
          <w:rFonts w:ascii="宋体" w:hAnsi="宋体"/>
          <w:sz w:val="24"/>
        </w:rPr>
      </w:pPr>
      <w:r>
        <w:rPr>
          <w:rFonts w:ascii="宋体" w:hAnsi="宋体" w:hint="eastAsia"/>
          <w:sz w:val="24"/>
        </w:rPr>
        <w:t xml:space="preserve">2.1 </w:t>
      </w:r>
      <w:r>
        <w:rPr>
          <w:rFonts w:ascii="宋体" w:hAnsi="宋体" w:hint="eastAsia"/>
          <w:sz w:val="24"/>
        </w:rPr>
        <w:t>投标文件未按招标文件规定签字或盖章的；</w:t>
      </w:r>
      <w:r>
        <w:rPr>
          <w:rFonts w:ascii="宋体" w:hAnsi="宋体" w:hint="eastAsia"/>
          <w:sz w:val="24"/>
        </w:rPr>
        <w:t xml:space="preserve"> </w:t>
      </w:r>
    </w:p>
    <w:p w:rsidR="007A6056" w:rsidRDefault="00D02F7D">
      <w:pPr>
        <w:adjustRightInd w:val="0"/>
        <w:snapToGrid w:val="0"/>
        <w:spacing w:line="360" w:lineRule="auto"/>
        <w:ind w:firstLineChars="200" w:firstLine="480"/>
        <w:rPr>
          <w:rFonts w:ascii="宋体" w:hAnsi="宋体"/>
          <w:sz w:val="24"/>
        </w:rPr>
      </w:pPr>
      <w:r>
        <w:rPr>
          <w:rFonts w:ascii="宋体" w:hAnsi="宋体" w:hint="eastAsia"/>
          <w:sz w:val="24"/>
        </w:rPr>
        <w:t xml:space="preserve">2.2 </w:t>
      </w:r>
      <w:r>
        <w:rPr>
          <w:rFonts w:ascii="宋体" w:hAnsi="宋体" w:hint="eastAsia"/>
          <w:sz w:val="24"/>
        </w:rPr>
        <w:t>投标文件未按招标文件规定制作；</w:t>
      </w:r>
    </w:p>
    <w:p w:rsidR="007A6056" w:rsidRDefault="00D02F7D">
      <w:pPr>
        <w:adjustRightInd w:val="0"/>
        <w:snapToGrid w:val="0"/>
        <w:spacing w:line="360" w:lineRule="auto"/>
        <w:ind w:firstLineChars="200" w:firstLine="480"/>
        <w:rPr>
          <w:rFonts w:ascii="宋体" w:hAnsi="宋体"/>
          <w:sz w:val="24"/>
        </w:rPr>
      </w:pPr>
      <w:r>
        <w:rPr>
          <w:rFonts w:ascii="宋体" w:hAnsi="宋体" w:hint="eastAsia"/>
          <w:sz w:val="24"/>
        </w:rPr>
        <w:t xml:space="preserve">2.3 </w:t>
      </w:r>
      <w:r>
        <w:rPr>
          <w:rFonts w:ascii="宋体" w:hAnsi="宋体" w:hint="eastAsia"/>
          <w:sz w:val="24"/>
        </w:rPr>
        <w:t>联合体投标人未提交联合体协议书的；</w:t>
      </w:r>
    </w:p>
    <w:p w:rsidR="007A6056" w:rsidRDefault="00D02F7D">
      <w:pPr>
        <w:adjustRightInd w:val="0"/>
        <w:snapToGrid w:val="0"/>
        <w:spacing w:line="360" w:lineRule="auto"/>
        <w:ind w:firstLineChars="200" w:firstLine="480"/>
        <w:rPr>
          <w:rFonts w:ascii="宋体" w:hAnsi="宋体"/>
          <w:sz w:val="24"/>
        </w:rPr>
      </w:pPr>
      <w:r>
        <w:rPr>
          <w:rFonts w:ascii="宋体" w:hAnsi="宋体" w:hint="eastAsia"/>
          <w:sz w:val="24"/>
        </w:rPr>
        <w:t xml:space="preserve">2.4 </w:t>
      </w:r>
      <w:r>
        <w:rPr>
          <w:rFonts w:ascii="宋体" w:hAnsi="宋体" w:hint="eastAsia"/>
          <w:sz w:val="24"/>
        </w:rPr>
        <w:t>同一投标人提交两个以上不同的投标文件或者投标报价，但招标文件要求提交备选投标的除外；</w:t>
      </w:r>
    </w:p>
    <w:p w:rsidR="007A6056" w:rsidRDefault="00D02F7D">
      <w:pPr>
        <w:adjustRightInd w:val="0"/>
        <w:snapToGrid w:val="0"/>
        <w:spacing w:line="360" w:lineRule="auto"/>
        <w:ind w:firstLineChars="200" w:firstLine="480"/>
        <w:rPr>
          <w:rFonts w:ascii="宋体" w:hAnsi="宋体"/>
          <w:sz w:val="24"/>
        </w:rPr>
      </w:pPr>
      <w:r>
        <w:rPr>
          <w:rFonts w:ascii="宋体" w:hAnsi="宋体" w:hint="eastAsia"/>
          <w:sz w:val="24"/>
        </w:rPr>
        <w:t xml:space="preserve">2.5 </w:t>
      </w:r>
      <w:r>
        <w:rPr>
          <w:rFonts w:ascii="宋体" w:hAnsi="宋体" w:hint="eastAsia"/>
          <w:sz w:val="24"/>
        </w:rPr>
        <w:t>投标文件中的质量标准、工期及相关承诺不满足</w:t>
      </w:r>
      <w:r>
        <w:rPr>
          <w:rFonts w:ascii="宋体" w:hAnsi="宋体" w:hint="eastAsia"/>
          <w:sz w:val="24"/>
        </w:rPr>
        <w:t>招标文件规定的；</w:t>
      </w:r>
    </w:p>
    <w:p w:rsidR="007A6056" w:rsidRDefault="00D02F7D">
      <w:pPr>
        <w:adjustRightInd w:val="0"/>
        <w:snapToGrid w:val="0"/>
        <w:spacing w:line="360" w:lineRule="auto"/>
        <w:ind w:firstLineChars="200" w:firstLine="480"/>
        <w:rPr>
          <w:rFonts w:ascii="宋体" w:hAnsi="宋体"/>
          <w:sz w:val="24"/>
        </w:rPr>
      </w:pPr>
      <w:r>
        <w:rPr>
          <w:rFonts w:ascii="宋体" w:hAnsi="宋体" w:hint="eastAsia"/>
          <w:sz w:val="24"/>
        </w:rPr>
        <w:t xml:space="preserve">2.6 </w:t>
      </w:r>
      <w:r>
        <w:rPr>
          <w:rFonts w:ascii="宋体" w:hAnsi="宋体" w:hint="eastAsia"/>
          <w:sz w:val="24"/>
        </w:rPr>
        <w:t>投标有效期不满足招标文件规定的；</w:t>
      </w:r>
    </w:p>
    <w:p w:rsidR="007A6056" w:rsidRDefault="00D02F7D">
      <w:pPr>
        <w:adjustRightInd w:val="0"/>
        <w:snapToGrid w:val="0"/>
        <w:spacing w:line="360" w:lineRule="auto"/>
        <w:ind w:firstLineChars="200" w:firstLine="480"/>
        <w:rPr>
          <w:rFonts w:ascii="宋体" w:hAnsi="宋体"/>
          <w:sz w:val="24"/>
        </w:rPr>
      </w:pPr>
      <w:r>
        <w:rPr>
          <w:rFonts w:ascii="宋体" w:hAnsi="宋体" w:hint="eastAsia"/>
          <w:sz w:val="24"/>
        </w:rPr>
        <w:t xml:space="preserve">2.7 </w:t>
      </w:r>
      <w:r>
        <w:rPr>
          <w:rFonts w:ascii="宋体" w:hAnsi="宋体" w:hint="eastAsia"/>
          <w:sz w:val="24"/>
        </w:rPr>
        <w:t>投标报价中，投标人擅自改变、拆分工程量清单的项目编码、项目名称、计量单位和工程量或工程量清单存在漏项的或未</w:t>
      </w:r>
      <w:r>
        <w:rPr>
          <w:rFonts w:ascii="宋体" w:hAnsi="宋体"/>
          <w:sz w:val="24"/>
        </w:rPr>
        <w:t>按规定的费（税）率标准计取不可竞争费用和税金</w:t>
      </w:r>
      <w:r>
        <w:rPr>
          <w:rFonts w:ascii="宋体" w:hAnsi="宋体" w:hint="eastAsia"/>
          <w:sz w:val="24"/>
        </w:rPr>
        <w:t>的；</w:t>
      </w:r>
    </w:p>
    <w:p w:rsidR="007A6056" w:rsidRDefault="00D02F7D">
      <w:pPr>
        <w:adjustRightInd w:val="0"/>
        <w:snapToGrid w:val="0"/>
        <w:spacing w:line="360" w:lineRule="auto"/>
        <w:ind w:firstLineChars="200" w:firstLine="480"/>
        <w:rPr>
          <w:rFonts w:ascii="宋体" w:hAnsi="宋体"/>
          <w:sz w:val="24"/>
        </w:rPr>
      </w:pPr>
      <w:r>
        <w:rPr>
          <w:rFonts w:ascii="宋体" w:hAnsi="宋体" w:hint="eastAsia"/>
          <w:sz w:val="24"/>
        </w:rPr>
        <w:t xml:space="preserve">2.8 </w:t>
      </w:r>
      <w:r>
        <w:rPr>
          <w:rFonts w:ascii="宋体" w:hAnsi="宋体" w:hint="eastAsia"/>
          <w:sz w:val="24"/>
        </w:rPr>
        <w:t>投标人不按评标委员会要求澄清、说明或补正的或不接受算术错误修正后的投标报价（如有）；</w:t>
      </w:r>
    </w:p>
    <w:p w:rsidR="007A6056" w:rsidRDefault="00D02F7D">
      <w:pPr>
        <w:adjustRightInd w:val="0"/>
        <w:snapToGrid w:val="0"/>
        <w:spacing w:line="360" w:lineRule="auto"/>
        <w:ind w:firstLineChars="200" w:firstLine="480"/>
        <w:rPr>
          <w:rFonts w:ascii="宋体" w:hAnsi="宋体"/>
          <w:sz w:val="24"/>
        </w:rPr>
      </w:pPr>
      <w:r>
        <w:rPr>
          <w:rFonts w:ascii="宋体" w:hAnsi="宋体" w:hint="eastAsia"/>
          <w:sz w:val="24"/>
        </w:rPr>
        <w:t xml:space="preserve">2.9 </w:t>
      </w:r>
      <w:r>
        <w:rPr>
          <w:rFonts w:ascii="宋体" w:hAnsi="宋体" w:hint="eastAsia"/>
          <w:sz w:val="24"/>
        </w:rPr>
        <w:t>投标报价或算术错误修正后的投标报价（如有）超过最高投标限价（如设置最高投标限价）或低于其成本的；</w:t>
      </w:r>
    </w:p>
    <w:p w:rsidR="007A6056" w:rsidRDefault="00D02F7D">
      <w:pPr>
        <w:adjustRightInd w:val="0"/>
        <w:snapToGrid w:val="0"/>
        <w:spacing w:line="360" w:lineRule="auto"/>
        <w:ind w:firstLineChars="200" w:firstLine="480"/>
        <w:rPr>
          <w:rFonts w:ascii="宋体" w:hAnsi="宋体"/>
          <w:sz w:val="24"/>
        </w:rPr>
      </w:pPr>
      <w:r>
        <w:rPr>
          <w:rFonts w:ascii="宋体" w:hAnsi="宋体" w:hint="eastAsia"/>
          <w:sz w:val="24"/>
        </w:rPr>
        <w:t xml:space="preserve">2.10 </w:t>
      </w:r>
      <w:r>
        <w:rPr>
          <w:rFonts w:ascii="宋体" w:hAnsi="宋体" w:hint="eastAsia"/>
          <w:sz w:val="24"/>
        </w:rPr>
        <w:t>第</w:t>
      </w:r>
      <w:r>
        <w:rPr>
          <w:rFonts w:ascii="宋体" w:hAnsi="宋体" w:hint="eastAsia"/>
          <w:sz w:val="24"/>
        </w:rPr>
        <w:t>2</w:t>
      </w:r>
      <w:r>
        <w:rPr>
          <w:rFonts w:ascii="宋体" w:hAnsi="宋体" w:hint="eastAsia"/>
          <w:sz w:val="24"/>
        </w:rPr>
        <w:t>章“投标人须知”第</w:t>
      </w:r>
      <w:r>
        <w:rPr>
          <w:rFonts w:ascii="宋体" w:hAnsi="宋体" w:hint="eastAsia"/>
          <w:sz w:val="24"/>
        </w:rPr>
        <w:t>1.4.3</w:t>
      </w:r>
      <w:r>
        <w:rPr>
          <w:rFonts w:ascii="宋体" w:hAnsi="宋体" w:hint="eastAsia"/>
          <w:sz w:val="24"/>
        </w:rPr>
        <w:t>项、第</w:t>
      </w:r>
      <w:r>
        <w:rPr>
          <w:rFonts w:ascii="宋体" w:hAnsi="宋体" w:hint="eastAsia"/>
          <w:sz w:val="24"/>
        </w:rPr>
        <w:t>1.4.4</w:t>
      </w:r>
      <w:r>
        <w:rPr>
          <w:rFonts w:ascii="宋体" w:hAnsi="宋体" w:hint="eastAsia"/>
          <w:sz w:val="24"/>
        </w:rPr>
        <w:t>项规定的任何一种情形的；</w:t>
      </w:r>
    </w:p>
    <w:p w:rsidR="007A6056" w:rsidRDefault="00D02F7D">
      <w:pPr>
        <w:adjustRightInd w:val="0"/>
        <w:snapToGrid w:val="0"/>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 xml:space="preserve">11 </w:t>
      </w:r>
      <w:r>
        <w:rPr>
          <w:rFonts w:ascii="宋体" w:hAnsi="宋体" w:hint="eastAsia"/>
          <w:sz w:val="24"/>
        </w:rPr>
        <w:t>投标人有串通投标、弄虚作假、行贿或有其他违法行为的；</w:t>
      </w:r>
    </w:p>
    <w:p w:rsidR="007A6056" w:rsidRDefault="00D02F7D">
      <w:pPr>
        <w:adjustRightInd w:val="0"/>
        <w:snapToGrid w:val="0"/>
        <w:spacing w:line="360" w:lineRule="auto"/>
        <w:ind w:firstLineChars="200" w:firstLine="480"/>
        <w:rPr>
          <w:rFonts w:ascii="宋体" w:hAnsi="宋体"/>
          <w:sz w:val="24"/>
        </w:rPr>
      </w:pPr>
      <w:r>
        <w:rPr>
          <w:rFonts w:ascii="宋体" w:hAnsi="宋体" w:hint="eastAsia"/>
          <w:sz w:val="24"/>
        </w:rPr>
        <w:lastRenderedPageBreak/>
        <w:t xml:space="preserve">2.12 </w:t>
      </w:r>
      <w:r>
        <w:rPr>
          <w:rFonts w:ascii="宋体" w:hAnsi="宋体" w:hint="eastAsia"/>
          <w:sz w:val="24"/>
        </w:rPr>
        <w:t>未对招标文件提出的其他实质性要求和条件作出响应的；</w:t>
      </w:r>
    </w:p>
    <w:p w:rsidR="007A6056" w:rsidRDefault="00D02F7D">
      <w:pPr>
        <w:adjustRightInd w:val="0"/>
        <w:snapToGrid w:val="0"/>
        <w:spacing w:line="360" w:lineRule="auto"/>
        <w:ind w:firstLineChars="200" w:firstLine="480"/>
        <w:rPr>
          <w:rFonts w:ascii="宋体" w:hAnsi="宋体"/>
          <w:sz w:val="24"/>
        </w:rPr>
      </w:pPr>
      <w:r>
        <w:rPr>
          <w:rFonts w:ascii="宋体" w:hAnsi="宋体" w:hint="eastAsia"/>
          <w:sz w:val="24"/>
        </w:rPr>
        <w:t>2.13</w:t>
      </w:r>
      <w:r>
        <w:rPr>
          <w:rFonts w:ascii="宋体" w:hAnsi="宋体" w:hint="eastAsia"/>
          <w:sz w:val="24"/>
        </w:rPr>
        <w:t>投标人未按招标文件要求提交投标保证金，或未按规定与投标项目关联的；</w:t>
      </w:r>
    </w:p>
    <w:p w:rsidR="007A6056" w:rsidRDefault="00D02F7D">
      <w:pPr>
        <w:adjustRightInd w:val="0"/>
        <w:snapToGrid w:val="0"/>
        <w:spacing w:line="360" w:lineRule="auto"/>
        <w:ind w:firstLineChars="200" w:firstLine="480"/>
        <w:rPr>
          <w:rFonts w:ascii="黑体" w:eastAsia="黑体" w:hAnsi="黑体"/>
          <w:b/>
          <w:bCs/>
          <w:sz w:val="32"/>
        </w:rPr>
      </w:pPr>
      <w:r>
        <w:rPr>
          <w:rFonts w:ascii="宋体" w:hAnsi="宋体" w:hint="eastAsia"/>
          <w:sz w:val="24"/>
        </w:rPr>
        <w:t>2.14</w:t>
      </w:r>
      <w:r>
        <w:rPr>
          <w:rFonts w:ascii="宋体" w:hAnsi="宋体" w:cs="宋体" w:hint="eastAsia"/>
          <w:bCs/>
          <w:kern w:val="0"/>
          <w:szCs w:val="21"/>
        </w:rPr>
        <w:t xml:space="preserve"> </w:t>
      </w:r>
      <w:r>
        <w:rPr>
          <w:rFonts w:ascii="宋体" w:hAnsi="宋体" w:cs="宋体" w:hint="eastAsia"/>
          <w:bCs/>
          <w:kern w:val="0"/>
          <w:szCs w:val="21"/>
          <w:u w:val="single"/>
        </w:rPr>
        <w:t xml:space="preserve">                       </w:t>
      </w:r>
      <w:r>
        <w:rPr>
          <w:rFonts w:ascii="宋体" w:hAnsi="宋体" w:cs="宋体" w:hint="eastAsia"/>
          <w:bCs/>
          <w:kern w:val="0"/>
          <w:szCs w:val="21"/>
          <w:u w:val="single"/>
        </w:rPr>
        <w:t>/</w:t>
      </w:r>
      <w:r>
        <w:rPr>
          <w:rFonts w:ascii="宋体" w:hAnsi="宋体" w:cs="宋体" w:hint="eastAsia"/>
          <w:bCs/>
          <w:kern w:val="0"/>
          <w:szCs w:val="21"/>
          <w:u w:val="single"/>
        </w:rPr>
        <w:t xml:space="preserve">                              </w:t>
      </w:r>
    </w:p>
    <w:p w:rsidR="007A6056" w:rsidRDefault="00D02F7D">
      <w:pPr>
        <w:pStyle w:val="2"/>
        <w:spacing w:before="62"/>
        <w:rPr>
          <w:sz w:val="28"/>
          <w:szCs w:val="28"/>
        </w:rPr>
      </w:pPr>
      <w:r>
        <w:br w:type="page"/>
      </w:r>
      <w:bookmarkStart w:id="192" w:name="_Toc20488_WPSOffice_Level2"/>
      <w:bookmarkStart w:id="193" w:name="_Toc27203"/>
      <w:bookmarkStart w:id="194" w:name="_Toc17888"/>
      <w:bookmarkStart w:id="195" w:name="_Toc26353_WPSOffice_Level2"/>
      <w:r>
        <w:rPr>
          <w:rFonts w:hint="eastAsia"/>
          <w:sz w:val="28"/>
          <w:szCs w:val="28"/>
        </w:rPr>
        <w:lastRenderedPageBreak/>
        <w:t>投标人须知前附表</w:t>
      </w:r>
      <w:bookmarkEnd w:id="178"/>
      <w:bookmarkEnd w:id="179"/>
      <w:bookmarkEnd w:id="180"/>
      <w:bookmarkEnd w:id="181"/>
      <w:bookmarkEnd w:id="182"/>
      <w:bookmarkEnd w:id="183"/>
      <w:bookmarkEnd w:id="184"/>
      <w:bookmarkEnd w:id="185"/>
      <w:bookmarkEnd w:id="186"/>
      <w:bookmarkEnd w:id="187"/>
      <w:bookmarkEnd w:id="192"/>
      <w:bookmarkEnd w:id="193"/>
      <w:bookmarkEnd w:id="194"/>
      <w:bookmarkEnd w:id="195"/>
    </w:p>
    <w:tbl>
      <w:tblPr>
        <w:tblW w:w="9287" w:type="dxa"/>
        <w:tblLook w:val="04A0" w:firstRow="1" w:lastRow="0" w:firstColumn="1" w:lastColumn="0" w:noHBand="0" w:noVBand="1"/>
      </w:tblPr>
      <w:tblGrid>
        <w:gridCol w:w="1271"/>
        <w:gridCol w:w="2628"/>
        <w:gridCol w:w="5388"/>
      </w:tblGrid>
      <w:tr w:rsidR="007A6056">
        <w:trPr>
          <w:trHeight w:val="698"/>
        </w:trPr>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b/>
                <w:szCs w:val="21"/>
              </w:rPr>
            </w:pPr>
            <w:r>
              <w:rPr>
                <w:rFonts w:ascii="Calibri" w:hAnsi="Calibri"/>
                <w:b/>
                <w:szCs w:val="21"/>
              </w:rPr>
              <w:t>条款号</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b/>
                <w:szCs w:val="21"/>
              </w:rPr>
            </w:pPr>
            <w:r>
              <w:rPr>
                <w:rFonts w:ascii="Calibri" w:hAnsi="Calibri"/>
                <w:b/>
                <w:szCs w:val="21"/>
              </w:rPr>
              <w:t>条</w:t>
            </w:r>
            <w:r>
              <w:rPr>
                <w:rFonts w:ascii="Calibri" w:hAnsi="Calibri"/>
                <w:b/>
                <w:szCs w:val="21"/>
              </w:rPr>
              <w:t xml:space="preserve">  </w:t>
            </w:r>
            <w:r>
              <w:rPr>
                <w:rFonts w:ascii="Calibri" w:hAnsi="Calibri"/>
                <w:b/>
                <w:szCs w:val="21"/>
              </w:rPr>
              <w:t>款</w:t>
            </w:r>
            <w:r>
              <w:rPr>
                <w:rFonts w:ascii="Calibri" w:hAnsi="Calibri"/>
                <w:b/>
                <w:szCs w:val="21"/>
              </w:rPr>
              <w:t xml:space="preserve">  </w:t>
            </w:r>
            <w:r>
              <w:rPr>
                <w:rFonts w:ascii="Calibri" w:hAnsi="Calibri"/>
                <w:b/>
                <w:szCs w:val="21"/>
              </w:rPr>
              <w:t>名</w:t>
            </w:r>
            <w:r>
              <w:rPr>
                <w:rFonts w:ascii="Calibri" w:hAnsi="Calibri"/>
                <w:b/>
                <w:szCs w:val="21"/>
              </w:rPr>
              <w:t xml:space="preserve">  </w:t>
            </w:r>
            <w:r>
              <w:rPr>
                <w:rFonts w:ascii="Calibri" w:hAnsi="Calibri"/>
                <w:b/>
                <w:szCs w:val="21"/>
              </w:rPr>
              <w:t>称</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b/>
                <w:szCs w:val="21"/>
              </w:rPr>
            </w:pPr>
            <w:r>
              <w:rPr>
                <w:rFonts w:ascii="Calibri" w:hAnsi="Calibri"/>
                <w:b/>
                <w:szCs w:val="21"/>
              </w:rPr>
              <w:t>编</w:t>
            </w:r>
            <w:r>
              <w:rPr>
                <w:rFonts w:ascii="Calibri" w:hAnsi="Calibri"/>
                <w:b/>
                <w:szCs w:val="21"/>
              </w:rPr>
              <w:t xml:space="preserve">  </w:t>
            </w:r>
            <w:r>
              <w:rPr>
                <w:rFonts w:ascii="Calibri" w:hAnsi="Calibri"/>
                <w:b/>
                <w:szCs w:val="21"/>
              </w:rPr>
              <w:t>列</w:t>
            </w:r>
            <w:r>
              <w:rPr>
                <w:rFonts w:ascii="Calibri" w:hAnsi="Calibri"/>
                <w:b/>
                <w:szCs w:val="21"/>
              </w:rPr>
              <w:t xml:space="preserve">  </w:t>
            </w:r>
            <w:r>
              <w:rPr>
                <w:rFonts w:ascii="Calibri" w:hAnsi="Calibri"/>
                <w:b/>
                <w:szCs w:val="21"/>
              </w:rPr>
              <w:t>内</w:t>
            </w:r>
            <w:r>
              <w:rPr>
                <w:rFonts w:ascii="Calibri" w:hAnsi="Calibri"/>
                <w:b/>
                <w:szCs w:val="21"/>
              </w:rPr>
              <w:t xml:space="preserve">  </w:t>
            </w:r>
            <w:r>
              <w:rPr>
                <w:rFonts w:ascii="Calibri" w:hAnsi="Calibri"/>
                <w:b/>
                <w:szCs w:val="21"/>
              </w:rPr>
              <w:t>容</w:t>
            </w:r>
          </w:p>
        </w:tc>
      </w:tr>
      <w:tr w:rsidR="007A6056">
        <w:trPr>
          <w:trHeight w:val="1843"/>
        </w:trPr>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szCs w:val="21"/>
              </w:rPr>
              <w:t>1.1.2</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r>
              <w:rPr>
                <w:rFonts w:ascii="Calibri" w:hAnsi="Calibri"/>
                <w:szCs w:val="21"/>
              </w:rPr>
              <w:t>招标人</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360" w:lineRule="auto"/>
              <w:rPr>
                <w:szCs w:val="21"/>
                <w:u w:val="single"/>
              </w:rPr>
            </w:pPr>
            <w:r>
              <w:rPr>
                <w:szCs w:val="21"/>
              </w:rPr>
              <w:t>名称：</w:t>
            </w:r>
            <w:r>
              <w:rPr>
                <w:rFonts w:hint="eastAsia"/>
                <w:szCs w:val="21"/>
                <w:u w:val="single"/>
              </w:rPr>
              <w:t>武汉市东西湖区农业农村局</w:t>
            </w:r>
          </w:p>
          <w:p w:rsidR="007A6056" w:rsidRDefault="00D02F7D">
            <w:pPr>
              <w:spacing w:line="360" w:lineRule="auto"/>
              <w:rPr>
                <w:szCs w:val="21"/>
              </w:rPr>
            </w:pPr>
            <w:r>
              <w:rPr>
                <w:szCs w:val="21"/>
              </w:rPr>
              <w:t>地址：</w:t>
            </w:r>
            <w:r>
              <w:rPr>
                <w:rFonts w:ascii="宋体" w:hAnsi="宋体" w:hint="eastAsia"/>
                <w:szCs w:val="21"/>
                <w:u w:val="single"/>
              </w:rPr>
              <w:t>武汉市东西湖区吴家山吴祁</w:t>
            </w:r>
            <w:r>
              <w:rPr>
                <w:rFonts w:ascii="宋体" w:hAnsi="宋体" w:hint="eastAsia"/>
                <w:szCs w:val="21"/>
                <w:u w:val="single"/>
              </w:rPr>
              <w:t>街</w:t>
            </w:r>
            <w:r>
              <w:rPr>
                <w:rFonts w:ascii="宋体" w:hAnsi="宋体" w:hint="eastAsia"/>
                <w:szCs w:val="21"/>
                <w:u w:val="single"/>
              </w:rPr>
              <w:t>21</w:t>
            </w:r>
            <w:r>
              <w:rPr>
                <w:rFonts w:ascii="宋体" w:hAnsi="宋体" w:hint="eastAsia"/>
                <w:szCs w:val="21"/>
                <w:u w:val="single"/>
              </w:rPr>
              <w:t>号</w:t>
            </w:r>
          </w:p>
          <w:p w:rsidR="007A6056" w:rsidRDefault="00D02F7D">
            <w:pPr>
              <w:spacing w:line="360" w:lineRule="auto"/>
              <w:rPr>
                <w:szCs w:val="21"/>
                <w:u w:val="single"/>
              </w:rPr>
            </w:pPr>
            <w:r>
              <w:rPr>
                <w:szCs w:val="21"/>
              </w:rPr>
              <w:t>联系人：</w:t>
            </w:r>
            <w:r>
              <w:rPr>
                <w:rFonts w:hint="eastAsia"/>
                <w:szCs w:val="21"/>
                <w:u w:val="single"/>
              </w:rPr>
              <w:t>赵阳</w:t>
            </w:r>
          </w:p>
          <w:p w:rsidR="007A6056" w:rsidRDefault="00D02F7D">
            <w:pPr>
              <w:spacing w:line="400" w:lineRule="exact"/>
              <w:rPr>
                <w:rFonts w:ascii="Calibri" w:hAnsi="Calibri"/>
                <w:szCs w:val="21"/>
              </w:rPr>
            </w:pPr>
            <w:r>
              <w:rPr>
                <w:szCs w:val="21"/>
              </w:rPr>
              <w:t>电话：</w:t>
            </w:r>
            <w:r>
              <w:rPr>
                <w:rFonts w:hint="eastAsia"/>
                <w:szCs w:val="21"/>
                <w:u w:val="single"/>
              </w:rPr>
              <w:t>15927320950</w:t>
            </w:r>
          </w:p>
        </w:tc>
      </w:tr>
      <w:tr w:rsidR="007A6056">
        <w:trPr>
          <w:trHeight w:val="1825"/>
        </w:trPr>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szCs w:val="21"/>
              </w:rPr>
              <w:t>1.1.3</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r>
              <w:rPr>
                <w:rFonts w:ascii="Calibri" w:hAnsi="Calibri"/>
                <w:szCs w:val="21"/>
              </w:rPr>
              <w:t>招标代理机构</w:t>
            </w:r>
          </w:p>
        </w:tc>
        <w:tc>
          <w:tcPr>
            <w:tcW w:w="5388"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360" w:lineRule="auto"/>
              <w:rPr>
                <w:szCs w:val="21"/>
                <w:u w:val="single"/>
              </w:rPr>
            </w:pPr>
            <w:r>
              <w:rPr>
                <w:szCs w:val="21"/>
              </w:rPr>
              <w:t>名称：</w:t>
            </w:r>
            <w:r>
              <w:rPr>
                <w:rFonts w:hint="eastAsia"/>
                <w:szCs w:val="21"/>
                <w:u w:val="single"/>
              </w:rPr>
              <w:t>武汉润浦项目咨询有限公司</w:t>
            </w:r>
          </w:p>
          <w:p w:rsidR="007A6056" w:rsidRDefault="00D02F7D">
            <w:pPr>
              <w:spacing w:line="360" w:lineRule="auto"/>
              <w:rPr>
                <w:szCs w:val="21"/>
                <w:u w:val="single"/>
              </w:rPr>
            </w:pPr>
            <w:r>
              <w:rPr>
                <w:szCs w:val="21"/>
              </w:rPr>
              <w:t>地址：</w:t>
            </w:r>
            <w:r>
              <w:rPr>
                <w:rFonts w:hint="eastAsia"/>
                <w:szCs w:val="21"/>
                <w:u w:val="single"/>
              </w:rPr>
              <w:t>武汉市江汉区常青街道武汉天街</w:t>
            </w:r>
            <w:r>
              <w:rPr>
                <w:rFonts w:hint="eastAsia"/>
                <w:szCs w:val="21"/>
                <w:u w:val="single"/>
              </w:rPr>
              <w:t>6</w:t>
            </w:r>
            <w:r>
              <w:rPr>
                <w:rFonts w:hint="eastAsia"/>
                <w:szCs w:val="21"/>
                <w:u w:val="single"/>
              </w:rPr>
              <w:t>栋房天下大厦</w:t>
            </w:r>
            <w:r>
              <w:rPr>
                <w:rFonts w:hint="eastAsia"/>
                <w:szCs w:val="21"/>
                <w:u w:val="single"/>
              </w:rPr>
              <w:t>1108</w:t>
            </w:r>
          </w:p>
          <w:p w:rsidR="007A6056" w:rsidRDefault="00D02F7D">
            <w:pPr>
              <w:spacing w:line="360" w:lineRule="auto"/>
              <w:rPr>
                <w:szCs w:val="21"/>
              </w:rPr>
            </w:pPr>
            <w:r>
              <w:rPr>
                <w:szCs w:val="21"/>
              </w:rPr>
              <w:t>联系人：</w:t>
            </w:r>
            <w:r>
              <w:rPr>
                <w:rFonts w:hint="eastAsia"/>
                <w:szCs w:val="21"/>
                <w:u w:val="single"/>
              </w:rPr>
              <w:t>陈迪创、余文、申暘</w:t>
            </w:r>
          </w:p>
          <w:p w:rsidR="007A6056" w:rsidRDefault="00D02F7D">
            <w:pPr>
              <w:spacing w:line="360" w:lineRule="auto"/>
              <w:rPr>
                <w:rFonts w:ascii="Calibri" w:hAnsi="Calibri"/>
                <w:szCs w:val="21"/>
              </w:rPr>
            </w:pPr>
            <w:r>
              <w:rPr>
                <w:szCs w:val="21"/>
              </w:rPr>
              <w:t>电话：</w:t>
            </w:r>
            <w:r>
              <w:rPr>
                <w:rFonts w:hint="eastAsia"/>
                <w:szCs w:val="21"/>
                <w:u w:val="single"/>
              </w:rPr>
              <w:t>18140669119</w:t>
            </w:r>
          </w:p>
        </w:tc>
      </w:tr>
      <w:tr w:rsidR="007A6056">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szCs w:val="21"/>
              </w:rPr>
              <w:t>1.1.4</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r>
              <w:rPr>
                <w:rFonts w:ascii="Calibri" w:hAnsi="Calibri"/>
                <w:szCs w:val="21"/>
              </w:rPr>
              <w:t>项目名称</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rPr>
                <w:rFonts w:ascii="Calibri" w:hAnsi="Calibri"/>
                <w:szCs w:val="21"/>
              </w:rPr>
            </w:pPr>
            <w:r>
              <w:rPr>
                <w:rFonts w:ascii="宋体" w:hAnsi="宋体" w:hint="eastAsia"/>
                <w:szCs w:val="21"/>
                <w:u w:val="single"/>
              </w:rPr>
              <w:t>2026</w:t>
            </w:r>
            <w:r>
              <w:rPr>
                <w:rFonts w:ascii="宋体" w:hAnsi="宋体" w:hint="eastAsia"/>
                <w:szCs w:val="21"/>
                <w:u w:val="single"/>
              </w:rPr>
              <w:t>年东西湖区养殖池塘标准化改造和尾水治理项目工程总承包（</w:t>
            </w:r>
            <w:r>
              <w:rPr>
                <w:rFonts w:ascii="宋体" w:hAnsi="宋体" w:hint="eastAsia"/>
                <w:szCs w:val="21"/>
                <w:u w:val="single"/>
              </w:rPr>
              <w:t>EPC</w:t>
            </w:r>
            <w:r>
              <w:rPr>
                <w:rFonts w:ascii="宋体" w:hAnsi="宋体" w:hint="eastAsia"/>
                <w:szCs w:val="21"/>
                <w:u w:val="single"/>
              </w:rPr>
              <w:t>）</w:t>
            </w:r>
          </w:p>
        </w:tc>
      </w:tr>
      <w:tr w:rsidR="007A6056">
        <w:trPr>
          <w:trHeight w:val="602"/>
        </w:trPr>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szCs w:val="21"/>
              </w:rPr>
              <w:t>1.1.5</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r>
              <w:rPr>
                <w:rFonts w:ascii="Calibri" w:hAnsi="Calibri"/>
                <w:szCs w:val="21"/>
              </w:rPr>
              <w:t>建设地点</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rPr>
                <w:rFonts w:ascii="Calibri" w:hAnsi="Calibri"/>
                <w:szCs w:val="21"/>
              </w:rPr>
            </w:pPr>
            <w:r>
              <w:rPr>
                <w:rFonts w:ascii="宋体" w:hAnsi="宋体" w:cs="MingLiU" w:hint="eastAsia"/>
                <w:kern w:val="0"/>
                <w:szCs w:val="21"/>
                <w:u w:val="single"/>
              </w:rPr>
              <w:t>武汉市</w:t>
            </w:r>
            <w:r>
              <w:rPr>
                <w:rFonts w:ascii="宋体" w:hAnsi="宋体" w:cs="MingLiU" w:hint="eastAsia"/>
                <w:kern w:val="0"/>
                <w:szCs w:val="21"/>
                <w:u w:val="single"/>
              </w:rPr>
              <w:t>东西湖区柏泉街道、走马岭街道</w:t>
            </w:r>
          </w:p>
        </w:tc>
      </w:tr>
      <w:tr w:rsidR="007A6056">
        <w:trPr>
          <w:trHeight w:val="562"/>
        </w:trPr>
        <w:tc>
          <w:tcPr>
            <w:tcW w:w="684" w:type="pct"/>
            <w:vMerge w:val="restart"/>
            <w:tcBorders>
              <w:top w:val="single" w:sz="4" w:space="0" w:color="auto"/>
              <w:left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szCs w:val="21"/>
              </w:rPr>
              <w:t>1.2.1</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r>
              <w:rPr>
                <w:rFonts w:ascii="Calibri" w:hAnsi="Calibri"/>
                <w:szCs w:val="21"/>
              </w:rPr>
              <w:t>资金来源</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rPr>
                <w:rFonts w:ascii="Calibri" w:hAnsi="Calibri"/>
                <w:szCs w:val="21"/>
              </w:rPr>
            </w:pPr>
            <w:r>
              <w:rPr>
                <w:rFonts w:ascii="Calibri" w:hAnsi="Calibri" w:hint="eastAsia"/>
                <w:szCs w:val="21"/>
                <w:u w:val="single"/>
              </w:rPr>
              <w:t>上级政策资金及区财政资金</w:t>
            </w:r>
          </w:p>
        </w:tc>
      </w:tr>
      <w:tr w:rsidR="007A6056">
        <w:trPr>
          <w:trHeight w:val="562"/>
        </w:trPr>
        <w:tc>
          <w:tcPr>
            <w:tcW w:w="684" w:type="pct"/>
            <w:vMerge/>
            <w:tcBorders>
              <w:left w:val="single" w:sz="4" w:space="0" w:color="auto"/>
              <w:bottom w:val="single" w:sz="4" w:space="0" w:color="auto"/>
              <w:right w:val="single" w:sz="4" w:space="0" w:color="auto"/>
            </w:tcBorders>
            <w:vAlign w:val="center"/>
          </w:tcPr>
          <w:p w:rsidR="007A6056" w:rsidRDefault="007A6056">
            <w:pPr>
              <w:spacing w:line="400" w:lineRule="exact"/>
              <w:jc w:val="center"/>
              <w:rPr>
                <w:rFonts w:ascii="Calibri" w:hAnsi="Calibri"/>
                <w:szCs w:val="21"/>
              </w:rPr>
            </w:pP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r>
              <w:rPr>
                <w:rFonts w:ascii="宋体" w:hAnsi="宋体"/>
                <w:szCs w:val="21"/>
              </w:rPr>
              <w:t>本标段工程投资额</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rPr>
                <w:rFonts w:ascii="Calibri" w:hAnsi="Calibri"/>
                <w:szCs w:val="21"/>
              </w:rPr>
            </w:pPr>
            <w:r>
              <w:rPr>
                <w:rFonts w:ascii="宋体" w:hAnsi="宋体" w:hint="eastAsia"/>
                <w:szCs w:val="21"/>
                <w:u w:val="single"/>
              </w:rPr>
              <w:t>1201.48</w:t>
            </w:r>
            <w:r>
              <w:rPr>
                <w:rFonts w:ascii="宋体" w:hAnsi="宋体"/>
                <w:szCs w:val="21"/>
              </w:rPr>
              <w:t>万元</w:t>
            </w:r>
          </w:p>
        </w:tc>
      </w:tr>
      <w:tr w:rsidR="007A6056">
        <w:trPr>
          <w:trHeight w:val="556"/>
        </w:trPr>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szCs w:val="21"/>
              </w:rPr>
              <w:t>1.2.2</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r>
              <w:rPr>
                <w:rFonts w:ascii="Calibri" w:hAnsi="Calibri"/>
                <w:szCs w:val="21"/>
              </w:rPr>
              <w:t>资金落实情况</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rPr>
                <w:rFonts w:ascii="Calibri" w:hAnsi="Calibri"/>
                <w:szCs w:val="21"/>
              </w:rPr>
            </w:pPr>
            <w:r>
              <w:rPr>
                <w:rFonts w:ascii="Calibri" w:hAnsi="Calibri" w:hint="eastAsia"/>
                <w:szCs w:val="21"/>
              </w:rPr>
              <w:t>已落实</w:t>
            </w:r>
          </w:p>
        </w:tc>
      </w:tr>
      <w:tr w:rsidR="007A6056">
        <w:trPr>
          <w:trHeight w:val="833"/>
        </w:trPr>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szCs w:val="21"/>
              </w:rPr>
              <w:t>1.3.1</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r>
              <w:rPr>
                <w:rFonts w:ascii="Calibri" w:hAnsi="Calibri"/>
                <w:szCs w:val="21"/>
              </w:rPr>
              <w:t>招标范围</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rPr>
                <w:rFonts w:ascii="Calibri" w:hAnsi="Calibri"/>
                <w:szCs w:val="21"/>
              </w:rPr>
            </w:pPr>
            <w:r>
              <w:rPr>
                <w:rFonts w:ascii="Calibri" w:hAnsi="Calibri" w:hint="eastAsia"/>
                <w:szCs w:val="21"/>
                <w:u w:val="single"/>
              </w:rPr>
              <w:t>承包人按照合同约定承担本项目施工图设计（含施工图预算编制）及工程建设全过程中的技术服务、采购、施工、调试、验收、移交、缺陷责任保修及服务等工作，并对承包工程的质量、安全、工期、造价等全面负责</w:t>
            </w:r>
            <w:r>
              <w:rPr>
                <w:rFonts w:ascii="Calibri" w:hAnsi="Calibri" w:hint="eastAsia"/>
                <w:szCs w:val="21"/>
              </w:rPr>
              <w:t>。</w:t>
            </w:r>
          </w:p>
        </w:tc>
      </w:tr>
      <w:tr w:rsidR="007A6056">
        <w:trPr>
          <w:trHeight w:val="1546"/>
        </w:trPr>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szCs w:val="21"/>
              </w:rPr>
              <w:t>1.3.2</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r>
              <w:rPr>
                <w:rFonts w:ascii="Calibri" w:hAnsi="Calibri"/>
                <w:szCs w:val="21"/>
              </w:rPr>
              <w:t>计划工期</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rPr>
                <w:rFonts w:ascii="Calibri" w:hAnsi="Calibri"/>
                <w:szCs w:val="21"/>
              </w:rPr>
            </w:pPr>
            <w:r>
              <w:rPr>
                <w:rFonts w:ascii="Calibri" w:hAnsi="Calibri"/>
                <w:szCs w:val="21"/>
              </w:rPr>
              <w:t>计划工期：</w:t>
            </w:r>
            <w:r>
              <w:rPr>
                <w:rFonts w:ascii="Calibri" w:hAnsi="Calibri" w:hint="eastAsia"/>
                <w:szCs w:val="21"/>
                <w:u w:val="single"/>
              </w:rPr>
              <w:t>240</w:t>
            </w:r>
            <w:r>
              <w:rPr>
                <w:rFonts w:ascii="Calibri" w:hAnsi="Calibri"/>
                <w:szCs w:val="21"/>
              </w:rPr>
              <w:t>日历天</w:t>
            </w:r>
          </w:p>
          <w:p w:rsidR="007A6056" w:rsidRDefault="00D02F7D">
            <w:pPr>
              <w:spacing w:line="400" w:lineRule="exact"/>
              <w:rPr>
                <w:rFonts w:ascii="Calibri" w:hAnsi="Calibri"/>
                <w:szCs w:val="21"/>
              </w:rPr>
            </w:pPr>
            <w:r>
              <w:rPr>
                <w:rFonts w:ascii="Calibri" w:hAnsi="Calibri"/>
                <w:szCs w:val="21"/>
              </w:rPr>
              <w:t>计划开始工作日期：</w:t>
            </w:r>
            <w:r>
              <w:rPr>
                <w:rFonts w:ascii="Calibri" w:hAnsi="Calibri"/>
                <w:szCs w:val="21"/>
                <w:u w:val="single"/>
              </w:rPr>
              <w:t xml:space="preserve">    </w:t>
            </w:r>
            <w:r>
              <w:rPr>
                <w:rFonts w:ascii="Calibri" w:hAnsi="Calibri"/>
                <w:szCs w:val="21"/>
              </w:rPr>
              <w:t>年</w:t>
            </w:r>
            <w:r>
              <w:rPr>
                <w:rFonts w:ascii="Calibri" w:hAnsi="Calibri"/>
                <w:szCs w:val="21"/>
              </w:rPr>
              <w:t xml:space="preserve"> </w:t>
            </w:r>
            <w:r>
              <w:rPr>
                <w:rFonts w:ascii="Calibri" w:hAnsi="Calibri"/>
                <w:szCs w:val="21"/>
                <w:u w:val="single"/>
              </w:rPr>
              <w:t xml:space="preserve">     </w:t>
            </w:r>
            <w:r>
              <w:rPr>
                <w:rFonts w:ascii="Calibri" w:hAnsi="Calibri"/>
                <w:szCs w:val="21"/>
              </w:rPr>
              <w:t>月</w:t>
            </w:r>
            <w:r>
              <w:rPr>
                <w:rFonts w:ascii="Calibri" w:hAnsi="Calibri"/>
                <w:szCs w:val="21"/>
                <w:u w:val="single"/>
              </w:rPr>
              <w:t xml:space="preserve">    </w:t>
            </w:r>
            <w:r>
              <w:rPr>
                <w:rFonts w:ascii="Calibri" w:hAnsi="Calibri"/>
                <w:szCs w:val="21"/>
              </w:rPr>
              <w:t>日</w:t>
            </w:r>
          </w:p>
          <w:p w:rsidR="007A6056" w:rsidRDefault="00D02F7D">
            <w:pPr>
              <w:spacing w:line="400" w:lineRule="exact"/>
              <w:rPr>
                <w:rFonts w:ascii="Calibri" w:hAnsi="Calibri"/>
                <w:szCs w:val="21"/>
              </w:rPr>
            </w:pPr>
            <w:r>
              <w:rPr>
                <w:rFonts w:ascii="Calibri" w:hAnsi="Calibri"/>
                <w:szCs w:val="21"/>
              </w:rPr>
              <w:t>计划竣工日期：</w:t>
            </w:r>
            <w:r>
              <w:rPr>
                <w:rFonts w:ascii="Calibri" w:hAnsi="Calibri"/>
                <w:szCs w:val="21"/>
                <w:u w:val="single"/>
              </w:rPr>
              <w:t xml:space="preserve">    </w:t>
            </w:r>
            <w:r>
              <w:rPr>
                <w:rFonts w:ascii="Calibri" w:hAnsi="Calibri"/>
                <w:szCs w:val="21"/>
              </w:rPr>
              <w:t>年</w:t>
            </w:r>
            <w:r>
              <w:rPr>
                <w:rFonts w:ascii="Calibri" w:hAnsi="Calibri"/>
                <w:szCs w:val="21"/>
              </w:rPr>
              <w:t xml:space="preserve"> </w:t>
            </w:r>
            <w:r>
              <w:rPr>
                <w:rFonts w:ascii="Calibri" w:hAnsi="Calibri"/>
                <w:szCs w:val="21"/>
                <w:u w:val="single"/>
              </w:rPr>
              <w:t xml:space="preserve">     </w:t>
            </w:r>
            <w:r>
              <w:rPr>
                <w:rFonts w:ascii="Calibri" w:hAnsi="Calibri"/>
                <w:szCs w:val="21"/>
              </w:rPr>
              <w:t>月</w:t>
            </w:r>
            <w:r>
              <w:rPr>
                <w:rFonts w:ascii="Calibri" w:hAnsi="Calibri"/>
                <w:szCs w:val="21"/>
                <w:u w:val="single"/>
              </w:rPr>
              <w:t xml:space="preserve">    </w:t>
            </w:r>
            <w:r>
              <w:rPr>
                <w:rFonts w:ascii="Calibri" w:hAnsi="Calibri"/>
                <w:szCs w:val="21"/>
              </w:rPr>
              <w:t>日</w:t>
            </w:r>
          </w:p>
        </w:tc>
      </w:tr>
      <w:tr w:rsidR="007A6056">
        <w:trPr>
          <w:trHeight w:val="1271"/>
        </w:trPr>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szCs w:val="21"/>
              </w:rPr>
              <w:t>1.3.3</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r>
              <w:rPr>
                <w:rFonts w:ascii="Calibri" w:hAnsi="Calibri"/>
                <w:szCs w:val="21"/>
              </w:rPr>
              <w:t>质量</w:t>
            </w:r>
            <w:r>
              <w:rPr>
                <w:rFonts w:ascii="Calibri" w:hAnsi="Calibri"/>
              </w:rPr>
              <w:t>要求</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rPr>
                <w:rFonts w:ascii="Calibri" w:hAnsi="Calibri"/>
                <w:szCs w:val="21"/>
              </w:rPr>
            </w:pPr>
            <w:r>
              <w:rPr>
                <w:rFonts w:ascii="Calibri" w:hAnsi="Calibri"/>
                <w:szCs w:val="21"/>
              </w:rPr>
              <w:t>设计要求的质量标准：</w:t>
            </w:r>
            <w:r>
              <w:rPr>
                <w:rFonts w:ascii="Calibri" w:hAnsi="Calibri" w:hint="eastAsia"/>
                <w:szCs w:val="21"/>
                <w:u w:val="single"/>
              </w:rPr>
              <w:t>合格</w:t>
            </w:r>
          </w:p>
          <w:p w:rsidR="007A6056" w:rsidRDefault="00D02F7D">
            <w:pPr>
              <w:spacing w:line="400" w:lineRule="exact"/>
              <w:rPr>
                <w:rFonts w:ascii="Calibri" w:hAnsi="Calibri"/>
                <w:szCs w:val="21"/>
              </w:rPr>
            </w:pPr>
            <w:r>
              <w:rPr>
                <w:rFonts w:ascii="Calibri" w:hAnsi="Calibri"/>
                <w:szCs w:val="21"/>
              </w:rPr>
              <w:t>施工要求的质量标准：</w:t>
            </w:r>
            <w:r>
              <w:rPr>
                <w:rFonts w:ascii="Calibri" w:hAnsi="Calibri" w:hint="eastAsia"/>
                <w:szCs w:val="21"/>
                <w:u w:val="single"/>
              </w:rPr>
              <w:t>合格</w:t>
            </w:r>
          </w:p>
        </w:tc>
      </w:tr>
      <w:tr w:rsidR="007A6056">
        <w:trPr>
          <w:trHeight w:val="3818"/>
        </w:trPr>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szCs w:val="21"/>
              </w:rPr>
              <w:lastRenderedPageBreak/>
              <w:t>1.4.1</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r>
              <w:rPr>
                <w:rFonts w:ascii="Calibri" w:hAnsi="Calibri"/>
                <w:szCs w:val="21"/>
              </w:rPr>
              <w:t>投标人资质条件、能力和信誉</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rPr>
                <w:rFonts w:ascii="Calibri" w:hAnsi="Calibri"/>
                <w:b/>
                <w:szCs w:val="21"/>
              </w:rPr>
            </w:pPr>
            <w:r>
              <w:rPr>
                <w:rFonts w:ascii="Calibri" w:hAnsi="Calibri"/>
                <w:b/>
                <w:szCs w:val="21"/>
              </w:rPr>
              <w:t>资质条件：</w:t>
            </w:r>
            <w:r>
              <w:rPr>
                <w:rFonts w:ascii="Calibri" w:hAnsi="Calibri" w:hint="eastAsia"/>
                <w:bCs/>
                <w:szCs w:val="21"/>
                <w:u w:val="single"/>
              </w:rPr>
              <w:t>详见本章附件：投标人资质条件、能力和信誉</w:t>
            </w:r>
          </w:p>
          <w:p w:rsidR="007A6056" w:rsidRDefault="00D02F7D">
            <w:pPr>
              <w:spacing w:line="400" w:lineRule="exact"/>
              <w:rPr>
                <w:rFonts w:ascii="Calibri" w:hAnsi="Calibri"/>
                <w:szCs w:val="21"/>
              </w:rPr>
            </w:pPr>
            <w:r>
              <w:rPr>
                <w:rFonts w:ascii="Calibri" w:hAnsi="Calibri"/>
                <w:b/>
                <w:szCs w:val="21"/>
              </w:rPr>
              <w:t>财务要求：</w:t>
            </w:r>
            <w:r>
              <w:rPr>
                <w:rFonts w:ascii="Calibri" w:hAnsi="Calibri" w:hint="eastAsia"/>
                <w:bCs/>
                <w:szCs w:val="21"/>
                <w:u w:val="single"/>
              </w:rPr>
              <w:t>详见本章附件：投标人资质条件、能力和信誉</w:t>
            </w:r>
          </w:p>
          <w:p w:rsidR="007A6056" w:rsidRDefault="00D02F7D">
            <w:pPr>
              <w:spacing w:line="400" w:lineRule="exact"/>
              <w:rPr>
                <w:rFonts w:ascii="Calibri" w:hAnsi="Calibri"/>
              </w:rPr>
            </w:pPr>
            <w:r>
              <w:rPr>
                <w:rFonts w:ascii="Calibri" w:hAnsi="Calibri"/>
                <w:b/>
                <w:szCs w:val="21"/>
              </w:rPr>
              <w:t>业绩要求：</w:t>
            </w:r>
            <w:r>
              <w:rPr>
                <w:rFonts w:ascii="Calibri" w:hAnsi="Calibri" w:hint="eastAsia"/>
                <w:bCs/>
                <w:szCs w:val="21"/>
                <w:u w:val="single"/>
              </w:rPr>
              <w:t>详见本章附件：投标人资质条件、能力和信誉</w:t>
            </w:r>
          </w:p>
          <w:p w:rsidR="007A6056" w:rsidRDefault="00D02F7D">
            <w:pPr>
              <w:spacing w:line="400" w:lineRule="exact"/>
              <w:rPr>
                <w:rFonts w:ascii="Calibri" w:hAnsi="Calibri"/>
                <w:b/>
                <w:szCs w:val="21"/>
              </w:rPr>
            </w:pPr>
            <w:r>
              <w:rPr>
                <w:rFonts w:ascii="Calibri" w:hAnsi="Calibri"/>
                <w:b/>
                <w:szCs w:val="21"/>
              </w:rPr>
              <w:t>信誉要求：</w:t>
            </w:r>
            <w:r>
              <w:rPr>
                <w:rFonts w:ascii="Calibri" w:hAnsi="Calibri" w:hint="eastAsia"/>
                <w:bCs/>
                <w:szCs w:val="21"/>
                <w:u w:val="single"/>
              </w:rPr>
              <w:t>详见本章附件：投标人资质条件、能力和信誉</w:t>
            </w:r>
          </w:p>
          <w:p w:rsidR="007A6056" w:rsidRDefault="00D02F7D">
            <w:pPr>
              <w:spacing w:line="400" w:lineRule="exact"/>
              <w:rPr>
                <w:rFonts w:ascii="Calibri" w:hAnsi="Calibri"/>
                <w:szCs w:val="21"/>
              </w:rPr>
            </w:pPr>
            <w:r>
              <w:rPr>
                <w:rFonts w:ascii="Calibri" w:hAnsi="Calibri"/>
                <w:b/>
                <w:szCs w:val="21"/>
              </w:rPr>
              <w:t>项目负责人的资格要求：</w:t>
            </w:r>
            <w:r>
              <w:rPr>
                <w:rFonts w:ascii="Calibri" w:hAnsi="Calibri" w:hint="eastAsia"/>
                <w:bCs/>
                <w:szCs w:val="21"/>
                <w:u w:val="single"/>
              </w:rPr>
              <w:t>详见本章附件：投标人资质条件、能力和信誉</w:t>
            </w:r>
          </w:p>
          <w:p w:rsidR="007A6056" w:rsidRDefault="00D02F7D">
            <w:pPr>
              <w:spacing w:line="400" w:lineRule="exact"/>
              <w:rPr>
                <w:rFonts w:ascii="Calibri" w:hAnsi="Calibri"/>
                <w:szCs w:val="21"/>
              </w:rPr>
            </w:pPr>
            <w:r>
              <w:rPr>
                <w:rFonts w:ascii="Calibri" w:hAnsi="Calibri"/>
                <w:b/>
                <w:szCs w:val="21"/>
              </w:rPr>
              <w:t>设计负责人的资格要求：</w:t>
            </w:r>
            <w:r>
              <w:rPr>
                <w:rFonts w:ascii="Calibri" w:hAnsi="Calibri" w:hint="eastAsia"/>
                <w:bCs/>
                <w:szCs w:val="21"/>
                <w:u w:val="single"/>
              </w:rPr>
              <w:t>详见本章附件：投标人资质条件、能力和信誉</w:t>
            </w:r>
          </w:p>
          <w:p w:rsidR="007A6056" w:rsidRDefault="00D02F7D">
            <w:pPr>
              <w:spacing w:line="400" w:lineRule="exact"/>
              <w:rPr>
                <w:rFonts w:ascii="Calibri" w:hAnsi="Calibri"/>
                <w:szCs w:val="21"/>
              </w:rPr>
            </w:pPr>
            <w:r>
              <w:rPr>
                <w:rFonts w:ascii="Calibri" w:hAnsi="Calibri"/>
                <w:b/>
                <w:szCs w:val="21"/>
              </w:rPr>
              <w:t>施工负责人的资格要求：</w:t>
            </w:r>
            <w:r>
              <w:rPr>
                <w:rFonts w:ascii="Calibri" w:hAnsi="Calibri" w:hint="eastAsia"/>
                <w:bCs/>
                <w:szCs w:val="21"/>
                <w:u w:val="single"/>
              </w:rPr>
              <w:t>详见本章附件：投标人资质条件、能力和信誉</w:t>
            </w:r>
          </w:p>
          <w:p w:rsidR="007A6056" w:rsidRDefault="00D02F7D">
            <w:pPr>
              <w:spacing w:line="400" w:lineRule="exact"/>
              <w:rPr>
                <w:rFonts w:ascii="Calibri" w:hAnsi="Calibri"/>
                <w:szCs w:val="21"/>
              </w:rPr>
            </w:pPr>
            <w:r>
              <w:rPr>
                <w:rFonts w:ascii="Calibri" w:hAnsi="Calibri"/>
                <w:b/>
                <w:szCs w:val="21"/>
              </w:rPr>
              <w:t>施工机械设备：</w:t>
            </w:r>
            <w:r>
              <w:rPr>
                <w:rFonts w:ascii="Calibri" w:hAnsi="Calibri" w:hint="eastAsia"/>
                <w:bCs/>
                <w:szCs w:val="21"/>
                <w:u w:val="single"/>
              </w:rPr>
              <w:t>详见本章附件：投标人资质条件、能力和信誉</w:t>
            </w:r>
          </w:p>
          <w:p w:rsidR="007A6056" w:rsidRDefault="00D02F7D">
            <w:pPr>
              <w:spacing w:line="400" w:lineRule="exact"/>
              <w:rPr>
                <w:rFonts w:ascii="Calibri" w:hAnsi="Calibri"/>
                <w:szCs w:val="21"/>
              </w:rPr>
            </w:pPr>
            <w:r>
              <w:rPr>
                <w:rFonts w:ascii="Calibri" w:hAnsi="Calibri"/>
                <w:b/>
                <w:szCs w:val="21"/>
              </w:rPr>
              <w:t>项目管理机构及人员：</w:t>
            </w:r>
            <w:r>
              <w:rPr>
                <w:rFonts w:ascii="Calibri" w:hAnsi="Calibri" w:hint="eastAsia"/>
                <w:bCs/>
                <w:szCs w:val="21"/>
                <w:u w:val="single"/>
              </w:rPr>
              <w:t>详见本章附件：投标人资质条件、能力和信誉</w:t>
            </w:r>
          </w:p>
          <w:p w:rsidR="007A6056" w:rsidRDefault="00D02F7D">
            <w:pPr>
              <w:spacing w:line="400" w:lineRule="exact"/>
              <w:rPr>
                <w:rFonts w:ascii="Calibri" w:hAnsi="Calibri"/>
                <w:szCs w:val="21"/>
              </w:rPr>
            </w:pPr>
            <w:r>
              <w:rPr>
                <w:rFonts w:ascii="Calibri" w:hAnsi="Calibri"/>
                <w:b/>
                <w:szCs w:val="21"/>
              </w:rPr>
              <w:t>其他要求：</w:t>
            </w:r>
            <w:r>
              <w:rPr>
                <w:rFonts w:ascii="Calibri" w:hAnsi="Calibri" w:hint="eastAsia"/>
                <w:bCs/>
                <w:szCs w:val="21"/>
                <w:u w:val="single"/>
              </w:rPr>
              <w:t>详见本章附件：投标人资质条件、能力和信誉</w:t>
            </w:r>
          </w:p>
        </w:tc>
      </w:tr>
      <w:tr w:rsidR="007A6056">
        <w:trPr>
          <w:trHeight w:val="1119"/>
        </w:trPr>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szCs w:val="21"/>
              </w:rPr>
              <w:t>1.4.2</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r>
              <w:rPr>
                <w:rFonts w:ascii="Calibri" w:hAnsi="Calibri"/>
                <w:szCs w:val="21"/>
              </w:rPr>
              <w:t>是否接受联合体投标</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pStyle w:val="30"/>
              <w:topLinePunct/>
              <w:spacing w:before="156" w:line="400" w:lineRule="exact"/>
              <w:rPr>
                <w:rFonts w:ascii="Times New Roman" w:hAnsi="Calibri"/>
                <w:sz w:val="21"/>
                <w:szCs w:val="21"/>
              </w:rPr>
            </w:pPr>
            <w:r>
              <w:rPr>
                <w:rFonts w:hAnsi="Calibri" w:hint="eastAsia"/>
                <w:sz w:val="21"/>
                <w:szCs w:val="21"/>
              </w:rPr>
              <w:t>□</w:t>
            </w:r>
            <w:r>
              <w:rPr>
                <w:rFonts w:ascii="Times New Roman" w:hAnsi="Calibri"/>
                <w:sz w:val="21"/>
                <w:szCs w:val="21"/>
              </w:rPr>
              <w:t>不接受</w:t>
            </w:r>
          </w:p>
          <w:p w:rsidR="007A6056" w:rsidRDefault="00D02F7D">
            <w:pPr>
              <w:spacing w:line="400" w:lineRule="exact"/>
              <w:rPr>
                <w:rFonts w:ascii="Calibri" w:hAnsi="Calibri"/>
                <w:szCs w:val="21"/>
              </w:rPr>
            </w:pPr>
            <w:r>
              <w:rPr>
                <w:rFonts w:ascii="Calibri" w:hAnsi="Calibri" w:hint="eastAsia"/>
              </w:rPr>
              <w:t>☑</w:t>
            </w:r>
            <w:r>
              <w:rPr>
                <w:rFonts w:ascii="Calibri" w:hAnsi="Calibri"/>
                <w:szCs w:val="21"/>
              </w:rPr>
              <w:t>接受，应满足下列要求：</w:t>
            </w:r>
            <w:r>
              <w:rPr>
                <w:rFonts w:ascii="宋体" w:hAnsi="宋体" w:cs="宋体" w:hint="eastAsia"/>
                <w:color w:val="000000"/>
                <w:kern w:val="0"/>
                <w:szCs w:val="21"/>
                <w:u w:val="single"/>
                <w:lang w:bidi="ar"/>
              </w:rPr>
              <w:t>投标人若为联合体投标须提交联合体协议书，并明确各联合体成员的责任和义务，联合体资质按照联合体协议约定的分工认定，工程总承包项目经理必须受聘于联合体牵头单位。联合体各方在同一招标项目中以自己名义单独投标或者参加其他联合体投标的，该成员参与的本项目所有投标均无效。联合体牵头单位负责联合体在本项目中的投标、缴纳保证金等相关事宜，投标文件可仅由联合体牵头单位签字或盖章</w:t>
            </w:r>
            <w:r>
              <w:rPr>
                <w:szCs w:val="21"/>
              </w:rPr>
              <w:t>。</w:t>
            </w:r>
          </w:p>
        </w:tc>
      </w:tr>
      <w:tr w:rsidR="007A6056">
        <w:trPr>
          <w:trHeight w:val="994"/>
        </w:trPr>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rPr>
              <w:t>1.4.3</w:t>
            </w:r>
            <w:r>
              <w:rPr>
                <w:rFonts w:ascii="Calibri" w:hAnsi="Calibri" w:hint="eastAsia"/>
              </w:rPr>
              <w:t>（</w:t>
            </w:r>
            <w:r>
              <w:rPr>
                <w:rFonts w:ascii="Calibri" w:hAnsi="Calibri"/>
              </w:rPr>
              <w:t>19</w:t>
            </w:r>
            <w:r>
              <w:rPr>
                <w:rFonts w:ascii="Calibri" w:hAnsi="Calibri" w:hint="eastAsia"/>
              </w:rPr>
              <w:t>）</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jc w:val="left"/>
              <w:rPr>
                <w:rFonts w:ascii="Calibri" w:hAnsi="Calibri"/>
              </w:rPr>
            </w:pPr>
            <w:r>
              <w:rPr>
                <w:rFonts w:ascii="Calibri" w:hAnsi="Calibri" w:hint="eastAsia"/>
                <w:szCs w:val="21"/>
              </w:rPr>
              <w:t>不得存在的其他情形</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pStyle w:val="30"/>
              <w:topLinePunct/>
              <w:spacing w:before="156" w:line="400" w:lineRule="exact"/>
              <w:rPr>
                <w:rFonts w:hAnsi="Calibri"/>
                <w:sz w:val="21"/>
                <w:szCs w:val="21"/>
                <w:u w:val="single"/>
              </w:rPr>
            </w:pPr>
            <w:r>
              <w:rPr>
                <w:rFonts w:hAnsi="Calibri" w:hint="eastAsia"/>
                <w:sz w:val="21"/>
                <w:szCs w:val="21"/>
                <w:u w:val="single"/>
              </w:rPr>
              <w:t>/</w:t>
            </w:r>
          </w:p>
        </w:tc>
      </w:tr>
      <w:tr w:rsidR="007A6056">
        <w:trPr>
          <w:trHeight w:val="980"/>
        </w:trPr>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szCs w:val="21"/>
              </w:rPr>
              <w:t>1.5</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r>
              <w:rPr>
                <w:rFonts w:ascii="Calibri" w:hAnsi="Calibri"/>
                <w:szCs w:val="21"/>
              </w:rPr>
              <w:t>费用承担和设计成果补偿</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rPr>
                <w:rFonts w:ascii="Calibri" w:hAnsi="Calibri"/>
                <w:szCs w:val="21"/>
              </w:rPr>
            </w:pPr>
            <w:r>
              <w:rPr>
                <w:rFonts w:ascii="Calibri" w:hAnsi="Calibri" w:hint="eastAsia"/>
                <w:szCs w:val="21"/>
              </w:rPr>
              <w:t>☑</w:t>
            </w:r>
            <w:r>
              <w:rPr>
                <w:rFonts w:ascii="Calibri" w:hAnsi="Calibri"/>
                <w:szCs w:val="21"/>
              </w:rPr>
              <w:t>不补偿</w:t>
            </w:r>
          </w:p>
          <w:p w:rsidR="007A6056" w:rsidRDefault="00D02F7D">
            <w:pPr>
              <w:spacing w:line="400" w:lineRule="exact"/>
              <w:rPr>
                <w:rFonts w:ascii="Calibri" w:hAnsi="Calibri"/>
                <w:szCs w:val="21"/>
              </w:rPr>
            </w:pPr>
            <w:r>
              <w:rPr>
                <w:rFonts w:ascii="Calibri" w:hAnsi="Calibri" w:hint="eastAsia"/>
                <w:szCs w:val="21"/>
              </w:rPr>
              <w:t>□</w:t>
            </w:r>
            <w:r>
              <w:rPr>
                <w:rFonts w:ascii="Calibri" w:hAnsi="Calibri"/>
                <w:szCs w:val="21"/>
              </w:rPr>
              <w:t>补偿，补偿标准：</w:t>
            </w:r>
            <w:r>
              <w:rPr>
                <w:rFonts w:ascii="Calibri" w:hAnsi="Calibri"/>
                <w:szCs w:val="21"/>
                <w:u w:val="single"/>
              </w:rPr>
              <w:t xml:space="preserve">             </w:t>
            </w:r>
          </w:p>
        </w:tc>
      </w:tr>
      <w:tr w:rsidR="007A6056">
        <w:trPr>
          <w:trHeight w:val="1405"/>
        </w:trPr>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szCs w:val="21"/>
              </w:rPr>
              <w:t>1.9.1</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r>
              <w:rPr>
                <w:rFonts w:ascii="Calibri" w:hAnsi="Calibri"/>
                <w:szCs w:val="21"/>
              </w:rPr>
              <w:t>踏勘</w:t>
            </w:r>
            <w:r>
              <w:rPr>
                <w:rFonts w:ascii="Calibri" w:hAnsi="Calibri" w:hint="eastAsia"/>
                <w:szCs w:val="21"/>
              </w:rPr>
              <w:t>现场</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rPr>
                <w:rFonts w:ascii="Calibri" w:hAnsi="Calibri"/>
                <w:szCs w:val="21"/>
              </w:rPr>
            </w:pPr>
            <w:r>
              <w:rPr>
                <w:rFonts w:ascii="Calibri" w:hAnsi="Calibri" w:hint="eastAsia"/>
                <w:szCs w:val="21"/>
              </w:rPr>
              <w:t>☑</w:t>
            </w:r>
            <w:r>
              <w:rPr>
                <w:rFonts w:ascii="Calibri" w:hAnsi="Calibri"/>
                <w:szCs w:val="21"/>
              </w:rPr>
              <w:t>不组织：</w:t>
            </w:r>
            <w:r>
              <w:rPr>
                <w:rFonts w:ascii="Calibri" w:hAnsi="Calibri" w:hint="eastAsia"/>
                <w:szCs w:val="21"/>
              </w:rPr>
              <w:t>投标人可自行踏勘</w:t>
            </w:r>
          </w:p>
          <w:p w:rsidR="007A6056" w:rsidRDefault="00D02F7D">
            <w:pPr>
              <w:spacing w:line="400" w:lineRule="exact"/>
              <w:rPr>
                <w:rFonts w:ascii="Calibri" w:hAnsi="Calibri"/>
                <w:szCs w:val="21"/>
              </w:rPr>
            </w:pPr>
            <w:r>
              <w:rPr>
                <w:rFonts w:ascii="Calibri" w:hAnsi="Calibri" w:hint="eastAsia"/>
                <w:szCs w:val="21"/>
              </w:rPr>
              <w:t>□</w:t>
            </w:r>
            <w:r>
              <w:rPr>
                <w:rFonts w:ascii="Calibri" w:hAnsi="Calibri"/>
                <w:szCs w:val="21"/>
              </w:rPr>
              <w:t>组织，踏勘时间：</w:t>
            </w:r>
            <w:r>
              <w:rPr>
                <w:rFonts w:ascii="Calibri" w:hAnsi="Calibri"/>
                <w:szCs w:val="21"/>
                <w:u w:val="single"/>
              </w:rPr>
              <w:t xml:space="preserve">             </w:t>
            </w:r>
          </w:p>
          <w:p w:rsidR="007A6056" w:rsidRDefault="00D02F7D">
            <w:pPr>
              <w:spacing w:line="400" w:lineRule="exact"/>
              <w:ind w:firstLineChars="400" w:firstLine="840"/>
              <w:rPr>
                <w:rFonts w:ascii="Calibri" w:hAnsi="Calibri"/>
                <w:szCs w:val="21"/>
              </w:rPr>
            </w:pPr>
            <w:r>
              <w:rPr>
                <w:rFonts w:ascii="Calibri" w:hAnsi="Calibri"/>
                <w:szCs w:val="21"/>
              </w:rPr>
              <w:t>踏勘集中地点：</w:t>
            </w:r>
            <w:r>
              <w:rPr>
                <w:rFonts w:ascii="Calibri" w:hAnsi="Calibri"/>
                <w:szCs w:val="21"/>
                <w:u w:val="single"/>
              </w:rPr>
              <w:t xml:space="preserve">             </w:t>
            </w:r>
          </w:p>
        </w:tc>
      </w:tr>
      <w:tr w:rsidR="007A6056">
        <w:trPr>
          <w:trHeight w:val="904"/>
        </w:trPr>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szCs w:val="21"/>
              </w:rPr>
              <w:lastRenderedPageBreak/>
              <w:t>1.10.</w:t>
            </w:r>
            <w:r>
              <w:rPr>
                <w:rFonts w:ascii="Calibri" w:hAnsi="Calibri" w:hint="eastAsia"/>
                <w:szCs w:val="21"/>
              </w:rPr>
              <w:t>1</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r>
              <w:rPr>
                <w:rFonts w:ascii="Calibri" w:hAnsi="Calibri"/>
                <w:szCs w:val="21"/>
              </w:rPr>
              <w:t>投标人提出问题的截止时间</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rPr>
                <w:rFonts w:ascii="Calibri" w:hAnsi="Calibri"/>
                <w:szCs w:val="21"/>
              </w:rPr>
            </w:pPr>
            <w:r>
              <w:rPr>
                <w:rFonts w:ascii="宋体" w:hAnsi="宋体" w:hint="eastAsia"/>
                <w:kern w:val="0"/>
                <w:szCs w:val="21"/>
                <w:u w:val="single"/>
              </w:rPr>
              <w:t>2026</w:t>
            </w:r>
            <w:r>
              <w:rPr>
                <w:rFonts w:ascii="宋体" w:hAnsi="宋体" w:hint="eastAsia"/>
                <w:kern w:val="0"/>
                <w:szCs w:val="21"/>
              </w:rPr>
              <w:t>年</w:t>
            </w:r>
            <w:r>
              <w:rPr>
                <w:rFonts w:ascii="宋体" w:hAnsi="宋体" w:hint="eastAsia"/>
                <w:kern w:val="0"/>
                <w:szCs w:val="21"/>
                <w:u w:val="single"/>
              </w:rPr>
              <w:t xml:space="preserve">  </w:t>
            </w:r>
            <w:r>
              <w:rPr>
                <w:rFonts w:ascii="宋体" w:hAnsi="宋体" w:hint="eastAsia"/>
                <w:kern w:val="0"/>
                <w:szCs w:val="21"/>
              </w:rPr>
              <w:t>月</w:t>
            </w:r>
            <w:r>
              <w:rPr>
                <w:rFonts w:ascii="宋体" w:hAnsi="宋体" w:hint="eastAsia"/>
                <w:kern w:val="0"/>
                <w:szCs w:val="21"/>
                <w:u w:val="single"/>
              </w:rPr>
              <w:t xml:space="preserve">  </w:t>
            </w:r>
            <w:r>
              <w:rPr>
                <w:rFonts w:ascii="宋体" w:hAnsi="宋体" w:hint="eastAsia"/>
                <w:kern w:val="0"/>
                <w:szCs w:val="21"/>
                <w:u w:val="single"/>
              </w:rPr>
              <w:t xml:space="preserve">　</w:t>
            </w:r>
            <w:r>
              <w:rPr>
                <w:rFonts w:ascii="宋体" w:hAnsi="宋体" w:hint="eastAsia"/>
                <w:kern w:val="0"/>
                <w:szCs w:val="21"/>
              </w:rPr>
              <w:t>日</w:t>
            </w:r>
            <w:r>
              <w:rPr>
                <w:rFonts w:ascii="宋体" w:hAnsi="宋体" w:hint="eastAsia"/>
                <w:kern w:val="0"/>
                <w:szCs w:val="21"/>
                <w:u w:val="single"/>
              </w:rPr>
              <w:t xml:space="preserve">     </w:t>
            </w:r>
            <w:r>
              <w:rPr>
                <w:rFonts w:ascii="宋体" w:hAnsi="宋体" w:hint="eastAsia"/>
                <w:kern w:val="0"/>
                <w:szCs w:val="21"/>
              </w:rPr>
              <w:t>时</w:t>
            </w:r>
            <w:r>
              <w:rPr>
                <w:rFonts w:ascii="宋体" w:hAnsi="宋体" w:hint="eastAsia"/>
                <w:kern w:val="0"/>
                <w:szCs w:val="21"/>
                <w:u w:val="single"/>
              </w:rPr>
              <w:t xml:space="preserve">    </w:t>
            </w:r>
            <w:r>
              <w:rPr>
                <w:rFonts w:ascii="宋体" w:hAnsi="宋体" w:hint="eastAsia"/>
                <w:kern w:val="0"/>
                <w:szCs w:val="21"/>
              </w:rPr>
              <w:t>分</w:t>
            </w:r>
          </w:p>
        </w:tc>
      </w:tr>
      <w:tr w:rsidR="007A6056">
        <w:trPr>
          <w:trHeight w:val="112"/>
        </w:trPr>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szCs w:val="21"/>
              </w:rPr>
            </w:pPr>
            <w:bookmarkStart w:id="196" w:name="_Toc221950053"/>
            <w:r>
              <w:rPr>
                <w:rFonts w:ascii="宋体" w:hAnsi="宋体"/>
                <w:szCs w:val="21"/>
              </w:rPr>
              <w:t>1.1</w:t>
            </w:r>
            <w:r>
              <w:rPr>
                <w:rFonts w:ascii="宋体" w:hAnsi="宋体" w:hint="eastAsia"/>
                <w:szCs w:val="21"/>
              </w:rPr>
              <w:t>1</w:t>
            </w:r>
            <w:bookmarkEnd w:id="196"/>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bookmarkStart w:id="197" w:name="_Toc221950054"/>
            <w:r>
              <w:rPr>
                <w:rFonts w:ascii="宋体" w:hAnsi="宋体"/>
                <w:szCs w:val="21"/>
              </w:rPr>
              <w:t>分包</w:t>
            </w:r>
            <w:bookmarkEnd w:id="197"/>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rPr>
                <w:rFonts w:ascii="宋体" w:hAnsi="宋体"/>
                <w:szCs w:val="21"/>
              </w:rPr>
            </w:pPr>
            <w:bookmarkStart w:id="198" w:name="_Toc221950056"/>
            <w:bookmarkStart w:id="199" w:name="_Toc221950057"/>
            <w:r>
              <w:rPr>
                <w:rFonts w:ascii="宋体" w:hAnsi="宋体" w:hint="eastAsia"/>
                <w:szCs w:val="21"/>
              </w:rPr>
              <w:t>□不允许</w:t>
            </w:r>
          </w:p>
          <w:p w:rsidR="007A6056" w:rsidRDefault="00D02F7D">
            <w:pPr>
              <w:spacing w:line="400" w:lineRule="exact"/>
              <w:rPr>
                <w:rFonts w:ascii="Calibri" w:hAnsi="Calibri"/>
                <w:szCs w:val="21"/>
              </w:rPr>
            </w:pPr>
            <w:r>
              <w:rPr>
                <w:rFonts w:ascii="宋体" w:hAnsi="宋体" w:hint="eastAsia"/>
                <w:szCs w:val="21"/>
              </w:rPr>
              <w:t>☑</w:t>
            </w:r>
            <w:r>
              <w:rPr>
                <w:rFonts w:ascii="宋体" w:hAnsi="宋体" w:hint="eastAsia"/>
                <w:szCs w:val="21"/>
              </w:rPr>
              <w:t>允许</w:t>
            </w:r>
            <w:bookmarkEnd w:id="198"/>
            <w:bookmarkEnd w:id="199"/>
          </w:p>
        </w:tc>
      </w:tr>
      <w:tr w:rsidR="007A6056">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szCs w:val="21"/>
              </w:rPr>
              <w:t>1.12</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r>
              <w:rPr>
                <w:rFonts w:ascii="Calibri" w:hAnsi="Calibri"/>
                <w:szCs w:val="21"/>
              </w:rPr>
              <w:t>偏离</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pStyle w:val="30"/>
              <w:topLinePunct/>
              <w:spacing w:before="156" w:line="400" w:lineRule="exact"/>
              <w:rPr>
                <w:rFonts w:ascii="Times New Roman" w:hAnsi="Calibri"/>
                <w:sz w:val="21"/>
                <w:szCs w:val="21"/>
              </w:rPr>
            </w:pPr>
            <w:r>
              <w:rPr>
                <w:rFonts w:hAnsi="Calibri" w:hint="eastAsia"/>
                <w:sz w:val="21"/>
                <w:szCs w:val="21"/>
              </w:rPr>
              <w:t>☑</w:t>
            </w:r>
            <w:r>
              <w:rPr>
                <w:rFonts w:ascii="Times New Roman" w:hAnsi="Calibri"/>
                <w:sz w:val="21"/>
                <w:szCs w:val="21"/>
              </w:rPr>
              <w:t>不允许</w:t>
            </w:r>
          </w:p>
          <w:p w:rsidR="007A6056" w:rsidRDefault="00D02F7D">
            <w:pPr>
              <w:pStyle w:val="30"/>
              <w:topLinePunct/>
              <w:spacing w:before="156" w:line="400" w:lineRule="exact"/>
              <w:rPr>
                <w:rFonts w:ascii="Times New Roman" w:hAnsi="Calibri"/>
                <w:sz w:val="21"/>
                <w:szCs w:val="21"/>
              </w:rPr>
            </w:pPr>
            <w:r>
              <w:rPr>
                <w:rFonts w:hAnsi="Calibri" w:hint="eastAsia"/>
                <w:sz w:val="21"/>
                <w:szCs w:val="21"/>
              </w:rPr>
              <w:t>□</w:t>
            </w:r>
            <w:r>
              <w:rPr>
                <w:rFonts w:ascii="Times New Roman" w:hAnsi="Calibri"/>
                <w:sz w:val="21"/>
                <w:szCs w:val="21"/>
              </w:rPr>
              <w:t>允许，允许偏离的内容、偏离范围和幅度：</w:t>
            </w:r>
          </w:p>
          <w:p w:rsidR="007A6056" w:rsidRDefault="00D02F7D">
            <w:pPr>
              <w:pStyle w:val="30"/>
              <w:topLinePunct/>
              <w:spacing w:before="156" w:line="400" w:lineRule="exact"/>
              <w:rPr>
                <w:rFonts w:ascii="Times New Roman" w:hAnsi="Calibri"/>
                <w:sz w:val="21"/>
                <w:szCs w:val="21"/>
              </w:rPr>
            </w:pPr>
            <w:r>
              <w:rPr>
                <w:rFonts w:ascii="Times New Roman" w:hAnsi="Calibri"/>
                <w:sz w:val="21"/>
                <w:szCs w:val="21"/>
                <w:u w:val="single"/>
              </w:rPr>
              <w:t xml:space="preserve">      </w:t>
            </w:r>
            <w:r>
              <w:rPr>
                <w:rFonts w:ascii="Times New Roman" w:hAnsi="Calibri" w:hint="eastAsia"/>
                <w:sz w:val="21"/>
                <w:szCs w:val="21"/>
                <w:u w:val="single"/>
              </w:rPr>
              <w:t xml:space="preserve"> </w:t>
            </w:r>
            <w:r>
              <w:rPr>
                <w:rFonts w:ascii="Times New Roman" w:hAnsi="Calibri"/>
                <w:sz w:val="21"/>
                <w:szCs w:val="21"/>
                <w:u w:val="single"/>
              </w:rPr>
              <w:t xml:space="preserve"> </w:t>
            </w:r>
            <w:r>
              <w:rPr>
                <w:rFonts w:ascii="Times New Roman" w:hAnsi="Calibri" w:hint="eastAsia"/>
                <w:sz w:val="21"/>
                <w:szCs w:val="21"/>
                <w:u w:val="single"/>
              </w:rPr>
              <w:t xml:space="preserve">                          </w:t>
            </w:r>
            <w:r>
              <w:rPr>
                <w:rFonts w:ascii="Times New Roman" w:hAnsi="Calibri"/>
                <w:sz w:val="21"/>
                <w:szCs w:val="21"/>
                <w:u w:val="single"/>
              </w:rPr>
              <w:t xml:space="preserve">      </w:t>
            </w:r>
          </w:p>
        </w:tc>
      </w:tr>
      <w:tr w:rsidR="007A6056">
        <w:trPr>
          <w:trHeight w:val="756"/>
        </w:trPr>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szCs w:val="21"/>
              </w:rPr>
              <w:t>2.1</w:t>
            </w:r>
            <w:r>
              <w:rPr>
                <w:rFonts w:ascii="Calibri" w:hAnsi="Calibri" w:hint="eastAsia"/>
                <w:szCs w:val="21"/>
              </w:rPr>
              <w:t>(8)</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r>
              <w:rPr>
                <w:rFonts w:ascii="Calibri" w:hAnsi="Calibri"/>
                <w:szCs w:val="21"/>
              </w:rPr>
              <w:t>构成招标文件的其他资料</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rPr>
                <w:rFonts w:ascii="Calibri" w:hAnsi="Calibri"/>
                <w:szCs w:val="21"/>
              </w:rPr>
            </w:pPr>
            <w:r>
              <w:rPr>
                <w:rFonts w:ascii="Calibri" w:hAnsi="Calibri" w:hint="eastAsia"/>
                <w:szCs w:val="21"/>
                <w:u w:val="single"/>
              </w:rPr>
              <w:t>本项目初步设计资料、澄清答疑文件（如有）</w:t>
            </w:r>
          </w:p>
        </w:tc>
      </w:tr>
      <w:tr w:rsidR="007A6056">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szCs w:val="21"/>
              </w:rPr>
              <w:t>2.2.1</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r>
              <w:rPr>
                <w:rFonts w:ascii="Calibri" w:hAnsi="Calibri" w:hint="eastAsia"/>
              </w:rPr>
              <w:t>招标文件的澄清</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rPr>
                <w:rFonts w:ascii="Calibri" w:hAnsi="Calibri"/>
                <w:szCs w:val="21"/>
              </w:rPr>
            </w:pPr>
            <w:r>
              <w:rPr>
                <w:rFonts w:ascii="宋体" w:hAnsi="宋体" w:hint="eastAsia"/>
                <w:sz w:val="24"/>
              </w:rPr>
              <w:t>招标人计划发布澄清通知时间：</w:t>
            </w:r>
            <w:r>
              <w:rPr>
                <w:rFonts w:ascii="宋体" w:hAnsi="宋体" w:hint="eastAsia"/>
                <w:kern w:val="0"/>
                <w:szCs w:val="21"/>
                <w:u w:val="single"/>
              </w:rPr>
              <w:t>2026</w:t>
            </w:r>
            <w:r>
              <w:rPr>
                <w:rFonts w:ascii="宋体" w:hAnsi="宋体" w:hint="eastAsia"/>
                <w:kern w:val="0"/>
                <w:szCs w:val="21"/>
              </w:rPr>
              <w:t>年</w:t>
            </w:r>
            <w:r>
              <w:rPr>
                <w:rFonts w:ascii="宋体" w:hAnsi="宋体" w:hint="eastAsia"/>
                <w:kern w:val="0"/>
                <w:szCs w:val="21"/>
                <w:u w:val="single"/>
              </w:rPr>
              <w:t xml:space="preserve">　</w:t>
            </w:r>
            <w:r>
              <w:rPr>
                <w:rFonts w:ascii="宋体" w:hAnsi="宋体" w:hint="eastAsia"/>
                <w:kern w:val="0"/>
                <w:szCs w:val="21"/>
                <w:u w:val="single"/>
              </w:rPr>
              <w:t xml:space="preserve">  </w:t>
            </w:r>
            <w:r>
              <w:rPr>
                <w:rFonts w:ascii="宋体" w:hAnsi="宋体" w:hint="eastAsia"/>
                <w:kern w:val="0"/>
                <w:szCs w:val="21"/>
              </w:rPr>
              <w:t>月</w:t>
            </w:r>
            <w:r>
              <w:rPr>
                <w:rFonts w:ascii="宋体" w:hAnsi="宋体" w:hint="eastAsia"/>
                <w:kern w:val="0"/>
                <w:szCs w:val="21"/>
                <w:u w:val="single"/>
              </w:rPr>
              <w:t xml:space="preserve">  </w:t>
            </w:r>
            <w:r>
              <w:rPr>
                <w:rFonts w:ascii="宋体" w:hAnsi="宋体" w:hint="eastAsia"/>
                <w:kern w:val="0"/>
                <w:szCs w:val="21"/>
                <w:u w:val="single"/>
              </w:rPr>
              <w:t xml:space="preserve">　</w:t>
            </w:r>
            <w:r>
              <w:rPr>
                <w:rFonts w:ascii="宋体" w:hAnsi="宋体" w:hint="eastAsia"/>
                <w:kern w:val="0"/>
                <w:szCs w:val="21"/>
              </w:rPr>
              <w:t>日</w:t>
            </w:r>
            <w:r>
              <w:rPr>
                <w:rFonts w:ascii="宋体" w:hAnsi="宋体" w:hint="eastAsia"/>
                <w:kern w:val="0"/>
                <w:szCs w:val="21"/>
                <w:u w:val="single"/>
              </w:rPr>
              <w:t xml:space="preserve">     </w:t>
            </w:r>
            <w:r>
              <w:rPr>
                <w:rFonts w:ascii="宋体" w:hAnsi="宋体" w:hint="eastAsia"/>
                <w:kern w:val="0"/>
                <w:szCs w:val="21"/>
              </w:rPr>
              <w:t>时</w:t>
            </w:r>
            <w:r>
              <w:rPr>
                <w:rFonts w:ascii="宋体" w:hAnsi="宋体" w:hint="eastAsia"/>
                <w:kern w:val="0"/>
                <w:szCs w:val="21"/>
                <w:u w:val="single"/>
              </w:rPr>
              <w:t xml:space="preserve">    </w:t>
            </w:r>
            <w:r>
              <w:rPr>
                <w:rFonts w:ascii="宋体" w:hAnsi="宋体" w:hint="eastAsia"/>
                <w:kern w:val="0"/>
                <w:szCs w:val="21"/>
              </w:rPr>
              <w:t>分</w:t>
            </w:r>
            <w:r>
              <w:rPr>
                <w:rFonts w:ascii="宋体" w:hAnsi="宋体" w:hint="eastAsia"/>
                <w:sz w:val="24"/>
              </w:rPr>
              <w:t>前</w:t>
            </w:r>
          </w:p>
        </w:tc>
      </w:tr>
      <w:tr w:rsidR="007A6056">
        <w:trPr>
          <w:trHeight w:val="327"/>
        </w:trPr>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szCs w:val="21"/>
              </w:rPr>
              <w:t>3.1.1</w:t>
            </w:r>
            <w:r>
              <w:rPr>
                <w:rFonts w:ascii="Calibri" w:hAnsi="Calibri" w:hint="eastAsia"/>
                <w:szCs w:val="21"/>
              </w:rPr>
              <w:t>(11)</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r>
              <w:rPr>
                <w:rFonts w:ascii="Calibri" w:hAnsi="Calibri"/>
                <w:szCs w:val="21"/>
              </w:rPr>
              <w:t>构成投标文件的其他资料</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rPr>
                <w:rFonts w:ascii="Calibri" w:hAnsi="Calibri"/>
                <w:szCs w:val="21"/>
                <w:u w:val="single"/>
              </w:rPr>
            </w:pPr>
            <w:r>
              <w:rPr>
                <w:rFonts w:ascii="Calibri" w:hAnsi="Calibri" w:hint="eastAsia"/>
                <w:szCs w:val="21"/>
                <w:u w:val="single"/>
              </w:rPr>
              <w:t>/</w:t>
            </w:r>
          </w:p>
        </w:tc>
      </w:tr>
      <w:tr w:rsidR="007A6056">
        <w:trPr>
          <w:trHeight w:val="347"/>
        </w:trPr>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szCs w:val="21"/>
              </w:rPr>
              <w:t>3.2.4</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r>
              <w:rPr>
                <w:rFonts w:ascii="Calibri" w:hAnsi="Calibri"/>
                <w:szCs w:val="21"/>
              </w:rPr>
              <w:t>最高投标限价</w:t>
            </w:r>
          </w:p>
          <w:p w:rsidR="007A6056" w:rsidRDefault="00D02F7D">
            <w:pPr>
              <w:spacing w:line="400" w:lineRule="exact"/>
              <w:jc w:val="left"/>
              <w:rPr>
                <w:rFonts w:ascii="Calibri" w:hAnsi="Calibri"/>
                <w:szCs w:val="21"/>
              </w:rPr>
            </w:pPr>
            <w:r>
              <w:rPr>
                <w:rFonts w:ascii="Calibri" w:hAnsi="Calibri"/>
                <w:szCs w:val="21"/>
              </w:rPr>
              <w:t>或其计算方法</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rPr>
                <w:rFonts w:ascii="Calibri" w:hAnsi="Calibri"/>
                <w:szCs w:val="21"/>
              </w:rPr>
            </w:pPr>
            <w:r>
              <w:rPr>
                <w:rFonts w:hint="eastAsia"/>
                <w:u w:val="single"/>
              </w:rPr>
              <w:t>总价最高限价为</w:t>
            </w:r>
            <w:r>
              <w:rPr>
                <w:rFonts w:hint="eastAsia"/>
                <w:u w:val="single"/>
              </w:rPr>
              <w:t>1201.48</w:t>
            </w:r>
            <w:r>
              <w:rPr>
                <w:rFonts w:hint="eastAsia"/>
                <w:u w:val="single"/>
              </w:rPr>
              <w:t>万元，其中施工图设计费（含施工图预算编制费及竣工图编制费）最高限价为</w:t>
            </w:r>
            <w:r>
              <w:rPr>
                <w:rFonts w:hint="eastAsia"/>
                <w:u w:val="single"/>
              </w:rPr>
              <w:t>27.01</w:t>
            </w:r>
            <w:r>
              <w:rPr>
                <w:rFonts w:hint="eastAsia"/>
                <w:u w:val="single"/>
              </w:rPr>
              <w:t>万元，建筑安装工程费最高限价为</w:t>
            </w:r>
            <w:bookmarkStart w:id="200" w:name="OLE_LINK7"/>
            <w:r>
              <w:rPr>
                <w:rFonts w:hint="eastAsia"/>
                <w:u w:val="single"/>
              </w:rPr>
              <w:t>1174.47</w:t>
            </w:r>
            <w:bookmarkEnd w:id="200"/>
            <w:r>
              <w:rPr>
                <w:rFonts w:hint="eastAsia"/>
                <w:u w:val="single"/>
              </w:rPr>
              <w:t>万元。</w:t>
            </w:r>
          </w:p>
        </w:tc>
      </w:tr>
      <w:tr w:rsidR="007A6056">
        <w:trPr>
          <w:trHeight w:val="683"/>
        </w:trPr>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szCs w:val="21"/>
              </w:rPr>
              <w:t>3.2.5</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r>
              <w:rPr>
                <w:rFonts w:ascii="Calibri" w:hAnsi="Calibri"/>
                <w:szCs w:val="21"/>
              </w:rPr>
              <w:t>投标报价的其他要求</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rPr>
                <w:rFonts w:ascii="Calibri" w:hAnsi="Calibri"/>
                <w:szCs w:val="21"/>
              </w:rPr>
            </w:pPr>
            <w:r>
              <w:rPr>
                <w:rFonts w:ascii="宋体" w:hAnsi="宋体" w:hint="eastAsia"/>
                <w:szCs w:val="21"/>
              </w:rPr>
              <w:t>☑</w:t>
            </w:r>
            <w:r>
              <w:rPr>
                <w:rFonts w:ascii="宋体" w:hAnsi="宋体" w:hint="eastAsia"/>
                <w:szCs w:val="21"/>
              </w:rPr>
              <w:t>总价合同</w:t>
            </w:r>
          </w:p>
          <w:p w:rsidR="007A6056" w:rsidRDefault="00D02F7D">
            <w:pPr>
              <w:spacing w:line="400" w:lineRule="exact"/>
              <w:rPr>
                <w:rFonts w:ascii="Calibri" w:hAnsi="Calibri"/>
                <w:szCs w:val="21"/>
              </w:rPr>
            </w:pPr>
            <w:r>
              <w:rPr>
                <w:rFonts w:ascii="宋体" w:hAnsi="宋体" w:hint="eastAsia"/>
                <w:szCs w:val="21"/>
              </w:rPr>
              <w:t>□成本加酬金合同</w:t>
            </w:r>
          </w:p>
        </w:tc>
      </w:tr>
      <w:tr w:rsidR="007A6056">
        <w:trPr>
          <w:trHeight w:val="718"/>
        </w:trPr>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szCs w:val="21"/>
              </w:rPr>
              <w:t>3.3.1</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bookmarkStart w:id="201" w:name="_Toc221950063"/>
            <w:r>
              <w:rPr>
                <w:rFonts w:ascii="宋体" w:hAnsi="宋体"/>
                <w:szCs w:val="21"/>
              </w:rPr>
              <w:t>投标有效期</w:t>
            </w:r>
            <w:bookmarkEnd w:id="201"/>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rPr>
                <w:rFonts w:ascii="Calibri" w:hAnsi="Calibri"/>
                <w:szCs w:val="21"/>
              </w:rPr>
            </w:pPr>
            <w:r>
              <w:rPr>
                <w:rFonts w:ascii="宋体" w:hAnsi="宋体" w:hint="eastAsia"/>
                <w:caps/>
                <w:szCs w:val="21"/>
              </w:rPr>
              <w:t>自投标截止时间起</w:t>
            </w:r>
            <w:r>
              <w:rPr>
                <w:rFonts w:ascii="宋体" w:hAnsi="宋体" w:hint="eastAsia"/>
                <w:caps/>
                <w:szCs w:val="21"/>
                <w:u w:val="single"/>
              </w:rPr>
              <w:t>90</w:t>
            </w:r>
            <w:r>
              <w:rPr>
                <w:rFonts w:ascii="宋体" w:hAnsi="宋体" w:hint="eastAsia"/>
                <w:sz w:val="24"/>
              </w:rPr>
              <w:t>日内有效</w:t>
            </w:r>
          </w:p>
        </w:tc>
      </w:tr>
      <w:tr w:rsidR="007A6056">
        <w:trPr>
          <w:trHeight w:val="90"/>
        </w:trPr>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240" w:lineRule="exact"/>
              <w:jc w:val="center"/>
              <w:rPr>
                <w:rFonts w:ascii="Calibri" w:hAnsi="Calibri"/>
                <w:szCs w:val="21"/>
              </w:rPr>
            </w:pPr>
            <w:r>
              <w:rPr>
                <w:rFonts w:ascii="Calibri" w:hAnsi="Calibri"/>
                <w:szCs w:val="21"/>
              </w:rPr>
              <w:t>3.4.1</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240" w:lineRule="exact"/>
              <w:jc w:val="left"/>
              <w:rPr>
                <w:rFonts w:ascii="Calibri" w:hAnsi="Calibri"/>
                <w:szCs w:val="21"/>
              </w:rPr>
            </w:pPr>
            <w:r>
              <w:rPr>
                <w:rFonts w:ascii="Calibri" w:hAnsi="Calibri"/>
                <w:szCs w:val="21"/>
              </w:rPr>
              <w:t>投标保证金</w:t>
            </w:r>
          </w:p>
          <w:p w:rsidR="007A6056" w:rsidRDefault="00D02F7D">
            <w:pPr>
              <w:spacing w:line="240" w:lineRule="exact"/>
              <w:jc w:val="left"/>
              <w:rPr>
                <w:rFonts w:ascii="Calibri" w:hAnsi="Calibri"/>
                <w:szCs w:val="21"/>
              </w:rPr>
            </w:pPr>
            <w:r>
              <w:rPr>
                <w:rFonts w:ascii="Calibri" w:hAnsi="Calibri" w:hint="eastAsia"/>
                <w:szCs w:val="21"/>
              </w:rPr>
              <w:t>（招标人自行决定是否缴纳投标保证金）</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tabs>
                <w:tab w:val="left" w:pos="426"/>
              </w:tabs>
              <w:rPr>
                <w:rFonts w:ascii="Calibri" w:hAnsi="Calibri"/>
              </w:rPr>
            </w:pPr>
            <w:r>
              <w:rPr>
                <w:rFonts w:ascii="Calibri" w:hAnsi="Calibri" w:hint="eastAsia"/>
              </w:rPr>
              <w:t>☑</w:t>
            </w:r>
            <w:r>
              <w:rPr>
                <w:rFonts w:ascii="Calibri" w:hAnsi="Calibri" w:hint="eastAsia"/>
              </w:rPr>
              <w:t>不要求</w:t>
            </w:r>
          </w:p>
          <w:p w:rsidR="007A6056" w:rsidRDefault="00D02F7D">
            <w:pPr>
              <w:tabs>
                <w:tab w:val="left" w:pos="426"/>
              </w:tabs>
              <w:rPr>
                <w:rFonts w:ascii="Calibri" w:hAnsi="Calibri"/>
              </w:rPr>
            </w:pPr>
            <w:r>
              <w:rPr>
                <w:rFonts w:ascii="Calibri" w:hAnsi="Calibri" w:hint="eastAsia"/>
              </w:rPr>
              <w:t>〔注：政府采购工程（包括工程建设项目的勘察、设计、监理、施工以及与工程建设有关的重要材料设备等）进行招标投标活动的，应免收投标人投标保证金。〕</w:t>
            </w:r>
          </w:p>
          <w:p w:rsidR="007A6056" w:rsidRDefault="00D02F7D">
            <w:pPr>
              <w:rPr>
                <w:rFonts w:ascii="Calibri" w:hAnsi="Calibri"/>
              </w:rPr>
            </w:pPr>
            <w:r>
              <w:rPr>
                <w:rFonts w:ascii="Calibri" w:hAnsi="Calibri" w:hint="eastAsia"/>
              </w:rPr>
              <w:t>□要求</w:t>
            </w:r>
          </w:p>
          <w:p w:rsidR="007A6056" w:rsidRDefault="00D02F7D">
            <w:pPr>
              <w:widowControl/>
              <w:ind w:firstLineChars="200" w:firstLine="420"/>
              <w:jc w:val="left"/>
              <w:rPr>
                <w:rFonts w:ascii="宋体" w:hAnsi="宋体" w:cs="宋体"/>
                <w:kern w:val="0"/>
                <w:szCs w:val="21"/>
              </w:rPr>
            </w:pPr>
            <w:r>
              <w:rPr>
                <w:rFonts w:ascii="Calibri" w:hAnsi="Calibri" w:hint="eastAsia"/>
              </w:rPr>
              <w:t>投标保证金的提交方式可以是电汇、支票、网上支付、银行本票、银行汇票、贷记凭证、保险公司保单和银行出具的全额保函等形式缴纳投标保证金；除招标文件有特殊规定的情况外，投标保证金原则上不以现金方式提交；投标保证金有效期应当与投标有效期一致；“市电子交易平台”提供投标人自行打印《投标保证金提交确认函》功能。</w:t>
            </w:r>
          </w:p>
          <w:p w:rsidR="007A6056" w:rsidRDefault="00D02F7D">
            <w:pPr>
              <w:ind w:firstLineChars="200" w:firstLine="420"/>
              <w:rPr>
                <w:rFonts w:ascii="Calibri" w:hAnsi="Calibri"/>
              </w:rPr>
            </w:pPr>
            <w:r>
              <w:rPr>
                <w:rFonts w:ascii="Calibri" w:hAnsi="Calibri" w:hint="eastAsia"/>
              </w:rPr>
              <w:t>提交形式（三者选其一）：</w:t>
            </w:r>
          </w:p>
          <w:p w:rsidR="007A6056" w:rsidRDefault="00D02F7D">
            <w:pPr>
              <w:ind w:firstLineChars="200" w:firstLine="420"/>
              <w:rPr>
                <w:rFonts w:ascii="Calibri" w:hAnsi="Calibri"/>
              </w:rPr>
            </w:pPr>
            <w:r>
              <w:rPr>
                <w:rFonts w:ascii="宋体" w:hAnsi="宋体" w:hint="eastAsia"/>
              </w:rPr>
              <w:t>□</w:t>
            </w:r>
            <w:r>
              <w:rPr>
                <w:rFonts w:ascii="Calibri" w:hAnsi="Calibri" w:hint="eastAsia"/>
              </w:rPr>
              <w:t>一、银行托管的（电汇、支票、网上支付、银行本票、银行汇票、贷记凭证和银行出具的全额保函）</w:t>
            </w:r>
          </w:p>
          <w:p w:rsidR="007A6056" w:rsidRDefault="00D02F7D">
            <w:pPr>
              <w:ind w:firstLineChars="200" w:firstLine="420"/>
              <w:rPr>
                <w:rFonts w:ascii="Calibri" w:hAnsi="Calibri"/>
              </w:rPr>
            </w:pPr>
            <w:r>
              <w:rPr>
                <w:rFonts w:ascii="Calibri" w:hAnsi="Calibri" w:hint="eastAsia"/>
              </w:rPr>
              <w:lastRenderedPageBreak/>
              <w:t>1.</w:t>
            </w:r>
            <w:r>
              <w:rPr>
                <w:rFonts w:ascii="Calibri" w:hAnsi="Calibri" w:hint="eastAsia"/>
              </w:rPr>
              <w:t>投标保证金金额：招标项目估算价的</w:t>
            </w:r>
            <w:r>
              <w:rPr>
                <w:rFonts w:ascii="Calibri" w:hAnsi="Calibri" w:hint="eastAsia"/>
              </w:rPr>
              <w:t>1%</w:t>
            </w:r>
            <w:r>
              <w:rPr>
                <w:rFonts w:ascii="Calibri" w:hAnsi="Calibri" w:hint="eastAsia"/>
              </w:rPr>
              <w:t>（</w:t>
            </w:r>
            <w:r>
              <w:rPr>
                <w:rFonts w:ascii="Calibri" w:hAnsi="Calibri" w:hint="eastAsia"/>
                <w:u w:val="single"/>
              </w:rPr>
              <w:t xml:space="preserve">　　</w:t>
            </w:r>
            <w:r>
              <w:rPr>
                <w:rFonts w:ascii="Calibri" w:hAnsi="Calibri" w:hint="eastAsia"/>
              </w:rPr>
              <w:t>元）或</w:t>
            </w:r>
            <w:r>
              <w:rPr>
                <w:rFonts w:ascii="Calibri" w:hAnsi="Calibri" w:hint="eastAsia"/>
                <w:u w:val="single"/>
              </w:rPr>
              <w:t xml:space="preserve">　　</w:t>
            </w:r>
            <w:r>
              <w:rPr>
                <w:rFonts w:ascii="Calibri" w:hAnsi="Calibri" w:hint="eastAsia"/>
              </w:rPr>
              <w:t>元，最高</w:t>
            </w:r>
            <w:r>
              <w:rPr>
                <w:rFonts w:ascii="Calibri" w:hAnsi="Calibri" w:hint="eastAsia"/>
              </w:rPr>
              <w:t>500000</w:t>
            </w:r>
            <w:r>
              <w:rPr>
                <w:rFonts w:ascii="Calibri" w:hAnsi="Calibri" w:hint="eastAsia"/>
              </w:rPr>
              <w:t>元；</w:t>
            </w:r>
          </w:p>
          <w:p w:rsidR="007A6056" w:rsidRDefault="00D02F7D">
            <w:pPr>
              <w:ind w:firstLineChars="200" w:firstLine="420"/>
              <w:rPr>
                <w:rFonts w:ascii="Calibri" w:hAnsi="Calibri"/>
              </w:rPr>
            </w:pPr>
            <w:r>
              <w:rPr>
                <w:rFonts w:ascii="Calibri" w:hAnsi="Calibri" w:hint="eastAsia"/>
              </w:rPr>
              <w:t>2.</w:t>
            </w:r>
            <w:r>
              <w:rPr>
                <w:rFonts w:ascii="Calibri" w:hAnsi="Calibri" w:hint="eastAsia"/>
              </w:rPr>
              <w:t>提交截止时间（到账时间）：同本标段投标截止时间；</w:t>
            </w:r>
          </w:p>
          <w:p w:rsidR="007A6056" w:rsidRDefault="00D02F7D">
            <w:pPr>
              <w:ind w:firstLineChars="200" w:firstLine="420"/>
              <w:rPr>
                <w:rFonts w:ascii="Calibri" w:hAnsi="Calibri"/>
              </w:rPr>
            </w:pPr>
            <w:r>
              <w:rPr>
                <w:rFonts w:ascii="Calibri" w:hAnsi="Calibri" w:hint="eastAsia"/>
              </w:rPr>
              <w:t>3.</w:t>
            </w:r>
            <w:r>
              <w:rPr>
                <w:rFonts w:ascii="Calibri" w:hAnsi="Calibri" w:hint="eastAsia"/>
              </w:rPr>
              <w:t>境内投标单位，投标保证金应当从其基本账户转出；</w:t>
            </w:r>
          </w:p>
          <w:p w:rsidR="007A6056" w:rsidRDefault="00D02F7D">
            <w:pPr>
              <w:ind w:firstLineChars="200" w:firstLine="420"/>
              <w:rPr>
                <w:rFonts w:ascii="Calibri" w:hAnsi="Calibri"/>
              </w:rPr>
            </w:pPr>
            <w:r>
              <w:rPr>
                <w:rFonts w:ascii="Calibri" w:hAnsi="Calibri" w:hint="eastAsia"/>
              </w:rPr>
              <w:t>4.</w:t>
            </w:r>
            <w:r>
              <w:rPr>
                <w:rFonts w:ascii="Calibri" w:hAnsi="Calibri" w:hint="eastAsia"/>
              </w:rPr>
              <w:t>采用银行保函提交投标保证金的，由托管银行按规定履行核验手续，并向交易系统推送投标保证金信息。</w:t>
            </w:r>
          </w:p>
          <w:p w:rsidR="007A6056" w:rsidRDefault="00D02F7D">
            <w:pPr>
              <w:widowControl/>
              <w:ind w:firstLineChars="200" w:firstLine="420"/>
              <w:jc w:val="left"/>
              <w:rPr>
                <w:rFonts w:ascii="Calibri" w:hAnsi="Calibri"/>
              </w:rPr>
            </w:pPr>
            <w:r>
              <w:rPr>
                <w:rFonts w:ascii="Calibri" w:hAnsi="Calibri" w:hint="eastAsia"/>
              </w:rPr>
              <w:t>开标前，投标人应在“市电子交易平台”（</w:t>
            </w:r>
            <w:r>
              <w:rPr>
                <w:rFonts w:ascii="Calibri" w:hAnsi="Calibri" w:hint="eastAsia"/>
              </w:rPr>
              <w:t>http</w:t>
            </w:r>
            <w:r>
              <w:rPr>
                <w:rFonts w:ascii="Calibri" w:hAnsi="Calibri"/>
              </w:rPr>
              <w:t>s</w:t>
            </w:r>
            <w:r>
              <w:rPr>
                <w:rFonts w:ascii="Calibri" w:hAnsi="Calibri" w:hint="eastAsia"/>
              </w:rPr>
              <w:t>://www.whzbtbxt.cn</w:t>
            </w:r>
            <w:r>
              <w:rPr>
                <w:rFonts w:ascii="Calibri" w:hAnsi="Calibri" w:hint="eastAsia"/>
              </w:rPr>
              <w:t>）将保证金与所投项目进行关联（多标段投标的，投标人应</w:t>
            </w:r>
            <w:r>
              <w:rPr>
                <w:rFonts w:ascii="Calibri" w:hAnsi="Calibri"/>
              </w:rPr>
              <w:t>按</w:t>
            </w:r>
            <w:r>
              <w:rPr>
                <w:rFonts w:ascii="Calibri" w:hAnsi="Calibri" w:hint="eastAsia"/>
              </w:rPr>
              <w:t>上述</w:t>
            </w:r>
            <w:r>
              <w:rPr>
                <w:rFonts w:ascii="Calibri" w:hAnsi="Calibri"/>
              </w:rPr>
              <w:t>要求</w:t>
            </w:r>
            <w:r>
              <w:rPr>
                <w:rFonts w:ascii="Calibri" w:hAnsi="Calibri" w:hint="eastAsia"/>
              </w:rPr>
              <w:t>将</w:t>
            </w:r>
            <w:r>
              <w:rPr>
                <w:rFonts w:ascii="Calibri" w:hAnsi="Calibri"/>
              </w:rPr>
              <w:t>投标保证金分别</w:t>
            </w:r>
            <w:r>
              <w:rPr>
                <w:rFonts w:ascii="Calibri" w:hAnsi="Calibri" w:hint="eastAsia"/>
              </w:rPr>
              <w:t>与</w:t>
            </w:r>
            <w:r>
              <w:rPr>
                <w:rFonts w:ascii="Calibri" w:hAnsi="Calibri"/>
              </w:rPr>
              <w:t>各个标段对应</w:t>
            </w:r>
            <w:r>
              <w:rPr>
                <w:rFonts w:ascii="Calibri" w:hAnsi="Calibri" w:hint="eastAsia"/>
              </w:rPr>
              <w:t>关联）。</w:t>
            </w:r>
          </w:p>
          <w:p w:rsidR="007A6056" w:rsidRDefault="00D02F7D">
            <w:pPr>
              <w:rPr>
                <w:rFonts w:ascii="Calibri" w:hAnsi="Calibri"/>
              </w:rPr>
            </w:pPr>
            <w:r>
              <w:rPr>
                <w:rFonts w:ascii="Calibri" w:hAnsi="Calibri" w:hint="eastAsia"/>
              </w:rPr>
              <w:t>投标保证金交付单位：武汉市投资促进局（武汉市政务服务局）</w:t>
            </w:r>
          </w:p>
          <w:p w:rsidR="007A6056" w:rsidRDefault="00D02F7D">
            <w:pPr>
              <w:tabs>
                <w:tab w:val="left" w:pos="567"/>
                <w:tab w:val="left" w:pos="1134"/>
              </w:tabs>
              <w:rPr>
                <w:rFonts w:ascii="Calibri" w:hAnsi="Calibri"/>
              </w:rPr>
            </w:pPr>
            <w:r>
              <w:rPr>
                <w:rFonts w:ascii="Calibri" w:hAnsi="Calibri" w:hint="eastAsia"/>
              </w:rPr>
              <w:t>开</w:t>
            </w:r>
            <w:r>
              <w:rPr>
                <w:rFonts w:ascii="Calibri" w:hAnsi="Calibri" w:hint="eastAsia"/>
              </w:rPr>
              <w:t xml:space="preserve">     </w:t>
            </w:r>
            <w:r>
              <w:rPr>
                <w:rFonts w:ascii="Calibri" w:hAnsi="Calibri" w:hint="eastAsia"/>
              </w:rPr>
              <w:t>户</w:t>
            </w:r>
            <w:r>
              <w:rPr>
                <w:rFonts w:ascii="Calibri" w:hAnsi="Calibri" w:hint="eastAsia"/>
              </w:rPr>
              <w:t xml:space="preserve">    </w:t>
            </w:r>
            <w:r>
              <w:rPr>
                <w:rFonts w:ascii="Calibri" w:hAnsi="Calibri" w:hint="eastAsia"/>
              </w:rPr>
              <w:t>银</w:t>
            </w:r>
            <w:r>
              <w:rPr>
                <w:rFonts w:ascii="Calibri" w:hAnsi="Calibri" w:hint="eastAsia"/>
              </w:rPr>
              <w:t xml:space="preserve">    </w:t>
            </w:r>
            <w:r>
              <w:rPr>
                <w:rFonts w:ascii="Calibri" w:hAnsi="Calibri" w:hint="eastAsia"/>
              </w:rPr>
              <w:t>行：武汉农村商业银行市民之家支行</w:t>
            </w:r>
          </w:p>
          <w:p w:rsidR="007A6056" w:rsidRDefault="00D02F7D">
            <w:pPr>
              <w:rPr>
                <w:rFonts w:ascii="Calibri" w:hAnsi="Calibri"/>
              </w:rPr>
            </w:pPr>
            <w:r>
              <w:rPr>
                <w:rFonts w:ascii="Calibri" w:hAnsi="Calibri" w:hint="eastAsia"/>
              </w:rPr>
              <w:t>帐</w:t>
            </w:r>
            <w:r>
              <w:rPr>
                <w:rFonts w:ascii="Calibri" w:hAnsi="Calibri" w:hint="eastAsia"/>
              </w:rPr>
              <w:t xml:space="preserve">                    </w:t>
            </w:r>
            <w:r>
              <w:rPr>
                <w:rFonts w:ascii="Calibri" w:hAnsi="Calibri" w:hint="eastAsia"/>
              </w:rPr>
              <w:t>号：</w:t>
            </w:r>
            <w:r>
              <w:rPr>
                <w:rFonts w:ascii="Calibri" w:hAnsi="Calibri" w:hint="eastAsia"/>
              </w:rPr>
              <w:t>211771040710015002</w:t>
            </w:r>
          </w:p>
          <w:p w:rsidR="007A6056" w:rsidRDefault="00D02F7D">
            <w:pPr>
              <w:rPr>
                <w:rFonts w:ascii="Calibri" w:hAnsi="Calibri"/>
              </w:rPr>
            </w:pPr>
            <w:r>
              <w:rPr>
                <w:rFonts w:ascii="Calibri" w:hAnsi="Calibri" w:hint="eastAsia"/>
              </w:rPr>
              <w:t>大</w:t>
            </w:r>
            <w:r>
              <w:rPr>
                <w:rFonts w:ascii="Calibri" w:hAnsi="Calibri" w:hint="eastAsia"/>
              </w:rPr>
              <w:t xml:space="preserve">     </w:t>
            </w:r>
            <w:r>
              <w:rPr>
                <w:rFonts w:ascii="Calibri" w:hAnsi="Calibri" w:hint="eastAsia"/>
              </w:rPr>
              <w:t>额</w:t>
            </w:r>
            <w:r>
              <w:rPr>
                <w:rFonts w:ascii="Calibri" w:hAnsi="Calibri" w:hint="eastAsia"/>
              </w:rPr>
              <w:t xml:space="preserve">     </w:t>
            </w:r>
            <w:r>
              <w:rPr>
                <w:rFonts w:ascii="Calibri" w:hAnsi="Calibri" w:hint="eastAsia"/>
              </w:rPr>
              <w:t>行</w:t>
            </w:r>
            <w:r>
              <w:rPr>
                <w:rFonts w:ascii="Calibri" w:hAnsi="Calibri" w:hint="eastAsia"/>
              </w:rPr>
              <w:t xml:space="preserve">   </w:t>
            </w:r>
            <w:r>
              <w:rPr>
                <w:rFonts w:ascii="Calibri" w:hAnsi="Calibri" w:hint="eastAsia"/>
              </w:rPr>
              <w:t>号：</w:t>
            </w:r>
            <w:r>
              <w:rPr>
                <w:rFonts w:ascii="Calibri" w:hAnsi="Calibri" w:hint="eastAsia"/>
              </w:rPr>
              <w:t>402521007059</w:t>
            </w:r>
          </w:p>
          <w:p w:rsidR="007A6056" w:rsidRDefault="00D02F7D">
            <w:pPr>
              <w:rPr>
                <w:rFonts w:ascii="Calibri" w:hAnsi="Calibri"/>
              </w:rPr>
            </w:pPr>
            <w:r>
              <w:rPr>
                <w:rFonts w:ascii="Calibri" w:hAnsi="Calibri" w:hint="eastAsia"/>
              </w:rPr>
              <w:t>同</w:t>
            </w:r>
            <w:r>
              <w:rPr>
                <w:rFonts w:ascii="Calibri" w:hAnsi="Calibri" w:hint="eastAsia"/>
              </w:rPr>
              <w:t xml:space="preserve">     </w:t>
            </w:r>
            <w:r>
              <w:rPr>
                <w:rFonts w:ascii="Calibri" w:hAnsi="Calibri" w:hint="eastAsia"/>
              </w:rPr>
              <w:t>城</w:t>
            </w:r>
            <w:r>
              <w:rPr>
                <w:rFonts w:ascii="Calibri" w:hAnsi="Calibri" w:hint="eastAsia"/>
              </w:rPr>
              <w:t xml:space="preserve">     </w:t>
            </w:r>
            <w:r>
              <w:rPr>
                <w:rFonts w:ascii="Calibri" w:hAnsi="Calibri" w:hint="eastAsia"/>
              </w:rPr>
              <w:t>行</w:t>
            </w:r>
            <w:r>
              <w:rPr>
                <w:rFonts w:ascii="Calibri" w:hAnsi="Calibri" w:hint="eastAsia"/>
              </w:rPr>
              <w:t xml:space="preserve">   </w:t>
            </w:r>
            <w:r>
              <w:rPr>
                <w:rFonts w:ascii="Calibri" w:hAnsi="Calibri" w:hint="eastAsia"/>
              </w:rPr>
              <w:t>号：</w:t>
            </w:r>
            <w:r>
              <w:rPr>
                <w:rFonts w:ascii="Calibri" w:hAnsi="Calibri" w:hint="eastAsia"/>
              </w:rPr>
              <w:t>870065</w:t>
            </w:r>
          </w:p>
          <w:p w:rsidR="007A6056" w:rsidRDefault="00D02F7D">
            <w:pPr>
              <w:ind w:firstLineChars="200" w:firstLine="420"/>
              <w:rPr>
                <w:rFonts w:ascii="宋体" w:hAnsi="宋体" w:cs="宋体"/>
              </w:rPr>
            </w:pPr>
            <w:r>
              <w:rPr>
                <w:rFonts w:ascii="宋体" w:hAnsi="宋体" w:hint="eastAsia"/>
              </w:rPr>
              <w:t>□</w:t>
            </w:r>
            <w:r>
              <w:rPr>
                <w:rFonts w:ascii="宋体" w:hAnsi="宋体" w:cs="宋体" w:hint="eastAsia"/>
              </w:rPr>
              <w:t>二、购买银行电子保函的</w:t>
            </w:r>
          </w:p>
          <w:p w:rsidR="007A6056" w:rsidRDefault="00D02F7D">
            <w:pPr>
              <w:ind w:firstLineChars="200" w:firstLine="420"/>
              <w:rPr>
                <w:rFonts w:ascii="宋体" w:hAnsi="宋体" w:cs="宋体"/>
              </w:rPr>
            </w:pPr>
            <w:r>
              <w:rPr>
                <w:rFonts w:ascii="宋体" w:hAnsi="宋体" w:cs="宋体" w:hint="eastAsia"/>
              </w:rPr>
              <w:t>1.</w:t>
            </w:r>
            <w:r>
              <w:rPr>
                <w:rFonts w:ascii="宋体" w:hAnsi="宋体" w:cs="宋体" w:hint="eastAsia"/>
              </w:rPr>
              <w:t>购买银行电子保函的费率为应提交投标保证金金额的</w:t>
            </w:r>
            <w:r>
              <w:rPr>
                <w:rFonts w:ascii="宋体" w:hAnsi="宋体" w:cs="宋体" w:hint="eastAsia"/>
              </w:rPr>
              <w:t>6</w:t>
            </w:r>
            <w:r>
              <w:rPr>
                <w:rFonts w:ascii="宋体" w:hAnsi="宋体" w:cs="宋体" w:hint="eastAsia"/>
              </w:rPr>
              <w:t>‰，最低费用</w:t>
            </w:r>
            <w:r>
              <w:rPr>
                <w:rFonts w:ascii="宋体" w:hAnsi="宋体" w:cs="宋体" w:hint="eastAsia"/>
              </w:rPr>
              <w:t>500</w:t>
            </w:r>
            <w:r>
              <w:rPr>
                <w:rFonts w:ascii="宋体" w:hAnsi="宋体" w:cs="宋体" w:hint="eastAsia"/>
              </w:rPr>
              <w:t>元，最高</w:t>
            </w:r>
            <w:r>
              <w:rPr>
                <w:rFonts w:ascii="宋体" w:hAnsi="宋体" w:cs="宋体" w:hint="eastAsia"/>
              </w:rPr>
              <w:t>3000</w:t>
            </w:r>
            <w:r>
              <w:rPr>
                <w:rFonts w:ascii="宋体" w:hAnsi="宋体" w:cs="宋体" w:hint="eastAsia"/>
              </w:rPr>
              <w:t>元。</w:t>
            </w:r>
          </w:p>
          <w:p w:rsidR="007A6056" w:rsidRDefault="00D02F7D">
            <w:pPr>
              <w:ind w:firstLineChars="200" w:firstLine="420"/>
              <w:rPr>
                <w:rFonts w:ascii="Calibri" w:hAnsi="Calibri"/>
              </w:rPr>
            </w:pPr>
            <w:r>
              <w:rPr>
                <w:rFonts w:ascii="宋体" w:hAnsi="宋体" w:cs="宋体" w:hint="eastAsia"/>
              </w:rPr>
              <w:t>2.</w:t>
            </w:r>
            <w:r>
              <w:rPr>
                <w:rFonts w:ascii="宋体" w:hAnsi="宋体" w:cs="宋体" w:hint="eastAsia"/>
              </w:rPr>
              <w:t>采用银行电子保函提交的，银行电子保函应由投标人通过“市电子交易平台”（</w:t>
            </w:r>
            <w:r>
              <w:rPr>
                <w:rFonts w:ascii="宋体" w:hAnsi="宋体" w:cs="宋体" w:hint="eastAsia"/>
              </w:rPr>
              <w:t>https://www.whzbtbxt.cn</w:t>
            </w:r>
            <w:r>
              <w:rPr>
                <w:rFonts w:ascii="宋体" w:hAnsi="宋体" w:cs="宋体" w:hint="eastAsia"/>
              </w:rPr>
              <w:t>）在线购买银行电子保函，费用应从投标人基本账户转出（非从基本户转出不能购买）</w:t>
            </w:r>
            <w:r>
              <w:rPr>
                <w:rFonts w:ascii="宋体" w:hAnsi="宋体" w:cs="宋体" w:hint="eastAsia"/>
              </w:rPr>
              <w:t>。银行电子保函购买成功后，投标人应于开标前在“市电子交易平台”将保证金与所投项目进行关联（多标段</w:t>
            </w:r>
            <w:r>
              <w:rPr>
                <w:rFonts w:ascii="宋体" w:hAnsi="宋体" w:cs="宋体" w:hint="eastAsia"/>
              </w:rPr>
              <w:t>/</w:t>
            </w:r>
            <w:r>
              <w:rPr>
                <w:rFonts w:ascii="宋体" w:hAnsi="宋体" w:cs="宋体" w:hint="eastAsia"/>
              </w:rPr>
              <w:t>包投标的，投标人应按上述要求将投标保证金分别与各个标段对应关联）。</w:t>
            </w:r>
          </w:p>
          <w:p w:rsidR="007A6056" w:rsidRDefault="00D02F7D">
            <w:pPr>
              <w:ind w:firstLineChars="200" w:firstLine="420"/>
              <w:rPr>
                <w:rFonts w:ascii="Calibri" w:hAnsi="Calibri"/>
              </w:rPr>
            </w:pPr>
            <w:r>
              <w:rPr>
                <w:rFonts w:ascii="宋体" w:hAnsi="宋体" w:hint="eastAsia"/>
              </w:rPr>
              <w:t>□三</w:t>
            </w:r>
            <w:r>
              <w:rPr>
                <w:rFonts w:ascii="Calibri" w:hAnsi="Calibri" w:hint="eastAsia"/>
              </w:rPr>
              <w:t>、购买保证保险的</w:t>
            </w:r>
          </w:p>
          <w:p w:rsidR="007A6056" w:rsidRDefault="00D02F7D">
            <w:pPr>
              <w:ind w:firstLineChars="200" w:firstLine="420"/>
              <w:rPr>
                <w:rFonts w:ascii="Calibri" w:hAnsi="Calibri"/>
              </w:rPr>
            </w:pPr>
            <w:r>
              <w:rPr>
                <w:rFonts w:ascii="Calibri" w:hAnsi="Calibri" w:hint="eastAsia"/>
              </w:rPr>
              <w:t>1.</w:t>
            </w:r>
            <w:r>
              <w:rPr>
                <w:rFonts w:ascii="Calibri" w:hAnsi="Calibri" w:hint="eastAsia"/>
              </w:rPr>
              <w:t>购买保证保函的费率为应提交投标保证金金额的</w:t>
            </w:r>
            <w:r>
              <w:rPr>
                <w:rFonts w:ascii="Calibri" w:hAnsi="Calibri" w:hint="eastAsia"/>
              </w:rPr>
              <w:t>6</w:t>
            </w:r>
            <w:r>
              <w:rPr>
                <w:rFonts w:ascii="宋体" w:hAnsi="宋体" w:hint="eastAsia"/>
              </w:rPr>
              <w:t>‰</w:t>
            </w:r>
            <w:r>
              <w:rPr>
                <w:rFonts w:ascii="Calibri" w:hAnsi="Calibri" w:hint="eastAsia"/>
              </w:rPr>
              <w:t>，最低保费</w:t>
            </w:r>
            <w:r>
              <w:rPr>
                <w:rFonts w:ascii="Calibri" w:hAnsi="Calibri" w:hint="eastAsia"/>
              </w:rPr>
              <w:t>500</w:t>
            </w:r>
            <w:r>
              <w:rPr>
                <w:rFonts w:ascii="Calibri" w:hAnsi="Calibri" w:hint="eastAsia"/>
              </w:rPr>
              <w:t>元，最高</w:t>
            </w:r>
            <w:r>
              <w:rPr>
                <w:rFonts w:ascii="Calibri" w:hAnsi="Calibri" w:hint="eastAsia"/>
              </w:rPr>
              <w:t>3000</w:t>
            </w:r>
            <w:r>
              <w:rPr>
                <w:rFonts w:ascii="Calibri" w:hAnsi="Calibri" w:hint="eastAsia"/>
              </w:rPr>
              <w:t>元。</w:t>
            </w:r>
          </w:p>
          <w:p w:rsidR="007A6056" w:rsidRDefault="00D02F7D">
            <w:pPr>
              <w:widowControl/>
              <w:spacing w:line="260" w:lineRule="exact"/>
              <w:ind w:firstLineChars="200" w:firstLine="420"/>
              <w:jc w:val="left"/>
              <w:rPr>
                <w:rFonts w:ascii="Calibri" w:hAnsi="Calibri"/>
                <w:kern w:val="0"/>
                <w:szCs w:val="21"/>
              </w:rPr>
            </w:pPr>
            <w:r>
              <w:rPr>
                <w:rFonts w:ascii="Calibri" w:hAnsi="Calibri" w:hint="eastAsia"/>
              </w:rPr>
              <w:t>2.</w:t>
            </w:r>
            <w:r>
              <w:rPr>
                <w:rFonts w:ascii="Calibri" w:hAnsi="Calibri" w:hint="eastAsia"/>
              </w:rPr>
              <w:t>采用保证保险提交的，保证保险应由投标人通过”市电子交易平台”（</w:t>
            </w:r>
            <w:r>
              <w:rPr>
                <w:rFonts w:ascii="Calibri" w:hAnsi="Calibri" w:hint="eastAsia"/>
              </w:rPr>
              <w:t>http</w:t>
            </w:r>
            <w:r>
              <w:rPr>
                <w:rFonts w:ascii="Calibri" w:hAnsi="Calibri"/>
              </w:rPr>
              <w:t>s</w:t>
            </w:r>
            <w:r>
              <w:rPr>
                <w:rFonts w:ascii="Calibri" w:hAnsi="Calibri" w:hint="eastAsia"/>
              </w:rPr>
              <w:t>://www.whzbtbxt.cn</w:t>
            </w:r>
            <w:r>
              <w:rPr>
                <w:rFonts w:ascii="Calibri" w:hAnsi="Calibri" w:hint="eastAsia"/>
              </w:rPr>
              <w:t>）在线购买保证保险，保费应从投标人基本账户转出（非从基本户转出不能购买）。保证保险购买成功后，投标人应于开标前在“市电子交易平台”将保证金与所投项目进行关联（多标段投标的，投标人应</w:t>
            </w:r>
            <w:r>
              <w:rPr>
                <w:rFonts w:ascii="Calibri" w:hAnsi="Calibri"/>
              </w:rPr>
              <w:t>按</w:t>
            </w:r>
            <w:r>
              <w:rPr>
                <w:rFonts w:ascii="Calibri" w:hAnsi="Calibri" w:hint="eastAsia"/>
              </w:rPr>
              <w:t>上述</w:t>
            </w:r>
            <w:r>
              <w:rPr>
                <w:rFonts w:ascii="Calibri" w:hAnsi="Calibri"/>
              </w:rPr>
              <w:t>要求</w:t>
            </w:r>
            <w:r>
              <w:rPr>
                <w:rFonts w:ascii="Calibri" w:hAnsi="Calibri" w:hint="eastAsia"/>
              </w:rPr>
              <w:t>将</w:t>
            </w:r>
            <w:r>
              <w:rPr>
                <w:rFonts w:ascii="Calibri" w:hAnsi="Calibri"/>
              </w:rPr>
              <w:t>投标保证金分别</w:t>
            </w:r>
            <w:r>
              <w:rPr>
                <w:rFonts w:ascii="Calibri" w:hAnsi="Calibri" w:hint="eastAsia"/>
              </w:rPr>
              <w:t>与</w:t>
            </w:r>
            <w:r>
              <w:rPr>
                <w:rFonts w:ascii="Calibri" w:hAnsi="Calibri"/>
              </w:rPr>
              <w:t>各</w:t>
            </w:r>
            <w:r>
              <w:rPr>
                <w:rFonts w:ascii="Calibri" w:hAnsi="Calibri"/>
              </w:rPr>
              <w:lastRenderedPageBreak/>
              <w:t>个标段对应</w:t>
            </w:r>
            <w:r>
              <w:rPr>
                <w:rFonts w:ascii="Calibri" w:hAnsi="Calibri" w:hint="eastAsia"/>
              </w:rPr>
              <w:t>关联）。</w:t>
            </w:r>
          </w:p>
        </w:tc>
      </w:tr>
      <w:tr w:rsidR="007A6056">
        <w:trPr>
          <w:trHeight w:val="647"/>
        </w:trPr>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szCs w:val="21"/>
              </w:rPr>
              <w:lastRenderedPageBreak/>
              <w:t>3.5.2</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r>
              <w:rPr>
                <w:rFonts w:ascii="Calibri" w:hAnsi="Calibri"/>
                <w:szCs w:val="21"/>
              </w:rPr>
              <w:t>近年财务状况</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rPr>
                <w:rFonts w:ascii="Calibri" w:hAnsi="Calibri"/>
                <w:szCs w:val="21"/>
              </w:rPr>
            </w:pPr>
            <w:r>
              <w:rPr>
                <w:rFonts w:ascii="Calibri" w:hAnsi="Calibri" w:hint="eastAsia"/>
                <w:szCs w:val="21"/>
              </w:rPr>
              <w:t>“</w:t>
            </w:r>
            <w:r>
              <w:rPr>
                <w:rFonts w:ascii="Calibri" w:hAnsi="Calibri"/>
                <w:szCs w:val="21"/>
              </w:rPr>
              <w:t>近年</w:t>
            </w:r>
            <w:r>
              <w:rPr>
                <w:rFonts w:ascii="Calibri" w:hAnsi="Calibri" w:hint="eastAsia"/>
                <w:szCs w:val="21"/>
              </w:rPr>
              <w:t>”是指近</w:t>
            </w:r>
            <w:r>
              <w:rPr>
                <w:rFonts w:ascii="Calibri" w:hAnsi="Calibri" w:hint="eastAsia"/>
                <w:szCs w:val="21"/>
                <w:u w:val="single"/>
              </w:rPr>
              <w:t>3</w:t>
            </w:r>
            <w:r>
              <w:rPr>
                <w:rFonts w:ascii="Calibri" w:hAnsi="Calibri" w:hint="eastAsia"/>
                <w:szCs w:val="21"/>
              </w:rPr>
              <w:t>年</w:t>
            </w:r>
          </w:p>
        </w:tc>
      </w:tr>
      <w:tr w:rsidR="007A6056">
        <w:trPr>
          <w:trHeight w:val="2027"/>
        </w:trPr>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szCs w:val="21"/>
              </w:rPr>
              <w:t>3.5.3</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hint="eastAsia"/>
                <w:szCs w:val="21"/>
              </w:rPr>
              <w:t>近年完成的类似项目</w:t>
            </w:r>
          </w:p>
          <w:p w:rsidR="007A6056" w:rsidRDefault="00D02F7D">
            <w:pPr>
              <w:spacing w:line="440" w:lineRule="exact"/>
              <w:rPr>
                <w:rFonts w:ascii="Calibri" w:hAnsi="Calibri"/>
              </w:rPr>
            </w:pPr>
            <w:r>
              <w:rPr>
                <w:rFonts w:ascii="Calibri" w:hAnsi="Calibri" w:hint="eastAsia"/>
              </w:rPr>
              <w:t>近年完成的类似设计项目</w:t>
            </w:r>
          </w:p>
          <w:p w:rsidR="007A6056" w:rsidRDefault="00D02F7D">
            <w:pPr>
              <w:spacing w:line="400" w:lineRule="exact"/>
              <w:rPr>
                <w:rFonts w:ascii="Calibri" w:hAnsi="Calibri"/>
                <w:szCs w:val="21"/>
              </w:rPr>
            </w:pPr>
            <w:r>
              <w:rPr>
                <w:rFonts w:ascii="Calibri" w:hAnsi="Calibri" w:hint="eastAsia"/>
              </w:rPr>
              <w:t>近年完成的类似施工项目</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hint="eastAsia"/>
                <w:szCs w:val="21"/>
              </w:rPr>
              <w:t>“</w:t>
            </w:r>
            <w:r>
              <w:rPr>
                <w:rFonts w:ascii="Calibri" w:hAnsi="Calibri"/>
                <w:szCs w:val="21"/>
              </w:rPr>
              <w:t>近年</w:t>
            </w:r>
            <w:r>
              <w:rPr>
                <w:rFonts w:ascii="Calibri" w:hAnsi="Calibri" w:hint="eastAsia"/>
                <w:szCs w:val="21"/>
              </w:rPr>
              <w:t>”是指近</w:t>
            </w:r>
            <w:r>
              <w:rPr>
                <w:rFonts w:ascii="Calibri" w:hAnsi="Calibri" w:hint="eastAsia"/>
                <w:szCs w:val="21"/>
                <w:u w:val="single"/>
              </w:rPr>
              <w:t>3</w:t>
            </w:r>
            <w:r>
              <w:rPr>
                <w:rFonts w:ascii="Calibri" w:hAnsi="Calibri"/>
                <w:szCs w:val="21"/>
              </w:rPr>
              <w:t>年</w:t>
            </w:r>
            <w:r>
              <w:rPr>
                <w:rFonts w:ascii="Calibri" w:hAnsi="Calibri" w:hint="eastAsia"/>
                <w:szCs w:val="21"/>
              </w:rPr>
              <w:t xml:space="preserve"> </w:t>
            </w:r>
          </w:p>
          <w:p w:rsidR="007A6056" w:rsidRDefault="00D02F7D">
            <w:pPr>
              <w:spacing w:line="440" w:lineRule="exact"/>
              <w:rPr>
                <w:rFonts w:ascii="Calibri" w:hAnsi="Calibri"/>
                <w:szCs w:val="21"/>
              </w:rPr>
            </w:pPr>
            <w:r>
              <w:rPr>
                <w:rFonts w:ascii="Calibri" w:hAnsi="Calibri" w:hint="eastAsia"/>
                <w:szCs w:val="21"/>
              </w:rPr>
              <w:t>“类似项目”</w:t>
            </w:r>
            <w:r>
              <w:rPr>
                <w:rFonts w:ascii="Calibri" w:hAnsi="Calibri" w:hint="eastAsia"/>
                <w:szCs w:val="21"/>
              </w:rPr>
              <w:t xml:space="preserve"> </w:t>
            </w:r>
            <w:r>
              <w:rPr>
                <w:rFonts w:ascii="Calibri" w:hAnsi="Calibri" w:hint="eastAsia"/>
                <w:szCs w:val="21"/>
              </w:rPr>
              <w:t>是指</w:t>
            </w:r>
            <w:r>
              <w:rPr>
                <w:rFonts w:ascii="Calibri" w:hAnsi="Calibri" w:hint="eastAsia"/>
                <w:szCs w:val="21"/>
              </w:rPr>
              <w:t xml:space="preserve"> </w:t>
            </w:r>
            <w:bookmarkStart w:id="202" w:name="OLE_LINK5"/>
            <w:r>
              <w:rPr>
                <w:rFonts w:ascii="Calibri" w:hAnsi="Calibri" w:hint="eastAsia"/>
                <w:szCs w:val="21"/>
                <w:u w:val="single"/>
              </w:rPr>
              <w:t>单项合同金额不低于</w:t>
            </w:r>
            <w:r>
              <w:rPr>
                <w:rFonts w:ascii="Calibri" w:hAnsi="Calibri" w:hint="eastAsia"/>
                <w:szCs w:val="21"/>
                <w:u w:val="single"/>
              </w:rPr>
              <w:t>1100</w:t>
            </w:r>
            <w:r>
              <w:rPr>
                <w:rFonts w:ascii="Calibri" w:hAnsi="Calibri" w:hint="eastAsia"/>
                <w:szCs w:val="21"/>
                <w:u w:val="single"/>
              </w:rPr>
              <w:t>万元</w:t>
            </w:r>
            <w:bookmarkEnd w:id="202"/>
            <w:r>
              <w:rPr>
                <w:rFonts w:ascii="Calibri" w:hAnsi="Calibri" w:hint="eastAsia"/>
                <w:szCs w:val="21"/>
                <w:u w:val="single"/>
              </w:rPr>
              <w:t>水利水电工程</w:t>
            </w:r>
            <w:r>
              <w:rPr>
                <w:rFonts w:ascii="Calibri" w:hAnsi="Calibri" w:hint="eastAsia"/>
                <w:szCs w:val="21"/>
                <w:u w:val="single"/>
              </w:rPr>
              <w:t>EPC</w:t>
            </w:r>
            <w:r>
              <w:rPr>
                <w:rFonts w:ascii="Calibri" w:hAnsi="Calibri" w:hint="eastAsia"/>
                <w:szCs w:val="21"/>
                <w:u w:val="single"/>
              </w:rPr>
              <w:t>项目</w:t>
            </w:r>
            <w:r>
              <w:rPr>
                <w:rFonts w:ascii="Calibri" w:hAnsi="Calibri" w:hint="eastAsia"/>
                <w:szCs w:val="21"/>
              </w:rPr>
              <w:t>。</w:t>
            </w:r>
          </w:p>
          <w:p w:rsidR="007A6056" w:rsidRDefault="00D02F7D">
            <w:pPr>
              <w:spacing w:line="440" w:lineRule="exact"/>
              <w:rPr>
                <w:rFonts w:ascii="Calibri" w:hAnsi="Calibri"/>
              </w:rPr>
            </w:pPr>
            <w:r>
              <w:rPr>
                <w:rFonts w:ascii="Calibri" w:hAnsi="Calibri" w:hint="eastAsia"/>
              </w:rPr>
              <w:t>“类似设计项目”</w:t>
            </w:r>
            <w:r>
              <w:rPr>
                <w:rFonts w:ascii="Calibri" w:hAnsi="Calibri" w:hint="eastAsia"/>
                <w:szCs w:val="21"/>
              </w:rPr>
              <w:t xml:space="preserve"> </w:t>
            </w:r>
            <w:r>
              <w:rPr>
                <w:rFonts w:ascii="Calibri" w:hAnsi="Calibri" w:hint="eastAsia"/>
                <w:szCs w:val="21"/>
              </w:rPr>
              <w:t>是指</w:t>
            </w:r>
            <w:r>
              <w:rPr>
                <w:rFonts w:ascii="Calibri" w:hAnsi="Calibri" w:hint="eastAsia"/>
                <w:szCs w:val="21"/>
              </w:rPr>
              <w:t xml:space="preserve"> </w:t>
            </w:r>
            <w:r>
              <w:rPr>
                <w:rFonts w:ascii="Calibri" w:hAnsi="Calibri" w:hint="eastAsia"/>
                <w:szCs w:val="21"/>
                <w:u w:val="single"/>
              </w:rPr>
              <w:t>投资额不低于</w:t>
            </w:r>
            <w:r>
              <w:rPr>
                <w:rFonts w:ascii="Calibri" w:hAnsi="Calibri" w:hint="eastAsia"/>
                <w:szCs w:val="21"/>
                <w:u w:val="single"/>
              </w:rPr>
              <w:t>1100</w:t>
            </w:r>
            <w:r>
              <w:rPr>
                <w:rFonts w:ascii="Calibri" w:hAnsi="Calibri" w:hint="eastAsia"/>
                <w:szCs w:val="21"/>
                <w:u w:val="single"/>
              </w:rPr>
              <w:t>万元水利水电工程</w:t>
            </w:r>
            <w:r>
              <w:rPr>
                <w:rFonts w:hint="eastAsia"/>
                <w:szCs w:val="21"/>
                <w:u w:val="single"/>
              </w:rPr>
              <w:t>设计项目</w:t>
            </w:r>
            <w:r>
              <w:rPr>
                <w:rFonts w:ascii="Calibri" w:hAnsi="Calibri" w:hint="eastAsia"/>
                <w:szCs w:val="21"/>
              </w:rPr>
              <w:t xml:space="preserve"> </w:t>
            </w:r>
            <w:r>
              <w:rPr>
                <w:rFonts w:ascii="Calibri" w:hAnsi="Calibri" w:hint="eastAsia"/>
                <w:szCs w:val="21"/>
              </w:rPr>
              <w:t>。</w:t>
            </w:r>
          </w:p>
          <w:p w:rsidR="007A6056" w:rsidRDefault="00D02F7D">
            <w:pPr>
              <w:spacing w:line="400" w:lineRule="exact"/>
              <w:rPr>
                <w:rFonts w:ascii="Calibri" w:hAnsi="Calibri"/>
                <w:szCs w:val="21"/>
              </w:rPr>
            </w:pPr>
            <w:r>
              <w:rPr>
                <w:rFonts w:ascii="Calibri" w:hAnsi="Calibri" w:hint="eastAsia"/>
              </w:rPr>
              <w:t>“类似施工项目”</w:t>
            </w:r>
            <w:r>
              <w:rPr>
                <w:rFonts w:ascii="Calibri" w:hAnsi="Calibri" w:hint="eastAsia"/>
                <w:szCs w:val="21"/>
              </w:rPr>
              <w:t xml:space="preserve"> </w:t>
            </w:r>
            <w:r>
              <w:rPr>
                <w:rFonts w:ascii="Calibri" w:hAnsi="Calibri" w:hint="eastAsia"/>
                <w:szCs w:val="21"/>
              </w:rPr>
              <w:t>是指</w:t>
            </w:r>
            <w:r>
              <w:rPr>
                <w:rFonts w:ascii="Calibri" w:hAnsi="Calibri" w:hint="eastAsia"/>
                <w:szCs w:val="21"/>
              </w:rPr>
              <w:t xml:space="preserve"> </w:t>
            </w:r>
            <w:r>
              <w:rPr>
                <w:rFonts w:ascii="Calibri" w:hAnsi="Calibri" w:hint="eastAsia"/>
                <w:szCs w:val="21"/>
                <w:u w:val="single"/>
              </w:rPr>
              <w:t>单项合同金额不低于</w:t>
            </w:r>
            <w:r>
              <w:rPr>
                <w:rFonts w:ascii="Calibri" w:hAnsi="Calibri" w:hint="eastAsia"/>
                <w:szCs w:val="21"/>
                <w:u w:val="single"/>
              </w:rPr>
              <w:t>1100</w:t>
            </w:r>
            <w:r>
              <w:rPr>
                <w:rFonts w:ascii="Calibri" w:hAnsi="Calibri" w:hint="eastAsia"/>
                <w:szCs w:val="21"/>
                <w:u w:val="single"/>
              </w:rPr>
              <w:t>万元水利水电工程</w:t>
            </w:r>
            <w:r>
              <w:rPr>
                <w:rFonts w:hint="eastAsia"/>
                <w:szCs w:val="21"/>
                <w:u w:val="single"/>
              </w:rPr>
              <w:t>施工项目</w:t>
            </w:r>
            <w:r>
              <w:rPr>
                <w:rFonts w:ascii="Calibri" w:hAnsi="Calibri" w:hint="eastAsia"/>
                <w:szCs w:val="21"/>
              </w:rPr>
              <w:t xml:space="preserve"> </w:t>
            </w:r>
            <w:r>
              <w:rPr>
                <w:rFonts w:ascii="Calibri" w:hAnsi="Calibri" w:hint="eastAsia"/>
                <w:szCs w:val="21"/>
              </w:rPr>
              <w:t>。</w:t>
            </w:r>
          </w:p>
        </w:tc>
      </w:tr>
      <w:tr w:rsidR="007A6056">
        <w:trPr>
          <w:trHeight w:val="667"/>
        </w:trPr>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szCs w:val="21"/>
              </w:rPr>
              <w:t>3.5.5</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r>
              <w:rPr>
                <w:rFonts w:ascii="Calibri" w:hAnsi="Calibri"/>
                <w:szCs w:val="21"/>
              </w:rPr>
              <w:t>近年诉讼及仲裁情况</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rPr>
                <w:rFonts w:ascii="Calibri" w:hAnsi="Calibri"/>
                <w:szCs w:val="21"/>
              </w:rPr>
            </w:pPr>
            <w:r>
              <w:rPr>
                <w:rFonts w:ascii="Calibri" w:hAnsi="Calibri" w:hint="eastAsia"/>
                <w:szCs w:val="21"/>
              </w:rPr>
              <w:t>“</w:t>
            </w:r>
            <w:r>
              <w:rPr>
                <w:rFonts w:ascii="Calibri" w:hAnsi="Calibri"/>
                <w:szCs w:val="21"/>
              </w:rPr>
              <w:t>近年</w:t>
            </w:r>
            <w:r>
              <w:rPr>
                <w:rFonts w:ascii="Calibri" w:hAnsi="Calibri" w:hint="eastAsia"/>
                <w:szCs w:val="21"/>
              </w:rPr>
              <w:t>”是指近</w:t>
            </w:r>
            <w:r>
              <w:rPr>
                <w:rFonts w:ascii="Calibri" w:hAnsi="Calibri" w:hint="eastAsia"/>
                <w:szCs w:val="21"/>
                <w:u w:val="single"/>
              </w:rPr>
              <w:t>3</w:t>
            </w:r>
            <w:r>
              <w:rPr>
                <w:rFonts w:ascii="Calibri" w:hAnsi="Calibri" w:hint="eastAsia"/>
                <w:szCs w:val="21"/>
              </w:rPr>
              <w:t>年</w:t>
            </w:r>
          </w:p>
        </w:tc>
      </w:tr>
      <w:tr w:rsidR="007A6056">
        <w:trPr>
          <w:trHeight w:val="1289"/>
        </w:trPr>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szCs w:val="21"/>
              </w:rPr>
              <w:t>3.6</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r>
              <w:rPr>
                <w:rFonts w:ascii="Calibri" w:hAnsi="Calibri"/>
                <w:szCs w:val="21"/>
              </w:rPr>
              <w:t>是否允许递交</w:t>
            </w:r>
          </w:p>
          <w:p w:rsidR="007A6056" w:rsidRDefault="00D02F7D">
            <w:pPr>
              <w:spacing w:line="400" w:lineRule="exact"/>
              <w:jc w:val="left"/>
              <w:rPr>
                <w:rFonts w:ascii="Calibri" w:hAnsi="Calibri"/>
                <w:szCs w:val="21"/>
              </w:rPr>
            </w:pPr>
            <w:r>
              <w:rPr>
                <w:rFonts w:ascii="Calibri" w:hAnsi="Calibri"/>
                <w:szCs w:val="21"/>
              </w:rPr>
              <w:t>备选投标方案</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pStyle w:val="30"/>
              <w:topLinePunct/>
              <w:spacing w:before="156" w:line="400" w:lineRule="exact"/>
              <w:rPr>
                <w:rFonts w:ascii="Times New Roman" w:hAnsi="Calibri"/>
                <w:sz w:val="21"/>
                <w:szCs w:val="21"/>
              </w:rPr>
            </w:pPr>
            <w:r>
              <w:rPr>
                <w:rFonts w:hAnsi="Calibri" w:hint="eastAsia"/>
                <w:sz w:val="21"/>
                <w:szCs w:val="21"/>
              </w:rPr>
              <w:t>☑</w:t>
            </w:r>
            <w:r>
              <w:rPr>
                <w:rFonts w:ascii="Times New Roman" w:hAnsi="Calibri"/>
                <w:sz w:val="21"/>
                <w:szCs w:val="21"/>
              </w:rPr>
              <w:t>不允许</w:t>
            </w:r>
          </w:p>
          <w:p w:rsidR="007A6056" w:rsidRDefault="00D02F7D">
            <w:pPr>
              <w:spacing w:line="400" w:lineRule="exact"/>
              <w:rPr>
                <w:rFonts w:ascii="Calibri" w:hAnsi="Calibri"/>
                <w:szCs w:val="21"/>
              </w:rPr>
            </w:pPr>
            <w:r>
              <w:rPr>
                <w:rFonts w:ascii="Calibri" w:hAnsi="Calibri" w:hint="eastAsia"/>
                <w:szCs w:val="21"/>
              </w:rPr>
              <w:t>□</w:t>
            </w:r>
            <w:r>
              <w:rPr>
                <w:rFonts w:ascii="Calibri" w:hAnsi="Calibri"/>
                <w:szCs w:val="21"/>
              </w:rPr>
              <w:t>允许</w:t>
            </w:r>
            <w:r>
              <w:rPr>
                <w:rFonts w:ascii="宋体" w:hAnsi="宋体" w:hint="eastAsia"/>
                <w:szCs w:val="21"/>
              </w:rPr>
              <w:t>，但只能提供一个备选方案并注明主选方案，且备选方案的投标价格不得高于主选方案。</w:t>
            </w:r>
          </w:p>
        </w:tc>
      </w:tr>
      <w:tr w:rsidR="007A6056">
        <w:trPr>
          <w:trHeight w:val="698"/>
        </w:trPr>
        <w:tc>
          <w:tcPr>
            <w:tcW w:w="684" w:type="pct"/>
            <w:vMerge w:val="restart"/>
            <w:tcBorders>
              <w:top w:val="single" w:sz="4" w:space="0" w:color="auto"/>
              <w:left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szCs w:val="21"/>
              </w:rPr>
              <w:t>4.2.1</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r>
              <w:rPr>
                <w:rFonts w:ascii="Calibri" w:hAnsi="Calibri"/>
                <w:szCs w:val="21"/>
              </w:rPr>
              <w:t>投标截止时间</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rPr>
                <w:rFonts w:ascii="Calibri" w:hAnsi="Calibri"/>
                <w:szCs w:val="21"/>
              </w:rPr>
            </w:pPr>
            <w:r>
              <w:rPr>
                <w:rFonts w:ascii="Calibri" w:hAnsi="Calibri" w:hint="eastAsia"/>
                <w:kern w:val="0"/>
                <w:szCs w:val="21"/>
                <w:u w:val="single"/>
              </w:rPr>
              <w:t>2026</w:t>
            </w:r>
            <w:r>
              <w:rPr>
                <w:rFonts w:ascii="Calibri" w:hAnsi="Calibri"/>
                <w:kern w:val="0"/>
                <w:szCs w:val="21"/>
              </w:rPr>
              <w:t>年</w:t>
            </w:r>
            <w:r>
              <w:rPr>
                <w:rFonts w:ascii="Calibri" w:hAnsi="Calibri"/>
                <w:kern w:val="0"/>
                <w:szCs w:val="21"/>
                <w:u w:val="single"/>
              </w:rPr>
              <w:t xml:space="preserve">　</w:t>
            </w:r>
            <w:r>
              <w:rPr>
                <w:rFonts w:ascii="Calibri" w:hAnsi="Calibri"/>
                <w:kern w:val="0"/>
                <w:szCs w:val="21"/>
                <w:u w:val="single"/>
              </w:rPr>
              <w:t xml:space="preserve">  </w:t>
            </w:r>
            <w:r>
              <w:rPr>
                <w:rFonts w:ascii="Calibri" w:hAnsi="Calibri"/>
                <w:kern w:val="0"/>
                <w:szCs w:val="21"/>
              </w:rPr>
              <w:t>月</w:t>
            </w:r>
            <w:r>
              <w:rPr>
                <w:rFonts w:ascii="Calibri" w:hAnsi="Calibri"/>
                <w:kern w:val="0"/>
                <w:szCs w:val="21"/>
                <w:u w:val="single"/>
              </w:rPr>
              <w:t xml:space="preserve">  </w:t>
            </w:r>
            <w:r>
              <w:rPr>
                <w:rFonts w:ascii="Calibri" w:hAnsi="Calibri"/>
                <w:kern w:val="0"/>
                <w:szCs w:val="21"/>
                <w:u w:val="single"/>
              </w:rPr>
              <w:t xml:space="preserve">　</w:t>
            </w:r>
            <w:r>
              <w:rPr>
                <w:rFonts w:ascii="Calibri" w:hAnsi="Calibri"/>
                <w:kern w:val="0"/>
                <w:szCs w:val="21"/>
              </w:rPr>
              <w:t>日</w:t>
            </w:r>
            <w:r>
              <w:rPr>
                <w:rFonts w:ascii="Calibri" w:hAnsi="Calibri" w:hint="eastAsia"/>
                <w:kern w:val="0"/>
                <w:szCs w:val="21"/>
                <w:u w:val="single"/>
              </w:rPr>
              <w:t>09</w:t>
            </w:r>
            <w:r>
              <w:rPr>
                <w:rFonts w:ascii="Calibri" w:hAnsi="Calibri"/>
                <w:kern w:val="0"/>
                <w:szCs w:val="21"/>
              </w:rPr>
              <w:t>时</w:t>
            </w:r>
            <w:r>
              <w:rPr>
                <w:rFonts w:ascii="Calibri" w:hAnsi="Calibri" w:hint="eastAsia"/>
                <w:kern w:val="0"/>
                <w:szCs w:val="21"/>
                <w:u w:val="single"/>
              </w:rPr>
              <w:t>30</w:t>
            </w:r>
            <w:r>
              <w:rPr>
                <w:rFonts w:ascii="Calibri" w:hAnsi="Calibri"/>
                <w:kern w:val="0"/>
                <w:szCs w:val="21"/>
              </w:rPr>
              <w:t>分</w:t>
            </w:r>
          </w:p>
        </w:tc>
      </w:tr>
      <w:tr w:rsidR="007A6056">
        <w:trPr>
          <w:trHeight w:val="706"/>
        </w:trPr>
        <w:tc>
          <w:tcPr>
            <w:tcW w:w="684" w:type="pct"/>
            <w:vMerge/>
            <w:tcBorders>
              <w:left w:val="single" w:sz="4" w:space="0" w:color="auto"/>
              <w:bottom w:val="single" w:sz="4" w:space="0" w:color="auto"/>
              <w:right w:val="single" w:sz="4" w:space="0" w:color="auto"/>
            </w:tcBorders>
            <w:vAlign w:val="center"/>
          </w:tcPr>
          <w:p w:rsidR="007A6056" w:rsidRDefault="007A6056">
            <w:pPr>
              <w:spacing w:line="400" w:lineRule="exact"/>
              <w:jc w:val="center"/>
              <w:rPr>
                <w:rFonts w:ascii="Calibri" w:hAnsi="Calibri"/>
                <w:szCs w:val="21"/>
              </w:rPr>
            </w:pP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bookmarkStart w:id="203" w:name="_Toc221950070"/>
            <w:r>
              <w:rPr>
                <w:rFonts w:ascii="Calibri" w:hAnsi="Calibri"/>
                <w:szCs w:val="21"/>
              </w:rPr>
              <w:t>递交投标文件地点</w:t>
            </w:r>
            <w:bookmarkEnd w:id="203"/>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rPr>
                <w:rFonts w:ascii="Calibri" w:hAnsi="Calibri"/>
                <w:kern w:val="0"/>
                <w:szCs w:val="21"/>
                <w:u w:val="single"/>
              </w:rPr>
            </w:pPr>
            <w:r>
              <w:rPr>
                <w:rFonts w:ascii="Calibri" w:hAnsi="Calibri" w:hint="eastAsia"/>
                <w:kern w:val="0"/>
                <w:szCs w:val="21"/>
                <w:u w:val="single"/>
              </w:rPr>
              <w:t>武汉市公共资源交易平台招标投标交易系统</w:t>
            </w:r>
          </w:p>
        </w:tc>
      </w:tr>
      <w:tr w:rsidR="007A6056">
        <w:trPr>
          <w:trHeight w:val="931"/>
        </w:trPr>
        <w:tc>
          <w:tcPr>
            <w:tcW w:w="684" w:type="pct"/>
            <w:tcBorders>
              <w:top w:val="single" w:sz="4" w:space="0" w:color="auto"/>
              <w:left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szCs w:val="21"/>
              </w:rPr>
              <w:t>5.1.</w:t>
            </w:r>
            <w:r>
              <w:rPr>
                <w:rFonts w:ascii="Calibri" w:hAnsi="Calibri" w:hint="eastAsia"/>
                <w:szCs w:val="21"/>
              </w:rPr>
              <w:t>1</w:t>
            </w:r>
          </w:p>
        </w:tc>
        <w:tc>
          <w:tcPr>
            <w:tcW w:w="1415" w:type="pct"/>
            <w:tcBorders>
              <w:top w:val="single" w:sz="4" w:space="0" w:color="auto"/>
              <w:left w:val="single" w:sz="4" w:space="0" w:color="auto"/>
              <w:right w:val="single" w:sz="4" w:space="0" w:color="auto"/>
            </w:tcBorders>
            <w:vAlign w:val="center"/>
          </w:tcPr>
          <w:p w:rsidR="007A6056" w:rsidRDefault="00D02F7D">
            <w:pPr>
              <w:spacing w:line="400" w:lineRule="exact"/>
              <w:jc w:val="left"/>
              <w:rPr>
                <w:rFonts w:ascii="Calibri" w:hAnsi="Calibri"/>
                <w:szCs w:val="21"/>
              </w:rPr>
            </w:pPr>
            <w:r>
              <w:rPr>
                <w:rFonts w:ascii="Calibri" w:hAnsi="Calibri" w:hint="eastAsia"/>
                <w:szCs w:val="21"/>
              </w:rPr>
              <w:t>组织</w:t>
            </w:r>
            <w:bookmarkStart w:id="204" w:name="_Toc221950072"/>
            <w:r>
              <w:rPr>
                <w:rFonts w:ascii="宋体" w:hAnsi="宋体" w:hint="eastAsia"/>
                <w:szCs w:val="21"/>
              </w:rPr>
              <w:t>开标时间和地点</w:t>
            </w:r>
            <w:bookmarkEnd w:id="204"/>
          </w:p>
        </w:tc>
        <w:tc>
          <w:tcPr>
            <w:tcW w:w="2900" w:type="pct"/>
            <w:tcBorders>
              <w:top w:val="single" w:sz="4" w:space="0" w:color="auto"/>
              <w:left w:val="single" w:sz="4" w:space="0" w:color="auto"/>
              <w:right w:val="single" w:sz="4" w:space="0" w:color="auto"/>
            </w:tcBorders>
            <w:vAlign w:val="center"/>
          </w:tcPr>
          <w:p w:rsidR="007A6056" w:rsidRDefault="00D02F7D">
            <w:pPr>
              <w:spacing w:line="400" w:lineRule="exact"/>
              <w:rPr>
                <w:rFonts w:ascii="宋体" w:hAnsi="宋体"/>
                <w:szCs w:val="21"/>
              </w:rPr>
            </w:pPr>
            <w:bookmarkStart w:id="205" w:name="_Toc221950073"/>
            <w:r>
              <w:rPr>
                <w:rFonts w:ascii="宋体" w:hAnsi="宋体"/>
                <w:szCs w:val="21"/>
              </w:rPr>
              <w:t>时间</w:t>
            </w:r>
            <w:r>
              <w:rPr>
                <w:rFonts w:ascii="宋体" w:hAnsi="宋体" w:hint="eastAsia"/>
                <w:szCs w:val="21"/>
              </w:rPr>
              <w:t>：</w:t>
            </w:r>
            <w:bookmarkEnd w:id="205"/>
            <w:r>
              <w:rPr>
                <w:rFonts w:ascii="宋体" w:hAnsi="宋体" w:hint="eastAsia"/>
                <w:kern w:val="0"/>
                <w:szCs w:val="21"/>
              </w:rPr>
              <w:t>同投标截止时间</w:t>
            </w:r>
          </w:p>
          <w:p w:rsidR="007A6056" w:rsidRDefault="00D02F7D">
            <w:pPr>
              <w:spacing w:line="400" w:lineRule="exact"/>
              <w:rPr>
                <w:rFonts w:ascii="Calibri" w:hAnsi="Calibri"/>
                <w:szCs w:val="21"/>
                <w:u w:val="single"/>
              </w:rPr>
            </w:pPr>
            <w:bookmarkStart w:id="206" w:name="_Toc221950074"/>
            <w:r>
              <w:rPr>
                <w:rFonts w:ascii="宋体" w:hAnsi="宋体"/>
                <w:szCs w:val="21"/>
              </w:rPr>
              <w:t>地点</w:t>
            </w:r>
            <w:r>
              <w:rPr>
                <w:rFonts w:ascii="宋体" w:hAnsi="宋体" w:hint="eastAsia"/>
                <w:szCs w:val="21"/>
              </w:rPr>
              <w:t>：</w:t>
            </w:r>
            <w:bookmarkEnd w:id="206"/>
            <w:r>
              <w:rPr>
                <w:rFonts w:ascii="宋体" w:hAnsi="宋体" w:hint="eastAsia"/>
                <w:kern w:val="0"/>
                <w:szCs w:val="21"/>
              </w:rPr>
              <w:t>同递交投标文件地点</w:t>
            </w:r>
          </w:p>
        </w:tc>
      </w:tr>
      <w:tr w:rsidR="007A6056">
        <w:trPr>
          <w:trHeight w:val="1002"/>
        </w:trPr>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tabs>
                <w:tab w:val="left" w:pos="1545"/>
              </w:tabs>
              <w:spacing w:beforeLines="25" w:before="78" w:afterLines="25" w:after="78" w:line="260" w:lineRule="exact"/>
              <w:ind w:firstLineChars="200" w:firstLine="420"/>
              <w:rPr>
                <w:rFonts w:ascii="Calibri" w:hAnsi="Calibri"/>
              </w:rPr>
            </w:pPr>
            <w:r>
              <w:rPr>
                <w:rFonts w:ascii="Calibri" w:hAnsi="Calibri" w:hint="eastAsia"/>
              </w:rPr>
              <w:t>5.1.2</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宋体" w:hAnsi="宋体"/>
                <w:szCs w:val="21"/>
              </w:rPr>
            </w:pPr>
            <w:r>
              <w:rPr>
                <w:rFonts w:ascii="宋体" w:hAnsi="宋体" w:hint="eastAsia"/>
                <w:szCs w:val="21"/>
              </w:rPr>
              <w:t>出席开标会</w:t>
            </w:r>
          </w:p>
          <w:p w:rsidR="007A6056" w:rsidRDefault="00D02F7D">
            <w:pPr>
              <w:spacing w:line="400" w:lineRule="exact"/>
              <w:jc w:val="center"/>
              <w:rPr>
                <w:rFonts w:ascii="宋体" w:hAnsi="宋体"/>
                <w:szCs w:val="21"/>
              </w:rPr>
            </w:pPr>
            <w:r>
              <w:rPr>
                <w:rFonts w:ascii="宋体" w:hAnsi="宋体" w:hint="eastAsia"/>
                <w:szCs w:val="21"/>
              </w:rPr>
              <w:t>投标人代表身份要求</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rPr>
                <w:rFonts w:ascii="宋体" w:hAnsi="宋体"/>
                <w:kern w:val="0"/>
                <w:szCs w:val="21"/>
              </w:rPr>
            </w:pPr>
            <w:r>
              <w:rPr>
                <w:rFonts w:ascii="宋体" w:hAnsi="宋体" w:hint="eastAsia"/>
                <w:kern w:val="0"/>
                <w:szCs w:val="21"/>
              </w:rPr>
              <w:t>投标人代表须出席开标会并签署开标情况记录表等文件，投标人代表身份要求如下：</w:t>
            </w:r>
          </w:p>
          <w:p w:rsidR="007A6056" w:rsidRDefault="00D02F7D">
            <w:pPr>
              <w:spacing w:line="400" w:lineRule="exact"/>
              <w:rPr>
                <w:rFonts w:ascii="宋体" w:hAnsi="宋体"/>
                <w:szCs w:val="21"/>
              </w:rPr>
            </w:pPr>
            <w:r>
              <w:rPr>
                <w:rFonts w:ascii="宋体" w:hAnsi="宋体" w:hint="eastAsia"/>
                <w:kern w:val="0"/>
                <w:szCs w:val="21"/>
              </w:rPr>
              <w:t>出席开标会的投标人代表须为投标人法定代表人或法定代表人授权的委托代理人。投标人的法定代表人或其委托代理人须携带本人二代身份证（原件）及有效的法定代表人证明（原件）或有效的委托书（原件）。</w:t>
            </w:r>
          </w:p>
        </w:tc>
      </w:tr>
      <w:tr w:rsidR="007A6056">
        <w:trPr>
          <w:trHeight w:val="1401"/>
        </w:trPr>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hint="eastAsia"/>
                <w:szCs w:val="21"/>
              </w:rPr>
              <w:t>5.2.1</w:t>
            </w:r>
            <w:r>
              <w:rPr>
                <w:rFonts w:ascii="Calibri" w:hAnsi="Calibri" w:hint="eastAsia"/>
                <w:szCs w:val="21"/>
              </w:rPr>
              <w:t>（</w:t>
            </w:r>
            <w:r>
              <w:rPr>
                <w:rFonts w:ascii="Calibri" w:hAnsi="Calibri" w:hint="eastAsia"/>
                <w:szCs w:val="21"/>
              </w:rPr>
              <w:t>4</w:t>
            </w:r>
            <w:r>
              <w:rPr>
                <w:rFonts w:ascii="Calibri" w:hAnsi="Calibri" w:hint="eastAsia"/>
                <w:szCs w:val="21"/>
              </w:rPr>
              <w:t>）</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rPr>
                <w:rFonts w:ascii="宋体" w:hAnsi="宋体"/>
                <w:kern w:val="0"/>
                <w:szCs w:val="21"/>
              </w:rPr>
            </w:pPr>
            <w:r>
              <w:rPr>
                <w:rFonts w:ascii="宋体" w:hAnsi="宋体" w:hint="eastAsia"/>
                <w:kern w:val="0"/>
                <w:szCs w:val="21"/>
              </w:rPr>
              <w:t>每份投标文件解密时间</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pStyle w:val="30"/>
              <w:topLinePunct/>
              <w:spacing w:line="400" w:lineRule="exact"/>
              <w:rPr>
                <w:rFonts w:hAnsi="宋体"/>
                <w:kern w:val="0"/>
                <w:sz w:val="21"/>
                <w:szCs w:val="21"/>
              </w:rPr>
            </w:pPr>
            <w:r>
              <w:rPr>
                <w:rFonts w:hAnsi="宋体" w:hint="eastAsia"/>
                <w:sz w:val="21"/>
                <w:szCs w:val="21"/>
              </w:rPr>
              <w:t>☑</w:t>
            </w:r>
            <w:r>
              <w:rPr>
                <w:rFonts w:hAnsi="宋体" w:hint="eastAsia"/>
                <w:kern w:val="0"/>
                <w:sz w:val="21"/>
                <w:szCs w:val="21"/>
              </w:rPr>
              <w:t>“不见面”开标会解密时间为招标人发出解密提示后</w:t>
            </w:r>
            <w:r>
              <w:rPr>
                <w:rFonts w:hAnsi="宋体" w:hint="eastAsia"/>
                <w:kern w:val="0"/>
                <w:sz w:val="21"/>
                <w:szCs w:val="21"/>
              </w:rPr>
              <w:t>30</w:t>
            </w:r>
            <w:r>
              <w:rPr>
                <w:rFonts w:hAnsi="宋体" w:hint="eastAsia"/>
                <w:kern w:val="0"/>
                <w:sz w:val="21"/>
                <w:szCs w:val="21"/>
              </w:rPr>
              <w:t>分钟内；</w:t>
            </w:r>
          </w:p>
          <w:p w:rsidR="007A6056" w:rsidRDefault="00D02F7D">
            <w:pPr>
              <w:pStyle w:val="30"/>
              <w:topLinePunct/>
              <w:spacing w:line="400" w:lineRule="exact"/>
              <w:rPr>
                <w:rFonts w:hAnsi="宋体"/>
                <w:kern w:val="0"/>
                <w:sz w:val="21"/>
                <w:szCs w:val="21"/>
              </w:rPr>
            </w:pPr>
            <w:r>
              <w:rPr>
                <w:rFonts w:hAnsi="宋体" w:hint="eastAsia"/>
                <w:sz w:val="21"/>
                <w:szCs w:val="21"/>
              </w:rPr>
              <w:t>□</w:t>
            </w:r>
            <w:r>
              <w:rPr>
                <w:rFonts w:hAnsi="宋体" w:hint="eastAsia"/>
                <w:kern w:val="0"/>
                <w:sz w:val="21"/>
                <w:szCs w:val="21"/>
              </w:rPr>
              <w:t>现场开标会每份投标文件解密时间为</w:t>
            </w:r>
            <w:r>
              <w:rPr>
                <w:rFonts w:hAnsi="宋体" w:hint="eastAsia"/>
                <w:kern w:val="0"/>
                <w:sz w:val="21"/>
                <w:szCs w:val="21"/>
              </w:rPr>
              <w:t>___</w:t>
            </w:r>
            <w:r>
              <w:rPr>
                <w:rFonts w:hAnsi="宋体" w:hint="eastAsia"/>
                <w:kern w:val="0"/>
                <w:sz w:val="21"/>
                <w:szCs w:val="21"/>
              </w:rPr>
              <w:t>分钟</w:t>
            </w:r>
            <w:r>
              <w:rPr>
                <w:rFonts w:hAnsi="宋体" w:hint="eastAsia"/>
                <w:sz w:val="21"/>
                <w:szCs w:val="21"/>
              </w:rPr>
              <w:t>(</w:t>
            </w:r>
            <w:r>
              <w:rPr>
                <w:rFonts w:hAnsi="宋体" w:hint="eastAsia"/>
                <w:sz w:val="21"/>
                <w:szCs w:val="21"/>
              </w:rPr>
              <w:t>一般不少于</w:t>
            </w:r>
            <w:r>
              <w:rPr>
                <w:rFonts w:hAnsi="宋体" w:hint="eastAsia"/>
                <w:sz w:val="21"/>
                <w:szCs w:val="21"/>
              </w:rPr>
              <w:t>15</w:t>
            </w:r>
            <w:r>
              <w:rPr>
                <w:rFonts w:hAnsi="宋体" w:hint="eastAsia"/>
                <w:sz w:val="21"/>
                <w:szCs w:val="21"/>
              </w:rPr>
              <w:t>分钟</w:t>
            </w:r>
            <w:r>
              <w:rPr>
                <w:rFonts w:hAnsi="宋体" w:hint="eastAsia"/>
                <w:sz w:val="21"/>
                <w:szCs w:val="21"/>
              </w:rPr>
              <w:t>)</w:t>
            </w:r>
            <w:r>
              <w:rPr>
                <w:rFonts w:hAnsi="宋体" w:hint="eastAsia"/>
                <w:sz w:val="21"/>
                <w:szCs w:val="21"/>
              </w:rPr>
              <w:t>。</w:t>
            </w:r>
            <w:r>
              <w:rPr>
                <w:rFonts w:hAnsi="宋体" w:hint="eastAsia"/>
                <w:kern w:val="0"/>
                <w:sz w:val="21"/>
                <w:szCs w:val="21"/>
              </w:rPr>
              <w:t>。</w:t>
            </w:r>
          </w:p>
        </w:tc>
      </w:tr>
      <w:tr w:rsidR="007A6056">
        <w:trPr>
          <w:trHeight w:val="557"/>
        </w:trPr>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szCs w:val="21"/>
              </w:rPr>
              <w:t>6.1.1</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r>
              <w:rPr>
                <w:rFonts w:ascii="Calibri" w:hAnsi="Calibri"/>
                <w:szCs w:val="21"/>
              </w:rPr>
              <w:t>评标委员会的组建</w:t>
            </w:r>
          </w:p>
        </w:tc>
        <w:tc>
          <w:tcPr>
            <w:tcW w:w="5388" w:type="dxa"/>
            <w:tcBorders>
              <w:top w:val="single" w:sz="4" w:space="0" w:color="auto"/>
              <w:left w:val="single" w:sz="4" w:space="0" w:color="auto"/>
              <w:bottom w:val="single" w:sz="4" w:space="0" w:color="auto"/>
              <w:right w:val="single" w:sz="4" w:space="0" w:color="auto"/>
            </w:tcBorders>
            <w:vAlign w:val="center"/>
          </w:tcPr>
          <w:p w:rsidR="007A6056" w:rsidRDefault="00D02F7D">
            <w:pPr>
              <w:rPr>
                <w:rFonts w:ascii="Calibri" w:hAnsi="Calibri"/>
                <w:szCs w:val="21"/>
              </w:rPr>
            </w:pPr>
            <w:r>
              <w:rPr>
                <w:rFonts w:ascii="Calibri" w:hAnsi="Calibri" w:hint="eastAsia"/>
                <w:szCs w:val="21"/>
              </w:rPr>
              <w:t>本项目共</w:t>
            </w:r>
            <w:r>
              <w:rPr>
                <w:rFonts w:ascii="Calibri" w:hAnsi="Calibri" w:hint="eastAsia"/>
                <w:szCs w:val="21"/>
                <w:u w:val="single"/>
              </w:rPr>
              <w:t>1</w:t>
            </w:r>
            <w:r>
              <w:rPr>
                <w:rFonts w:ascii="Calibri" w:hAnsi="Calibri" w:hint="eastAsia"/>
                <w:szCs w:val="21"/>
              </w:rPr>
              <w:t>个标段，共组建</w:t>
            </w:r>
            <w:r>
              <w:rPr>
                <w:rFonts w:ascii="Calibri" w:hAnsi="Calibri" w:hint="eastAsia"/>
                <w:szCs w:val="21"/>
                <w:u w:val="single"/>
              </w:rPr>
              <w:t>1</w:t>
            </w:r>
            <w:r>
              <w:rPr>
                <w:rFonts w:ascii="Calibri" w:hAnsi="Calibri" w:hint="eastAsia"/>
                <w:szCs w:val="21"/>
              </w:rPr>
              <w:t>组评标委员会；</w:t>
            </w:r>
          </w:p>
          <w:p w:rsidR="007A6056" w:rsidRDefault="00D02F7D">
            <w:pPr>
              <w:rPr>
                <w:rFonts w:ascii="Calibri" w:hAnsi="Calibri"/>
                <w:szCs w:val="21"/>
              </w:rPr>
            </w:pPr>
            <w:r>
              <w:rPr>
                <w:rFonts w:ascii="Calibri" w:hAnsi="Calibri" w:hint="eastAsia"/>
                <w:szCs w:val="21"/>
              </w:rPr>
              <w:t>第</w:t>
            </w:r>
            <w:r>
              <w:rPr>
                <w:rFonts w:ascii="Calibri" w:hAnsi="Calibri" w:hint="eastAsia"/>
                <w:szCs w:val="21"/>
                <w:u w:val="single"/>
              </w:rPr>
              <w:t>1</w:t>
            </w:r>
            <w:r>
              <w:rPr>
                <w:rFonts w:ascii="Calibri" w:hAnsi="Calibri" w:hint="eastAsia"/>
                <w:szCs w:val="21"/>
              </w:rPr>
              <w:t>组评标委员会</w:t>
            </w:r>
            <w:r>
              <w:rPr>
                <w:rFonts w:ascii="Calibri" w:hAnsi="Calibri" w:hint="eastAsia"/>
                <w:szCs w:val="21"/>
                <w:u w:val="single"/>
              </w:rPr>
              <w:t>7</w:t>
            </w:r>
            <w:r>
              <w:rPr>
                <w:rFonts w:ascii="Calibri" w:hAnsi="Calibri" w:hint="eastAsia"/>
                <w:szCs w:val="21"/>
              </w:rPr>
              <w:t>人</w:t>
            </w:r>
            <w:r>
              <w:rPr>
                <w:rFonts w:ascii="Calibri" w:hAnsi="Calibri" w:hint="eastAsia"/>
                <w:szCs w:val="21"/>
              </w:rPr>
              <w:t>，</w:t>
            </w:r>
            <w:r>
              <w:rPr>
                <w:rFonts w:ascii="Calibri" w:hAnsi="Calibri" w:hint="eastAsia"/>
                <w:szCs w:val="21"/>
              </w:rPr>
              <w:t>其中专家</w:t>
            </w:r>
            <w:r>
              <w:rPr>
                <w:rFonts w:ascii="Calibri" w:hAnsi="Calibri" w:hint="eastAsia"/>
                <w:szCs w:val="21"/>
                <w:u w:val="single"/>
              </w:rPr>
              <w:t>5</w:t>
            </w:r>
            <w:r>
              <w:rPr>
                <w:rFonts w:ascii="Calibri" w:hAnsi="Calibri" w:hint="eastAsia"/>
                <w:szCs w:val="21"/>
              </w:rPr>
              <w:t>人</w:t>
            </w:r>
            <w:r>
              <w:rPr>
                <w:rFonts w:ascii="Calibri" w:hAnsi="Calibri" w:hint="eastAsia"/>
                <w:szCs w:val="21"/>
              </w:rPr>
              <w:t>【</w:t>
            </w:r>
            <w:r>
              <w:rPr>
                <w:rFonts w:ascii="Calibri" w:hAnsi="Calibri" w:hint="eastAsia"/>
                <w:szCs w:val="21"/>
                <w:u w:val="single"/>
              </w:rPr>
              <w:t>农田水利</w:t>
            </w:r>
            <w:r>
              <w:rPr>
                <w:rFonts w:ascii="Calibri" w:hAnsi="Calibri" w:hint="eastAsia"/>
                <w:szCs w:val="21"/>
                <w:u w:val="single"/>
              </w:rPr>
              <w:t>（</w:t>
            </w:r>
            <w:r>
              <w:rPr>
                <w:rFonts w:ascii="Calibri" w:hAnsi="Calibri" w:hint="eastAsia"/>
                <w:szCs w:val="21"/>
                <w:u w:val="single"/>
              </w:rPr>
              <w:t>A040807</w:t>
            </w:r>
            <w:r>
              <w:rPr>
                <w:rFonts w:ascii="Calibri" w:hAnsi="Calibri" w:hint="eastAsia"/>
                <w:szCs w:val="21"/>
                <w:u w:val="single"/>
              </w:rPr>
              <w:t>）</w:t>
            </w:r>
            <w:r>
              <w:rPr>
                <w:rFonts w:ascii="Calibri" w:hAnsi="Calibri" w:hint="eastAsia"/>
                <w:szCs w:val="21"/>
                <w:u w:val="single"/>
              </w:rPr>
              <w:t>专业</w:t>
            </w:r>
            <w:r>
              <w:rPr>
                <w:rFonts w:ascii="Calibri" w:hAnsi="Calibri" w:hint="eastAsia"/>
                <w:szCs w:val="21"/>
                <w:u w:val="single"/>
              </w:rPr>
              <w:t>2</w:t>
            </w:r>
            <w:r>
              <w:rPr>
                <w:rFonts w:ascii="Calibri" w:hAnsi="Calibri" w:hint="eastAsia"/>
                <w:szCs w:val="21"/>
                <w:u w:val="single"/>
              </w:rPr>
              <w:t>人，水利（</w:t>
            </w:r>
            <w:r>
              <w:rPr>
                <w:rFonts w:ascii="Calibri" w:hAnsi="Calibri" w:hint="eastAsia"/>
                <w:szCs w:val="21"/>
                <w:u w:val="single"/>
              </w:rPr>
              <w:t>A060111</w:t>
            </w:r>
            <w:r>
              <w:rPr>
                <w:rFonts w:ascii="Calibri" w:hAnsi="Calibri" w:hint="eastAsia"/>
                <w:szCs w:val="21"/>
                <w:u w:val="single"/>
              </w:rPr>
              <w:t>）专业</w:t>
            </w:r>
            <w:r>
              <w:rPr>
                <w:rFonts w:ascii="Calibri" w:hAnsi="Calibri" w:hint="eastAsia"/>
                <w:szCs w:val="21"/>
                <w:u w:val="single"/>
              </w:rPr>
              <w:t>1</w:t>
            </w:r>
            <w:r>
              <w:rPr>
                <w:rFonts w:ascii="Calibri" w:hAnsi="Calibri" w:hint="eastAsia"/>
                <w:szCs w:val="21"/>
                <w:u w:val="single"/>
              </w:rPr>
              <w:t>人，农</w:t>
            </w:r>
            <w:r>
              <w:rPr>
                <w:rFonts w:ascii="Calibri" w:hAnsi="Calibri" w:hint="eastAsia"/>
                <w:szCs w:val="21"/>
                <w:u w:val="single"/>
              </w:rPr>
              <w:lastRenderedPageBreak/>
              <w:t>田水利（</w:t>
            </w:r>
            <w:r>
              <w:rPr>
                <w:rFonts w:ascii="Calibri" w:hAnsi="Calibri" w:hint="eastAsia"/>
                <w:szCs w:val="21"/>
                <w:u w:val="single"/>
              </w:rPr>
              <w:t>A080808</w:t>
            </w:r>
            <w:r>
              <w:rPr>
                <w:rFonts w:ascii="Calibri" w:hAnsi="Calibri" w:hint="eastAsia"/>
                <w:szCs w:val="21"/>
                <w:u w:val="single"/>
              </w:rPr>
              <w:t>）专业</w:t>
            </w:r>
            <w:r>
              <w:rPr>
                <w:rFonts w:ascii="Calibri" w:hAnsi="Calibri" w:hint="eastAsia"/>
                <w:szCs w:val="21"/>
                <w:u w:val="single"/>
              </w:rPr>
              <w:t>2</w:t>
            </w:r>
            <w:r>
              <w:rPr>
                <w:rFonts w:ascii="Calibri" w:hAnsi="Calibri" w:hint="eastAsia"/>
                <w:szCs w:val="21"/>
                <w:u w:val="single"/>
              </w:rPr>
              <w:t>人</w:t>
            </w:r>
            <w:r>
              <w:rPr>
                <w:rFonts w:ascii="Calibri" w:hAnsi="Calibri" w:hint="eastAsia"/>
                <w:szCs w:val="21"/>
              </w:rPr>
              <w:t>】</w:t>
            </w:r>
            <w:r>
              <w:rPr>
                <w:rFonts w:ascii="Calibri" w:hAnsi="Calibri" w:hint="eastAsia"/>
                <w:szCs w:val="21"/>
              </w:rPr>
              <w:t>，招标人代表</w:t>
            </w:r>
            <w:r>
              <w:rPr>
                <w:rFonts w:ascii="Calibri" w:hAnsi="Calibri" w:hint="eastAsia"/>
                <w:szCs w:val="21"/>
                <w:u w:val="single"/>
              </w:rPr>
              <w:t>2</w:t>
            </w:r>
            <w:r>
              <w:rPr>
                <w:rFonts w:ascii="Calibri" w:hAnsi="Calibri" w:hint="eastAsia"/>
                <w:szCs w:val="21"/>
              </w:rPr>
              <w:t>人，评审第</w:t>
            </w:r>
            <w:r>
              <w:rPr>
                <w:rFonts w:ascii="Calibri" w:hAnsi="Calibri" w:hint="eastAsia"/>
                <w:szCs w:val="21"/>
                <w:u w:val="single"/>
              </w:rPr>
              <w:t>1</w:t>
            </w:r>
            <w:r>
              <w:rPr>
                <w:rFonts w:ascii="Calibri" w:hAnsi="Calibri" w:hint="eastAsia"/>
                <w:szCs w:val="21"/>
              </w:rPr>
              <w:t>标段；</w:t>
            </w:r>
          </w:p>
          <w:p w:rsidR="007A6056" w:rsidRDefault="00D02F7D">
            <w:pPr>
              <w:spacing w:line="400" w:lineRule="exact"/>
              <w:rPr>
                <w:rFonts w:ascii="Calibri" w:hAnsi="Calibri"/>
                <w:szCs w:val="21"/>
              </w:rPr>
            </w:pPr>
            <w:r>
              <w:rPr>
                <w:rFonts w:ascii="Calibri" w:hAnsi="Calibri" w:hint="eastAsia"/>
                <w:szCs w:val="21"/>
              </w:rPr>
              <w:t>评标专家确定方式：从湖北省</w:t>
            </w:r>
            <w:r>
              <w:rPr>
                <w:rFonts w:ascii="Calibri" w:hAnsi="Calibri" w:hint="eastAsia"/>
                <w:szCs w:val="21"/>
              </w:rPr>
              <w:t>/</w:t>
            </w:r>
            <w:r>
              <w:rPr>
                <w:rFonts w:ascii="Calibri" w:hAnsi="Calibri" w:hint="eastAsia"/>
                <w:szCs w:val="21"/>
              </w:rPr>
              <w:t>武汉市综合评标专家库相应专业中随机抽取产生。</w:t>
            </w:r>
          </w:p>
        </w:tc>
      </w:tr>
      <w:tr w:rsidR="007A6056">
        <w:trPr>
          <w:trHeight w:val="880"/>
        </w:trPr>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szCs w:val="21"/>
              </w:rPr>
              <w:lastRenderedPageBreak/>
              <w:t>6.4</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r>
              <w:rPr>
                <w:rFonts w:ascii="Calibri" w:hAnsi="Calibri" w:hint="eastAsia"/>
                <w:szCs w:val="21"/>
              </w:rPr>
              <w:t>中标公示</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rPr>
                <w:rFonts w:ascii="Calibri" w:hAnsi="Calibri"/>
                <w:szCs w:val="21"/>
              </w:rPr>
            </w:pPr>
            <w:r>
              <w:rPr>
                <w:rFonts w:ascii="Calibri" w:hAnsi="Calibri"/>
                <w:szCs w:val="21"/>
              </w:rPr>
              <w:t>武汉市公共资源交易平台招标投标交易系统</w:t>
            </w:r>
          </w:p>
          <w:p w:rsidR="007A6056" w:rsidRDefault="00D02F7D">
            <w:pPr>
              <w:spacing w:line="400" w:lineRule="exact"/>
              <w:rPr>
                <w:rFonts w:ascii="Calibri" w:hAnsi="Calibri"/>
                <w:szCs w:val="21"/>
              </w:rPr>
            </w:pPr>
            <w:r>
              <w:rPr>
                <w:rFonts w:ascii="Calibri" w:hAnsi="Calibri" w:hint="eastAsia"/>
                <w:szCs w:val="21"/>
              </w:rPr>
              <w:t>网址：</w:t>
            </w:r>
            <w:hyperlink r:id="rId11" w:history="1">
              <w:r>
                <w:rPr>
                  <w:rStyle w:val="af3"/>
                  <w:rFonts w:ascii="Calibri" w:hAnsi="Calibri"/>
                  <w:color w:val="auto"/>
                </w:rPr>
                <w:t>https://</w:t>
              </w:r>
              <w:r>
                <w:rPr>
                  <w:rStyle w:val="af3"/>
                  <w:rFonts w:ascii="Calibri" w:hAnsi="Calibri" w:hint="eastAsia"/>
                  <w:color w:val="auto"/>
                </w:rPr>
                <w:t>www.whzbtbxt.cn</w:t>
              </w:r>
            </w:hyperlink>
          </w:p>
        </w:tc>
      </w:tr>
      <w:tr w:rsidR="007A6056">
        <w:trPr>
          <w:trHeight w:val="743"/>
        </w:trPr>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szCs w:val="21"/>
              </w:rPr>
              <w:t>7.1</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r>
              <w:rPr>
                <w:rFonts w:ascii="宋体" w:hAnsi="宋体" w:hint="eastAsia"/>
                <w:szCs w:val="21"/>
              </w:rPr>
              <w:t>定标方式</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rPr>
                <w:rFonts w:ascii="Calibri" w:hAnsi="Calibri"/>
                <w:szCs w:val="21"/>
              </w:rPr>
            </w:pPr>
            <w:r>
              <w:rPr>
                <w:rFonts w:ascii="宋体" w:hAnsi="宋体" w:hint="eastAsia"/>
                <w:szCs w:val="21"/>
              </w:rPr>
              <w:t>第一中标候选人为中标人</w:t>
            </w:r>
          </w:p>
        </w:tc>
      </w:tr>
      <w:tr w:rsidR="007A6056">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szCs w:val="21"/>
              </w:rPr>
              <w:t>7.3.1</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r>
              <w:rPr>
                <w:rFonts w:ascii="Calibri" w:hAnsi="Calibri"/>
                <w:szCs w:val="21"/>
              </w:rPr>
              <w:t>履约担保</w:t>
            </w:r>
          </w:p>
          <w:p w:rsidR="007A6056" w:rsidRDefault="00D02F7D">
            <w:pPr>
              <w:spacing w:line="400" w:lineRule="exact"/>
              <w:jc w:val="left"/>
              <w:rPr>
                <w:rFonts w:ascii="Calibri" w:hAnsi="Calibri"/>
                <w:szCs w:val="21"/>
              </w:rPr>
            </w:pPr>
            <w:r>
              <w:rPr>
                <w:rFonts w:ascii="Calibri" w:hAnsi="Calibri" w:hint="eastAsia"/>
                <w:szCs w:val="21"/>
              </w:rPr>
              <w:t>（招标人自行决定是否缴纳履约保证金）</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adjustRightInd w:val="0"/>
              <w:snapToGrid w:val="0"/>
              <w:jc w:val="left"/>
              <w:rPr>
                <w:rFonts w:ascii="宋体" w:hAnsi="宋体"/>
                <w:szCs w:val="21"/>
              </w:rPr>
            </w:pPr>
            <w:bookmarkStart w:id="207" w:name="_Toc221950081"/>
            <w:r>
              <w:rPr>
                <w:rFonts w:ascii="宋体" w:hAnsi="宋体" w:hint="eastAsia"/>
                <w:szCs w:val="21"/>
              </w:rPr>
              <w:sym w:font="Times New Roman" w:char="0000"/>
            </w:r>
            <w:r>
              <w:rPr>
                <w:rFonts w:ascii="宋体" w:hAnsi="宋体" w:hint="eastAsia"/>
                <w:szCs w:val="21"/>
              </w:rPr>
              <w:t>☑</w:t>
            </w:r>
            <w:r>
              <w:rPr>
                <w:rFonts w:ascii="宋体" w:hAnsi="宋体" w:hint="eastAsia"/>
                <w:szCs w:val="21"/>
              </w:rPr>
              <w:t>不提交</w:t>
            </w:r>
          </w:p>
          <w:p w:rsidR="007A6056" w:rsidRDefault="00D02F7D">
            <w:pPr>
              <w:adjustRightInd w:val="0"/>
              <w:snapToGrid w:val="0"/>
              <w:jc w:val="left"/>
              <w:rPr>
                <w:rFonts w:ascii="宋体" w:hAnsi="宋体"/>
                <w:szCs w:val="21"/>
              </w:rPr>
            </w:pPr>
            <w:r>
              <w:rPr>
                <w:rFonts w:ascii="宋体" w:hAnsi="宋体" w:hint="eastAsia"/>
                <w:szCs w:val="21"/>
              </w:rPr>
              <w:t>【注：政府采购工程（包括工程建设项目的勘察、设计、监理、施工以及与工程建设有关的重要材料设备等）进行招标投标活动的，应免收投标人履约保证金。】</w:t>
            </w:r>
          </w:p>
          <w:p w:rsidR="007A6056" w:rsidRDefault="00D02F7D">
            <w:pPr>
              <w:rPr>
                <w:rFonts w:ascii="宋体" w:hAnsi="宋体"/>
                <w:szCs w:val="21"/>
              </w:rPr>
            </w:pPr>
            <w:r>
              <w:rPr>
                <w:rFonts w:ascii="宋体" w:hAnsi="宋体" w:hint="eastAsia"/>
                <w:szCs w:val="21"/>
              </w:rPr>
              <w:sym w:font="Times New Roman" w:char="0000"/>
            </w:r>
            <w:r>
              <w:rPr>
                <w:rFonts w:ascii="宋体" w:hAnsi="宋体" w:hint="eastAsia"/>
                <w:szCs w:val="21"/>
              </w:rPr>
              <w:t>□提</w:t>
            </w:r>
            <w:r>
              <w:rPr>
                <w:rFonts w:ascii="宋体" w:hAnsi="宋体" w:hint="eastAsia"/>
                <w:szCs w:val="21"/>
              </w:rPr>
              <w:t xml:space="preserve">  </w:t>
            </w:r>
            <w:r>
              <w:rPr>
                <w:rFonts w:ascii="宋体" w:hAnsi="宋体" w:hint="eastAsia"/>
                <w:szCs w:val="21"/>
              </w:rPr>
              <w:t>交：</w:t>
            </w:r>
          </w:p>
          <w:p w:rsidR="007A6056" w:rsidRDefault="00D02F7D">
            <w:pPr>
              <w:spacing w:line="360" w:lineRule="auto"/>
              <w:rPr>
                <w:rFonts w:ascii="宋体" w:hAnsi="宋体"/>
                <w:szCs w:val="21"/>
              </w:rPr>
            </w:pPr>
            <w:r>
              <w:rPr>
                <w:rFonts w:ascii="宋体" w:hAnsi="宋体" w:hint="eastAsia"/>
                <w:szCs w:val="21"/>
              </w:rPr>
              <w:t>履约担保的形式：</w:t>
            </w:r>
            <w:r>
              <w:rPr>
                <w:rFonts w:ascii="宋体" w:hAnsi="宋体" w:hint="eastAsia"/>
                <w:szCs w:val="21"/>
              </w:rPr>
              <w:t xml:space="preserve"> </w:t>
            </w:r>
            <w:r>
              <w:rPr>
                <w:rFonts w:ascii="宋体" w:hAnsi="宋体" w:hint="eastAsia"/>
                <w:kern w:val="0"/>
                <w:szCs w:val="21"/>
                <w:u w:val="single"/>
              </w:rPr>
              <w:t xml:space="preserve">　　　</w:t>
            </w:r>
            <w:r>
              <w:rPr>
                <w:rFonts w:ascii="宋体" w:hAnsi="宋体" w:hint="eastAsia"/>
                <w:kern w:val="0"/>
                <w:szCs w:val="21"/>
                <w:u w:val="single"/>
              </w:rPr>
              <w:t xml:space="preserve">                       </w:t>
            </w:r>
            <w:r>
              <w:rPr>
                <w:rFonts w:ascii="宋体" w:hAnsi="宋体" w:hint="eastAsia"/>
                <w:szCs w:val="21"/>
              </w:rPr>
              <w:t xml:space="preserve">        </w:t>
            </w:r>
          </w:p>
          <w:p w:rsidR="007A6056" w:rsidRDefault="00D02F7D">
            <w:pPr>
              <w:spacing w:line="400" w:lineRule="exact"/>
              <w:rPr>
                <w:rFonts w:ascii="Calibri" w:hAnsi="Calibri"/>
                <w:szCs w:val="21"/>
              </w:rPr>
            </w:pPr>
            <w:r>
              <w:rPr>
                <w:rFonts w:ascii="宋体" w:hAnsi="宋体" w:hint="eastAsia"/>
                <w:szCs w:val="21"/>
              </w:rPr>
              <w:t>履约担保的金额：</w:t>
            </w:r>
            <w:r>
              <w:rPr>
                <w:rFonts w:ascii="宋体" w:hAnsi="宋体" w:hint="eastAsia"/>
                <w:szCs w:val="21"/>
              </w:rPr>
              <w:t xml:space="preserve"> </w:t>
            </w:r>
            <w:r>
              <w:rPr>
                <w:rFonts w:ascii="宋体" w:hAnsi="宋体" w:hint="eastAsia"/>
                <w:szCs w:val="21"/>
              </w:rPr>
              <w:t>合同价款的</w:t>
            </w:r>
            <w:r>
              <w:rPr>
                <w:rFonts w:ascii="宋体" w:hAnsi="宋体" w:hint="eastAsia"/>
                <w:szCs w:val="21"/>
              </w:rPr>
              <w:t>_____%</w:t>
            </w:r>
            <w:r>
              <w:rPr>
                <w:rFonts w:ascii="宋体" w:hAnsi="宋体" w:hint="eastAsia"/>
                <w:szCs w:val="21"/>
              </w:rPr>
              <w:t>或</w:t>
            </w:r>
            <w:r>
              <w:rPr>
                <w:rFonts w:ascii="宋体" w:hAnsi="宋体" w:hint="eastAsia"/>
                <w:szCs w:val="21"/>
              </w:rPr>
              <w:t>_____</w:t>
            </w:r>
            <w:r>
              <w:rPr>
                <w:rFonts w:ascii="宋体" w:hAnsi="宋体" w:hint="eastAsia"/>
                <w:szCs w:val="21"/>
              </w:rPr>
              <w:t>万元</w:t>
            </w:r>
            <w:bookmarkEnd w:id="207"/>
            <w:r>
              <w:rPr>
                <w:rFonts w:ascii="宋体" w:hAnsi="宋体" w:hint="eastAsia"/>
                <w:szCs w:val="21"/>
              </w:rPr>
              <w:t xml:space="preserve">  </w:t>
            </w:r>
          </w:p>
        </w:tc>
      </w:tr>
      <w:tr w:rsidR="007A6056">
        <w:trPr>
          <w:trHeight w:val="2212"/>
        </w:trPr>
        <w:tc>
          <w:tcPr>
            <w:tcW w:w="684" w:type="pct"/>
            <w:vMerge w:val="restart"/>
            <w:tcBorders>
              <w:top w:val="single" w:sz="4" w:space="0" w:color="auto"/>
              <w:left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szCs w:val="21"/>
              </w:rPr>
              <w:t>9.5</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r>
              <w:rPr>
                <w:rFonts w:ascii="Calibri" w:hAnsi="Calibri" w:hint="eastAsia"/>
              </w:rPr>
              <w:t>综合监督管理部门</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rPr>
                <w:rFonts w:ascii="Calibri" w:hAnsi="Calibri"/>
              </w:rPr>
            </w:pPr>
            <w:r>
              <w:rPr>
                <w:rFonts w:ascii="Calibri" w:hAnsi="Calibri" w:hint="eastAsia"/>
              </w:rPr>
              <w:t>名称</w:t>
            </w:r>
            <w:r>
              <w:rPr>
                <w:rFonts w:ascii="Calibri" w:hAnsi="Calibri"/>
              </w:rPr>
              <w:t>：</w:t>
            </w:r>
            <w:r>
              <w:rPr>
                <w:rFonts w:hint="eastAsia"/>
                <w:szCs w:val="21"/>
                <w:u w:val="single"/>
              </w:rPr>
              <w:t>武汉市东西湖区行政审批局</w:t>
            </w:r>
          </w:p>
          <w:p w:rsidR="007A6056" w:rsidRDefault="00D02F7D">
            <w:pPr>
              <w:rPr>
                <w:rFonts w:ascii="Calibri" w:hAnsi="Calibri"/>
              </w:rPr>
            </w:pPr>
            <w:r>
              <w:rPr>
                <w:rFonts w:ascii="Calibri" w:hAnsi="Calibri"/>
              </w:rPr>
              <w:t>地址：</w:t>
            </w:r>
            <w:r>
              <w:rPr>
                <w:rFonts w:hint="eastAsia"/>
                <w:szCs w:val="21"/>
                <w:u w:val="single"/>
              </w:rPr>
              <w:t>武汉市东西湖区七雄路</w:t>
            </w:r>
            <w:r>
              <w:rPr>
                <w:rFonts w:hint="eastAsia"/>
                <w:szCs w:val="21"/>
                <w:u w:val="single"/>
              </w:rPr>
              <w:t>111</w:t>
            </w:r>
            <w:r>
              <w:rPr>
                <w:rFonts w:hint="eastAsia"/>
                <w:szCs w:val="21"/>
                <w:u w:val="single"/>
              </w:rPr>
              <w:t>号</w:t>
            </w:r>
          </w:p>
          <w:p w:rsidR="007A6056" w:rsidRDefault="00D02F7D">
            <w:pPr>
              <w:rPr>
                <w:rFonts w:ascii="Calibri" w:hAnsi="Calibri"/>
              </w:rPr>
            </w:pPr>
            <w:r>
              <w:rPr>
                <w:rFonts w:ascii="Calibri" w:hAnsi="Calibri"/>
              </w:rPr>
              <w:t>电话：</w:t>
            </w:r>
            <w:r>
              <w:rPr>
                <w:rFonts w:hint="eastAsia"/>
                <w:szCs w:val="21"/>
                <w:u w:val="single"/>
              </w:rPr>
              <w:t>027-83376257</w:t>
            </w:r>
          </w:p>
          <w:p w:rsidR="007A6056" w:rsidRDefault="00D02F7D">
            <w:pPr>
              <w:rPr>
                <w:rFonts w:ascii="Calibri" w:hAnsi="Calibri"/>
              </w:rPr>
            </w:pPr>
            <w:r>
              <w:rPr>
                <w:rFonts w:ascii="Calibri" w:hAnsi="Calibri"/>
              </w:rPr>
              <w:t>传真：</w:t>
            </w:r>
          </w:p>
          <w:p w:rsidR="007A6056" w:rsidRDefault="00D02F7D">
            <w:pPr>
              <w:spacing w:line="400" w:lineRule="exact"/>
              <w:rPr>
                <w:rFonts w:ascii="Calibri" w:hAnsi="Calibri"/>
                <w:szCs w:val="21"/>
              </w:rPr>
            </w:pPr>
            <w:r>
              <w:rPr>
                <w:rFonts w:ascii="Calibri" w:hAnsi="Calibri"/>
              </w:rPr>
              <w:t>邮政编码：</w:t>
            </w:r>
          </w:p>
        </w:tc>
      </w:tr>
      <w:tr w:rsidR="007A6056">
        <w:trPr>
          <w:trHeight w:val="1106"/>
        </w:trPr>
        <w:tc>
          <w:tcPr>
            <w:tcW w:w="684" w:type="pct"/>
            <w:vMerge/>
            <w:tcBorders>
              <w:left w:val="single" w:sz="4" w:space="0" w:color="auto"/>
              <w:bottom w:val="single" w:sz="4" w:space="0" w:color="auto"/>
              <w:right w:val="single" w:sz="4" w:space="0" w:color="auto"/>
            </w:tcBorders>
            <w:vAlign w:val="center"/>
          </w:tcPr>
          <w:p w:rsidR="007A6056" w:rsidRDefault="007A6056">
            <w:pPr>
              <w:spacing w:line="400" w:lineRule="exact"/>
              <w:jc w:val="center"/>
              <w:rPr>
                <w:rFonts w:ascii="Calibri" w:hAnsi="Calibri"/>
                <w:szCs w:val="21"/>
              </w:rPr>
            </w:pP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r>
              <w:rPr>
                <w:rFonts w:ascii="Calibri" w:hAnsi="Calibri"/>
                <w:szCs w:val="21"/>
              </w:rPr>
              <w:t>行政监督部门</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rPr>
                <w:rFonts w:ascii="Calibri" w:hAnsi="Calibri"/>
                <w:szCs w:val="21"/>
              </w:rPr>
            </w:pPr>
            <w:r>
              <w:rPr>
                <w:rFonts w:ascii="Calibri" w:hAnsi="Calibri"/>
                <w:szCs w:val="21"/>
              </w:rPr>
              <w:t>名</w:t>
            </w:r>
            <w:r>
              <w:rPr>
                <w:rFonts w:ascii="Calibri" w:hAnsi="Calibri"/>
                <w:szCs w:val="21"/>
              </w:rPr>
              <w:t xml:space="preserve">    </w:t>
            </w:r>
            <w:r>
              <w:rPr>
                <w:rFonts w:ascii="Calibri" w:hAnsi="Calibri"/>
                <w:szCs w:val="21"/>
              </w:rPr>
              <w:t>称：</w:t>
            </w:r>
            <w:r>
              <w:rPr>
                <w:rFonts w:hint="eastAsia"/>
                <w:szCs w:val="21"/>
                <w:u w:val="single"/>
              </w:rPr>
              <w:t>武汉市东西湖区</w:t>
            </w:r>
            <w:r>
              <w:rPr>
                <w:rFonts w:hint="eastAsia"/>
                <w:szCs w:val="21"/>
                <w:u w:val="single"/>
              </w:rPr>
              <w:t>农业农村局</w:t>
            </w:r>
          </w:p>
          <w:p w:rsidR="007A6056" w:rsidRDefault="00D02F7D">
            <w:pPr>
              <w:spacing w:line="400" w:lineRule="exact"/>
              <w:rPr>
                <w:rFonts w:ascii="Calibri" w:hAnsi="Calibri"/>
                <w:szCs w:val="21"/>
              </w:rPr>
            </w:pPr>
            <w:r>
              <w:rPr>
                <w:rFonts w:ascii="Calibri" w:hAnsi="Calibri"/>
                <w:szCs w:val="21"/>
              </w:rPr>
              <w:t>地</w:t>
            </w:r>
            <w:r>
              <w:rPr>
                <w:rFonts w:ascii="Calibri" w:hAnsi="Calibri"/>
                <w:szCs w:val="21"/>
              </w:rPr>
              <w:t xml:space="preserve">    </w:t>
            </w:r>
            <w:r>
              <w:rPr>
                <w:rFonts w:ascii="Calibri" w:hAnsi="Calibri"/>
                <w:szCs w:val="21"/>
              </w:rPr>
              <w:t>址：</w:t>
            </w:r>
            <w:r>
              <w:rPr>
                <w:rFonts w:hint="eastAsia"/>
                <w:szCs w:val="21"/>
                <w:u w:val="single"/>
              </w:rPr>
              <w:t>武汉市东西湖区吴家山吴祁街</w:t>
            </w:r>
            <w:r>
              <w:rPr>
                <w:rFonts w:hint="eastAsia"/>
                <w:szCs w:val="21"/>
                <w:u w:val="single"/>
              </w:rPr>
              <w:t>21</w:t>
            </w:r>
            <w:r>
              <w:rPr>
                <w:rFonts w:hint="eastAsia"/>
                <w:szCs w:val="21"/>
                <w:u w:val="single"/>
              </w:rPr>
              <w:t>号</w:t>
            </w:r>
          </w:p>
          <w:p w:rsidR="007A6056" w:rsidRDefault="00D02F7D">
            <w:pPr>
              <w:spacing w:line="400" w:lineRule="exact"/>
              <w:rPr>
                <w:rFonts w:ascii="Calibri" w:hAnsi="Calibri"/>
                <w:szCs w:val="21"/>
                <w:u w:val="single"/>
              </w:rPr>
            </w:pPr>
            <w:r>
              <w:rPr>
                <w:rFonts w:ascii="Calibri" w:hAnsi="Calibri"/>
                <w:szCs w:val="21"/>
              </w:rPr>
              <w:t>电</w:t>
            </w:r>
            <w:r>
              <w:rPr>
                <w:rFonts w:ascii="Calibri" w:hAnsi="Calibri"/>
                <w:szCs w:val="21"/>
              </w:rPr>
              <w:t xml:space="preserve">    </w:t>
            </w:r>
            <w:r>
              <w:rPr>
                <w:rFonts w:ascii="Calibri" w:hAnsi="Calibri"/>
                <w:szCs w:val="21"/>
              </w:rPr>
              <w:t>话：</w:t>
            </w:r>
            <w:r>
              <w:rPr>
                <w:rFonts w:hint="eastAsia"/>
                <w:szCs w:val="21"/>
                <w:u w:val="single"/>
              </w:rPr>
              <w:t>027-83210985</w:t>
            </w:r>
          </w:p>
          <w:p w:rsidR="007A6056" w:rsidRDefault="00D02F7D">
            <w:pPr>
              <w:spacing w:line="400" w:lineRule="exact"/>
              <w:rPr>
                <w:rFonts w:ascii="Calibri" w:hAnsi="Calibri"/>
                <w:szCs w:val="21"/>
              </w:rPr>
            </w:pPr>
            <w:r>
              <w:rPr>
                <w:rFonts w:ascii="Calibri" w:hAnsi="Calibri"/>
                <w:szCs w:val="21"/>
              </w:rPr>
              <w:t>传</w:t>
            </w:r>
            <w:r>
              <w:rPr>
                <w:rFonts w:ascii="Calibri" w:hAnsi="Calibri"/>
                <w:szCs w:val="21"/>
              </w:rPr>
              <w:t xml:space="preserve">    </w:t>
            </w:r>
            <w:r>
              <w:rPr>
                <w:rFonts w:ascii="Calibri" w:hAnsi="Calibri"/>
                <w:szCs w:val="21"/>
              </w:rPr>
              <w:t>真：</w:t>
            </w:r>
          </w:p>
          <w:p w:rsidR="007A6056" w:rsidRDefault="00D02F7D">
            <w:pPr>
              <w:spacing w:line="400" w:lineRule="exact"/>
              <w:rPr>
                <w:rFonts w:ascii="Calibri" w:hAnsi="Calibri"/>
                <w:szCs w:val="21"/>
              </w:rPr>
            </w:pPr>
            <w:r>
              <w:rPr>
                <w:rFonts w:ascii="Calibri" w:hAnsi="Calibri"/>
                <w:szCs w:val="21"/>
              </w:rPr>
              <w:t>邮政编码</w:t>
            </w:r>
          </w:p>
        </w:tc>
      </w:tr>
      <w:tr w:rsidR="007A6056">
        <w:trPr>
          <w:trHeight w:val="1106"/>
        </w:trPr>
        <w:tc>
          <w:tcPr>
            <w:tcW w:w="684" w:type="pct"/>
            <w:vMerge/>
            <w:tcBorders>
              <w:left w:val="single" w:sz="4" w:space="0" w:color="auto"/>
              <w:bottom w:val="single" w:sz="4" w:space="0" w:color="auto"/>
              <w:right w:val="single" w:sz="4" w:space="0" w:color="auto"/>
            </w:tcBorders>
            <w:vAlign w:val="center"/>
          </w:tcPr>
          <w:p w:rsidR="007A6056" w:rsidRDefault="007A6056">
            <w:pPr>
              <w:spacing w:line="400" w:lineRule="exact"/>
              <w:jc w:val="left"/>
              <w:rPr>
                <w:rFonts w:ascii="Calibri" w:hAnsi="Calibri"/>
              </w:rPr>
            </w:pP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r>
              <w:rPr>
                <w:rFonts w:ascii="Calibri" w:hAnsi="Calibri" w:hint="eastAsia"/>
              </w:rPr>
              <w:t>异议受理部门</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rPr>
                <w:u w:val="single"/>
              </w:rPr>
            </w:pPr>
            <w:r>
              <w:rPr>
                <w:rFonts w:hint="eastAsia"/>
              </w:rPr>
              <w:t>名</w:t>
            </w:r>
            <w:r>
              <w:rPr>
                <w:rFonts w:hint="eastAsia"/>
              </w:rPr>
              <w:t xml:space="preserve">    </w:t>
            </w:r>
            <w:r>
              <w:rPr>
                <w:rFonts w:hint="eastAsia"/>
              </w:rPr>
              <w:t>称：</w:t>
            </w:r>
            <w:r>
              <w:rPr>
                <w:rFonts w:hint="eastAsia"/>
                <w:u w:val="single"/>
              </w:rPr>
              <w:t>武汉润浦项目咨询有限公司</w:t>
            </w:r>
          </w:p>
          <w:p w:rsidR="007A6056" w:rsidRDefault="00D02F7D">
            <w:r>
              <w:rPr>
                <w:rFonts w:hint="eastAsia"/>
              </w:rPr>
              <w:t>地</w:t>
            </w:r>
            <w:r>
              <w:rPr>
                <w:rFonts w:hint="eastAsia"/>
              </w:rPr>
              <w:t xml:space="preserve">    </w:t>
            </w:r>
            <w:r>
              <w:rPr>
                <w:rFonts w:hint="eastAsia"/>
              </w:rPr>
              <w:t>址：</w:t>
            </w:r>
            <w:r>
              <w:rPr>
                <w:rFonts w:hint="eastAsia"/>
                <w:u w:val="single"/>
              </w:rPr>
              <w:t>武汉市江汉区常青街道武汉天街</w:t>
            </w:r>
            <w:r>
              <w:rPr>
                <w:rFonts w:hint="eastAsia"/>
                <w:u w:val="single"/>
              </w:rPr>
              <w:t>6</w:t>
            </w:r>
            <w:r>
              <w:rPr>
                <w:rFonts w:hint="eastAsia"/>
                <w:u w:val="single"/>
              </w:rPr>
              <w:t>栋房天下大厦</w:t>
            </w:r>
            <w:r>
              <w:rPr>
                <w:rFonts w:hint="eastAsia"/>
                <w:u w:val="single"/>
              </w:rPr>
              <w:t>1108</w:t>
            </w:r>
          </w:p>
          <w:p w:rsidR="007A6056" w:rsidRDefault="00D02F7D">
            <w:r>
              <w:rPr>
                <w:rFonts w:hint="eastAsia"/>
              </w:rPr>
              <w:t>联</w:t>
            </w:r>
            <w:r>
              <w:rPr>
                <w:rFonts w:hint="eastAsia"/>
              </w:rPr>
              <w:t xml:space="preserve"> </w:t>
            </w:r>
            <w:r>
              <w:rPr>
                <w:rFonts w:hint="eastAsia"/>
              </w:rPr>
              <w:t>系</w:t>
            </w:r>
            <w:r>
              <w:rPr>
                <w:rFonts w:hint="eastAsia"/>
              </w:rPr>
              <w:t xml:space="preserve"> </w:t>
            </w:r>
            <w:r>
              <w:rPr>
                <w:rFonts w:hint="eastAsia"/>
              </w:rPr>
              <w:t>人：</w:t>
            </w:r>
            <w:r>
              <w:rPr>
                <w:rFonts w:hint="eastAsia"/>
                <w:u w:val="single"/>
              </w:rPr>
              <w:t>陈迪创</w:t>
            </w:r>
          </w:p>
          <w:p w:rsidR="007A6056" w:rsidRDefault="00D02F7D">
            <w:r>
              <w:rPr>
                <w:rFonts w:hint="eastAsia"/>
              </w:rPr>
              <w:t>电</w:t>
            </w:r>
            <w:r>
              <w:rPr>
                <w:rFonts w:hint="eastAsia"/>
              </w:rPr>
              <w:t xml:space="preserve">    </w:t>
            </w:r>
            <w:r>
              <w:rPr>
                <w:rFonts w:hint="eastAsia"/>
              </w:rPr>
              <w:t>话：</w:t>
            </w:r>
            <w:r>
              <w:rPr>
                <w:rFonts w:hint="eastAsia"/>
                <w:u w:val="single"/>
              </w:rPr>
              <w:t>18140669119</w:t>
            </w:r>
          </w:p>
          <w:p w:rsidR="007A6056" w:rsidRDefault="00D02F7D">
            <w:pPr>
              <w:rPr>
                <w:u w:val="single"/>
              </w:rPr>
            </w:pPr>
            <w:r>
              <w:rPr>
                <w:rFonts w:hint="eastAsia"/>
              </w:rPr>
              <w:t>邮政编码：</w:t>
            </w:r>
            <w:r>
              <w:rPr>
                <w:rFonts w:hint="eastAsia"/>
                <w:u w:val="single"/>
              </w:rPr>
              <w:t>430023</w:t>
            </w:r>
          </w:p>
          <w:p w:rsidR="007A6056" w:rsidRDefault="00D02F7D">
            <w:pPr>
              <w:rPr>
                <w:rFonts w:ascii="Calibri" w:hAnsi="Calibri"/>
                <w:szCs w:val="21"/>
              </w:rPr>
            </w:pPr>
            <w:r>
              <w:rPr>
                <w:rFonts w:hint="eastAsia"/>
              </w:rPr>
              <w:t>电子邮箱：</w:t>
            </w:r>
            <w:r>
              <w:rPr>
                <w:rFonts w:hint="eastAsia"/>
                <w:u w:val="single"/>
              </w:rPr>
              <w:t>wuhanrunpu@163.com</w:t>
            </w:r>
          </w:p>
        </w:tc>
      </w:tr>
      <w:tr w:rsidR="007A6056">
        <w:trPr>
          <w:trHeight w:val="920"/>
        </w:trPr>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szCs w:val="21"/>
              </w:rPr>
              <w:lastRenderedPageBreak/>
              <w:t>10.1</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szCs w:val="21"/>
              </w:rPr>
            </w:pPr>
            <w:r>
              <w:rPr>
                <w:rFonts w:ascii="宋体" w:hAnsi="Calibri" w:cs="宋体" w:hint="eastAsia"/>
                <w:spacing w:val="4"/>
                <w:kern w:val="0"/>
                <w:sz w:val="22"/>
                <w:szCs w:val="22"/>
              </w:rPr>
              <w:t>多标段投标</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rPr>
                <w:rFonts w:ascii="Calibri" w:hAnsi="Calibri"/>
              </w:rPr>
            </w:pPr>
            <w:r>
              <w:rPr>
                <w:rFonts w:ascii="Calibri" w:hAnsi="Calibri" w:hint="eastAsia"/>
              </w:rPr>
              <w:t>投标人可同时对本次招标标段中的</w:t>
            </w:r>
            <w:r>
              <w:rPr>
                <w:rFonts w:ascii="Calibri" w:hAnsi="Calibri"/>
                <w:u w:val="single"/>
              </w:rPr>
              <w:t xml:space="preserve">   </w:t>
            </w:r>
            <w:r>
              <w:rPr>
                <w:rFonts w:ascii="Calibri" w:hAnsi="Calibri" w:hint="eastAsia"/>
                <w:u w:val="single"/>
              </w:rPr>
              <w:t>/</w:t>
            </w:r>
            <w:r>
              <w:rPr>
                <w:rFonts w:ascii="Calibri" w:hAnsi="Calibri"/>
                <w:u w:val="single"/>
              </w:rPr>
              <w:t xml:space="preserve">  </w:t>
            </w:r>
            <w:r>
              <w:rPr>
                <w:rFonts w:ascii="Calibri" w:hAnsi="Calibri" w:hint="eastAsia"/>
              </w:rPr>
              <w:t>个标段投标。招标人按下列原则选择中标人：</w:t>
            </w:r>
          </w:p>
          <w:p w:rsidR="007A6056" w:rsidRDefault="00D02F7D">
            <w:pPr>
              <w:adjustRightInd w:val="0"/>
              <w:spacing w:line="400" w:lineRule="exact"/>
              <w:rPr>
                <w:rFonts w:ascii="Calibri" w:hAnsi="Calibri"/>
              </w:rPr>
            </w:pPr>
            <w:r>
              <w:rPr>
                <w:rFonts w:ascii="Calibri" w:hAnsi="Calibri" w:hint="eastAsia"/>
              </w:rPr>
              <w:t>投标人最多只允许中标</w:t>
            </w:r>
            <w:r>
              <w:rPr>
                <w:rFonts w:ascii="Calibri" w:hAnsi="Calibri"/>
                <w:u w:val="single"/>
              </w:rPr>
              <w:t xml:space="preserve">  </w:t>
            </w:r>
            <w:r>
              <w:rPr>
                <w:rFonts w:ascii="Calibri" w:hAnsi="Calibri" w:hint="eastAsia"/>
                <w:u w:val="single"/>
              </w:rPr>
              <w:t>/</w:t>
            </w:r>
            <w:r>
              <w:rPr>
                <w:rFonts w:ascii="Calibri" w:hAnsi="Calibri"/>
                <w:u w:val="single"/>
              </w:rPr>
              <w:t xml:space="preserve">   </w:t>
            </w:r>
            <w:r>
              <w:rPr>
                <w:rFonts w:ascii="Calibri" w:hAnsi="Calibri" w:hint="eastAsia"/>
              </w:rPr>
              <w:t>个标段。如果同一投标人在多个标段中均排序第一，推荐中标候选人顺序为：</w:t>
            </w:r>
          </w:p>
          <w:p w:rsidR="007A6056" w:rsidRDefault="00D02F7D">
            <w:pPr>
              <w:adjustRightInd w:val="0"/>
              <w:spacing w:line="400" w:lineRule="exact"/>
              <w:ind w:firstLineChars="150" w:firstLine="315"/>
              <w:rPr>
                <w:rFonts w:ascii="Calibri" w:hAnsi="Calibri"/>
              </w:rPr>
            </w:pPr>
            <w:r>
              <w:rPr>
                <w:rFonts w:ascii="Calibri" w:hAnsi="Calibri" w:hint="eastAsia"/>
              </w:rPr>
              <w:t>□按照标段顺序，投标人在前面标段被推荐为第一中标候选人后，所投其他标段将不再被推荐为中标候选人。</w:t>
            </w:r>
          </w:p>
          <w:p w:rsidR="007A6056" w:rsidRDefault="00D02F7D">
            <w:pPr>
              <w:adjustRightInd w:val="0"/>
              <w:spacing w:line="400" w:lineRule="exact"/>
              <w:ind w:firstLineChars="150" w:firstLine="315"/>
              <w:rPr>
                <w:rFonts w:ascii="Calibri" w:hAnsi="Calibri"/>
              </w:rPr>
            </w:pPr>
            <w:r>
              <w:rPr>
                <w:rFonts w:ascii="Calibri" w:hAnsi="Calibri" w:hint="eastAsia"/>
              </w:rPr>
              <w:t>□按照标段最高投标限价从大到小的顺序，投标人在最高投标限价大的标段被推荐为第一中标候选人后，所投其他标段将不再被推荐为中标候选人。</w:t>
            </w:r>
          </w:p>
          <w:p w:rsidR="007A6056" w:rsidRDefault="00D02F7D">
            <w:pPr>
              <w:ind w:leftChars="150" w:left="315"/>
              <w:rPr>
                <w:rFonts w:ascii="Calibri" w:hAnsi="Calibri"/>
              </w:rPr>
            </w:pPr>
            <w:r>
              <w:rPr>
                <w:rFonts w:ascii="Calibri" w:hAnsi="Calibri" w:hint="eastAsia"/>
              </w:rPr>
              <w:t>□</w:t>
            </w:r>
            <w:r>
              <w:rPr>
                <w:rFonts w:ascii="Calibri" w:hAnsi="Calibri"/>
                <w:u w:val="single"/>
              </w:rPr>
              <w:t xml:space="preserve">                   </w:t>
            </w:r>
            <w:r>
              <w:rPr>
                <w:rFonts w:ascii="Calibri" w:hAnsi="Calibri" w:hint="eastAsia"/>
                <w:u w:val="single"/>
              </w:rPr>
              <w:t>/</w:t>
            </w:r>
            <w:r>
              <w:rPr>
                <w:rFonts w:ascii="Calibri" w:hAnsi="Calibri"/>
                <w:u w:val="single"/>
              </w:rPr>
              <w:t xml:space="preserve">                   </w:t>
            </w:r>
            <w:r>
              <w:rPr>
                <w:rFonts w:ascii="Calibri" w:hAnsi="Calibri" w:hint="eastAsia"/>
              </w:rPr>
              <w:t>。</w:t>
            </w:r>
          </w:p>
        </w:tc>
      </w:tr>
      <w:tr w:rsidR="007A6056">
        <w:trPr>
          <w:trHeight w:val="800"/>
        </w:trPr>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hint="eastAsia"/>
                <w:szCs w:val="21"/>
              </w:rPr>
              <w:t>10.2</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rPr>
            </w:pPr>
            <w:r>
              <w:rPr>
                <w:rFonts w:ascii="Calibri" w:hAnsi="Calibri" w:hint="eastAsia"/>
                <w:szCs w:val="21"/>
              </w:rPr>
              <w:t>知识产权</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left"/>
              <w:rPr>
                <w:rFonts w:ascii="宋体" w:hAnsi="宋体"/>
                <w:szCs w:val="21"/>
              </w:rPr>
            </w:pPr>
            <w:r>
              <w:rPr>
                <w:rFonts w:ascii="Calibri" w:hAnsi="Calibri" w:hint="eastAsia"/>
                <w:szCs w:val="21"/>
              </w:rPr>
              <w:t>构成本招标文件各个组成部分的文件，未经招标人书面同意，投标人不得擅自复印和用于非本招标项目所需的其他目的。招标人全部或者部分使用未中标人投标文件中的技术成果或技术方案时，需征得其书面同意，并不得擅自复印或提供给第三人。</w:t>
            </w:r>
          </w:p>
        </w:tc>
      </w:tr>
      <w:tr w:rsidR="007A6056">
        <w:trPr>
          <w:trHeight w:val="800"/>
        </w:trPr>
        <w:tc>
          <w:tcPr>
            <w:tcW w:w="684"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center"/>
              <w:rPr>
                <w:rFonts w:ascii="Calibri" w:hAnsi="Calibri"/>
                <w:szCs w:val="21"/>
              </w:rPr>
            </w:pPr>
            <w:r>
              <w:rPr>
                <w:rFonts w:ascii="Calibri" w:hAnsi="Calibri" w:hint="eastAsia"/>
                <w:szCs w:val="21"/>
              </w:rPr>
              <w:t>10.3</w:t>
            </w:r>
          </w:p>
        </w:tc>
        <w:tc>
          <w:tcPr>
            <w:tcW w:w="1415"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00" w:lineRule="exact"/>
              <w:jc w:val="left"/>
              <w:rPr>
                <w:rFonts w:ascii="Calibri" w:hAnsi="Calibri"/>
              </w:rPr>
            </w:pPr>
            <w:r>
              <w:rPr>
                <w:rFonts w:ascii="Calibri" w:hAnsi="Calibri" w:hint="eastAsia"/>
              </w:rPr>
              <w:t>招标人补充的其他内容</w:t>
            </w:r>
          </w:p>
        </w:tc>
        <w:tc>
          <w:tcPr>
            <w:tcW w:w="2900" w:type="pct"/>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left"/>
              <w:rPr>
                <w:rFonts w:ascii="宋体" w:hAnsi="宋体"/>
                <w:szCs w:val="21"/>
              </w:rPr>
            </w:pPr>
            <w:r>
              <w:rPr>
                <w:rFonts w:ascii="宋体" w:hAnsi="宋体" w:hint="eastAsia"/>
                <w:szCs w:val="21"/>
                <w:u w:val="single"/>
              </w:rPr>
              <w:t>1.</w:t>
            </w:r>
            <w:r>
              <w:rPr>
                <w:rFonts w:ascii="宋体" w:hAnsi="宋体" w:hint="eastAsia"/>
                <w:szCs w:val="21"/>
                <w:u w:val="single"/>
              </w:rPr>
              <w:t>本项目属于政府采购工程，项目未预留份额专门面向中小企业采购。采购标的对应的中小企业划型标准所属行业为</w:t>
            </w:r>
            <w:r>
              <w:rPr>
                <w:rFonts w:ascii="宋体" w:hAnsi="宋体" w:hint="eastAsia"/>
                <w:b/>
                <w:bCs/>
                <w:szCs w:val="21"/>
                <w:u w:val="single"/>
              </w:rPr>
              <w:t>建筑业</w:t>
            </w:r>
            <w:r>
              <w:rPr>
                <w:rFonts w:ascii="宋体" w:hAnsi="宋体" w:hint="eastAsia"/>
                <w:szCs w:val="21"/>
                <w:u w:val="single"/>
              </w:rPr>
              <w:t>，请投标人自行按照《中小企业划型标准规定》（工信部联企业</w:t>
            </w:r>
            <w:r>
              <w:rPr>
                <w:rFonts w:ascii="宋体" w:hAnsi="宋体" w:hint="eastAsia"/>
                <w:szCs w:val="21"/>
                <w:u w:val="single"/>
              </w:rPr>
              <w:t>[2011]300</w:t>
            </w:r>
            <w:r>
              <w:rPr>
                <w:rFonts w:ascii="宋体" w:hAnsi="宋体" w:hint="eastAsia"/>
                <w:szCs w:val="21"/>
                <w:u w:val="single"/>
              </w:rPr>
              <w:t>号）确定企业类型</w:t>
            </w:r>
            <w:r>
              <w:rPr>
                <w:rFonts w:ascii="宋体" w:hAnsi="宋体" w:hint="eastAsia"/>
                <w:szCs w:val="21"/>
              </w:rPr>
              <w:t>。</w:t>
            </w:r>
          </w:p>
          <w:p w:rsidR="007A6056" w:rsidRDefault="00D02F7D">
            <w:pPr>
              <w:spacing w:line="440" w:lineRule="exact"/>
              <w:jc w:val="left"/>
              <w:rPr>
                <w:rFonts w:ascii="宋体" w:hAnsi="宋体"/>
                <w:szCs w:val="21"/>
              </w:rPr>
            </w:pPr>
            <w:r>
              <w:rPr>
                <w:rFonts w:ascii="宋体" w:hAnsi="宋体" w:hint="eastAsia"/>
                <w:szCs w:val="21"/>
                <w:u w:val="single"/>
              </w:rPr>
              <w:t>2.</w:t>
            </w:r>
            <w:r>
              <w:rPr>
                <w:rFonts w:ascii="宋体" w:hAnsi="宋体" w:hint="eastAsia"/>
                <w:szCs w:val="21"/>
                <w:u w:val="single"/>
              </w:rPr>
              <w:t>招标代理服务费：</w:t>
            </w:r>
            <w:r>
              <w:rPr>
                <w:rFonts w:hint="eastAsia"/>
                <w:szCs w:val="21"/>
                <w:u w:val="single"/>
              </w:rPr>
              <w:t>根据中标金额，参照《湖北省招标代理服务收费参考标准</w:t>
            </w:r>
            <w:r>
              <w:rPr>
                <w:rFonts w:hint="eastAsia"/>
                <w:szCs w:val="21"/>
                <w:u w:val="single"/>
              </w:rPr>
              <w:t>(</w:t>
            </w:r>
            <w:r>
              <w:rPr>
                <w:rFonts w:hint="eastAsia"/>
                <w:szCs w:val="21"/>
                <w:u w:val="single"/>
              </w:rPr>
              <w:t>试行</w:t>
            </w:r>
            <w:r>
              <w:rPr>
                <w:rFonts w:hint="eastAsia"/>
                <w:szCs w:val="21"/>
                <w:u w:val="single"/>
              </w:rPr>
              <w:t>)</w:t>
            </w:r>
            <w:r>
              <w:rPr>
                <w:rFonts w:hint="eastAsia"/>
                <w:szCs w:val="21"/>
                <w:u w:val="single"/>
              </w:rPr>
              <w:t>》</w:t>
            </w:r>
            <w:r>
              <w:rPr>
                <w:rFonts w:hint="eastAsia"/>
                <w:szCs w:val="21"/>
                <w:u w:val="single"/>
              </w:rPr>
              <w:t>(</w:t>
            </w:r>
            <w:r>
              <w:rPr>
                <w:rFonts w:hint="eastAsia"/>
                <w:szCs w:val="21"/>
                <w:u w:val="single"/>
              </w:rPr>
              <w:t>鄂建文</w:t>
            </w:r>
            <w:r>
              <w:rPr>
                <w:rFonts w:hint="eastAsia"/>
                <w:szCs w:val="21"/>
                <w:u w:val="single"/>
              </w:rPr>
              <w:t>[2023]35</w:t>
            </w:r>
            <w:r>
              <w:rPr>
                <w:rFonts w:hint="eastAsia"/>
                <w:szCs w:val="21"/>
                <w:u w:val="single"/>
              </w:rPr>
              <w:t>号</w:t>
            </w:r>
            <w:r>
              <w:rPr>
                <w:rFonts w:hint="eastAsia"/>
                <w:szCs w:val="21"/>
                <w:u w:val="single"/>
              </w:rPr>
              <w:t>)</w:t>
            </w:r>
            <w:r>
              <w:rPr>
                <w:rFonts w:hint="eastAsia"/>
                <w:szCs w:val="21"/>
                <w:u w:val="single"/>
              </w:rPr>
              <w:t>规定的</w:t>
            </w:r>
            <w:r>
              <w:rPr>
                <w:rFonts w:hint="eastAsia"/>
                <w:szCs w:val="21"/>
                <w:u w:val="single"/>
              </w:rPr>
              <w:t>80%</w:t>
            </w:r>
            <w:r>
              <w:rPr>
                <w:rFonts w:hint="eastAsia"/>
                <w:szCs w:val="21"/>
                <w:u w:val="single"/>
              </w:rPr>
              <w:t>计取招标代理服务费</w:t>
            </w:r>
            <w:r>
              <w:rPr>
                <w:rFonts w:hint="eastAsia"/>
                <w:szCs w:val="21"/>
                <w:u w:val="single"/>
              </w:rPr>
              <w:t>，</w:t>
            </w:r>
            <w:r>
              <w:rPr>
                <w:rFonts w:hint="eastAsia"/>
                <w:szCs w:val="21"/>
                <w:u w:val="single"/>
              </w:rPr>
              <w:t>由招标人支付。</w:t>
            </w:r>
          </w:p>
        </w:tc>
      </w:tr>
    </w:tbl>
    <w:p w:rsidR="007A6056" w:rsidRDefault="007A6056">
      <w:pPr>
        <w:ind w:left="945" w:hangingChars="450" w:hanging="945"/>
        <w:rPr>
          <w:szCs w:val="21"/>
        </w:rPr>
      </w:pPr>
    </w:p>
    <w:p w:rsidR="007A6056" w:rsidRDefault="00D02F7D">
      <w:pPr>
        <w:spacing w:line="440" w:lineRule="exact"/>
        <w:ind w:left="945" w:hangingChars="450" w:hanging="945"/>
        <w:jc w:val="left"/>
        <w:rPr>
          <w:rFonts w:ascii="宋体" w:hAnsi="宋体"/>
          <w:szCs w:val="21"/>
        </w:rPr>
      </w:pPr>
      <w:r>
        <w:rPr>
          <w:rFonts w:ascii="宋体" w:hAnsi="宋体" w:hint="eastAsia"/>
          <w:szCs w:val="21"/>
        </w:rPr>
        <w:t>备注：</w:t>
      </w:r>
      <w:r>
        <w:rPr>
          <w:rFonts w:ascii="宋体" w:hAnsi="宋体" w:hint="eastAsia"/>
          <w:szCs w:val="21"/>
        </w:rPr>
        <w:t xml:space="preserve">1. </w:t>
      </w:r>
      <w:r>
        <w:rPr>
          <w:rFonts w:ascii="宋体" w:hAnsi="宋体" w:hint="eastAsia"/>
          <w:szCs w:val="21"/>
        </w:rPr>
        <w:t>采用资格后审方式的项目。对“近年完成类似项目情况的年份要求”：如要求提供近</w:t>
      </w:r>
      <w:r>
        <w:rPr>
          <w:rFonts w:ascii="宋体" w:hAnsi="宋体" w:hint="eastAsia"/>
          <w:szCs w:val="21"/>
        </w:rPr>
        <w:t>5</w:t>
      </w:r>
      <w:r>
        <w:rPr>
          <w:rFonts w:ascii="宋体" w:hAnsi="宋体" w:hint="eastAsia"/>
          <w:szCs w:val="21"/>
        </w:rPr>
        <w:t>年的类似项目情况，则近</w:t>
      </w:r>
      <w:r>
        <w:rPr>
          <w:rFonts w:ascii="宋体" w:hAnsi="宋体" w:hint="eastAsia"/>
          <w:szCs w:val="21"/>
        </w:rPr>
        <w:t>5</w:t>
      </w:r>
      <w:r>
        <w:rPr>
          <w:rFonts w:ascii="宋体" w:hAnsi="宋体" w:hint="eastAsia"/>
          <w:szCs w:val="21"/>
        </w:rPr>
        <w:t>年是指从投标截止日往前推算</w:t>
      </w:r>
      <w:r>
        <w:rPr>
          <w:rFonts w:ascii="宋体" w:hAnsi="宋体" w:hint="eastAsia"/>
          <w:szCs w:val="21"/>
        </w:rPr>
        <w:t>5</w:t>
      </w:r>
      <w:r>
        <w:rPr>
          <w:rFonts w:ascii="宋体" w:hAnsi="宋体" w:hint="eastAsia"/>
          <w:szCs w:val="21"/>
        </w:rPr>
        <w:t>年，例如投标截止日为</w:t>
      </w:r>
      <w:r>
        <w:rPr>
          <w:rFonts w:ascii="宋体" w:hAnsi="宋体" w:hint="eastAsia"/>
          <w:szCs w:val="21"/>
        </w:rPr>
        <w:t>2014</w:t>
      </w:r>
      <w:r>
        <w:rPr>
          <w:rFonts w:ascii="宋体" w:hAnsi="宋体" w:hint="eastAsia"/>
          <w:szCs w:val="21"/>
        </w:rPr>
        <w:t>年</w:t>
      </w:r>
      <w:r>
        <w:rPr>
          <w:rFonts w:ascii="宋体" w:hAnsi="宋体" w:hint="eastAsia"/>
          <w:szCs w:val="21"/>
        </w:rPr>
        <w:t xml:space="preserve">2 </w:t>
      </w:r>
      <w:r>
        <w:rPr>
          <w:rFonts w:ascii="宋体" w:hAnsi="宋体" w:hint="eastAsia"/>
          <w:szCs w:val="21"/>
        </w:rPr>
        <w:t>月</w:t>
      </w:r>
      <w:r>
        <w:rPr>
          <w:rFonts w:ascii="宋体" w:hAnsi="宋体" w:hint="eastAsia"/>
          <w:szCs w:val="21"/>
        </w:rPr>
        <w:t>1</w:t>
      </w:r>
      <w:r>
        <w:rPr>
          <w:rFonts w:ascii="宋体" w:hAnsi="宋体" w:hint="eastAsia"/>
          <w:szCs w:val="21"/>
        </w:rPr>
        <w:t>日，则近</w:t>
      </w:r>
      <w:r>
        <w:rPr>
          <w:rFonts w:ascii="宋体" w:hAnsi="宋体" w:hint="eastAsia"/>
          <w:szCs w:val="21"/>
        </w:rPr>
        <w:t>5</w:t>
      </w:r>
      <w:r>
        <w:rPr>
          <w:rFonts w:ascii="宋体" w:hAnsi="宋体" w:hint="eastAsia"/>
          <w:szCs w:val="21"/>
        </w:rPr>
        <w:t>年是指</w:t>
      </w:r>
      <w:r>
        <w:rPr>
          <w:rFonts w:ascii="宋体" w:hAnsi="宋体" w:hint="eastAsia"/>
          <w:szCs w:val="21"/>
        </w:rPr>
        <w:t>2009</w:t>
      </w:r>
      <w:r>
        <w:rPr>
          <w:rFonts w:ascii="宋体" w:hAnsi="宋体" w:hint="eastAsia"/>
          <w:szCs w:val="21"/>
        </w:rPr>
        <w:t>年</w:t>
      </w:r>
      <w:r>
        <w:rPr>
          <w:rFonts w:ascii="宋体" w:hAnsi="宋体" w:hint="eastAsia"/>
          <w:szCs w:val="21"/>
        </w:rPr>
        <w:t>2</w:t>
      </w:r>
      <w:r>
        <w:rPr>
          <w:rFonts w:ascii="宋体" w:hAnsi="宋体" w:hint="eastAsia"/>
          <w:szCs w:val="21"/>
        </w:rPr>
        <w:t>月</w:t>
      </w:r>
      <w:r>
        <w:rPr>
          <w:rFonts w:ascii="宋体" w:hAnsi="宋体" w:hint="eastAsia"/>
          <w:szCs w:val="21"/>
        </w:rPr>
        <w:t>1</w:t>
      </w:r>
      <w:r>
        <w:rPr>
          <w:rFonts w:ascii="宋体" w:hAnsi="宋体" w:hint="eastAsia"/>
          <w:szCs w:val="21"/>
        </w:rPr>
        <w:t>日至</w:t>
      </w:r>
      <w:r>
        <w:rPr>
          <w:rFonts w:ascii="宋体" w:hAnsi="宋体" w:hint="eastAsia"/>
          <w:szCs w:val="21"/>
        </w:rPr>
        <w:t>2014</w:t>
      </w:r>
      <w:r>
        <w:rPr>
          <w:rFonts w:ascii="宋体" w:hAnsi="宋体" w:hint="eastAsia"/>
          <w:szCs w:val="21"/>
        </w:rPr>
        <w:t>年</w:t>
      </w:r>
      <w:r>
        <w:rPr>
          <w:rFonts w:ascii="宋体" w:hAnsi="宋体" w:hint="eastAsia"/>
          <w:szCs w:val="21"/>
        </w:rPr>
        <w:t>1</w:t>
      </w:r>
      <w:r>
        <w:rPr>
          <w:rFonts w:ascii="宋体" w:hAnsi="宋体" w:hint="eastAsia"/>
          <w:szCs w:val="21"/>
        </w:rPr>
        <w:t>月</w:t>
      </w:r>
      <w:r>
        <w:rPr>
          <w:rFonts w:ascii="宋体" w:hAnsi="宋体" w:hint="eastAsia"/>
          <w:szCs w:val="21"/>
        </w:rPr>
        <w:t>31</w:t>
      </w:r>
      <w:r>
        <w:rPr>
          <w:rFonts w:ascii="宋体" w:hAnsi="宋体" w:hint="eastAsia"/>
          <w:szCs w:val="21"/>
        </w:rPr>
        <w:t>日。</w:t>
      </w:r>
    </w:p>
    <w:p w:rsidR="007A6056" w:rsidRDefault="00D02F7D">
      <w:pPr>
        <w:spacing w:line="440" w:lineRule="exact"/>
        <w:ind w:left="945" w:hangingChars="450" w:hanging="945"/>
        <w:jc w:val="left"/>
        <w:rPr>
          <w:rFonts w:ascii="宋体" w:hAnsi="宋体"/>
          <w:szCs w:val="21"/>
        </w:rPr>
      </w:pPr>
      <w:r>
        <w:rPr>
          <w:rFonts w:ascii="宋体" w:hAnsi="宋体" w:hint="eastAsia"/>
          <w:szCs w:val="21"/>
        </w:rPr>
        <w:t xml:space="preserve">         </w:t>
      </w:r>
      <w:r>
        <w:rPr>
          <w:rFonts w:ascii="宋体" w:hAnsi="宋体" w:hint="eastAsia"/>
          <w:szCs w:val="21"/>
        </w:rPr>
        <w:t>采</w:t>
      </w:r>
      <w:r>
        <w:rPr>
          <w:rFonts w:ascii="宋体" w:hAnsi="宋体" w:hint="eastAsia"/>
          <w:szCs w:val="21"/>
        </w:rPr>
        <w:t>用资格预审方式的项目。对“近年完成类似项目情况的年份要求”：如要求提供近</w:t>
      </w:r>
      <w:r>
        <w:rPr>
          <w:rFonts w:ascii="宋体" w:hAnsi="宋体" w:hint="eastAsia"/>
          <w:szCs w:val="21"/>
        </w:rPr>
        <w:t>5</w:t>
      </w:r>
      <w:r>
        <w:rPr>
          <w:rFonts w:ascii="宋体" w:hAnsi="宋体" w:hint="eastAsia"/>
          <w:szCs w:val="21"/>
        </w:rPr>
        <w:t>年的类似项目情况，近</w:t>
      </w:r>
      <w:r>
        <w:rPr>
          <w:rFonts w:ascii="宋体" w:hAnsi="宋体" w:hint="eastAsia"/>
          <w:szCs w:val="21"/>
        </w:rPr>
        <w:t>5</w:t>
      </w:r>
      <w:r>
        <w:rPr>
          <w:rFonts w:ascii="宋体" w:hAnsi="宋体" w:hint="eastAsia"/>
          <w:szCs w:val="21"/>
        </w:rPr>
        <w:t>年是指从申请截止日往前推算</w:t>
      </w:r>
      <w:r>
        <w:rPr>
          <w:rFonts w:ascii="宋体" w:hAnsi="宋体" w:hint="eastAsia"/>
          <w:szCs w:val="21"/>
        </w:rPr>
        <w:t>5</w:t>
      </w:r>
      <w:r>
        <w:rPr>
          <w:rFonts w:ascii="宋体" w:hAnsi="宋体" w:hint="eastAsia"/>
          <w:szCs w:val="21"/>
        </w:rPr>
        <w:t>年至投标截止日的前一日，例如申请截止日为</w:t>
      </w:r>
      <w:r>
        <w:rPr>
          <w:rFonts w:ascii="宋体" w:hAnsi="宋体" w:hint="eastAsia"/>
          <w:szCs w:val="21"/>
        </w:rPr>
        <w:t>2014</w:t>
      </w:r>
      <w:r>
        <w:rPr>
          <w:rFonts w:ascii="宋体" w:hAnsi="宋体" w:hint="eastAsia"/>
          <w:szCs w:val="21"/>
        </w:rPr>
        <w:t>年</w:t>
      </w:r>
      <w:r>
        <w:rPr>
          <w:rFonts w:ascii="宋体" w:hAnsi="宋体" w:hint="eastAsia"/>
          <w:szCs w:val="21"/>
        </w:rPr>
        <w:t>2</w:t>
      </w:r>
      <w:r>
        <w:rPr>
          <w:rFonts w:ascii="宋体" w:hAnsi="宋体" w:hint="eastAsia"/>
          <w:szCs w:val="21"/>
        </w:rPr>
        <w:t>月</w:t>
      </w:r>
      <w:r>
        <w:rPr>
          <w:rFonts w:ascii="宋体" w:hAnsi="宋体" w:hint="eastAsia"/>
          <w:szCs w:val="21"/>
        </w:rPr>
        <w:t>1</w:t>
      </w:r>
      <w:r>
        <w:rPr>
          <w:rFonts w:ascii="宋体" w:hAnsi="宋体" w:hint="eastAsia"/>
          <w:szCs w:val="21"/>
        </w:rPr>
        <w:t>日，投标截止日为</w:t>
      </w:r>
      <w:r>
        <w:rPr>
          <w:rFonts w:ascii="宋体" w:hAnsi="宋体" w:hint="eastAsia"/>
          <w:szCs w:val="21"/>
        </w:rPr>
        <w:t>2014</w:t>
      </w:r>
      <w:r>
        <w:rPr>
          <w:rFonts w:ascii="宋体" w:hAnsi="宋体" w:hint="eastAsia"/>
          <w:szCs w:val="21"/>
        </w:rPr>
        <w:t>年</w:t>
      </w:r>
      <w:r>
        <w:rPr>
          <w:rFonts w:ascii="宋体" w:hAnsi="宋体" w:hint="eastAsia"/>
          <w:szCs w:val="21"/>
        </w:rPr>
        <w:t>3</w:t>
      </w:r>
      <w:r>
        <w:rPr>
          <w:rFonts w:ascii="宋体" w:hAnsi="宋体" w:hint="eastAsia"/>
          <w:szCs w:val="21"/>
        </w:rPr>
        <w:t>月</w:t>
      </w:r>
      <w:r>
        <w:rPr>
          <w:rFonts w:ascii="宋体" w:hAnsi="宋体" w:hint="eastAsia"/>
          <w:szCs w:val="21"/>
        </w:rPr>
        <w:t>5</w:t>
      </w:r>
      <w:r>
        <w:rPr>
          <w:rFonts w:ascii="宋体" w:hAnsi="宋体" w:hint="eastAsia"/>
          <w:szCs w:val="21"/>
        </w:rPr>
        <w:t>日，则近</w:t>
      </w:r>
      <w:r>
        <w:rPr>
          <w:rFonts w:ascii="宋体" w:hAnsi="宋体" w:hint="eastAsia"/>
          <w:szCs w:val="21"/>
        </w:rPr>
        <w:t>5</w:t>
      </w:r>
      <w:r>
        <w:rPr>
          <w:rFonts w:ascii="宋体" w:hAnsi="宋体" w:hint="eastAsia"/>
          <w:szCs w:val="21"/>
        </w:rPr>
        <w:t>年是指</w:t>
      </w:r>
      <w:r>
        <w:rPr>
          <w:rFonts w:ascii="宋体" w:hAnsi="宋体" w:hint="eastAsia"/>
          <w:szCs w:val="21"/>
        </w:rPr>
        <w:t>2009</w:t>
      </w:r>
      <w:r>
        <w:rPr>
          <w:rFonts w:ascii="宋体" w:hAnsi="宋体" w:hint="eastAsia"/>
          <w:szCs w:val="21"/>
        </w:rPr>
        <w:t>年</w:t>
      </w:r>
      <w:r>
        <w:rPr>
          <w:rFonts w:ascii="宋体" w:hAnsi="宋体" w:hint="eastAsia"/>
          <w:szCs w:val="21"/>
        </w:rPr>
        <w:t>2</w:t>
      </w:r>
      <w:r>
        <w:rPr>
          <w:rFonts w:ascii="宋体" w:hAnsi="宋体" w:hint="eastAsia"/>
          <w:szCs w:val="21"/>
        </w:rPr>
        <w:t>月</w:t>
      </w:r>
      <w:r>
        <w:rPr>
          <w:rFonts w:ascii="宋体" w:hAnsi="宋体" w:hint="eastAsia"/>
          <w:szCs w:val="21"/>
        </w:rPr>
        <w:t>1</w:t>
      </w:r>
      <w:r>
        <w:rPr>
          <w:rFonts w:ascii="宋体" w:hAnsi="宋体" w:hint="eastAsia"/>
          <w:szCs w:val="21"/>
        </w:rPr>
        <w:t>日至</w:t>
      </w:r>
      <w:r>
        <w:rPr>
          <w:rFonts w:ascii="宋体" w:hAnsi="宋体" w:hint="eastAsia"/>
          <w:szCs w:val="21"/>
        </w:rPr>
        <w:t>2014</w:t>
      </w:r>
      <w:r>
        <w:rPr>
          <w:rFonts w:ascii="宋体" w:hAnsi="宋体" w:hint="eastAsia"/>
          <w:szCs w:val="21"/>
        </w:rPr>
        <w:t>年</w:t>
      </w:r>
      <w:r>
        <w:rPr>
          <w:rFonts w:ascii="宋体" w:hAnsi="宋体" w:hint="eastAsia"/>
          <w:szCs w:val="21"/>
        </w:rPr>
        <w:t>3</w:t>
      </w:r>
      <w:r>
        <w:rPr>
          <w:rFonts w:ascii="宋体" w:hAnsi="宋体" w:hint="eastAsia"/>
          <w:szCs w:val="21"/>
        </w:rPr>
        <w:t>月</w:t>
      </w:r>
      <w:r>
        <w:rPr>
          <w:rFonts w:ascii="宋体" w:hAnsi="宋体" w:hint="eastAsia"/>
          <w:szCs w:val="21"/>
        </w:rPr>
        <w:t>4</w:t>
      </w:r>
      <w:r>
        <w:rPr>
          <w:rFonts w:ascii="宋体" w:hAnsi="宋体" w:hint="eastAsia"/>
          <w:szCs w:val="21"/>
        </w:rPr>
        <w:t>日。</w:t>
      </w:r>
    </w:p>
    <w:p w:rsidR="007A6056" w:rsidRDefault="00D02F7D">
      <w:pPr>
        <w:spacing w:line="440" w:lineRule="exact"/>
        <w:ind w:leftChars="450" w:left="945"/>
        <w:jc w:val="left"/>
        <w:rPr>
          <w:rFonts w:ascii="宋体" w:hAnsi="宋体"/>
          <w:szCs w:val="21"/>
        </w:rPr>
      </w:pPr>
      <w:r>
        <w:rPr>
          <w:rFonts w:ascii="宋体" w:hAnsi="宋体" w:hint="eastAsia"/>
          <w:szCs w:val="21"/>
        </w:rPr>
        <w:t>近年完成类似设计项目情况、近年完成类似施工项目情况、近年发生的诉讼及仲</w:t>
      </w:r>
      <w:r>
        <w:rPr>
          <w:rFonts w:ascii="宋体" w:hAnsi="宋体" w:hint="eastAsia"/>
          <w:szCs w:val="21"/>
        </w:rPr>
        <w:lastRenderedPageBreak/>
        <w:t>裁情况、近年工程获质量奖项情况、近年项目负责人已完工程获质量奖项情况、近年项目负责人获得的表彰等，如有年份要求的均按上述示例规则推算。</w:t>
      </w:r>
    </w:p>
    <w:p w:rsidR="007A6056" w:rsidRDefault="00D02F7D">
      <w:pPr>
        <w:spacing w:line="440" w:lineRule="exact"/>
        <w:ind w:leftChars="300" w:left="945" w:hangingChars="150" w:hanging="315"/>
        <w:jc w:val="left"/>
        <w:rPr>
          <w:rFonts w:ascii="宋体" w:hAnsi="宋体"/>
          <w:szCs w:val="21"/>
        </w:rPr>
      </w:pPr>
      <w:r>
        <w:rPr>
          <w:rFonts w:ascii="宋体" w:hAnsi="宋体" w:hint="eastAsia"/>
          <w:szCs w:val="21"/>
        </w:rPr>
        <w:t>2</w:t>
      </w:r>
      <w:r>
        <w:rPr>
          <w:rFonts w:ascii="宋体" w:hAnsi="宋体" w:hint="eastAsia"/>
          <w:szCs w:val="21"/>
        </w:rPr>
        <w:t>．近年财务状况的年份要求：如要求提供近</w:t>
      </w:r>
      <w:r>
        <w:rPr>
          <w:rFonts w:ascii="宋体" w:hAnsi="宋体" w:hint="eastAsia"/>
          <w:szCs w:val="21"/>
        </w:rPr>
        <w:t>3</w:t>
      </w:r>
      <w:r>
        <w:rPr>
          <w:rFonts w:ascii="宋体" w:hAnsi="宋体" w:hint="eastAsia"/>
          <w:szCs w:val="21"/>
        </w:rPr>
        <w:t>年的财务状况，投标截止日如在</w:t>
      </w:r>
      <w:r>
        <w:rPr>
          <w:rFonts w:ascii="宋体" w:hAnsi="宋体" w:hint="eastAsia"/>
          <w:szCs w:val="21"/>
        </w:rPr>
        <w:t>6</w:t>
      </w:r>
      <w:r>
        <w:rPr>
          <w:rFonts w:ascii="宋体" w:hAnsi="宋体" w:hint="eastAsia"/>
          <w:szCs w:val="21"/>
        </w:rPr>
        <w:t>月</w:t>
      </w:r>
      <w:r>
        <w:rPr>
          <w:rFonts w:ascii="宋体" w:hAnsi="宋体" w:hint="eastAsia"/>
          <w:szCs w:val="21"/>
        </w:rPr>
        <w:t>30</w:t>
      </w:r>
      <w:r>
        <w:rPr>
          <w:rFonts w:ascii="宋体" w:hAnsi="宋体" w:hint="eastAsia"/>
          <w:szCs w:val="21"/>
        </w:rPr>
        <w:t>日以前，则近</w:t>
      </w:r>
      <w:r>
        <w:rPr>
          <w:rFonts w:ascii="宋体" w:hAnsi="宋体" w:hint="eastAsia"/>
          <w:szCs w:val="21"/>
        </w:rPr>
        <w:t>3</w:t>
      </w:r>
      <w:r>
        <w:rPr>
          <w:rFonts w:ascii="宋体" w:hAnsi="宋体" w:hint="eastAsia"/>
          <w:szCs w:val="21"/>
        </w:rPr>
        <w:t>年是指上上个年度往前推算</w:t>
      </w:r>
      <w:r>
        <w:rPr>
          <w:rFonts w:ascii="宋体" w:hAnsi="宋体" w:hint="eastAsia"/>
          <w:szCs w:val="21"/>
        </w:rPr>
        <w:t>3</w:t>
      </w:r>
      <w:r>
        <w:rPr>
          <w:rFonts w:ascii="宋体" w:hAnsi="宋体" w:hint="eastAsia"/>
          <w:szCs w:val="21"/>
        </w:rPr>
        <w:t>年，例如投标截止日为</w:t>
      </w:r>
      <w:r>
        <w:rPr>
          <w:rFonts w:ascii="宋体" w:hAnsi="宋体" w:hint="eastAsia"/>
          <w:szCs w:val="21"/>
        </w:rPr>
        <w:t>2015</w:t>
      </w:r>
      <w:r>
        <w:rPr>
          <w:rFonts w:ascii="宋体" w:hAnsi="宋体" w:hint="eastAsia"/>
          <w:szCs w:val="21"/>
        </w:rPr>
        <w:t>年</w:t>
      </w:r>
      <w:r>
        <w:rPr>
          <w:rFonts w:ascii="宋体" w:hAnsi="宋体" w:hint="eastAsia"/>
          <w:szCs w:val="21"/>
        </w:rPr>
        <w:t>2</w:t>
      </w:r>
      <w:r>
        <w:rPr>
          <w:rFonts w:ascii="宋体" w:hAnsi="宋体" w:hint="eastAsia"/>
          <w:szCs w:val="21"/>
        </w:rPr>
        <w:t>月</w:t>
      </w:r>
      <w:r>
        <w:rPr>
          <w:rFonts w:ascii="宋体" w:hAnsi="宋体" w:hint="eastAsia"/>
          <w:szCs w:val="21"/>
        </w:rPr>
        <w:t>1</w:t>
      </w:r>
      <w:r>
        <w:rPr>
          <w:rFonts w:ascii="宋体" w:hAnsi="宋体" w:hint="eastAsia"/>
          <w:szCs w:val="21"/>
        </w:rPr>
        <w:t>日，近</w:t>
      </w:r>
      <w:r>
        <w:rPr>
          <w:rFonts w:ascii="宋体" w:hAnsi="宋体" w:hint="eastAsia"/>
          <w:szCs w:val="21"/>
        </w:rPr>
        <w:t>3</w:t>
      </w:r>
      <w:r>
        <w:rPr>
          <w:rFonts w:ascii="宋体" w:hAnsi="宋体" w:hint="eastAsia"/>
          <w:szCs w:val="21"/>
        </w:rPr>
        <w:t>年是指</w:t>
      </w:r>
      <w:r>
        <w:rPr>
          <w:rFonts w:ascii="宋体" w:hAnsi="宋体" w:hint="eastAsia"/>
          <w:szCs w:val="21"/>
        </w:rPr>
        <w:t>2011</w:t>
      </w:r>
      <w:r>
        <w:rPr>
          <w:rFonts w:ascii="宋体" w:hAnsi="宋体" w:hint="eastAsia"/>
          <w:szCs w:val="21"/>
        </w:rPr>
        <w:t>年度、</w:t>
      </w:r>
      <w:r>
        <w:rPr>
          <w:rFonts w:ascii="宋体" w:hAnsi="宋体" w:hint="eastAsia"/>
          <w:szCs w:val="21"/>
        </w:rPr>
        <w:t>2012</w:t>
      </w:r>
      <w:r>
        <w:rPr>
          <w:rFonts w:ascii="宋体" w:hAnsi="宋体" w:hint="eastAsia"/>
          <w:szCs w:val="21"/>
        </w:rPr>
        <w:t>年度、</w:t>
      </w:r>
      <w:r>
        <w:rPr>
          <w:rFonts w:ascii="宋体" w:hAnsi="宋体" w:hint="eastAsia"/>
          <w:szCs w:val="21"/>
        </w:rPr>
        <w:t>2013</w:t>
      </w:r>
      <w:r>
        <w:rPr>
          <w:rFonts w:ascii="宋体" w:hAnsi="宋体" w:hint="eastAsia"/>
          <w:szCs w:val="21"/>
        </w:rPr>
        <w:t>年度。投标截止日如在</w:t>
      </w:r>
      <w:r>
        <w:rPr>
          <w:rFonts w:ascii="宋体" w:hAnsi="宋体" w:hint="eastAsia"/>
          <w:szCs w:val="21"/>
        </w:rPr>
        <w:t>6</w:t>
      </w:r>
      <w:r>
        <w:rPr>
          <w:rFonts w:ascii="宋体" w:hAnsi="宋体" w:hint="eastAsia"/>
          <w:szCs w:val="21"/>
        </w:rPr>
        <w:t>月</w:t>
      </w:r>
      <w:r>
        <w:rPr>
          <w:rFonts w:ascii="宋体" w:hAnsi="宋体" w:hint="eastAsia"/>
          <w:szCs w:val="21"/>
        </w:rPr>
        <w:t>30</w:t>
      </w:r>
      <w:r>
        <w:rPr>
          <w:rFonts w:ascii="宋体" w:hAnsi="宋体" w:hint="eastAsia"/>
          <w:szCs w:val="21"/>
        </w:rPr>
        <w:t>日以后，则近</w:t>
      </w:r>
      <w:r>
        <w:rPr>
          <w:rFonts w:ascii="宋体" w:hAnsi="宋体" w:hint="eastAsia"/>
          <w:szCs w:val="21"/>
        </w:rPr>
        <w:t>3</w:t>
      </w:r>
      <w:r>
        <w:rPr>
          <w:rFonts w:ascii="宋体" w:hAnsi="宋体" w:hint="eastAsia"/>
          <w:szCs w:val="21"/>
        </w:rPr>
        <w:t>年是指上个年度往前推算的</w:t>
      </w:r>
      <w:r>
        <w:rPr>
          <w:rFonts w:ascii="宋体" w:hAnsi="宋体" w:hint="eastAsia"/>
          <w:szCs w:val="21"/>
        </w:rPr>
        <w:t>3</w:t>
      </w:r>
      <w:r>
        <w:rPr>
          <w:rFonts w:ascii="宋体" w:hAnsi="宋体" w:hint="eastAsia"/>
          <w:szCs w:val="21"/>
        </w:rPr>
        <w:t>年，例如投标截止日为</w:t>
      </w:r>
      <w:r>
        <w:rPr>
          <w:rFonts w:ascii="宋体" w:hAnsi="宋体" w:hint="eastAsia"/>
          <w:szCs w:val="21"/>
        </w:rPr>
        <w:t>2015</w:t>
      </w:r>
      <w:r>
        <w:rPr>
          <w:rFonts w:ascii="宋体" w:hAnsi="宋体" w:hint="eastAsia"/>
          <w:szCs w:val="21"/>
        </w:rPr>
        <w:t>年</w:t>
      </w:r>
      <w:r>
        <w:rPr>
          <w:rFonts w:ascii="宋体" w:hAnsi="宋体" w:hint="eastAsia"/>
          <w:szCs w:val="21"/>
        </w:rPr>
        <w:t>7</w:t>
      </w:r>
      <w:r>
        <w:rPr>
          <w:rFonts w:ascii="宋体" w:hAnsi="宋体" w:hint="eastAsia"/>
          <w:szCs w:val="21"/>
        </w:rPr>
        <w:t>月</w:t>
      </w:r>
      <w:r>
        <w:rPr>
          <w:rFonts w:ascii="宋体" w:hAnsi="宋体" w:hint="eastAsia"/>
          <w:szCs w:val="21"/>
        </w:rPr>
        <w:t>1</w:t>
      </w:r>
      <w:r>
        <w:rPr>
          <w:rFonts w:ascii="宋体" w:hAnsi="宋体" w:hint="eastAsia"/>
          <w:szCs w:val="21"/>
        </w:rPr>
        <w:t>日，近</w:t>
      </w:r>
      <w:r>
        <w:rPr>
          <w:rFonts w:ascii="宋体" w:hAnsi="宋体" w:hint="eastAsia"/>
          <w:szCs w:val="21"/>
        </w:rPr>
        <w:t>3</w:t>
      </w:r>
      <w:r>
        <w:rPr>
          <w:rFonts w:ascii="宋体" w:hAnsi="宋体" w:hint="eastAsia"/>
          <w:szCs w:val="21"/>
        </w:rPr>
        <w:t>年是指</w:t>
      </w:r>
      <w:r>
        <w:rPr>
          <w:rFonts w:ascii="宋体" w:hAnsi="宋体" w:hint="eastAsia"/>
          <w:szCs w:val="21"/>
        </w:rPr>
        <w:t>2012</w:t>
      </w:r>
      <w:r>
        <w:rPr>
          <w:rFonts w:ascii="宋体" w:hAnsi="宋体" w:hint="eastAsia"/>
          <w:szCs w:val="21"/>
        </w:rPr>
        <w:t>年度、</w:t>
      </w:r>
      <w:r>
        <w:rPr>
          <w:rFonts w:ascii="宋体" w:hAnsi="宋体" w:hint="eastAsia"/>
          <w:szCs w:val="21"/>
        </w:rPr>
        <w:t>2013</w:t>
      </w:r>
      <w:r>
        <w:rPr>
          <w:rFonts w:ascii="宋体" w:hAnsi="宋体" w:hint="eastAsia"/>
          <w:szCs w:val="21"/>
        </w:rPr>
        <w:t>年度、</w:t>
      </w:r>
      <w:r>
        <w:rPr>
          <w:rFonts w:ascii="宋体" w:hAnsi="宋体" w:hint="eastAsia"/>
          <w:szCs w:val="21"/>
        </w:rPr>
        <w:t>2014</w:t>
      </w:r>
      <w:r>
        <w:rPr>
          <w:rFonts w:ascii="宋体" w:hAnsi="宋体" w:hint="eastAsia"/>
          <w:szCs w:val="21"/>
        </w:rPr>
        <w:t>年度。</w:t>
      </w:r>
    </w:p>
    <w:p w:rsidR="007A6056" w:rsidRDefault="00D02F7D">
      <w:pPr>
        <w:spacing w:line="440" w:lineRule="exact"/>
        <w:ind w:leftChars="300" w:left="945" w:hangingChars="150" w:hanging="315"/>
        <w:jc w:val="left"/>
        <w:rPr>
          <w:rFonts w:ascii="宋体" w:hAnsi="宋体"/>
          <w:szCs w:val="21"/>
        </w:rPr>
      </w:pPr>
      <w:r>
        <w:rPr>
          <w:rFonts w:ascii="宋体" w:hAnsi="宋体" w:hint="eastAsia"/>
          <w:szCs w:val="21"/>
        </w:rPr>
        <w:t xml:space="preserve">3. </w:t>
      </w:r>
      <w:r>
        <w:rPr>
          <w:rFonts w:ascii="宋体" w:hAnsi="宋体" w:hint="eastAsia"/>
          <w:szCs w:val="21"/>
        </w:rPr>
        <w:t>本附表中涉及招标公告或投标邀请书中内容的应与其保持一致。</w:t>
      </w:r>
    </w:p>
    <w:p w:rsidR="007A6056" w:rsidRDefault="007A6056">
      <w:pPr>
        <w:spacing w:line="400" w:lineRule="exact"/>
      </w:pPr>
    </w:p>
    <w:p w:rsidR="007A6056" w:rsidRDefault="00D02F7D">
      <w:pPr>
        <w:pStyle w:val="2"/>
        <w:spacing w:before="62"/>
        <w:rPr>
          <w:sz w:val="28"/>
          <w:szCs w:val="28"/>
        </w:rPr>
      </w:pPr>
      <w:bookmarkStart w:id="208" w:name="_Toc27627"/>
      <w:bookmarkStart w:id="209" w:name="_Toc17235"/>
      <w:bookmarkStart w:id="210" w:name="_Toc519085269"/>
      <w:bookmarkStart w:id="211" w:name="_Toc13967"/>
      <w:bookmarkStart w:id="212" w:name="_Toc2074"/>
      <w:bookmarkStart w:id="213" w:name="_Toc2358_WPSOffice_Level2"/>
      <w:bookmarkStart w:id="214" w:name="_Toc30718"/>
      <w:bookmarkStart w:id="215" w:name="_Toc2285_WPSOffice_Level2"/>
      <w:bookmarkStart w:id="216" w:name="_Toc28140"/>
      <w:bookmarkStart w:id="217" w:name="_Toc467939762"/>
      <w:r>
        <w:rPr>
          <w:sz w:val="28"/>
          <w:szCs w:val="28"/>
        </w:rPr>
        <w:t>投标人须知正文部分</w:t>
      </w:r>
      <w:bookmarkEnd w:id="208"/>
      <w:bookmarkEnd w:id="209"/>
      <w:bookmarkEnd w:id="210"/>
      <w:bookmarkEnd w:id="211"/>
      <w:bookmarkEnd w:id="212"/>
      <w:bookmarkEnd w:id="213"/>
      <w:bookmarkEnd w:id="214"/>
      <w:bookmarkEnd w:id="215"/>
      <w:bookmarkEnd w:id="216"/>
      <w:bookmarkEnd w:id="217"/>
    </w:p>
    <w:p w:rsidR="007A6056" w:rsidRDefault="00D02F7D">
      <w:pPr>
        <w:pStyle w:val="3"/>
        <w:spacing w:before="156"/>
        <w:rPr>
          <w:sz w:val="28"/>
          <w:szCs w:val="28"/>
        </w:rPr>
      </w:pPr>
      <w:bookmarkStart w:id="218" w:name="_Toc29200_WPSOffice_Level2"/>
      <w:bookmarkStart w:id="219" w:name="_Toc2138_WPSOffice_Level2"/>
      <w:bookmarkStart w:id="220" w:name="_Toc10926"/>
      <w:bookmarkStart w:id="221" w:name="_Toc10432"/>
      <w:bookmarkStart w:id="222" w:name="_Toc9700"/>
      <w:bookmarkStart w:id="223" w:name="_Toc21281"/>
      <w:bookmarkStart w:id="224" w:name="_Toc21546"/>
      <w:bookmarkStart w:id="225" w:name="_Toc152045529"/>
      <w:bookmarkStart w:id="226" w:name="_Toc152042305"/>
      <w:bookmarkStart w:id="227" w:name="_Toc247513952"/>
      <w:bookmarkStart w:id="228" w:name="_Toc144974497"/>
      <w:bookmarkStart w:id="229" w:name="_Toc247527553"/>
      <w:bookmarkStart w:id="230" w:name="_Toc519085270"/>
      <w:r>
        <w:rPr>
          <w:sz w:val="28"/>
          <w:szCs w:val="28"/>
        </w:rPr>
        <w:t xml:space="preserve">1. </w:t>
      </w:r>
      <w:r>
        <w:rPr>
          <w:sz w:val="28"/>
          <w:szCs w:val="28"/>
        </w:rPr>
        <w:t>总则</w:t>
      </w:r>
      <w:bookmarkEnd w:id="218"/>
      <w:bookmarkEnd w:id="219"/>
      <w:bookmarkEnd w:id="220"/>
      <w:bookmarkEnd w:id="221"/>
      <w:bookmarkEnd w:id="222"/>
      <w:bookmarkEnd w:id="223"/>
      <w:bookmarkEnd w:id="224"/>
      <w:bookmarkEnd w:id="225"/>
      <w:bookmarkEnd w:id="226"/>
      <w:bookmarkEnd w:id="227"/>
      <w:bookmarkEnd w:id="228"/>
      <w:bookmarkEnd w:id="229"/>
      <w:bookmarkEnd w:id="230"/>
    </w:p>
    <w:p w:rsidR="007A6056" w:rsidRDefault="00D02F7D">
      <w:pPr>
        <w:pStyle w:val="3780202"/>
        <w:outlineLvl w:val="3"/>
        <w:rPr>
          <w:rFonts w:ascii="黑体" w:hAnsi="黑体"/>
          <w:color w:val="auto"/>
        </w:rPr>
      </w:pPr>
      <w:bookmarkStart w:id="231" w:name="_Toc247513953"/>
      <w:bookmarkStart w:id="232" w:name="_Toc28484"/>
      <w:bookmarkStart w:id="233" w:name="_Toc11114"/>
      <w:bookmarkStart w:id="234" w:name="_Toc21738"/>
      <w:bookmarkStart w:id="235" w:name="_Toc152042306"/>
      <w:bookmarkStart w:id="236" w:name="_Toc247527554"/>
      <w:bookmarkStart w:id="237" w:name="_Toc519085271"/>
      <w:bookmarkStart w:id="238" w:name="_Toc14197"/>
      <w:bookmarkStart w:id="239" w:name="_Toc7530"/>
      <w:bookmarkStart w:id="240" w:name="_Toc144974498"/>
      <w:bookmarkStart w:id="241" w:name="_Toc152045530"/>
      <w:r>
        <w:rPr>
          <w:rFonts w:ascii="黑体" w:hAnsi="黑体"/>
          <w:color w:val="auto"/>
        </w:rPr>
        <w:t xml:space="preserve">1.1 </w:t>
      </w:r>
      <w:r>
        <w:rPr>
          <w:rFonts w:ascii="黑体" w:hAnsi="黑体"/>
          <w:color w:val="auto"/>
        </w:rPr>
        <w:t>项目概况</w:t>
      </w:r>
      <w:bookmarkEnd w:id="231"/>
      <w:bookmarkEnd w:id="232"/>
      <w:bookmarkEnd w:id="233"/>
      <w:bookmarkEnd w:id="234"/>
      <w:bookmarkEnd w:id="235"/>
      <w:bookmarkEnd w:id="236"/>
      <w:bookmarkEnd w:id="237"/>
      <w:bookmarkEnd w:id="238"/>
      <w:bookmarkEnd w:id="239"/>
      <w:bookmarkEnd w:id="240"/>
      <w:bookmarkEnd w:id="241"/>
    </w:p>
    <w:p w:rsidR="007A6056" w:rsidRDefault="00D02F7D">
      <w:pPr>
        <w:spacing w:line="400" w:lineRule="exact"/>
        <w:ind w:firstLineChars="200" w:firstLine="420"/>
      </w:pPr>
      <w:r>
        <w:t>1.1.1</w:t>
      </w:r>
      <w:r>
        <w:t>根据《中华人民共和国招标投标法》等有关法律、法规和规章的规定，本项目已具备招标条件，现对</w:t>
      </w:r>
      <w:r>
        <w:rPr>
          <w:rFonts w:hint="eastAsia"/>
        </w:rPr>
        <w:t>本</w:t>
      </w:r>
      <w:r>
        <w:t>项目进行</w:t>
      </w:r>
      <w:r>
        <w:rPr>
          <w:rFonts w:hint="eastAsia"/>
        </w:rPr>
        <w:t>工程</w:t>
      </w:r>
      <w:r>
        <w:t>总承包招标。</w:t>
      </w:r>
    </w:p>
    <w:p w:rsidR="007A6056" w:rsidRDefault="00D02F7D">
      <w:pPr>
        <w:spacing w:line="400" w:lineRule="exact"/>
        <w:ind w:firstLineChars="200" w:firstLine="420"/>
      </w:pPr>
      <w:r>
        <w:t xml:space="preserve">1.1.2 </w:t>
      </w:r>
      <w:r>
        <w:t>招标人：见投标人须知前附表。</w:t>
      </w:r>
    </w:p>
    <w:p w:rsidR="007A6056" w:rsidRDefault="00D02F7D">
      <w:pPr>
        <w:spacing w:line="400" w:lineRule="exact"/>
        <w:ind w:firstLineChars="200" w:firstLine="420"/>
      </w:pPr>
      <w:r>
        <w:t xml:space="preserve">1.1.3 </w:t>
      </w:r>
      <w:r>
        <w:t>招标代理机构：见投标人须知前附表。</w:t>
      </w:r>
    </w:p>
    <w:p w:rsidR="007A6056" w:rsidRDefault="00D02F7D">
      <w:pPr>
        <w:spacing w:line="400" w:lineRule="exact"/>
        <w:ind w:firstLineChars="200" w:firstLine="420"/>
      </w:pPr>
      <w:r>
        <w:t xml:space="preserve">1.1.4 </w:t>
      </w:r>
      <w:r>
        <w:t>招标项目名称：见投标人须知前附表。</w:t>
      </w:r>
    </w:p>
    <w:p w:rsidR="007A6056" w:rsidRDefault="00D02F7D">
      <w:pPr>
        <w:spacing w:line="400" w:lineRule="exact"/>
        <w:ind w:firstLineChars="200" w:firstLine="420"/>
      </w:pPr>
      <w:r>
        <w:t xml:space="preserve">1.1.5 </w:t>
      </w:r>
      <w:r>
        <w:t>项目建设地点：见投标人须知前附表。</w:t>
      </w:r>
    </w:p>
    <w:p w:rsidR="007A6056" w:rsidRDefault="00D02F7D">
      <w:pPr>
        <w:pStyle w:val="3780202"/>
        <w:outlineLvl w:val="3"/>
        <w:rPr>
          <w:rFonts w:ascii="黑体" w:hAnsi="黑体"/>
          <w:color w:val="auto"/>
        </w:rPr>
      </w:pPr>
      <w:bookmarkStart w:id="242" w:name="_Toc152042307"/>
      <w:bookmarkStart w:id="243" w:name="_Toc30738"/>
      <w:bookmarkStart w:id="244" w:name="_Toc16896"/>
      <w:bookmarkStart w:id="245" w:name="_Toc247513954"/>
      <w:bookmarkStart w:id="246" w:name="_Toc144974499"/>
      <w:bookmarkStart w:id="247" w:name="_Toc247527555"/>
      <w:bookmarkStart w:id="248" w:name="_Toc152045531"/>
      <w:bookmarkStart w:id="249" w:name="_Toc7547"/>
      <w:bookmarkStart w:id="250" w:name="_Toc16737"/>
      <w:bookmarkStart w:id="251" w:name="_Toc519085272"/>
      <w:bookmarkStart w:id="252" w:name="_Toc22697"/>
      <w:r>
        <w:rPr>
          <w:rFonts w:ascii="黑体" w:hAnsi="黑体"/>
          <w:color w:val="auto"/>
        </w:rPr>
        <w:t xml:space="preserve">1.2 </w:t>
      </w:r>
      <w:r>
        <w:rPr>
          <w:rFonts w:ascii="黑体" w:hAnsi="黑体"/>
          <w:color w:val="auto"/>
        </w:rPr>
        <w:t>项目的资金来源和落实情况</w:t>
      </w:r>
      <w:bookmarkEnd w:id="242"/>
      <w:bookmarkEnd w:id="243"/>
      <w:bookmarkEnd w:id="244"/>
      <w:bookmarkEnd w:id="245"/>
      <w:bookmarkEnd w:id="246"/>
      <w:bookmarkEnd w:id="247"/>
      <w:bookmarkEnd w:id="248"/>
      <w:bookmarkEnd w:id="249"/>
      <w:bookmarkEnd w:id="250"/>
      <w:bookmarkEnd w:id="251"/>
      <w:bookmarkEnd w:id="252"/>
    </w:p>
    <w:p w:rsidR="007A6056" w:rsidRDefault="00D02F7D">
      <w:pPr>
        <w:spacing w:line="400" w:lineRule="exact"/>
        <w:ind w:firstLineChars="200" w:firstLine="420"/>
      </w:pPr>
      <w:r>
        <w:t xml:space="preserve">1.2.1 </w:t>
      </w:r>
      <w:r>
        <w:t>本招标项目的资金来源</w:t>
      </w:r>
      <w:r>
        <w:rPr>
          <w:rFonts w:hint="eastAsia"/>
        </w:rPr>
        <w:t>及本标段工程投资额</w:t>
      </w:r>
      <w:r>
        <w:t>：见投标人须知前附表。</w:t>
      </w:r>
    </w:p>
    <w:p w:rsidR="007A6056" w:rsidRDefault="00D02F7D">
      <w:pPr>
        <w:spacing w:line="400" w:lineRule="exact"/>
        <w:ind w:firstLineChars="200" w:firstLine="420"/>
      </w:pPr>
      <w:r>
        <w:t xml:space="preserve">1.2.2 </w:t>
      </w:r>
      <w:r>
        <w:t>本招标项目的资金落实情况：见投标人须知前附表。</w:t>
      </w:r>
    </w:p>
    <w:p w:rsidR="007A6056" w:rsidRDefault="00D02F7D">
      <w:pPr>
        <w:pStyle w:val="3780202"/>
        <w:outlineLvl w:val="3"/>
        <w:rPr>
          <w:rFonts w:ascii="黑体" w:hAnsi="黑体"/>
          <w:color w:val="auto"/>
        </w:rPr>
      </w:pPr>
      <w:bookmarkStart w:id="253" w:name="_Toc144974500"/>
      <w:bookmarkStart w:id="254" w:name="_Toc247527556"/>
      <w:bookmarkStart w:id="255" w:name="_Toc152045532"/>
      <w:bookmarkStart w:id="256" w:name="_Toc152042308"/>
      <w:bookmarkStart w:id="257" w:name="_Toc247513955"/>
      <w:bookmarkStart w:id="258" w:name="_Toc16696"/>
      <w:bookmarkStart w:id="259" w:name="_Toc24401"/>
      <w:bookmarkStart w:id="260" w:name="_Toc972"/>
      <w:bookmarkStart w:id="261" w:name="_Toc16345"/>
      <w:bookmarkStart w:id="262" w:name="_Toc519085273"/>
      <w:bookmarkStart w:id="263" w:name="_Toc29680"/>
      <w:r>
        <w:rPr>
          <w:rFonts w:ascii="黑体" w:hAnsi="黑体"/>
          <w:color w:val="auto"/>
        </w:rPr>
        <w:t xml:space="preserve">1.3 </w:t>
      </w:r>
      <w:r>
        <w:rPr>
          <w:rFonts w:ascii="黑体" w:hAnsi="黑体"/>
          <w:color w:val="auto"/>
        </w:rPr>
        <w:t>招标范围、计划工期和</w:t>
      </w:r>
      <w:bookmarkEnd w:id="253"/>
      <w:bookmarkEnd w:id="254"/>
      <w:bookmarkEnd w:id="255"/>
      <w:bookmarkEnd w:id="256"/>
      <w:bookmarkEnd w:id="257"/>
      <w:r>
        <w:rPr>
          <w:rFonts w:ascii="黑体" w:hAnsi="黑体"/>
          <w:color w:val="auto"/>
        </w:rPr>
        <w:t>质量</w:t>
      </w:r>
      <w:r>
        <w:rPr>
          <w:rFonts w:ascii="黑体" w:hAnsi="黑体"/>
          <w:color w:val="auto"/>
        </w:rPr>
        <w:t>标准</w:t>
      </w:r>
      <w:bookmarkEnd w:id="258"/>
      <w:bookmarkEnd w:id="259"/>
      <w:bookmarkEnd w:id="260"/>
      <w:bookmarkEnd w:id="261"/>
      <w:bookmarkEnd w:id="262"/>
      <w:bookmarkEnd w:id="263"/>
    </w:p>
    <w:p w:rsidR="007A6056" w:rsidRDefault="00D02F7D">
      <w:pPr>
        <w:spacing w:line="400" w:lineRule="exact"/>
        <w:ind w:firstLineChars="200" w:firstLine="420"/>
      </w:pPr>
      <w:r>
        <w:t xml:space="preserve">1.3.1 </w:t>
      </w:r>
      <w:r>
        <w:t>招标范围：见投标人须知前附表。</w:t>
      </w:r>
    </w:p>
    <w:p w:rsidR="007A6056" w:rsidRDefault="00D02F7D">
      <w:pPr>
        <w:spacing w:line="400" w:lineRule="exact"/>
        <w:ind w:firstLineChars="200" w:firstLine="420"/>
      </w:pPr>
      <w:r>
        <w:t xml:space="preserve">1.3.2 </w:t>
      </w:r>
      <w:r>
        <w:t>计划工期：见投标人须知前附表。</w:t>
      </w:r>
    </w:p>
    <w:p w:rsidR="007A6056" w:rsidRDefault="00D02F7D">
      <w:pPr>
        <w:spacing w:line="400" w:lineRule="exact"/>
        <w:ind w:firstLineChars="200" w:firstLine="420"/>
      </w:pPr>
      <w:r>
        <w:t xml:space="preserve">1.3.3 </w:t>
      </w:r>
      <w:r>
        <w:t>质量要求：见投标人须知前附表。</w:t>
      </w:r>
    </w:p>
    <w:p w:rsidR="007A6056" w:rsidRDefault="00D02F7D">
      <w:pPr>
        <w:pStyle w:val="3780202"/>
        <w:outlineLvl w:val="3"/>
        <w:rPr>
          <w:rFonts w:ascii="黑体" w:hAnsi="黑体"/>
          <w:color w:val="auto"/>
        </w:rPr>
      </w:pPr>
      <w:bookmarkStart w:id="264" w:name="_Toc152042309"/>
      <w:bookmarkStart w:id="265" w:name="_Toc519085274"/>
      <w:bookmarkStart w:id="266" w:name="_Toc152045533"/>
      <w:bookmarkStart w:id="267" w:name="_Toc3580"/>
      <w:bookmarkStart w:id="268" w:name="_Toc247527557"/>
      <w:bookmarkStart w:id="269" w:name="_Toc25075"/>
      <w:bookmarkStart w:id="270" w:name="_Toc247513956"/>
      <w:bookmarkStart w:id="271" w:name="_Toc8658"/>
      <w:bookmarkStart w:id="272" w:name="_Toc4001"/>
      <w:bookmarkStart w:id="273" w:name="_Toc144974501"/>
      <w:bookmarkStart w:id="274" w:name="_Toc20897"/>
      <w:r>
        <w:rPr>
          <w:rFonts w:ascii="黑体" w:hAnsi="黑体"/>
          <w:color w:val="auto"/>
        </w:rPr>
        <w:t xml:space="preserve">1.4 </w:t>
      </w:r>
      <w:r>
        <w:rPr>
          <w:rFonts w:ascii="黑体" w:hAnsi="黑体"/>
          <w:color w:val="auto"/>
        </w:rPr>
        <w:t>投标人资格要求（适用于已进行资格预审的）</w:t>
      </w:r>
      <w:bookmarkEnd w:id="264"/>
      <w:bookmarkEnd w:id="265"/>
      <w:bookmarkEnd w:id="266"/>
      <w:bookmarkEnd w:id="267"/>
      <w:bookmarkEnd w:id="268"/>
      <w:bookmarkEnd w:id="269"/>
      <w:bookmarkEnd w:id="270"/>
      <w:bookmarkEnd w:id="271"/>
      <w:bookmarkEnd w:id="272"/>
      <w:bookmarkEnd w:id="273"/>
      <w:bookmarkEnd w:id="274"/>
    </w:p>
    <w:p w:rsidR="007A6056" w:rsidRDefault="00D02F7D">
      <w:pPr>
        <w:spacing w:line="400" w:lineRule="exact"/>
        <w:ind w:firstLineChars="200" w:firstLine="420"/>
      </w:pPr>
      <w:r>
        <w:t>投标人应是收到招标人发出投标邀请书的单位。</w:t>
      </w:r>
    </w:p>
    <w:p w:rsidR="007A6056" w:rsidRDefault="00D02F7D">
      <w:pPr>
        <w:pStyle w:val="3780202"/>
        <w:outlineLvl w:val="3"/>
        <w:rPr>
          <w:rFonts w:ascii="黑体" w:hAnsi="黑体"/>
          <w:color w:val="auto"/>
        </w:rPr>
      </w:pPr>
      <w:bookmarkStart w:id="275" w:name="_Toc144974502"/>
      <w:bookmarkStart w:id="276" w:name="_Toc29284"/>
      <w:bookmarkStart w:id="277" w:name="_Toc152042310"/>
      <w:bookmarkStart w:id="278" w:name="_Toc19693"/>
      <w:bookmarkStart w:id="279" w:name="_Toc30048"/>
      <w:bookmarkStart w:id="280" w:name="_Toc152045534"/>
      <w:bookmarkStart w:id="281" w:name="_Toc247513957"/>
      <w:bookmarkStart w:id="282" w:name="_Toc9717"/>
      <w:bookmarkStart w:id="283" w:name="_Toc11952"/>
      <w:bookmarkStart w:id="284" w:name="_Toc519085275"/>
      <w:bookmarkStart w:id="285" w:name="_Toc247527558"/>
      <w:r>
        <w:rPr>
          <w:rFonts w:ascii="黑体" w:hAnsi="黑体"/>
          <w:color w:val="auto"/>
        </w:rPr>
        <w:t xml:space="preserve">1.4 </w:t>
      </w:r>
      <w:r>
        <w:rPr>
          <w:rFonts w:ascii="黑体" w:hAnsi="黑体"/>
          <w:color w:val="auto"/>
        </w:rPr>
        <w:t>投标人资格要求（适用于资格</w:t>
      </w:r>
      <w:r>
        <w:rPr>
          <w:rFonts w:ascii="黑体" w:hAnsi="黑体" w:hint="eastAsia"/>
          <w:color w:val="auto"/>
        </w:rPr>
        <w:t>后</w:t>
      </w:r>
      <w:r>
        <w:rPr>
          <w:rFonts w:ascii="黑体" w:hAnsi="黑体"/>
          <w:color w:val="auto"/>
        </w:rPr>
        <w:t>审的）</w:t>
      </w:r>
      <w:bookmarkEnd w:id="275"/>
      <w:bookmarkEnd w:id="276"/>
      <w:bookmarkEnd w:id="277"/>
      <w:bookmarkEnd w:id="278"/>
      <w:bookmarkEnd w:id="279"/>
      <w:bookmarkEnd w:id="280"/>
      <w:bookmarkEnd w:id="281"/>
      <w:bookmarkEnd w:id="282"/>
      <w:bookmarkEnd w:id="283"/>
      <w:bookmarkEnd w:id="284"/>
      <w:bookmarkEnd w:id="285"/>
    </w:p>
    <w:p w:rsidR="007A6056" w:rsidRDefault="00D02F7D">
      <w:pPr>
        <w:spacing w:line="400" w:lineRule="exact"/>
        <w:ind w:firstLineChars="200" w:firstLine="420"/>
      </w:pPr>
      <w:r>
        <w:t xml:space="preserve">1.4.1 </w:t>
      </w:r>
      <w:r>
        <w:t>投标人应具备承担本招标项目资质条件、能力和信誉。</w:t>
      </w:r>
    </w:p>
    <w:p w:rsidR="007A6056" w:rsidRDefault="00D02F7D">
      <w:pPr>
        <w:spacing w:line="400" w:lineRule="exact"/>
        <w:ind w:firstLineChars="200" w:firstLine="420"/>
      </w:pPr>
      <w:r>
        <w:t>（</w:t>
      </w:r>
      <w:r>
        <w:t>1</w:t>
      </w:r>
      <w:r>
        <w:t>）资质条</w:t>
      </w:r>
      <w:r>
        <w:rPr>
          <w:rFonts w:hint="eastAsia"/>
        </w:rPr>
        <w:t>件</w:t>
      </w:r>
      <w:r>
        <w:t>见投标人须知前附表；</w:t>
      </w:r>
    </w:p>
    <w:p w:rsidR="007A6056" w:rsidRDefault="00D02F7D">
      <w:pPr>
        <w:spacing w:line="400" w:lineRule="exact"/>
        <w:ind w:firstLineChars="200" w:firstLine="420"/>
      </w:pPr>
      <w:r>
        <w:t>（</w:t>
      </w:r>
      <w:r>
        <w:t>2</w:t>
      </w:r>
      <w:r>
        <w:t>）财务要求：见投标人须知前附表；</w:t>
      </w:r>
    </w:p>
    <w:p w:rsidR="007A6056" w:rsidRDefault="00D02F7D">
      <w:pPr>
        <w:spacing w:line="400" w:lineRule="exact"/>
        <w:ind w:firstLineChars="200" w:firstLine="420"/>
      </w:pPr>
      <w:r>
        <w:lastRenderedPageBreak/>
        <w:t>（</w:t>
      </w:r>
      <w:r>
        <w:t>3</w:t>
      </w:r>
      <w:r>
        <w:t>）业绩要求：见投标人须知前附表；</w:t>
      </w:r>
    </w:p>
    <w:p w:rsidR="007A6056" w:rsidRDefault="00D02F7D">
      <w:pPr>
        <w:spacing w:line="400" w:lineRule="exact"/>
        <w:ind w:firstLineChars="200" w:firstLine="420"/>
      </w:pPr>
      <w:r>
        <w:t>（</w:t>
      </w:r>
      <w:r>
        <w:t>4</w:t>
      </w:r>
      <w:r>
        <w:t>）信誉要求：见投标人须知前附表；</w:t>
      </w:r>
    </w:p>
    <w:p w:rsidR="007A6056" w:rsidRDefault="00D02F7D">
      <w:pPr>
        <w:spacing w:line="400" w:lineRule="exact"/>
        <w:ind w:firstLineChars="200" w:firstLine="420"/>
      </w:pPr>
      <w:r>
        <w:t>（</w:t>
      </w:r>
      <w:r>
        <w:t>5</w:t>
      </w:r>
      <w:r>
        <w:t>）项目负责人的资格要求：见投标人须知前附表；</w:t>
      </w:r>
    </w:p>
    <w:p w:rsidR="007A6056" w:rsidRDefault="00D02F7D">
      <w:pPr>
        <w:spacing w:line="400" w:lineRule="exact"/>
        <w:ind w:firstLineChars="200" w:firstLine="420"/>
      </w:pPr>
      <w:r>
        <w:t>（</w:t>
      </w:r>
      <w:r>
        <w:t>6</w:t>
      </w:r>
      <w:r>
        <w:t>）设计负责人的资格要求：见投标人须知前附表；</w:t>
      </w:r>
    </w:p>
    <w:p w:rsidR="007A6056" w:rsidRDefault="00D02F7D">
      <w:pPr>
        <w:spacing w:line="400" w:lineRule="exact"/>
        <w:ind w:firstLineChars="200" w:firstLine="420"/>
      </w:pPr>
      <w:r>
        <w:t>（</w:t>
      </w:r>
      <w:r>
        <w:t>7</w:t>
      </w:r>
      <w:r>
        <w:t>）施工负责人的资格要求：见投标人须知前附表；</w:t>
      </w:r>
    </w:p>
    <w:p w:rsidR="007A6056" w:rsidRDefault="00D02F7D">
      <w:pPr>
        <w:spacing w:line="400" w:lineRule="exact"/>
        <w:ind w:firstLineChars="200" w:firstLine="420"/>
      </w:pPr>
      <w:r>
        <w:t>（</w:t>
      </w:r>
      <w:r>
        <w:t>8</w:t>
      </w:r>
      <w:r>
        <w:t>）施工机械设备：见投标人须知前附表；</w:t>
      </w:r>
    </w:p>
    <w:p w:rsidR="007A6056" w:rsidRDefault="00D02F7D">
      <w:pPr>
        <w:spacing w:line="400" w:lineRule="exact"/>
        <w:ind w:firstLineChars="200" w:firstLine="420"/>
      </w:pPr>
      <w:r>
        <w:t>（</w:t>
      </w:r>
      <w:r>
        <w:t>9</w:t>
      </w:r>
      <w:r>
        <w:t>）项目管理机构及人员：见投标人须知前附表；</w:t>
      </w:r>
    </w:p>
    <w:p w:rsidR="007A6056" w:rsidRDefault="00D02F7D">
      <w:pPr>
        <w:spacing w:line="400" w:lineRule="exact"/>
        <w:ind w:firstLineChars="200" w:firstLine="420"/>
      </w:pPr>
      <w:r>
        <w:t>（</w:t>
      </w:r>
      <w:r>
        <w:t>10</w:t>
      </w:r>
      <w:r>
        <w:t>）其他要求：见投标人须知前附表。</w:t>
      </w:r>
    </w:p>
    <w:p w:rsidR="007A6056" w:rsidRDefault="00D02F7D">
      <w:pPr>
        <w:spacing w:line="400" w:lineRule="exact"/>
        <w:ind w:firstLineChars="200" w:firstLine="420"/>
      </w:pPr>
      <w:r>
        <w:t>1.4.2</w:t>
      </w:r>
      <w:r>
        <w:t>投标人须知前附表规定接受联合体投标的，除应符合本章第</w:t>
      </w:r>
      <w:r>
        <w:t>1.4.1</w:t>
      </w:r>
      <w:r>
        <w:t>项和投标人须知前附表的要求外，还应遵守以下规定：</w:t>
      </w:r>
      <w:r>
        <w:t xml:space="preserve"> </w:t>
      </w:r>
    </w:p>
    <w:p w:rsidR="007A6056" w:rsidRDefault="00D02F7D">
      <w:pPr>
        <w:spacing w:line="400" w:lineRule="exact"/>
        <w:ind w:firstLineChars="200" w:firstLine="420"/>
      </w:pPr>
      <w:r>
        <w:t>（</w:t>
      </w:r>
      <w:r>
        <w:t>1</w:t>
      </w:r>
      <w:r>
        <w:t>）联合体各方应按招标文件提供的格式签订联合体协议书，明确联合体牵头人和各方权利义务；</w:t>
      </w:r>
    </w:p>
    <w:p w:rsidR="007A6056" w:rsidRDefault="00D02F7D">
      <w:pPr>
        <w:spacing w:line="400" w:lineRule="exact"/>
        <w:ind w:firstLineChars="200" w:firstLine="420"/>
      </w:pPr>
      <w:r>
        <w:t>（</w:t>
      </w:r>
      <w:r>
        <w:t>2</w:t>
      </w:r>
      <w:r>
        <w:t>）由同一专业的</w:t>
      </w:r>
      <w:r>
        <w:t>单位组成的联合体，按照资质等级较低的单位确定资质等级；</w:t>
      </w:r>
    </w:p>
    <w:p w:rsidR="007A6056" w:rsidRDefault="00D02F7D">
      <w:pPr>
        <w:spacing w:line="400" w:lineRule="exact"/>
        <w:ind w:firstLineChars="200" w:firstLine="420"/>
      </w:pPr>
      <w:r>
        <w:t>（</w:t>
      </w:r>
      <w:r>
        <w:t>3</w:t>
      </w:r>
      <w:r>
        <w:t>）联合体各方不得再以自己名义单独或参加其他联合体在本招标项目中投标。</w:t>
      </w:r>
    </w:p>
    <w:p w:rsidR="007A6056" w:rsidRDefault="00D02F7D">
      <w:pPr>
        <w:spacing w:line="400" w:lineRule="exact"/>
        <w:ind w:firstLineChars="200" w:firstLine="420"/>
      </w:pPr>
      <w:r>
        <w:t xml:space="preserve">1.4.3 </w:t>
      </w:r>
      <w:r>
        <w:t>投标人不得存在下列情形之一：</w:t>
      </w:r>
    </w:p>
    <w:p w:rsidR="007A6056" w:rsidRDefault="00D02F7D">
      <w:pPr>
        <w:spacing w:line="400" w:lineRule="exact"/>
        <w:ind w:firstLineChars="342" w:firstLine="718"/>
      </w:pPr>
      <w:r>
        <w:rPr>
          <w:rFonts w:hint="eastAsia"/>
        </w:rPr>
        <w:t>（</w:t>
      </w:r>
      <w:r>
        <w:rPr>
          <w:rFonts w:hint="eastAsia"/>
        </w:rPr>
        <w:t>1</w:t>
      </w:r>
      <w:r>
        <w:rPr>
          <w:rFonts w:hint="eastAsia"/>
        </w:rPr>
        <w:t>）为招标人不具有独立法人资格的附属机构（单位）；</w:t>
      </w:r>
      <w:r>
        <w:rPr>
          <w:rFonts w:hint="eastAsia"/>
        </w:rPr>
        <w:t xml:space="preserve"> </w:t>
      </w:r>
    </w:p>
    <w:p w:rsidR="007A6056" w:rsidRDefault="00D02F7D">
      <w:pPr>
        <w:spacing w:line="400" w:lineRule="exact"/>
        <w:ind w:firstLineChars="350" w:firstLine="735"/>
      </w:pPr>
      <w:r>
        <w:rPr>
          <w:rFonts w:hint="eastAsia"/>
        </w:rPr>
        <w:t>（</w:t>
      </w:r>
      <w:r>
        <w:t>2</w:t>
      </w:r>
      <w:r>
        <w:rPr>
          <w:rFonts w:hint="eastAsia"/>
        </w:rPr>
        <w:t>）与招标人存在利害关系且可能影响招标公正性；</w:t>
      </w:r>
    </w:p>
    <w:p w:rsidR="007A6056" w:rsidRDefault="00D02F7D">
      <w:pPr>
        <w:spacing w:line="400" w:lineRule="exact"/>
        <w:ind w:firstLineChars="350" w:firstLine="735"/>
      </w:pPr>
      <w:r>
        <w:rPr>
          <w:rFonts w:hint="eastAsia"/>
        </w:rPr>
        <w:t>（</w:t>
      </w:r>
      <w:r>
        <w:t>3</w:t>
      </w:r>
      <w:r>
        <w:rPr>
          <w:rFonts w:hint="eastAsia"/>
        </w:rPr>
        <w:t>）与本标段的其他投标人为同一个单位负责人；</w:t>
      </w:r>
    </w:p>
    <w:p w:rsidR="007A6056" w:rsidRDefault="00D02F7D">
      <w:pPr>
        <w:spacing w:line="400" w:lineRule="exact"/>
        <w:ind w:firstLineChars="350" w:firstLine="735"/>
      </w:pPr>
      <w:r>
        <w:rPr>
          <w:rFonts w:hint="eastAsia"/>
        </w:rPr>
        <w:t>（</w:t>
      </w:r>
      <w:r>
        <w:t>4</w:t>
      </w:r>
      <w:r>
        <w:rPr>
          <w:rFonts w:hint="eastAsia"/>
        </w:rPr>
        <w:t>）与本标段的其他投标人存在控股、管理关系；</w:t>
      </w:r>
    </w:p>
    <w:p w:rsidR="007A6056" w:rsidRDefault="00D02F7D">
      <w:pPr>
        <w:spacing w:line="400" w:lineRule="exact"/>
        <w:ind w:firstLineChars="350" w:firstLine="735"/>
      </w:pPr>
      <w:r>
        <w:rPr>
          <w:rFonts w:hint="eastAsia"/>
        </w:rPr>
        <w:t>（</w:t>
      </w:r>
      <w:r>
        <w:rPr>
          <w:rFonts w:hint="eastAsia"/>
        </w:rPr>
        <w:t>5</w:t>
      </w:r>
      <w:r>
        <w:rPr>
          <w:rFonts w:hint="eastAsia"/>
        </w:rPr>
        <w:t>）为本标段前期工作提供咨询服务的（招标人公开已完成的可行性研究报告、勘察设计文件等咨询成果除外的）；</w:t>
      </w:r>
      <w:r>
        <w:rPr>
          <w:rFonts w:hint="eastAsia"/>
        </w:rPr>
        <w:t xml:space="preserve"> </w:t>
      </w:r>
    </w:p>
    <w:p w:rsidR="007A6056" w:rsidRDefault="00D02F7D">
      <w:pPr>
        <w:spacing w:line="400" w:lineRule="exact"/>
        <w:ind w:firstLineChars="350" w:firstLine="735"/>
      </w:pPr>
      <w:r>
        <w:rPr>
          <w:rFonts w:hint="eastAsia"/>
        </w:rPr>
        <w:t>（</w:t>
      </w:r>
      <w:r>
        <w:rPr>
          <w:rFonts w:hint="eastAsia"/>
        </w:rPr>
        <w:t>6</w:t>
      </w:r>
      <w:r>
        <w:rPr>
          <w:rFonts w:hint="eastAsia"/>
        </w:rPr>
        <w:t>）为本标段的监理人；</w:t>
      </w:r>
    </w:p>
    <w:p w:rsidR="007A6056" w:rsidRDefault="00D02F7D">
      <w:pPr>
        <w:spacing w:line="400" w:lineRule="exact"/>
        <w:ind w:firstLineChars="350" w:firstLine="735"/>
      </w:pPr>
      <w:r>
        <w:rPr>
          <w:rFonts w:hint="eastAsia"/>
        </w:rPr>
        <w:t>（</w:t>
      </w:r>
      <w:r>
        <w:rPr>
          <w:rFonts w:hint="eastAsia"/>
        </w:rPr>
        <w:t>7</w:t>
      </w:r>
      <w:r>
        <w:rPr>
          <w:rFonts w:hint="eastAsia"/>
        </w:rPr>
        <w:t>）为本标段的代建人；</w:t>
      </w:r>
      <w:r>
        <w:rPr>
          <w:rFonts w:hint="eastAsia"/>
        </w:rPr>
        <w:t xml:space="preserve"> </w:t>
      </w:r>
    </w:p>
    <w:p w:rsidR="007A6056" w:rsidRDefault="00D02F7D">
      <w:pPr>
        <w:spacing w:line="400" w:lineRule="exact"/>
        <w:ind w:firstLineChars="350" w:firstLine="735"/>
      </w:pPr>
      <w:r>
        <w:rPr>
          <w:rFonts w:hint="eastAsia"/>
        </w:rPr>
        <w:t>（</w:t>
      </w:r>
      <w:r>
        <w:rPr>
          <w:rFonts w:hint="eastAsia"/>
        </w:rPr>
        <w:t>8</w:t>
      </w:r>
      <w:r>
        <w:rPr>
          <w:rFonts w:hint="eastAsia"/>
        </w:rPr>
        <w:t>）为本标段提供招标代理服务；</w:t>
      </w:r>
      <w:r>
        <w:rPr>
          <w:rFonts w:hint="eastAsia"/>
        </w:rPr>
        <w:t xml:space="preserve"> </w:t>
      </w:r>
    </w:p>
    <w:p w:rsidR="007A6056" w:rsidRDefault="00D02F7D">
      <w:pPr>
        <w:spacing w:line="400" w:lineRule="exact"/>
        <w:ind w:firstLineChars="350" w:firstLine="735"/>
      </w:pPr>
      <w:r>
        <w:rPr>
          <w:rFonts w:hint="eastAsia"/>
        </w:rPr>
        <w:t>（</w:t>
      </w:r>
      <w:r>
        <w:rPr>
          <w:rFonts w:hint="eastAsia"/>
        </w:rPr>
        <w:t>9</w:t>
      </w:r>
      <w:r>
        <w:rPr>
          <w:rFonts w:hint="eastAsia"/>
        </w:rPr>
        <w:t>）与本标段的监理人或代建人或招标代理机构同为一个法定代表人；</w:t>
      </w:r>
    </w:p>
    <w:p w:rsidR="007A6056" w:rsidRDefault="00D02F7D">
      <w:pPr>
        <w:spacing w:line="400" w:lineRule="exact"/>
        <w:ind w:firstLineChars="350" w:firstLine="735"/>
      </w:pPr>
      <w:r>
        <w:rPr>
          <w:rFonts w:hint="eastAsia"/>
        </w:rPr>
        <w:t>（</w:t>
      </w:r>
      <w:r>
        <w:rPr>
          <w:rFonts w:hint="eastAsia"/>
        </w:rPr>
        <w:t>10</w:t>
      </w:r>
      <w:r>
        <w:rPr>
          <w:rFonts w:hint="eastAsia"/>
        </w:rPr>
        <w:t>）与本标段的监理人或代建人或招标代理机构相互控股或参股；</w:t>
      </w:r>
    </w:p>
    <w:p w:rsidR="007A6056" w:rsidRDefault="00D02F7D">
      <w:pPr>
        <w:spacing w:line="400" w:lineRule="exact"/>
        <w:ind w:firstLineChars="350" w:firstLine="735"/>
      </w:pPr>
      <w:r>
        <w:rPr>
          <w:rFonts w:hint="eastAsia"/>
        </w:rPr>
        <w:t>（</w:t>
      </w:r>
      <w:r>
        <w:rPr>
          <w:rFonts w:hint="eastAsia"/>
        </w:rPr>
        <w:t>11</w:t>
      </w:r>
      <w:r>
        <w:rPr>
          <w:rFonts w:hint="eastAsia"/>
        </w:rPr>
        <w:t>）与本标段的监理人或代建人或招标代理机构相互任职或工作；</w:t>
      </w:r>
    </w:p>
    <w:p w:rsidR="007A6056" w:rsidRDefault="00D02F7D">
      <w:pPr>
        <w:spacing w:line="400" w:lineRule="exact"/>
        <w:ind w:firstLineChars="350" w:firstLine="735"/>
      </w:pPr>
      <w:r>
        <w:rPr>
          <w:rFonts w:hint="eastAsia"/>
        </w:rPr>
        <w:t>（</w:t>
      </w:r>
      <w:r>
        <w:t>1</w:t>
      </w:r>
      <w:r>
        <w:rPr>
          <w:rFonts w:hint="eastAsia"/>
        </w:rPr>
        <w:t>2</w:t>
      </w:r>
      <w:r>
        <w:rPr>
          <w:rFonts w:hint="eastAsia"/>
        </w:rPr>
        <w:t>）被依法暂停或取消投标资格（指被本招标项目所在地县级及以上</w:t>
      </w:r>
      <w:r>
        <w:rPr>
          <w:rFonts w:hint="eastAsia"/>
          <w:szCs w:val="21"/>
        </w:rPr>
        <w:t>住房城乡建设</w:t>
      </w:r>
      <w:r>
        <w:rPr>
          <w:rFonts w:hint="eastAsia"/>
        </w:rPr>
        <w:t>主管部门或其他行政主管部门暂停或取消投标资格或禁止进入该区域建设市场且处于有效期内）；</w:t>
      </w:r>
    </w:p>
    <w:p w:rsidR="007A6056" w:rsidRDefault="00D02F7D">
      <w:pPr>
        <w:spacing w:line="400" w:lineRule="exact"/>
        <w:ind w:firstLineChars="350" w:firstLine="735"/>
      </w:pPr>
      <w:r>
        <w:rPr>
          <w:rFonts w:hint="eastAsia"/>
        </w:rPr>
        <w:t>（</w:t>
      </w:r>
      <w:r>
        <w:rPr>
          <w:rFonts w:hint="eastAsia"/>
        </w:rPr>
        <w:t>13</w:t>
      </w:r>
      <w:r>
        <w:rPr>
          <w:rFonts w:hint="eastAsia"/>
        </w:rPr>
        <w:t>）被责令停产停业、暂扣或者吊销许可证、暂扣或者吊销执照；</w:t>
      </w:r>
      <w:r>
        <w:rPr>
          <w:rFonts w:hint="eastAsia"/>
        </w:rPr>
        <w:t xml:space="preserve">  </w:t>
      </w:r>
    </w:p>
    <w:p w:rsidR="007A6056" w:rsidRDefault="00D02F7D">
      <w:pPr>
        <w:spacing w:line="400" w:lineRule="exact"/>
        <w:ind w:firstLineChars="350" w:firstLine="735"/>
      </w:pPr>
      <w:r>
        <w:rPr>
          <w:rFonts w:hint="eastAsia"/>
        </w:rPr>
        <w:t>（</w:t>
      </w:r>
      <w:r>
        <w:rPr>
          <w:rFonts w:hint="eastAsia"/>
        </w:rPr>
        <w:t>14</w:t>
      </w:r>
      <w:r>
        <w:rPr>
          <w:rFonts w:hint="eastAsia"/>
        </w:rPr>
        <w:t>）进入清算程序，或被宣告破产，或其他丧失履约能力的情形；</w:t>
      </w:r>
    </w:p>
    <w:p w:rsidR="007A6056" w:rsidRDefault="00D02F7D">
      <w:pPr>
        <w:spacing w:line="400" w:lineRule="exact"/>
        <w:ind w:firstLineChars="350" w:firstLine="735"/>
      </w:pPr>
      <w:r>
        <w:rPr>
          <w:rFonts w:hint="eastAsia"/>
        </w:rPr>
        <w:t>（</w:t>
      </w:r>
      <w:r>
        <w:rPr>
          <w:rFonts w:hint="eastAsia"/>
        </w:rPr>
        <w:t>15</w:t>
      </w:r>
      <w:r>
        <w:rPr>
          <w:rFonts w:hint="eastAsia"/>
        </w:rPr>
        <w:t>）在最近三年内发生重大工程质量问题（以相关行政主管部门的行政处罚决定或司法机关出具的有关法律文书为准）；</w:t>
      </w:r>
    </w:p>
    <w:p w:rsidR="007A6056" w:rsidRDefault="00D02F7D">
      <w:pPr>
        <w:spacing w:line="400" w:lineRule="exact"/>
        <w:ind w:firstLineChars="350" w:firstLine="735"/>
      </w:pPr>
      <w:r>
        <w:lastRenderedPageBreak/>
        <w:t>（</w:t>
      </w:r>
      <w:r>
        <w:t>1</w:t>
      </w:r>
      <w:r>
        <w:rPr>
          <w:rFonts w:hint="eastAsia"/>
        </w:rPr>
        <w:t>6</w:t>
      </w:r>
      <w:r>
        <w:t>）</w:t>
      </w:r>
      <w:r>
        <w:rPr>
          <w:rFonts w:hint="eastAsia"/>
        </w:rPr>
        <w:t>被工商行政管理部门在“国家企业信用信息公示系统”（</w:t>
      </w:r>
      <w:r>
        <w:t xml:space="preserve"> www.gsxt.gov.cn</w:t>
      </w:r>
      <w:r>
        <w:rPr>
          <w:rFonts w:hint="eastAsia"/>
        </w:rPr>
        <w:t>）中列入严重违法失信企业名单；</w:t>
      </w:r>
    </w:p>
    <w:p w:rsidR="007A6056" w:rsidRDefault="00D02F7D">
      <w:pPr>
        <w:spacing w:line="360" w:lineRule="auto"/>
        <w:ind w:firstLineChars="350" w:firstLine="735"/>
      </w:pPr>
      <w:r>
        <w:rPr>
          <w:rFonts w:hint="eastAsia"/>
        </w:rPr>
        <w:t>（</w:t>
      </w:r>
      <w:r>
        <w:rPr>
          <w:rFonts w:hint="eastAsia"/>
        </w:rPr>
        <w:t>17</w:t>
      </w:r>
      <w:r>
        <w:rPr>
          <w:rFonts w:hint="eastAsia"/>
        </w:rPr>
        <w:t>）被有关部门依法列入信用联合惩戒对象名单和失信被执行人名单（通过信用中国网站查询）；</w:t>
      </w:r>
    </w:p>
    <w:p w:rsidR="007A6056" w:rsidRDefault="00D02F7D">
      <w:pPr>
        <w:spacing w:line="360" w:lineRule="auto"/>
        <w:ind w:firstLineChars="200" w:firstLine="420"/>
      </w:pPr>
      <w:r>
        <w:rPr>
          <w:rFonts w:hint="eastAsia"/>
        </w:rPr>
        <w:t>（</w:t>
      </w:r>
      <w:r>
        <w:rPr>
          <w:rFonts w:hint="eastAsia"/>
        </w:rPr>
        <w:t>18</w:t>
      </w:r>
      <w:r>
        <w:rPr>
          <w:rFonts w:hint="eastAsia"/>
        </w:rPr>
        <w:t>）在最近三年内投标人或其法定代表人、拟委任的项目负责人有行贿犯罪行为（通过中国裁判文书网查询）；</w:t>
      </w:r>
    </w:p>
    <w:p w:rsidR="007A6056" w:rsidRDefault="00D02F7D">
      <w:pPr>
        <w:spacing w:line="400" w:lineRule="exact"/>
        <w:ind w:firstLineChars="200" w:firstLine="420"/>
      </w:pPr>
      <w:r>
        <w:rPr>
          <w:rFonts w:hint="eastAsia"/>
        </w:rPr>
        <w:t>（</w:t>
      </w:r>
      <w:r>
        <w:rPr>
          <w:rFonts w:hint="eastAsia"/>
        </w:rPr>
        <w:t>19</w:t>
      </w:r>
      <w:r>
        <w:rPr>
          <w:rFonts w:hint="eastAsia"/>
        </w:rPr>
        <w:t>）法律法规或</w:t>
      </w:r>
      <w:r>
        <w:rPr>
          <w:rFonts w:hint="eastAsia"/>
        </w:rPr>
        <w:t>投标人须知前附表规定的其他情形。</w:t>
      </w:r>
    </w:p>
    <w:p w:rsidR="007A6056" w:rsidRDefault="00D02F7D">
      <w:pPr>
        <w:pStyle w:val="3780202"/>
        <w:outlineLvl w:val="3"/>
        <w:rPr>
          <w:rFonts w:ascii="黑体" w:hAnsi="黑体"/>
          <w:color w:val="auto"/>
        </w:rPr>
      </w:pPr>
      <w:bookmarkStart w:id="286" w:name="_Toc247513958"/>
      <w:bookmarkStart w:id="287" w:name="_Toc152042311"/>
      <w:bookmarkStart w:id="288" w:name="_Toc144974503"/>
      <w:bookmarkStart w:id="289" w:name="_Toc247527559"/>
      <w:bookmarkStart w:id="290" w:name="_Toc152045535"/>
      <w:bookmarkStart w:id="291" w:name="_Toc519085276"/>
      <w:bookmarkStart w:id="292" w:name="_Toc19611"/>
      <w:bookmarkStart w:id="293" w:name="_Toc16924"/>
      <w:bookmarkStart w:id="294" w:name="_Toc4446"/>
      <w:bookmarkStart w:id="295" w:name="_Toc9629"/>
      <w:bookmarkStart w:id="296" w:name="_Toc12450"/>
      <w:r>
        <w:rPr>
          <w:rFonts w:ascii="黑体" w:hAnsi="黑体"/>
          <w:color w:val="auto"/>
        </w:rPr>
        <w:t xml:space="preserve">1.5 </w:t>
      </w:r>
      <w:r>
        <w:rPr>
          <w:rFonts w:ascii="黑体" w:hAnsi="黑体"/>
          <w:color w:val="auto"/>
        </w:rPr>
        <w:t>费用承担</w:t>
      </w:r>
      <w:bookmarkEnd w:id="286"/>
      <w:bookmarkEnd w:id="287"/>
      <w:bookmarkEnd w:id="288"/>
      <w:bookmarkEnd w:id="289"/>
      <w:bookmarkEnd w:id="290"/>
      <w:r>
        <w:rPr>
          <w:rFonts w:ascii="黑体" w:hAnsi="黑体"/>
          <w:color w:val="auto"/>
        </w:rPr>
        <w:t>和设计成果补偿</w:t>
      </w:r>
      <w:bookmarkEnd w:id="291"/>
      <w:bookmarkEnd w:id="292"/>
      <w:bookmarkEnd w:id="293"/>
      <w:bookmarkEnd w:id="294"/>
      <w:bookmarkEnd w:id="295"/>
      <w:bookmarkEnd w:id="296"/>
    </w:p>
    <w:p w:rsidR="007A6056" w:rsidRDefault="00D02F7D">
      <w:pPr>
        <w:spacing w:line="400" w:lineRule="exact"/>
        <w:ind w:firstLineChars="200" w:firstLine="420"/>
      </w:pPr>
      <w:r>
        <w:t xml:space="preserve">1.5.1 </w:t>
      </w:r>
      <w:r>
        <w:t>投标人准备和参加投标活动发生的费用自理。</w:t>
      </w:r>
    </w:p>
    <w:p w:rsidR="007A6056" w:rsidRDefault="00D02F7D">
      <w:pPr>
        <w:spacing w:line="400" w:lineRule="exact"/>
        <w:ind w:firstLineChars="200" w:firstLine="420"/>
      </w:pPr>
      <w:r>
        <w:t xml:space="preserve">1.5.2 </w:t>
      </w:r>
      <w:r>
        <w:t>招标人对符合招标文件规定的未中标人的设计成果进行补偿的，按投标人须知前附表规定给予补偿，并有权免费使用未中标人设计成果。</w:t>
      </w:r>
    </w:p>
    <w:p w:rsidR="007A6056" w:rsidRDefault="00D02F7D">
      <w:pPr>
        <w:pStyle w:val="3780202"/>
        <w:outlineLvl w:val="3"/>
        <w:rPr>
          <w:rFonts w:ascii="黑体" w:hAnsi="黑体"/>
          <w:color w:val="auto"/>
        </w:rPr>
      </w:pPr>
      <w:bookmarkStart w:id="297" w:name="_Toc152045536"/>
      <w:bookmarkStart w:id="298" w:name="_Toc144974504"/>
      <w:bookmarkStart w:id="299" w:name="_Toc152042312"/>
      <w:bookmarkStart w:id="300" w:name="_Toc29604"/>
      <w:bookmarkStart w:id="301" w:name="_Toc247527560"/>
      <w:bookmarkStart w:id="302" w:name="_Toc12702"/>
      <w:bookmarkStart w:id="303" w:name="_Toc30273"/>
      <w:bookmarkStart w:id="304" w:name="_Toc18702"/>
      <w:bookmarkStart w:id="305" w:name="_Toc519085277"/>
      <w:bookmarkStart w:id="306" w:name="_Toc3241"/>
      <w:bookmarkStart w:id="307" w:name="_Toc247513959"/>
      <w:r>
        <w:rPr>
          <w:rFonts w:ascii="黑体" w:hAnsi="黑体"/>
          <w:color w:val="auto"/>
        </w:rPr>
        <w:t xml:space="preserve">1.6 </w:t>
      </w:r>
      <w:r>
        <w:rPr>
          <w:rFonts w:ascii="黑体" w:hAnsi="黑体"/>
          <w:color w:val="auto"/>
        </w:rPr>
        <w:t>保密</w:t>
      </w:r>
      <w:bookmarkEnd w:id="297"/>
      <w:bookmarkEnd w:id="298"/>
      <w:bookmarkEnd w:id="299"/>
      <w:bookmarkEnd w:id="300"/>
      <w:bookmarkEnd w:id="301"/>
      <w:bookmarkEnd w:id="302"/>
      <w:bookmarkEnd w:id="303"/>
      <w:bookmarkEnd w:id="304"/>
      <w:bookmarkEnd w:id="305"/>
      <w:bookmarkEnd w:id="306"/>
      <w:bookmarkEnd w:id="307"/>
    </w:p>
    <w:p w:rsidR="007A6056" w:rsidRDefault="00D02F7D">
      <w:pPr>
        <w:spacing w:line="400" w:lineRule="exact"/>
        <w:ind w:firstLineChars="200" w:firstLine="420"/>
      </w:pPr>
      <w:r>
        <w:t>参与招标投标活动的各方应对招标文件和投标文件中的商业和技术等秘密保密，违者应对由此造成的后果承担法律责任。</w:t>
      </w:r>
    </w:p>
    <w:p w:rsidR="007A6056" w:rsidRDefault="00D02F7D">
      <w:pPr>
        <w:pStyle w:val="3780202"/>
        <w:outlineLvl w:val="3"/>
        <w:rPr>
          <w:rFonts w:ascii="黑体" w:hAnsi="黑体"/>
          <w:color w:val="auto"/>
        </w:rPr>
      </w:pPr>
      <w:bookmarkStart w:id="308" w:name="_Toc144974505"/>
      <w:bookmarkStart w:id="309" w:name="_Toc152042313"/>
      <w:bookmarkStart w:id="310" w:name="_Toc152045537"/>
      <w:bookmarkStart w:id="311" w:name="_Toc23466"/>
      <w:bookmarkStart w:id="312" w:name="_Toc7201"/>
      <w:bookmarkStart w:id="313" w:name="_Toc247527561"/>
      <w:bookmarkStart w:id="314" w:name="_Toc15838"/>
      <w:bookmarkStart w:id="315" w:name="_Toc5272"/>
      <w:bookmarkStart w:id="316" w:name="_Toc247513960"/>
      <w:bookmarkStart w:id="317" w:name="_Toc519085278"/>
      <w:bookmarkStart w:id="318" w:name="_Toc7749"/>
      <w:r>
        <w:rPr>
          <w:rFonts w:ascii="黑体" w:hAnsi="黑体"/>
          <w:color w:val="auto"/>
        </w:rPr>
        <w:t xml:space="preserve">1.7 </w:t>
      </w:r>
      <w:r>
        <w:rPr>
          <w:rFonts w:ascii="黑体" w:hAnsi="黑体"/>
          <w:color w:val="auto"/>
        </w:rPr>
        <w:t>语言</w:t>
      </w:r>
      <w:bookmarkEnd w:id="308"/>
      <w:r>
        <w:rPr>
          <w:rFonts w:ascii="黑体" w:hAnsi="黑体"/>
          <w:color w:val="auto"/>
        </w:rPr>
        <w:t>文字</w:t>
      </w:r>
      <w:bookmarkEnd w:id="309"/>
      <w:bookmarkEnd w:id="310"/>
      <w:bookmarkEnd w:id="311"/>
      <w:bookmarkEnd w:id="312"/>
      <w:bookmarkEnd w:id="313"/>
      <w:bookmarkEnd w:id="314"/>
      <w:bookmarkEnd w:id="315"/>
      <w:bookmarkEnd w:id="316"/>
      <w:bookmarkEnd w:id="317"/>
      <w:bookmarkEnd w:id="318"/>
    </w:p>
    <w:p w:rsidR="007A6056" w:rsidRDefault="00D02F7D">
      <w:pPr>
        <w:spacing w:line="400" w:lineRule="exact"/>
        <w:ind w:firstLineChars="200" w:firstLine="420"/>
      </w:pPr>
      <w:r>
        <w:t>除专用术语外，与招标投标有关的语言均使用中文。必要时专用术语应附有中文注释。</w:t>
      </w:r>
    </w:p>
    <w:p w:rsidR="007A6056" w:rsidRDefault="00D02F7D">
      <w:pPr>
        <w:pStyle w:val="3780202"/>
        <w:outlineLvl w:val="3"/>
        <w:rPr>
          <w:rFonts w:ascii="黑体" w:hAnsi="黑体"/>
          <w:color w:val="auto"/>
        </w:rPr>
      </w:pPr>
      <w:bookmarkStart w:id="319" w:name="_Toc24893"/>
      <w:bookmarkStart w:id="320" w:name="_Toc152045538"/>
      <w:bookmarkStart w:id="321" w:name="_Toc247513961"/>
      <w:bookmarkStart w:id="322" w:name="_Toc24555"/>
      <w:bookmarkStart w:id="323" w:name="_Toc776"/>
      <w:bookmarkStart w:id="324" w:name="_Toc26177"/>
      <w:bookmarkStart w:id="325" w:name="_Toc247527562"/>
      <w:bookmarkStart w:id="326" w:name="_Toc3897"/>
      <w:bookmarkStart w:id="327" w:name="_Toc152042314"/>
      <w:bookmarkStart w:id="328" w:name="_Toc519085279"/>
      <w:bookmarkStart w:id="329" w:name="_Toc144974506"/>
      <w:r>
        <w:rPr>
          <w:rFonts w:ascii="黑体" w:hAnsi="黑体"/>
          <w:color w:val="auto"/>
        </w:rPr>
        <w:t xml:space="preserve">1.8 </w:t>
      </w:r>
      <w:r>
        <w:rPr>
          <w:rFonts w:ascii="黑体" w:hAnsi="黑体"/>
          <w:color w:val="auto"/>
        </w:rPr>
        <w:t>计量单位</w:t>
      </w:r>
      <w:bookmarkEnd w:id="319"/>
      <w:bookmarkEnd w:id="320"/>
      <w:bookmarkEnd w:id="321"/>
      <w:bookmarkEnd w:id="322"/>
      <w:bookmarkEnd w:id="323"/>
      <w:bookmarkEnd w:id="324"/>
      <w:bookmarkEnd w:id="325"/>
      <w:bookmarkEnd w:id="326"/>
      <w:bookmarkEnd w:id="327"/>
      <w:bookmarkEnd w:id="328"/>
      <w:bookmarkEnd w:id="329"/>
    </w:p>
    <w:p w:rsidR="007A6056" w:rsidRDefault="00D02F7D">
      <w:pPr>
        <w:spacing w:line="400" w:lineRule="exact"/>
        <w:ind w:firstLineChars="200" w:firstLine="420"/>
      </w:pPr>
      <w:r>
        <w:t>所有计量均采用中华人民</w:t>
      </w:r>
      <w:r>
        <w:t>共和国法定计量单位。</w:t>
      </w:r>
    </w:p>
    <w:p w:rsidR="007A6056" w:rsidRDefault="00D02F7D">
      <w:pPr>
        <w:pStyle w:val="3780202"/>
        <w:outlineLvl w:val="3"/>
        <w:rPr>
          <w:rFonts w:ascii="黑体" w:hAnsi="黑体"/>
          <w:color w:val="auto"/>
        </w:rPr>
      </w:pPr>
      <w:bookmarkStart w:id="330" w:name="_Toc27898"/>
      <w:bookmarkStart w:id="331" w:name="_Toc519085280"/>
      <w:bookmarkStart w:id="332" w:name="_Toc144974507"/>
      <w:bookmarkStart w:id="333" w:name="_Toc247527563"/>
      <w:bookmarkStart w:id="334" w:name="_Toc15510"/>
      <w:bookmarkStart w:id="335" w:name="_Toc152045539"/>
      <w:bookmarkStart w:id="336" w:name="_Toc152042315"/>
      <w:bookmarkStart w:id="337" w:name="_Toc247513962"/>
      <w:bookmarkStart w:id="338" w:name="_Toc3646"/>
      <w:bookmarkStart w:id="339" w:name="_Toc17992"/>
      <w:bookmarkStart w:id="340" w:name="_Toc12197"/>
      <w:r>
        <w:rPr>
          <w:rFonts w:ascii="黑体" w:hAnsi="黑体"/>
          <w:color w:val="auto"/>
        </w:rPr>
        <w:t xml:space="preserve">1.9 </w:t>
      </w:r>
      <w:r>
        <w:rPr>
          <w:rFonts w:ascii="黑体" w:hAnsi="黑体"/>
          <w:color w:val="auto"/>
        </w:rPr>
        <w:t>踏勘现场</w:t>
      </w:r>
      <w:bookmarkEnd w:id="330"/>
      <w:bookmarkEnd w:id="331"/>
      <w:bookmarkEnd w:id="332"/>
      <w:bookmarkEnd w:id="333"/>
      <w:bookmarkEnd w:id="334"/>
      <w:bookmarkEnd w:id="335"/>
      <w:bookmarkEnd w:id="336"/>
      <w:bookmarkEnd w:id="337"/>
      <w:bookmarkEnd w:id="338"/>
      <w:bookmarkEnd w:id="339"/>
      <w:bookmarkEnd w:id="340"/>
    </w:p>
    <w:p w:rsidR="007A6056" w:rsidRDefault="00D02F7D">
      <w:pPr>
        <w:spacing w:line="400" w:lineRule="exact"/>
        <w:ind w:firstLineChars="200" w:firstLine="420"/>
      </w:pPr>
      <w:r>
        <w:t xml:space="preserve">1.9.1 </w:t>
      </w:r>
      <w:r>
        <w:t>投标人须知前附表规定组织踏勘现场的，招标人按投标人须知前附表规定的时间、地点组织投标人踏勘项目现场。</w:t>
      </w:r>
      <w:r>
        <w:t xml:space="preserve"> </w:t>
      </w:r>
    </w:p>
    <w:p w:rsidR="007A6056" w:rsidRDefault="00D02F7D">
      <w:pPr>
        <w:spacing w:line="400" w:lineRule="exact"/>
        <w:ind w:firstLineChars="200" w:firstLine="420"/>
      </w:pPr>
      <w:r>
        <w:t xml:space="preserve">1.9.2 </w:t>
      </w:r>
      <w:r>
        <w:t>投标人踏勘现场发生的费用自理。</w:t>
      </w:r>
    </w:p>
    <w:p w:rsidR="007A6056" w:rsidRDefault="00D02F7D">
      <w:pPr>
        <w:spacing w:line="400" w:lineRule="exact"/>
        <w:ind w:firstLineChars="200" w:firstLine="420"/>
      </w:pPr>
      <w:r>
        <w:t xml:space="preserve">1.9.3 </w:t>
      </w:r>
      <w:r>
        <w:t>除招标人的原因外，投标人自行负责在踏勘现场中所发生的人员伤亡和财产损失。</w:t>
      </w:r>
    </w:p>
    <w:p w:rsidR="007A6056" w:rsidRDefault="00D02F7D">
      <w:pPr>
        <w:spacing w:line="400" w:lineRule="exact"/>
        <w:ind w:firstLineChars="200" w:firstLine="420"/>
      </w:pPr>
      <w:r>
        <w:t xml:space="preserve">1.9.4 </w:t>
      </w:r>
      <w:r>
        <w:t>招标人在踏勘现场中介绍的工程场地和相关的周边环境情况，供投标人在编制投标文件时参考，招标人不对投标人据此作出的判断和决策负责。</w:t>
      </w:r>
    </w:p>
    <w:p w:rsidR="007A6056" w:rsidRDefault="00D02F7D">
      <w:pPr>
        <w:pStyle w:val="3780202"/>
        <w:outlineLvl w:val="3"/>
        <w:rPr>
          <w:rFonts w:ascii="黑体" w:hAnsi="黑体"/>
          <w:color w:val="auto"/>
        </w:rPr>
      </w:pPr>
      <w:bookmarkStart w:id="341" w:name="_Toc495331100"/>
      <w:bookmarkStart w:id="342" w:name="_Toc27610"/>
      <w:bookmarkStart w:id="343" w:name="_Toc29719"/>
      <w:bookmarkStart w:id="344" w:name="_Toc17553"/>
      <w:bookmarkStart w:id="345" w:name="_Toc9470"/>
      <w:bookmarkStart w:id="346" w:name="_Toc16139"/>
      <w:bookmarkStart w:id="347" w:name="_Toc247513963"/>
      <w:bookmarkStart w:id="348" w:name="_Toc16069"/>
      <w:bookmarkStart w:id="349" w:name="_Toc247527564"/>
      <w:bookmarkStart w:id="350" w:name="_Toc152045540"/>
      <w:bookmarkStart w:id="351" w:name="_Toc152042316"/>
      <w:bookmarkStart w:id="352" w:name="_Toc144974508"/>
      <w:bookmarkStart w:id="353" w:name="_Toc13163"/>
      <w:bookmarkStart w:id="354" w:name="_Toc519085281"/>
      <w:r>
        <w:rPr>
          <w:rFonts w:ascii="黑体" w:hAnsi="黑体" w:hint="eastAsia"/>
          <w:color w:val="auto"/>
        </w:rPr>
        <w:t xml:space="preserve">1.10 </w:t>
      </w:r>
      <w:r>
        <w:rPr>
          <w:rFonts w:ascii="黑体" w:hAnsi="黑体" w:hint="eastAsia"/>
          <w:color w:val="auto"/>
        </w:rPr>
        <w:t>答疑会</w:t>
      </w:r>
      <w:bookmarkEnd w:id="341"/>
      <w:bookmarkEnd w:id="342"/>
      <w:bookmarkEnd w:id="343"/>
      <w:bookmarkEnd w:id="344"/>
      <w:bookmarkEnd w:id="345"/>
    </w:p>
    <w:bookmarkEnd w:id="346"/>
    <w:bookmarkEnd w:id="347"/>
    <w:bookmarkEnd w:id="348"/>
    <w:bookmarkEnd w:id="349"/>
    <w:bookmarkEnd w:id="350"/>
    <w:bookmarkEnd w:id="351"/>
    <w:bookmarkEnd w:id="352"/>
    <w:bookmarkEnd w:id="353"/>
    <w:bookmarkEnd w:id="354"/>
    <w:p w:rsidR="007A6056" w:rsidRDefault="00D02F7D">
      <w:pPr>
        <w:spacing w:line="360" w:lineRule="auto"/>
        <w:ind w:firstLineChars="200" w:firstLine="420"/>
      </w:pPr>
      <w:r>
        <w:rPr>
          <w:rFonts w:hint="eastAsia"/>
        </w:rPr>
        <w:t>1.10.1</w:t>
      </w:r>
      <w:r>
        <w:rPr>
          <w:rFonts w:hint="eastAsia"/>
        </w:rPr>
        <w:t>在投标人须知前附表规定的时间前，投标人应使用</w:t>
      </w:r>
      <w:r>
        <w:rPr>
          <w:rFonts w:hint="eastAsia"/>
        </w:rPr>
        <w:t>CA</w:t>
      </w:r>
      <w:r>
        <w:rPr>
          <w:rFonts w:hint="eastAsia"/>
        </w:rPr>
        <w:t>数字证书</w:t>
      </w:r>
      <w:r>
        <w:t>登录</w:t>
      </w:r>
      <w:r>
        <w:rPr>
          <w:rFonts w:hint="eastAsia"/>
        </w:rPr>
        <w:t xml:space="preserve"> </w:t>
      </w:r>
      <w:r>
        <w:rPr>
          <w:rFonts w:hint="eastAsia"/>
        </w:rPr>
        <w:t>“市电子交易平台”，在“投标答疑”菜单以书面形式将需要招标人澄清的问题送达招标人，以便招标人澄清。</w:t>
      </w:r>
    </w:p>
    <w:p w:rsidR="007A6056" w:rsidRDefault="00D02F7D">
      <w:pPr>
        <w:spacing w:line="360" w:lineRule="auto"/>
        <w:ind w:firstLineChars="200" w:firstLine="420"/>
      </w:pPr>
      <w:r>
        <w:rPr>
          <w:rFonts w:hint="eastAsia"/>
        </w:rPr>
        <w:t>1.10.2</w:t>
      </w:r>
      <w:r>
        <w:rPr>
          <w:rFonts w:hint="eastAsia"/>
        </w:rPr>
        <w:t>在投标人须知第</w:t>
      </w:r>
      <w:r>
        <w:rPr>
          <w:rFonts w:hint="eastAsia"/>
        </w:rPr>
        <w:t>2.2</w:t>
      </w:r>
      <w:r>
        <w:rPr>
          <w:rFonts w:hint="eastAsia"/>
        </w:rPr>
        <w:t>项规定的时间内，招标人对投标人所提问题的澄清将以书面形式通过</w:t>
      </w:r>
      <w:r>
        <w:rPr>
          <w:rFonts w:hint="eastAsia"/>
        </w:rPr>
        <w:t xml:space="preserve"> </w:t>
      </w:r>
      <w:r>
        <w:rPr>
          <w:rFonts w:hint="eastAsia"/>
        </w:rPr>
        <w:t>“市电子交易平台”通知所有下载招标文件的投标人。该澄清通知为招标文件的组成部分。</w:t>
      </w:r>
    </w:p>
    <w:p w:rsidR="007A6056" w:rsidRDefault="00D02F7D">
      <w:pPr>
        <w:pStyle w:val="3780202"/>
        <w:outlineLvl w:val="3"/>
        <w:rPr>
          <w:rFonts w:ascii="黑体" w:hAnsi="黑体"/>
          <w:color w:val="auto"/>
        </w:rPr>
      </w:pPr>
      <w:bookmarkStart w:id="355" w:name="_Toc152045541"/>
      <w:bookmarkStart w:id="356" w:name="_Toc152042317"/>
      <w:bookmarkStart w:id="357" w:name="_Toc144974509"/>
      <w:bookmarkStart w:id="358" w:name="_Toc21892"/>
      <w:bookmarkStart w:id="359" w:name="_Toc247527565"/>
      <w:bookmarkStart w:id="360" w:name="_Toc519085282"/>
      <w:bookmarkStart w:id="361" w:name="_Toc5517"/>
      <w:bookmarkStart w:id="362" w:name="_Toc28147"/>
      <w:bookmarkStart w:id="363" w:name="_Toc247513964"/>
      <w:bookmarkStart w:id="364" w:name="_Toc20966"/>
      <w:bookmarkStart w:id="365" w:name="_Toc22796"/>
      <w:r>
        <w:rPr>
          <w:rFonts w:ascii="黑体" w:hAnsi="黑体"/>
          <w:color w:val="auto"/>
        </w:rPr>
        <w:lastRenderedPageBreak/>
        <w:t xml:space="preserve">1.11 </w:t>
      </w:r>
      <w:r>
        <w:rPr>
          <w:rFonts w:ascii="黑体" w:hAnsi="黑体"/>
          <w:color w:val="auto"/>
        </w:rPr>
        <w:t>分包</w:t>
      </w:r>
      <w:bookmarkEnd w:id="355"/>
      <w:bookmarkEnd w:id="356"/>
      <w:bookmarkEnd w:id="357"/>
      <w:bookmarkEnd w:id="358"/>
      <w:bookmarkEnd w:id="359"/>
      <w:bookmarkEnd w:id="360"/>
      <w:bookmarkEnd w:id="361"/>
      <w:bookmarkEnd w:id="362"/>
      <w:bookmarkEnd w:id="363"/>
      <w:bookmarkEnd w:id="364"/>
      <w:bookmarkEnd w:id="365"/>
    </w:p>
    <w:p w:rsidR="007A6056" w:rsidRDefault="00D02F7D">
      <w:pPr>
        <w:spacing w:line="360" w:lineRule="auto"/>
        <w:ind w:firstLineChars="200" w:firstLine="420"/>
        <w:rPr>
          <w:rFonts w:ascii="宋体" w:hAnsi="宋体"/>
          <w:szCs w:val="21"/>
        </w:rPr>
      </w:pPr>
      <w:r>
        <w:rPr>
          <w:rFonts w:ascii="宋体" w:hAnsi="宋体" w:hint="eastAsia"/>
          <w:szCs w:val="21"/>
        </w:rPr>
        <w:t>在投标人须知前附表规定允许分包的</w:t>
      </w:r>
      <w:bookmarkStart w:id="366" w:name="_Toc221950129"/>
      <w:r>
        <w:rPr>
          <w:rFonts w:ascii="宋体" w:hAnsi="宋体" w:hint="eastAsia"/>
          <w:szCs w:val="21"/>
        </w:rPr>
        <w:t>，</w:t>
      </w:r>
      <w:r>
        <w:rPr>
          <w:rFonts w:ascii="宋体" w:hAnsi="宋体" w:hint="eastAsia"/>
          <w:szCs w:val="21"/>
        </w:rPr>
        <w:t>投标人应在投标文件中明确是否在中标后将中标项目的部分非主体、非关键性工作进行分包。</w:t>
      </w:r>
      <w:bookmarkStart w:id="367" w:name="_Toc221950130"/>
      <w:bookmarkEnd w:id="366"/>
      <w:r>
        <w:rPr>
          <w:rFonts w:ascii="宋体" w:hAnsi="宋体" w:hint="eastAsia"/>
          <w:szCs w:val="21"/>
        </w:rPr>
        <w:t>投标人拟分包时，</w:t>
      </w:r>
      <w:bookmarkStart w:id="368" w:name="_Toc221950131"/>
      <w:r>
        <w:rPr>
          <w:rFonts w:ascii="宋体" w:hAnsi="宋体" w:hint="eastAsia"/>
          <w:szCs w:val="21"/>
        </w:rPr>
        <w:t>分包人应具备与分包工程的标准和规模相适应的资质和业绩，在人力、设备、资金等方面具有承担分包工程的能力</w:t>
      </w:r>
      <w:bookmarkEnd w:id="368"/>
      <w:r>
        <w:rPr>
          <w:rFonts w:ascii="宋体" w:hAnsi="宋体" w:hint="eastAsia"/>
          <w:szCs w:val="21"/>
        </w:rPr>
        <w:t>。</w:t>
      </w:r>
      <w:bookmarkEnd w:id="367"/>
    </w:p>
    <w:p w:rsidR="007A6056" w:rsidRDefault="00D02F7D">
      <w:pPr>
        <w:pStyle w:val="3780202"/>
        <w:outlineLvl w:val="3"/>
        <w:rPr>
          <w:rFonts w:ascii="黑体" w:hAnsi="黑体"/>
          <w:color w:val="auto"/>
        </w:rPr>
      </w:pPr>
      <w:bookmarkStart w:id="369" w:name="_Toc16346"/>
      <w:bookmarkStart w:id="370" w:name="_Toc13507"/>
      <w:bookmarkStart w:id="371" w:name="_Toc519085283"/>
      <w:bookmarkStart w:id="372" w:name="_Toc247513965"/>
      <w:bookmarkStart w:id="373" w:name="_Toc18183"/>
      <w:bookmarkStart w:id="374" w:name="_Toc556"/>
      <w:bookmarkStart w:id="375" w:name="_Toc14280"/>
      <w:bookmarkStart w:id="376" w:name="_Toc247527566"/>
      <w:r>
        <w:rPr>
          <w:rFonts w:ascii="黑体" w:hAnsi="黑体"/>
          <w:color w:val="auto"/>
        </w:rPr>
        <w:t xml:space="preserve">1.12 </w:t>
      </w:r>
      <w:r>
        <w:rPr>
          <w:rFonts w:ascii="黑体" w:hAnsi="黑体"/>
          <w:color w:val="auto"/>
        </w:rPr>
        <w:t>偏离</w:t>
      </w:r>
      <w:bookmarkEnd w:id="369"/>
      <w:bookmarkEnd w:id="370"/>
      <w:bookmarkEnd w:id="371"/>
      <w:bookmarkEnd w:id="372"/>
      <w:bookmarkEnd w:id="373"/>
      <w:bookmarkEnd w:id="374"/>
      <w:bookmarkEnd w:id="375"/>
      <w:bookmarkEnd w:id="376"/>
    </w:p>
    <w:p w:rsidR="007A6056" w:rsidRDefault="00D02F7D">
      <w:pPr>
        <w:spacing w:line="400" w:lineRule="exact"/>
        <w:ind w:firstLineChars="171" w:firstLine="359"/>
      </w:pPr>
      <w:bookmarkStart w:id="377" w:name="_Toc221950135"/>
      <w:r>
        <w:t>投标文件不允许偏离招标文件的实质性要求和条件</w:t>
      </w:r>
      <w:bookmarkEnd w:id="377"/>
      <w:r>
        <w:t>。</w:t>
      </w:r>
      <w:r>
        <w:rPr>
          <w:rFonts w:hint="eastAsia"/>
        </w:rPr>
        <w:t>投标人须知前附表允许投标文件偏离招标文件某些要求的，偏离应当符合招标文件规定的偏离范围和幅度。</w:t>
      </w:r>
    </w:p>
    <w:p w:rsidR="007A6056" w:rsidRDefault="00D02F7D">
      <w:pPr>
        <w:pStyle w:val="3"/>
        <w:spacing w:before="156"/>
        <w:rPr>
          <w:sz w:val="28"/>
          <w:szCs w:val="28"/>
        </w:rPr>
      </w:pPr>
      <w:bookmarkStart w:id="378" w:name="_Toc15272"/>
      <w:bookmarkStart w:id="379" w:name="_Toc21264"/>
      <w:bookmarkStart w:id="380" w:name="_Toc20382"/>
      <w:bookmarkStart w:id="381" w:name="_Toc482_WPSOffice_Level2"/>
      <w:bookmarkStart w:id="382" w:name="_Toc16736"/>
      <w:bookmarkStart w:id="383" w:name="_Toc1799_WPSOffice_Level2"/>
      <w:bookmarkStart w:id="384" w:name="_Toc152042318"/>
      <w:bookmarkStart w:id="385" w:name="_Toc32513"/>
      <w:bookmarkStart w:id="386" w:name="_Toc247513966"/>
      <w:bookmarkStart w:id="387" w:name="_Toc152045542"/>
      <w:bookmarkStart w:id="388" w:name="_Toc519085284"/>
      <w:bookmarkStart w:id="389" w:name="_Toc144974510"/>
      <w:bookmarkStart w:id="390" w:name="_Toc247527567"/>
      <w:r>
        <w:rPr>
          <w:sz w:val="28"/>
          <w:szCs w:val="28"/>
        </w:rPr>
        <w:t xml:space="preserve">2. </w:t>
      </w:r>
      <w:r>
        <w:rPr>
          <w:sz w:val="28"/>
          <w:szCs w:val="28"/>
        </w:rPr>
        <w:t>招标文件</w:t>
      </w:r>
      <w:bookmarkEnd w:id="378"/>
      <w:bookmarkEnd w:id="379"/>
      <w:bookmarkEnd w:id="380"/>
      <w:bookmarkEnd w:id="381"/>
      <w:bookmarkEnd w:id="382"/>
      <w:bookmarkEnd w:id="383"/>
      <w:bookmarkEnd w:id="384"/>
      <w:bookmarkEnd w:id="385"/>
      <w:bookmarkEnd w:id="386"/>
      <w:bookmarkEnd w:id="387"/>
      <w:bookmarkEnd w:id="388"/>
      <w:bookmarkEnd w:id="389"/>
      <w:bookmarkEnd w:id="390"/>
    </w:p>
    <w:p w:rsidR="007A6056" w:rsidRDefault="00D02F7D">
      <w:pPr>
        <w:pStyle w:val="3780202"/>
        <w:outlineLvl w:val="3"/>
        <w:rPr>
          <w:rFonts w:ascii="黑体" w:hAnsi="黑体"/>
          <w:color w:val="auto"/>
        </w:rPr>
      </w:pPr>
      <w:bookmarkStart w:id="391" w:name="_Toc2957"/>
      <w:bookmarkStart w:id="392" w:name="_Toc15040"/>
      <w:bookmarkStart w:id="393" w:name="_Toc247513967"/>
      <w:bookmarkStart w:id="394" w:name="_Toc247527568"/>
      <w:bookmarkStart w:id="395" w:name="_Toc144974511"/>
      <w:bookmarkStart w:id="396" w:name="_Toc25686"/>
      <w:bookmarkStart w:id="397" w:name="_Toc152042319"/>
      <w:bookmarkStart w:id="398" w:name="_Toc18488"/>
      <w:bookmarkStart w:id="399" w:name="_Toc26139"/>
      <w:bookmarkStart w:id="400" w:name="_Toc519085285"/>
      <w:bookmarkStart w:id="401" w:name="_Toc152045543"/>
      <w:r>
        <w:rPr>
          <w:rFonts w:ascii="黑体" w:hAnsi="黑体"/>
          <w:color w:val="auto"/>
        </w:rPr>
        <w:t xml:space="preserve">2.1 </w:t>
      </w:r>
      <w:r>
        <w:rPr>
          <w:rFonts w:ascii="黑体" w:hAnsi="黑体"/>
          <w:color w:val="auto"/>
        </w:rPr>
        <w:t>招标文件的组成</w:t>
      </w:r>
      <w:bookmarkEnd w:id="391"/>
      <w:bookmarkEnd w:id="392"/>
      <w:bookmarkEnd w:id="393"/>
      <w:bookmarkEnd w:id="394"/>
      <w:bookmarkEnd w:id="395"/>
      <w:bookmarkEnd w:id="396"/>
      <w:bookmarkEnd w:id="397"/>
      <w:bookmarkEnd w:id="398"/>
      <w:bookmarkEnd w:id="399"/>
      <w:bookmarkEnd w:id="400"/>
      <w:bookmarkEnd w:id="401"/>
    </w:p>
    <w:p w:rsidR="007A6056" w:rsidRDefault="00D02F7D">
      <w:pPr>
        <w:spacing w:line="400" w:lineRule="exact"/>
        <w:ind w:firstLineChars="200" w:firstLine="420"/>
      </w:pPr>
      <w:r>
        <w:t>本招标文件包括：</w:t>
      </w:r>
    </w:p>
    <w:p w:rsidR="007A6056" w:rsidRDefault="00D02F7D">
      <w:pPr>
        <w:spacing w:line="400" w:lineRule="exact"/>
        <w:ind w:firstLineChars="200" w:firstLine="420"/>
      </w:pPr>
      <w:r>
        <w:t>（</w:t>
      </w:r>
      <w:r>
        <w:t>1</w:t>
      </w:r>
      <w:r>
        <w:t>）招标公告（或投标邀请书）；</w:t>
      </w:r>
    </w:p>
    <w:p w:rsidR="007A6056" w:rsidRDefault="00D02F7D">
      <w:pPr>
        <w:spacing w:line="400" w:lineRule="exact"/>
        <w:ind w:firstLineChars="200" w:firstLine="420"/>
      </w:pPr>
      <w:r>
        <w:t>（</w:t>
      </w:r>
      <w:r>
        <w:t>2</w:t>
      </w:r>
      <w:r>
        <w:t>）投标人须知；</w:t>
      </w:r>
    </w:p>
    <w:p w:rsidR="007A6056" w:rsidRDefault="00D02F7D">
      <w:pPr>
        <w:spacing w:line="400" w:lineRule="exact"/>
        <w:ind w:firstLineChars="200" w:firstLine="420"/>
      </w:pPr>
      <w:r>
        <w:t>（</w:t>
      </w:r>
      <w:r>
        <w:t>3</w:t>
      </w:r>
      <w:r>
        <w:t>）评标办法；</w:t>
      </w:r>
    </w:p>
    <w:p w:rsidR="007A6056" w:rsidRDefault="00D02F7D">
      <w:pPr>
        <w:spacing w:line="400" w:lineRule="exact"/>
        <w:ind w:firstLineChars="200" w:firstLine="420"/>
      </w:pPr>
      <w:r>
        <w:t>（</w:t>
      </w:r>
      <w:r>
        <w:t>4</w:t>
      </w:r>
      <w:r>
        <w:t>）合同条款及格式；</w:t>
      </w:r>
    </w:p>
    <w:p w:rsidR="007A6056" w:rsidRDefault="00D02F7D">
      <w:pPr>
        <w:spacing w:line="400" w:lineRule="exact"/>
        <w:ind w:firstLineChars="200" w:firstLine="420"/>
      </w:pPr>
      <w:r>
        <w:t>（</w:t>
      </w:r>
      <w:r>
        <w:t>5</w:t>
      </w:r>
      <w:r>
        <w:t>）发包人要求；</w:t>
      </w:r>
    </w:p>
    <w:p w:rsidR="007A6056" w:rsidRDefault="00D02F7D">
      <w:pPr>
        <w:spacing w:line="400" w:lineRule="exact"/>
        <w:ind w:firstLineChars="200" w:firstLine="420"/>
      </w:pPr>
      <w:r>
        <w:t>（</w:t>
      </w:r>
      <w:r>
        <w:t>6</w:t>
      </w:r>
      <w:r>
        <w:t>）发包人提供的资料和条件；</w:t>
      </w:r>
    </w:p>
    <w:p w:rsidR="007A6056" w:rsidRDefault="00D02F7D">
      <w:pPr>
        <w:spacing w:line="400" w:lineRule="exact"/>
        <w:ind w:firstLineChars="200" w:firstLine="420"/>
      </w:pPr>
      <w:r>
        <w:t>（</w:t>
      </w:r>
      <w:r>
        <w:t>7</w:t>
      </w:r>
      <w:r>
        <w:t>）投标文件格式；</w:t>
      </w:r>
    </w:p>
    <w:p w:rsidR="007A6056" w:rsidRDefault="00D02F7D">
      <w:pPr>
        <w:spacing w:line="400" w:lineRule="exact"/>
        <w:ind w:firstLineChars="200" w:firstLine="420"/>
      </w:pPr>
      <w:r>
        <w:t>（</w:t>
      </w:r>
      <w:r>
        <w:t>8</w:t>
      </w:r>
      <w:r>
        <w:t>）投标人须知前附表</w:t>
      </w:r>
      <w:r>
        <w:t>规定的其他资料。</w:t>
      </w:r>
    </w:p>
    <w:p w:rsidR="007A6056" w:rsidRDefault="00D02F7D">
      <w:pPr>
        <w:spacing w:line="400" w:lineRule="exact"/>
        <w:ind w:firstLineChars="200" w:firstLine="420"/>
      </w:pPr>
      <w:r>
        <w:t>根据本章第</w:t>
      </w:r>
      <w:r>
        <w:t>1.10</w:t>
      </w:r>
      <w:r>
        <w:t>款、第</w:t>
      </w:r>
      <w:r>
        <w:t>2.2</w:t>
      </w:r>
      <w:r>
        <w:t>款和第</w:t>
      </w:r>
      <w:r>
        <w:t>2.3</w:t>
      </w:r>
      <w:r>
        <w:t>款对招标文件所作的澄清、修改，构成招标文件的组成部分。</w:t>
      </w:r>
    </w:p>
    <w:p w:rsidR="007A6056" w:rsidRDefault="00D02F7D">
      <w:pPr>
        <w:pStyle w:val="3780202"/>
        <w:outlineLvl w:val="3"/>
        <w:rPr>
          <w:rFonts w:ascii="黑体" w:hAnsi="黑体"/>
          <w:color w:val="auto"/>
        </w:rPr>
      </w:pPr>
      <w:bookmarkStart w:id="402" w:name="_Toc13604"/>
      <w:bookmarkStart w:id="403" w:name="_Toc519085286"/>
      <w:bookmarkStart w:id="404" w:name="_Toc247513968"/>
      <w:bookmarkStart w:id="405" w:name="_Toc5412"/>
      <w:bookmarkStart w:id="406" w:name="_Toc152045544"/>
      <w:bookmarkStart w:id="407" w:name="_Toc30627"/>
      <w:bookmarkStart w:id="408" w:name="_Toc6565"/>
      <w:bookmarkStart w:id="409" w:name="_Toc247527569"/>
      <w:bookmarkStart w:id="410" w:name="_Toc152042320"/>
      <w:bookmarkStart w:id="411" w:name="_Toc24272"/>
      <w:bookmarkStart w:id="412" w:name="_Toc144974512"/>
      <w:r>
        <w:rPr>
          <w:rFonts w:ascii="黑体" w:hAnsi="黑体"/>
          <w:color w:val="auto"/>
        </w:rPr>
        <w:t xml:space="preserve">2.2 </w:t>
      </w:r>
      <w:r>
        <w:rPr>
          <w:rFonts w:ascii="黑体" w:hAnsi="黑体"/>
          <w:color w:val="auto"/>
        </w:rPr>
        <w:t>招标文件的澄清</w:t>
      </w:r>
      <w:bookmarkEnd w:id="402"/>
      <w:bookmarkEnd w:id="403"/>
      <w:bookmarkEnd w:id="404"/>
      <w:bookmarkEnd w:id="405"/>
      <w:bookmarkEnd w:id="406"/>
      <w:bookmarkEnd w:id="407"/>
      <w:bookmarkEnd w:id="408"/>
      <w:bookmarkEnd w:id="409"/>
      <w:bookmarkEnd w:id="410"/>
      <w:bookmarkEnd w:id="411"/>
      <w:bookmarkEnd w:id="412"/>
    </w:p>
    <w:p w:rsidR="007A6056" w:rsidRDefault="00D02F7D">
      <w:pPr>
        <w:spacing w:line="360" w:lineRule="auto"/>
        <w:ind w:firstLineChars="200" w:firstLine="420"/>
      </w:pPr>
      <w:bookmarkStart w:id="413" w:name="_Toc247527570"/>
      <w:bookmarkStart w:id="414" w:name="_Toc152045545"/>
      <w:bookmarkStart w:id="415" w:name="_Toc247513969"/>
      <w:bookmarkStart w:id="416" w:name="_Toc144974513"/>
      <w:bookmarkStart w:id="417" w:name="_Toc152042321"/>
      <w:r>
        <w:rPr>
          <w:rFonts w:hint="eastAsia"/>
        </w:rPr>
        <w:t>2.2.1</w:t>
      </w:r>
      <w:r>
        <w:rPr>
          <w:rFonts w:hint="eastAsia"/>
        </w:rPr>
        <w:t>投标人应仔细阅读和检查招标文件的全部内容。如对招标文件有任何疑问，应在投标人须知前附表规定的投标人提问截止时间前，使用</w:t>
      </w:r>
      <w:r>
        <w:rPr>
          <w:rFonts w:hint="eastAsia"/>
        </w:rPr>
        <w:t>CA</w:t>
      </w:r>
      <w:r>
        <w:rPr>
          <w:rFonts w:hint="eastAsia"/>
        </w:rPr>
        <w:t>数字证书登录</w:t>
      </w:r>
      <w:r>
        <w:rPr>
          <w:rFonts w:hint="eastAsia"/>
        </w:rPr>
        <w:t xml:space="preserve"> </w:t>
      </w:r>
      <w:r>
        <w:rPr>
          <w:rFonts w:hint="eastAsia"/>
        </w:rPr>
        <w:t>“市电子交易平台”，向招标人提出澄清要求，在投标人提问截止时间前可多次提交澄清要求。</w:t>
      </w:r>
    </w:p>
    <w:p w:rsidR="007A6056" w:rsidRDefault="00D02F7D">
      <w:pPr>
        <w:spacing w:line="360" w:lineRule="auto"/>
        <w:ind w:firstLineChars="200" w:firstLine="420"/>
      </w:pPr>
      <w:r>
        <w:rPr>
          <w:rFonts w:hint="eastAsia"/>
        </w:rPr>
        <w:t>2.2.2</w:t>
      </w:r>
      <w:r>
        <w:rPr>
          <w:rFonts w:hint="eastAsia"/>
        </w:rPr>
        <w:t>无论是招标人根据需要主动对招标文件进行必要的澄清，或是根据投标人的要求对招标文件做出的澄清，招标人应使用</w:t>
      </w:r>
      <w:r>
        <w:rPr>
          <w:rFonts w:hint="eastAsia"/>
        </w:rPr>
        <w:t xml:space="preserve"> CA </w:t>
      </w:r>
      <w:r>
        <w:rPr>
          <w:rFonts w:hint="eastAsia"/>
        </w:rPr>
        <w:t>数字证书登录</w:t>
      </w:r>
      <w:r>
        <w:rPr>
          <w:rFonts w:hint="eastAsia"/>
        </w:rPr>
        <w:t xml:space="preserve"> </w:t>
      </w:r>
      <w:r>
        <w:rPr>
          <w:rFonts w:hint="eastAsia"/>
        </w:rPr>
        <w:t>“市</w:t>
      </w:r>
      <w:r>
        <w:rPr>
          <w:rFonts w:hint="eastAsia"/>
        </w:rPr>
        <w:t>电子交易平台”向投标人予以澄清。</w:t>
      </w:r>
    </w:p>
    <w:p w:rsidR="007A6056" w:rsidRDefault="00D02F7D">
      <w:pPr>
        <w:spacing w:line="360" w:lineRule="auto"/>
        <w:ind w:firstLineChars="200" w:firstLine="420"/>
      </w:pPr>
      <w:r>
        <w:rPr>
          <w:rFonts w:hint="eastAsia"/>
        </w:rPr>
        <w:t>2.2.3</w:t>
      </w:r>
      <w:r>
        <w:rPr>
          <w:rFonts w:hint="eastAsia"/>
        </w:rPr>
        <w:t>行政监督部门应于答疑纪要备案截止时间前使用</w:t>
      </w:r>
      <w:r>
        <w:rPr>
          <w:rFonts w:hint="eastAsia"/>
        </w:rPr>
        <w:t xml:space="preserve"> CA </w:t>
      </w:r>
      <w:r>
        <w:rPr>
          <w:rFonts w:hint="eastAsia"/>
        </w:rPr>
        <w:t>数字证书登录</w:t>
      </w:r>
      <w:r>
        <w:rPr>
          <w:rFonts w:hint="eastAsia"/>
        </w:rPr>
        <w:t xml:space="preserve"> </w:t>
      </w:r>
      <w:r>
        <w:rPr>
          <w:rFonts w:hint="eastAsia"/>
        </w:rPr>
        <w:t>“市电子交易平台”对招标人提交的澄清文件进行备案。</w:t>
      </w:r>
    </w:p>
    <w:p w:rsidR="007A6056" w:rsidRDefault="00D02F7D">
      <w:pPr>
        <w:spacing w:line="360" w:lineRule="auto"/>
        <w:ind w:firstLineChars="200" w:firstLine="420"/>
      </w:pPr>
      <w:r>
        <w:rPr>
          <w:rFonts w:hint="eastAsia"/>
        </w:rPr>
        <w:t>2.2.4</w:t>
      </w:r>
      <w:r>
        <w:rPr>
          <w:rFonts w:hint="eastAsia"/>
        </w:rPr>
        <w:t>已通过备案的澄清文件将向所有获得招标文件的投标人发送，投标人应使用</w:t>
      </w:r>
      <w:r>
        <w:rPr>
          <w:rFonts w:hint="eastAsia"/>
        </w:rPr>
        <w:t xml:space="preserve"> CA </w:t>
      </w:r>
      <w:r>
        <w:rPr>
          <w:rFonts w:hint="eastAsia"/>
        </w:rPr>
        <w:lastRenderedPageBreak/>
        <w:t>数字证书登录</w:t>
      </w:r>
      <w:r>
        <w:rPr>
          <w:rFonts w:hint="eastAsia"/>
        </w:rPr>
        <w:t xml:space="preserve"> </w:t>
      </w:r>
      <w:r>
        <w:rPr>
          <w:rFonts w:hint="eastAsia"/>
        </w:rPr>
        <w:t>“市电子交易平台”查看澄清文件，与招标文件具有同等约束作用。</w:t>
      </w:r>
    </w:p>
    <w:p w:rsidR="007A6056" w:rsidRDefault="00D02F7D">
      <w:pPr>
        <w:spacing w:line="360" w:lineRule="auto"/>
        <w:ind w:firstLineChars="200" w:firstLine="420"/>
      </w:pPr>
      <w:r>
        <w:rPr>
          <w:rFonts w:hint="eastAsia"/>
        </w:rPr>
        <w:t>2.2.5</w:t>
      </w:r>
      <w:r>
        <w:rPr>
          <w:rFonts w:hint="eastAsia"/>
        </w:rPr>
        <w:t>澄清文件自备案之日起至投标截止时间不足</w:t>
      </w:r>
      <w:r>
        <w:rPr>
          <w:rFonts w:hint="eastAsia"/>
        </w:rPr>
        <w:t xml:space="preserve"> 15 </w:t>
      </w:r>
      <w:r>
        <w:rPr>
          <w:rFonts w:hint="eastAsia"/>
        </w:rPr>
        <w:t>日的，并且澄清的内容影响投标文件编制的，招标人应当顺延提交投标文件的截止时间直至满足。</w:t>
      </w:r>
    </w:p>
    <w:p w:rsidR="007A6056" w:rsidRDefault="00D02F7D">
      <w:pPr>
        <w:spacing w:line="360" w:lineRule="auto"/>
        <w:ind w:firstLineChars="200" w:firstLine="420"/>
      </w:pPr>
      <w:r>
        <w:rPr>
          <w:rFonts w:hint="eastAsia"/>
        </w:rPr>
        <w:t>2.2.6</w:t>
      </w:r>
      <w:r>
        <w:rPr>
          <w:rFonts w:hint="eastAsia"/>
        </w:rPr>
        <w:t>投标人应实时关注</w:t>
      </w:r>
      <w:r>
        <w:rPr>
          <w:rFonts w:hint="eastAsia"/>
        </w:rPr>
        <w:t xml:space="preserve"> </w:t>
      </w:r>
      <w:r>
        <w:rPr>
          <w:rFonts w:hint="eastAsia"/>
        </w:rPr>
        <w:t>“市电子交易平台”上</w:t>
      </w:r>
      <w:r>
        <w:rPr>
          <w:rFonts w:hint="eastAsia"/>
        </w:rPr>
        <w:t>发出的澄清通知，因投标人自身原因未及时获知澄清内容而导致的任何后果将由投标人自行承担。</w:t>
      </w:r>
    </w:p>
    <w:p w:rsidR="007A6056" w:rsidRDefault="00D02F7D">
      <w:pPr>
        <w:pStyle w:val="3780202"/>
        <w:outlineLvl w:val="3"/>
        <w:rPr>
          <w:rFonts w:ascii="黑体" w:hAnsi="黑体"/>
          <w:color w:val="auto"/>
        </w:rPr>
      </w:pPr>
      <w:bookmarkStart w:id="418" w:name="_Toc21893"/>
      <w:bookmarkStart w:id="419" w:name="_Toc12304"/>
      <w:bookmarkStart w:id="420" w:name="_Toc28414"/>
      <w:bookmarkStart w:id="421" w:name="_Toc14634"/>
      <w:bookmarkStart w:id="422" w:name="_Toc25882"/>
      <w:bookmarkStart w:id="423" w:name="_Toc519085287"/>
      <w:r>
        <w:rPr>
          <w:rFonts w:ascii="黑体" w:hAnsi="黑体"/>
          <w:color w:val="auto"/>
        </w:rPr>
        <w:t xml:space="preserve">2.3 </w:t>
      </w:r>
      <w:r>
        <w:rPr>
          <w:rFonts w:ascii="黑体" w:hAnsi="黑体"/>
          <w:color w:val="auto"/>
        </w:rPr>
        <w:t>招标文件的修改</w:t>
      </w:r>
      <w:bookmarkEnd w:id="413"/>
      <w:bookmarkEnd w:id="414"/>
      <w:bookmarkEnd w:id="415"/>
      <w:bookmarkEnd w:id="416"/>
      <w:bookmarkEnd w:id="417"/>
      <w:bookmarkEnd w:id="418"/>
      <w:bookmarkEnd w:id="419"/>
      <w:bookmarkEnd w:id="420"/>
      <w:bookmarkEnd w:id="421"/>
      <w:bookmarkEnd w:id="422"/>
      <w:bookmarkEnd w:id="423"/>
    </w:p>
    <w:p w:rsidR="007A6056" w:rsidRDefault="00D02F7D">
      <w:pPr>
        <w:spacing w:line="360" w:lineRule="auto"/>
        <w:ind w:firstLineChars="200" w:firstLine="420"/>
      </w:pPr>
      <w:bookmarkStart w:id="424" w:name="_Toc152042322"/>
      <w:bookmarkStart w:id="425" w:name="_Toc247513970"/>
      <w:bookmarkStart w:id="426" w:name="_Toc144974514"/>
      <w:bookmarkStart w:id="427" w:name="_Toc247527571"/>
      <w:bookmarkStart w:id="428" w:name="_Toc152045546"/>
      <w:r>
        <w:rPr>
          <w:rFonts w:hint="eastAsia"/>
        </w:rPr>
        <w:t>2.3.1</w:t>
      </w:r>
      <w:r>
        <w:rPr>
          <w:rFonts w:hint="eastAsia"/>
        </w:rPr>
        <w:t>招标文件发出后，在提交投标文件截止时间</w:t>
      </w:r>
      <w:r>
        <w:rPr>
          <w:rFonts w:hint="eastAsia"/>
        </w:rPr>
        <w:t xml:space="preserve"> 15 </w:t>
      </w:r>
      <w:r>
        <w:rPr>
          <w:rFonts w:hint="eastAsia"/>
        </w:rPr>
        <w:t>日前，招标人可使用</w:t>
      </w:r>
      <w:r>
        <w:rPr>
          <w:rFonts w:hint="eastAsia"/>
        </w:rPr>
        <w:t xml:space="preserve"> CA </w:t>
      </w:r>
      <w:r>
        <w:rPr>
          <w:rFonts w:hint="eastAsia"/>
        </w:rPr>
        <w:t>数字证书登录</w:t>
      </w:r>
      <w:r>
        <w:rPr>
          <w:rFonts w:hint="eastAsia"/>
        </w:rPr>
        <w:t xml:space="preserve"> </w:t>
      </w:r>
      <w:r>
        <w:rPr>
          <w:rFonts w:hint="eastAsia"/>
        </w:rPr>
        <w:t>“市电子交易平台”对招标文件进行必要的修改或补充。招标人对招标文件的修改及补充，以向投标人发出补充招标文件的方式作出。</w:t>
      </w:r>
    </w:p>
    <w:p w:rsidR="007A6056" w:rsidRDefault="00D02F7D">
      <w:pPr>
        <w:spacing w:line="360" w:lineRule="auto"/>
        <w:ind w:firstLineChars="200" w:firstLine="420"/>
      </w:pPr>
      <w:r>
        <w:rPr>
          <w:rFonts w:hint="eastAsia"/>
        </w:rPr>
        <w:t>2.3.2</w:t>
      </w:r>
      <w:r>
        <w:rPr>
          <w:rFonts w:hint="eastAsia"/>
        </w:rPr>
        <w:t>行政监督部门应对招标人提交的补充招标文件进行备案。已通过备案的补充招标文件向所有获得招标文件的投标人发送，投标人应使用</w:t>
      </w:r>
      <w:r>
        <w:rPr>
          <w:rFonts w:hint="eastAsia"/>
        </w:rPr>
        <w:t xml:space="preserve"> CA </w:t>
      </w:r>
      <w:r>
        <w:rPr>
          <w:rFonts w:hint="eastAsia"/>
        </w:rPr>
        <w:t>数字证书登录</w:t>
      </w:r>
      <w:r>
        <w:rPr>
          <w:rFonts w:hint="eastAsia"/>
        </w:rPr>
        <w:t xml:space="preserve"> </w:t>
      </w:r>
      <w:r>
        <w:rPr>
          <w:rFonts w:hint="eastAsia"/>
        </w:rPr>
        <w:t>“市电子交易平台”查看，与招标文件具有同等约束作用。</w:t>
      </w:r>
    </w:p>
    <w:p w:rsidR="007A6056" w:rsidRDefault="00D02F7D">
      <w:pPr>
        <w:spacing w:line="360" w:lineRule="auto"/>
        <w:ind w:firstLineChars="200" w:firstLine="420"/>
      </w:pPr>
      <w:r>
        <w:rPr>
          <w:rFonts w:hint="eastAsia"/>
        </w:rPr>
        <w:t>2.3.3</w:t>
      </w:r>
      <w:r>
        <w:rPr>
          <w:rFonts w:hint="eastAsia"/>
        </w:rPr>
        <w:t>补充招标文件自备案之日起至投标截止时间不足</w:t>
      </w:r>
      <w:r>
        <w:rPr>
          <w:rFonts w:hint="eastAsia"/>
        </w:rPr>
        <w:t xml:space="preserve"> 15 </w:t>
      </w:r>
      <w:r>
        <w:rPr>
          <w:rFonts w:hint="eastAsia"/>
        </w:rPr>
        <w:t>日的，招标人应当顺延提交投标文件的截止时间直至满足。</w:t>
      </w:r>
    </w:p>
    <w:p w:rsidR="007A6056" w:rsidRDefault="00D02F7D">
      <w:pPr>
        <w:spacing w:line="360" w:lineRule="auto"/>
        <w:ind w:firstLineChars="200" w:firstLine="420"/>
      </w:pPr>
      <w:r>
        <w:rPr>
          <w:rFonts w:hint="eastAsia"/>
        </w:rPr>
        <w:t>2.3.4</w:t>
      </w:r>
      <w:r>
        <w:rPr>
          <w:rFonts w:hint="eastAsia"/>
        </w:rPr>
        <w:t>当招标文件、招标文件的澄清、修改、补充等文件在同一内容的表述上不一致时，以最后发出的文件为准。</w:t>
      </w:r>
    </w:p>
    <w:p w:rsidR="007A6056" w:rsidRDefault="00D02F7D">
      <w:pPr>
        <w:pStyle w:val="3780202"/>
        <w:outlineLvl w:val="3"/>
        <w:rPr>
          <w:rFonts w:ascii="黑体" w:hAnsi="黑体"/>
          <w:color w:val="auto"/>
        </w:rPr>
      </w:pPr>
      <w:bookmarkStart w:id="429" w:name="_Toc456173210"/>
      <w:bookmarkStart w:id="430" w:name="_Toc10571"/>
      <w:bookmarkStart w:id="431" w:name="_Toc11098"/>
      <w:bookmarkStart w:id="432" w:name="_Toc519085288"/>
      <w:bookmarkStart w:id="433" w:name="_Toc3766"/>
      <w:bookmarkStart w:id="434" w:name="_Toc26809"/>
      <w:bookmarkStart w:id="435" w:name="_Toc32693"/>
      <w:r>
        <w:rPr>
          <w:rFonts w:ascii="黑体" w:hAnsi="黑体"/>
          <w:color w:val="auto"/>
        </w:rPr>
        <w:t xml:space="preserve">2.4 </w:t>
      </w:r>
      <w:r>
        <w:rPr>
          <w:rFonts w:ascii="黑体" w:hAnsi="黑体"/>
          <w:color w:val="auto"/>
        </w:rPr>
        <w:t>招标文件的异议</w:t>
      </w:r>
      <w:bookmarkEnd w:id="429"/>
      <w:bookmarkEnd w:id="430"/>
      <w:bookmarkEnd w:id="431"/>
      <w:bookmarkEnd w:id="432"/>
      <w:bookmarkEnd w:id="433"/>
      <w:bookmarkEnd w:id="434"/>
      <w:bookmarkEnd w:id="435"/>
    </w:p>
    <w:p w:rsidR="007A6056" w:rsidRDefault="00D02F7D">
      <w:pPr>
        <w:spacing w:line="360" w:lineRule="auto"/>
        <w:ind w:firstLineChars="200" w:firstLine="420"/>
      </w:pPr>
      <w:r>
        <w:rPr>
          <w:rFonts w:hint="eastAsia"/>
        </w:rPr>
        <w:t>2.4.1</w:t>
      </w:r>
      <w:r>
        <w:rPr>
          <w:rFonts w:hint="eastAsia"/>
        </w:rPr>
        <w:t>投标人或者其他利害关系人对招标文件（包括对招标文件澄清和修改的内容）有异议的，应当在投标人须知前附表</w:t>
      </w:r>
      <w:r>
        <w:rPr>
          <w:rFonts w:hint="eastAsia"/>
        </w:rPr>
        <w:t>4.1.1</w:t>
      </w:r>
      <w:r>
        <w:rPr>
          <w:rFonts w:hint="eastAsia"/>
        </w:rPr>
        <w:t>项规定的投标截止时间</w:t>
      </w:r>
      <w:r>
        <w:rPr>
          <w:rFonts w:hint="eastAsia"/>
        </w:rPr>
        <w:t>10</w:t>
      </w:r>
      <w:r>
        <w:rPr>
          <w:rFonts w:hint="eastAsia"/>
        </w:rPr>
        <w:t>日前提出。招标人自收到异议之日起</w:t>
      </w:r>
      <w:r>
        <w:rPr>
          <w:rFonts w:hint="eastAsia"/>
        </w:rPr>
        <w:t>3</w:t>
      </w:r>
      <w:r>
        <w:rPr>
          <w:rFonts w:hint="eastAsia"/>
        </w:rPr>
        <w:t>日内作出答复；作出答复前，招标人将暂</w:t>
      </w:r>
      <w:r>
        <w:rPr>
          <w:rFonts w:hint="eastAsia"/>
        </w:rPr>
        <w:t>停招标投标活动。逾期提出的，招标人可</w:t>
      </w:r>
      <w:r>
        <w:t>不予受理</w:t>
      </w:r>
      <w:r>
        <w:rPr>
          <w:rFonts w:hint="eastAsia"/>
        </w:rPr>
        <w:t>。</w:t>
      </w:r>
    </w:p>
    <w:p w:rsidR="007A6056" w:rsidRDefault="00D02F7D">
      <w:pPr>
        <w:spacing w:line="360" w:lineRule="auto"/>
        <w:ind w:firstLineChars="200" w:firstLine="420"/>
      </w:pPr>
      <w:r>
        <w:rPr>
          <w:rFonts w:hint="eastAsia"/>
        </w:rPr>
        <w:t>本处所称异议是指投标人或者其他利害关系人认为招标文件的内容违反法律、法规、规章的强制性规定，违反公开、公平、公正和诚实信用原则，影响投标人投标而向招标人提出的质疑。</w:t>
      </w:r>
    </w:p>
    <w:p w:rsidR="007A6056" w:rsidRDefault="00D02F7D">
      <w:pPr>
        <w:spacing w:line="360" w:lineRule="auto"/>
        <w:ind w:firstLineChars="200" w:firstLine="420"/>
      </w:pPr>
      <w:r>
        <w:rPr>
          <w:rFonts w:hint="eastAsia"/>
        </w:rPr>
        <w:t>2.4.2</w:t>
      </w:r>
      <w:r>
        <w:rPr>
          <w:rFonts w:hint="eastAsia"/>
        </w:rPr>
        <w:t>招标人对异议的答复构成对招标文件澄清或者修改的，招标人将按照本章第</w:t>
      </w:r>
      <w:r>
        <w:rPr>
          <w:rFonts w:hint="eastAsia"/>
        </w:rPr>
        <w:t>2.2</w:t>
      </w:r>
      <w:r>
        <w:rPr>
          <w:rFonts w:hint="eastAsia"/>
        </w:rPr>
        <w:t>款、第</w:t>
      </w:r>
      <w:r>
        <w:rPr>
          <w:rFonts w:hint="eastAsia"/>
        </w:rPr>
        <w:t>2.3</w:t>
      </w:r>
      <w:r>
        <w:rPr>
          <w:rFonts w:hint="eastAsia"/>
        </w:rPr>
        <w:t>款规定办理。</w:t>
      </w:r>
    </w:p>
    <w:p w:rsidR="007A6056" w:rsidRDefault="00D02F7D">
      <w:pPr>
        <w:pStyle w:val="3"/>
        <w:spacing w:before="156"/>
        <w:rPr>
          <w:sz w:val="28"/>
          <w:szCs w:val="28"/>
        </w:rPr>
      </w:pPr>
      <w:bookmarkStart w:id="436" w:name="_Toc19689_WPSOffice_Level2"/>
      <w:bookmarkStart w:id="437" w:name="_Toc24504"/>
      <w:bookmarkStart w:id="438" w:name="_Toc19301"/>
      <w:bookmarkStart w:id="439" w:name="_Toc23161"/>
      <w:bookmarkStart w:id="440" w:name="_Toc9901"/>
      <w:bookmarkStart w:id="441" w:name="_Toc519085289"/>
      <w:bookmarkStart w:id="442" w:name="_Toc17502"/>
      <w:bookmarkStart w:id="443" w:name="_Toc7341_WPSOffice_Level2"/>
      <w:r>
        <w:rPr>
          <w:sz w:val="28"/>
          <w:szCs w:val="28"/>
        </w:rPr>
        <w:t xml:space="preserve">3. </w:t>
      </w:r>
      <w:r>
        <w:rPr>
          <w:sz w:val="28"/>
          <w:szCs w:val="28"/>
        </w:rPr>
        <w:t>投标文件</w:t>
      </w:r>
      <w:bookmarkEnd w:id="424"/>
      <w:bookmarkEnd w:id="425"/>
      <w:bookmarkEnd w:id="426"/>
      <w:bookmarkEnd w:id="427"/>
      <w:bookmarkEnd w:id="428"/>
      <w:bookmarkEnd w:id="436"/>
      <w:bookmarkEnd w:id="437"/>
      <w:bookmarkEnd w:id="438"/>
      <w:bookmarkEnd w:id="439"/>
      <w:bookmarkEnd w:id="440"/>
      <w:bookmarkEnd w:id="441"/>
      <w:bookmarkEnd w:id="442"/>
      <w:bookmarkEnd w:id="443"/>
    </w:p>
    <w:p w:rsidR="007A6056" w:rsidRDefault="00D02F7D">
      <w:pPr>
        <w:pStyle w:val="3780202"/>
        <w:outlineLvl w:val="3"/>
        <w:rPr>
          <w:rFonts w:ascii="黑体" w:hAnsi="黑体"/>
          <w:color w:val="auto"/>
        </w:rPr>
      </w:pPr>
      <w:bookmarkStart w:id="444" w:name="_Toc247527572"/>
      <w:bookmarkStart w:id="445" w:name="_Toc144974515"/>
      <w:bookmarkStart w:id="446" w:name="_Toc20356"/>
      <w:bookmarkStart w:id="447" w:name="_Toc8857"/>
      <w:bookmarkStart w:id="448" w:name="_Toc31013"/>
      <w:bookmarkStart w:id="449" w:name="_Toc152042323"/>
      <w:bookmarkStart w:id="450" w:name="_Toc23841"/>
      <w:bookmarkStart w:id="451" w:name="_Toc247513971"/>
      <w:bookmarkStart w:id="452" w:name="_Toc152045547"/>
      <w:bookmarkStart w:id="453" w:name="_Toc519085290"/>
      <w:bookmarkStart w:id="454" w:name="_Toc12972"/>
      <w:r>
        <w:rPr>
          <w:rFonts w:ascii="黑体" w:hAnsi="黑体"/>
          <w:color w:val="auto"/>
        </w:rPr>
        <w:t xml:space="preserve">3.1 </w:t>
      </w:r>
      <w:r>
        <w:rPr>
          <w:rFonts w:ascii="黑体" w:hAnsi="黑体"/>
          <w:color w:val="auto"/>
        </w:rPr>
        <w:t>投标文件的组成</w:t>
      </w:r>
      <w:bookmarkEnd w:id="444"/>
      <w:bookmarkEnd w:id="445"/>
      <w:bookmarkEnd w:id="446"/>
      <w:bookmarkEnd w:id="447"/>
      <w:bookmarkEnd w:id="448"/>
      <w:bookmarkEnd w:id="449"/>
      <w:bookmarkEnd w:id="450"/>
      <w:bookmarkEnd w:id="451"/>
      <w:bookmarkEnd w:id="452"/>
      <w:bookmarkEnd w:id="453"/>
      <w:bookmarkEnd w:id="454"/>
    </w:p>
    <w:p w:rsidR="007A6056" w:rsidRDefault="00D02F7D">
      <w:pPr>
        <w:spacing w:line="400" w:lineRule="exact"/>
        <w:ind w:firstLineChars="200" w:firstLine="420"/>
      </w:pPr>
      <w:r>
        <w:t xml:space="preserve">3.1.1 </w:t>
      </w:r>
      <w:r>
        <w:t>投标文件应包括下列内容：</w:t>
      </w:r>
    </w:p>
    <w:p w:rsidR="007A6056" w:rsidRDefault="00D02F7D">
      <w:pPr>
        <w:spacing w:line="400" w:lineRule="exact"/>
        <w:ind w:firstLineChars="200" w:firstLine="420"/>
      </w:pPr>
      <w:r>
        <w:lastRenderedPageBreak/>
        <w:t>（</w:t>
      </w:r>
      <w:r>
        <w:t>1</w:t>
      </w:r>
      <w:r>
        <w:t>）投标函及投标函附录；</w:t>
      </w:r>
    </w:p>
    <w:p w:rsidR="007A6056" w:rsidRDefault="00D02F7D">
      <w:pPr>
        <w:spacing w:line="400" w:lineRule="exact"/>
        <w:ind w:firstLineChars="200" w:firstLine="420"/>
      </w:pPr>
      <w:r>
        <w:t>（</w:t>
      </w:r>
      <w:r>
        <w:t>2</w:t>
      </w:r>
      <w:r>
        <w:t>）法定代表人身份证明</w:t>
      </w:r>
    </w:p>
    <w:p w:rsidR="007A6056" w:rsidRDefault="00D02F7D">
      <w:pPr>
        <w:spacing w:line="400" w:lineRule="exact"/>
        <w:ind w:firstLineChars="200" w:firstLine="420"/>
      </w:pPr>
      <w:r>
        <w:rPr>
          <w:rFonts w:hint="eastAsia"/>
        </w:rPr>
        <w:t>（</w:t>
      </w:r>
      <w:r>
        <w:rPr>
          <w:rFonts w:hint="eastAsia"/>
        </w:rPr>
        <w:t>3</w:t>
      </w:r>
      <w:r>
        <w:rPr>
          <w:rFonts w:hint="eastAsia"/>
        </w:rPr>
        <w:t>）法定代表人授权委托书（如有）；</w:t>
      </w:r>
    </w:p>
    <w:p w:rsidR="007A6056" w:rsidRDefault="00D02F7D">
      <w:pPr>
        <w:spacing w:line="400" w:lineRule="exact"/>
        <w:ind w:firstLineChars="200" w:firstLine="420"/>
      </w:pPr>
      <w:r>
        <w:t>（</w:t>
      </w:r>
      <w:r>
        <w:rPr>
          <w:rFonts w:hint="eastAsia"/>
        </w:rPr>
        <w:t>4</w:t>
      </w:r>
      <w:r>
        <w:t>）联合体协议书；</w:t>
      </w:r>
    </w:p>
    <w:p w:rsidR="007A6056" w:rsidRDefault="00D02F7D">
      <w:pPr>
        <w:spacing w:line="400" w:lineRule="exact"/>
        <w:ind w:firstLineChars="200" w:firstLine="420"/>
      </w:pPr>
      <w:r>
        <w:t>（</w:t>
      </w:r>
      <w:r>
        <w:rPr>
          <w:rFonts w:hint="eastAsia"/>
        </w:rPr>
        <w:t>5</w:t>
      </w:r>
      <w:r>
        <w:t>）投标保证金；</w:t>
      </w:r>
    </w:p>
    <w:p w:rsidR="007A6056" w:rsidRDefault="00D02F7D">
      <w:pPr>
        <w:spacing w:line="400" w:lineRule="exact"/>
        <w:ind w:firstLineChars="200" w:firstLine="420"/>
      </w:pPr>
      <w:r>
        <w:t>（</w:t>
      </w:r>
      <w:r>
        <w:rPr>
          <w:rFonts w:hint="eastAsia"/>
        </w:rPr>
        <w:t>6</w:t>
      </w:r>
      <w:r>
        <w:t>）价格清单；</w:t>
      </w:r>
    </w:p>
    <w:p w:rsidR="007A6056" w:rsidRDefault="00D02F7D">
      <w:pPr>
        <w:spacing w:line="400" w:lineRule="exact"/>
        <w:ind w:firstLineChars="200" w:firstLine="420"/>
      </w:pPr>
      <w:r>
        <w:t>（</w:t>
      </w:r>
      <w:r>
        <w:rPr>
          <w:rFonts w:hint="eastAsia"/>
        </w:rPr>
        <w:t>7</w:t>
      </w:r>
      <w:r>
        <w:t>）承包人建议书；</w:t>
      </w:r>
    </w:p>
    <w:p w:rsidR="007A6056" w:rsidRDefault="00D02F7D">
      <w:pPr>
        <w:spacing w:line="400" w:lineRule="exact"/>
        <w:ind w:firstLineChars="200" w:firstLine="420"/>
      </w:pPr>
      <w:r>
        <w:t>（</w:t>
      </w:r>
      <w:r>
        <w:rPr>
          <w:rFonts w:hint="eastAsia"/>
        </w:rPr>
        <w:t>8</w:t>
      </w:r>
      <w:r>
        <w:t>）</w:t>
      </w:r>
      <w:r>
        <w:rPr>
          <w:rFonts w:hint="eastAsia"/>
        </w:rPr>
        <w:t>承包人</w:t>
      </w:r>
      <w:r>
        <w:t>实施计划；</w:t>
      </w:r>
    </w:p>
    <w:p w:rsidR="007A6056" w:rsidRDefault="00D02F7D">
      <w:pPr>
        <w:spacing w:line="400" w:lineRule="exact"/>
        <w:ind w:firstLineChars="200" w:firstLine="420"/>
      </w:pPr>
      <w:r>
        <w:rPr>
          <w:rFonts w:hint="eastAsia"/>
        </w:rPr>
        <w:t>（</w:t>
      </w:r>
      <w:r>
        <w:rPr>
          <w:rFonts w:hint="eastAsia"/>
        </w:rPr>
        <w:t>9</w:t>
      </w:r>
      <w:r>
        <w:rPr>
          <w:rFonts w:hint="eastAsia"/>
        </w:rPr>
        <w:t>）项目管理机构</w:t>
      </w:r>
    </w:p>
    <w:p w:rsidR="007A6056" w:rsidRDefault="00D02F7D">
      <w:pPr>
        <w:spacing w:line="400" w:lineRule="exact"/>
        <w:ind w:firstLineChars="200" w:firstLine="420"/>
      </w:pPr>
      <w:r>
        <w:t>（</w:t>
      </w:r>
      <w:r>
        <w:rPr>
          <w:rFonts w:hint="eastAsia"/>
        </w:rPr>
        <w:t>10</w:t>
      </w:r>
      <w:r>
        <w:t>）拟分包项目情况表（如有）；</w:t>
      </w:r>
      <w:r>
        <w:t xml:space="preserve"> </w:t>
      </w:r>
    </w:p>
    <w:p w:rsidR="007A6056" w:rsidRDefault="00D02F7D">
      <w:pPr>
        <w:spacing w:line="400" w:lineRule="exact"/>
        <w:ind w:firstLineChars="200" w:firstLine="420"/>
      </w:pPr>
      <w:r>
        <w:t>（</w:t>
      </w:r>
      <w:r>
        <w:rPr>
          <w:rFonts w:hint="eastAsia"/>
        </w:rPr>
        <w:t>11</w:t>
      </w:r>
      <w:r>
        <w:t>）资格审查资料；</w:t>
      </w:r>
    </w:p>
    <w:p w:rsidR="007A6056" w:rsidRDefault="00D02F7D">
      <w:pPr>
        <w:spacing w:line="400" w:lineRule="exact"/>
        <w:ind w:firstLineChars="200" w:firstLine="420"/>
      </w:pPr>
      <w:r>
        <w:t>（</w:t>
      </w:r>
      <w:r>
        <w:t>1</w:t>
      </w:r>
      <w:r>
        <w:rPr>
          <w:rFonts w:hint="eastAsia"/>
        </w:rPr>
        <w:t>2</w:t>
      </w:r>
      <w:r>
        <w:t>）</w:t>
      </w:r>
      <w:r>
        <w:rPr>
          <w:rFonts w:hint="eastAsia"/>
        </w:rPr>
        <w:t>投标人须知前附表规定的</w:t>
      </w:r>
      <w:r>
        <w:t>其他资料。</w:t>
      </w:r>
    </w:p>
    <w:p w:rsidR="007A6056" w:rsidRDefault="00D02F7D">
      <w:pPr>
        <w:spacing w:line="400" w:lineRule="exact"/>
        <w:ind w:firstLineChars="200" w:firstLine="420"/>
      </w:pPr>
      <w:r>
        <w:t xml:space="preserve">3.1.2 </w:t>
      </w:r>
      <w:r>
        <w:t>投标人须知前附表规定不接受联合体投标的，或投标人没有组成联合体的，投标文件不包括本章第</w:t>
      </w:r>
      <w:r>
        <w:t>3.1.1</w:t>
      </w:r>
      <w:r>
        <w:t>（</w:t>
      </w:r>
      <w:r>
        <w:rPr>
          <w:rFonts w:hint="eastAsia"/>
        </w:rPr>
        <w:t>4</w:t>
      </w:r>
      <w:r>
        <w:t>）目所指的联合体协议书。</w:t>
      </w:r>
      <w:r>
        <w:t xml:space="preserve"> </w:t>
      </w:r>
    </w:p>
    <w:p w:rsidR="007A6056" w:rsidRDefault="00D02F7D">
      <w:pPr>
        <w:pStyle w:val="3780202"/>
        <w:outlineLvl w:val="3"/>
        <w:rPr>
          <w:rFonts w:ascii="黑体" w:hAnsi="黑体"/>
          <w:color w:val="auto"/>
        </w:rPr>
      </w:pPr>
      <w:bookmarkStart w:id="455" w:name="_Toc247513972"/>
      <w:bookmarkStart w:id="456" w:name="_Toc30582"/>
      <w:bookmarkStart w:id="457" w:name="_Toc28847"/>
      <w:bookmarkStart w:id="458" w:name="_Toc144974516"/>
      <w:bookmarkStart w:id="459" w:name="_Toc152042324"/>
      <w:bookmarkStart w:id="460" w:name="_Toc247527573"/>
      <w:bookmarkStart w:id="461" w:name="_Toc12814"/>
      <w:bookmarkStart w:id="462" w:name="_Toc21335"/>
      <w:bookmarkStart w:id="463" w:name="_Toc519085291"/>
      <w:bookmarkStart w:id="464" w:name="_Toc28609"/>
      <w:bookmarkStart w:id="465" w:name="_Toc152045548"/>
      <w:r>
        <w:rPr>
          <w:rFonts w:ascii="黑体" w:hAnsi="黑体"/>
          <w:color w:val="auto"/>
        </w:rPr>
        <w:t xml:space="preserve">3.2 </w:t>
      </w:r>
      <w:r>
        <w:rPr>
          <w:rFonts w:ascii="黑体" w:hAnsi="黑体"/>
          <w:color w:val="auto"/>
        </w:rPr>
        <w:t>投标报价</w:t>
      </w:r>
      <w:bookmarkEnd w:id="455"/>
      <w:bookmarkEnd w:id="456"/>
      <w:bookmarkEnd w:id="457"/>
      <w:bookmarkEnd w:id="458"/>
      <w:bookmarkEnd w:id="459"/>
      <w:bookmarkEnd w:id="460"/>
      <w:bookmarkEnd w:id="461"/>
      <w:bookmarkEnd w:id="462"/>
      <w:bookmarkEnd w:id="463"/>
      <w:bookmarkEnd w:id="464"/>
      <w:bookmarkEnd w:id="465"/>
      <w:r>
        <w:rPr>
          <w:rFonts w:ascii="黑体" w:hAnsi="黑体"/>
          <w:color w:val="auto"/>
        </w:rPr>
        <w:t xml:space="preserve"> </w:t>
      </w:r>
    </w:p>
    <w:p w:rsidR="007A6056" w:rsidRDefault="00D02F7D">
      <w:pPr>
        <w:spacing w:line="400" w:lineRule="exact"/>
        <w:ind w:firstLineChars="200" w:firstLine="420"/>
      </w:pPr>
      <w:r>
        <w:t xml:space="preserve">3.2.1 </w:t>
      </w:r>
      <w:r>
        <w:t>投标人应按第七章</w:t>
      </w:r>
      <w:r>
        <w:t>“</w:t>
      </w:r>
      <w:r>
        <w:t>投标文件格式</w:t>
      </w:r>
      <w:r>
        <w:t>”</w:t>
      </w:r>
      <w:r>
        <w:t>的要求填写价格清单。</w:t>
      </w:r>
    </w:p>
    <w:p w:rsidR="007A6056" w:rsidRDefault="00D02F7D">
      <w:pPr>
        <w:spacing w:line="400" w:lineRule="exact"/>
        <w:ind w:firstLineChars="200" w:firstLine="420"/>
      </w:pPr>
      <w:r>
        <w:t xml:space="preserve">3.2.2 </w:t>
      </w:r>
      <w:r>
        <w:t>投标人应充分了解施工场地的位置、周边环境、道路、装卸、保管、安装限制以及影响投标报价的其他要素。投标人根据投标设计，结合市场情况进行投标报价。</w:t>
      </w:r>
    </w:p>
    <w:p w:rsidR="007A6056" w:rsidRDefault="00D02F7D">
      <w:pPr>
        <w:spacing w:line="400" w:lineRule="exact"/>
        <w:ind w:firstLineChars="200" w:firstLine="420"/>
      </w:pPr>
      <w:r>
        <w:t xml:space="preserve">3.2.3 </w:t>
      </w:r>
      <w:r>
        <w:t>投标人在投标截止时间前修改投标函中的投标报价总额，应同时修改投标文件</w:t>
      </w:r>
      <w:r>
        <w:t>“</w:t>
      </w:r>
      <w:r>
        <w:t>价格清单</w:t>
      </w:r>
      <w:r>
        <w:t>”</w:t>
      </w:r>
      <w:r>
        <w:t>中的相应报价，投标报价总额为各分项金额之和。此修改须符合本章第</w:t>
      </w:r>
      <w:r>
        <w:t>4.3</w:t>
      </w:r>
      <w:r>
        <w:t>款的有关要求。</w:t>
      </w:r>
    </w:p>
    <w:p w:rsidR="007A6056" w:rsidRDefault="00D02F7D">
      <w:pPr>
        <w:spacing w:line="400" w:lineRule="exact"/>
        <w:ind w:firstLineChars="200" w:firstLine="420"/>
      </w:pPr>
      <w:r>
        <w:t xml:space="preserve">3.2.4 </w:t>
      </w:r>
      <w:r>
        <w:t>招标人设有最高投标限价的，投标人的投标报价不得超过最高投标限价，最高投标限价或其计算方法在投标人须知前附表中载明。</w:t>
      </w:r>
    </w:p>
    <w:p w:rsidR="007A6056" w:rsidRDefault="00D02F7D">
      <w:pPr>
        <w:spacing w:line="400" w:lineRule="exact"/>
        <w:ind w:firstLineChars="200" w:firstLine="420"/>
      </w:pPr>
      <w:r>
        <w:t xml:space="preserve">3.2.5 </w:t>
      </w:r>
      <w:r>
        <w:t>投标报价的其他要求见投标人须知前附表。</w:t>
      </w:r>
    </w:p>
    <w:p w:rsidR="007A6056" w:rsidRDefault="00D02F7D">
      <w:pPr>
        <w:pStyle w:val="3780202"/>
        <w:outlineLvl w:val="3"/>
        <w:rPr>
          <w:rFonts w:ascii="黑体" w:hAnsi="黑体"/>
          <w:color w:val="auto"/>
        </w:rPr>
      </w:pPr>
      <w:bookmarkStart w:id="466" w:name="_Toc1721"/>
      <w:bookmarkStart w:id="467" w:name="_Toc6341"/>
      <w:bookmarkStart w:id="468" w:name="_Toc144974517"/>
      <w:bookmarkStart w:id="469" w:name="_Toc247513973"/>
      <w:bookmarkStart w:id="470" w:name="_Toc7000"/>
      <w:bookmarkStart w:id="471" w:name="_Toc152045549"/>
      <w:bookmarkStart w:id="472" w:name="_Toc152042325"/>
      <w:bookmarkStart w:id="473" w:name="_Toc4308"/>
      <w:bookmarkStart w:id="474" w:name="_Toc519085292"/>
      <w:bookmarkStart w:id="475" w:name="_Toc247527574"/>
      <w:bookmarkStart w:id="476" w:name="_Toc24239"/>
      <w:r>
        <w:rPr>
          <w:rFonts w:ascii="黑体" w:hAnsi="黑体"/>
          <w:color w:val="auto"/>
        </w:rPr>
        <w:t xml:space="preserve">3.3 </w:t>
      </w:r>
      <w:r>
        <w:rPr>
          <w:rFonts w:ascii="黑体" w:hAnsi="黑体"/>
          <w:color w:val="auto"/>
        </w:rPr>
        <w:t>投标有效期</w:t>
      </w:r>
      <w:bookmarkEnd w:id="466"/>
      <w:bookmarkEnd w:id="467"/>
      <w:bookmarkEnd w:id="468"/>
      <w:bookmarkEnd w:id="469"/>
      <w:bookmarkEnd w:id="470"/>
      <w:bookmarkEnd w:id="471"/>
      <w:bookmarkEnd w:id="472"/>
      <w:bookmarkEnd w:id="473"/>
      <w:bookmarkEnd w:id="474"/>
      <w:bookmarkEnd w:id="475"/>
      <w:bookmarkEnd w:id="476"/>
    </w:p>
    <w:p w:rsidR="007A6056" w:rsidRDefault="00D02F7D">
      <w:pPr>
        <w:spacing w:line="400" w:lineRule="exact"/>
        <w:ind w:firstLineChars="200" w:firstLine="420"/>
      </w:pPr>
      <w:r>
        <w:t xml:space="preserve">3.3.1 </w:t>
      </w:r>
      <w:r>
        <w:t>除投标人须知前附表另有规定外，投标有效期为</w:t>
      </w:r>
      <w:r>
        <w:t>120</w:t>
      </w:r>
      <w:r>
        <w:t>天。</w:t>
      </w:r>
    </w:p>
    <w:p w:rsidR="007A6056" w:rsidRDefault="00D02F7D">
      <w:pPr>
        <w:spacing w:line="400" w:lineRule="exact"/>
        <w:ind w:firstLineChars="200" w:firstLine="420"/>
      </w:pPr>
      <w:r>
        <w:t>3.3.2</w:t>
      </w:r>
      <w:r>
        <w:t>在投标人须知前附表规定的投标有效期内，投标人不得要求撤销或修改其投标文件。</w:t>
      </w:r>
    </w:p>
    <w:p w:rsidR="007A6056" w:rsidRDefault="00D02F7D">
      <w:pPr>
        <w:spacing w:line="400" w:lineRule="exact"/>
        <w:ind w:firstLineChars="200" w:firstLine="420"/>
      </w:pPr>
      <w:r>
        <w:t xml:space="preserve">3.3.3 </w:t>
      </w:r>
      <w:r>
        <w:t>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r>
        <w:t xml:space="preserve"> </w:t>
      </w:r>
    </w:p>
    <w:p w:rsidR="007A6056" w:rsidRDefault="00D02F7D">
      <w:pPr>
        <w:pStyle w:val="3780202"/>
        <w:outlineLvl w:val="3"/>
        <w:rPr>
          <w:rFonts w:ascii="黑体" w:hAnsi="黑体"/>
          <w:color w:val="auto"/>
        </w:rPr>
      </w:pPr>
      <w:bookmarkStart w:id="477" w:name="_Toc247527575"/>
      <w:bookmarkStart w:id="478" w:name="_Toc6713"/>
      <w:bookmarkStart w:id="479" w:name="_Toc152042326"/>
      <w:bookmarkStart w:id="480" w:name="_Toc14397"/>
      <w:bookmarkStart w:id="481" w:name="_Toc519085293"/>
      <w:bookmarkStart w:id="482" w:name="_Toc144974518"/>
      <w:bookmarkStart w:id="483" w:name="_Toc247513974"/>
      <w:bookmarkStart w:id="484" w:name="_Toc152045550"/>
      <w:bookmarkStart w:id="485" w:name="_Toc5693"/>
      <w:bookmarkStart w:id="486" w:name="_Toc25256"/>
      <w:bookmarkStart w:id="487" w:name="_Toc25994"/>
      <w:r>
        <w:rPr>
          <w:rFonts w:ascii="黑体" w:hAnsi="黑体"/>
          <w:color w:val="auto"/>
        </w:rPr>
        <w:t xml:space="preserve">3.4 </w:t>
      </w:r>
      <w:r>
        <w:rPr>
          <w:rFonts w:ascii="黑体" w:hAnsi="黑体"/>
          <w:color w:val="auto"/>
        </w:rPr>
        <w:t>投标保证金</w:t>
      </w:r>
      <w:bookmarkEnd w:id="477"/>
      <w:bookmarkEnd w:id="478"/>
      <w:bookmarkEnd w:id="479"/>
      <w:bookmarkEnd w:id="480"/>
      <w:bookmarkEnd w:id="481"/>
      <w:bookmarkEnd w:id="482"/>
      <w:bookmarkEnd w:id="483"/>
      <w:bookmarkEnd w:id="484"/>
      <w:bookmarkEnd w:id="485"/>
      <w:bookmarkEnd w:id="486"/>
      <w:bookmarkEnd w:id="487"/>
    </w:p>
    <w:p w:rsidR="007A6056" w:rsidRDefault="00D02F7D">
      <w:pPr>
        <w:ind w:firstLineChars="200" w:firstLine="420"/>
      </w:pPr>
      <w:r>
        <w:rPr>
          <w:rFonts w:hint="eastAsia"/>
        </w:rPr>
        <w:t>3.4.1</w:t>
      </w:r>
      <w:r>
        <w:rPr>
          <w:rFonts w:hint="eastAsia"/>
        </w:rPr>
        <w:t>投标人须知前附表规定提交投标保证金的，投标人在递交投标文件的同时，应按</w:t>
      </w:r>
      <w:r>
        <w:rPr>
          <w:rFonts w:hint="eastAsia"/>
        </w:rPr>
        <w:lastRenderedPageBreak/>
        <w:t>投</w:t>
      </w:r>
      <w:r>
        <w:rPr>
          <w:rFonts w:hint="eastAsia"/>
        </w:rPr>
        <w:t>标人须知前附表规定的形式、金额、递交截止时间、递交方式提交投标保证金，并作为其投标文件的组成部分。联合体投标的，其投标保证金由牵头人递交，并应符合投标人须知前附表的规定。</w:t>
      </w:r>
    </w:p>
    <w:p w:rsidR="007A6056" w:rsidRDefault="00D02F7D">
      <w:pPr>
        <w:ind w:firstLineChars="200" w:firstLine="420"/>
      </w:pPr>
      <w:r>
        <w:rPr>
          <w:rFonts w:hint="eastAsia"/>
        </w:rPr>
        <w:t>政府采购工程（包括工程建设项目的勘察、设计、监理、施工以及与工程建设有关的重要材料设备等）进行招标投标活动的，招标人应免收投标保证金。</w:t>
      </w:r>
    </w:p>
    <w:p w:rsidR="007A6056" w:rsidRDefault="00D02F7D">
      <w:pPr>
        <w:ind w:firstLineChars="200" w:firstLine="420"/>
      </w:pPr>
      <w:r>
        <w:rPr>
          <w:rFonts w:hint="eastAsia"/>
        </w:rPr>
        <w:t xml:space="preserve">3.4.2 </w:t>
      </w:r>
      <w:r>
        <w:rPr>
          <w:rFonts w:hint="eastAsia"/>
        </w:rPr>
        <w:t>投标人不按本章第</w:t>
      </w:r>
      <w:r>
        <w:rPr>
          <w:rFonts w:hint="eastAsia"/>
        </w:rPr>
        <w:t>3.4.1</w:t>
      </w:r>
      <w:r>
        <w:rPr>
          <w:rFonts w:hint="eastAsia"/>
        </w:rPr>
        <w:t>项要求提交投标保证金的，其投标将被否决。</w:t>
      </w:r>
    </w:p>
    <w:p w:rsidR="007A6056" w:rsidRDefault="00D02F7D">
      <w:pPr>
        <w:ind w:firstLineChars="200" w:firstLine="420"/>
      </w:pPr>
      <w:r>
        <w:rPr>
          <w:rFonts w:hint="eastAsia"/>
        </w:rPr>
        <w:t>3.4.3</w:t>
      </w:r>
      <w:r>
        <w:rPr>
          <w:rFonts w:hint="eastAsia"/>
        </w:rPr>
        <w:t>投标保证金按投标人须知前附表规定进行退还，退还投标人保证金时，同时退还银行同期存款利息。招标人需要没收投标人保证金</w:t>
      </w:r>
      <w:r>
        <w:rPr>
          <w:rFonts w:hint="eastAsia"/>
        </w:rPr>
        <w:t>的，需在“市电子交易平台”（</w:t>
      </w:r>
      <w:r>
        <w:rPr>
          <w:rFonts w:hint="eastAsia"/>
        </w:rPr>
        <w:t>http</w:t>
      </w:r>
      <w:r>
        <w:t>s</w:t>
      </w:r>
      <w:r>
        <w:rPr>
          <w:rFonts w:hint="eastAsia"/>
        </w:rPr>
        <w:t>://www.whzbtbxt.cn</w:t>
      </w:r>
      <w:r>
        <w:rPr>
          <w:rFonts w:hint="eastAsia"/>
        </w:rPr>
        <w:t>）提交《不退还保证金申请表》，否则投标保证金将由“市电子交易平台”自动退还给投标人。</w:t>
      </w:r>
    </w:p>
    <w:p w:rsidR="007A6056" w:rsidRDefault="00D02F7D">
      <w:pPr>
        <w:spacing w:line="360" w:lineRule="auto"/>
        <w:ind w:firstLineChars="200" w:firstLine="420"/>
        <w:rPr>
          <w:rFonts w:ascii="宋体" w:hAnsi="宋体" w:cs="宋体"/>
        </w:rPr>
      </w:pPr>
      <w:r>
        <w:rPr>
          <w:rFonts w:ascii="宋体" w:hAnsi="宋体" w:cs="宋体" w:hint="eastAsia"/>
        </w:rPr>
        <w:t>3.4.4</w:t>
      </w:r>
      <w:r>
        <w:rPr>
          <w:rFonts w:ascii="宋体" w:hAnsi="宋体" w:cs="宋体" w:hint="eastAsia"/>
        </w:rPr>
        <w:t>采用银行保函、保证保险方式的，一旦投标有效，投标人无论中标与否，支付给银行用于购买投标保证金的费用不予退还。</w:t>
      </w:r>
    </w:p>
    <w:p w:rsidR="007A6056" w:rsidRDefault="00D02F7D">
      <w:pPr>
        <w:spacing w:line="360" w:lineRule="auto"/>
        <w:ind w:firstLineChars="200" w:firstLine="420"/>
        <w:rPr>
          <w:rFonts w:ascii="宋体" w:hAnsi="宋体" w:cs="宋体"/>
        </w:rPr>
      </w:pPr>
      <w:r>
        <w:rPr>
          <w:rFonts w:ascii="宋体" w:hAnsi="宋体" w:cs="宋体" w:hint="eastAsia"/>
        </w:rPr>
        <w:t>开标前投标人撤回投标文件的，由投标人在“市电子交易平台”发起退还申请，系统自动退还保费（不计利息）；非投标人原因造成投标异常情形（流标、暂停招标、终止招标等）发生的，由“市电子交易平台”向电子保函服务平台推送相关信息，投标人向银行、</w:t>
      </w:r>
      <w:r>
        <w:rPr>
          <w:rFonts w:ascii="宋体" w:hAnsi="宋体" w:cs="宋体" w:hint="eastAsia"/>
        </w:rPr>
        <w:t>保险公司申请退还保费（不计利息）。</w:t>
      </w:r>
    </w:p>
    <w:p w:rsidR="007A6056" w:rsidRDefault="00D02F7D">
      <w:pPr>
        <w:spacing w:line="360" w:lineRule="auto"/>
        <w:ind w:firstLineChars="200" w:firstLine="420"/>
        <w:rPr>
          <w:rFonts w:ascii="宋体" w:hAnsi="宋体" w:cs="宋体"/>
        </w:rPr>
      </w:pPr>
      <w:r>
        <w:rPr>
          <w:rFonts w:ascii="宋体" w:hAnsi="宋体" w:cs="宋体" w:hint="eastAsia"/>
        </w:rPr>
        <w:t>投标人在投标过程中违反法律法规和招标文件约定需要没收保证金的，经查实后，银行、保险公司将赔付投标人实际所要缴纳的保证金给招标人；银行、保险公司再根据与投标人的约定，向投标人追偿实际所要提交的投标保证金。</w:t>
      </w:r>
    </w:p>
    <w:p w:rsidR="007A6056" w:rsidRDefault="00D02F7D">
      <w:pPr>
        <w:ind w:firstLineChars="200" w:firstLine="420"/>
      </w:pPr>
      <w:r>
        <w:rPr>
          <w:rFonts w:hint="eastAsia"/>
        </w:rPr>
        <w:t xml:space="preserve">3.4.5 </w:t>
      </w:r>
      <w:r>
        <w:rPr>
          <w:rFonts w:hint="eastAsia"/>
        </w:rPr>
        <w:t>有下列情形之一的，投标保证金将不予退还：</w:t>
      </w:r>
      <w:r>
        <w:rPr>
          <w:rFonts w:hint="eastAsia"/>
        </w:rPr>
        <w:t xml:space="preserve"> </w:t>
      </w:r>
    </w:p>
    <w:p w:rsidR="007A6056" w:rsidRDefault="00D02F7D">
      <w:pPr>
        <w:ind w:firstLineChars="200" w:firstLine="420"/>
      </w:pPr>
      <w:r>
        <w:rPr>
          <w:rFonts w:hint="eastAsia"/>
        </w:rPr>
        <w:t>（</w:t>
      </w:r>
      <w:r>
        <w:rPr>
          <w:rFonts w:hint="eastAsia"/>
        </w:rPr>
        <w:t>1</w:t>
      </w:r>
      <w:r>
        <w:rPr>
          <w:rFonts w:hint="eastAsia"/>
        </w:rPr>
        <w:t>）投标人在投标截止时间后撤销投标文件的；</w:t>
      </w:r>
    </w:p>
    <w:p w:rsidR="007A6056" w:rsidRDefault="00D02F7D">
      <w:pPr>
        <w:spacing w:line="400" w:lineRule="exact"/>
        <w:ind w:firstLineChars="200" w:firstLine="420"/>
      </w:pPr>
      <w:r>
        <w:rPr>
          <w:rFonts w:hint="eastAsia"/>
        </w:rPr>
        <w:t>（</w:t>
      </w:r>
      <w:r>
        <w:rPr>
          <w:rFonts w:hint="eastAsia"/>
        </w:rPr>
        <w:t>2</w:t>
      </w:r>
      <w:r>
        <w:rPr>
          <w:rFonts w:hint="eastAsia"/>
        </w:rPr>
        <w:t>）中标人在收到中标通知书后，无正当理由拒签合同、在签订合同时向招标人提出附加条件或未按招标文件规定提交履约保证金。</w:t>
      </w:r>
    </w:p>
    <w:p w:rsidR="007A6056" w:rsidRDefault="00D02F7D">
      <w:pPr>
        <w:pStyle w:val="3780202"/>
        <w:outlineLvl w:val="3"/>
        <w:rPr>
          <w:rFonts w:ascii="黑体" w:hAnsi="黑体"/>
          <w:color w:val="auto"/>
        </w:rPr>
      </w:pPr>
      <w:bookmarkStart w:id="488" w:name="_Toc4950"/>
      <w:bookmarkStart w:id="489" w:name="_Toc23862"/>
      <w:bookmarkStart w:id="490" w:name="_Toc11175"/>
      <w:bookmarkStart w:id="491" w:name="_Toc152045551"/>
      <w:bookmarkStart w:id="492" w:name="_Toc247513975"/>
      <w:bookmarkStart w:id="493" w:name="_Toc519085294"/>
      <w:bookmarkStart w:id="494" w:name="_Toc247527576"/>
      <w:bookmarkStart w:id="495" w:name="_Toc21388"/>
      <w:bookmarkStart w:id="496" w:name="_Toc144974519"/>
      <w:bookmarkStart w:id="497" w:name="_Toc10401"/>
      <w:bookmarkStart w:id="498" w:name="_Toc152042327"/>
      <w:r>
        <w:rPr>
          <w:rFonts w:ascii="黑体" w:hAnsi="黑体"/>
          <w:color w:val="auto"/>
        </w:rPr>
        <w:t xml:space="preserve">3.5 </w:t>
      </w:r>
      <w:r>
        <w:rPr>
          <w:rFonts w:ascii="黑体" w:hAnsi="黑体"/>
          <w:color w:val="auto"/>
        </w:rPr>
        <w:t>资格审查资料（适用于已进行资格预审的）</w:t>
      </w:r>
      <w:bookmarkEnd w:id="488"/>
      <w:bookmarkEnd w:id="489"/>
      <w:bookmarkEnd w:id="490"/>
      <w:bookmarkEnd w:id="491"/>
      <w:bookmarkEnd w:id="492"/>
      <w:bookmarkEnd w:id="493"/>
      <w:bookmarkEnd w:id="494"/>
      <w:bookmarkEnd w:id="495"/>
      <w:bookmarkEnd w:id="496"/>
      <w:bookmarkEnd w:id="497"/>
      <w:bookmarkEnd w:id="498"/>
    </w:p>
    <w:p w:rsidR="007A6056" w:rsidRDefault="00D02F7D">
      <w:pPr>
        <w:spacing w:line="400" w:lineRule="exact"/>
        <w:ind w:firstLineChars="200" w:firstLine="420"/>
      </w:pPr>
      <w:bookmarkStart w:id="499" w:name="_Toc21620"/>
      <w:bookmarkStart w:id="500" w:name="_Toc247513976"/>
      <w:bookmarkStart w:id="501" w:name="_Toc152045552"/>
      <w:bookmarkStart w:id="502" w:name="_Toc247527577"/>
      <w:bookmarkStart w:id="503" w:name="_Toc8577"/>
      <w:bookmarkStart w:id="504" w:name="_Toc21954"/>
      <w:bookmarkStart w:id="505" w:name="_Toc144974520"/>
      <w:bookmarkStart w:id="506" w:name="_Toc152042328"/>
      <w:bookmarkStart w:id="507" w:name="_Toc519085295"/>
      <w:r>
        <w:t>3</w:t>
      </w:r>
      <w:r>
        <w:t>.5.1</w:t>
      </w:r>
      <w:r>
        <w:rPr>
          <w:rFonts w:hint="eastAsia"/>
        </w:rPr>
        <w:t>投标人应按招标文件第七章“投标文件格式”中规定的表格内容填写资格证明材料，并按各资格证明材料表的具体要求提供相关证件及证明材料。</w:t>
      </w:r>
    </w:p>
    <w:p w:rsidR="007A6056" w:rsidRDefault="00D02F7D">
      <w:pPr>
        <w:spacing w:line="400" w:lineRule="exact"/>
        <w:ind w:firstLineChars="200" w:firstLine="420"/>
      </w:pPr>
      <w:r>
        <w:rPr>
          <w:rFonts w:hint="eastAsia"/>
        </w:rPr>
        <w:t>除非投标人资格条件有更新或补充资料，评标委员会在评标阶段不再对投标人的资格条件进行审查，但投标人在资格证明资料中填写的内容将作为评标的重要依据。</w:t>
      </w:r>
    </w:p>
    <w:p w:rsidR="007A6056" w:rsidRDefault="00D02F7D">
      <w:pPr>
        <w:spacing w:line="400" w:lineRule="exact"/>
        <w:ind w:firstLineChars="200" w:firstLine="420"/>
      </w:pPr>
      <w:r>
        <w:rPr>
          <w:rFonts w:hint="eastAsia"/>
        </w:rPr>
        <w:t>本招标文件中“类似业绩项目”的定义见投标人须知前附表。</w:t>
      </w:r>
    </w:p>
    <w:p w:rsidR="007A6056" w:rsidRDefault="00D02F7D">
      <w:pPr>
        <w:spacing w:line="400" w:lineRule="exact"/>
        <w:ind w:firstLineChars="200" w:firstLine="420"/>
      </w:pPr>
      <w:r>
        <w:t>3.5.2</w:t>
      </w:r>
      <w:r>
        <w:rPr>
          <w:rFonts w:hint="eastAsia"/>
        </w:rPr>
        <w:t>投标人在编制投标文件时，其资格条件、组织机构、财务能力、信誉等资格条件与资格预审时提交的资格预审申请文件相比发生变化的，应按新情况更新或补充其在资格预审申请时提供</w:t>
      </w:r>
      <w:r>
        <w:rPr>
          <w:rFonts w:hint="eastAsia"/>
        </w:rPr>
        <w:t>的资料，以证实其各项资格条件仍能继续满足资格预审文件的要求，具备承担本</w:t>
      </w:r>
      <w:r>
        <w:rPr>
          <w:rFonts w:hint="eastAsia"/>
          <w:szCs w:val="21"/>
        </w:rPr>
        <w:t>标段（包）</w:t>
      </w:r>
      <w:r>
        <w:rPr>
          <w:rFonts w:hint="eastAsia"/>
        </w:rPr>
        <w:t>的资格条件、能力和信誉。更新资料应包括但不限于以下内容：</w:t>
      </w:r>
    </w:p>
    <w:p w:rsidR="007A6056" w:rsidRDefault="00D02F7D">
      <w:pPr>
        <w:spacing w:line="400" w:lineRule="exact"/>
        <w:ind w:firstLineChars="200" w:firstLine="420"/>
      </w:pPr>
      <w:r>
        <w:rPr>
          <w:rFonts w:hint="eastAsia"/>
        </w:rPr>
        <w:lastRenderedPageBreak/>
        <w:t>（</w:t>
      </w:r>
      <w:r>
        <w:t>1</w:t>
      </w:r>
      <w:r>
        <w:rPr>
          <w:rFonts w:hint="eastAsia"/>
        </w:rPr>
        <w:t>）投标人名称、营业执照、资格（质）证书、安全生产许可证（如有）和法定代表人的变更情况及相关行政审批部门出具的证明材料；</w:t>
      </w:r>
    </w:p>
    <w:p w:rsidR="007A6056" w:rsidRDefault="00D02F7D">
      <w:pPr>
        <w:spacing w:line="400" w:lineRule="exact"/>
        <w:ind w:firstLineChars="200" w:firstLine="420"/>
      </w:pPr>
      <w:r>
        <w:rPr>
          <w:rFonts w:hint="eastAsia"/>
        </w:rPr>
        <w:t>（</w:t>
      </w:r>
      <w:r>
        <w:t>2</w:t>
      </w:r>
      <w:r>
        <w:rPr>
          <w:rFonts w:hint="eastAsia"/>
        </w:rPr>
        <w:t>）拟投入本工程的项目管理机构主要人员变化情况；</w:t>
      </w:r>
    </w:p>
    <w:p w:rsidR="007A6056" w:rsidRDefault="00D02F7D">
      <w:pPr>
        <w:spacing w:line="400" w:lineRule="exact"/>
        <w:ind w:firstLineChars="200" w:firstLine="420"/>
      </w:pPr>
      <w:r>
        <w:rPr>
          <w:rFonts w:hint="eastAsia"/>
        </w:rPr>
        <w:t>（</w:t>
      </w:r>
      <w:r>
        <w:t>3</w:t>
      </w:r>
      <w:r>
        <w:rPr>
          <w:rFonts w:hint="eastAsia"/>
        </w:rPr>
        <w:t>）联合体分工比例变化情况；</w:t>
      </w:r>
    </w:p>
    <w:p w:rsidR="007A6056" w:rsidRDefault="00D02F7D">
      <w:pPr>
        <w:spacing w:line="400" w:lineRule="exact"/>
        <w:ind w:firstLineChars="200" w:firstLine="420"/>
      </w:pPr>
      <w:r>
        <w:rPr>
          <w:rFonts w:hint="eastAsia"/>
        </w:rPr>
        <w:t>（</w:t>
      </w:r>
      <w:r>
        <w:t>4</w:t>
      </w:r>
      <w:r>
        <w:rPr>
          <w:rFonts w:hint="eastAsia"/>
        </w:rPr>
        <w:t>）财务状况、经营状况发生变化情况；</w:t>
      </w:r>
    </w:p>
    <w:p w:rsidR="007A6056" w:rsidRDefault="00D02F7D">
      <w:pPr>
        <w:spacing w:line="400" w:lineRule="exact"/>
        <w:ind w:firstLineChars="200" w:firstLine="420"/>
      </w:pPr>
      <w:r>
        <w:rPr>
          <w:rFonts w:hint="eastAsia"/>
        </w:rPr>
        <w:t>（</w:t>
      </w:r>
      <w:r>
        <w:t>5</w:t>
      </w:r>
      <w:r>
        <w:rPr>
          <w:rFonts w:hint="eastAsia"/>
        </w:rPr>
        <w:t>）完成的类似项目、企业信誉发生变化等情况。</w:t>
      </w:r>
    </w:p>
    <w:p w:rsidR="007A6056" w:rsidRDefault="00D02F7D">
      <w:pPr>
        <w:spacing w:line="400" w:lineRule="exact"/>
        <w:ind w:firstLineChars="200" w:firstLine="420"/>
      </w:pPr>
      <w:r>
        <w:t xml:space="preserve">3.5.3 </w:t>
      </w:r>
      <w:r>
        <w:rPr>
          <w:rFonts w:hint="eastAsia"/>
        </w:rPr>
        <w:t>按本章第</w:t>
      </w:r>
      <w:r>
        <w:t>3.5.2</w:t>
      </w:r>
      <w:r>
        <w:rPr>
          <w:rFonts w:hint="eastAsia"/>
        </w:rPr>
        <w:t>项规定，投标人资格条件无论是否有变化，均应在投标函中声明。</w:t>
      </w:r>
    </w:p>
    <w:p w:rsidR="007A6056" w:rsidRDefault="00D02F7D">
      <w:pPr>
        <w:spacing w:line="400" w:lineRule="exact"/>
        <w:ind w:firstLineChars="200" w:firstLine="420"/>
      </w:pPr>
      <w:r>
        <w:t>3.5.4</w:t>
      </w:r>
      <w:r>
        <w:rPr>
          <w:rFonts w:hint="eastAsia"/>
        </w:rPr>
        <w:t>评标委员会在评标阶段对提交更新和补充资料的投标人的资格条件进行复审，不能满足资格预审文件的要求或影响本次招标的公正性的，其投标将被否决。</w:t>
      </w:r>
    </w:p>
    <w:p w:rsidR="007A6056" w:rsidRDefault="00D02F7D">
      <w:pPr>
        <w:spacing w:line="400" w:lineRule="exact"/>
        <w:ind w:firstLine="482"/>
      </w:pPr>
      <w:r>
        <w:t>3.5.</w:t>
      </w:r>
      <w:r>
        <w:rPr>
          <w:rFonts w:hint="eastAsia"/>
        </w:rPr>
        <w:t>5</w:t>
      </w:r>
      <w:r>
        <w:t xml:space="preserve"> </w:t>
      </w:r>
      <w:r>
        <w:rPr>
          <w:rFonts w:hint="eastAsia"/>
        </w:rPr>
        <w:t>投标人须知前附表第</w:t>
      </w:r>
      <w:r>
        <w:t>1.4.2</w:t>
      </w:r>
      <w:r>
        <w:rPr>
          <w:rFonts w:hint="eastAsia"/>
        </w:rPr>
        <w:t>项规定接受联合体投标的，本章第</w:t>
      </w:r>
      <w:r>
        <w:t>3.5.1</w:t>
      </w:r>
      <w:r>
        <w:rPr>
          <w:rFonts w:hint="eastAsia"/>
        </w:rPr>
        <w:t>及</w:t>
      </w:r>
      <w:r>
        <w:rPr>
          <w:rFonts w:hint="eastAsia"/>
        </w:rPr>
        <w:t>3.5.2</w:t>
      </w:r>
      <w:r>
        <w:rPr>
          <w:rFonts w:hint="eastAsia"/>
        </w:rPr>
        <w:t>项规定的表格和资料应包括联合体各方相关情况。</w:t>
      </w:r>
    </w:p>
    <w:p w:rsidR="007A6056" w:rsidRDefault="00D02F7D">
      <w:pPr>
        <w:pStyle w:val="3780202"/>
        <w:outlineLvl w:val="3"/>
        <w:rPr>
          <w:rFonts w:ascii="黑体" w:hAnsi="黑体"/>
          <w:color w:val="auto"/>
        </w:rPr>
      </w:pPr>
      <w:bookmarkStart w:id="508" w:name="_Toc31603"/>
      <w:bookmarkStart w:id="509" w:name="_Toc6020"/>
      <w:r>
        <w:rPr>
          <w:rFonts w:ascii="黑体" w:hAnsi="黑体"/>
          <w:color w:val="auto"/>
        </w:rPr>
        <w:t xml:space="preserve">3.5 </w:t>
      </w:r>
      <w:r>
        <w:rPr>
          <w:rFonts w:ascii="黑体" w:hAnsi="黑体"/>
          <w:color w:val="auto"/>
        </w:rPr>
        <w:t>资格审查资料（适用于资格</w:t>
      </w:r>
      <w:r>
        <w:rPr>
          <w:rFonts w:ascii="黑体" w:hAnsi="黑体" w:hint="eastAsia"/>
          <w:color w:val="auto"/>
        </w:rPr>
        <w:t>后</w:t>
      </w:r>
      <w:r>
        <w:rPr>
          <w:rFonts w:ascii="黑体" w:hAnsi="黑体"/>
          <w:color w:val="auto"/>
        </w:rPr>
        <w:t>审的）</w:t>
      </w:r>
      <w:bookmarkEnd w:id="499"/>
      <w:bookmarkEnd w:id="500"/>
      <w:bookmarkEnd w:id="501"/>
      <w:bookmarkEnd w:id="502"/>
      <w:bookmarkEnd w:id="503"/>
      <w:bookmarkEnd w:id="504"/>
      <w:bookmarkEnd w:id="505"/>
      <w:bookmarkEnd w:id="506"/>
      <w:bookmarkEnd w:id="507"/>
      <w:bookmarkEnd w:id="508"/>
      <w:bookmarkEnd w:id="509"/>
    </w:p>
    <w:p w:rsidR="007A6056" w:rsidRDefault="00D02F7D">
      <w:pPr>
        <w:spacing w:line="400" w:lineRule="exact"/>
        <w:ind w:firstLine="482"/>
      </w:pPr>
      <w:bookmarkStart w:id="510" w:name="_Toc247513977"/>
      <w:bookmarkStart w:id="511" w:name="_Toc152042329"/>
      <w:bookmarkStart w:id="512" w:name="_Toc247527578"/>
      <w:bookmarkStart w:id="513" w:name="_Toc519085296"/>
      <w:bookmarkStart w:id="514" w:name="_Toc152045553"/>
      <w:bookmarkStart w:id="515" w:name="_Toc2710"/>
      <w:bookmarkStart w:id="516" w:name="_Toc15732"/>
      <w:bookmarkStart w:id="517" w:name="_Toc26776"/>
      <w:bookmarkStart w:id="518" w:name="_Toc144974521"/>
      <w:r>
        <w:t xml:space="preserve">3.5.1 </w:t>
      </w:r>
      <w:r>
        <w:rPr>
          <w:rFonts w:hint="eastAsia"/>
        </w:rPr>
        <w:t>投标人应按招标文件第七章“投标文件格式”中规定的内容填写，并按具体要求提供相关证件及证明材料。</w:t>
      </w:r>
    </w:p>
    <w:p w:rsidR="007A6056" w:rsidRDefault="00D02F7D">
      <w:pPr>
        <w:spacing w:line="400" w:lineRule="exact"/>
        <w:ind w:firstLineChars="200" w:firstLine="420"/>
      </w:pPr>
      <w:r>
        <w:rPr>
          <w:rFonts w:hint="eastAsia"/>
        </w:rPr>
        <w:t>本招标文件中“类</w:t>
      </w:r>
      <w:r>
        <w:rPr>
          <w:rFonts w:hint="eastAsia"/>
        </w:rPr>
        <w:t>似业绩项目”的定义见投标人须知前附表。</w:t>
      </w:r>
    </w:p>
    <w:p w:rsidR="007A6056" w:rsidRDefault="00D02F7D">
      <w:pPr>
        <w:spacing w:line="400" w:lineRule="exact"/>
        <w:ind w:firstLine="482"/>
      </w:pPr>
      <w:r>
        <w:t xml:space="preserve">3.5.2 </w:t>
      </w:r>
      <w:r>
        <w:rPr>
          <w:rFonts w:hint="eastAsia"/>
        </w:rPr>
        <w:t>投标人须知前附表第</w:t>
      </w:r>
      <w:r>
        <w:t>1.4.2</w:t>
      </w:r>
      <w:r>
        <w:rPr>
          <w:rFonts w:hint="eastAsia"/>
        </w:rPr>
        <w:t>项规定接受联合体投标的，本章第</w:t>
      </w:r>
      <w:r>
        <w:t>3.5.1</w:t>
      </w:r>
      <w:r>
        <w:rPr>
          <w:rFonts w:hint="eastAsia"/>
        </w:rPr>
        <w:t>项规定的表格和资料应包括联合体各方相关情况。</w:t>
      </w:r>
    </w:p>
    <w:p w:rsidR="007A6056" w:rsidRDefault="00D02F7D">
      <w:pPr>
        <w:pStyle w:val="3780202"/>
        <w:outlineLvl w:val="3"/>
        <w:rPr>
          <w:rFonts w:ascii="黑体" w:hAnsi="黑体"/>
          <w:color w:val="auto"/>
        </w:rPr>
      </w:pPr>
      <w:bookmarkStart w:id="519" w:name="_Toc3123"/>
      <w:bookmarkStart w:id="520" w:name="_Toc17564"/>
      <w:r>
        <w:rPr>
          <w:rFonts w:ascii="黑体" w:hAnsi="黑体"/>
          <w:color w:val="auto"/>
        </w:rPr>
        <w:t xml:space="preserve">3.6 </w:t>
      </w:r>
      <w:r>
        <w:rPr>
          <w:rFonts w:ascii="黑体" w:hAnsi="黑体"/>
          <w:color w:val="auto"/>
        </w:rPr>
        <w:t>备选投标方案</w:t>
      </w:r>
      <w:bookmarkEnd w:id="510"/>
      <w:bookmarkEnd w:id="511"/>
      <w:bookmarkEnd w:id="512"/>
      <w:bookmarkEnd w:id="513"/>
      <w:bookmarkEnd w:id="514"/>
      <w:bookmarkEnd w:id="515"/>
      <w:bookmarkEnd w:id="516"/>
      <w:bookmarkEnd w:id="517"/>
      <w:bookmarkEnd w:id="518"/>
      <w:bookmarkEnd w:id="519"/>
      <w:bookmarkEnd w:id="520"/>
    </w:p>
    <w:p w:rsidR="007A6056" w:rsidRDefault="00D02F7D">
      <w:pPr>
        <w:spacing w:line="400" w:lineRule="exact"/>
        <w:ind w:firstLineChars="200" w:firstLine="420"/>
      </w:pPr>
      <w:r>
        <w:t>除投标人须知前附表另有规定外，投标人不得递交备选投标方案。允许投标人递交备选投标方案的，只有中标人所递交的备选投标方案方可予以考虑。评标委员会认为中标人的备选投标方案优于其按照招标文件要求编制的投标方案的，招标人可以接受该备选投标方案。</w:t>
      </w:r>
    </w:p>
    <w:p w:rsidR="007A6056" w:rsidRDefault="00D02F7D">
      <w:pPr>
        <w:pStyle w:val="3780202"/>
        <w:outlineLvl w:val="3"/>
        <w:rPr>
          <w:rFonts w:ascii="黑体" w:hAnsi="黑体"/>
          <w:color w:val="auto"/>
        </w:rPr>
      </w:pPr>
      <w:bookmarkStart w:id="521" w:name="_Toc14299"/>
      <w:bookmarkStart w:id="522" w:name="_Toc247527579"/>
      <w:bookmarkStart w:id="523" w:name="_Toc19455"/>
      <w:bookmarkStart w:id="524" w:name="_Toc519085297"/>
      <w:bookmarkStart w:id="525" w:name="_Toc21973"/>
      <w:bookmarkStart w:id="526" w:name="_Toc7868"/>
      <w:bookmarkStart w:id="527" w:name="_Toc247513978"/>
      <w:bookmarkStart w:id="528" w:name="_Toc152045554"/>
      <w:bookmarkStart w:id="529" w:name="_Toc11235"/>
      <w:bookmarkStart w:id="530" w:name="_Toc152042330"/>
      <w:bookmarkStart w:id="531" w:name="_Toc144974522"/>
      <w:r>
        <w:rPr>
          <w:rFonts w:ascii="黑体" w:hAnsi="黑体"/>
          <w:color w:val="auto"/>
        </w:rPr>
        <w:t xml:space="preserve">3.7 </w:t>
      </w:r>
      <w:r>
        <w:rPr>
          <w:rFonts w:ascii="黑体" w:hAnsi="黑体"/>
          <w:color w:val="auto"/>
        </w:rPr>
        <w:t>投标文件的编制</w:t>
      </w:r>
      <w:bookmarkEnd w:id="521"/>
      <w:bookmarkEnd w:id="522"/>
      <w:bookmarkEnd w:id="523"/>
      <w:bookmarkEnd w:id="524"/>
      <w:bookmarkEnd w:id="525"/>
      <w:bookmarkEnd w:id="526"/>
      <w:bookmarkEnd w:id="527"/>
      <w:bookmarkEnd w:id="528"/>
      <w:bookmarkEnd w:id="529"/>
      <w:bookmarkEnd w:id="530"/>
      <w:bookmarkEnd w:id="531"/>
    </w:p>
    <w:p w:rsidR="007A6056" w:rsidRDefault="00D02F7D">
      <w:pPr>
        <w:spacing w:line="400" w:lineRule="exact"/>
        <w:ind w:firstLineChars="200" w:firstLine="420"/>
      </w:pPr>
      <w:r>
        <w:rPr>
          <w:rFonts w:hint="eastAsia"/>
        </w:rPr>
        <w:t>3.7.1</w:t>
      </w:r>
      <w:r>
        <w:rPr>
          <w:rFonts w:hint="eastAsia"/>
        </w:rPr>
        <w:t>投标文件应按第七章“投标文件格式”进行编写。其中，投</w:t>
      </w:r>
      <w:r>
        <w:rPr>
          <w:rFonts w:hint="eastAsia"/>
        </w:rPr>
        <w:t>标函附录在满足招标文件实质性要求的基础上，可以提出比招标文件要求更有利于招标人的承诺。</w:t>
      </w:r>
    </w:p>
    <w:p w:rsidR="007A6056" w:rsidRDefault="00D02F7D">
      <w:pPr>
        <w:spacing w:line="400" w:lineRule="exact"/>
        <w:ind w:firstLineChars="200" w:firstLine="420"/>
      </w:pPr>
      <w:r>
        <w:rPr>
          <w:rFonts w:hint="eastAsia"/>
        </w:rPr>
        <w:t xml:space="preserve">3.7.2 </w:t>
      </w:r>
      <w:r>
        <w:rPr>
          <w:rFonts w:hint="eastAsia"/>
        </w:rPr>
        <w:t>投标文件应当对招标文件有关招标范围、投标有效期、工期、质量标准、发包人要求等实质性内容作出响应。</w:t>
      </w:r>
    </w:p>
    <w:p w:rsidR="007A6056" w:rsidRDefault="00D02F7D">
      <w:pPr>
        <w:spacing w:line="400" w:lineRule="exact"/>
        <w:ind w:firstLineChars="200" w:firstLine="420"/>
      </w:pPr>
      <w:r>
        <w:rPr>
          <w:rFonts w:hint="eastAsia"/>
        </w:rPr>
        <w:t xml:space="preserve">3.7.3 </w:t>
      </w:r>
      <w:r>
        <w:t>电子投标文件制作</w:t>
      </w:r>
    </w:p>
    <w:p w:rsidR="007A6056" w:rsidRDefault="00D02F7D">
      <w:pPr>
        <w:spacing w:line="360" w:lineRule="auto"/>
        <w:ind w:firstLineChars="200" w:firstLine="420"/>
      </w:pPr>
      <w:r>
        <w:rPr>
          <w:rFonts w:hint="eastAsia"/>
        </w:rPr>
        <w:t>（</w:t>
      </w:r>
      <w:r>
        <w:rPr>
          <w:rFonts w:hint="eastAsia"/>
        </w:rPr>
        <w:t>1</w:t>
      </w:r>
      <w:r>
        <w:rPr>
          <w:rFonts w:hint="eastAsia"/>
        </w:rPr>
        <w:t>）电子投标文件由投标人使用“市电子交易平台”提供的“投标文件制作工具”制作生成。</w:t>
      </w:r>
    </w:p>
    <w:p w:rsidR="007A6056" w:rsidRDefault="00D02F7D">
      <w:pPr>
        <w:spacing w:line="360" w:lineRule="auto"/>
        <w:ind w:firstLineChars="200" w:firstLine="420"/>
      </w:pPr>
      <w:r>
        <w:rPr>
          <w:rFonts w:hint="eastAsia"/>
        </w:rPr>
        <w:t>（</w:t>
      </w:r>
      <w:r>
        <w:rPr>
          <w:rFonts w:hint="eastAsia"/>
        </w:rPr>
        <w:t>2</w:t>
      </w:r>
      <w:r>
        <w:rPr>
          <w:rFonts w:hint="eastAsia"/>
        </w:rPr>
        <w:t>）</w:t>
      </w:r>
      <w:r>
        <w:rPr>
          <w:rFonts w:hint="eastAsia"/>
        </w:rPr>
        <w:t xml:space="preserve"> </w:t>
      </w:r>
      <w:r>
        <w:rPr>
          <w:rFonts w:hint="eastAsia"/>
        </w:rPr>
        <w:t>“市电子交易平台”中的“交易主体数据库”是投标</w:t>
      </w:r>
      <w:r>
        <w:t>人在编制电子</w:t>
      </w:r>
      <w:r>
        <w:rPr>
          <w:rFonts w:hint="eastAsia"/>
        </w:rPr>
        <w:t>投标文件</w:t>
      </w:r>
      <w:r>
        <w:t>时</w:t>
      </w:r>
      <w:r>
        <w:rPr>
          <w:rFonts w:hint="eastAsia"/>
        </w:rPr>
        <w:t>的数据来源，投标人应</w:t>
      </w:r>
      <w:r>
        <w:t>按照标签提示导入相关内容。</w:t>
      </w:r>
    </w:p>
    <w:p w:rsidR="007A6056" w:rsidRDefault="00D02F7D">
      <w:pPr>
        <w:spacing w:line="360" w:lineRule="auto"/>
        <w:ind w:firstLineChars="200" w:firstLine="420"/>
      </w:pPr>
      <w:r>
        <w:rPr>
          <w:rFonts w:hint="eastAsia"/>
        </w:rPr>
        <w:t>（</w:t>
      </w:r>
      <w:r>
        <w:rPr>
          <w:rFonts w:hint="eastAsia"/>
        </w:rPr>
        <w:t>3</w:t>
      </w:r>
      <w:r>
        <w:rPr>
          <w:rFonts w:hint="eastAsia"/>
        </w:rPr>
        <w:t>）</w:t>
      </w:r>
      <w:r>
        <w:t>电子</w:t>
      </w:r>
      <w:r>
        <w:rPr>
          <w:rFonts w:hint="eastAsia"/>
        </w:rPr>
        <w:t>投标文件</w:t>
      </w:r>
      <w:r>
        <w:t>中的证明资料的</w:t>
      </w:r>
      <w:r>
        <w:t>“</w:t>
      </w:r>
      <w:r>
        <w:t>复印件</w:t>
      </w:r>
      <w:r>
        <w:t>”</w:t>
      </w:r>
      <w:r>
        <w:t>均为</w:t>
      </w:r>
      <w:r>
        <w:t>“</w:t>
      </w:r>
      <w:r>
        <w:t>原件的扫描件</w:t>
      </w:r>
      <w:r>
        <w:t>”</w:t>
      </w:r>
      <w:r>
        <w:t>，</w:t>
      </w:r>
      <w:r>
        <w:rPr>
          <w:rFonts w:hint="eastAsia"/>
        </w:rPr>
        <w:t>应从</w:t>
      </w:r>
      <w:r>
        <w:rPr>
          <w:rFonts w:hint="eastAsia"/>
        </w:rPr>
        <w:t xml:space="preserve"> </w:t>
      </w:r>
      <w:r>
        <w:rPr>
          <w:rFonts w:hint="eastAsia"/>
        </w:rPr>
        <w:t>“市</w:t>
      </w:r>
      <w:r>
        <w:rPr>
          <w:rFonts w:hint="eastAsia"/>
        </w:rPr>
        <w:t>电子交</w:t>
      </w:r>
      <w:r>
        <w:rPr>
          <w:rFonts w:hint="eastAsia"/>
        </w:rPr>
        <w:lastRenderedPageBreak/>
        <w:t>易平台”</w:t>
      </w:r>
      <w:r>
        <w:rPr>
          <w:rFonts w:hint="eastAsia"/>
        </w:rPr>
        <w:t xml:space="preserve"> </w:t>
      </w:r>
      <w:r>
        <w:rPr>
          <w:rFonts w:hint="eastAsia"/>
        </w:rPr>
        <w:t>中的“交易主体数据库”中选择，“交易主体数据库”未涉及</w:t>
      </w:r>
      <w:r>
        <w:rPr>
          <w:rFonts w:hint="eastAsia"/>
        </w:rPr>
        <w:t>的内容，应以附件形式直接导入，</w:t>
      </w:r>
      <w:r>
        <w:t>未标示</w:t>
      </w:r>
      <w:r>
        <w:t>“</w:t>
      </w:r>
      <w:r>
        <w:t>复印件</w:t>
      </w:r>
      <w:r>
        <w:t>”</w:t>
      </w:r>
      <w:r>
        <w:t>的证明资料均应直接制作生成。</w:t>
      </w:r>
    </w:p>
    <w:p w:rsidR="007A6056" w:rsidRDefault="00D02F7D">
      <w:pPr>
        <w:spacing w:line="360" w:lineRule="auto"/>
        <w:ind w:firstLineChars="200" w:firstLine="420"/>
      </w:pPr>
      <w:r>
        <w:rPr>
          <w:rFonts w:hint="eastAsia"/>
        </w:rPr>
        <w:t>（</w:t>
      </w:r>
      <w:r>
        <w:rPr>
          <w:rFonts w:hint="eastAsia"/>
        </w:rPr>
        <w:t>4</w:t>
      </w:r>
      <w:r>
        <w:rPr>
          <w:rFonts w:hint="eastAsia"/>
        </w:rPr>
        <w:t>）第七章投标文件格式文件要求</w:t>
      </w:r>
      <w:r>
        <w:t>盖</w:t>
      </w:r>
      <w:r>
        <w:rPr>
          <w:rFonts w:hint="eastAsia"/>
        </w:rPr>
        <w:t>单位</w:t>
      </w:r>
      <w:r>
        <w:t>章</w:t>
      </w:r>
      <w:r>
        <w:rPr>
          <w:rFonts w:hint="eastAsia"/>
        </w:rPr>
        <w:t>和（或）</w:t>
      </w:r>
      <w:r>
        <w:t>签字</w:t>
      </w:r>
      <w:r>
        <w:rPr>
          <w:rFonts w:hint="eastAsia"/>
        </w:rPr>
        <w:t>的地方，投标</w:t>
      </w:r>
      <w:r>
        <w:t>人均应</w:t>
      </w:r>
      <w:r>
        <w:rPr>
          <w:rFonts w:hint="eastAsia"/>
        </w:rPr>
        <w:t>使用</w:t>
      </w:r>
      <w:r>
        <w:t xml:space="preserve">CA </w:t>
      </w:r>
      <w:r>
        <w:t>数字证书加盖</w:t>
      </w:r>
      <w:r>
        <w:rPr>
          <w:rFonts w:hint="eastAsia"/>
        </w:rPr>
        <w:t>投标人</w:t>
      </w:r>
      <w:r>
        <w:t>的单位电子印章</w:t>
      </w:r>
      <w:r>
        <w:rPr>
          <w:rFonts w:hint="eastAsia"/>
        </w:rPr>
        <w:t>和</w:t>
      </w:r>
      <w:r>
        <w:t>法定代表人的个人</w:t>
      </w:r>
      <w:r>
        <w:rPr>
          <w:rFonts w:hint="eastAsia"/>
        </w:rPr>
        <w:t>电子印章或电子签名章。联合体投标的，投标文件由联合体牵头人按上述规定在</w:t>
      </w:r>
      <w:r>
        <w:t>要求</w:t>
      </w:r>
      <w:r>
        <w:rPr>
          <w:rFonts w:hint="eastAsia"/>
        </w:rPr>
        <w:t>“盖单位章”的地方加盖联合体牵头人单位电子印章；在要求“签字”的地方加盖联合体牵头人法定代表人的个人电子印章或电子签名章。招标文件有特别说明的除外。</w:t>
      </w:r>
    </w:p>
    <w:p w:rsidR="007A6056" w:rsidRDefault="00D02F7D">
      <w:pPr>
        <w:spacing w:line="400" w:lineRule="exact"/>
        <w:ind w:firstLineChars="200" w:firstLine="420"/>
      </w:pPr>
      <w:r>
        <w:rPr>
          <w:rFonts w:hint="eastAsia"/>
        </w:rPr>
        <w:t>（</w:t>
      </w:r>
      <w:r>
        <w:rPr>
          <w:rFonts w:hint="eastAsia"/>
        </w:rPr>
        <w:t>5</w:t>
      </w:r>
      <w:r>
        <w:rPr>
          <w:rFonts w:hint="eastAsia"/>
        </w:rPr>
        <w:t>）电子投标文件制作完成后，将生成一份加密的电子投标文件（后缀名为</w:t>
      </w:r>
      <w:r>
        <w:rPr>
          <w:rFonts w:hint="eastAsia"/>
        </w:rPr>
        <w:t>.TBS</w:t>
      </w:r>
      <w:r>
        <w:rPr>
          <w:rFonts w:hint="eastAsia"/>
        </w:rPr>
        <w:t>）和一份不加密的电子投标文件（后缀名为</w:t>
      </w:r>
      <w:r>
        <w:rPr>
          <w:rFonts w:hint="eastAsia"/>
        </w:rPr>
        <w:t>. PDF</w:t>
      </w:r>
      <w:r>
        <w:rPr>
          <w:rFonts w:hint="eastAsia"/>
        </w:rPr>
        <w:t>）。</w:t>
      </w:r>
    </w:p>
    <w:p w:rsidR="007A6056" w:rsidRDefault="00D02F7D">
      <w:pPr>
        <w:spacing w:line="400" w:lineRule="exact"/>
        <w:ind w:firstLineChars="200" w:firstLine="420"/>
      </w:pPr>
      <w:r>
        <w:rPr>
          <w:rFonts w:hint="eastAsia"/>
        </w:rPr>
        <w:t>（</w:t>
      </w:r>
      <w:r>
        <w:rPr>
          <w:rFonts w:hint="eastAsia"/>
        </w:rPr>
        <w:t>6</w:t>
      </w:r>
      <w:r>
        <w:rPr>
          <w:rFonts w:hint="eastAsia"/>
        </w:rPr>
        <w:t>）投标文件为加密电子投标文件一份。</w:t>
      </w:r>
    </w:p>
    <w:p w:rsidR="007A6056" w:rsidRDefault="00D02F7D">
      <w:pPr>
        <w:spacing w:line="400" w:lineRule="exact"/>
        <w:ind w:firstLineChars="200" w:firstLine="420"/>
      </w:pPr>
      <w:r>
        <w:rPr>
          <w:rFonts w:hint="eastAsia"/>
        </w:rPr>
        <w:t>（</w:t>
      </w:r>
      <w:r>
        <w:rPr>
          <w:rFonts w:hint="eastAsia"/>
        </w:rPr>
        <w:t>7</w:t>
      </w:r>
      <w:r>
        <w:rPr>
          <w:rFonts w:hint="eastAsia"/>
        </w:rPr>
        <w:t>）以联合体形式投标的，其投标文件须由联合体牵头人按上述</w:t>
      </w:r>
      <w:r>
        <w:rPr>
          <w:rFonts w:hint="eastAsia"/>
        </w:rPr>
        <w:t>(2)</w:t>
      </w:r>
      <w:r>
        <w:rPr>
          <w:rFonts w:hint="eastAsia"/>
        </w:rPr>
        <w:t>、</w:t>
      </w:r>
      <w:r>
        <w:rPr>
          <w:rFonts w:hint="eastAsia"/>
        </w:rPr>
        <w:t>(3)</w:t>
      </w:r>
      <w:r>
        <w:rPr>
          <w:rFonts w:hint="eastAsia"/>
        </w:rPr>
        <w:t>、（</w:t>
      </w:r>
      <w:r>
        <w:rPr>
          <w:rFonts w:hint="eastAsia"/>
        </w:rPr>
        <w:t>4</w:t>
      </w:r>
      <w:r>
        <w:rPr>
          <w:rFonts w:hint="eastAsia"/>
        </w:rPr>
        <w:t>）目的规定制作。</w:t>
      </w:r>
    </w:p>
    <w:p w:rsidR="007A6056" w:rsidRDefault="00D02F7D">
      <w:pPr>
        <w:spacing w:line="400" w:lineRule="exact"/>
        <w:ind w:firstLineChars="200" w:firstLine="420"/>
      </w:pPr>
      <w:r>
        <w:rPr>
          <w:rFonts w:hint="eastAsia"/>
        </w:rPr>
        <w:t>（</w:t>
      </w:r>
      <w:r>
        <w:rPr>
          <w:rFonts w:hint="eastAsia"/>
        </w:rPr>
        <w:t>8</w:t>
      </w:r>
      <w:r>
        <w:rPr>
          <w:rFonts w:hint="eastAsia"/>
        </w:rPr>
        <w:t>）</w:t>
      </w:r>
      <w:r>
        <w:t>电子投标文件制作</w:t>
      </w:r>
      <w:r>
        <w:rPr>
          <w:rFonts w:hint="eastAsia"/>
        </w:rPr>
        <w:t>的具体方法详见“投标文件制作软件”中的帮助文档。</w:t>
      </w:r>
    </w:p>
    <w:p w:rsidR="007A6056" w:rsidRDefault="00D02F7D">
      <w:pPr>
        <w:spacing w:line="400" w:lineRule="exact"/>
        <w:ind w:firstLineChars="200" w:firstLine="420"/>
      </w:pPr>
      <w:r>
        <w:rPr>
          <w:rFonts w:hint="eastAsia"/>
        </w:rPr>
        <w:t xml:space="preserve">3.7.4 </w:t>
      </w:r>
      <w:r>
        <w:rPr>
          <w:rFonts w:hint="eastAsia"/>
        </w:rPr>
        <w:t>投标文件包含加密电子投标文件和不加密电子投标文件（</w:t>
      </w:r>
      <w:r>
        <w:rPr>
          <w:rFonts w:hint="eastAsia"/>
        </w:rPr>
        <w:t>U</w:t>
      </w:r>
      <w:r>
        <w:rPr>
          <w:rFonts w:hint="eastAsia"/>
        </w:rPr>
        <w:t>盘备份）各一份。</w:t>
      </w:r>
    </w:p>
    <w:p w:rsidR="007A6056" w:rsidRDefault="00D02F7D">
      <w:pPr>
        <w:pStyle w:val="3"/>
        <w:spacing w:before="156"/>
        <w:rPr>
          <w:sz w:val="28"/>
          <w:szCs w:val="28"/>
        </w:rPr>
      </w:pPr>
      <w:bookmarkStart w:id="532" w:name="_Toc17208"/>
      <w:bookmarkStart w:id="533" w:name="_Toc10680_WPSOffice_Level2"/>
      <w:bookmarkStart w:id="534" w:name="_Toc14393"/>
      <w:bookmarkStart w:id="535" w:name="_Toc21240_WPSOffice_Level2"/>
      <w:bookmarkStart w:id="536" w:name="_Toc247527580"/>
      <w:bookmarkStart w:id="537" w:name="_Toc22252"/>
      <w:bookmarkStart w:id="538" w:name="_Toc20803"/>
      <w:bookmarkStart w:id="539" w:name="_Toc29194"/>
      <w:bookmarkStart w:id="540" w:name="_Toc247513979"/>
      <w:bookmarkStart w:id="541" w:name="_Toc152042331"/>
      <w:bookmarkStart w:id="542" w:name="_Toc152045555"/>
      <w:bookmarkStart w:id="543" w:name="_Toc519085298"/>
      <w:bookmarkStart w:id="544" w:name="_Toc144974523"/>
      <w:r>
        <w:rPr>
          <w:rFonts w:hint="eastAsia"/>
          <w:sz w:val="28"/>
          <w:szCs w:val="28"/>
        </w:rPr>
        <w:t>4</w:t>
      </w:r>
      <w:r>
        <w:rPr>
          <w:sz w:val="28"/>
          <w:szCs w:val="28"/>
        </w:rPr>
        <w:t xml:space="preserve">. </w:t>
      </w:r>
      <w:r>
        <w:rPr>
          <w:sz w:val="28"/>
          <w:szCs w:val="28"/>
        </w:rPr>
        <w:t>投标</w:t>
      </w:r>
      <w:bookmarkEnd w:id="532"/>
      <w:bookmarkEnd w:id="533"/>
      <w:bookmarkEnd w:id="534"/>
      <w:bookmarkEnd w:id="535"/>
    </w:p>
    <w:p w:rsidR="007A6056" w:rsidRDefault="00D02F7D">
      <w:pPr>
        <w:pStyle w:val="3780202"/>
        <w:outlineLvl w:val="3"/>
        <w:rPr>
          <w:rFonts w:ascii="黑体" w:hAnsi="黑体"/>
          <w:color w:val="auto"/>
        </w:rPr>
      </w:pPr>
      <w:bookmarkStart w:id="545" w:name="_Toc555"/>
      <w:bookmarkStart w:id="546" w:name="_Toc3004"/>
      <w:bookmarkStart w:id="547" w:name="_Toc515570322"/>
      <w:bookmarkStart w:id="548" w:name="_Toc144974524"/>
      <w:bookmarkStart w:id="549" w:name="_Toc9503"/>
      <w:bookmarkStart w:id="550" w:name="_Toc13684"/>
      <w:bookmarkStart w:id="551" w:name="_Toc179632574"/>
      <w:bookmarkStart w:id="552" w:name="_Toc152042332"/>
      <w:bookmarkStart w:id="553" w:name="_Toc6376"/>
      <w:bookmarkStart w:id="554" w:name="_Toc519085299"/>
      <w:bookmarkStart w:id="555" w:name="_Toc152045556"/>
      <w:bookmarkEnd w:id="536"/>
      <w:bookmarkEnd w:id="537"/>
      <w:bookmarkEnd w:id="538"/>
      <w:bookmarkEnd w:id="539"/>
      <w:bookmarkEnd w:id="540"/>
      <w:bookmarkEnd w:id="541"/>
      <w:bookmarkEnd w:id="542"/>
      <w:bookmarkEnd w:id="543"/>
      <w:bookmarkEnd w:id="544"/>
      <w:r>
        <w:rPr>
          <w:rFonts w:ascii="黑体" w:hAnsi="黑体" w:hint="eastAsia"/>
          <w:color w:val="auto"/>
        </w:rPr>
        <w:t xml:space="preserve">4.1 </w:t>
      </w:r>
      <w:r>
        <w:rPr>
          <w:rFonts w:ascii="黑体" w:hAnsi="黑体" w:hint="eastAsia"/>
          <w:color w:val="auto"/>
        </w:rPr>
        <w:t>投标文件的密封和标识</w:t>
      </w:r>
      <w:bookmarkEnd w:id="545"/>
      <w:bookmarkEnd w:id="546"/>
    </w:p>
    <w:p w:rsidR="007A6056" w:rsidRDefault="00D02F7D">
      <w:pPr>
        <w:spacing w:line="400" w:lineRule="exact"/>
        <w:ind w:firstLineChars="200" w:firstLine="420"/>
      </w:pPr>
      <w:r>
        <w:t xml:space="preserve">4.1.1 </w:t>
      </w:r>
      <w:r>
        <w:t>电子投标文件的加密</w:t>
      </w:r>
    </w:p>
    <w:p w:rsidR="007A6056" w:rsidRDefault="00D02F7D">
      <w:pPr>
        <w:spacing w:line="400" w:lineRule="exact"/>
        <w:ind w:firstLineChars="200" w:firstLine="420"/>
      </w:pPr>
      <w:r>
        <w:t>加密的电子投标文件应按照本章第</w:t>
      </w:r>
      <w:r>
        <w:t>3.7.3</w:t>
      </w:r>
      <w:r>
        <w:t>项要求制作并加密，未按要求加密的电子投标文件，招标人（</w:t>
      </w:r>
      <w:r>
        <w:t>“</w:t>
      </w:r>
      <w:r>
        <w:rPr>
          <w:rFonts w:hint="eastAsia"/>
        </w:rPr>
        <w:t>市电子交易平台</w:t>
      </w:r>
      <w:r>
        <w:t>”</w:t>
      </w:r>
      <w:r>
        <w:t>）将拒收并提示。</w:t>
      </w:r>
    </w:p>
    <w:p w:rsidR="007A6056" w:rsidRDefault="00D02F7D">
      <w:pPr>
        <w:pStyle w:val="3780202"/>
        <w:outlineLvl w:val="3"/>
        <w:rPr>
          <w:rFonts w:ascii="黑体" w:hAnsi="黑体"/>
          <w:color w:val="auto"/>
        </w:rPr>
      </w:pPr>
      <w:bookmarkStart w:id="556" w:name="_Toc22362"/>
      <w:bookmarkStart w:id="557" w:name="_Toc12342"/>
      <w:bookmarkStart w:id="558" w:name="_Toc179632575"/>
      <w:bookmarkStart w:id="559" w:name="_Toc519085300"/>
      <w:bookmarkStart w:id="560" w:name="_Toc515570323"/>
      <w:bookmarkStart w:id="561" w:name="_Toc10894"/>
      <w:bookmarkStart w:id="562" w:name="_Toc26019"/>
      <w:bookmarkStart w:id="563" w:name="_Toc15887"/>
      <w:bookmarkEnd w:id="547"/>
      <w:bookmarkEnd w:id="548"/>
      <w:bookmarkEnd w:id="549"/>
      <w:bookmarkEnd w:id="550"/>
      <w:bookmarkEnd w:id="551"/>
      <w:bookmarkEnd w:id="552"/>
      <w:bookmarkEnd w:id="553"/>
      <w:bookmarkEnd w:id="554"/>
      <w:bookmarkEnd w:id="555"/>
      <w:r>
        <w:rPr>
          <w:rFonts w:ascii="黑体" w:hAnsi="黑体" w:hint="eastAsia"/>
          <w:color w:val="auto"/>
        </w:rPr>
        <w:t xml:space="preserve">4.2 </w:t>
      </w:r>
      <w:r>
        <w:rPr>
          <w:rFonts w:ascii="黑体" w:hAnsi="黑体" w:hint="eastAsia"/>
          <w:color w:val="auto"/>
        </w:rPr>
        <w:t>投标文件的递交</w:t>
      </w:r>
      <w:bookmarkEnd w:id="556"/>
      <w:bookmarkEnd w:id="557"/>
      <w:bookmarkEnd w:id="558"/>
      <w:bookmarkEnd w:id="559"/>
      <w:bookmarkEnd w:id="560"/>
      <w:bookmarkEnd w:id="561"/>
      <w:bookmarkEnd w:id="562"/>
      <w:bookmarkEnd w:id="563"/>
    </w:p>
    <w:p w:rsidR="007A6056" w:rsidRDefault="00D02F7D">
      <w:pPr>
        <w:spacing w:line="360" w:lineRule="auto"/>
        <w:ind w:firstLineChars="200" w:firstLine="420"/>
      </w:pPr>
      <w:r>
        <w:rPr>
          <w:rFonts w:hint="eastAsia"/>
        </w:rPr>
        <w:t>4.2.1</w:t>
      </w:r>
      <w:r>
        <w:rPr>
          <w:rFonts w:hint="eastAsia"/>
        </w:rPr>
        <w:t>投标人递交投标文件截止时间（投标截止时间）、现场递交投标文件地点：见投标人须知前附表。</w:t>
      </w:r>
    </w:p>
    <w:p w:rsidR="007A6056" w:rsidRDefault="00D02F7D">
      <w:pPr>
        <w:spacing w:line="400" w:lineRule="exact"/>
        <w:ind w:firstLineChars="200" w:firstLine="420"/>
      </w:pPr>
      <w:r>
        <w:t>4.</w:t>
      </w:r>
      <w:r>
        <w:rPr>
          <w:rFonts w:hint="eastAsia"/>
        </w:rPr>
        <w:t>2</w:t>
      </w:r>
      <w:r>
        <w:t>.</w:t>
      </w:r>
      <w:r>
        <w:rPr>
          <w:rFonts w:hint="eastAsia"/>
        </w:rPr>
        <w:t xml:space="preserve">2 </w:t>
      </w:r>
      <w:r>
        <w:rPr>
          <w:rFonts w:hint="eastAsia"/>
        </w:rPr>
        <w:t>投标人应当在投标截止时间前，通过互联网使用</w:t>
      </w:r>
      <w:r>
        <w:rPr>
          <w:rFonts w:hint="eastAsia"/>
        </w:rPr>
        <w:t>CA</w:t>
      </w:r>
      <w:r>
        <w:rPr>
          <w:rFonts w:hint="eastAsia"/>
        </w:rPr>
        <w:t>数字证书登录“市电子交易平台”，选择所投标段（包）将加密的电子投标文件上传。投标人完成投标文件上传后，“市电子交易平台”即时向投标人发出电子签收凭证，递交时间以电子签收凭证载明的传输完成时间为准。投标人</w:t>
      </w:r>
      <w:r>
        <w:rPr>
          <w:rFonts w:hint="eastAsia"/>
        </w:rPr>
        <w:t>应充分考虑上传文件时的不可预见因素，投标文件未在投标截止时间前完成上传的，视为逾期送达，招标人（“电子交易平台”）将拒收。</w:t>
      </w:r>
    </w:p>
    <w:p w:rsidR="007A6056" w:rsidRDefault="00D02F7D">
      <w:pPr>
        <w:snapToGrid w:val="0"/>
        <w:spacing w:line="360" w:lineRule="auto"/>
        <w:ind w:firstLineChars="200" w:firstLine="420"/>
        <w:rPr>
          <w:rFonts w:ascii="宋体" w:hAnsi="宋体"/>
          <w:szCs w:val="21"/>
        </w:rPr>
      </w:pPr>
      <w:r>
        <w:rPr>
          <w:rFonts w:ascii="宋体" w:hAnsi="宋体"/>
          <w:szCs w:val="21"/>
        </w:rPr>
        <w:t>4.</w:t>
      </w:r>
      <w:r>
        <w:rPr>
          <w:rFonts w:ascii="宋体" w:hAnsi="宋体" w:hint="eastAsia"/>
          <w:szCs w:val="21"/>
        </w:rPr>
        <w:t>2.3</w:t>
      </w:r>
      <w:r>
        <w:rPr>
          <w:rFonts w:ascii="宋体" w:hAnsi="宋体" w:hint="eastAsia"/>
          <w:szCs w:val="21"/>
        </w:rPr>
        <w:t>根据本章第</w:t>
      </w:r>
      <w:r>
        <w:rPr>
          <w:rFonts w:ascii="宋体" w:hAnsi="宋体" w:hint="eastAsia"/>
          <w:szCs w:val="21"/>
        </w:rPr>
        <w:t>4.2.2</w:t>
      </w:r>
      <w:r>
        <w:rPr>
          <w:rFonts w:ascii="宋体" w:hAnsi="宋体" w:hint="eastAsia"/>
          <w:szCs w:val="21"/>
        </w:rPr>
        <w:t>项的规定，除本章第</w:t>
      </w:r>
      <w:r>
        <w:rPr>
          <w:rFonts w:ascii="宋体" w:hAnsi="宋体" w:hint="eastAsia"/>
          <w:szCs w:val="21"/>
        </w:rPr>
        <w:t>5.4</w:t>
      </w:r>
      <w:r>
        <w:rPr>
          <w:rFonts w:ascii="宋体" w:hAnsi="宋体" w:hint="eastAsia"/>
          <w:szCs w:val="21"/>
        </w:rPr>
        <w:t>项规定的情形外，未采用“网上递交”方式递交投标文件的，视为放弃投标。</w:t>
      </w:r>
    </w:p>
    <w:p w:rsidR="007A6056" w:rsidRDefault="00D02F7D">
      <w:pPr>
        <w:pStyle w:val="3780202"/>
        <w:outlineLvl w:val="3"/>
        <w:rPr>
          <w:rFonts w:ascii="黑体" w:hAnsi="黑体"/>
          <w:color w:val="auto"/>
        </w:rPr>
      </w:pPr>
      <w:bookmarkStart w:id="564" w:name="_Toc24130"/>
      <w:bookmarkStart w:id="565" w:name="_Toc31862"/>
      <w:bookmarkStart w:id="566" w:name="_Toc18628"/>
      <w:bookmarkStart w:id="567" w:name="_Toc515570324"/>
      <w:bookmarkStart w:id="568" w:name="_Toc26207"/>
      <w:bookmarkStart w:id="569" w:name="_Toc17181"/>
      <w:bookmarkStart w:id="570" w:name="_Toc519085301"/>
      <w:bookmarkStart w:id="571" w:name="_Toc179632576"/>
      <w:r>
        <w:rPr>
          <w:rFonts w:ascii="黑体" w:hAnsi="黑体" w:hint="eastAsia"/>
          <w:color w:val="auto"/>
        </w:rPr>
        <w:t xml:space="preserve">4.3 </w:t>
      </w:r>
      <w:r>
        <w:rPr>
          <w:rFonts w:ascii="黑体" w:hAnsi="黑体" w:hint="eastAsia"/>
          <w:color w:val="auto"/>
        </w:rPr>
        <w:t>投标文件的修改与撤回</w:t>
      </w:r>
      <w:bookmarkEnd w:id="564"/>
      <w:bookmarkEnd w:id="565"/>
      <w:bookmarkEnd w:id="566"/>
      <w:bookmarkEnd w:id="567"/>
      <w:bookmarkEnd w:id="568"/>
      <w:bookmarkEnd w:id="569"/>
      <w:bookmarkEnd w:id="570"/>
      <w:bookmarkEnd w:id="571"/>
    </w:p>
    <w:p w:rsidR="007A6056" w:rsidRDefault="00D02F7D">
      <w:pPr>
        <w:spacing w:line="360" w:lineRule="auto"/>
        <w:ind w:firstLineChars="200" w:firstLine="420"/>
      </w:pPr>
      <w:r>
        <w:t>4.3.1</w:t>
      </w:r>
      <w:r>
        <w:rPr>
          <w:rFonts w:hint="eastAsia"/>
        </w:rPr>
        <w:t xml:space="preserve"> </w:t>
      </w:r>
      <w:r>
        <w:rPr>
          <w:rFonts w:hint="eastAsia"/>
        </w:rPr>
        <w:t>在本章第</w:t>
      </w:r>
      <w:r>
        <w:rPr>
          <w:rFonts w:hint="eastAsia"/>
        </w:rPr>
        <w:t>4.2.1</w:t>
      </w:r>
      <w:r>
        <w:rPr>
          <w:rFonts w:hint="eastAsia"/>
        </w:rPr>
        <w:t>项规定的投标截止时间前，投标人可以在</w:t>
      </w:r>
      <w:r>
        <w:rPr>
          <w:rFonts w:hint="eastAsia"/>
        </w:rPr>
        <w:t xml:space="preserve"> </w:t>
      </w:r>
      <w:r>
        <w:rPr>
          <w:rFonts w:hint="eastAsia"/>
        </w:rPr>
        <w:t>“市电子交易平台”撤</w:t>
      </w:r>
      <w:r>
        <w:rPr>
          <w:rFonts w:hint="eastAsia"/>
        </w:rPr>
        <w:lastRenderedPageBreak/>
        <w:t>回和修改投标文件。</w:t>
      </w:r>
    </w:p>
    <w:p w:rsidR="007A6056" w:rsidRDefault="00D02F7D">
      <w:pPr>
        <w:spacing w:line="360" w:lineRule="auto"/>
        <w:ind w:firstLineChars="200" w:firstLine="420"/>
      </w:pPr>
      <w:r>
        <w:rPr>
          <w:rFonts w:hint="eastAsia"/>
        </w:rPr>
        <w:t>4.3.2</w:t>
      </w:r>
      <w:r>
        <w:rPr>
          <w:rFonts w:hint="eastAsia"/>
        </w:rPr>
        <w:t>投标人对加密的投标文件进行撤回的，在</w:t>
      </w:r>
      <w:r>
        <w:rPr>
          <w:rFonts w:hint="eastAsia"/>
        </w:rPr>
        <w:t xml:space="preserve"> </w:t>
      </w:r>
      <w:r>
        <w:rPr>
          <w:rFonts w:hint="eastAsia"/>
        </w:rPr>
        <w:t>“市电子交易平台”直接进行撤回操作。</w:t>
      </w:r>
    </w:p>
    <w:p w:rsidR="007A6056" w:rsidRDefault="00D02F7D">
      <w:pPr>
        <w:spacing w:line="360" w:lineRule="auto"/>
        <w:ind w:firstLineChars="200" w:firstLine="420"/>
      </w:pPr>
      <w:r>
        <w:rPr>
          <w:rFonts w:hint="eastAsia"/>
        </w:rPr>
        <w:t>4.3.3</w:t>
      </w:r>
      <w:r>
        <w:rPr>
          <w:rFonts w:hint="eastAsia"/>
        </w:rPr>
        <w:t>投标人修改投标文件的，应当先按</w:t>
      </w:r>
      <w:r>
        <w:rPr>
          <w:rFonts w:hint="eastAsia"/>
        </w:rPr>
        <w:t>本章第</w:t>
      </w:r>
      <w:r>
        <w:rPr>
          <w:rFonts w:hint="eastAsia"/>
        </w:rPr>
        <w:t>4.3.2</w:t>
      </w:r>
      <w:r>
        <w:rPr>
          <w:rFonts w:hint="eastAsia"/>
        </w:rPr>
        <w:t>项的规定撤回投标文件，再使用“投标文件制作工具”制作成完整的投标文件，并按照本章第</w:t>
      </w:r>
      <w:r>
        <w:rPr>
          <w:rFonts w:hint="eastAsia"/>
        </w:rPr>
        <w:t>3</w:t>
      </w:r>
      <w:r>
        <w:rPr>
          <w:rFonts w:hint="eastAsia"/>
        </w:rPr>
        <w:t>条、第</w:t>
      </w:r>
      <w:r>
        <w:rPr>
          <w:rFonts w:hint="eastAsia"/>
        </w:rPr>
        <w:t>4</w:t>
      </w:r>
      <w:r>
        <w:rPr>
          <w:rFonts w:hint="eastAsia"/>
        </w:rPr>
        <w:t>条规定进行编制和递交。</w:t>
      </w:r>
    </w:p>
    <w:p w:rsidR="007A6056" w:rsidRDefault="00D02F7D">
      <w:pPr>
        <w:spacing w:line="360" w:lineRule="auto"/>
        <w:ind w:firstLineChars="200" w:firstLine="420"/>
      </w:pPr>
      <w:r>
        <w:rPr>
          <w:rFonts w:hint="eastAsia"/>
        </w:rPr>
        <w:t xml:space="preserve">4.3.4 </w:t>
      </w:r>
      <w:r>
        <w:rPr>
          <w:rFonts w:hint="eastAsia"/>
        </w:rPr>
        <w:t>投标人撤回投标文件并已提交投标保证金的，按照本章</w:t>
      </w:r>
      <w:r>
        <w:rPr>
          <w:rFonts w:hint="eastAsia"/>
        </w:rPr>
        <w:t>3.4</w:t>
      </w:r>
      <w:r>
        <w:rPr>
          <w:rFonts w:hint="eastAsia"/>
        </w:rPr>
        <w:t>条规定退还投标保证金。</w:t>
      </w:r>
    </w:p>
    <w:p w:rsidR="007A6056" w:rsidRDefault="00D02F7D">
      <w:pPr>
        <w:pStyle w:val="3"/>
        <w:spacing w:before="156"/>
        <w:rPr>
          <w:sz w:val="28"/>
          <w:szCs w:val="28"/>
        </w:rPr>
      </w:pPr>
      <w:bookmarkStart w:id="572" w:name="_Toc519085302"/>
      <w:bookmarkStart w:id="573" w:name="_Toc14991"/>
      <w:bookmarkStart w:id="574" w:name="_Toc144974527"/>
      <w:bookmarkStart w:id="575" w:name="_Toc122"/>
      <w:bookmarkStart w:id="576" w:name="_Toc18153"/>
      <w:bookmarkStart w:id="577" w:name="_Toc247513983"/>
      <w:bookmarkStart w:id="578" w:name="_Toc152045559"/>
      <w:bookmarkStart w:id="579" w:name="_Toc8535_WPSOffice_Level2"/>
      <w:bookmarkStart w:id="580" w:name="_Toc247527584"/>
      <w:bookmarkStart w:id="581" w:name="_Toc30145_WPSOffice_Level2"/>
      <w:bookmarkStart w:id="582" w:name="_Toc152042335"/>
      <w:bookmarkStart w:id="583" w:name="_Toc19026"/>
      <w:bookmarkStart w:id="584" w:name="_Toc19543"/>
      <w:r>
        <w:rPr>
          <w:sz w:val="28"/>
          <w:szCs w:val="28"/>
        </w:rPr>
        <w:t xml:space="preserve">5. </w:t>
      </w:r>
      <w:r>
        <w:rPr>
          <w:sz w:val="28"/>
          <w:szCs w:val="28"/>
        </w:rPr>
        <w:t>开标</w:t>
      </w:r>
      <w:bookmarkEnd w:id="572"/>
      <w:bookmarkEnd w:id="573"/>
      <w:bookmarkEnd w:id="574"/>
      <w:bookmarkEnd w:id="575"/>
      <w:bookmarkEnd w:id="576"/>
      <w:bookmarkEnd w:id="577"/>
      <w:bookmarkEnd w:id="578"/>
      <w:bookmarkEnd w:id="579"/>
      <w:bookmarkEnd w:id="580"/>
      <w:bookmarkEnd w:id="581"/>
      <w:bookmarkEnd w:id="582"/>
      <w:bookmarkEnd w:id="583"/>
      <w:bookmarkEnd w:id="584"/>
    </w:p>
    <w:p w:rsidR="007A6056" w:rsidRDefault="00D02F7D">
      <w:pPr>
        <w:pStyle w:val="3780202"/>
        <w:outlineLvl w:val="3"/>
        <w:rPr>
          <w:rFonts w:ascii="黑体" w:hAnsi="黑体"/>
          <w:color w:val="auto"/>
        </w:rPr>
      </w:pPr>
      <w:bookmarkStart w:id="585" w:name="_Toc28187"/>
      <w:bookmarkStart w:id="586" w:name="_Toc152042336"/>
      <w:bookmarkStart w:id="587" w:name="_Toc16108"/>
      <w:bookmarkStart w:id="588" w:name="_Toc179632578"/>
      <w:bookmarkStart w:id="589" w:name="_Toc519085303"/>
      <w:bookmarkStart w:id="590" w:name="_Toc515570326"/>
      <w:bookmarkStart w:id="591" w:name="_Toc152045560"/>
      <w:bookmarkStart w:id="592" w:name="_Toc144974528"/>
      <w:bookmarkStart w:id="593" w:name="_Toc8098"/>
      <w:bookmarkStart w:id="594" w:name="_Toc4235"/>
      <w:bookmarkStart w:id="595" w:name="_Toc22998"/>
      <w:r>
        <w:rPr>
          <w:rFonts w:ascii="黑体" w:hAnsi="黑体" w:hint="eastAsia"/>
          <w:color w:val="auto"/>
        </w:rPr>
        <w:t xml:space="preserve">5.1 </w:t>
      </w:r>
      <w:bookmarkEnd w:id="585"/>
      <w:bookmarkEnd w:id="586"/>
      <w:bookmarkEnd w:id="587"/>
      <w:bookmarkEnd w:id="588"/>
      <w:bookmarkEnd w:id="589"/>
      <w:bookmarkEnd w:id="590"/>
      <w:bookmarkEnd w:id="591"/>
      <w:bookmarkEnd w:id="592"/>
      <w:bookmarkEnd w:id="593"/>
      <w:r>
        <w:rPr>
          <w:rFonts w:ascii="黑体" w:hAnsi="黑体" w:hint="eastAsia"/>
          <w:color w:val="auto"/>
        </w:rPr>
        <w:t>☑</w:t>
      </w:r>
      <w:r>
        <w:rPr>
          <w:rFonts w:ascii="黑体" w:hAnsi="黑体" w:hint="eastAsia"/>
          <w:color w:val="auto"/>
        </w:rPr>
        <w:t>远程开标时间和地点</w:t>
      </w:r>
      <w:bookmarkEnd w:id="594"/>
      <w:bookmarkEnd w:id="595"/>
    </w:p>
    <w:p w:rsidR="007A6056" w:rsidRDefault="00D02F7D">
      <w:pPr>
        <w:spacing w:line="360" w:lineRule="auto"/>
        <w:ind w:firstLineChars="200" w:firstLine="420"/>
      </w:pPr>
      <w:r>
        <w:t>5.1.1</w:t>
      </w:r>
      <w:r>
        <w:rPr>
          <w:rFonts w:hint="eastAsia"/>
        </w:rPr>
        <w:t>招标人应按投标人须知前附表规定的投标截止时间（开标时间）在“市电子交易平台”上公开进行开标，所有投标人均应当准时在线参加开标。</w:t>
      </w:r>
    </w:p>
    <w:p w:rsidR="007A6056" w:rsidRDefault="00D02F7D">
      <w:pPr>
        <w:spacing w:line="400" w:lineRule="exact"/>
        <w:ind w:firstLineChars="200" w:firstLine="420"/>
      </w:pPr>
      <w:r>
        <w:rPr>
          <w:rFonts w:hint="eastAsia"/>
        </w:rPr>
        <w:t>5.1.2</w:t>
      </w:r>
      <w:r>
        <w:rPr>
          <w:rFonts w:hint="eastAsia"/>
        </w:rPr>
        <w:t>招标人通过互联网在投标人须知前附表规定的地点组织开标，并在投标截止时间</w:t>
      </w:r>
      <w:r>
        <w:rPr>
          <w:rFonts w:hint="eastAsia"/>
        </w:rPr>
        <w:t>30</w:t>
      </w:r>
      <w:r>
        <w:rPr>
          <w:rFonts w:hint="eastAsia"/>
        </w:rPr>
        <w:t>分钟前，使用</w:t>
      </w:r>
      <w:r>
        <w:rPr>
          <w:rFonts w:hint="eastAsia"/>
        </w:rPr>
        <w:t>CA</w:t>
      </w:r>
      <w:r>
        <w:rPr>
          <w:rFonts w:hint="eastAsia"/>
        </w:rPr>
        <w:t>数字证书登录“市电子交易平台”，进入“网上开标大厅”选择相应标段进行签到，做好开标的准备工作。</w:t>
      </w:r>
    </w:p>
    <w:p w:rsidR="007A6056" w:rsidRDefault="00D02F7D">
      <w:pPr>
        <w:spacing w:line="360" w:lineRule="auto"/>
        <w:ind w:firstLineChars="200" w:firstLine="420"/>
      </w:pPr>
      <w:r>
        <w:t>5.1.</w:t>
      </w:r>
      <w:r>
        <w:rPr>
          <w:rFonts w:hint="eastAsia"/>
        </w:rPr>
        <w:t>3</w:t>
      </w:r>
      <w:r>
        <w:rPr>
          <w:rFonts w:hint="eastAsia"/>
        </w:rPr>
        <w:t>投标人可在能够保证设施设备可靠、互联网畅通的任意地点，通过互联网在线参加开标。在投标截止时间前，使用加密投标文件的</w:t>
      </w:r>
      <w:r>
        <w:rPr>
          <w:rFonts w:hint="eastAsia"/>
        </w:rPr>
        <w:t>CA</w:t>
      </w:r>
      <w:r>
        <w:rPr>
          <w:rFonts w:hint="eastAsia"/>
        </w:rPr>
        <w:t>数字证书登录“市电子交易平台”，进入“网上开标大厅”选择所投标段（包）进行签到，并实时在线关注招标人的操作情况。</w:t>
      </w:r>
    </w:p>
    <w:p w:rsidR="007A6056" w:rsidRDefault="00D02F7D">
      <w:pPr>
        <w:pStyle w:val="3780202"/>
        <w:outlineLvl w:val="3"/>
        <w:rPr>
          <w:rFonts w:ascii="黑体" w:hAnsi="黑体"/>
          <w:color w:val="auto"/>
        </w:rPr>
      </w:pPr>
      <w:bookmarkStart w:id="596" w:name="_Toc19153"/>
      <w:bookmarkStart w:id="597" w:name="_Toc4138"/>
      <w:r>
        <w:rPr>
          <w:rFonts w:ascii="黑体" w:hAnsi="黑体" w:hint="eastAsia"/>
          <w:color w:val="auto"/>
        </w:rPr>
        <w:t>5.1</w:t>
      </w:r>
      <w:r>
        <w:rPr>
          <w:rFonts w:ascii="黑体" w:hAnsi="黑体" w:hint="eastAsia"/>
          <w:color w:val="auto"/>
        </w:rPr>
        <w:t>□现场开标时间和地点</w:t>
      </w:r>
      <w:bookmarkEnd w:id="596"/>
      <w:bookmarkEnd w:id="597"/>
    </w:p>
    <w:p w:rsidR="007A6056" w:rsidRDefault="00D02F7D">
      <w:pPr>
        <w:spacing w:line="360" w:lineRule="auto"/>
      </w:pPr>
      <w:r>
        <w:rPr>
          <w:rFonts w:hint="eastAsia"/>
        </w:rPr>
        <w:t>5.1.1</w:t>
      </w:r>
      <w:r>
        <w:rPr>
          <w:rFonts w:hint="eastAsia"/>
        </w:rPr>
        <w:t>招标人将于投标人须知前附表规定的时间</w:t>
      </w:r>
      <w:r>
        <w:rPr>
          <w:rFonts w:hint="eastAsia"/>
        </w:rPr>
        <w:t>和地点公开开标，并邀请所有投标人代表准时参加。</w:t>
      </w:r>
    </w:p>
    <w:p w:rsidR="007A6056" w:rsidRDefault="00D02F7D">
      <w:pPr>
        <w:spacing w:line="360" w:lineRule="auto"/>
      </w:pPr>
      <w:r>
        <w:rPr>
          <w:rFonts w:hint="eastAsia"/>
        </w:rPr>
        <w:t>5.1.2</w:t>
      </w:r>
      <w:r>
        <w:rPr>
          <w:rFonts w:hint="eastAsia"/>
        </w:rPr>
        <w:t>出席开标会投标人代表身份要求见投标须知前附表。投标人代表应按时参加开标会，在开标签到时向招标人提交二代身份证和法人授权委托书（非法定代表人时）查验，以证明其出席，招标人核实确认并如实记入开标记录。</w:t>
      </w:r>
    </w:p>
    <w:p w:rsidR="007A6056" w:rsidRDefault="00D02F7D">
      <w:pPr>
        <w:spacing w:line="360" w:lineRule="auto"/>
      </w:pPr>
      <w:r>
        <w:rPr>
          <w:rFonts w:hint="eastAsia"/>
        </w:rPr>
        <w:t xml:space="preserve">5.1.3 </w:t>
      </w:r>
      <w:r>
        <w:rPr>
          <w:rFonts w:hint="eastAsia"/>
        </w:rPr>
        <w:t>投标人代表应携带加密投标文件的</w:t>
      </w:r>
      <w:r>
        <w:rPr>
          <w:rFonts w:hint="eastAsia"/>
        </w:rPr>
        <w:t>CA</w:t>
      </w:r>
      <w:r>
        <w:rPr>
          <w:rFonts w:hint="eastAsia"/>
        </w:rPr>
        <w:t>数字证书，到开标现场完成投标文件解密工作。</w:t>
      </w:r>
    </w:p>
    <w:p w:rsidR="007A6056" w:rsidRDefault="00D02F7D">
      <w:pPr>
        <w:pStyle w:val="3780202"/>
        <w:outlineLvl w:val="3"/>
        <w:rPr>
          <w:rFonts w:ascii="黑体" w:hAnsi="黑体"/>
          <w:color w:val="auto"/>
        </w:rPr>
      </w:pPr>
      <w:bookmarkStart w:id="598" w:name="_Toc3628"/>
      <w:bookmarkStart w:id="599" w:name="_Toc2989"/>
      <w:r>
        <w:rPr>
          <w:rFonts w:ascii="黑体" w:hAnsi="黑体" w:hint="eastAsia"/>
          <w:color w:val="auto"/>
        </w:rPr>
        <w:t xml:space="preserve">5.2 </w:t>
      </w:r>
      <w:r>
        <w:rPr>
          <w:rFonts w:ascii="黑体" w:hAnsi="黑体" w:hint="eastAsia"/>
          <w:color w:val="auto"/>
        </w:rPr>
        <w:t>☑</w:t>
      </w:r>
      <w:r>
        <w:rPr>
          <w:rFonts w:ascii="黑体" w:hAnsi="黑体" w:hint="eastAsia"/>
          <w:color w:val="auto"/>
        </w:rPr>
        <w:t>远程开标程序</w:t>
      </w:r>
      <w:bookmarkEnd w:id="598"/>
      <w:bookmarkEnd w:id="599"/>
    </w:p>
    <w:p w:rsidR="007A6056" w:rsidRDefault="00D02F7D">
      <w:pPr>
        <w:spacing w:line="400" w:lineRule="exact"/>
        <w:ind w:firstLineChars="200" w:firstLine="480"/>
        <w:rPr>
          <w:rFonts w:ascii="黑体" w:eastAsia="黑体" w:hAnsi="黑体" w:cs="宋体"/>
          <w:bCs/>
          <w:sz w:val="24"/>
          <w:szCs w:val="20"/>
        </w:rPr>
      </w:pPr>
      <w:r>
        <w:rPr>
          <w:rFonts w:ascii="黑体" w:eastAsia="黑体" w:hAnsi="黑体" w:cs="宋体" w:hint="eastAsia"/>
          <w:bCs/>
          <w:sz w:val="24"/>
          <w:szCs w:val="20"/>
        </w:rPr>
        <w:t>5.2.1</w:t>
      </w:r>
      <w:r>
        <w:rPr>
          <w:rFonts w:ascii="黑体" w:eastAsia="黑体" w:hAnsi="黑体" w:cs="宋体" w:hint="eastAsia"/>
          <w:bCs/>
          <w:sz w:val="24"/>
          <w:szCs w:val="20"/>
        </w:rPr>
        <w:t>开标由招标人或招标代理机构主持。主持人按下列程序在“市电子交易平台”“网上开标大厅”进行电子开标：</w:t>
      </w:r>
    </w:p>
    <w:p w:rsidR="007A6056" w:rsidRDefault="00D02F7D">
      <w:pPr>
        <w:spacing w:line="400" w:lineRule="exact"/>
        <w:ind w:firstLineChars="200" w:firstLine="480"/>
        <w:rPr>
          <w:rFonts w:ascii="黑体" w:eastAsia="黑体" w:hAnsi="黑体" w:cs="宋体"/>
          <w:bCs/>
          <w:sz w:val="24"/>
          <w:szCs w:val="20"/>
        </w:rPr>
      </w:pPr>
      <w:r>
        <w:rPr>
          <w:rFonts w:ascii="黑体" w:eastAsia="黑体" w:hAnsi="黑体" w:cs="宋体" w:hint="eastAsia"/>
          <w:bCs/>
          <w:sz w:val="24"/>
          <w:szCs w:val="20"/>
        </w:rPr>
        <w:t>（</w:t>
      </w:r>
      <w:r>
        <w:rPr>
          <w:rFonts w:ascii="黑体" w:eastAsia="黑体" w:hAnsi="黑体" w:cs="宋体" w:hint="eastAsia"/>
          <w:bCs/>
          <w:sz w:val="24"/>
          <w:szCs w:val="20"/>
        </w:rPr>
        <w:t>1</w:t>
      </w:r>
      <w:r>
        <w:rPr>
          <w:rFonts w:ascii="黑体" w:eastAsia="黑体" w:hAnsi="黑体" w:cs="宋体" w:hint="eastAsia"/>
          <w:bCs/>
          <w:sz w:val="24"/>
          <w:szCs w:val="20"/>
        </w:rPr>
        <w:t>）宣布开标纪律；</w:t>
      </w:r>
    </w:p>
    <w:p w:rsidR="007A6056" w:rsidRDefault="00D02F7D">
      <w:pPr>
        <w:spacing w:line="400" w:lineRule="exact"/>
        <w:ind w:firstLineChars="200" w:firstLine="480"/>
        <w:rPr>
          <w:rFonts w:ascii="黑体" w:eastAsia="黑体" w:hAnsi="黑体" w:cs="宋体"/>
          <w:bCs/>
          <w:sz w:val="24"/>
          <w:szCs w:val="20"/>
        </w:rPr>
      </w:pPr>
      <w:r>
        <w:rPr>
          <w:rFonts w:ascii="黑体" w:eastAsia="黑体" w:hAnsi="黑体" w:cs="宋体" w:hint="eastAsia"/>
          <w:bCs/>
          <w:sz w:val="24"/>
          <w:szCs w:val="20"/>
        </w:rPr>
        <w:t>（</w:t>
      </w:r>
      <w:r>
        <w:rPr>
          <w:rFonts w:ascii="黑体" w:eastAsia="黑体" w:hAnsi="黑体" w:cs="宋体" w:hint="eastAsia"/>
          <w:bCs/>
          <w:sz w:val="24"/>
          <w:szCs w:val="20"/>
        </w:rPr>
        <w:t>2</w:t>
      </w:r>
      <w:r>
        <w:rPr>
          <w:rFonts w:ascii="黑体" w:eastAsia="黑体" w:hAnsi="黑体" w:cs="宋体" w:hint="eastAsia"/>
          <w:bCs/>
          <w:sz w:val="24"/>
          <w:szCs w:val="20"/>
        </w:rPr>
        <w:t>）公布主持人、招标人代表、监标人等有关人员姓名；</w:t>
      </w:r>
      <w:r>
        <w:rPr>
          <w:rFonts w:ascii="黑体" w:eastAsia="黑体" w:hAnsi="黑体" w:cs="宋体" w:hint="eastAsia"/>
          <w:bCs/>
          <w:sz w:val="24"/>
          <w:szCs w:val="20"/>
        </w:rPr>
        <w:t xml:space="preserve"> </w:t>
      </w:r>
    </w:p>
    <w:p w:rsidR="007A6056" w:rsidRDefault="00D02F7D">
      <w:pPr>
        <w:spacing w:line="400" w:lineRule="exact"/>
        <w:ind w:firstLineChars="200" w:firstLine="480"/>
        <w:rPr>
          <w:rFonts w:ascii="黑体" w:eastAsia="黑体" w:hAnsi="黑体" w:cs="宋体"/>
          <w:bCs/>
          <w:sz w:val="24"/>
          <w:szCs w:val="20"/>
        </w:rPr>
      </w:pPr>
      <w:r>
        <w:rPr>
          <w:rFonts w:ascii="黑体" w:eastAsia="黑体" w:hAnsi="黑体" w:cs="宋体" w:hint="eastAsia"/>
          <w:bCs/>
          <w:sz w:val="24"/>
          <w:szCs w:val="20"/>
        </w:rPr>
        <w:lastRenderedPageBreak/>
        <w:t>（</w:t>
      </w:r>
      <w:r>
        <w:rPr>
          <w:rFonts w:ascii="黑体" w:eastAsia="黑体" w:hAnsi="黑体" w:cs="宋体" w:hint="eastAsia"/>
          <w:bCs/>
          <w:sz w:val="24"/>
          <w:szCs w:val="20"/>
        </w:rPr>
        <w:t>3</w:t>
      </w:r>
      <w:r>
        <w:rPr>
          <w:rFonts w:ascii="黑体" w:eastAsia="黑体" w:hAnsi="黑体" w:cs="宋体" w:hint="eastAsia"/>
          <w:bCs/>
          <w:sz w:val="24"/>
          <w:szCs w:val="20"/>
        </w:rPr>
        <w:t>）公布在投标截止时间前投标文件的递交情况；</w:t>
      </w:r>
    </w:p>
    <w:p w:rsidR="007A6056" w:rsidRDefault="00D02F7D">
      <w:pPr>
        <w:spacing w:line="400" w:lineRule="exact"/>
        <w:ind w:firstLineChars="200" w:firstLine="480"/>
        <w:rPr>
          <w:rFonts w:ascii="黑体" w:eastAsia="黑体" w:hAnsi="黑体" w:cs="宋体"/>
          <w:bCs/>
          <w:sz w:val="24"/>
          <w:szCs w:val="20"/>
        </w:rPr>
      </w:pPr>
      <w:r>
        <w:rPr>
          <w:rFonts w:ascii="黑体" w:eastAsia="黑体" w:hAnsi="黑体" w:cs="宋体" w:hint="eastAsia"/>
          <w:bCs/>
          <w:sz w:val="24"/>
          <w:szCs w:val="20"/>
        </w:rPr>
        <w:t>（</w:t>
      </w:r>
      <w:r>
        <w:rPr>
          <w:rFonts w:ascii="黑体" w:eastAsia="黑体" w:hAnsi="黑体" w:cs="宋体" w:hint="eastAsia"/>
          <w:bCs/>
          <w:sz w:val="24"/>
          <w:szCs w:val="20"/>
        </w:rPr>
        <w:t>4</w:t>
      </w:r>
      <w:r>
        <w:rPr>
          <w:rFonts w:ascii="黑体" w:eastAsia="黑体" w:hAnsi="黑体" w:cs="宋体" w:hint="eastAsia"/>
          <w:bCs/>
          <w:sz w:val="24"/>
          <w:szCs w:val="20"/>
        </w:rPr>
        <w:t>）公布投标保证金递交情况；</w:t>
      </w:r>
    </w:p>
    <w:p w:rsidR="007A6056" w:rsidRDefault="00D02F7D">
      <w:pPr>
        <w:spacing w:line="400" w:lineRule="exact"/>
        <w:ind w:firstLineChars="200" w:firstLine="480"/>
        <w:rPr>
          <w:rFonts w:ascii="黑体" w:eastAsia="黑体" w:hAnsi="黑体" w:cs="宋体"/>
          <w:bCs/>
          <w:sz w:val="24"/>
          <w:szCs w:val="20"/>
        </w:rPr>
      </w:pPr>
      <w:r>
        <w:rPr>
          <w:rFonts w:ascii="黑体" w:eastAsia="黑体" w:hAnsi="黑体" w:cs="宋体" w:hint="eastAsia"/>
          <w:bCs/>
          <w:sz w:val="24"/>
          <w:szCs w:val="20"/>
        </w:rPr>
        <w:t>（</w:t>
      </w:r>
      <w:r>
        <w:rPr>
          <w:rFonts w:ascii="黑体" w:eastAsia="黑体" w:hAnsi="黑体" w:cs="宋体" w:hint="eastAsia"/>
          <w:bCs/>
          <w:sz w:val="24"/>
          <w:szCs w:val="20"/>
        </w:rPr>
        <w:t>5</w:t>
      </w:r>
      <w:r>
        <w:rPr>
          <w:rFonts w:ascii="黑体" w:eastAsia="黑体" w:hAnsi="黑体" w:cs="宋体" w:hint="eastAsia"/>
          <w:bCs/>
          <w:sz w:val="24"/>
          <w:szCs w:val="20"/>
        </w:rPr>
        <w:t>）投标人根据提示在投标人须知前附表规定的时间内解密投标文件；</w:t>
      </w:r>
    </w:p>
    <w:p w:rsidR="007A6056" w:rsidRDefault="00D02F7D">
      <w:pPr>
        <w:spacing w:line="400" w:lineRule="exact"/>
        <w:ind w:firstLineChars="200" w:firstLine="480"/>
        <w:rPr>
          <w:rFonts w:ascii="黑体" w:eastAsia="黑体" w:hAnsi="黑体" w:cs="宋体"/>
          <w:bCs/>
          <w:sz w:val="24"/>
          <w:szCs w:val="20"/>
        </w:rPr>
      </w:pPr>
      <w:r>
        <w:rPr>
          <w:rFonts w:ascii="黑体" w:eastAsia="黑体" w:hAnsi="黑体" w:cs="宋体" w:hint="eastAsia"/>
          <w:bCs/>
          <w:sz w:val="24"/>
          <w:szCs w:val="20"/>
        </w:rPr>
        <w:t>（</w:t>
      </w:r>
      <w:r>
        <w:rPr>
          <w:rFonts w:ascii="黑体" w:eastAsia="黑体" w:hAnsi="黑体" w:cs="宋体" w:hint="eastAsia"/>
          <w:bCs/>
          <w:sz w:val="24"/>
          <w:szCs w:val="20"/>
        </w:rPr>
        <w:t>6</w:t>
      </w:r>
      <w:r>
        <w:rPr>
          <w:rFonts w:ascii="黑体" w:eastAsia="黑体" w:hAnsi="黑体" w:cs="宋体" w:hint="eastAsia"/>
          <w:bCs/>
          <w:sz w:val="24"/>
          <w:szCs w:val="20"/>
        </w:rPr>
        <w:t>）读取已解密的投标文件的内容；</w:t>
      </w:r>
    </w:p>
    <w:p w:rsidR="007A6056" w:rsidRDefault="00D02F7D">
      <w:pPr>
        <w:spacing w:line="400" w:lineRule="exact"/>
        <w:ind w:firstLineChars="200" w:firstLine="480"/>
        <w:rPr>
          <w:rFonts w:ascii="黑体" w:eastAsia="黑体" w:hAnsi="黑体" w:cs="宋体"/>
          <w:bCs/>
          <w:sz w:val="24"/>
          <w:szCs w:val="20"/>
        </w:rPr>
      </w:pPr>
      <w:r>
        <w:rPr>
          <w:rFonts w:ascii="黑体" w:eastAsia="黑体" w:hAnsi="黑体" w:cs="宋体" w:hint="eastAsia"/>
          <w:bCs/>
          <w:sz w:val="24"/>
          <w:szCs w:val="20"/>
        </w:rPr>
        <w:t>（</w:t>
      </w:r>
      <w:r>
        <w:rPr>
          <w:rFonts w:ascii="黑体" w:eastAsia="黑体" w:hAnsi="黑体" w:cs="宋体" w:hint="eastAsia"/>
          <w:bCs/>
          <w:sz w:val="24"/>
          <w:szCs w:val="20"/>
        </w:rPr>
        <w:t>7</w:t>
      </w:r>
      <w:r>
        <w:rPr>
          <w:rFonts w:ascii="黑体" w:eastAsia="黑体" w:hAnsi="黑体" w:cs="宋体" w:hint="eastAsia"/>
          <w:bCs/>
          <w:sz w:val="24"/>
          <w:szCs w:val="20"/>
        </w:rPr>
        <w:t>）公布投标人名称、标段（包）名称、投标保证金的递交情况、投标报价及其他内容，并生成开标记录；</w:t>
      </w:r>
    </w:p>
    <w:p w:rsidR="007A6056" w:rsidRDefault="00D02F7D">
      <w:pPr>
        <w:spacing w:line="400" w:lineRule="exact"/>
        <w:ind w:firstLineChars="200" w:firstLine="480"/>
        <w:rPr>
          <w:rFonts w:ascii="黑体" w:eastAsia="黑体" w:hAnsi="黑体" w:cs="宋体"/>
          <w:bCs/>
          <w:sz w:val="24"/>
          <w:szCs w:val="20"/>
        </w:rPr>
      </w:pPr>
      <w:r>
        <w:rPr>
          <w:rFonts w:ascii="黑体" w:eastAsia="黑体" w:hAnsi="黑体" w:cs="宋体" w:hint="eastAsia"/>
          <w:bCs/>
          <w:sz w:val="24"/>
          <w:szCs w:val="20"/>
        </w:rPr>
        <w:t>（</w:t>
      </w:r>
      <w:r>
        <w:rPr>
          <w:rFonts w:ascii="黑体" w:eastAsia="黑体" w:hAnsi="黑体" w:cs="宋体" w:hint="eastAsia"/>
          <w:bCs/>
          <w:sz w:val="24"/>
          <w:szCs w:val="20"/>
        </w:rPr>
        <w:t>8</w:t>
      </w:r>
      <w:r>
        <w:rPr>
          <w:rFonts w:ascii="黑体" w:eastAsia="黑体" w:hAnsi="黑体" w:cs="宋体" w:hint="eastAsia"/>
          <w:bCs/>
          <w:sz w:val="24"/>
          <w:szCs w:val="20"/>
        </w:rPr>
        <w:t>）开标结束。</w:t>
      </w:r>
    </w:p>
    <w:p w:rsidR="007A6056" w:rsidRDefault="00D02F7D">
      <w:pPr>
        <w:spacing w:line="400" w:lineRule="exact"/>
        <w:ind w:firstLineChars="200" w:firstLine="480"/>
        <w:rPr>
          <w:rFonts w:ascii="黑体" w:eastAsia="黑体" w:hAnsi="黑体" w:cs="宋体"/>
          <w:bCs/>
          <w:sz w:val="24"/>
          <w:szCs w:val="20"/>
        </w:rPr>
      </w:pPr>
      <w:r>
        <w:rPr>
          <w:rFonts w:ascii="黑体" w:eastAsia="黑体" w:hAnsi="黑体" w:cs="宋体" w:hint="eastAsia"/>
          <w:bCs/>
          <w:sz w:val="24"/>
          <w:szCs w:val="20"/>
        </w:rPr>
        <w:t xml:space="preserve">5.2.2 </w:t>
      </w:r>
      <w:r>
        <w:rPr>
          <w:rFonts w:ascii="黑体" w:eastAsia="黑体" w:hAnsi="黑体" w:cs="宋体" w:hint="eastAsia"/>
          <w:bCs/>
          <w:sz w:val="24"/>
          <w:szCs w:val="20"/>
        </w:rPr>
        <w:t>在本章第</w:t>
      </w:r>
      <w:r>
        <w:rPr>
          <w:rFonts w:ascii="黑体" w:eastAsia="黑体" w:hAnsi="黑体" w:cs="宋体" w:hint="eastAsia"/>
          <w:bCs/>
          <w:sz w:val="24"/>
          <w:szCs w:val="20"/>
        </w:rPr>
        <w:t>5.2.1</w:t>
      </w:r>
      <w:r>
        <w:rPr>
          <w:rFonts w:ascii="黑体" w:eastAsia="黑体" w:hAnsi="黑体" w:cs="宋体" w:hint="eastAsia"/>
          <w:bCs/>
          <w:sz w:val="24"/>
          <w:szCs w:val="20"/>
        </w:rPr>
        <w:t>（</w:t>
      </w:r>
      <w:r>
        <w:rPr>
          <w:rFonts w:ascii="黑体" w:eastAsia="黑体" w:hAnsi="黑体" w:cs="宋体" w:hint="eastAsia"/>
          <w:bCs/>
          <w:sz w:val="24"/>
          <w:szCs w:val="20"/>
        </w:rPr>
        <w:t>5</w:t>
      </w:r>
      <w:r>
        <w:rPr>
          <w:rFonts w:ascii="黑体" w:eastAsia="黑体" w:hAnsi="黑体" w:cs="宋体" w:hint="eastAsia"/>
          <w:bCs/>
          <w:sz w:val="24"/>
          <w:szCs w:val="20"/>
        </w:rPr>
        <w:t>）目规定的时间内，非因“市电子交易平台”原因造成投标文件未解密的，视为投标人撤回投标文件。已解密的投标文件少于三个的，招标失</w:t>
      </w:r>
      <w:r>
        <w:rPr>
          <w:rFonts w:ascii="黑体" w:eastAsia="黑体" w:hAnsi="黑体" w:cs="宋体" w:hint="eastAsia"/>
          <w:bCs/>
          <w:sz w:val="24"/>
          <w:szCs w:val="20"/>
        </w:rPr>
        <w:t>败；已解密的投标文件不少于三个，开标继续进行。因投标人自身原因导致无法完成投标的，由投标人自行承担后果。</w:t>
      </w:r>
    </w:p>
    <w:p w:rsidR="007A6056" w:rsidRDefault="00D02F7D">
      <w:pPr>
        <w:pStyle w:val="3780202"/>
        <w:outlineLvl w:val="3"/>
        <w:rPr>
          <w:rFonts w:ascii="黑体" w:hAnsi="黑体"/>
          <w:color w:val="auto"/>
        </w:rPr>
      </w:pPr>
      <w:bookmarkStart w:id="600" w:name="_Toc6786"/>
      <w:bookmarkStart w:id="601" w:name="_Toc14554"/>
      <w:r>
        <w:rPr>
          <w:rFonts w:ascii="黑体" w:hAnsi="黑体" w:hint="eastAsia"/>
          <w:color w:val="auto"/>
        </w:rPr>
        <w:t xml:space="preserve">5.2 </w:t>
      </w:r>
      <w:r>
        <w:rPr>
          <w:rFonts w:ascii="黑体" w:hAnsi="黑体" w:hint="eastAsia"/>
          <w:color w:val="auto"/>
        </w:rPr>
        <w:t>□现场开标程序</w:t>
      </w:r>
      <w:bookmarkEnd w:id="600"/>
      <w:bookmarkEnd w:id="601"/>
    </w:p>
    <w:p w:rsidR="007A6056" w:rsidRDefault="00D02F7D">
      <w:pPr>
        <w:spacing w:line="400" w:lineRule="exact"/>
        <w:ind w:firstLineChars="200" w:firstLine="480"/>
        <w:rPr>
          <w:rFonts w:ascii="黑体" w:eastAsia="黑体" w:hAnsi="黑体" w:cs="宋体"/>
          <w:bCs/>
          <w:sz w:val="24"/>
          <w:szCs w:val="20"/>
        </w:rPr>
      </w:pPr>
      <w:r>
        <w:rPr>
          <w:rFonts w:ascii="黑体" w:eastAsia="黑体" w:hAnsi="黑体" w:cs="宋体" w:hint="eastAsia"/>
          <w:bCs/>
          <w:sz w:val="24"/>
          <w:szCs w:val="20"/>
        </w:rPr>
        <w:t>5.2.1</w:t>
      </w:r>
      <w:r>
        <w:rPr>
          <w:rFonts w:ascii="黑体" w:eastAsia="黑体" w:hAnsi="黑体" w:cs="宋体" w:hint="eastAsia"/>
          <w:bCs/>
          <w:sz w:val="24"/>
          <w:szCs w:val="20"/>
        </w:rPr>
        <w:t>开标由招标人或招标代理机构主持。</w:t>
      </w:r>
    </w:p>
    <w:p w:rsidR="007A6056" w:rsidRDefault="00D02F7D">
      <w:pPr>
        <w:spacing w:line="400" w:lineRule="exact"/>
        <w:ind w:firstLineChars="200" w:firstLine="480"/>
        <w:rPr>
          <w:rFonts w:ascii="黑体" w:eastAsia="黑体" w:hAnsi="黑体" w:cs="宋体"/>
          <w:bCs/>
          <w:sz w:val="24"/>
          <w:szCs w:val="20"/>
        </w:rPr>
      </w:pPr>
      <w:r>
        <w:rPr>
          <w:rFonts w:ascii="黑体" w:eastAsia="黑体" w:hAnsi="黑体" w:cs="宋体" w:hint="eastAsia"/>
          <w:bCs/>
          <w:sz w:val="24"/>
          <w:szCs w:val="20"/>
        </w:rPr>
        <w:t>5.2.2</w:t>
      </w:r>
      <w:r>
        <w:rPr>
          <w:rFonts w:ascii="黑体" w:eastAsia="黑体" w:hAnsi="黑体" w:cs="宋体" w:hint="eastAsia"/>
          <w:bCs/>
          <w:sz w:val="24"/>
          <w:szCs w:val="20"/>
        </w:rPr>
        <w:t>宣布开标纪律。</w:t>
      </w:r>
    </w:p>
    <w:p w:rsidR="007A6056" w:rsidRDefault="00D02F7D">
      <w:pPr>
        <w:spacing w:line="400" w:lineRule="exact"/>
        <w:ind w:firstLineChars="200" w:firstLine="480"/>
        <w:rPr>
          <w:rFonts w:ascii="黑体" w:eastAsia="黑体" w:hAnsi="黑体" w:cs="宋体"/>
          <w:bCs/>
          <w:sz w:val="24"/>
          <w:szCs w:val="20"/>
        </w:rPr>
      </w:pPr>
      <w:r>
        <w:rPr>
          <w:rFonts w:ascii="黑体" w:eastAsia="黑体" w:hAnsi="黑体" w:cs="宋体" w:hint="eastAsia"/>
          <w:bCs/>
          <w:sz w:val="24"/>
          <w:szCs w:val="20"/>
        </w:rPr>
        <w:t>5.2.3</w:t>
      </w:r>
      <w:r>
        <w:rPr>
          <w:rFonts w:ascii="黑体" w:eastAsia="黑体" w:hAnsi="黑体" w:cs="宋体" w:hint="eastAsia"/>
          <w:bCs/>
          <w:sz w:val="24"/>
          <w:szCs w:val="20"/>
        </w:rPr>
        <w:t>公布主持人、招标人代表、监标人等有关人员姓名。</w:t>
      </w:r>
    </w:p>
    <w:p w:rsidR="007A6056" w:rsidRDefault="00D02F7D">
      <w:pPr>
        <w:spacing w:line="400" w:lineRule="exact"/>
        <w:ind w:firstLineChars="200" w:firstLine="480"/>
        <w:rPr>
          <w:rFonts w:ascii="黑体" w:eastAsia="黑体" w:hAnsi="黑体" w:cs="宋体"/>
          <w:bCs/>
          <w:sz w:val="24"/>
          <w:szCs w:val="20"/>
        </w:rPr>
      </w:pPr>
      <w:r>
        <w:rPr>
          <w:rFonts w:ascii="黑体" w:eastAsia="黑体" w:hAnsi="黑体" w:cs="宋体" w:hint="eastAsia"/>
          <w:bCs/>
          <w:sz w:val="24"/>
          <w:szCs w:val="20"/>
        </w:rPr>
        <w:t>5.2.4</w:t>
      </w:r>
      <w:r>
        <w:rPr>
          <w:rFonts w:ascii="黑体" w:eastAsia="黑体" w:hAnsi="黑体" w:cs="宋体" w:hint="eastAsia"/>
          <w:bCs/>
          <w:sz w:val="24"/>
          <w:szCs w:val="20"/>
        </w:rPr>
        <w:t>由主持人公布在投标截止时间前投标文件的递交情况、核验投标人的法定代表人或其授权的委托代理人身份，投标人法定代表人或其授权的委托代理人须在签到表上签字确认。</w:t>
      </w:r>
    </w:p>
    <w:p w:rsidR="007A6056" w:rsidRDefault="00D02F7D">
      <w:pPr>
        <w:spacing w:line="400" w:lineRule="exact"/>
        <w:ind w:firstLineChars="200" w:firstLine="480"/>
        <w:rPr>
          <w:rFonts w:ascii="黑体" w:eastAsia="黑体" w:hAnsi="黑体" w:cs="宋体"/>
          <w:bCs/>
          <w:sz w:val="24"/>
          <w:szCs w:val="20"/>
        </w:rPr>
      </w:pPr>
      <w:r>
        <w:rPr>
          <w:rFonts w:ascii="黑体" w:eastAsia="黑体" w:hAnsi="黑体" w:cs="宋体" w:hint="eastAsia"/>
          <w:bCs/>
          <w:sz w:val="24"/>
          <w:szCs w:val="20"/>
        </w:rPr>
        <w:t>5.2.5</w:t>
      </w:r>
      <w:r>
        <w:rPr>
          <w:rFonts w:ascii="黑体" w:eastAsia="黑体" w:hAnsi="黑体" w:cs="宋体" w:hint="eastAsia"/>
          <w:bCs/>
          <w:sz w:val="24"/>
          <w:szCs w:val="20"/>
        </w:rPr>
        <w:t>招标人根据提示在投标人须知前附表规定的时间内解密投标文件。</w:t>
      </w:r>
    </w:p>
    <w:p w:rsidR="007A6056" w:rsidRDefault="00D02F7D">
      <w:pPr>
        <w:spacing w:line="400" w:lineRule="exact"/>
        <w:ind w:firstLineChars="200" w:firstLine="480"/>
        <w:rPr>
          <w:rFonts w:ascii="黑体" w:eastAsia="黑体" w:hAnsi="黑体" w:cs="宋体"/>
          <w:bCs/>
          <w:sz w:val="24"/>
          <w:szCs w:val="20"/>
        </w:rPr>
      </w:pPr>
      <w:r>
        <w:rPr>
          <w:rFonts w:ascii="黑体" w:eastAsia="黑体" w:hAnsi="黑体" w:cs="宋体" w:hint="eastAsia"/>
          <w:bCs/>
          <w:sz w:val="24"/>
          <w:szCs w:val="20"/>
        </w:rPr>
        <w:t>5.2.6</w:t>
      </w:r>
      <w:r>
        <w:rPr>
          <w:rFonts w:ascii="黑体" w:eastAsia="黑体" w:hAnsi="黑体" w:cs="宋体" w:hint="eastAsia"/>
          <w:bCs/>
          <w:sz w:val="24"/>
          <w:szCs w:val="20"/>
        </w:rPr>
        <w:t>主持人宣</w:t>
      </w:r>
      <w:r>
        <w:rPr>
          <w:rFonts w:ascii="黑体" w:eastAsia="黑体" w:hAnsi="黑体" w:cs="宋体" w:hint="eastAsia"/>
          <w:bCs/>
          <w:sz w:val="24"/>
          <w:szCs w:val="20"/>
        </w:rPr>
        <w:t>读所有已解密的投标文件的内容，包括投标人名称、标段（包）名称、投标保证金的递交情况、投标报价及其他内容，并生成开标记录表。投标人法定代表人或其授权的委托代理人、招标人代表、监标人、主持人等有关人员在开标记录上签字确认。</w:t>
      </w:r>
    </w:p>
    <w:p w:rsidR="007A6056" w:rsidRDefault="00D02F7D">
      <w:pPr>
        <w:spacing w:line="400" w:lineRule="exact"/>
        <w:ind w:firstLineChars="200" w:firstLine="480"/>
        <w:rPr>
          <w:rFonts w:ascii="黑体" w:eastAsia="黑体" w:hAnsi="黑体" w:cs="宋体"/>
          <w:bCs/>
          <w:sz w:val="24"/>
          <w:szCs w:val="20"/>
        </w:rPr>
      </w:pPr>
      <w:r>
        <w:rPr>
          <w:rFonts w:ascii="黑体" w:eastAsia="黑体" w:hAnsi="黑体" w:cs="宋体" w:hint="eastAsia"/>
          <w:bCs/>
          <w:sz w:val="24"/>
          <w:szCs w:val="20"/>
        </w:rPr>
        <w:t>5.2.7</w:t>
      </w:r>
      <w:r>
        <w:rPr>
          <w:rFonts w:ascii="黑体" w:eastAsia="黑体" w:hAnsi="黑体" w:cs="宋体" w:hint="eastAsia"/>
          <w:bCs/>
          <w:sz w:val="24"/>
          <w:szCs w:val="20"/>
        </w:rPr>
        <w:t>招标人在提交投标文件的截止时间前收到的未出现本章“否决投标的情形”第</w:t>
      </w:r>
      <w:r>
        <w:rPr>
          <w:rFonts w:ascii="黑体" w:eastAsia="黑体" w:hAnsi="黑体" w:cs="宋体" w:hint="eastAsia"/>
          <w:bCs/>
          <w:sz w:val="24"/>
          <w:szCs w:val="20"/>
        </w:rPr>
        <w:t>1</w:t>
      </w:r>
      <w:r>
        <w:rPr>
          <w:rFonts w:ascii="黑体" w:eastAsia="黑体" w:hAnsi="黑体" w:cs="宋体" w:hint="eastAsia"/>
          <w:bCs/>
          <w:sz w:val="24"/>
          <w:szCs w:val="20"/>
        </w:rPr>
        <w:t>条的所有投标文件，开标时都将当场予以解密、宣读。</w:t>
      </w:r>
    </w:p>
    <w:p w:rsidR="007A6056" w:rsidRDefault="00D02F7D">
      <w:pPr>
        <w:spacing w:line="400" w:lineRule="exact"/>
        <w:ind w:firstLineChars="200" w:firstLine="480"/>
        <w:rPr>
          <w:rFonts w:ascii="黑体" w:eastAsia="黑体" w:hAnsi="黑体" w:cs="宋体"/>
          <w:bCs/>
          <w:sz w:val="24"/>
          <w:szCs w:val="20"/>
        </w:rPr>
      </w:pPr>
      <w:r>
        <w:rPr>
          <w:rFonts w:ascii="黑体" w:eastAsia="黑体" w:hAnsi="黑体" w:cs="宋体" w:hint="eastAsia"/>
          <w:bCs/>
          <w:sz w:val="24"/>
          <w:szCs w:val="20"/>
        </w:rPr>
        <w:t>5.2.8</w:t>
      </w:r>
      <w:r>
        <w:rPr>
          <w:rFonts w:ascii="黑体" w:eastAsia="黑体" w:hAnsi="黑体" w:cs="宋体" w:hint="eastAsia"/>
          <w:bCs/>
          <w:sz w:val="24"/>
          <w:szCs w:val="20"/>
        </w:rPr>
        <w:t>开标结束。</w:t>
      </w:r>
    </w:p>
    <w:p w:rsidR="007A6056" w:rsidRDefault="00D02F7D">
      <w:pPr>
        <w:spacing w:line="400" w:lineRule="exact"/>
        <w:ind w:firstLineChars="200" w:firstLine="480"/>
      </w:pPr>
      <w:r>
        <w:rPr>
          <w:rFonts w:ascii="黑体" w:eastAsia="黑体" w:hAnsi="黑体" w:cs="宋体" w:hint="eastAsia"/>
          <w:bCs/>
          <w:sz w:val="24"/>
          <w:szCs w:val="20"/>
        </w:rPr>
        <w:t>5.2.9</w:t>
      </w:r>
      <w:r>
        <w:rPr>
          <w:rFonts w:ascii="黑体" w:eastAsia="黑体" w:hAnsi="黑体" w:cs="宋体" w:hint="eastAsia"/>
          <w:bCs/>
          <w:sz w:val="24"/>
          <w:szCs w:val="20"/>
        </w:rPr>
        <w:t>在本章第</w:t>
      </w:r>
      <w:r>
        <w:rPr>
          <w:rFonts w:ascii="黑体" w:eastAsia="黑体" w:hAnsi="黑体" w:cs="宋体" w:hint="eastAsia"/>
          <w:bCs/>
          <w:sz w:val="24"/>
          <w:szCs w:val="20"/>
        </w:rPr>
        <w:t>5.2.5</w:t>
      </w:r>
      <w:r>
        <w:rPr>
          <w:rFonts w:ascii="黑体" w:eastAsia="黑体" w:hAnsi="黑体" w:cs="宋体" w:hint="eastAsia"/>
          <w:bCs/>
          <w:sz w:val="24"/>
          <w:szCs w:val="20"/>
        </w:rPr>
        <w:t>项规定的时间内，非因“市电子交易平台”原因造成投标文件未解密的，视为投标人撤回投标文件。已解密的投标文件少于三个</w:t>
      </w:r>
      <w:r>
        <w:rPr>
          <w:rFonts w:ascii="黑体" w:eastAsia="黑体" w:hAnsi="黑体" w:cs="宋体" w:hint="eastAsia"/>
          <w:bCs/>
          <w:sz w:val="24"/>
          <w:szCs w:val="20"/>
        </w:rPr>
        <w:t>的，招标失败；已解密的投标文件不少于三个，开标继续进行。因投标人自身原因导致无法完成投标的，由投标人自行承担后果。</w:t>
      </w:r>
    </w:p>
    <w:p w:rsidR="007A6056" w:rsidRDefault="00D02F7D">
      <w:pPr>
        <w:pStyle w:val="3780202"/>
        <w:outlineLvl w:val="3"/>
        <w:rPr>
          <w:rFonts w:ascii="黑体" w:hAnsi="黑体"/>
          <w:color w:val="auto"/>
        </w:rPr>
      </w:pPr>
      <w:bookmarkStart w:id="602" w:name="_Toc29598"/>
      <w:bookmarkStart w:id="603" w:name="_Toc22650"/>
      <w:bookmarkStart w:id="604" w:name="_Toc519085305"/>
      <w:bookmarkStart w:id="605" w:name="_Toc300834983"/>
      <w:bookmarkStart w:id="606" w:name="_Toc19418"/>
      <w:bookmarkStart w:id="607" w:name="_Toc9222"/>
      <w:bookmarkStart w:id="608" w:name="_Toc10389"/>
      <w:bookmarkStart w:id="609" w:name="_Toc515570328"/>
      <w:r>
        <w:rPr>
          <w:rFonts w:ascii="黑体" w:hAnsi="黑体" w:hint="eastAsia"/>
          <w:color w:val="auto"/>
        </w:rPr>
        <w:t xml:space="preserve">5.3 </w:t>
      </w:r>
      <w:r>
        <w:rPr>
          <w:rFonts w:ascii="黑体" w:hAnsi="黑体" w:hint="eastAsia"/>
          <w:color w:val="auto"/>
        </w:rPr>
        <w:t>开标异议</w:t>
      </w:r>
      <w:bookmarkEnd w:id="602"/>
      <w:bookmarkEnd w:id="603"/>
      <w:bookmarkEnd w:id="604"/>
      <w:bookmarkEnd w:id="605"/>
      <w:bookmarkEnd w:id="606"/>
      <w:bookmarkEnd w:id="607"/>
      <w:bookmarkEnd w:id="608"/>
      <w:bookmarkEnd w:id="609"/>
    </w:p>
    <w:p w:rsidR="007A6056" w:rsidRDefault="00D02F7D">
      <w:pPr>
        <w:ind w:firstLineChars="200" w:firstLine="420"/>
      </w:pPr>
      <w:bookmarkStart w:id="610" w:name="_Toc19334"/>
      <w:bookmarkStart w:id="611" w:name="_Toc515570329"/>
      <w:bookmarkStart w:id="612" w:name="_Toc16588"/>
      <w:bookmarkStart w:id="613" w:name="_Toc6319"/>
      <w:bookmarkStart w:id="614" w:name="_Toc519085306"/>
      <w:bookmarkStart w:id="615" w:name="_Toc400530224"/>
      <w:bookmarkStart w:id="616" w:name="_Toc402465011"/>
      <w:r>
        <w:rPr>
          <w:rFonts w:hint="eastAsia"/>
        </w:rPr>
        <w:t>5.3.1</w:t>
      </w:r>
      <w:r>
        <w:rPr>
          <w:rFonts w:hint="eastAsia"/>
        </w:rPr>
        <w:t>投标人对开标有异议的，应当在开标过程中提出；招标人需及时对异议作出答复，并记入开标记录。远程开标的异议与答复应通过</w:t>
      </w:r>
      <w:r>
        <w:rPr>
          <w:rFonts w:hint="eastAsia"/>
        </w:rPr>
        <w:t xml:space="preserve"> </w:t>
      </w:r>
      <w:r>
        <w:rPr>
          <w:rFonts w:hint="eastAsia"/>
        </w:rPr>
        <w:t>“网上开标大厅”在“异议与答复”菜单以书面形式进行。</w:t>
      </w:r>
    </w:p>
    <w:p w:rsidR="007A6056" w:rsidRDefault="00D02F7D">
      <w:pPr>
        <w:ind w:firstLineChars="200" w:firstLine="420"/>
        <w:rPr>
          <w:bCs/>
        </w:rPr>
      </w:pPr>
      <w:r>
        <w:rPr>
          <w:rFonts w:hint="eastAsia"/>
          <w:bCs/>
        </w:rPr>
        <w:lastRenderedPageBreak/>
        <w:t>本处所称异议是指投标人在开标过程中对投标文件提交、投标截止时间、开标程序、唱标内容、开标记录以及投标人和招标人或者投标人相互之间存在利益冲突的情形等提出的质疑。</w:t>
      </w:r>
    </w:p>
    <w:p w:rsidR="007A6056" w:rsidRDefault="00D02F7D">
      <w:pPr>
        <w:ind w:firstLineChars="200" w:firstLine="420"/>
        <w:rPr>
          <w:bCs/>
        </w:rPr>
      </w:pPr>
      <w:r>
        <w:rPr>
          <w:rFonts w:hint="eastAsia"/>
          <w:bCs/>
        </w:rPr>
        <w:t xml:space="preserve">5.3.2 </w:t>
      </w:r>
      <w:r>
        <w:rPr>
          <w:rFonts w:hint="eastAsia"/>
          <w:bCs/>
        </w:rPr>
        <w:t>投标人异议成立的，招标人将及时采取纠正措施，或者提交评标委员会评审确认；投标人异议不成立的，招标人将当场给予解释说明。</w:t>
      </w:r>
    </w:p>
    <w:p w:rsidR="007A6056" w:rsidRDefault="00D02F7D">
      <w:pPr>
        <w:pStyle w:val="3780202"/>
        <w:outlineLvl w:val="3"/>
        <w:rPr>
          <w:rFonts w:ascii="黑体" w:hAnsi="黑体"/>
          <w:color w:val="auto"/>
        </w:rPr>
      </w:pPr>
      <w:bookmarkStart w:id="617" w:name="_Toc793"/>
      <w:bookmarkStart w:id="618" w:name="_Toc22547"/>
      <w:r>
        <w:rPr>
          <w:rFonts w:ascii="黑体" w:hAnsi="黑体"/>
          <w:color w:val="auto"/>
        </w:rPr>
        <w:t>5.</w:t>
      </w:r>
      <w:r>
        <w:rPr>
          <w:rFonts w:ascii="黑体" w:hAnsi="黑体" w:hint="eastAsia"/>
          <w:color w:val="auto"/>
        </w:rPr>
        <w:t xml:space="preserve">4 </w:t>
      </w:r>
      <w:r>
        <w:rPr>
          <w:rFonts w:ascii="黑体" w:hAnsi="黑体"/>
          <w:color w:val="auto"/>
        </w:rPr>
        <w:t>特殊情况的处置</w:t>
      </w:r>
      <w:bookmarkEnd w:id="610"/>
      <w:bookmarkEnd w:id="611"/>
      <w:bookmarkEnd w:id="612"/>
      <w:bookmarkEnd w:id="613"/>
      <w:bookmarkEnd w:id="614"/>
      <w:bookmarkEnd w:id="617"/>
      <w:bookmarkEnd w:id="618"/>
    </w:p>
    <w:p w:rsidR="007A6056" w:rsidRDefault="00D02F7D">
      <w:pPr>
        <w:spacing w:line="360" w:lineRule="auto"/>
        <w:ind w:firstLineChars="200" w:firstLine="420"/>
      </w:pPr>
      <w:r>
        <w:t>5.4.1</w:t>
      </w:r>
      <w:r>
        <w:rPr>
          <w:rFonts w:hint="eastAsia"/>
        </w:rPr>
        <w:t>因“市电子交易平台”系统故障导致无法投标的，交易中心及时通知招标人，招标人视情况决定是否顺延投标截止时间。因投标人自身原因导致无法完成投标的，由投标人自行承担后果。</w:t>
      </w:r>
    </w:p>
    <w:p w:rsidR="007A6056" w:rsidRDefault="00D02F7D">
      <w:pPr>
        <w:spacing w:line="360" w:lineRule="auto"/>
        <w:ind w:firstLineChars="200" w:firstLine="420"/>
      </w:pPr>
      <w:r>
        <w:t xml:space="preserve">5.4.2 </w:t>
      </w:r>
      <w:r>
        <w:rPr>
          <w:rFonts w:hint="eastAsia"/>
        </w:rPr>
        <w:t>因“市电子交易平台”系统故障导致无法正常开标的，招标人将暂停开标，对原有资料及信息作出妥善处理，待系统恢复正常后继续开标。</w:t>
      </w:r>
    </w:p>
    <w:p w:rsidR="007A6056" w:rsidRDefault="00D02F7D">
      <w:pPr>
        <w:spacing w:line="360" w:lineRule="auto"/>
        <w:ind w:firstLineChars="200" w:firstLine="420"/>
      </w:pPr>
      <w:r>
        <w:t>5.4.3</w:t>
      </w:r>
      <w:r>
        <w:rPr>
          <w:rFonts w:hint="eastAsia"/>
        </w:rPr>
        <w:t>上述条款中“系统故障”是指下列情形：</w:t>
      </w:r>
    </w:p>
    <w:p w:rsidR="007A6056" w:rsidRDefault="00D02F7D">
      <w:pPr>
        <w:spacing w:line="360" w:lineRule="auto"/>
        <w:ind w:firstLineChars="200" w:firstLine="420"/>
      </w:pPr>
      <w:r>
        <w:rPr>
          <w:rFonts w:hint="eastAsia"/>
        </w:rPr>
        <w:t>（</w:t>
      </w:r>
      <w:r>
        <w:t>1</w:t>
      </w:r>
      <w:r>
        <w:rPr>
          <w:rFonts w:hint="eastAsia"/>
        </w:rPr>
        <w:t>）系统服务器发生故障，无法访问或无法使用系统；</w:t>
      </w:r>
    </w:p>
    <w:p w:rsidR="007A6056" w:rsidRDefault="00D02F7D">
      <w:pPr>
        <w:spacing w:line="360" w:lineRule="auto"/>
        <w:ind w:firstLineChars="200" w:firstLine="420"/>
      </w:pPr>
      <w:r>
        <w:rPr>
          <w:rFonts w:hint="eastAsia"/>
        </w:rPr>
        <w:t>（</w:t>
      </w:r>
      <w:r>
        <w:t>2</w:t>
      </w:r>
      <w:r>
        <w:rPr>
          <w:rFonts w:hint="eastAsia"/>
        </w:rPr>
        <w:t>）系统的软件或数据库出现错误，不能进行正常操作；</w:t>
      </w:r>
    </w:p>
    <w:p w:rsidR="007A6056" w:rsidRDefault="00D02F7D">
      <w:pPr>
        <w:spacing w:line="360" w:lineRule="auto"/>
        <w:ind w:firstLineChars="200" w:firstLine="420"/>
      </w:pPr>
      <w:r>
        <w:rPr>
          <w:rFonts w:hint="eastAsia"/>
        </w:rPr>
        <w:t>（</w:t>
      </w:r>
      <w:r>
        <w:t>3</w:t>
      </w:r>
      <w:r>
        <w:rPr>
          <w:rFonts w:hint="eastAsia"/>
        </w:rPr>
        <w:t>）系统发现有安全漏洞，有潜在的泄密危险；</w:t>
      </w:r>
    </w:p>
    <w:p w:rsidR="007A6056" w:rsidRDefault="00D02F7D">
      <w:pPr>
        <w:spacing w:line="360" w:lineRule="auto"/>
        <w:ind w:firstLineChars="200" w:firstLine="420"/>
      </w:pPr>
      <w:r>
        <w:rPr>
          <w:rFonts w:hint="eastAsia"/>
        </w:rPr>
        <w:t>（</w:t>
      </w:r>
      <w:r>
        <w:t>4</w:t>
      </w:r>
      <w:r>
        <w:rPr>
          <w:rFonts w:hint="eastAsia"/>
        </w:rPr>
        <w:t>）出现断电、断网事故；</w:t>
      </w:r>
    </w:p>
    <w:p w:rsidR="007A6056" w:rsidRDefault="00D02F7D">
      <w:pPr>
        <w:spacing w:line="360" w:lineRule="auto"/>
        <w:ind w:firstLineChars="200" w:firstLine="420"/>
      </w:pPr>
      <w:r>
        <w:rPr>
          <w:rFonts w:hint="eastAsia"/>
        </w:rPr>
        <w:t>（</w:t>
      </w:r>
      <w:r>
        <w:t>5</w:t>
      </w:r>
      <w:r>
        <w:rPr>
          <w:rFonts w:hint="eastAsia"/>
        </w:rPr>
        <w:t>）其他无法保证招投标过程正常进行的情形。</w:t>
      </w:r>
    </w:p>
    <w:p w:rsidR="007A6056" w:rsidRDefault="00D02F7D">
      <w:pPr>
        <w:pStyle w:val="3"/>
        <w:spacing w:before="156"/>
        <w:rPr>
          <w:sz w:val="28"/>
          <w:szCs w:val="28"/>
        </w:rPr>
      </w:pPr>
      <w:bookmarkStart w:id="619" w:name="_Toc152042338"/>
      <w:bookmarkStart w:id="620" w:name="_Toc7553_WPSOffice_Level2"/>
      <w:bookmarkStart w:id="621" w:name="_Toc18467"/>
      <w:bookmarkStart w:id="622" w:name="_Toc12664"/>
      <w:bookmarkStart w:id="623" w:name="_Toc21972_WPSOffice_Level2"/>
      <w:bookmarkStart w:id="624" w:name="_Toc31742"/>
      <w:bookmarkStart w:id="625" w:name="_Toc10710"/>
      <w:bookmarkStart w:id="626" w:name="_Toc152045562"/>
      <w:bookmarkStart w:id="627" w:name="_Toc519085307"/>
      <w:bookmarkStart w:id="628" w:name="_Toc23777"/>
      <w:bookmarkStart w:id="629" w:name="_Toc144974530"/>
      <w:bookmarkStart w:id="630" w:name="_Toc247513986"/>
      <w:bookmarkStart w:id="631" w:name="_Toc247527587"/>
      <w:bookmarkEnd w:id="615"/>
      <w:bookmarkEnd w:id="616"/>
      <w:r>
        <w:rPr>
          <w:sz w:val="28"/>
          <w:szCs w:val="28"/>
        </w:rPr>
        <w:t xml:space="preserve">6. </w:t>
      </w:r>
      <w:r>
        <w:rPr>
          <w:sz w:val="28"/>
          <w:szCs w:val="28"/>
        </w:rPr>
        <w:t>评标</w:t>
      </w:r>
      <w:bookmarkEnd w:id="619"/>
      <w:bookmarkEnd w:id="620"/>
      <w:bookmarkEnd w:id="621"/>
      <w:bookmarkEnd w:id="622"/>
      <w:bookmarkEnd w:id="623"/>
      <w:bookmarkEnd w:id="624"/>
      <w:bookmarkEnd w:id="625"/>
      <w:bookmarkEnd w:id="626"/>
      <w:bookmarkEnd w:id="627"/>
      <w:bookmarkEnd w:id="628"/>
      <w:bookmarkEnd w:id="629"/>
      <w:bookmarkEnd w:id="630"/>
      <w:bookmarkEnd w:id="631"/>
    </w:p>
    <w:p w:rsidR="007A6056" w:rsidRDefault="00D02F7D">
      <w:pPr>
        <w:pStyle w:val="3780202"/>
        <w:outlineLvl w:val="3"/>
        <w:rPr>
          <w:rFonts w:ascii="黑体" w:hAnsi="黑体"/>
          <w:color w:val="auto"/>
        </w:rPr>
      </w:pPr>
      <w:bookmarkStart w:id="632" w:name="_Toc9533"/>
      <w:bookmarkStart w:id="633" w:name="_Toc27926"/>
      <w:bookmarkStart w:id="634" w:name="_Toc247527588"/>
      <w:bookmarkStart w:id="635" w:name="_Toc152045563"/>
      <w:bookmarkStart w:id="636" w:name="_Toc17055"/>
      <w:bookmarkStart w:id="637" w:name="_Toc152042339"/>
      <w:bookmarkStart w:id="638" w:name="_Toc1346"/>
      <w:bookmarkStart w:id="639" w:name="_Toc144974531"/>
      <w:bookmarkStart w:id="640" w:name="_Toc11351"/>
      <w:bookmarkStart w:id="641" w:name="_Toc519085308"/>
      <w:bookmarkStart w:id="642" w:name="_Toc247513987"/>
      <w:r>
        <w:rPr>
          <w:rFonts w:ascii="黑体" w:hAnsi="黑体"/>
          <w:color w:val="auto"/>
        </w:rPr>
        <w:t xml:space="preserve">6.1 </w:t>
      </w:r>
      <w:r>
        <w:rPr>
          <w:rFonts w:ascii="黑体" w:hAnsi="黑体"/>
          <w:color w:val="auto"/>
        </w:rPr>
        <w:t>评标委员会</w:t>
      </w:r>
      <w:bookmarkEnd w:id="632"/>
      <w:bookmarkEnd w:id="633"/>
      <w:bookmarkEnd w:id="634"/>
      <w:bookmarkEnd w:id="635"/>
      <w:bookmarkEnd w:id="636"/>
      <w:bookmarkEnd w:id="637"/>
      <w:bookmarkEnd w:id="638"/>
      <w:bookmarkEnd w:id="639"/>
      <w:bookmarkEnd w:id="640"/>
      <w:bookmarkEnd w:id="641"/>
      <w:bookmarkEnd w:id="642"/>
    </w:p>
    <w:p w:rsidR="007A6056" w:rsidRDefault="00D02F7D">
      <w:pPr>
        <w:spacing w:line="400" w:lineRule="exact"/>
        <w:ind w:firstLineChars="200" w:firstLine="420"/>
      </w:pPr>
      <w:r>
        <w:t xml:space="preserve">6.1.1 </w:t>
      </w:r>
      <w:r>
        <w:t>评标由招标人依法组建的评标委员会负责。评标委员会由招标人代表以及有关技术、经济等方面的专家组成。评标委员会成员人数以及技术、经济等方面专家的确定方式见投标人须知前附表。</w:t>
      </w:r>
    </w:p>
    <w:p w:rsidR="007A6056" w:rsidRDefault="00D02F7D">
      <w:pPr>
        <w:spacing w:line="400" w:lineRule="exact"/>
        <w:ind w:firstLineChars="200" w:firstLine="420"/>
      </w:pPr>
      <w:r>
        <w:t xml:space="preserve">6.1.2 </w:t>
      </w:r>
      <w:r>
        <w:t>评标委员会成员有下列情形之一的，应当回避：</w:t>
      </w:r>
    </w:p>
    <w:p w:rsidR="007A6056" w:rsidRDefault="00D02F7D">
      <w:pPr>
        <w:spacing w:line="400" w:lineRule="exact"/>
        <w:ind w:firstLineChars="200" w:firstLine="420"/>
      </w:pPr>
      <w:r>
        <w:t>（</w:t>
      </w:r>
      <w:r>
        <w:t>1</w:t>
      </w:r>
      <w:r>
        <w:t>）投标人或投标人</w:t>
      </w:r>
      <w:r>
        <w:t>主要负责人的近亲属；</w:t>
      </w:r>
    </w:p>
    <w:p w:rsidR="007A6056" w:rsidRDefault="00D02F7D">
      <w:pPr>
        <w:spacing w:line="400" w:lineRule="exact"/>
        <w:ind w:firstLineChars="200" w:firstLine="420"/>
      </w:pPr>
      <w:r>
        <w:t>（</w:t>
      </w:r>
      <w:r>
        <w:t>2</w:t>
      </w:r>
      <w:r>
        <w:t>）项目主管部门或者行政监督部门的人员；</w:t>
      </w:r>
    </w:p>
    <w:p w:rsidR="007A6056" w:rsidRDefault="00D02F7D">
      <w:pPr>
        <w:spacing w:line="400" w:lineRule="exact"/>
        <w:ind w:firstLineChars="200" w:firstLine="420"/>
      </w:pPr>
      <w:r>
        <w:t>（</w:t>
      </w:r>
      <w:r>
        <w:t>3</w:t>
      </w:r>
      <w:r>
        <w:t>）与投标人有经济利益关系，可能影响对投标公正评审的；</w:t>
      </w:r>
    </w:p>
    <w:p w:rsidR="007A6056" w:rsidRDefault="00D02F7D">
      <w:pPr>
        <w:spacing w:line="400" w:lineRule="exact"/>
        <w:ind w:firstLineChars="200" w:firstLine="420"/>
      </w:pPr>
      <w:r>
        <w:t>（</w:t>
      </w:r>
      <w:r>
        <w:t>4</w:t>
      </w:r>
      <w:r>
        <w:t>）曾因在招标、评标以及其他与招标投标有关活动中从事违法行为而受过行政处罚或刑事处罚的</w:t>
      </w:r>
      <w:r>
        <w:rPr>
          <w:rFonts w:hint="eastAsia"/>
        </w:rPr>
        <w:t>。</w:t>
      </w:r>
    </w:p>
    <w:p w:rsidR="007A6056" w:rsidRDefault="00D02F7D">
      <w:pPr>
        <w:pStyle w:val="3780202"/>
        <w:outlineLvl w:val="3"/>
        <w:rPr>
          <w:rFonts w:ascii="黑体" w:hAnsi="黑体"/>
          <w:color w:val="auto"/>
        </w:rPr>
      </w:pPr>
      <w:bookmarkStart w:id="643" w:name="_Toc26281"/>
      <w:bookmarkStart w:id="644" w:name="_Toc29505"/>
      <w:bookmarkStart w:id="645" w:name="_Toc26704"/>
      <w:bookmarkStart w:id="646" w:name="_Toc152042340"/>
      <w:bookmarkStart w:id="647" w:name="_Toc31175"/>
      <w:bookmarkStart w:id="648" w:name="_Toc247527589"/>
      <w:bookmarkStart w:id="649" w:name="_Toc519085309"/>
      <w:bookmarkStart w:id="650" w:name="_Toc247513988"/>
      <w:bookmarkStart w:id="651" w:name="_Toc144974532"/>
      <w:bookmarkStart w:id="652" w:name="_Toc26419"/>
      <w:bookmarkStart w:id="653" w:name="_Toc152045564"/>
      <w:r>
        <w:rPr>
          <w:rFonts w:ascii="黑体" w:hAnsi="黑体"/>
          <w:color w:val="auto"/>
        </w:rPr>
        <w:t xml:space="preserve">6.2 </w:t>
      </w:r>
      <w:r>
        <w:rPr>
          <w:rFonts w:ascii="黑体" w:hAnsi="黑体"/>
          <w:color w:val="auto"/>
        </w:rPr>
        <w:t>评标原则</w:t>
      </w:r>
      <w:bookmarkEnd w:id="643"/>
      <w:bookmarkEnd w:id="644"/>
      <w:bookmarkEnd w:id="645"/>
      <w:bookmarkEnd w:id="646"/>
      <w:bookmarkEnd w:id="647"/>
      <w:bookmarkEnd w:id="648"/>
      <w:bookmarkEnd w:id="649"/>
      <w:bookmarkEnd w:id="650"/>
      <w:bookmarkEnd w:id="651"/>
      <w:bookmarkEnd w:id="652"/>
      <w:bookmarkEnd w:id="653"/>
    </w:p>
    <w:p w:rsidR="007A6056" w:rsidRDefault="00D02F7D">
      <w:pPr>
        <w:spacing w:line="400" w:lineRule="exact"/>
        <w:ind w:firstLineChars="200" w:firstLine="420"/>
      </w:pPr>
      <w:r>
        <w:t>评标活动遵循公平、公正、科学和择优的原则。</w:t>
      </w:r>
    </w:p>
    <w:p w:rsidR="007A6056" w:rsidRDefault="00D02F7D">
      <w:pPr>
        <w:pStyle w:val="3780202"/>
        <w:outlineLvl w:val="3"/>
        <w:rPr>
          <w:rFonts w:ascii="黑体" w:hAnsi="黑体"/>
          <w:color w:val="auto"/>
        </w:rPr>
      </w:pPr>
      <w:bookmarkStart w:id="654" w:name="_Toc247513989"/>
      <w:bookmarkStart w:id="655" w:name="_Toc22114"/>
      <w:bookmarkStart w:id="656" w:name="_Toc247527590"/>
      <w:bookmarkStart w:id="657" w:name="_Toc519085310"/>
      <w:bookmarkStart w:id="658" w:name="_Toc6978"/>
      <w:bookmarkStart w:id="659" w:name="_Toc152045565"/>
      <w:bookmarkStart w:id="660" w:name="_Toc12384"/>
      <w:bookmarkStart w:id="661" w:name="_Toc144974533"/>
      <w:bookmarkStart w:id="662" w:name="_Toc152042341"/>
      <w:bookmarkStart w:id="663" w:name="_Toc27652"/>
      <w:bookmarkStart w:id="664" w:name="_Toc26313"/>
      <w:r>
        <w:rPr>
          <w:rFonts w:ascii="黑体" w:hAnsi="黑体"/>
          <w:color w:val="auto"/>
        </w:rPr>
        <w:lastRenderedPageBreak/>
        <w:t xml:space="preserve">6.3 </w:t>
      </w:r>
      <w:r>
        <w:rPr>
          <w:rFonts w:ascii="黑体" w:hAnsi="黑体"/>
          <w:color w:val="auto"/>
        </w:rPr>
        <w:t>评标</w:t>
      </w:r>
      <w:bookmarkEnd w:id="654"/>
      <w:bookmarkEnd w:id="655"/>
      <w:bookmarkEnd w:id="656"/>
      <w:bookmarkEnd w:id="657"/>
      <w:bookmarkEnd w:id="658"/>
      <w:bookmarkEnd w:id="659"/>
      <w:bookmarkEnd w:id="660"/>
      <w:bookmarkEnd w:id="661"/>
      <w:bookmarkEnd w:id="662"/>
      <w:bookmarkEnd w:id="663"/>
      <w:bookmarkEnd w:id="664"/>
    </w:p>
    <w:p w:rsidR="007A6056" w:rsidRDefault="00D02F7D">
      <w:pPr>
        <w:spacing w:line="400" w:lineRule="exact"/>
        <w:ind w:firstLineChars="200" w:firstLine="420"/>
      </w:pPr>
      <w:bookmarkStart w:id="665" w:name="_Toc247527591"/>
      <w:bookmarkStart w:id="666" w:name="_Toc144974534"/>
      <w:bookmarkStart w:id="667" w:name="_Toc152045566"/>
      <w:bookmarkStart w:id="668" w:name="_Toc247513990"/>
      <w:bookmarkStart w:id="669" w:name="_Toc152042342"/>
      <w:r>
        <w:rPr>
          <w:rFonts w:hint="eastAsia"/>
        </w:rPr>
        <w:t>6.3.1</w:t>
      </w:r>
      <w:r>
        <w:t>评标委员会按照第</w:t>
      </w:r>
      <w:r>
        <w:rPr>
          <w:rFonts w:hint="eastAsia"/>
        </w:rPr>
        <w:t>三</w:t>
      </w:r>
      <w:r>
        <w:t>章</w:t>
      </w:r>
      <w:r>
        <w:t>“</w:t>
      </w:r>
      <w:r>
        <w:t>评标办法</w:t>
      </w:r>
      <w:r>
        <w:t>”</w:t>
      </w:r>
      <w:r>
        <w:t>规定的方法、评审因素、标准和程序对投标文件进行评审。第</w:t>
      </w:r>
      <w:r>
        <w:rPr>
          <w:rFonts w:hint="eastAsia"/>
        </w:rPr>
        <w:t>三</w:t>
      </w:r>
      <w:r>
        <w:t>章</w:t>
      </w:r>
      <w:r>
        <w:t>“</w:t>
      </w:r>
      <w:r>
        <w:t>评标办法</w:t>
      </w:r>
      <w:r>
        <w:t>”</w:t>
      </w:r>
      <w:r>
        <w:t>没有规定的方法、评审因素和标准，不作为评标依据。</w:t>
      </w:r>
    </w:p>
    <w:p w:rsidR="007A6056" w:rsidRDefault="00D02F7D">
      <w:pPr>
        <w:spacing w:line="360" w:lineRule="auto"/>
        <w:ind w:firstLineChars="200" w:firstLine="420"/>
      </w:pPr>
      <w:r>
        <w:rPr>
          <w:rFonts w:hint="eastAsia"/>
        </w:rPr>
        <w:t>6.3.2</w:t>
      </w:r>
      <w:r>
        <w:rPr>
          <w:rFonts w:hint="eastAsia"/>
        </w:rPr>
        <w:t>如果电子评标过程中出现本章第</w:t>
      </w:r>
      <w:r>
        <w:rPr>
          <w:rFonts w:hint="eastAsia"/>
        </w:rPr>
        <w:t>5.4.3</w:t>
      </w:r>
      <w:r>
        <w:rPr>
          <w:rFonts w:hint="eastAsia"/>
        </w:rPr>
        <w:t>项所列情况，导致无法继续评审工作的，可暂停评标，招标人应当</w:t>
      </w:r>
      <w:r>
        <w:t>对原有资料及信息作出妥善保密处理</w:t>
      </w:r>
      <w:r>
        <w:rPr>
          <w:rFonts w:hint="eastAsia"/>
        </w:rPr>
        <w:t>，电子评标系统恢复正常之后，重新组织评审。</w:t>
      </w:r>
    </w:p>
    <w:p w:rsidR="007A6056" w:rsidRDefault="00D02F7D">
      <w:pPr>
        <w:pStyle w:val="3780202"/>
        <w:outlineLvl w:val="3"/>
        <w:rPr>
          <w:rFonts w:ascii="黑体" w:hAnsi="黑体"/>
          <w:color w:val="auto"/>
        </w:rPr>
      </w:pPr>
      <w:bookmarkStart w:id="670" w:name="_Toc11982"/>
      <w:bookmarkStart w:id="671" w:name="_Toc456173232"/>
      <w:bookmarkStart w:id="672" w:name="_Toc3902"/>
      <w:bookmarkStart w:id="673" w:name="_Toc23537"/>
      <w:bookmarkStart w:id="674" w:name="_Toc28411"/>
      <w:bookmarkStart w:id="675" w:name="_Toc519085311"/>
      <w:bookmarkStart w:id="676" w:name="_Toc31158"/>
      <w:r>
        <w:rPr>
          <w:rFonts w:ascii="黑体" w:hAnsi="黑体"/>
          <w:color w:val="auto"/>
        </w:rPr>
        <w:t xml:space="preserve">6.4 </w:t>
      </w:r>
      <w:r>
        <w:rPr>
          <w:rFonts w:hint="eastAsia"/>
          <w:color w:val="auto"/>
        </w:rPr>
        <w:t>中标公示</w:t>
      </w:r>
      <w:bookmarkEnd w:id="670"/>
      <w:bookmarkEnd w:id="671"/>
      <w:bookmarkEnd w:id="672"/>
      <w:bookmarkEnd w:id="673"/>
      <w:bookmarkEnd w:id="674"/>
      <w:bookmarkEnd w:id="675"/>
      <w:bookmarkEnd w:id="676"/>
    </w:p>
    <w:p w:rsidR="007A6056" w:rsidRDefault="00D02F7D">
      <w:pPr>
        <w:pStyle w:val="a6"/>
        <w:ind w:firstLineChars="200" w:firstLine="420"/>
      </w:pPr>
      <w:bookmarkStart w:id="677" w:name="_Toc24741"/>
      <w:bookmarkStart w:id="678" w:name="_Toc456173233"/>
      <w:bookmarkStart w:id="679" w:name="_Toc8879"/>
      <w:bookmarkStart w:id="680" w:name="_Toc400530233"/>
      <w:bookmarkStart w:id="681" w:name="_Toc18641"/>
      <w:bookmarkStart w:id="682" w:name="_Toc519085312"/>
      <w:r>
        <w:rPr>
          <w:rFonts w:hint="eastAsia"/>
        </w:rPr>
        <w:t>招标人应当自收到评标报告之日起</w:t>
      </w:r>
      <w:r>
        <w:rPr>
          <w:rFonts w:hint="eastAsia"/>
        </w:rPr>
        <w:t>3</w:t>
      </w:r>
      <w:r>
        <w:rPr>
          <w:rFonts w:hint="eastAsia"/>
        </w:rPr>
        <w:t>日内公示中标候选人，公示期不得少于</w:t>
      </w:r>
      <w:r>
        <w:rPr>
          <w:rFonts w:hint="eastAsia"/>
        </w:rPr>
        <w:t>3</w:t>
      </w:r>
      <w:r>
        <w:rPr>
          <w:rFonts w:hint="eastAsia"/>
        </w:rPr>
        <w:t>日。中标公示媒介为</w:t>
      </w:r>
      <w:r>
        <w:rPr>
          <w:rFonts w:hint="eastAsia"/>
        </w:rPr>
        <w:t xml:space="preserve"> </w:t>
      </w:r>
      <w:r>
        <w:rPr>
          <w:rFonts w:hint="eastAsia"/>
        </w:rPr>
        <w:t>“市电子交易平台”。</w:t>
      </w:r>
    </w:p>
    <w:p w:rsidR="007A6056" w:rsidRDefault="00D02F7D">
      <w:pPr>
        <w:pStyle w:val="a6"/>
        <w:ind w:firstLineChars="200" w:firstLine="420"/>
        <w:rPr>
          <w:bCs/>
        </w:rPr>
      </w:pPr>
      <w:r>
        <w:rPr>
          <w:rFonts w:hint="eastAsia"/>
          <w:bCs/>
        </w:rPr>
        <w:t>投标人或者其它利害关系人对依法必须招标项目的评标结果有异议的，应当在中标公示期间提出（附件九），招标人应当自收到异议之日起</w:t>
      </w:r>
      <w:r>
        <w:rPr>
          <w:rFonts w:hint="eastAsia"/>
          <w:bCs/>
        </w:rPr>
        <w:t>3</w:t>
      </w:r>
      <w:r>
        <w:rPr>
          <w:rFonts w:hint="eastAsia"/>
          <w:bCs/>
        </w:rPr>
        <w:t>日内作出答复；作出答复前，应当暂停招投标活动。异议和答复（附件十）应当通过</w:t>
      </w:r>
      <w:r>
        <w:rPr>
          <w:rFonts w:hint="eastAsia"/>
          <w:bCs/>
        </w:rPr>
        <w:t xml:space="preserve"> </w:t>
      </w:r>
      <w:r>
        <w:rPr>
          <w:rFonts w:hint="eastAsia"/>
          <w:bCs/>
        </w:rPr>
        <w:t>“</w:t>
      </w:r>
      <w:r>
        <w:rPr>
          <w:rFonts w:hint="eastAsia"/>
          <w:bCs/>
        </w:rPr>
        <w:t>市电子交易平台”在“异议与答复”菜单以书面形式进行。</w:t>
      </w:r>
    </w:p>
    <w:p w:rsidR="007A6056" w:rsidRDefault="00D02F7D">
      <w:pPr>
        <w:pStyle w:val="3780202"/>
        <w:outlineLvl w:val="3"/>
        <w:rPr>
          <w:rFonts w:ascii="黑体" w:hAnsi="黑体"/>
          <w:color w:val="auto"/>
        </w:rPr>
      </w:pPr>
      <w:bookmarkStart w:id="683" w:name="_Toc20319"/>
      <w:bookmarkStart w:id="684" w:name="_Toc8957"/>
      <w:r>
        <w:rPr>
          <w:rFonts w:ascii="黑体" w:hAnsi="黑体"/>
          <w:color w:val="auto"/>
        </w:rPr>
        <w:t xml:space="preserve">6.5 </w:t>
      </w:r>
      <w:r>
        <w:rPr>
          <w:rFonts w:ascii="黑体" w:hAnsi="黑体"/>
          <w:color w:val="auto"/>
        </w:rPr>
        <w:t>履约能力的审查（如有）</w:t>
      </w:r>
      <w:bookmarkEnd w:id="677"/>
      <w:bookmarkEnd w:id="678"/>
      <w:bookmarkEnd w:id="679"/>
      <w:bookmarkEnd w:id="680"/>
      <w:bookmarkEnd w:id="681"/>
      <w:bookmarkEnd w:id="682"/>
      <w:bookmarkEnd w:id="683"/>
      <w:bookmarkEnd w:id="684"/>
    </w:p>
    <w:p w:rsidR="007A6056" w:rsidRDefault="00D02F7D">
      <w:pPr>
        <w:spacing w:line="400" w:lineRule="exact"/>
        <w:ind w:firstLineChars="200" w:firstLine="420"/>
      </w:pPr>
      <w:r>
        <w:t>如果中标候选人的经营、财务状况发生较大变化或者存在违法行为，招标人认为可能影响其履约能力的，将在发出中标通知书前报行政监督部门后，召集原评标委员会按照招标文件规定的标准和方法审查确认。</w:t>
      </w:r>
    </w:p>
    <w:p w:rsidR="007A6056" w:rsidRDefault="00D02F7D">
      <w:pPr>
        <w:pStyle w:val="3"/>
        <w:spacing w:before="156"/>
        <w:rPr>
          <w:sz w:val="28"/>
          <w:szCs w:val="28"/>
        </w:rPr>
      </w:pPr>
      <w:bookmarkStart w:id="685" w:name="_Toc721"/>
      <w:bookmarkStart w:id="686" w:name="_Toc23883"/>
      <w:bookmarkStart w:id="687" w:name="_Toc6237_WPSOffice_Level2"/>
      <w:bookmarkStart w:id="688" w:name="_Toc2785"/>
      <w:bookmarkStart w:id="689" w:name="_Toc22788"/>
      <w:bookmarkStart w:id="690" w:name="_Toc519085313"/>
      <w:bookmarkStart w:id="691" w:name="_Toc20485_WPSOffice_Level2"/>
      <w:bookmarkStart w:id="692" w:name="_Toc3430"/>
      <w:r>
        <w:rPr>
          <w:sz w:val="28"/>
          <w:szCs w:val="28"/>
        </w:rPr>
        <w:t xml:space="preserve">7. </w:t>
      </w:r>
      <w:r>
        <w:rPr>
          <w:sz w:val="28"/>
          <w:szCs w:val="28"/>
        </w:rPr>
        <w:t>合同授予</w:t>
      </w:r>
      <w:bookmarkEnd w:id="665"/>
      <w:bookmarkEnd w:id="666"/>
      <w:bookmarkEnd w:id="667"/>
      <w:bookmarkEnd w:id="668"/>
      <w:bookmarkEnd w:id="669"/>
      <w:bookmarkEnd w:id="685"/>
      <w:bookmarkEnd w:id="686"/>
      <w:bookmarkEnd w:id="687"/>
      <w:bookmarkEnd w:id="688"/>
      <w:bookmarkEnd w:id="689"/>
      <w:bookmarkEnd w:id="690"/>
      <w:bookmarkEnd w:id="691"/>
      <w:bookmarkEnd w:id="692"/>
    </w:p>
    <w:p w:rsidR="007A6056" w:rsidRDefault="00D02F7D">
      <w:pPr>
        <w:pStyle w:val="3780202"/>
        <w:outlineLvl w:val="3"/>
        <w:rPr>
          <w:rFonts w:ascii="黑体" w:hAnsi="黑体"/>
          <w:color w:val="auto"/>
        </w:rPr>
      </w:pPr>
      <w:bookmarkStart w:id="693" w:name="_Toc247527592"/>
      <w:bookmarkStart w:id="694" w:name="_Toc28452"/>
      <w:bookmarkStart w:id="695" w:name="_Toc144974535"/>
      <w:bookmarkStart w:id="696" w:name="_Toc152042343"/>
      <w:bookmarkStart w:id="697" w:name="_Toc152045567"/>
      <w:bookmarkStart w:id="698" w:name="_Toc14215"/>
      <w:bookmarkStart w:id="699" w:name="_Toc25116"/>
      <w:bookmarkStart w:id="700" w:name="_Toc14458"/>
      <w:bookmarkStart w:id="701" w:name="_Toc450"/>
      <w:bookmarkStart w:id="702" w:name="_Toc519085314"/>
      <w:bookmarkStart w:id="703" w:name="_Toc247513991"/>
      <w:r>
        <w:rPr>
          <w:rFonts w:ascii="黑体" w:hAnsi="黑体"/>
          <w:color w:val="auto"/>
        </w:rPr>
        <w:t xml:space="preserve">7.1 </w:t>
      </w:r>
      <w:r>
        <w:rPr>
          <w:rFonts w:ascii="黑体" w:hAnsi="黑体"/>
          <w:color w:val="auto"/>
        </w:rPr>
        <w:t>定标方式</w:t>
      </w:r>
      <w:bookmarkEnd w:id="693"/>
      <w:bookmarkEnd w:id="694"/>
      <w:bookmarkEnd w:id="695"/>
      <w:bookmarkEnd w:id="696"/>
      <w:bookmarkEnd w:id="697"/>
      <w:bookmarkEnd w:id="698"/>
      <w:bookmarkEnd w:id="699"/>
      <w:bookmarkEnd w:id="700"/>
      <w:bookmarkEnd w:id="701"/>
      <w:bookmarkEnd w:id="702"/>
      <w:bookmarkEnd w:id="703"/>
    </w:p>
    <w:p w:rsidR="007A6056" w:rsidRDefault="00D02F7D">
      <w:pPr>
        <w:spacing w:line="360" w:lineRule="auto"/>
        <w:ind w:firstLineChars="200" w:firstLine="420"/>
      </w:pPr>
      <w:r>
        <w:rPr>
          <w:rFonts w:hint="eastAsia"/>
        </w:rPr>
        <w:t>定标方式见投标人须知前附表。评标委员会按照</w:t>
      </w:r>
      <w:r>
        <w:t>投标人的</w:t>
      </w:r>
      <w:r>
        <w:rPr>
          <w:rFonts w:hint="eastAsia"/>
        </w:rPr>
        <w:t>最终得分由高到低的顺序推荐</w:t>
      </w:r>
      <w:r>
        <w:rPr>
          <w:rFonts w:hint="eastAsia"/>
        </w:rPr>
        <w:t>3</w:t>
      </w:r>
      <w:r>
        <w:rPr>
          <w:rFonts w:hint="eastAsia"/>
        </w:rPr>
        <w:t>名中标候选人，并标明排列顺序。国有资金占控股或者主导地位的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rsidR="007A6056" w:rsidRDefault="00D02F7D">
      <w:pPr>
        <w:pStyle w:val="3780202"/>
        <w:outlineLvl w:val="3"/>
        <w:rPr>
          <w:rFonts w:ascii="黑体" w:hAnsi="黑体"/>
          <w:color w:val="auto"/>
        </w:rPr>
      </w:pPr>
      <w:bookmarkStart w:id="704" w:name="_Toc22313"/>
      <w:bookmarkStart w:id="705" w:name="_Toc456173236"/>
      <w:bookmarkStart w:id="706" w:name="_Toc24887"/>
      <w:bookmarkStart w:id="707" w:name="_Toc23415"/>
      <w:bookmarkStart w:id="708" w:name="_Toc995"/>
      <w:bookmarkStart w:id="709" w:name="_Toc519085315"/>
      <w:bookmarkStart w:id="710" w:name="_Toc179632586"/>
      <w:bookmarkStart w:id="711" w:name="_Toc7994"/>
      <w:r>
        <w:rPr>
          <w:rFonts w:ascii="黑体" w:hAnsi="黑体"/>
          <w:color w:val="auto"/>
        </w:rPr>
        <w:t xml:space="preserve">7.2 </w:t>
      </w:r>
      <w:r>
        <w:rPr>
          <w:rFonts w:ascii="黑体" w:hAnsi="黑体"/>
          <w:color w:val="auto"/>
        </w:rPr>
        <w:t>中标通知</w:t>
      </w:r>
      <w:bookmarkEnd w:id="704"/>
      <w:bookmarkEnd w:id="705"/>
      <w:bookmarkEnd w:id="706"/>
      <w:bookmarkEnd w:id="707"/>
      <w:bookmarkEnd w:id="708"/>
      <w:bookmarkEnd w:id="709"/>
      <w:bookmarkEnd w:id="710"/>
      <w:bookmarkEnd w:id="711"/>
    </w:p>
    <w:p w:rsidR="007A6056" w:rsidRDefault="00D02F7D">
      <w:pPr>
        <w:spacing w:line="400" w:lineRule="exact"/>
        <w:ind w:firstLineChars="200" w:firstLine="420"/>
      </w:pPr>
      <w:r>
        <w:rPr>
          <w:rFonts w:hint="eastAsia"/>
        </w:rPr>
        <w:t>中标公示期满后，在本章第</w:t>
      </w:r>
      <w:r>
        <w:rPr>
          <w:rFonts w:hint="eastAsia"/>
        </w:rPr>
        <w:t>3.3</w:t>
      </w:r>
      <w:r>
        <w:rPr>
          <w:rFonts w:hint="eastAsia"/>
        </w:rPr>
        <w:t>款规定的投标有效期内，招标人通过</w:t>
      </w:r>
      <w:r>
        <w:rPr>
          <w:rFonts w:hint="eastAsia"/>
        </w:rPr>
        <w:t xml:space="preserve"> </w:t>
      </w:r>
      <w:r>
        <w:rPr>
          <w:rFonts w:hint="eastAsia"/>
        </w:rPr>
        <w:t>“市电子交易平台”发布中标结</w:t>
      </w:r>
      <w:r>
        <w:rPr>
          <w:rFonts w:hint="eastAsia"/>
        </w:rPr>
        <w:t>果公告的同时向中标人发出中标通知书，并将中标结果通知未中标的投标人。</w:t>
      </w:r>
    </w:p>
    <w:p w:rsidR="007A6056" w:rsidRDefault="00D02F7D">
      <w:pPr>
        <w:pStyle w:val="3780202"/>
        <w:outlineLvl w:val="3"/>
        <w:rPr>
          <w:rFonts w:ascii="黑体" w:hAnsi="黑体"/>
          <w:color w:val="auto"/>
        </w:rPr>
      </w:pPr>
      <w:bookmarkStart w:id="712" w:name="_Toc179632587"/>
      <w:bookmarkStart w:id="713" w:name="_Toc456173237"/>
      <w:bookmarkStart w:id="714" w:name="_Toc3970"/>
      <w:bookmarkStart w:id="715" w:name="_Toc11825"/>
      <w:bookmarkStart w:id="716" w:name="_Toc519085316"/>
      <w:bookmarkStart w:id="717" w:name="_Toc4317"/>
      <w:bookmarkStart w:id="718" w:name="_Toc7364"/>
      <w:bookmarkStart w:id="719" w:name="_Toc32364"/>
      <w:r>
        <w:rPr>
          <w:rFonts w:ascii="黑体" w:hAnsi="黑体"/>
          <w:color w:val="auto"/>
        </w:rPr>
        <w:t xml:space="preserve">7.3 </w:t>
      </w:r>
      <w:r>
        <w:rPr>
          <w:rFonts w:ascii="黑体" w:hAnsi="黑体"/>
          <w:color w:val="auto"/>
        </w:rPr>
        <w:t>履约</w:t>
      </w:r>
      <w:bookmarkEnd w:id="712"/>
      <w:bookmarkEnd w:id="713"/>
      <w:r>
        <w:rPr>
          <w:rFonts w:ascii="黑体" w:hAnsi="黑体" w:hint="eastAsia"/>
          <w:color w:val="auto"/>
        </w:rPr>
        <w:t>保证金</w:t>
      </w:r>
      <w:bookmarkEnd w:id="714"/>
      <w:bookmarkEnd w:id="715"/>
      <w:bookmarkEnd w:id="716"/>
      <w:bookmarkEnd w:id="717"/>
      <w:bookmarkEnd w:id="718"/>
      <w:bookmarkEnd w:id="719"/>
    </w:p>
    <w:p w:rsidR="007A6056" w:rsidRDefault="00D02F7D">
      <w:pPr>
        <w:spacing w:line="360" w:lineRule="auto"/>
        <w:ind w:firstLineChars="200" w:firstLine="420"/>
      </w:pPr>
      <w:r>
        <w:rPr>
          <w:rFonts w:hint="eastAsia"/>
        </w:rPr>
        <w:t>7.3.1</w:t>
      </w:r>
      <w:r>
        <w:rPr>
          <w:rFonts w:hint="eastAsia"/>
        </w:rPr>
        <w:t>在签订合同前，中标人应按投标人须知前附表规定的金额、担保形式和招标文件</w:t>
      </w:r>
      <w:r>
        <w:rPr>
          <w:rFonts w:hint="eastAsia"/>
        </w:rPr>
        <w:lastRenderedPageBreak/>
        <w:t>第四章“合同条款及格式”规定的履约担保格式向招标人提交履约担保。联合体中标的，其履约担保由牵头人递交，并应符合投标人须知前附表规定的金额、担保形式和招标文件第四章“合同条款及格式”规定的履约担保格式要求。</w:t>
      </w:r>
    </w:p>
    <w:p w:rsidR="007A6056" w:rsidRDefault="00D02F7D">
      <w:pPr>
        <w:spacing w:line="360" w:lineRule="auto"/>
        <w:ind w:firstLineChars="200" w:firstLine="420"/>
      </w:pPr>
      <w:r>
        <w:rPr>
          <w:rFonts w:hint="eastAsia"/>
        </w:rPr>
        <w:t>政府采购工程（包括工程建设项目的勘察、设计、监理、施工以及与工程建设有关的重要材料设备等）进行招标投标活动的，招标人应免收履约保证金。</w:t>
      </w:r>
    </w:p>
    <w:p w:rsidR="007A6056" w:rsidRDefault="00D02F7D">
      <w:pPr>
        <w:spacing w:line="400" w:lineRule="exact"/>
        <w:ind w:firstLineChars="200" w:firstLine="420"/>
      </w:pPr>
      <w:r>
        <w:rPr>
          <w:rFonts w:hint="eastAsia"/>
        </w:rPr>
        <w:t xml:space="preserve">7.3.2 </w:t>
      </w:r>
      <w:r>
        <w:rPr>
          <w:rFonts w:hint="eastAsia"/>
        </w:rPr>
        <w:t>中标人不能按本章第</w:t>
      </w:r>
      <w:r>
        <w:rPr>
          <w:rFonts w:hint="eastAsia"/>
        </w:rPr>
        <w:t>7.3.1</w:t>
      </w:r>
      <w:r>
        <w:rPr>
          <w:rFonts w:hint="eastAsia"/>
        </w:rPr>
        <w:t>项要求提交履约保证金的，视为放弃中标，其投标保证金不予退还，给招标人造成的损失超过投标保证金数额的，中标人还应当对超过部分予以赔偿。</w:t>
      </w:r>
    </w:p>
    <w:p w:rsidR="007A6056" w:rsidRDefault="00D02F7D">
      <w:pPr>
        <w:pStyle w:val="3780202"/>
        <w:outlineLvl w:val="3"/>
        <w:rPr>
          <w:rFonts w:ascii="黑体" w:hAnsi="黑体"/>
          <w:color w:val="auto"/>
        </w:rPr>
      </w:pPr>
      <w:bookmarkStart w:id="720" w:name="_Toc519085317"/>
      <w:bookmarkStart w:id="721" w:name="_Toc456173238"/>
      <w:bookmarkStart w:id="722" w:name="_Toc31230"/>
      <w:bookmarkStart w:id="723" w:name="_Toc1486"/>
      <w:bookmarkStart w:id="724" w:name="_Toc27248"/>
      <w:bookmarkStart w:id="725" w:name="_Toc21168"/>
      <w:bookmarkStart w:id="726" w:name="_Toc28097"/>
      <w:r>
        <w:rPr>
          <w:rFonts w:ascii="黑体" w:hAnsi="黑体"/>
          <w:color w:val="auto"/>
        </w:rPr>
        <w:t xml:space="preserve">7.4 </w:t>
      </w:r>
      <w:r>
        <w:rPr>
          <w:rFonts w:ascii="黑体" w:hAnsi="黑体"/>
          <w:color w:val="auto"/>
        </w:rPr>
        <w:t>签订合同</w:t>
      </w:r>
      <w:bookmarkEnd w:id="720"/>
      <w:bookmarkEnd w:id="721"/>
      <w:bookmarkEnd w:id="722"/>
      <w:bookmarkEnd w:id="723"/>
      <w:bookmarkEnd w:id="724"/>
      <w:bookmarkEnd w:id="725"/>
      <w:bookmarkEnd w:id="726"/>
    </w:p>
    <w:p w:rsidR="007A6056" w:rsidRDefault="00D02F7D">
      <w:pPr>
        <w:spacing w:line="360" w:lineRule="auto"/>
        <w:ind w:firstLineChars="200" w:firstLine="420"/>
      </w:pPr>
      <w:bookmarkStart w:id="727" w:name="_Toc221950219"/>
      <w:r>
        <w:rPr>
          <w:rFonts w:hint="eastAsia"/>
        </w:rPr>
        <w:t>7.4.1</w:t>
      </w:r>
      <w:r>
        <w:rPr>
          <w:rFonts w:hint="eastAsia"/>
        </w:rPr>
        <w:t>招标人和中标人应当在投标有效期内并自中标通知书发出之日起</w:t>
      </w:r>
      <w:r>
        <w:rPr>
          <w:rFonts w:hint="eastAsia"/>
        </w:rPr>
        <w:t>30</w:t>
      </w:r>
      <w:r>
        <w:rPr>
          <w:rFonts w:hint="eastAsia"/>
        </w:rPr>
        <w:t>日内，根据招标文件和中标人的投标文件（</w:t>
      </w:r>
      <w:r>
        <w:t>以</w:t>
      </w:r>
      <w:r>
        <w:rPr>
          <w:rFonts w:hint="eastAsia"/>
        </w:rPr>
        <w:t>经评标委员会</w:t>
      </w:r>
      <w:r>
        <w:t>评审的文件</w:t>
      </w:r>
      <w:r>
        <w:rPr>
          <w:rFonts w:hint="eastAsia"/>
        </w:rPr>
        <w:t>版本</w:t>
      </w:r>
      <w:r>
        <w:t>为准）</w:t>
      </w:r>
      <w:r>
        <w:rPr>
          <w:rFonts w:hint="eastAsia"/>
        </w:rPr>
        <w:t>订立书面合同。中标人无正当理由拒签合同或在签订合同时向招标人提出附加条件的，招标人取消其中标资格，其投标保证金不予退还；给招标人造成的损失超过投标保证金数额的，中标人还应当对超过</w:t>
      </w:r>
      <w:r>
        <w:rPr>
          <w:rFonts w:hint="eastAsia"/>
        </w:rPr>
        <w:t>部分予以赔偿。</w:t>
      </w:r>
    </w:p>
    <w:p w:rsidR="007A6056" w:rsidRDefault="00D02F7D">
      <w:pPr>
        <w:spacing w:line="400" w:lineRule="exact"/>
        <w:ind w:firstLineChars="200" w:firstLine="420"/>
      </w:pPr>
      <w:r>
        <w:rPr>
          <w:rFonts w:hint="eastAsia"/>
        </w:rPr>
        <w:t xml:space="preserve">7.4.2 </w:t>
      </w:r>
      <w:r>
        <w:rPr>
          <w:rFonts w:hint="eastAsia"/>
        </w:rPr>
        <w:t>发出中标通知书后，招标人无正当理由拒签合同的，招标人向中标人退还投标保证金；给中标人造成损失的，还应当赔偿损失。</w:t>
      </w:r>
      <w:r>
        <w:rPr>
          <w:rFonts w:hint="eastAsia"/>
        </w:rPr>
        <w:t xml:space="preserve"> </w:t>
      </w:r>
    </w:p>
    <w:p w:rsidR="007A6056" w:rsidRDefault="00D02F7D">
      <w:pPr>
        <w:spacing w:line="400" w:lineRule="exact"/>
        <w:ind w:firstLineChars="200" w:firstLine="420"/>
      </w:pPr>
      <w:r>
        <w:rPr>
          <w:rFonts w:hint="eastAsia"/>
        </w:rPr>
        <w:t xml:space="preserve">7.4.3 </w:t>
      </w:r>
      <w:r>
        <w:rPr>
          <w:rFonts w:hint="eastAsia"/>
        </w:rPr>
        <w:t>签约合同价的确定原则如下：</w:t>
      </w:r>
    </w:p>
    <w:p w:rsidR="007A6056" w:rsidRDefault="00D02F7D">
      <w:pPr>
        <w:spacing w:line="400" w:lineRule="exact"/>
        <w:ind w:firstLineChars="200" w:firstLine="420"/>
      </w:pPr>
      <w:r>
        <w:rPr>
          <w:rFonts w:hint="eastAsia"/>
        </w:rPr>
        <w:t>开标时投标函中大写投标总价应为签约合同价。按照第三章“评标办法”的规定，如投标报价有算术错误的，修正的价格经投标人书面确认后，以修正后的投标总价为签约合同价。</w:t>
      </w:r>
    </w:p>
    <w:p w:rsidR="007A6056" w:rsidRDefault="00D02F7D">
      <w:pPr>
        <w:pStyle w:val="3"/>
        <w:spacing w:before="156"/>
        <w:rPr>
          <w:sz w:val="28"/>
          <w:szCs w:val="28"/>
        </w:rPr>
      </w:pPr>
      <w:bookmarkStart w:id="728" w:name="_Toc387753559"/>
      <w:bookmarkStart w:id="729" w:name="_Toc456173239"/>
      <w:bookmarkStart w:id="730" w:name="_Toc11589"/>
      <w:bookmarkStart w:id="731" w:name="_Toc5615"/>
      <w:bookmarkStart w:id="732" w:name="_Toc32696"/>
      <w:bookmarkStart w:id="733" w:name="_Toc16658"/>
      <w:bookmarkStart w:id="734" w:name="_Toc2148"/>
      <w:bookmarkStart w:id="735" w:name="_Toc10798_WPSOffice_Level2"/>
      <w:bookmarkStart w:id="736" w:name="_Toc7526_WPSOffice_Level2"/>
      <w:bookmarkStart w:id="737" w:name="_Toc519085318"/>
      <w:bookmarkEnd w:id="727"/>
      <w:r>
        <w:rPr>
          <w:sz w:val="28"/>
          <w:szCs w:val="28"/>
        </w:rPr>
        <w:t xml:space="preserve">8. </w:t>
      </w:r>
      <w:r>
        <w:rPr>
          <w:sz w:val="28"/>
          <w:szCs w:val="28"/>
        </w:rPr>
        <w:t>重新招标</w:t>
      </w:r>
      <w:bookmarkEnd w:id="728"/>
      <w:r>
        <w:rPr>
          <w:sz w:val="28"/>
          <w:szCs w:val="28"/>
        </w:rPr>
        <w:t>、不再招标和终止招标</w:t>
      </w:r>
      <w:bookmarkEnd w:id="729"/>
      <w:bookmarkEnd w:id="730"/>
      <w:bookmarkEnd w:id="731"/>
      <w:bookmarkEnd w:id="732"/>
      <w:bookmarkEnd w:id="733"/>
      <w:bookmarkEnd w:id="734"/>
      <w:bookmarkEnd w:id="735"/>
      <w:bookmarkEnd w:id="736"/>
      <w:bookmarkEnd w:id="737"/>
    </w:p>
    <w:p w:rsidR="007A6056" w:rsidRDefault="00D02F7D">
      <w:pPr>
        <w:pStyle w:val="3780202"/>
        <w:outlineLvl w:val="3"/>
        <w:rPr>
          <w:rFonts w:ascii="黑体" w:hAnsi="黑体"/>
          <w:color w:val="auto"/>
        </w:rPr>
      </w:pPr>
      <w:bookmarkStart w:id="738" w:name="_Toc456173240"/>
      <w:bookmarkStart w:id="739" w:name="_Toc24506"/>
      <w:bookmarkStart w:id="740" w:name="_Toc4842"/>
      <w:bookmarkStart w:id="741" w:name="_Toc152045572"/>
      <w:bookmarkStart w:id="742" w:name="_Toc144974540"/>
      <w:bookmarkStart w:id="743" w:name="_Toc23253"/>
      <w:bookmarkStart w:id="744" w:name="_Toc152042348"/>
      <w:bookmarkStart w:id="745" w:name="_Toc6740"/>
      <w:bookmarkStart w:id="746" w:name="_Toc519085319"/>
      <w:bookmarkStart w:id="747" w:name="_Toc16564"/>
      <w:bookmarkStart w:id="748" w:name="_Toc179632590"/>
      <w:bookmarkStart w:id="749" w:name="_Toc221950225"/>
      <w:r>
        <w:rPr>
          <w:rFonts w:ascii="黑体" w:hAnsi="黑体"/>
          <w:color w:val="auto"/>
        </w:rPr>
        <w:t xml:space="preserve">8.1 </w:t>
      </w:r>
      <w:r>
        <w:rPr>
          <w:rFonts w:ascii="黑体" w:hAnsi="黑体"/>
          <w:color w:val="auto"/>
        </w:rPr>
        <w:t>重新招标</w:t>
      </w:r>
      <w:bookmarkEnd w:id="738"/>
      <w:bookmarkEnd w:id="739"/>
      <w:bookmarkEnd w:id="740"/>
      <w:bookmarkEnd w:id="741"/>
      <w:bookmarkEnd w:id="742"/>
      <w:bookmarkEnd w:id="743"/>
      <w:bookmarkEnd w:id="744"/>
      <w:bookmarkEnd w:id="745"/>
      <w:bookmarkEnd w:id="746"/>
      <w:bookmarkEnd w:id="747"/>
      <w:bookmarkEnd w:id="748"/>
    </w:p>
    <w:p w:rsidR="007A6056" w:rsidRDefault="00D02F7D">
      <w:pPr>
        <w:spacing w:line="400" w:lineRule="exact"/>
        <w:ind w:firstLineChars="200" w:firstLine="420"/>
      </w:pPr>
      <w:r>
        <w:t>有下列情形之一的，招标人将重新招标：</w:t>
      </w:r>
    </w:p>
    <w:p w:rsidR="007A6056" w:rsidRDefault="00D02F7D">
      <w:pPr>
        <w:spacing w:line="400" w:lineRule="exact"/>
        <w:ind w:firstLineChars="200" w:firstLine="420"/>
      </w:pPr>
      <w:r>
        <w:t>（</w:t>
      </w:r>
      <w:r>
        <w:t>1</w:t>
      </w:r>
      <w:r>
        <w:t>）投标截止时间止，投标人少于</w:t>
      </w:r>
      <w:r>
        <w:t>3</w:t>
      </w:r>
      <w:r>
        <w:t>个的；</w:t>
      </w:r>
    </w:p>
    <w:p w:rsidR="007A6056" w:rsidRDefault="00D02F7D">
      <w:pPr>
        <w:spacing w:line="400" w:lineRule="exact"/>
        <w:ind w:firstLineChars="200" w:firstLine="420"/>
      </w:pPr>
      <w:r>
        <w:t>（</w:t>
      </w:r>
      <w:r>
        <w:t>2</w:t>
      </w:r>
      <w:r>
        <w:t>）经评标委员会评审后否决所有投</w:t>
      </w:r>
      <w:r>
        <w:t>标的；</w:t>
      </w:r>
    </w:p>
    <w:p w:rsidR="007A6056" w:rsidRDefault="00D02F7D">
      <w:pPr>
        <w:spacing w:line="400" w:lineRule="exact"/>
        <w:ind w:firstLineChars="200" w:firstLine="420"/>
      </w:pPr>
      <w:r>
        <w:t>（</w:t>
      </w:r>
      <w:r>
        <w:t>3</w:t>
      </w:r>
      <w:r>
        <w:t>）除非已经产生中标候选人，在投标有效期内同意延长投标有效期的投标人少于</w:t>
      </w:r>
      <w:r>
        <w:rPr>
          <w:rFonts w:hint="eastAsia"/>
        </w:rPr>
        <w:t>三</w:t>
      </w:r>
      <w:r>
        <w:t>个的；</w:t>
      </w:r>
    </w:p>
    <w:p w:rsidR="007A6056" w:rsidRDefault="00D02F7D">
      <w:pPr>
        <w:spacing w:line="400" w:lineRule="exact"/>
        <w:ind w:firstLineChars="200" w:firstLine="420"/>
      </w:pPr>
      <w:r>
        <w:t>（</w:t>
      </w:r>
      <w:r>
        <w:t>4</w:t>
      </w:r>
      <w:r>
        <w:t>）</w:t>
      </w:r>
      <w:r>
        <w:rPr>
          <w:rFonts w:hint="eastAsia"/>
        </w:rPr>
        <w:t>第一中标候选人或所有中标候选人均未与招标人签订合同的；</w:t>
      </w:r>
    </w:p>
    <w:p w:rsidR="007A6056" w:rsidRDefault="00D02F7D">
      <w:pPr>
        <w:spacing w:line="400" w:lineRule="exact"/>
        <w:ind w:firstLineChars="200" w:firstLine="420"/>
      </w:pPr>
      <w:r>
        <w:t>（</w:t>
      </w:r>
      <w:r>
        <w:t>5</w:t>
      </w:r>
      <w:r>
        <w:t>）法律、法规规定的其他情形。</w:t>
      </w:r>
    </w:p>
    <w:p w:rsidR="007A6056" w:rsidRDefault="00D02F7D">
      <w:pPr>
        <w:pStyle w:val="3780202"/>
        <w:outlineLvl w:val="3"/>
        <w:rPr>
          <w:rFonts w:ascii="黑体" w:hAnsi="黑体"/>
          <w:color w:val="auto"/>
        </w:rPr>
      </w:pPr>
      <w:bookmarkStart w:id="750" w:name="_Toc519085320"/>
      <w:bookmarkStart w:id="751" w:name="_Toc17364"/>
      <w:bookmarkStart w:id="752" w:name="_Toc22798"/>
      <w:bookmarkStart w:id="753" w:name="_Toc30989"/>
      <w:bookmarkStart w:id="754" w:name="_Toc12218"/>
      <w:bookmarkStart w:id="755" w:name="_Toc32437"/>
      <w:bookmarkStart w:id="756" w:name="_Toc426495799"/>
      <w:bookmarkStart w:id="757" w:name="_Toc456173241"/>
      <w:r>
        <w:rPr>
          <w:rFonts w:ascii="黑体" w:hAnsi="黑体"/>
          <w:color w:val="auto"/>
        </w:rPr>
        <w:t xml:space="preserve">8.2 </w:t>
      </w:r>
      <w:r>
        <w:rPr>
          <w:rFonts w:ascii="黑体" w:hAnsi="黑体"/>
          <w:color w:val="auto"/>
        </w:rPr>
        <w:t>不再招标</w:t>
      </w:r>
      <w:bookmarkEnd w:id="750"/>
      <w:bookmarkEnd w:id="751"/>
      <w:bookmarkEnd w:id="752"/>
      <w:bookmarkEnd w:id="753"/>
      <w:bookmarkEnd w:id="754"/>
      <w:bookmarkEnd w:id="755"/>
      <w:bookmarkEnd w:id="756"/>
      <w:bookmarkEnd w:id="757"/>
    </w:p>
    <w:p w:rsidR="007A6056" w:rsidRDefault="00D02F7D">
      <w:pPr>
        <w:spacing w:line="360" w:lineRule="auto"/>
        <w:ind w:firstLineChars="200" w:firstLine="420"/>
      </w:pPr>
      <w:r>
        <w:rPr>
          <w:rFonts w:hint="eastAsia"/>
        </w:rPr>
        <w:t>重新招标后投标人仍少于</w:t>
      </w:r>
      <w:r>
        <w:rPr>
          <w:rFonts w:hint="eastAsia"/>
        </w:rPr>
        <w:t>3</w:t>
      </w:r>
      <w:r>
        <w:rPr>
          <w:rFonts w:hint="eastAsia"/>
        </w:rPr>
        <w:t>个或者所有投标被否决的，属于必须审批或核准的工程建</w:t>
      </w:r>
      <w:r>
        <w:rPr>
          <w:rFonts w:hint="eastAsia"/>
        </w:rPr>
        <w:lastRenderedPageBreak/>
        <w:t>设项目，经原审批或核准部门批准后不再进行招标。</w:t>
      </w:r>
    </w:p>
    <w:p w:rsidR="007A6056" w:rsidRDefault="00D02F7D">
      <w:pPr>
        <w:pStyle w:val="3780202"/>
        <w:outlineLvl w:val="3"/>
        <w:rPr>
          <w:rFonts w:ascii="黑体" w:hAnsi="黑体"/>
          <w:color w:val="auto"/>
        </w:rPr>
      </w:pPr>
      <w:bookmarkStart w:id="758" w:name="_Toc31606"/>
      <w:bookmarkStart w:id="759" w:name="_Toc519085321"/>
      <w:bookmarkStart w:id="760" w:name="_Toc16340"/>
      <w:bookmarkStart w:id="761" w:name="_Toc456173242"/>
      <w:bookmarkStart w:id="762" w:name="_Toc18720"/>
      <w:bookmarkStart w:id="763" w:name="_Toc18646"/>
      <w:bookmarkStart w:id="764" w:name="_Toc30469"/>
      <w:bookmarkStart w:id="765" w:name="_Toc179632591"/>
      <w:bookmarkStart w:id="766" w:name="_Toc144974541"/>
      <w:bookmarkStart w:id="767" w:name="_Toc152042349"/>
      <w:bookmarkStart w:id="768" w:name="_Toc152045573"/>
      <w:r>
        <w:rPr>
          <w:rFonts w:ascii="黑体" w:hAnsi="黑体"/>
          <w:color w:val="auto"/>
        </w:rPr>
        <w:t xml:space="preserve">8.3 </w:t>
      </w:r>
      <w:r>
        <w:rPr>
          <w:rFonts w:ascii="黑体" w:hAnsi="黑体"/>
          <w:color w:val="auto"/>
        </w:rPr>
        <w:t>终止招标</w:t>
      </w:r>
      <w:bookmarkEnd w:id="758"/>
      <w:bookmarkEnd w:id="759"/>
      <w:bookmarkEnd w:id="760"/>
      <w:bookmarkEnd w:id="761"/>
      <w:bookmarkEnd w:id="762"/>
      <w:bookmarkEnd w:id="763"/>
      <w:bookmarkEnd w:id="764"/>
    </w:p>
    <w:p w:rsidR="007A6056" w:rsidRDefault="00D02F7D">
      <w:pPr>
        <w:spacing w:line="360" w:lineRule="auto"/>
        <w:ind w:firstLineChars="200" w:firstLine="420"/>
        <w:rPr>
          <w:sz w:val="28"/>
          <w:szCs w:val="28"/>
        </w:rPr>
      </w:pPr>
      <w:r>
        <w:rPr>
          <w:rFonts w:hint="eastAsia"/>
        </w:rPr>
        <w:t>因不可抗力等原因，招标人终止招标的，将通过“市电子交易平台”及时发布公告，或者以书面形式通知被邀请的或者已经获取招标文件的潜在投标人。已经发售招标文件或者已经收取投标保证金的，招标人将及时退还所收取的招标文件的费用，以及所收取的投标保证金及银行同期存款利息。</w:t>
      </w:r>
      <w:bookmarkStart w:id="769" w:name="_Toc17390"/>
      <w:bookmarkStart w:id="770" w:name="_Toc456173243"/>
      <w:bookmarkStart w:id="771" w:name="_Toc222030991"/>
      <w:bookmarkStart w:id="772" w:name="_Toc222032658"/>
      <w:bookmarkStart w:id="773" w:name="_Toc519085322"/>
      <w:bookmarkStart w:id="774" w:name="_Toc17567"/>
      <w:bookmarkStart w:id="775" w:name="_Toc222033840"/>
      <w:bookmarkStart w:id="776" w:name="_Toc168475689"/>
      <w:bookmarkStart w:id="777" w:name="_Toc222029489"/>
      <w:bookmarkStart w:id="778" w:name="_Toc221950226"/>
      <w:bookmarkStart w:id="779" w:name="_Toc15189"/>
      <w:bookmarkStart w:id="780" w:name="_Toc168476092"/>
      <w:bookmarkStart w:id="781" w:name="_Toc387753560"/>
      <w:bookmarkStart w:id="782" w:name="_Toc229305349"/>
      <w:bookmarkEnd w:id="749"/>
      <w:bookmarkEnd w:id="765"/>
      <w:bookmarkEnd w:id="766"/>
      <w:bookmarkEnd w:id="767"/>
      <w:bookmarkEnd w:id="768"/>
    </w:p>
    <w:p w:rsidR="007A6056" w:rsidRDefault="00D02F7D">
      <w:pPr>
        <w:pStyle w:val="3"/>
        <w:spacing w:before="156"/>
        <w:rPr>
          <w:sz w:val="28"/>
          <w:szCs w:val="28"/>
        </w:rPr>
      </w:pPr>
      <w:bookmarkStart w:id="783" w:name="_Toc24188"/>
      <w:bookmarkStart w:id="784" w:name="_Toc31528"/>
      <w:bookmarkStart w:id="785" w:name="_Toc15423_WPSOffice_Level2"/>
      <w:bookmarkStart w:id="786" w:name="_Toc8149_WPSOffice_Level2"/>
      <w:r>
        <w:rPr>
          <w:sz w:val="28"/>
          <w:szCs w:val="28"/>
        </w:rPr>
        <w:t xml:space="preserve">9. </w:t>
      </w:r>
      <w:r>
        <w:rPr>
          <w:sz w:val="28"/>
          <w:szCs w:val="28"/>
        </w:rPr>
        <w:t>纪律和监督</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p>
    <w:p w:rsidR="007A6056" w:rsidRDefault="00D02F7D">
      <w:pPr>
        <w:pStyle w:val="3780202"/>
        <w:outlineLvl w:val="3"/>
        <w:rPr>
          <w:rFonts w:ascii="黑体" w:hAnsi="黑体"/>
          <w:color w:val="auto"/>
        </w:rPr>
      </w:pPr>
      <w:bookmarkStart w:id="787" w:name="_Toc6834"/>
      <w:bookmarkStart w:id="788" w:name="_Toc16507"/>
      <w:bookmarkStart w:id="789" w:name="_Toc519085323"/>
      <w:bookmarkStart w:id="790" w:name="_Toc7021"/>
      <w:bookmarkStart w:id="791" w:name="_Toc456173244"/>
      <w:bookmarkStart w:id="792" w:name="_Toc179632593"/>
      <w:bookmarkStart w:id="793" w:name="_Toc14618"/>
      <w:bookmarkStart w:id="794" w:name="_Toc7388"/>
      <w:r>
        <w:rPr>
          <w:rFonts w:ascii="黑体" w:hAnsi="黑体"/>
          <w:color w:val="auto"/>
        </w:rPr>
        <w:t xml:space="preserve">9.1 </w:t>
      </w:r>
      <w:r>
        <w:rPr>
          <w:rFonts w:ascii="黑体" w:hAnsi="黑体"/>
          <w:color w:val="auto"/>
        </w:rPr>
        <w:t>对招标人的纪律要求</w:t>
      </w:r>
      <w:bookmarkEnd w:id="787"/>
      <w:bookmarkEnd w:id="788"/>
      <w:bookmarkEnd w:id="789"/>
      <w:bookmarkEnd w:id="790"/>
      <w:bookmarkEnd w:id="791"/>
      <w:bookmarkEnd w:id="792"/>
      <w:bookmarkEnd w:id="793"/>
      <w:bookmarkEnd w:id="794"/>
    </w:p>
    <w:p w:rsidR="007A6056" w:rsidRDefault="00D02F7D">
      <w:pPr>
        <w:spacing w:line="360" w:lineRule="auto"/>
        <w:ind w:firstLineChars="200" w:firstLine="420"/>
      </w:pPr>
      <w:r>
        <w:t>招标人不得泄漏招标投标活动中应当保密的情况和资料，不得与投标人串通损害国家利益、社会公共利益或者他人合法权益。</w:t>
      </w:r>
    </w:p>
    <w:p w:rsidR="007A6056" w:rsidRDefault="00D02F7D">
      <w:pPr>
        <w:spacing w:line="360" w:lineRule="auto"/>
        <w:ind w:firstLineChars="200" w:firstLine="420"/>
      </w:pPr>
      <w:r>
        <w:rPr>
          <w:rFonts w:hint="eastAsia"/>
        </w:rPr>
        <w:t>下列行为均属招标人与投标人串通投标：</w:t>
      </w:r>
    </w:p>
    <w:p w:rsidR="007A6056" w:rsidRDefault="00D02F7D">
      <w:pPr>
        <w:spacing w:line="360" w:lineRule="auto"/>
        <w:ind w:leftChars="200" w:left="420"/>
      </w:pPr>
      <w:r>
        <w:rPr>
          <w:rFonts w:hint="eastAsia"/>
        </w:rPr>
        <w:t>（</w:t>
      </w:r>
      <w:r>
        <w:rPr>
          <w:rFonts w:hint="eastAsia"/>
        </w:rPr>
        <w:t>1)</w:t>
      </w:r>
      <w:r>
        <w:rPr>
          <w:rFonts w:hint="eastAsia"/>
        </w:rPr>
        <w:t>招标人在开标前开启投标文件并将有关信息泄露给其他投</w:t>
      </w:r>
      <w:r>
        <w:rPr>
          <w:rFonts w:hint="eastAsia"/>
        </w:rPr>
        <w:t>标人</w:t>
      </w:r>
      <w:r>
        <w:rPr>
          <w:rFonts w:hint="eastAsia"/>
        </w:rPr>
        <w:t>;</w:t>
      </w:r>
    </w:p>
    <w:p w:rsidR="007A6056" w:rsidRDefault="00D02F7D">
      <w:pPr>
        <w:spacing w:line="360" w:lineRule="auto"/>
        <w:ind w:leftChars="200" w:left="420"/>
      </w:pPr>
      <w:r>
        <w:rPr>
          <w:rFonts w:hint="eastAsia"/>
        </w:rPr>
        <w:t>（</w:t>
      </w:r>
      <w:r>
        <w:rPr>
          <w:rFonts w:hint="eastAsia"/>
        </w:rPr>
        <w:t>2</w:t>
      </w:r>
      <w:r>
        <w:rPr>
          <w:rFonts w:hint="eastAsia"/>
        </w:rPr>
        <w:t>）招标人直接或者间接向投标人泄露标底（如有）、评标委员会成员等信息；</w:t>
      </w:r>
    </w:p>
    <w:p w:rsidR="007A6056" w:rsidRDefault="00D02F7D">
      <w:pPr>
        <w:spacing w:line="360" w:lineRule="auto"/>
        <w:ind w:leftChars="200" w:left="420"/>
      </w:pPr>
      <w:r>
        <w:rPr>
          <w:rFonts w:hint="eastAsia"/>
        </w:rPr>
        <w:t>（</w:t>
      </w:r>
      <w:r>
        <w:rPr>
          <w:rFonts w:hint="eastAsia"/>
        </w:rPr>
        <w:t>3</w:t>
      </w:r>
      <w:r>
        <w:rPr>
          <w:rFonts w:hint="eastAsia"/>
        </w:rPr>
        <w:t>）招标人明示或者暗示投标人压低或者抬高投标报价；</w:t>
      </w:r>
    </w:p>
    <w:p w:rsidR="007A6056" w:rsidRDefault="00D02F7D">
      <w:pPr>
        <w:spacing w:line="360" w:lineRule="auto"/>
        <w:ind w:leftChars="200" w:left="420"/>
      </w:pPr>
      <w:r>
        <w:rPr>
          <w:rFonts w:hint="eastAsia"/>
        </w:rPr>
        <w:t>（</w:t>
      </w:r>
      <w:r>
        <w:rPr>
          <w:rFonts w:hint="eastAsia"/>
        </w:rPr>
        <w:t>4</w:t>
      </w:r>
      <w:r>
        <w:rPr>
          <w:rFonts w:hint="eastAsia"/>
        </w:rPr>
        <w:t>）招标人授意投标人撤换、修改投标文件；</w:t>
      </w:r>
    </w:p>
    <w:p w:rsidR="007A6056" w:rsidRDefault="00D02F7D">
      <w:pPr>
        <w:spacing w:line="360" w:lineRule="auto"/>
        <w:ind w:leftChars="200" w:left="420"/>
      </w:pPr>
      <w:r>
        <w:rPr>
          <w:rFonts w:hint="eastAsia"/>
        </w:rPr>
        <w:t>（</w:t>
      </w:r>
      <w:r>
        <w:rPr>
          <w:rFonts w:hint="eastAsia"/>
        </w:rPr>
        <w:t>5</w:t>
      </w:r>
      <w:r>
        <w:rPr>
          <w:rFonts w:hint="eastAsia"/>
        </w:rPr>
        <w:t>）招标人明示或者暗示投标人为特定投标人中标提供方便；</w:t>
      </w:r>
    </w:p>
    <w:p w:rsidR="007A6056" w:rsidRDefault="00D02F7D">
      <w:pPr>
        <w:spacing w:line="360" w:lineRule="auto"/>
        <w:ind w:leftChars="200" w:left="420"/>
      </w:pPr>
      <w:r>
        <w:rPr>
          <w:rFonts w:hint="eastAsia"/>
        </w:rPr>
        <w:t>（</w:t>
      </w:r>
      <w:r>
        <w:rPr>
          <w:rFonts w:hint="eastAsia"/>
        </w:rPr>
        <w:t>6</w:t>
      </w:r>
      <w:r>
        <w:rPr>
          <w:rFonts w:hint="eastAsia"/>
        </w:rPr>
        <w:t>）招标人与投标人为谋求特定投标人中标而采取的其他串通行为。</w:t>
      </w:r>
    </w:p>
    <w:p w:rsidR="007A6056" w:rsidRDefault="00D02F7D">
      <w:pPr>
        <w:pStyle w:val="3780202"/>
        <w:outlineLvl w:val="3"/>
        <w:rPr>
          <w:rFonts w:ascii="黑体" w:hAnsi="黑体"/>
          <w:color w:val="auto"/>
        </w:rPr>
      </w:pPr>
      <w:bookmarkStart w:id="795" w:name="_Toc27262"/>
      <w:bookmarkStart w:id="796" w:name="_Toc29816"/>
      <w:bookmarkStart w:id="797" w:name="_Toc519085324"/>
      <w:bookmarkStart w:id="798" w:name="_Toc456173245"/>
      <w:bookmarkStart w:id="799" w:name="_Toc24568"/>
      <w:bookmarkStart w:id="800" w:name="_Toc29895"/>
      <w:bookmarkStart w:id="801" w:name="_Toc19012"/>
      <w:r>
        <w:rPr>
          <w:rFonts w:ascii="黑体" w:hAnsi="黑体"/>
          <w:color w:val="auto"/>
        </w:rPr>
        <w:t xml:space="preserve">9.2 </w:t>
      </w:r>
      <w:r>
        <w:rPr>
          <w:rFonts w:ascii="黑体" w:hAnsi="黑体"/>
          <w:color w:val="auto"/>
        </w:rPr>
        <w:t>对投标人的纪律要求</w:t>
      </w:r>
      <w:bookmarkEnd w:id="795"/>
      <w:bookmarkEnd w:id="796"/>
      <w:bookmarkEnd w:id="797"/>
      <w:bookmarkEnd w:id="798"/>
      <w:bookmarkEnd w:id="799"/>
      <w:bookmarkEnd w:id="800"/>
      <w:bookmarkEnd w:id="801"/>
    </w:p>
    <w:p w:rsidR="007A6056" w:rsidRDefault="00D02F7D">
      <w:pPr>
        <w:spacing w:line="360" w:lineRule="auto"/>
        <w:ind w:firstLineChars="200" w:firstLine="420"/>
      </w:pPr>
      <w:r>
        <w:rPr>
          <w:rFonts w:hint="eastAsia"/>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7A6056" w:rsidRDefault="00D02F7D">
      <w:pPr>
        <w:spacing w:line="360" w:lineRule="auto"/>
        <w:ind w:firstLineChars="200" w:firstLine="420"/>
      </w:pPr>
      <w:r>
        <w:rPr>
          <w:rFonts w:hint="eastAsia"/>
        </w:rPr>
        <w:t>9</w:t>
      </w:r>
      <w:r>
        <w:rPr>
          <w:rFonts w:hint="eastAsia"/>
        </w:rPr>
        <w:t>.2</w:t>
      </w:r>
      <w:bookmarkStart w:id="802" w:name="_Toc221950237"/>
      <w:r>
        <w:rPr>
          <w:rFonts w:hint="eastAsia"/>
        </w:rPr>
        <w:t>.1</w:t>
      </w:r>
      <w:r>
        <w:rPr>
          <w:rFonts w:hint="eastAsia"/>
        </w:rPr>
        <w:t>下列行为均属以他人名义投标：</w:t>
      </w:r>
    </w:p>
    <w:p w:rsidR="007A6056" w:rsidRDefault="00D02F7D">
      <w:pPr>
        <w:spacing w:line="360" w:lineRule="auto"/>
        <w:ind w:firstLineChars="200" w:firstLine="420"/>
      </w:pPr>
      <w:r>
        <w:rPr>
          <w:rFonts w:hint="eastAsia"/>
        </w:rPr>
        <w:t>（</w:t>
      </w:r>
      <w:r>
        <w:rPr>
          <w:rFonts w:hint="eastAsia"/>
        </w:rPr>
        <w:t>1</w:t>
      </w:r>
      <w:r>
        <w:rPr>
          <w:rFonts w:hint="eastAsia"/>
        </w:rPr>
        <w:t>）投标人挂靠其他单位；</w:t>
      </w:r>
    </w:p>
    <w:p w:rsidR="007A6056" w:rsidRDefault="00D02F7D">
      <w:pPr>
        <w:spacing w:line="360" w:lineRule="auto"/>
        <w:ind w:firstLineChars="200" w:firstLine="420"/>
      </w:pPr>
      <w:r>
        <w:rPr>
          <w:rFonts w:hint="eastAsia"/>
        </w:rPr>
        <w:t>（</w:t>
      </w:r>
      <w:r>
        <w:rPr>
          <w:rFonts w:hint="eastAsia"/>
        </w:rPr>
        <w:t>2</w:t>
      </w:r>
      <w:r>
        <w:rPr>
          <w:rFonts w:hint="eastAsia"/>
        </w:rPr>
        <w:t>）投标人从其他单位通过转让或租借的方式获取资格或资质证书；</w:t>
      </w:r>
    </w:p>
    <w:p w:rsidR="007A6056" w:rsidRDefault="00D02F7D">
      <w:pPr>
        <w:spacing w:line="360" w:lineRule="auto"/>
        <w:ind w:firstLineChars="200" w:firstLine="420"/>
      </w:pPr>
      <w:r>
        <w:rPr>
          <w:rFonts w:hint="eastAsia"/>
        </w:rPr>
        <w:t>（</w:t>
      </w:r>
      <w:r>
        <w:rPr>
          <w:rFonts w:hint="eastAsia"/>
        </w:rPr>
        <w:t>3</w:t>
      </w:r>
      <w:r>
        <w:rPr>
          <w:rFonts w:hint="eastAsia"/>
        </w:rPr>
        <w:t>）由其他单位及法定代表人在自己编制的投标文件上加盖印章或签字的行为。</w:t>
      </w:r>
      <w:bookmarkEnd w:id="802"/>
    </w:p>
    <w:p w:rsidR="007A6056" w:rsidRDefault="00D02F7D">
      <w:pPr>
        <w:spacing w:line="360" w:lineRule="auto"/>
        <w:ind w:firstLineChars="200" w:firstLine="420"/>
      </w:pPr>
      <w:bookmarkStart w:id="803" w:name="_Toc221950238"/>
      <w:r>
        <w:rPr>
          <w:rFonts w:hint="eastAsia"/>
        </w:rPr>
        <w:t>9.2.2</w:t>
      </w:r>
      <w:r>
        <w:rPr>
          <w:rFonts w:hint="eastAsia"/>
        </w:rPr>
        <w:t>下列行为，视为允许他人以本单位名义承揽工程：</w:t>
      </w:r>
      <w:bookmarkEnd w:id="803"/>
    </w:p>
    <w:p w:rsidR="007A6056" w:rsidRDefault="00D02F7D">
      <w:pPr>
        <w:spacing w:line="360" w:lineRule="auto"/>
        <w:ind w:firstLineChars="200" w:firstLine="420"/>
      </w:pPr>
      <w:bookmarkStart w:id="804" w:name="_Toc221950239"/>
      <w:r>
        <w:rPr>
          <w:rFonts w:hint="eastAsia"/>
        </w:rPr>
        <w:t>（</w:t>
      </w:r>
      <w:r>
        <w:rPr>
          <w:rFonts w:hint="eastAsia"/>
        </w:rPr>
        <w:t>1</w:t>
      </w:r>
      <w:r>
        <w:rPr>
          <w:rFonts w:hint="eastAsia"/>
        </w:rPr>
        <w:t>）投标人的法定代表人的委托代理人不是投标人本单位人员；</w:t>
      </w:r>
      <w:bookmarkEnd w:id="804"/>
    </w:p>
    <w:p w:rsidR="007A6056" w:rsidRDefault="00D02F7D">
      <w:pPr>
        <w:spacing w:line="360" w:lineRule="auto"/>
        <w:ind w:firstLineChars="200" w:firstLine="420"/>
      </w:pPr>
      <w:bookmarkStart w:id="805" w:name="_Toc221950240"/>
      <w:r>
        <w:rPr>
          <w:rFonts w:hint="eastAsia"/>
        </w:rPr>
        <w:t>（</w:t>
      </w:r>
      <w:r>
        <w:rPr>
          <w:rFonts w:hint="eastAsia"/>
        </w:rPr>
        <w:t>2</w:t>
      </w:r>
      <w:r>
        <w:rPr>
          <w:rFonts w:hint="eastAsia"/>
        </w:rPr>
        <w:t>）投标人拟在施工现场所设项目管理机构的项目负责人、设计负责人、施工负责人财务负责人、质量管理人员、安全管理人员（专职安全生产管理人员）不是本单位人员。</w:t>
      </w:r>
    </w:p>
    <w:p w:rsidR="007A6056" w:rsidRDefault="00D02F7D">
      <w:pPr>
        <w:spacing w:line="360" w:lineRule="auto"/>
        <w:ind w:firstLineChars="200" w:firstLine="420"/>
      </w:pPr>
      <w:bookmarkStart w:id="806" w:name="_Toc221950241"/>
      <w:bookmarkEnd w:id="805"/>
      <w:r>
        <w:rPr>
          <w:rFonts w:hint="eastAsia"/>
        </w:rPr>
        <w:lastRenderedPageBreak/>
        <w:t>投标人本单位人员，必须同时满足以下条</w:t>
      </w:r>
      <w:r>
        <w:rPr>
          <w:rFonts w:hint="eastAsia"/>
        </w:rPr>
        <w:t>件：</w:t>
      </w:r>
      <w:bookmarkEnd w:id="806"/>
    </w:p>
    <w:p w:rsidR="007A6056" w:rsidRDefault="00D02F7D">
      <w:pPr>
        <w:spacing w:line="360" w:lineRule="auto"/>
        <w:ind w:firstLineChars="200" w:firstLine="420"/>
      </w:pPr>
      <w:bookmarkStart w:id="807" w:name="_Toc221950242"/>
      <w:r>
        <w:rPr>
          <w:rFonts w:hint="eastAsia"/>
        </w:rPr>
        <w:t>（</w:t>
      </w:r>
      <w:r>
        <w:rPr>
          <w:rFonts w:hint="eastAsia"/>
        </w:rPr>
        <w:t>1</w:t>
      </w:r>
      <w:r>
        <w:rPr>
          <w:rFonts w:hint="eastAsia"/>
        </w:rPr>
        <w:t>）聘任合同必须由投标人单位与之签订；</w:t>
      </w:r>
      <w:bookmarkEnd w:id="807"/>
    </w:p>
    <w:p w:rsidR="007A6056" w:rsidRDefault="00D02F7D">
      <w:pPr>
        <w:spacing w:line="360" w:lineRule="auto"/>
        <w:ind w:firstLineChars="200" w:firstLine="420"/>
      </w:pPr>
      <w:bookmarkStart w:id="808" w:name="_Toc221950243"/>
      <w:r>
        <w:rPr>
          <w:rFonts w:hint="eastAsia"/>
        </w:rPr>
        <w:t>（</w:t>
      </w:r>
      <w:r>
        <w:rPr>
          <w:rFonts w:hint="eastAsia"/>
        </w:rPr>
        <w:t>2</w:t>
      </w:r>
      <w:r>
        <w:rPr>
          <w:rFonts w:hint="eastAsia"/>
        </w:rPr>
        <w:t>）与投标人单位有合法的劳动关系；</w:t>
      </w:r>
      <w:bookmarkEnd w:id="808"/>
    </w:p>
    <w:p w:rsidR="007A6056" w:rsidRDefault="00D02F7D">
      <w:pPr>
        <w:spacing w:line="360" w:lineRule="auto"/>
        <w:ind w:firstLineChars="200" w:firstLine="420"/>
      </w:pPr>
      <w:bookmarkStart w:id="809" w:name="_Toc221950244"/>
      <w:r>
        <w:rPr>
          <w:rFonts w:hint="eastAsia"/>
        </w:rPr>
        <w:t>（</w:t>
      </w:r>
      <w:r>
        <w:rPr>
          <w:rFonts w:hint="eastAsia"/>
        </w:rPr>
        <w:t>3</w:t>
      </w:r>
      <w:r>
        <w:rPr>
          <w:rFonts w:hint="eastAsia"/>
        </w:rPr>
        <w:t>）投标人单位为其办理社会保险关系，或具有其他有效证明其为本单位人员身份的文件。</w:t>
      </w:r>
      <w:bookmarkEnd w:id="809"/>
    </w:p>
    <w:p w:rsidR="007A6056" w:rsidRDefault="00D02F7D">
      <w:pPr>
        <w:spacing w:line="360" w:lineRule="auto"/>
        <w:ind w:firstLineChars="200" w:firstLine="420"/>
      </w:pPr>
      <w:r>
        <w:rPr>
          <w:rFonts w:hint="eastAsia"/>
        </w:rPr>
        <w:t>9.2.3</w:t>
      </w:r>
      <w:r>
        <w:rPr>
          <w:rFonts w:hint="eastAsia"/>
        </w:rPr>
        <w:t>有下列情形之一的，属于投标人相互串通投标：</w:t>
      </w:r>
    </w:p>
    <w:p w:rsidR="007A6056" w:rsidRDefault="00D02F7D">
      <w:pPr>
        <w:spacing w:line="360" w:lineRule="auto"/>
        <w:ind w:firstLineChars="200" w:firstLine="420"/>
      </w:pPr>
      <w:r>
        <w:rPr>
          <w:rFonts w:hint="eastAsia"/>
        </w:rPr>
        <w:t>（</w:t>
      </w:r>
      <w:r>
        <w:rPr>
          <w:rFonts w:hint="eastAsia"/>
        </w:rPr>
        <w:t>1</w:t>
      </w:r>
      <w:r>
        <w:rPr>
          <w:rFonts w:hint="eastAsia"/>
        </w:rPr>
        <w:t>）投标人之间协商投标报价等投标文件的实质性内容；</w:t>
      </w:r>
    </w:p>
    <w:p w:rsidR="007A6056" w:rsidRDefault="00D02F7D">
      <w:pPr>
        <w:spacing w:line="360" w:lineRule="auto"/>
        <w:ind w:firstLineChars="200" w:firstLine="420"/>
      </w:pPr>
      <w:r>
        <w:rPr>
          <w:rFonts w:hint="eastAsia"/>
        </w:rPr>
        <w:t>（</w:t>
      </w:r>
      <w:r>
        <w:rPr>
          <w:rFonts w:hint="eastAsia"/>
        </w:rPr>
        <w:t>2</w:t>
      </w:r>
      <w:r>
        <w:rPr>
          <w:rFonts w:hint="eastAsia"/>
        </w:rPr>
        <w:t>）投标人之间约定中标人；</w:t>
      </w:r>
    </w:p>
    <w:p w:rsidR="007A6056" w:rsidRDefault="00D02F7D">
      <w:pPr>
        <w:spacing w:line="360" w:lineRule="auto"/>
        <w:ind w:firstLineChars="200" w:firstLine="420"/>
      </w:pPr>
      <w:r>
        <w:rPr>
          <w:rFonts w:hint="eastAsia"/>
        </w:rPr>
        <w:t>（</w:t>
      </w:r>
      <w:r>
        <w:rPr>
          <w:rFonts w:hint="eastAsia"/>
        </w:rPr>
        <w:t>3</w:t>
      </w:r>
      <w:r>
        <w:rPr>
          <w:rFonts w:hint="eastAsia"/>
        </w:rPr>
        <w:t>）投标人之间约定部分投标人放弃投标或者中标；</w:t>
      </w:r>
    </w:p>
    <w:p w:rsidR="007A6056" w:rsidRDefault="00D02F7D">
      <w:pPr>
        <w:spacing w:line="360" w:lineRule="auto"/>
        <w:ind w:firstLineChars="200" w:firstLine="420"/>
      </w:pPr>
      <w:r>
        <w:rPr>
          <w:rFonts w:hint="eastAsia"/>
        </w:rPr>
        <w:t>（</w:t>
      </w:r>
      <w:r>
        <w:rPr>
          <w:rFonts w:hint="eastAsia"/>
        </w:rPr>
        <w:t>4</w:t>
      </w:r>
      <w:r>
        <w:rPr>
          <w:rFonts w:hint="eastAsia"/>
        </w:rPr>
        <w:t>）属于同一集团、协会、商会等组织成员的投标人按照该组织要求协同投标；</w:t>
      </w:r>
    </w:p>
    <w:p w:rsidR="007A6056" w:rsidRDefault="00D02F7D">
      <w:pPr>
        <w:spacing w:line="360" w:lineRule="auto"/>
        <w:ind w:firstLineChars="200" w:firstLine="420"/>
      </w:pPr>
      <w:r>
        <w:rPr>
          <w:rFonts w:hint="eastAsia"/>
        </w:rPr>
        <w:t>（</w:t>
      </w:r>
      <w:r>
        <w:rPr>
          <w:rFonts w:hint="eastAsia"/>
        </w:rPr>
        <w:t>5</w:t>
      </w:r>
      <w:r>
        <w:rPr>
          <w:rFonts w:hint="eastAsia"/>
        </w:rPr>
        <w:t>）投标人之间为谋取中标或者排斥特定投标人而采取的其他联合行动。</w:t>
      </w:r>
    </w:p>
    <w:p w:rsidR="007A6056" w:rsidRDefault="00D02F7D">
      <w:pPr>
        <w:spacing w:line="360" w:lineRule="auto"/>
        <w:ind w:firstLineChars="200" w:firstLine="420"/>
      </w:pPr>
      <w:r>
        <w:rPr>
          <w:rFonts w:hint="eastAsia"/>
        </w:rPr>
        <w:t>9.2.4</w:t>
      </w:r>
      <w:r>
        <w:rPr>
          <w:rFonts w:hint="eastAsia"/>
        </w:rPr>
        <w:t>有下列情形之一的，视为投标人相互串通投标：</w:t>
      </w:r>
    </w:p>
    <w:p w:rsidR="007A6056" w:rsidRDefault="00D02F7D">
      <w:pPr>
        <w:spacing w:line="360" w:lineRule="auto"/>
        <w:ind w:firstLineChars="200" w:firstLine="420"/>
      </w:pPr>
      <w:r>
        <w:rPr>
          <w:rFonts w:hint="eastAsia"/>
        </w:rPr>
        <w:t>（</w:t>
      </w:r>
      <w:r>
        <w:rPr>
          <w:rFonts w:hint="eastAsia"/>
        </w:rPr>
        <w:t>1</w:t>
      </w:r>
      <w:r>
        <w:rPr>
          <w:rFonts w:hint="eastAsia"/>
        </w:rPr>
        <w:t>）不同投标人的投标文件由同一单位或者个人编制；</w:t>
      </w:r>
    </w:p>
    <w:p w:rsidR="007A6056" w:rsidRDefault="00D02F7D">
      <w:pPr>
        <w:spacing w:line="360" w:lineRule="auto"/>
        <w:ind w:firstLineChars="200" w:firstLine="420"/>
      </w:pPr>
      <w:r>
        <w:rPr>
          <w:rFonts w:hint="eastAsia"/>
        </w:rPr>
        <w:t>（</w:t>
      </w:r>
      <w:r>
        <w:rPr>
          <w:rFonts w:hint="eastAsia"/>
        </w:rPr>
        <w:t>2</w:t>
      </w:r>
      <w:r>
        <w:rPr>
          <w:rFonts w:hint="eastAsia"/>
        </w:rPr>
        <w:t>）不同投标人委托同一单位或者个人办理投标事宜（含</w:t>
      </w:r>
      <w:r>
        <w:t>投标文件的记录上传</w:t>
      </w:r>
      <w:r>
        <w:t> IP </w:t>
      </w:r>
      <w:r>
        <w:t>地址相同，且无法提供合理解释的</w:t>
      </w:r>
      <w:r>
        <w:rPr>
          <w:rFonts w:hint="eastAsia"/>
        </w:rPr>
        <w:t>）；</w:t>
      </w:r>
    </w:p>
    <w:p w:rsidR="007A6056" w:rsidRDefault="00D02F7D">
      <w:pPr>
        <w:spacing w:line="360" w:lineRule="auto"/>
        <w:ind w:firstLineChars="200" w:firstLine="420"/>
      </w:pPr>
      <w:r>
        <w:rPr>
          <w:rFonts w:hint="eastAsia"/>
        </w:rPr>
        <w:t>（</w:t>
      </w:r>
      <w:r>
        <w:rPr>
          <w:rFonts w:hint="eastAsia"/>
        </w:rPr>
        <w:t>3</w:t>
      </w:r>
      <w:r>
        <w:rPr>
          <w:rFonts w:hint="eastAsia"/>
        </w:rPr>
        <w:t>）不同投标人的投标文件载明的项目管理成员为同一人；</w:t>
      </w:r>
    </w:p>
    <w:p w:rsidR="007A6056" w:rsidRDefault="00D02F7D">
      <w:pPr>
        <w:spacing w:line="400" w:lineRule="exact"/>
        <w:ind w:firstLine="482"/>
      </w:pPr>
      <w:r>
        <w:rPr>
          <w:rFonts w:hint="eastAsia"/>
        </w:rPr>
        <w:t>（</w:t>
      </w:r>
      <w:r>
        <w:rPr>
          <w:rFonts w:hint="eastAsia"/>
        </w:rPr>
        <w:t>4</w:t>
      </w:r>
      <w:r>
        <w:rPr>
          <w:rFonts w:hint="eastAsia"/>
        </w:rPr>
        <w:t>）不同投标人的投标文件异常一致、投标报价呈规律性差异或者投标文件的实质性内容存在两处以上细节错误一致；</w:t>
      </w:r>
    </w:p>
    <w:p w:rsidR="007A6056" w:rsidRDefault="00D02F7D">
      <w:pPr>
        <w:spacing w:line="360" w:lineRule="auto"/>
        <w:ind w:firstLineChars="200" w:firstLine="420"/>
      </w:pPr>
      <w:r>
        <w:rPr>
          <w:rFonts w:hint="eastAsia"/>
        </w:rPr>
        <w:t>（</w:t>
      </w:r>
      <w:r>
        <w:rPr>
          <w:rFonts w:hint="eastAsia"/>
        </w:rPr>
        <w:t>5</w:t>
      </w:r>
      <w:r>
        <w:rPr>
          <w:rFonts w:hint="eastAsia"/>
        </w:rPr>
        <w:t>）不同投标人的投标文件由同一电子设备编制、打包加密或者上传〔含投标文件记录的</w:t>
      </w:r>
      <w:r>
        <w:rPr>
          <w:rFonts w:hint="eastAsia"/>
        </w:rPr>
        <w:t>IP</w:t>
      </w:r>
      <w:r>
        <w:rPr>
          <w:rFonts w:hint="eastAsia"/>
        </w:rPr>
        <w:t>地址相同且无法提供合理解释的，投标文件记录的网卡（</w:t>
      </w:r>
      <w:r>
        <w:rPr>
          <w:rFonts w:hint="eastAsia"/>
        </w:rPr>
        <w:t>MAC</w:t>
      </w:r>
      <w:r>
        <w:rPr>
          <w:rFonts w:hint="eastAsia"/>
        </w:rPr>
        <w:t>）地址、硬盘序列号、电脑运行环境等硬件信息有一条（含一条）以上相同的，工程量清单编制计价软件密码锁序列号相同的〕</w:t>
      </w:r>
      <w:r>
        <w:t>。</w:t>
      </w:r>
    </w:p>
    <w:p w:rsidR="007A6056" w:rsidRDefault="00D02F7D">
      <w:pPr>
        <w:spacing w:line="360" w:lineRule="auto"/>
        <w:ind w:firstLineChars="200" w:firstLine="420"/>
      </w:pPr>
      <w:r>
        <w:rPr>
          <w:rFonts w:hint="eastAsia"/>
        </w:rPr>
        <w:t>（</w:t>
      </w:r>
      <w:r>
        <w:rPr>
          <w:rFonts w:hint="eastAsia"/>
        </w:rPr>
        <w:t>6</w:t>
      </w:r>
      <w:r>
        <w:rPr>
          <w:rFonts w:hint="eastAsia"/>
        </w:rPr>
        <w:t>）不同投标人的投标保证金从同一单位或者个人的账户转出。</w:t>
      </w:r>
    </w:p>
    <w:p w:rsidR="007A6056" w:rsidRDefault="00D02F7D">
      <w:pPr>
        <w:spacing w:line="360" w:lineRule="auto"/>
        <w:ind w:firstLineChars="200" w:firstLine="420"/>
      </w:pPr>
      <w:r>
        <w:rPr>
          <w:rFonts w:hint="eastAsia"/>
        </w:rPr>
        <w:t>9.2.5</w:t>
      </w:r>
      <w:r>
        <w:rPr>
          <w:rFonts w:hint="eastAsia"/>
        </w:rPr>
        <w:t>有下列情形之一的，属于弄虚作假行为：</w:t>
      </w:r>
    </w:p>
    <w:p w:rsidR="007A6056" w:rsidRDefault="00D02F7D">
      <w:pPr>
        <w:spacing w:line="360" w:lineRule="auto"/>
        <w:ind w:firstLineChars="200" w:firstLine="420"/>
      </w:pPr>
      <w:r>
        <w:rPr>
          <w:rFonts w:hint="eastAsia"/>
        </w:rPr>
        <w:t>（</w:t>
      </w:r>
      <w:r>
        <w:rPr>
          <w:rFonts w:hint="eastAsia"/>
        </w:rPr>
        <w:t>1</w:t>
      </w:r>
      <w:r>
        <w:rPr>
          <w:rFonts w:hint="eastAsia"/>
        </w:rPr>
        <w:t>）使用通过受让或者租借等方式获取的资格、资质证书投标的，即以他人名义投标的。</w:t>
      </w:r>
    </w:p>
    <w:p w:rsidR="007A6056" w:rsidRDefault="00D02F7D">
      <w:pPr>
        <w:spacing w:line="360" w:lineRule="auto"/>
        <w:ind w:firstLineChars="200" w:firstLine="420"/>
      </w:pPr>
      <w:r>
        <w:rPr>
          <w:rFonts w:hint="eastAsia"/>
        </w:rPr>
        <w:t>（</w:t>
      </w:r>
      <w:r>
        <w:rPr>
          <w:rFonts w:hint="eastAsia"/>
        </w:rPr>
        <w:t>2</w:t>
      </w:r>
      <w:r>
        <w:rPr>
          <w:rFonts w:hint="eastAsia"/>
        </w:rPr>
        <w:t>）使用伪造、变造的许可证件；</w:t>
      </w:r>
    </w:p>
    <w:p w:rsidR="007A6056" w:rsidRDefault="00D02F7D">
      <w:pPr>
        <w:spacing w:line="360" w:lineRule="auto"/>
        <w:ind w:firstLineChars="200" w:firstLine="420"/>
      </w:pPr>
      <w:r>
        <w:rPr>
          <w:rFonts w:hint="eastAsia"/>
        </w:rPr>
        <w:t>（</w:t>
      </w:r>
      <w:r>
        <w:rPr>
          <w:rFonts w:hint="eastAsia"/>
        </w:rPr>
        <w:t>3</w:t>
      </w:r>
      <w:r>
        <w:rPr>
          <w:rFonts w:hint="eastAsia"/>
        </w:rPr>
        <w:t>）提供虚假的财务状况或者业绩</w:t>
      </w:r>
      <w:r>
        <w:rPr>
          <w:rFonts w:hint="eastAsia"/>
        </w:rPr>
        <w:t>；</w:t>
      </w:r>
    </w:p>
    <w:p w:rsidR="007A6056" w:rsidRDefault="00D02F7D">
      <w:pPr>
        <w:spacing w:line="360" w:lineRule="auto"/>
        <w:ind w:firstLineChars="200" w:firstLine="420"/>
      </w:pPr>
      <w:r>
        <w:rPr>
          <w:rFonts w:hint="eastAsia"/>
        </w:rPr>
        <w:t>（</w:t>
      </w:r>
      <w:r>
        <w:rPr>
          <w:rFonts w:hint="eastAsia"/>
        </w:rPr>
        <w:t>4</w:t>
      </w:r>
      <w:r>
        <w:rPr>
          <w:rFonts w:hint="eastAsia"/>
        </w:rPr>
        <w:t>）提供虚假的项目负责人或者主要技术人员简历、劳动关系证明；</w:t>
      </w:r>
    </w:p>
    <w:p w:rsidR="007A6056" w:rsidRDefault="00D02F7D">
      <w:pPr>
        <w:spacing w:line="360" w:lineRule="auto"/>
        <w:ind w:firstLineChars="200" w:firstLine="420"/>
      </w:pPr>
      <w:r>
        <w:rPr>
          <w:rFonts w:hint="eastAsia"/>
        </w:rPr>
        <w:lastRenderedPageBreak/>
        <w:t> </w:t>
      </w:r>
      <w:r>
        <w:rPr>
          <w:rFonts w:hint="eastAsia"/>
        </w:rPr>
        <w:t>（</w:t>
      </w:r>
      <w:r>
        <w:rPr>
          <w:rFonts w:hint="eastAsia"/>
        </w:rPr>
        <w:t>5</w:t>
      </w:r>
      <w:r>
        <w:rPr>
          <w:rFonts w:hint="eastAsia"/>
        </w:rPr>
        <w:t>）提供虚假的信用状况；</w:t>
      </w:r>
    </w:p>
    <w:p w:rsidR="007A6056" w:rsidRDefault="00D02F7D">
      <w:pPr>
        <w:spacing w:line="360" w:lineRule="auto"/>
        <w:ind w:firstLineChars="200" w:firstLine="420"/>
      </w:pPr>
      <w:r>
        <w:rPr>
          <w:rFonts w:hint="eastAsia"/>
        </w:rPr>
        <w:t> </w:t>
      </w:r>
      <w:r>
        <w:rPr>
          <w:rFonts w:hint="eastAsia"/>
        </w:rPr>
        <w:t>（</w:t>
      </w:r>
      <w:r>
        <w:rPr>
          <w:rFonts w:hint="eastAsia"/>
        </w:rPr>
        <w:t>6</w:t>
      </w:r>
      <w:r>
        <w:rPr>
          <w:rFonts w:hint="eastAsia"/>
        </w:rPr>
        <w:t>）其他弄虚作假的行为。</w:t>
      </w:r>
    </w:p>
    <w:p w:rsidR="007A6056" w:rsidRDefault="00D02F7D">
      <w:pPr>
        <w:pStyle w:val="3780202"/>
        <w:outlineLvl w:val="3"/>
        <w:rPr>
          <w:rFonts w:ascii="黑体" w:hAnsi="黑体"/>
          <w:color w:val="auto"/>
        </w:rPr>
      </w:pPr>
      <w:bookmarkStart w:id="810" w:name="_Toc8187"/>
      <w:bookmarkStart w:id="811" w:name="_Toc179632595"/>
      <w:bookmarkStart w:id="812" w:name="_Toc15348"/>
      <w:bookmarkStart w:id="813" w:name="_Toc18949"/>
      <w:bookmarkStart w:id="814" w:name="_Toc7006"/>
      <w:bookmarkStart w:id="815" w:name="_Toc519085325"/>
      <w:bookmarkStart w:id="816" w:name="_Toc24596"/>
      <w:bookmarkStart w:id="817" w:name="_Toc456173246"/>
      <w:r>
        <w:rPr>
          <w:rFonts w:ascii="黑体" w:hAnsi="黑体"/>
          <w:color w:val="auto"/>
        </w:rPr>
        <w:t xml:space="preserve">9.3 </w:t>
      </w:r>
      <w:r>
        <w:rPr>
          <w:rFonts w:ascii="黑体" w:hAnsi="黑体"/>
          <w:color w:val="auto"/>
        </w:rPr>
        <w:t>对评标委员会成员的纪律要求</w:t>
      </w:r>
      <w:bookmarkEnd w:id="810"/>
      <w:bookmarkEnd w:id="811"/>
      <w:bookmarkEnd w:id="812"/>
      <w:bookmarkEnd w:id="813"/>
      <w:bookmarkEnd w:id="814"/>
      <w:bookmarkEnd w:id="815"/>
      <w:bookmarkEnd w:id="816"/>
      <w:bookmarkEnd w:id="817"/>
    </w:p>
    <w:p w:rsidR="007A6056" w:rsidRDefault="00D02F7D">
      <w:pPr>
        <w:spacing w:line="400" w:lineRule="exact"/>
        <w:ind w:firstLineChars="200" w:firstLine="420"/>
      </w:pPr>
      <w:bookmarkStart w:id="818" w:name="_Toc179632596"/>
      <w:r>
        <w:t>评标委员会成员不得与任何投标人或者与招标结果有利害关系的人进行私下接触，不得收受投标人、中介人、其他利害关系人的财物或者其他好处，不得向他人透漏对投标文件的评审和比较、中标候选人的推荐情况以及评标有关的其他情况。在评标活动中，评标委员会成员不得应当回避而不回避，不得擅离职守，影响评标程序正常进行，不得向招标人征询其确定中标人的意向，不得接受任何单</w:t>
      </w:r>
      <w:r>
        <w:t>位或者个人明示或者暗示提出的倾向或者排斥特定投标人的要求，不得对依法应当否决的投标不提出否决意见，不得暗示或者诱导投标人作出澄清、说明或者接受投标人主动提出的澄清、说明；不得使用第</w:t>
      </w:r>
      <w:r>
        <w:rPr>
          <w:rFonts w:hint="eastAsia"/>
        </w:rPr>
        <w:t>三</w:t>
      </w:r>
      <w:r>
        <w:t>章</w:t>
      </w:r>
      <w:r>
        <w:t>“</w:t>
      </w:r>
      <w:r>
        <w:t>评标办法</w:t>
      </w:r>
      <w:r>
        <w:t>”</w:t>
      </w:r>
      <w:r>
        <w:t>没有规定的评审因素和标准进行评标。</w:t>
      </w:r>
    </w:p>
    <w:p w:rsidR="007A6056" w:rsidRDefault="00D02F7D">
      <w:pPr>
        <w:pStyle w:val="3780202"/>
        <w:outlineLvl w:val="3"/>
        <w:rPr>
          <w:rFonts w:ascii="黑体" w:hAnsi="黑体"/>
          <w:color w:val="auto"/>
        </w:rPr>
      </w:pPr>
      <w:bookmarkStart w:id="819" w:name="_Toc13953"/>
      <w:bookmarkStart w:id="820" w:name="_Toc456173247"/>
      <w:bookmarkStart w:id="821" w:name="_Toc519085326"/>
      <w:bookmarkStart w:id="822" w:name="_Toc9441"/>
      <w:bookmarkStart w:id="823" w:name="_Toc10"/>
      <w:bookmarkStart w:id="824" w:name="_Toc16891"/>
      <w:bookmarkStart w:id="825" w:name="_Toc22835"/>
      <w:r>
        <w:rPr>
          <w:rFonts w:ascii="黑体" w:hAnsi="黑体"/>
          <w:color w:val="auto"/>
        </w:rPr>
        <w:t xml:space="preserve">9.4 </w:t>
      </w:r>
      <w:r>
        <w:rPr>
          <w:rFonts w:ascii="黑体" w:hAnsi="黑体"/>
          <w:color w:val="auto"/>
        </w:rPr>
        <w:t>对与评标活动有关的工作人员的纪律要求</w:t>
      </w:r>
      <w:bookmarkEnd w:id="818"/>
      <w:bookmarkEnd w:id="819"/>
      <w:bookmarkEnd w:id="820"/>
      <w:bookmarkEnd w:id="821"/>
      <w:bookmarkEnd w:id="822"/>
      <w:bookmarkEnd w:id="823"/>
      <w:bookmarkEnd w:id="824"/>
      <w:bookmarkEnd w:id="825"/>
    </w:p>
    <w:p w:rsidR="007A6056" w:rsidRDefault="00D02F7D">
      <w:pPr>
        <w:spacing w:line="400" w:lineRule="exact"/>
        <w:ind w:firstLineChars="200" w:firstLine="420"/>
      </w:pPr>
      <w: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rsidR="007A6056" w:rsidRDefault="00D02F7D">
      <w:pPr>
        <w:pStyle w:val="3780202"/>
        <w:outlineLvl w:val="3"/>
        <w:rPr>
          <w:rFonts w:ascii="黑体" w:hAnsi="黑体"/>
          <w:color w:val="auto"/>
        </w:rPr>
      </w:pPr>
      <w:bookmarkStart w:id="826" w:name="_Toc519085327"/>
      <w:bookmarkStart w:id="827" w:name="_Toc12944"/>
      <w:bookmarkStart w:id="828" w:name="_Toc21314"/>
      <w:bookmarkStart w:id="829" w:name="_Toc179632597"/>
      <w:bookmarkStart w:id="830" w:name="_Toc9366"/>
      <w:bookmarkStart w:id="831" w:name="_Toc2873"/>
      <w:bookmarkStart w:id="832" w:name="_Toc456173248"/>
      <w:bookmarkStart w:id="833" w:name="_Toc3992"/>
      <w:r>
        <w:rPr>
          <w:rFonts w:ascii="黑体" w:hAnsi="黑体"/>
          <w:color w:val="auto"/>
        </w:rPr>
        <w:t xml:space="preserve">9.5 </w:t>
      </w:r>
      <w:r>
        <w:rPr>
          <w:rFonts w:ascii="黑体" w:hAnsi="黑体" w:hint="eastAsia"/>
          <w:color w:val="auto"/>
        </w:rPr>
        <w:t>异议和</w:t>
      </w:r>
      <w:r>
        <w:rPr>
          <w:rFonts w:ascii="黑体" w:hAnsi="黑体"/>
          <w:color w:val="auto"/>
        </w:rPr>
        <w:t>投诉</w:t>
      </w:r>
      <w:bookmarkEnd w:id="826"/>
      <w:bookmarkEnd w:id="827"/>
      <w:bookmarkEnd w:id="828"/>
      <w:bookmarkEnd w:id="829"/>
      <w:bookmarkEnd w:id="830"/>
      <w:bookmarkEnd w:id="831"/>
      <w:bookmarkEnd w:id="832"/>
      <w:bookmarkEnd w:id="833"/>
    </w:p>
    <w:p w:rsidR="007A6056" w:rsidRDefault="00D02F7D">
      <w:pPr>
        <w:spacing w:line="360" w:lineRule="auto"/>
        <w:ind w:firstLineChars="200" w:firstLine="420"/>
        <w:rPr>
          <w:rFonts w:ascii="宋体" w:hAnsi="宋体" w:cs="宋体"/>
        </w:rPr>
      </w:pPr>
      <w:r>
        <w:rPr>
          <w:rFonts w:ascii="宋体" w:hAnsi="宋体" w:cs="宋体" w:hint="eastAsia"/>
        </w:rPr>
        <w:t>本次招标投标活动及其相关当事人应当接受相关综合监督管理部门或有相关行政监督部门依法实施的监督。</w:t>
      </w:r>
    </w:p>
    <w:p w:rsidR="007A6056" w:rsidRDefault="00D02F7D">
      <w:pPr>
        <w:spacing w:line="360" w:lineRule="auto"/>
        <w:ind w:firstLineChars="200" w:firstLine="420"/>
        <w:rPr>
          <w:rFonts w:ascii="宋体" w:hAnsi="宋体" w:cs="宋体"/>
        </w:rPr>
      </w:pPr>
      <w:r>
        <w:rPr>
          <w:rFonts w:ascii="宋体" w:hAnsi="宋体" w:cs="宋体" w:hint="eastAsia"/>
        </w:rPr>
        <w:t>投标人和其他利害关系人认为本次招标活动违反法律、法规和规章规定的，有权自知道或者应当知道之日起</w:t>
      </w:r>
      <w:r>
        <w:rPr>
          <w:rFonts w:ascii="宋体" w:hAnsi="宋体" w:cs="宋体" w:hint="eastAsia"/>
        </w:rPr>
        <w:t>10</w:t>
      </w:r>
      <w:r>
        <w:rPr>
          <w:rFonts w:ascii="宋体" w:hAnsi="宋体" w:cs="宋体" w:hint="eastAsia"/>
        </w:rPr>
        <w:t>日内向相关综合监督管理部门或相关行政监督部门投诉，其中对招标文件的内容、开标、评标结果进行投诉的，应当按本章第</w:t>
      </w:r>
      <w:r>
        <w:rPr>
          <w:rFonts w:ascii="宋体" w:hAnsi="宋体" w:cs="宋体" w:hint="eastAsia"/>
        </w:rPr>
        <w:t>2.4</w:t>
      </w:r>
      <w:r>
        <w:rPr>
          <w:rFonts w:ascii="宋体" w:hAnsi="宋体" w:cs="宋体" w:hint="eastAsia"/>
        </w:rPr>
        <w:t>款、第</w:t>
      </w:r>
      <w:r>
        <w:rPr>
          <w:rFonts w:ascii="宋体" w:hAnsi="宋体" w:cs="宋体" w:hint="eastAsia"/>
        </w:rPr>
        <w:t>5.3</w:t>
      </w:r>
      <w:r>
        <w:rPr>
          <w:rFonts w:ascii="宋体" w:hAnsi="宋体" w:cs="宋体" w:hint="eastAsia"/>
        </w:rPr>
        <w:t>款、第</w:t>
      </w:r>
      <w:r>
        <w:rPr>
          <w:rFonts w:ascii="宋体" w:hAnsi="宋体" w:cs="宋体" w:hint="eastAsia"/>
        </w:rPr>
        <w:t>6.4</w:t>
      </w:r>
      <w:r>
        <w:rPr>
          <w:rFonts w:ascii="宋体" w:hAnsi="宋体" w:cs="宋体" w:hint="eastAsia"/>
        </w:rPr>
        <w:t>款的规定先向招标人提出异议后，方可向相关行政监督部门或综合监督管理部门投诉，异议答复期不计算在规定的投诉时效期限内。</w:t>
      </w:r>
    </w:p>
    <w:p w:rsidR="007A6056" w:rsidRDefault="00D02F7D">
      <w:pPr>
        <w:spacing w:line="360" w:lineRule="auto"/>
        <w:ind w:firstLineChars="200" w:firstLine="420"/>
        <w:rPr>
          <w:rFonts w:ascii="宋体" w:hAnsi="宋体" w:cs="宋体"/>
        </w:rPr>
      </w:pPr>
      <w:r>
        <w:rPr>
          <w:rFonts w:ascii="宋体" w:hAnsi="宋体" w:cs="宋体" w:hint="eastAsia"/>
        </w:rPr>
        <w:t>投标人和其他利害关系人的投诉应按照《工程建设项目招标投标活动投诉处理办法》、《湖北省公共资源招标投标投诉处理办法》等相关规定进行。</w:t>
      </w:r>
    </w:p>
    <w:p w:rsidR="007A6056" w:rsidRDefault="00D02F7D">
      <w:pPr>
        <w:spacing w:line="360" w:lineRule="auto"/>
        <w:ind w:firstLineChars="200" w:firstLine="420"/>
        <w:rPr>
          <w:rFonts w:ascii="宋体" w:hAnsi="宋体" w:cs="宋体"/>
        </w:rPr>
      </w:pPr>
      <w:r>
        <w:rPr>
          <w:rFonts w:ascii="宋体" w:hAnsi="宋体" w:cs="宋体" w:hint="eastAsia"/>
        </w:rPr>
        <w:t>相关综合监督管理部门、相关行政监督部门和异议受理部门的联系方式见投标人须知前附表。</w:t>
      </w:r>
    </w:p>
    <w:p w:rsidR="007A6056" w:rsidRDefault="00D02F7D">
      <w:pPr>
        <w:spacing w:line="400" w:lineRule="exact"/>
        <w:ind w:firstLineChars="200" w:firstLine="420"/>
      </w:pPr>
      <w:r>
        <w:rPr>
          <w:rFonts w:ascii="宋体" w:hAnsi="宋体" w:cs="宋体" w:hint="eastAsia"/>
        </w:rPr>
        <w:t>异议既可以通过交易系统在线提出，也可以向异议受理部门书面提出</w:t>
      </w:r>
      <w:r>
        <w:rPr>
          <w:rFonts w:hint="eastAsia"/>
        </w:rPr>
        <w:t>。</w:t>
      </w:r>
    </w:p>
    <w:p w:rsidR="007A6056" w:rsidRDefault="00D02F7D">
      <w:pPr>
        <w:pStyle w:val="3"/>
        <w:spacing w:before="156"/>
        <w:rPr>
          <w:sz w:val="28"/>
          <w:szCs w:val="28"/>
        </w:rPr>
      </w:pPr>
      <w:bookmarkStart w:id="834" w:name="_Toc456173249"/>
      <w:bookmarkStart w:id="835" w:name="_Toc8391"/>
      <w:bookmarkStart w:id="836" w:name="_Toc3817"/>
      <w:bookmarkStart w:id="837" w:name="_Toc26830"/>
      <w:bookmarkStart w:id="838" w:name="_Toc8550"/>
      <w:bookmarkStart w:id="839" w:name="_Toc519085328"/>
      <w:bookmarkStart w:id="840" w:name="_Toc880_WPSOffice_Level2"/>
      <w:bookmarkStart w:id="841" w:name="_Toc20141"/>
      <w:bookmarkStart w:id="842" w:name="_Toc387753561"/>
      <w:bookmarkStart w:id="843" w:name="_Toc15747_WPSOffice_Level2"/>
      <w:r>
        <w:rPr>
          <w:sz w:val="28"/>
          <w:szCs w:val="28"/>
        </w:rPr>
        <w:t xml:space="preserve">10. </w:t>
      </w:r>
      <w:r>
        <w:rPr>
          <w:sz w:val="28"/>
          <w:szCs w:val="28"/>
        </w:rPr>
        <w:t>需要补充的其他内容</w:t>
      </w:r>
      <w:bookmarkEnd w:id="834"/>
      <w:bookmarkEnd w:id="835"/>
      <w:bookmarkEnd w:id="836"/>
      <w:bookmarkEnd w:id="837"/>
      <w:bookmarkEnd w:id="838"/>
      <w:bookmarkEnd w:id="839"/>
      <w:bookmarkEnd w:id="840"/>
      <w:bookmarkEnd w:id="841"/>
      <w:bookmarkEnd w:id="842"/>
      <w:bookmarkEnd w:id="843"/>
    </w:p>
    <w:p w:rsidR="007A6056" w:rsidRDefault="00D02F7D">
      <w:pPr>
        <w:pStyle w:val="af6"/>
        <w:ind w:left="840"/>
        <w:outlineLvl w:val="3"/>
        <w:rPr>
          <w:rFonts w:ascii="黑体" w:eastAsia="黑体" w:hAnsi="黑体" w:cs="宋体"/>
          <w:bCs/>
          <w:i w:val="0"/>
          <w:iCs w:val="0"/>
          <w:color w:val="auto"/>
          <w:sz w:val="24"/>
          <w:szCs w:val="20"/>
        </w:rPr>
      </w:pPr>
      <w:bookmarkStart w:id="844" w:name="_Toc426495265"/>
      <w:bookmarkStart w:id="845" w:name="_Toc31314"/>
      <w:bookmarkStart w:id="846" w:name="_Toc31154"/>
      <w:bookmarkStart w:id="847" w:name="_Toc517172358"/>
      <w:bookmarkStart w:id="848" w:name="_Toc31012"/>
      <w:bookmarkStart w:id="849" w:name="_Toc524908071"/>
      <w:r>
        <w:rPr>
          <w:rFonts w:ascii="黑体" w:eastAsia="黑体" w:hAnsi="黑体" w:cs="宋体" w:hint="eastAsia"/>
          <w:bCs/>
          <w:i w:val="0"/>
          <w:iCs w:val="0"/>
          <w:color w:val="auto"/>
          <w:sz w:val="24"/>
          <w:szCs w:val="20"/>
        </w:rPr>
        <w:t xml:space="preserve">10.1 </w:t>
      </w:r>
      <w:r>
        <w:rPr>
          <w:rFonts w:ascii="黑体" w:eastAsia="黑体" w:hAnsi="黑体" w:cs="宋体" w:hint="eastAsia"/>
          <w:bCs/>
          <w:i w:val="0"/>
          <w:iCs w:val="0"/>
          <w:color w:val="auto"/>
          <w:sz w:val="24"/>
          <w:szCs w:val="20"/>
        </w:rPr>
        <w:t>多标段投标</w:t>
      </w:r>
    </w:p>
    <w:p w:rsidR="007A6056" w:rsidRDefault="00D02F7D">
      <w:pPr>
        <w:spacing w:line="400" w:lineRule="exact"/>
        <w:ind w:firstLine="482"/>
      </w:pPr>
      <w:r>
        <w:rPr>
          <w:rFonts w:hint="eastAsia"/>
        </w:rPr>
        <w:t>多标段投标规定：见投标人须知前附表。</w:t>
      </w:r>
    </w:p>
    <w:p w:rsidR="007A6056" w:rsidRDefault="00D02F7D">
      <w:pPr>
        <w:pStyle w:val="af6"/>
        <w:ind w:left="840"/>
        <w:outlineLvl w:val="3"/>
        <w:rPr>
          <w:rFonts w:ascii="黑体" w:eastAsia="黑体" w:hAnsi="黑体" w:cs="宋体"/>
          <w:bCs/>
          <w:i w:val="0"/>
          <w:iCs w:val="0"/>
          <w:color w:val="auto"/>
          <w:sz w:val="24"/>
          <w:szCs w:val="20"/>
        </w:rPr>
      </w:pPr>
      <w:r>
        <w:rPr>
          <w:rFonts w:ascii="黑体" w:eastAsia="黑体" w:hAnsi="黑体" w:cs="宋体" w:hint="eastAsia"/>
          <w:bCs/>
          <w:i w:val="0"/>
          <w:iCs w:val="0"/>
          <w:color w:val="auto"/>
          <w:sz w:val="24"/>
          <w:szCs w:val="20"/>
        </w:rPr>
        <w:lastRenderedPageBreak/>
        <w:t xml:space="preserve">10.2 </w:t>
      </w:r>
      <w:r>
        <w:rPr>
          <w:rFonts w:ascii="黑体" w:eastAsia="黑体" w:hAnsi="黑体" w:cs="宋体" w:hint="eastAsia"/>
          <w:bCs/>
          <w:i w:val="0"/>
          <w:iCs w:val="0"/>
          <w:color w:val="auto"/>
          <w:sz w:val="24"/>
          <w:szCs w:val="20"/>
        </w:rPr>
        <w:t>知识产权</w:t>
      </w:r>
    </w:p>
    <w:p w:rsidR="007A6056" w:rsidRDefault="00D02F7D">
      <w:pPr>
        <w:spacing w:line="400" w:lineRule="exact"/>
        <w:ind w:firstLine="482"/>
      </w:pPr>
      <w:r>
        <w:rPr>
          <w:rFonts w:hint="eastAsia"/>
        </w:rPr>
        <w:t>有关知识产权的规定：见投标人须知前附表。</w:t>
      </w:r>
    </w:p>
    <w:p w:rsidR="007A6056" w:rsidRDefault="00D02F7D">
      <w:pPr>
        <w:pStyle w:val="af6"/>
        <w:ind w:left="840"/>
        <w:outlineLvl w:val="3"/>
        <w:rPr>
          <w:rFonts w:ascii="黑体" w:eastAsia="黑体" w:hAnsi="黑体" w:cs="宋体"/>
          <w:bCs/>
          <w:i w:val="0"/>
          <w:iCs w:val="0"/>
          <w:color w:val="auto"/>
          <w:sz w:val="24"/>
          <w:szCs w:val="20"/>
        </w:rPr>
      </w:pPr>
      <w:bookmarkStart w:id="850" w:name="_Toc9895"/>
      <w:bookmarkStart w:id="851" w:name="_Toc27164"/>
      <w:bookmarkStart w:id="852" w:name="_Toc495331151"/>
      <w:r>
        <w:rPr>
          <w:rFonts w:ascii="黑体" w:eastAsia="黑体" w:hAnsi="黑体" w:cs="宋体" w:hint="eastAsia"/>
          <w:bCs/>
          <w:i w:val="0"/>
          <w:iCs w:val="0"/>
          <w:color w:val="auto"/>
          <w:sz w:val="24"/>
          <w:szCs w:val="20"/>
        </w:rPr>
        <w:t xml:space="preserve">10.3 </w:t>
      </w:r>
      <w:r>
        <w:rPr>
          <w:rFonts w:ascii="黑体" w:eastAsia="黑体" w:hAnsi="黑体" w:cs="宋体" w:hint="eastAsia"/>
          <w:bCs/>
          <w:i w:val="0"/>
          <w:iCs w:val="0"/>
          <w:color w:val="auto"/>
          <w:sz w:val="24"/>
          <w:szCs w:val="20"/>
        </w:rPr>
        <w:t>招标人补充的其他内容</w:t>
      </w:r>
      <w:bookmarkEnd w:id="850"/>
      <w:bookmarkEnd w:id="851"/>
      <w:bookmarkEnd w:id="852"/>
    </w:p>
    <w:p w:rsidR="007A6056" w:rsidRDefault="00D02F7D">
      <w:pPr>
        <w:spacing w:line="360" w:lineRule="auto"/>
        <w:ind w:firstLineChars="200" w:firstLine="420"/>
      </w:pPr>
      <w:r>
        <w:rPr>
          <w:rFonts w:hint="eastAsia"/>
        </w:rPr>
        <w:t>招标人补充的其他内容：见投标人须知前附表</w:t>
      </w:r>
      <w:bookmarkEnd w:id="844"/>
      <w:bookmarkEnd w:id="845"/>
      <w:bookmarkEnd w:id="846"/>
      <w:bookmarkEnd w:id="847"/>
      <w:bookmarkEnd w:id="848"/>
      <w:bookmarkEnd w:id="849"/>
    </w:p>
    <w:p w:rsidR="007A6056" w:rsidRDefault="007A6056">
      <w:pPr>
        <w:spacing w:line="360" w:lineRule="auto"/>
      </w:pPr>
    </w:p>
    <w:p w:rsidR="007A6056" w:rsidRDefault="00D02F7D">
      <w:pPr>
        <w:pStyle w:val="3"/>
        <w:spacing w:before="156"/>
        <w:rPr>
          <w:rFonts w:ascii="Times New Roman" w:hAnsi="Times New Roman"/>
        </w:rPr>
      </w:pPr>
      <w:r>
        <w:br w:type="page"/>
      </w:r>
      <w:bookmarkStart w:id="853" w:name="_Toc1194"/>
      <w:bookmarkStart w:id="854" w:name="_Toc519085333"/>
      <w:bookmarkStart w:id="855" w:name="_Toc469078714"/>
      <w:bookmarkStart w:id="856" w:name="_Toc467365434"/>
      <w:bookmarkStart w:id="857" w:name="_Toc412661731"/>
      <w:bookmarkStart w:id="858" w:name="_Toc27443"/>
      <w:bookmarkStart w:id="859" w:name="_Toc24159"/>
      <w:bookmarkStart w:id="860" w:name="_Toc15902"/>
      <w:bookmarkStart w:id="861" w:name="_Toc31201_WPSOffice_Level2"/>
      <w:bookmarkStart w:id="862" w:name="_Toc1910_WPSOffice_Level2"/>
      <w:bookmarkStart w:id="863" w:name="_Toc20642"/>
      <w:r>
        <w:rPr>
          <w:rFonts w:hint="eastAsia"/>
          <w:sz w:val="28"/>
          <w:szCs w:val="28"/>
        </w:rPr>
        <w:lastRenderedPageBreak/>
        <w:t>附件：投标</w:t>
      </w:r>
      <w:r>
        <w:rPr>
          <w:sz w:val="28"/>
          <w:szCs w:val="28"/>
        </w:rPr>
        <w:t>人资质条件、能力和信誉</w:t>
      </w:r>
      <w:bookmarkEnd w:id="853"/>
      <w:bookmarkEnd w:id="854"/>
      <w:bookmarkEnd w:id="855"/>
      <w:bookmarkEnd w:id="856"/>
      <w:bookmarkEnd w:id="857"/>
      <w:bookmarkEnd w:id="858"/>
      <w:bookmarkEnd w:id="859"/>
      <w:bookmarkEnd w:id="860"/>
      <w:bookmarkEnd w:id="861"/>
      <w:bookmarkEnd w:id="862"/>
      <w:bookmarkEnd w:id="863"/>
    </w:p>
    <w:p w:rsidR="007A6056" w:rsidRDefault="007A6056">
      <w:pPr>
        <w:spacing w:line="400" w:lineRule="exact"/>
        <w:rPr>
          <w:szCs w:val="21"/>
          <w:u w:val="single"/>
        </w:rPr>
      </w:pPr>
    </w:p>
    <w:p w:rsidR="007A6056" w:rsidRDefault="00D02F7D">
      <w:pPr>
        <w:spacing w:line="400" w:lineRule="exact"/>
      </w:pPr>
      <w:r>
        <w:rPr>
          <w:rFonts w:hint="eastAsia"/>
          <w:szCs w:val="21"/>
          <w:u w:val="single"/>
        </w:rPr>
        <w:t>2026</w:t>
      </w:r>
      <w:r>
        <w:rPr>
          <w:rFonts w:hint="eastAsia"/>
          <w:szCs w:val="21"/>
          <w:u w:val="single"/>
        </w:rPr>
        <w:t>年东西湖区养殖池塘标准化改造和尾水治理项目工程总承包（</w:t>
      </w:r>
      <w:r>
        <w:rPr>
          <w:rFonts w:hint="eastAsia"/>
          <w:szCs w:val="21"/>
          <w:u w:val="single"/>
        </w:rPr>
        <w:t>EPC</w:t>
      </w:r>
      <w:r>
        <w:rPr>
          <w:rFonts w:hint="eastAsia"/>
          <w:szCs w:val="21"/>
          <w:u w:val="single"/>
        </w:rPr>
        <w:t>）</w:t>
      </w:r>
      <w:r>
        <w:rPr>
          <w:szCs w:val="21"/>
        </w:rPr>
        <w:t>（项目名称）</w:t>
      </w:r>
      <w:r>
        <w:rPr>
          <w:rFonts w:hint="eastAsia"/>
          <w:szCs w:val="21"/>
          <w:u w:val="single"/>
        </w:rPr>
        <w:t>1</w:t>
      </w:r>
      <w:r>
        <w:rPr>
          <w:rFonts w:hint="eastAsia"/>
          <w:szCs w:val="21"/>
        </w:rPr>
        <w:t>（</w:t>
      </w:r>
      <w:r>
        <w:rPr>
          <w:szCs w:val="21"/>
        </w:rPr>
        <w:t>标段</w:t>
      </w:r>
      <w:r>
        <w:rPr>
          <w:rFonts w:hint="eastAsia"/>
          <w:szCs w:val="21"/>
        </w:rPr>
        <w:t>名称）工程总承包</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1500"/>
        <w:gridCol w:w="4680"/>
        <w:gridCol w:w="720"/>
        <w:gridCol w:w="900"/>
      </w:tblGrid>
      <w:tr w:rsidR="007A6056">
        <w:tc>
          <w:tcPr>
            <w:tcW w:w="948" w:type="dxa"/>
          </w:tcPr>
          <w:p w:rsidR="007A6056" w:rsidRDefault="00D02F7D">
            <w:pPr>
              <w:spacing w:line="440" w:lineRule="exact"/>
              <w:jc w:val="center"/>
              <w:rPr>
                <w:rFonts w:ascii="Calibri" w:hAnsi="Calibri"/>
                <w:szCs w:val="21"/>
              </w:rPr>
            </w:pPr>
            <w:r>
              <w:rPr>
                <w:rFonts w:ascii="Calibri" w:hAnsi="Calibri" w:hint="eastAsia"/>
                <w:szCs w:val="21"/>
              </w:rPr>
              <w:t>项目</w:t>
            </w:r>
          </w:p>
        </w:tc>
        <w:tc>
          <w:tcPr>
            <w:tcW w:w="6900" w:type="dxa"/>
            <w:gridSpan w:val="3"/>
          </w:tcPr>
          <w:p w:rsidR="007A6056" w:rsidRDefault="00D02F7D">
            <w:pPr>
              <w:spacing w:line="440" w:lineRule="exact"/>
              <w:jc w:val="center"/>
              <w:rPr>
                <w:rFonts w:ascii="Calibri" w:hAnsi="Calibri"/>
                <w:szCs w:val="21"/>
              </w:rPr>
            </w:pPr>
            <w:r>
              <w:rPr>
                <w:rFonts w:ascii="Calibri" w:hAnsi="Calibri" w:hint="eastAsia"/>
                <w:szCs w:val="21"/>
              </w:rPr>
              <w:t>要求</w:t>
            </w:r>
          </w:p>
        </w:tc>
        <w:tc>
          <w:tcPr>
            <w:tcW w:w="900" w:type="dxa"/>
          </w:tcPr>
          <w:p w:rsidR="007A6056" w:rsidRDefault="00D02F7D">
            <w:pPr>
              <w:spacing w:line="440" w:lineRule="exact"/>
              <w:jc w:val="center"/>
              <w:rPr>
                <w:rFonts w:ascii="Calibri" w:hAnsi="Calibri"/>
                <w:szCs w:val="21"/>
              </w:rPr>
            </w:pPr>
            <w:r>
              <w:rPr>
                <w:rFonts w:ascii="Calibri" w:hAnsi="Calibri" w:hint="eastAsia"/>
                <w:szCs w:val="21"/>
              </w:rPr>
              <w:t>备注</w:t>
            </w:r>
          </w:p>
        </w:tc>
      </w:tr>
      <w:tr w:rsidR="007A6056">
        <w:tc>
          <w:tcPr>
            <w:tcW w:w="948" w:type="dxa"/>
            <w:vAlign w:val="center"/>
          </w:tcPr>
          <w:p w:rsidR="007A6056" w:rsidRDefault="00D02F7D">
            <w:pPr>
              <w:spacing w:line="440" w:lineRule="exact"/>
              <w:jc w:val="center"/>
              <w:rPr>
                <w:rFonts w:ascii="Calibri" w:hAnsi="Calibri"/>
                <w:szCs w:val="21"/>
              </w:rPr>
            </w:pPr>
            <w:r>
              <w:rPr>
                <w:rFonts w:ascii="Calibri" w:hAnsi="Calibri"/>
                <w:szCs w:val="21"/>
              </w:rPr>
              <w:t>资质</w:t>
            </w:r>
          </w:p>
          <w:p w:rsidR="007A6056" w:rsidRDefault="00D02F7D">
            <w:pPr>
              <w:spacing w:line="440" w:lineRule="exact"/>
              <w:jc w:val="center"/>
              <w:rPr>
                <w:rFonts w:ascii="Calibri" w:hAnsi="Calibri"/>
                <w:szCs w:val="21"/>
              </w:rPr>
            </w:pPr>
            <w:r>
              <w:rPr>
                <w:rFonts w:ascii="Calibri" w:hAnsi="Calibri"/>
                <w:szCs w:val="21"/>
              </w:rPr>
              <w:t>条件</w:t>
            </w:r>
          </w:p>
        </w:tc>
        <w:tc>
          <w:tcPr>
            <w:tcW w:w="6900" w:type="dxa"/>
            <w:gridSpan w:val="3"/>
          </w:tcPr>
          <w:p w:rsidR="007A6056" w:rsidRDefault="00D02F7D">
            <w:pPr>
              <w:rPr>
                <w:rFonts w:ascii="Calibri" w:hAnsi="Calibri"/>
                <w:szCs w:val="21"/>
                <w:u w:val="single"/>
              </w:rPr>
            </w:pPr>
            <w:r>
              <w:rPr>
                <w:rFonts w:ascii="宋体" w:hAnsi="宋体" w:cs="宋体" w:hint="eastAsia"/>
                <w:color w:val="000000"/>
                <w:kern w:val="0"/>
                <w:szCs w:val="21"/>
                <w:u w:val="single"/>
                <w:lang w:bidi="ar"/>
              </w:rPr>
              <w:t>（</w:t>
            </w:r>
            <w:r>
              <w:rPr>
                <w:rFonts w:ascii="宋体" w:hAnsi="宋体" w:cs="宋体" w:hint="eastAsia"/>
                <w:color w:val="000000"/>
                <w:kern w:val="0"/>
                <w:szCs w:val="21"/>
                <w:u w:val="single"/>
                <w:lang w:bidi="ar"/>
              </w:rPr>
              <w:t>1</w:t>
            </w:r>
            <w:r>
              <w:rPr>
                <w:rFonts w:ascii="宋体" w:hAnsi="宋体" w:cs="宋体" w:hint="eastAsia"/>
                <w:color w:val="000000"/>
                <w:kern w:val="0"/>
                <w:szCs w:val="21"/>
                <w:u w:val="single"/>
                <w:lang w:bidi="ar"/>
              </w:rPr>
              <w:t>）在中国境内注册并取得营业执照的独立法人；（</w:t>
            </w:r>
            <w:r>
              <w:rPr>
                <w:rFonts w:ascii="宋体" w:hAnsi="宋体" w:cs="宋体" w:hint="eastAsia"/>
                <w:color w:val="000000"/>
                <w:kern w:val="0"/>
                <w:szCs w:val="21"/>
                <w:u w:val="single"/>
                <w:lang w:bidi="ar"/>
              </w:rPr>
              <w:t>2</w:t>
            </w:r>
            <w:r>
              <w:rPr>
                <w:rFonts w:ascii="宋体" w:hAnsi="宋体" w:cs="宋体" w:hint="eastAsia"/>
                <w:color w:val="000000"/>
                <w:kern w:val="0"/>
                <w:szCs w:val="21"/>
                <w:u w:val="single"/>
                <w:lang w:bidi="ar"/>
              </w:rPr>
              <w:t>）资质要求：同时具备①</w:t>
            </w:r>
            <w:r>
              <w:rPr>
                <w:rFonts w:ascii="宋体" w:hAnsi="宋体" w:cs="宋体" w:hint="eastAsia"/>
                <w:color w:val="000000"/>
                <w:kern w:val="0"/>
                <w:szCs w:val="21"/>
                <w:u w:val="single"/>
                <w:lang w:bidi="ar"/>
              </w:rPr>
              <w:t>+</w:t>
            </w:r>
            <w:r>
              <w:rPr>
                <w:rFonts w:ascii="宋体" w:hAnsi="宋体" w:cs="宋体" w:hint="eastAsia"/>
                <w:color w:val="000000"/>
                <w:kern w:val="0"/>
                <w:szCs w:val="21"/>
                <w:u w:val="single"/>
                <w:lang w:bidi="ar"/>
              </w:rPr>
              <w:t>②：①设计资质：工程设计综合</w:t>
            </w:r>
            <w:r>
              <w:rPr>
                <w:rFonts w:ascii="宋体" w:hAnsi="宋体" w:cs="宋体" w:hint="eastAsia"/>
                <w:color w:val="000000"/>
                <w:kern w:val="0"/>
                <w:szCs w:val="21"/>
                <w:u w:val="single"/>
                <w:lang w:bidi="ar"/>
              </w:rPr>
              <w:t>甲级</w:t>
            </w:r>
            <w:r>
              <w:rPr>
                <w:rFonts w:ascii="宋体" w:hAnsi="宋体" w:cs="宋体" w:hint="eastAsia"/>
                <w:color w:val="000000"/>
                <w:kern w:val="0"/>
                <w:szCs w:val="21"/>
                <w:u w:val="single"/>
                <w:lang w:bidi="ar"/>
              </w:rPr>
              <w:t>资质或工程设计</w:t>
            </w:r>
            <w:r>
              <w:rPr>
                <w:rFonts w:ascii="宋体" w:hAnsi="宋体" w:cs="宋体" w:hint="eastAsia"/>
                <w:color w:val="000000"/>
                <w:kern w:val="0"/>
                <w:szCs w:val="21"/>
                <w:u w:val="single"/>
                <w:lang w:bidi="ar"/>
              </w:rPr>
              <w:t>水利</w:t>
            </w:r>
            <w:r>
              <w:rPr>
                <w:rFonts w:ascii="宋体" w:hAnsi="宋体" w:cs="宋体" w:hint="eastAsia"/>
                <w:color w:val="000000"/>
                <w:kern w:val="0"/>
                <w:szCs w:val="21"/>
                <w:u w:val="single"/>
                <w:lang w:bidi="ar"/>
              </w:rPr>
              <w:t>行业</w:t>
            </w:r>
            <w:r>
              <w:rPr>
                <w:rFonts w:ascii="宋体" w:hAnsi="宋体" w:cs="宋体" w:hint="eastAsia"/>
                <w:color w:val="000000"/>
                <w:kern w:val="0"/>
                <w:szCs w:val="21"/>
                <w:u w:val="single"/>
                <w:lang w:bidi="ar"/>
              </w:rPr>
              <w:t>丙级及以上</w:t>
            </w:r>
            <w:r>
              <w:rPr>
                <w:rFonts w:ascii="宋体" w:hAnsi="宋体" w:cs="宋体" w:hint="eastAsia"/>
                <w:color w:val="000000"/>
                <w:kern w:val="0"/>
                <w:szCs w:val="21"/>
                <w:u w:val="single"/>
                <w:lang w:bidi="ar"/>
              </w:rPr>
              <w:t>资质或</w:t>
            </w:r>
            <w:r>
              <w:rPr>
                <w:rFonts w:ascii="宋体" w:hAnsi="宋体" w:cs="宋体" w:hint="eastAsia"/>
                <w:color w:val="000000"/>
                <w:kern w:val="0"/>
                <w:szCs w:val="21"/>
                <w:u w:val="single"/>
                <w:lang w:bidi="ar"/>
              </w:rPr>
              <w:t>工程设计</w:t>
            </w:r>
            <w:r>
              <w:rPr>
                <w:rFonts w:ascii="宋体" w:hAnsi="宋体" w:cs="宋体" w:hint="eastAsia"/>
                <w:color w:val="000000"/>
                <w:kern w:val="0"/>
                <w:szCs w:val="21"/>
                <w:u w:val="single"/>
                <w:lang w:bidi="ar"/>
              </w:rPr>
              <w:t>水利</w:t>
            </w:r>
            <w:r>
              <w:rPr>
                <w:rFonts w:ascii="宋体" w:hAnsi="宋体" w:cs="宋体" w:hint="eastAsia"/>
                <w:color w:val="000000"/>
                <w:kern w:val="0"/>
                <w:szCs w:val="21"/>
                <w:u w:val="single"/>
                <w:lang w:bidi="ar"/>
              </w:rPr>
              <w:t>行业（</w:t>
            </w:r>
            <w:r>
              <w:rPr>
                <w:rFonts w:ascii="宋体" w:hAnsi="宋体" w:cs="宋体" w:hint="eastAsia"/>
                <w:color w:val="000000"/>
                <w:kern w:val="0"/>
                <w:szCs w:val="21"/>
                <w:u w:val="single"/>
                <w:lang w:bidi="ar"/>
              </w:rPr>
              <w:t>灌溉排涝</w:t>
            </w:r>
            <w:r>
              <w:rPr>
                <w:rFonts w:ascii="宋体" w:hAnsi="宋体" w:cs="宋体" w:hint="eastAsia"/>
                <w:color w:val="000000"/>
                <w:kern w:val="0"/>
                <w:szCs w:val="21"/>
                <w:u w:val="single"/>
                <w:lang w:bidi="ar"/>
              </w:rPr>
              <w:t>）</w:t>
            </w:r>
            <w:r>
              <w:rPr>
                <w:rFonts w:ascii="宋体" w:hAnsi="宋体" w:cs="宋体" w:hint="eastAsia"/>
                <w:color w:val="000000"/>
                <w:kern w:val="0"/>
                <w:szCs w:val="21"/>
                <w:u w:val="single"/>
                <w:lang w:bidi="ar"/>
              </w:rPr>
              <w:t>丙级及以上</w:t>
            </w:r>
            <w:r>
              <w:rPr>
                <w:rFonts w:ascii="宋体" w:hAnsi="宋体" w:cs="宋体" w:hint="eastAsia"/>
                <w:color w:val="000000"/>
                <w:kern w:val="0"/>
                <w:szCs w:val="21"/>
                <w:u w:val="single"/>
                <w:lang w:bidi="ar"/>
              </w:rPr>
              <w:t>资质</w:t>
            </w:r>
            <w:r>
              <w:rPr>
                <w:rFonts w:ascii="宋体" w:hAnsi="宋体" w:cs="宋体" w:hint="eastAsia"/>
                <w:color w:val="000000"/>
                <w:kern w:val="0"/>
                <w:szCs w:val="21"/>
                <w:u w:val="single"/>
                <w:lang w:bidi="ar"/>
              </w:rPr>
              <w:t>；②施工资质：</w:t>
            </w:r>
            <w:r>
              <w:rPr>
                <w:rFonts w:ascii="宋体" w:hAnsi="宋体" w:cs="宋体" w:hint="eastAsia"/>
                <w:color w:val="000000"/>
                <w:kern w:val="0"/>
                <w:szCs w:val="21"/>
                <w:u w:val="single"/>
                <w:lang w:bidi="ar"/>
              </w:rPr>
              <w:t>水利水电</w:t>
            </w:r>
            <w:r>
              <w:rPr>
                <w:rFonts w:ascii="宋体" w:hAnsi="宋体" w:cs="宋体" w:hint="eastAsia"/>
                <w:color w:val="000000"/>
                <w:kern w:val="0"/>
                <w:szCs w:val="21"/>
                <w:u w:val="single"/>
                <w:lang w:bidi="ar"/>
              </w:rPr>
              <w:t>工程</w:t>
            </w:r>
            <w:r>
              <w:rPr>
                <w:rFonts w:ascii="宋体" w:hAnsi="宋体" w:cs="宋体" w:hint="eastAsia"/>
                <w:color w:val="000000"/>
                <w:kern w:val="0"/>
                <w:szCs w:val="21"/>
                <w:u w:val="single"/>
                <w:lang w:bidi="ar"/>
              </w:rPr>
              <w:t>施工总承包</w:t>
            </w:r>
            <w:r>
              <w:rPr>
                <w:rFonts w:ascii="宋体" w:hAnsi="宋体" w:cs="宋体" w:hint="eastAsia"/>
                <w:color w:val="000000"/>
                <w:kern w:val="0"/>
                <w:szCs w:val="21"/>
                <w:u w:val="single"/>
                <w:lang w:bidi="ar"/>
              </w:rPr>
              <w:t>三</w:t>
            </w:r>
            <w:r>
              <w:rPr>
                <w:rFonts w:ascii="宋体" w:hAnsi="宋体" w:cs="宋体" w:hint="eastAsia"/>
                <w:color w:val="000000"/>
                <w:kern w:val="0"/>
                <w:szCs w:val="21"/>
                <w:u w:val="single"/>
                <w:lang w:bidi="ar"/>
              </w:rPr>
              <w:t>级及以上资质，同时具备有效的安全生产许可证</w:t>
            </w:r>
            <w:r>
              <w:rPr>
                <w:rFonts w:ascii="宋体" w:hAnsi="宋体" w:cs="宋体" w:hint="eastAsia"/>
                <w:color w:val="000000"/>
                <w:kern w:val="0"/>
                <w:szCs w:val="21"/>
                <w:u w:val="single"/>
                <w:lang w:bidi="ar"/>
              </w:rPr>
              <w:t>。</w:t>
            </w:r>
          </w:p>
        </w:tc>
        <w:tc>
          <w:tcPr>
            <w:tcW w:w="900" w:type="dxa"/>
          </w:tcPr>
          <w:p w:rsidR="007A6056" w:rsidRDefault="007A6056">
            <w:pPr>
              <w:spacing w:line="440" w:lineRule="exact"/>
              <w:rPr>
                <w:rFonts w:ascii="Calibri" w:hAnsi="Calibri"/>
                <w:szCs w:val="21"/>
              </w:rPr>
            </w:pPr>
          </w:p>
        </w:tc>
      </w:tr>
      <w:tr w:rsidR="007A6056">
        <w:tc>
          <w:tcPr>
            <w:tcW w:w="948" w:type="dxa"/>
            <w:vAlign w:val="center"/>
          </w:tcPr>
          <w:p w:rsidR="007A6056" w:rsidRDefault="00D02F7D">
            <w:pPr>
              <w:spacing w:line="440" w:lineRule="exact"/>
              <w:jc w:val="center"/>
              <w:rPr>
                <w:rFonts w:ascii="Calibri" w:hAnsi="Calibri"/>
                <w:szCs w:val="21"/>
              </w:rPr>
            </w:pPr>
            <w:r>
              <w:rPr>
                <w:rFonts w:ascii="Calibri" w:hAnsi="Calibri"/>
                <w:szCs w:val="21"/>
              </w:rPr>
              <w:t>财务</w:t>
            </w:r>
          </w:p>
          <w:p w:rsidR="007A6056" w:rsidRDefault="00D02F7D">
            <w:pPr>
              <w:spacing w:line="440" w:lineRule="exact"/>
              <w:jc w:val="center"/>
              <w:rPr>
                <w:rFonts w:ascii="Calibri" w:hAnsi="Calibri"/>
                <w:szCs w:val="21"/>
              </w:rPr>
            </w:pPr>
            <w:r>
              <w:rPr>
                <w:rFonts w:ascii="Calibri" w:hAnsi="Calibri"/>
                <w:szCs w:val="21"/>
              </w:rPr>
              <w:t>要求</w:t>
            </w:r>
          </w:p>
        </w:tc>
        <w:tc>
          <w:tcPr>
            <w:tcW w:w="6900" w:type="dxa"/>
            <w:gridSpan w:val="3"/>
          </w:tcPr>
          <w:p w:rsidR="007A6056" w:rsidRDefault="00D02F7D">
            <w:pPr>
              <w:spacing w:line="440" w:lineRule="exact"/>
              <w:rPr>
                <w:rFonts w:ascii="Calibri" w:hAnsi="Calibri"/>
                <w:szCs w:val="21"/>
                <w:u w:val="single"/>
              </w:rPr>
            </w:pPr>
            <w:r>
              <w:rPr>
                <w:rFonts w:ascii="Calibri" w:hAnsi="Calibri" w:hint="eastAsia"/>
                <w:szCs w:val="21"/>
                <w:u w:val="single"/>
              </w:rPr>
              <w:t>/</w:t>
            </w:r>
          </w:p>
        </w:tc>
        <w:tc>
          <w:tcPr>
            <w:tcW w:w="900" w:type="dxa"/>
          </w:tcPr>
          <w:p w:rsidR="007A6056" w:rsidRDefault="007A6056">
            <w:pPr>
              <w:spacing w:line="440" w:lineRule="exact"/>
              <w:rPr>
                <w:rFonts w:ascii="Calibri" w:hAnsi="Calibri"/>
                <w:szCs w:val="21"/>
              </w:rPr>
            </w:pPr>
          </w:p>
        </w:tc>
      </w:tr>
      <w:tr w:rsidR="007A6056">
        <w:tc>
          <w:tcPr>
            <w:tcW w:w="948" w:type="dxa"/>
            <w:vAlign w:val="center"/>
          </w:tcPr>
          <w:p w:rsidR="007A6056" w:rsidRDefault="00D02F7D">
            <w:pPr>
              <w:spacing w:line="440" w:lineRule="exact"/>
              <w:jc w:val="center"/>
              <w:rPr>
                <w:rFonts w:ascii="Calibri" w:hAnsi="Calibri"/>
                <w:szCs w:val="21"/>
              </w:rPr>
            </w:pPr>
            <w:r>
              <w:rPr>
                <w:rFonts w:ascii="Calibri" w:hAnsi="Calibri"/>
                <w:szCs w:val="21"/>
              </w:rPr>
              <w:t>业绩</w:t>
            </w:r>
          </w:p>
          <w:p w:rsidR="007A6056" w:rsidRDefault="00D02F7D">
            <w:pPr>
              <w:spacing w:line="440" w:lineRule="exact"/>
              <w:jc w:val="center"/>
              <w:rPr>
                <w:rFonts w:ascii="Calibri" w:hAnsi="Calibri"/>
                <w:szCs w:val="21"/>
              </w:rPr>
            </w:pPr>
            <w:r>
              <w:rPr>
                <w:rFonts w:ascii="Calibri" w:hAnsi="Calibri"/>
                <w:szCs w:val="21"/>
              </w:rPr>
              <w:t>要求</w:t>
            </w:r>
          </w:p>
        </w:tc>
        <w:tc>
          <w:tcPr>
            <w:tcW w:w="6900" w:type="dxa"/>
            <w:gridSpan w:val="3"/>
            <w:vAlign w:val="center"/>
          </w:tcPr>
          <w:p w:rsidR="007A6056" w:rsidRDefault="00D02F7D">
            <w:pPr>
              <w:spacing w:line="440" w:lineRule="exact"/>
              <w:rPr>
                <w:rFonts w:ascii="Calibri" w:hAnsi="Calibri"/>
                <w:szCs w:val="21"/>
              </w:rPr>
            </w:pPr>
            <w:r>
              <w:rPr>
                <w:rFonts w:hint="eastAsia"/>
                <w:u w:val="single"/>
              </w:rPr>
              <w:t>/</w:t>
            </w:r>
          </w:p>
        </w:tc>
        <w:tc>
          <w:tcPr>
            <w:tcW w:w="900" w:type="dxa"/>
          </w:tcPr>
          <w:p w:rsidR="007A6056" w:rsidRDefault="007A6056">
            <w:pPr>
              <w:spacing w:line="440" w:lineRule="exact"/>
              <w:rPr>
                <w:rFonts w:ascii="Calibri" w:hAnsi="Calibri"/>
                <w:szCs w:val="21"/>
              </w:rPr>
            </w:pPr>
          </w:p>
        </w:tc>
      </w:tr>
      <w:tr w:rsidR="007A6056">
        <w:tc>
          <w:tcPr>
            <w:tcW w:w="948" w:type="dxa"/>
            <w:vAlign w:val="center"/>
          </w:tcPr>
          <w:p w:rsidR="007A6056" w:rsidRDefault="00D02F7D">
            <w:pPr>
              <w:spacing w:line="360" w:lineRule="exact"/>
              <w:jc w:val="center"/>
              <w:rPr>
                <w:rFonts w:ascii="Calibri" w:hAnsi="Calibri"/>
                <w:szCs w:val="21"/>
              </w:rPr>
            </w:pPr>
            <w:r>
              <w:rPr>
                <w:rFonts w:ascii="Calibri" w:hAnsi="Calibri"/>
                <w:szCs w:val="21"/>
              </w:rPr>
              <w:t>信誉</w:t>
            </w:r>
          </w:p>
          <w:p w:rsidR="007A6056" w:rsidRDefault="00D02F7D">
            <w:pPr>
              <w:spacing w:line="360" w:lineRule="exact"/>
              <w:jc w:val="center"/>
              <w:rPr>
                <w:rFonts w:ascii="Calibri" w:hAnsi="Calibri"/>
                <w:szCs w:val="21"/>
              </w:rPr>
            </w:pPr>
            <w:r>
              <w:rPr>
                <w:rFonts w:ascii="Calibri" w:hAnsi="Calibri"/>
                <w:szCs w:val="21"/>
              </w:rPr>
              <w:t>要求</w:t>
            </w:r>
          </w:p>
        </w:tc>
        <w:tc>
          <w:tcPr>
            <w:tcW w:w="6900" w:type="dxa"/>
            <w:gridSpan w:val="3"/>
          </w:tcPr>
          <w:p w:rsidR="007A6056" w:rsidRDefault="00D02F7D">
            <w:pPr>
              <w:spacing w:line="360" w:lineRule="exact"/>
              <w:rPr>
                <w:rFonts w:ascii="Calibri" w:hAnsi="Calibri"/>
              </w:rPr>
            </w:pPr>
            <w:r>
              <w:rPr>
                <w:rFonts w:ascii="Calibri" w:hAnsi="Calibri"/>
              </w:rPr>
              <w:t>1.</w:t>
            </w:r>
            <w:r>
              <w:rPr>
                <w:rFonts w:ascii="Calibri" w:hAnsi="Calibri" w:hint="eastAsia"/>
              </w:rPr>
              <w:t>没有被依法暂停或取消投标资格；</w:t>
            </w:r>
          </w:p>
          <w:p w:rsidR="007A6056" w:rsidRDefault="00D02F7D">
            <w:pPr>
              <w:spacing w:line="360" w:lineRule="exact"/>
              <w:rPr>
                <w:rFonts w:ascii="Calibri" w:hAnsi="Calibri"/>
              </w:rPr>
            </w:pPr>
            <w:r>
              <w:rPr>
                <w:rFonts w:ascii="Calibri" w:hAnsi="Calibri"/>
              </w:rPr>
              <w:t>2.</w:t>
            </w:r>
            <w:r>
              <w:rPr>
                <w:rFonts w:ascii="Calibri" w:hAnsi="Calibri" w:hint="eastAsia"/>
              </w:rPr>
              <w:t>没有被责令停产停业、暂扣或者吊销许可证、暂扣或者吊销执照；</w:t>
            </w:r>
            <w:r>
              <w:rPr>
                <w:rFonts w:ascii="Calibri" w:hAnsi="Calibri"/>
              </w:rPr>
              <w:t xml:space="preserve"> </w:t>
            </w:r>
          </w:p>
          <w:p w:rsidR="007A6056" w:rsidRDefault="00D02F7D">
            <w:pPr>
              <w:spacing w:line="360" w:lineRule="exact"/>
              <w:rPr>
                <w:rFonts w:ascii="Calibri" w:hAnsi="Calibri"/>
              </w:rPr>
            </w:pPr>
            <w:r>
              <w:rPr>
                <w:rFonts w:ascii="Calibri" w:hAnsi="Calibri"/>
              </w:rPr>
              <w:t>3.</w:t>
            </w:r>
            <w:r>
              <w:rPr>
                <w:rFonts w:ascii="Calibri" w:hAnsi="Calibri" w:hint="eastAsia"/>
              </w:rPr>
              <w:t>没有进入清算程序，或被宣告破产，或其他丧失履约能力的情形；</w:t>
            </w:r>
          </w:p>
          <w:p w:rsidR="007A6056" w:rsidRDefault="00D02F7D">
            <w:pPr>
              <w:spacing w:line="360" w:lineRule="exact"/>
              <w:rPr>
                <w:rFonts w:ascii="Calibri" w:hAnsi="Calibri"/>
              </w:rPr>
            </w:pPr>
            <w:r>
              <w:rPr>
                <w:rFonts w:ascii="Calibri" w:hAnsi="Calibri"/>
              </w:rPr>
              <w:t>4.</w:t>
            </w:r>
            <w:r>
              <w:rPr>
                <w:rFonts w:ascii="Calibri" w:hAnsi="Calibri" w:hint="eastAsia"/>
              </w:rPr>
              <w:t>在最近三年内没有发生重大工程质量问题；</w:t>
            </w:r>
          </w:p>
          <w:p w:rsidR="007A6056" w:rsidRDefault="00D02F7D">
            <w:pPr>
              <w:spacing w:line="360" w:lineRule="exact"/>
              <w:rPr>
                <w:rFonts w:ascii="Calibri" w:hAnsi="Calibri"/>
              </w:rPr>
            </w:pPr>
            <w:r>
              <w:rPr>
                <w:rFonts w:ascii="Calibri" w:hAnsi="Calibri"/>
              </w:rPr>
              <w:t>5.</w:t>
            </w:r>
            <w:r>
              <w:rPr>
                <w:rFonts w:ascii="Calibri" w:hAnsi="Calibri" w:hint="eastAsia"/>
              </w:rPr>
              <w:t>没有被工商行政管理部门在“国家企业信用信息公示系统”（</w:t>
            </w:r>
            <w:r>
              <w:rPr>
                <w:rFonts w:ascii="Calibri" w:hAnsi="Calibri"/>
              </w:rPr>
              <w:t xml:space="preserve"> www.gsxt.gov.cn</w:t>
            </w:r>
            <w:r>
              <w:rPr>
                <w:rFonts w:ascii="Calibri" w:hAnsi="Calibri" w:hint="eastAsia"/>
              </w:rPr>
              <w:t>）中列入严重违法失信企业名单；</w:t>
            </w:r>
          </w:p>
          <w:p w:rsidR="007A6056" w:rsidRDefault="00D02F7D">
            <w:pPr>
              <w:spacing w:line="360" w:lineRule="exact"/>
              <w:rPr>
                <w:rFonts w:ascii="Calibri" w:hAnsi="Calibri"/>
              </w:rPr>
            </w:pPr>
            <w:r>
              <w:rPr>
                <w:rFonts w:ascii="Calibri" w:hAnsi="Calibri"/>
              </w:rPr>
              <w:t>6.</w:t>
            </w:r>
            <w:r>
              <w:rPr>
                <w:rFonts w:ascii="Calibri" w:hAnsi="Calibri" w:hint="eastAsia"/>
              </w:rPr>
              <w:t xml:space="preserve"> </w:t>
            </w:r>
            <w:r>
              <w:rPr>
                <w:rFonts w:ascii="Calibri" w:hAnsi="Calibri" w:hint="eastAsia"/>
              </w:rPr>
              <w:t>没有被有关部门依法在</w:t>
            </w:r>
            <w:r>
              <w:rPr>
                <w:rFonts w:ascii="Calibri" w:hAnsi="Calibri"/>
              </w:rPr>
              <w:t>“</w:t>
            </w:r>
            <w:r>
              <w:rPr>
                <w:rFonts w:ascii="Calibri" w:hAnsi="Calibri" w:hint="eastAsia"/>
              </w:rPr>
              <w:t>信用中国</w:t>
            </w:r>
            <w:r>
              <w:rPr>
                <w:rFonts w:ascii="Calibri" w:hAnsi="Calibri"/>
              </w:rPr>
              <w:t>”</w:t>
            </w:r>
            <w:r>
              <w:rPr>
                <w:rFonts w:ascii="Calibri" w:hAnsi="Calibri" w:hint="eastAsia"/>
              </w:rPr>
              <w:t>网站（</w:t>
            </w:r>
            <w:hyperlink r:id="rId12" w:history="1">
              <w:r>
                <w:rPr>
                  <w:rFonts w:ascii="Calibri" w:hAnsi="Calibri"/>
                </w:rPr>
                <w:t>www.creditchina.gov.cn</w:t>
              </w:r>
            </w:hyperlink>
            <w:r>
              <w:rPr>
                <w:rFonts w:ascii="Calibri" w:hAnsi="Calibri" w:hint="eastAsia"/>
              </w:rPr>
              <w:t>）列入</w:t>
            </w:r>
            <w:r>
              <w:rPr>
                <w:rFonts w:ascii="Calibri" w:hAnsi="Calibri" w:hint="eastAsia"/>
              </w:rPr>
              <w:t>信用联合惩戒对象名单和失信被执行人名单；</w:t>
            </w:r>
          </w:p>
          <w:p w:rsidR="007A6056" w:rsidRDefault="00D02F7D">
            <w:pPr>
              <w:spacing w:line="360" w:lineRule="exact"/>
              <w:rPr>
                <w:rFonts w:ascii="Calibri" w:hAnsi="Calibri"/>
              </w:rPr>
            </w:pPr>
            <w:r>
              <w:rPr>
                <w:rFonts w:ascii="Calibri" w:hAnsi="Calibri"/>
              </w:rPr>
              <w:t>7.</w:t>
            </w:r>
            <w:r>
              <w:rPr>
                <w:rFonts w:ascii="Calibri" w:hAnsi="Calibri" w:hint="eastAsia"/>
              </w:rPr>
              <w:t>在近三年内投标人或其法定代表人、拟委任的项目负责人没有行贿犯罪行为；</w:t>
            </w:r>
          </w:p>
          <w:p w:rsidR="007A6056" w:rsidRDefault="00D02F7D">
            <w:pPr>
              <w:spacing w:line="360" w:lineRule="exact"/>
              <w:rPr>
                <w:rFonts w:ascii="Calibri" w:hAnsi="Calibri"/>
                <w:szCs w:val="21"/>
              </w:rPr>
            </w:pPr>
            <w:r>
              <w:rPr>
                <w:rFonts w:ascii="Calibri" w:hAnsi="Calibri"/>
              </w:rPr>
              <w:t>8.</w:t>
            </w:r>
            <w:r>
              <w:rPr>
                <w:rFonts w:ascii="Calibri" w:hAnsi="Calibri" w:hint="eastAsia"/>
              </w:rPr>
              <w:t>不存在法律法规或投标人须知前附表第</w:t>
            </w:r>
            <w:r>
              <w:rPr>
                <w:rFonts w:ascii="Calibri" w:hAnsi="Calibri"/>
              </w:rPr>
              <w:t>1.4.3</w:t>
            </w:r>
            <w:r>
              <w:rPr>
                <w:rFonts w:ascii="Calibri" w:hAnsi="Calibri" w:hint="eastAsia"/>
              </w:rPr>
              <w:t>（</w:t>
            </w:r>
            <w:r>
              <w:rPr>
                <w:rFonts w:ascii="Calibri" w:hAnsi="Calibri"/>
              </w:rPr>
              <w:t>19</w:t>
            </w:r>
            <w:r>
              <w:rPr>
                <w:rFonts w:ascii="Calibri" w:hAnsi="Calibri" w:hint="eastAsia"/>
              </w:rPr>
              <w:t>）目规定的不得存在的其他情形。</w:t>
            </w:r>
          </w:p>
        </w:tc>
        <w:tc>
          <w:tcPr>
            <w:tcW w:w="900" w:type="dxa"/>
          </w:tcPr>
          <w:p w:rsidR="007A6056" w:rsidRDefault="007A6056">
            <w:pPr>
              <w:spacing w:line="360" w:lineRule="exact"/>
              <w:rPr>
                <w:rFonts w:ascii="Calibri" w:hAnsi="Calibri"/>
                <w:szCs w:val="21"/>
              </w:rPr>
            </w:pPr>
          </w:p>
        </w:tc>
      </w:tr>
      <w:tr w:rsidR="007A6056">
        <w:tc>
          <w:tcPr>
            <w:tcW w:w="948" w:type="dxa"/>
            <w:vAlign w:val="center"/>
          </w:tcPr>
          <w:p w:rsidR="007A6056" w:rsidRDefault="007A6056">
            <w:pPr>
              <w:spacing w:line="440" w:lineRule="exact"/>
              <w:jc w:val="center"/>
              <w:rPr>
                <w:rFonts w:ascii="Calibri" w:hAnsi="Calibri"/>
                <w:szCs w:val="21"/>
              </w:rPr>
            </w:pPr>
          </w:p>
        </w:tc>
        <w:tc>
          <w:tcPr>
            <w:tcW w:w="1500" w:type="dxa"/>
          </w:tcPr>
          <w:p w:rsidR="007A6056" w:rsidRDefault="00D02F7D">
            <w:pPr>
              <w:spacing w:line="440" w:lineRule="exact"/>
              <w:jc w:val="center"/>
              <w:rPr>
                <w:rFonts w:ascii="Calibri" w:hAnsi="Calibri"/>
                <w:szCs w:val="21"/>
              </w:rPr>
            </w:pPr>
            <w:r>
              <w:rPr>
                <w:rFonts w:ascii="Calibri" w:hAnsi="Calibri" w:hint="eastAsia"/>
                <w:szCs w:val="21"/>
              </w:rPr>
              <w:t>岗位</w:t>
            </w:r>
          </w:p>
        </w:tc>
        <w:tc>
          <w:tcPr>
            <w:tcW w:w="4680" w:type="dxa"/>
          </w:tcPr>
          <w:p w:rsidR="007A6056" w:rsidRDefault="00D02F7D">
            <w:pPr>
              <w:spacing w:line="440" w:lineRule="exact"/>
              <w:jc w:val="center"/>
              <w:rPr>
                <w:rFonts w:ascii="Calibri" w:hAnsi="Calibri"/>
                <w:szCs w:val="21"/>
              </w:rPr>
            </w:pPr>
            <w:r>
              <w:rPr>
                <w:rFonts w:ascii="Calibri" w:hAnsi="Calibri" w:hint="eastAsia"/>
                <w:szCs w:val="21"/>
              </w:rPr>
              <w:t>资格要求</w:t>
            </w:r>
          </w:p>
        </w:tc>
        <w:tc>
          <w:tcPr>
            <w:tcW w:w="720" w:type="dxa"/>
          </w:tcPr>
          <w:p w:rsidR="007A6056" w:rsidRDefault="00D02F7D">
            <w:pPr>
              <w:spacing w:line="440" w:lineRule="exact"/>
              <w:jc w:val="center"/>
              <w:rPr>
                <w:rFonts w:ascii="Calibri" w:hAnsi="Calibri"/>
                <w:szCs w:val="21"/>
              </w:rPr>
            </w:pPr>
            <w:r>
              <w:rPr>
                <w:rFonts w:ascii="Calibri" w:hAnsi="Calibri" w:hint="eastAsia"/>
                <w:szCs w:val="21"/>
              </w:rPr>
              <w:t>数量</w:t>
            </w:r>
          </w:p>
        </w:tc>
        <w:tc>
          <w:tcPr>
            <w:tcW w:w="900" w:type="dxa"/>
          </w:tcPr>
          <w:p w:rsidR="007A6056" w:rsidRDefault="007A6056">
            <w:pPr>
              <w:spacing w:line="440" w:lineRule="exact"/>
              <w:rPr>
                <w:rFonts w:ascii="Calibri" w:hAnsi="Calibri"/>
                <w:szCs w:val="21"/>
              </w:rPr>
            </w:pPr>
          </w:p>
        </w:tc>
      </w:tr>
      <w:tr w:rsidR="007A6056">
        <w:trPr>
          <w:trHeight w:val="90"/>
        </w:trPr>
        <w:tc>
          <w:tcPr>
            <w:tcW w:w="948" w:type="dxa"/>
            <w:vAlign w:val="center"/>
          </w:tcPr>
          <w:p w:rsidR="007A6056" w:rsidRDefault="00D02F7D">
            <w:pPr>
              <w:autoSpaceDE w:val="0"/>
              <w:autoSpaceDN w:val="0"/>
              <w:spacing w:line="319" w:lineRule="exact"/>
              <w:jc w:val="center"/>
              <w:rPr>
                <w:rFonts w:ascii="Calibri" w:hAnsi="Calibri"/>
              </w:rPr>
            </w:pPr>
            <w:r>
              <w:rPr>
                <w:rFonts w:ascii="Calibri" w:hAnsi="Calibri" w:hint="eastAsia"/>
              </w:rPr>
              <w:t>项目</w:t>
            </w:r>
          </w:p>
          <w:p w:rsidR="007A6056" w:rsidRDefault="00D02F7D">
            <w:pPr>
              <w:autoSpaceDE w:val="0"/>
              <w:autoSpaceDN w:val="0"/>
              <w:spacing w:line="319" w:lineRule="exact"/>
              <w:jc w:val="center"/>
              <w:rPr>
                <w:rFonts w:ascii="Calibri" w:hAnsi="Calibri"/>
              </w:rPr>
            </w:pPr>
            <w:r>
              <w:rPr>
                <w:rFonts w:ascii="Calibri" w:hAnsi="Calibri" w:hint="eastAsia"/>
              </w:rPr>
              <w:t>负责人</w:t>
            </w:r>
          </w:p>
          <w:p w:rsidR="007A6056" w:rsidRDefault="00D02F7D">
            <w:pPr>
              <w:autoSpaceDE w:val="0"/>
              <w:autoSpaceDN w:val="0"/>
              <w:spacing w:line="319" w:lineRule="exact"/>
              <w:jc w:val="center"/>
              <w:rPr>
                <w:rFonts w:ascii="Calibri" w:hAnsi="Calibri"/>
              </w:rPr>
            </w:pPr>
            <w:r>
              <w:rPr>
                <w:rFonts w:ascii="Calibri" w:hAnsi="Calibri" w:hint="eastAsia"/>
              </w:rPr>
              <w:t>资格</w:t>
            </w:r>
          </w:p>
        </w:tc>
        <w:tc>
          <w:tcPr>
            <w:tcW w:w="1500" w:type="dxa"/>
            <w:vAlign w:val="center"/>
          </w:tcPr>
          <w:p w:rsidR="007A6056" w:rsidRDefault="00D02F7D">
            <w:pPr>
              <w:autoSpaceDE w:val="0"/>
              <w:autoSpaceDN w:val="0"/>
              <w:spacing w:line="319" w:lineRule="exact"/>
              <w:jc w:val="center"/>
              <w:rPr>
                <w:rFonts w:ascii="Calibri" w:hAnsi="Calibri"/>
              </w:rPr>
            </w:pPr>
            <w:r>
              <w:rPr>
                <w:rFonts w:ascii="Calibri" w:hAnsi="Calibri" w:hint="eastAsia"/>
              </w:rPr>
              <w:t>项目</w:t>
            </w:r>
          </w:p>
          <w:p w:rsidR="007A6056" w:rsidRDefault="00D02F7D">
            <w:pPr>
              <w:autoSpaceDE w:val="0"/>
              <w:autoSpaceDN w:val="0"/>
              <w:spacing w:line="319" w:lineRule="exact"/>
              <w:jc w:val="center"/>
              <w:rPr>
                <w:rFonts w:ascii="Calibri" w:hAnsi="Calibri"/>
              </w:rPr>
            </w:pPr>
            <w:r>
              <w:rPr>
                <w:rFonts w:ascii="Calibri" w:hAnsi="Calibri" w:hint="eastAsia"/>
              </w:rPr>
              <w:t>经理</w:t>
            </w:r>
          </w:p>
        </w:tc>
        <w:tc>
          <w:tcPr>
            <w:tcW w:w="4680" w:type="dxa"/>
            <w:vAlign w:val="center"/>
          </w:tcPr>
          <w:p w:rsidR="007A6056" w:rsidRDefault="00D02F7D">
            <w:pPr>
              <w:rPr>
                <w:u w:val="single"/>
              </w:rPr>
            </w:pPr>
            <w:r>
              <w:rPr>
                <w:rFonts w:hint="eastAsia"/>
                <w:u w:val="single"/>
              </w:rPr>
              <w:t>1</w:t>
            </w:r>
            <w:r>
              <w:rPr>
                <w:rFonts w:hint="eastAsia"/>
                <w:u w:val="single"/>
              </w:rPr>
              <w:t>、</w:t>
            </w:r>
            <w:r>
              <w:rPr>
                <w:rFonts w:hint="eastAsia"/>
                <w:u w:val="single"/>
              </w:rPr>
              <w:t>具备注册土木工程师（水利水电）或水利水电工程二级及以上</w:t>
            </w:r>
            <w:r>
              <w:rPr>
                <w:rFonts w:hint="eastAsia"/>
                <w:u w:val="single"/>
              </w:rPr>
              <w:t>注册建造师或</w:t>
            </w:r>
            <w:r>
              <w:rPr>
                <w:rFonts w:hint="eastAsia"/>
                <w:u w:val="single"/>
              </w:rPr>
              <w:t>水利工程</w:t>
            </w:r>
            <w:r>
              <w:rPr>
                <w:rFonts w:hint="eastAsia"/>
                <w:u w:val="single"/>
              </w:rPr>
              <w:t>专业注册监理工程师</w:t>
            </w:r>
            <w:r>
              <w:rPr>
                <w:rFonts w:hint="eastAsia"/>
                <w:u w:val="single"/>
              </w:rPr>
              <w:t>执业资格</w:t>
            </w:r>
            <w:r>
              <w:rPr>
                <w:rFonts w:hint="eastAsia"/>
                <w:u w:val="single"/>
              </w:rPr>
              <w:t>。</w:t>
            </w:r>
          </w:p>
          <w:p w:rsidR="007A6056" w:rsidRDefault="00D02F7D">
            <w:pPr>
              <w:pStyle w:val="a0"/>
              <w:spacing w:after="0"/>
              <w:rPr>
                <w:u w:val="single"/>
              </w:rPr>
            </w:pPr>
            <w:r>
              <w:rPr>
                <w:rFonts w:hint="eastAsia"/>
                <w:u w:val="single"/>
              </w:rPr>
              <w:t>2.</w:t>
            </w:r>
            <w:r>
              <w:rPr>
                <w:rFonts w:hint="eastAsia"/>
                <w:u w:val="single"/>
              </w:rPr>
              <w:t>工程总承包项目经理满足相应条件的，可以兼任本项目施工负责人或设计负责人，但不得同时担任其他工程项目的工程总承包项目经理或施工工程总承包项目经理（含施工总承包工程、专业承</w:t>
            </w:r>
            <w:r>
              <w:rPr>
                <w:rFonts w:hint="eastAsia"/>
                <w:u w:val="single"/>
              </w:rPr>
              <w:lastRenderedPageBreak/>
              <w:t>包工程）。工程总承包单位为联合体的，工程总承包项目经理应由联合体牵头单位的人员担任。</w:t>
            </w:r>
          </w:p>
        </w:tc>
        <w:tc>
          <w:tcPr>
            <w:tcW w:w="720" w:type="dxa"/>
            <w:vAlign w:val="center"/>
          </w:tcPr>
          <w:p w:rsidR="007A6056" w:rsidRDefault="00D02F7D">
            <w:pPr>
              <w:spacing w:line="440" w:lineRule="exact"/>
              <w:jc w:val="center"/>
              <w:rPr>
                <w:rFonts w:ascii="Calibri" w:hAnsi="Calibri"/>
                <w:szCs w:val="21"/>
              </w:rPr>
            </w:pPr>
            <w:r>
              <w:rPr>
                <w:rFonts w:ascii="Calibri" w:hAnsi="Calibri" w:hint="eastAsia"/>
                <w:szCs w:val="21"/>
              </w:rPr>
              <w:lastRenderedPageBreak/>
              <w:t>1</w:t>
            </w:r>
            <w:r>
              <w:rPr>
                <w:rFonts w:ascii="Calibri" w:hAnsi="Calibri" w:hint="eastAsia"/>
                <w:szCs w:val="21"/>
              </w:rPr>
              <w:t>人</w:t>
            </w:r>
          </w:p>
        </w:tc>
        <w:tc>
          <w:tcPr>
            <w:tcW w:w="900" w:type="dxa"/>
          </w:tcPr>
          <w:p w:rsidR="007A6056" w:rsidRDefault="007A6056">
            <w:pPr>
              <w:spacing w:line="440" w:lineRule="exact"/>
              <w:rPr>
                <w:rFonts w:ascii="Calibri" w:hAnsi="Calibri"/>
                <w:szCs w:val="21"/>
              </w:rPr>
            </w:pPr>
          </w:p>
        </w:tc>
      </w:tr>
      <w:tr w:rsidR="007A6056">
        <w:trPr>
          <w:trHeight w:val="285"/>
        </w:trPr>
        <w:tc>
          <w:tcPr>
            <w:tcW w:w="948" w:type="dxa"/>
            <w:vAlign w:val="center"/>
          </w:tcPr>
          <w:p w:rsidR="007A6056" w:rsidRDefault="00D02F7D">
            <w:pPr>
              <w:autoSpaceDE w:val="0"/>
              <w:autoSpaceDN w:val="0"/>
              <w:spacing w:line="319" w:lineRule="exact"/>
              <w:jc w:val="center"/>
              <w:rPr>
                <w:rFonts w:ascii="Calibri" w:hAnsi="Calibri"/>
              </w:rPr>
            </w:pPr>
            <w:r>
              <w:rPr>
                <w:rFonts w:ascii="Calibri" w:hAnsi="Calibri" w:hint="eastAsia"/>
              </w:rPr>
              <w:lastRenderedPageBreak/>
              <w:t>设计</w:t>
            </w:r>
          </w:p>
          <w:p w:rsidR="007A6056" w:rsidRDefault="00D02F7D">
            <w:pPr>
              <w:autoSpaceDE w:val="0"/>
              <w:autoSpaceDN w:val="0"/>
              <w:spacing w:line="319" w:lineRule="exact"/>
              <w:jc w:val="center"/>
              <w:rPr>
                <w:rFonts w:ascii="Calibri" w:hAnsi="Calibri"/>
              </w:rPr>
            </w:pPr>
            <w:r>
              <w:rPr>
                <w:rFonts w:ascii="Calibri" w:hAnsi="Calibri" w:hint="eastAsia"/>
              </w:rPr>
              <w:t>负责人</w:t>
            </w:r>
          </w:p>
          <w:p w:rsidR="007A6056" w:rsidRDefault="00D02F7D">
            <w:pPr>
              <w:autoSpaceDE w:val="0"/>
              <w:autoSpaceDN w:val="0"/>
              <w:spacing w:line="319" w:lineRule="exact"/>
              <w:jc w:val="center"/>
              <w:rPr>
                <w:rFonts w:ascii="Calibri" w:hAnsi="Calibri"/>
              </w:rPr>
            </w:pPr>
            <w:r>
              <w:rPr>
                <w:rFonts w:ascii="Calibri" w:hAnsi="Calibri" w:hint="eastAsia"/>
              </w:rPr>
              <w:t>资格</w:t>
            </w:r>
          </w:p>
        </w:tc>
        <w:tc>
          <w:tcPr>
            <w:tcW w:w="1500" w:type="dxa"/>
            <w:vAlign w:val="center"/>
          </w:tcPr>
          <w:p w:rsidR="007A6056" w:rsidRDefault="00D02F7D">
            <w:pPr>
              <w:autoSpaceDE w:val="0"/>
              <w:autoSpaceDN w:val="0"/>
              <w:spacing w:line="319" w:lineRule="exact"/>
              <w:jc w:val="center"/>
              <w:rPr>
                <w:rFonts w:ascii="Calibri" w:hAnsi="Calibri"/>
              </w:rPr>
            </w:pPr>
            <w:r>
              <w:rPr>
                <w:rFonts w:ascii="Calibri" w:hAnsi="Calibri" w:hint="eastAsia"/>
              </w:rPr>
              <w:t>设计</w:t>
            </w:r>
          </w:p>
          <w:p w:rsidR="007A6056" w:rsidRDefault="00D02F7D">
            <w:pPr>
              <w:autoSpaceDE w:val="0"/>
              <w:autoSpaceDN w:val="0"/>
              <w:spacing w:line="319" w:lineRule="exact"/>
              <w:jc w:val="center"/>
              <w:rPr>
                <w:rFonts w:ascii="Calibri" w:hAnsi="Calibri"/>
              </w:rPr>
            </w:pPr>
            <w:r>
              <w:rPr>
                <w:rFonts w:ascii="Calibri" w:hAnsi="Calibri" w:hint="eastAsia"/>
              </w:rPr>
              <w:t>负责人</w:t>
            </w:r>
          </w:p>
        </w:tc>
        <w:tc>
          <w:tcPr>
            <w:tcW w:w="4680" w:type="dxa"/>
            <w:vAlign w:val="center"/>
          </w:tcPr>
          <w:p w:rsidR="007A6056" w:rsidRDefault="00D02F7D">
            <w:pPr>
              <w:rPr>
                <w:rFonts w:ascii="Calibri" w:hAnsi="Calibri"/>
                <w:szCs w:val="21"/>
              </w:rPr>
            </w:pPr>
            <w:r>
              <w:rPr>
                <w:rFonts w:hint="eastAsia"/>
                <w:u w:val="single"/>
              </w:rPr>
              <w:t>具备注册</w:t>
            </w:r>
            <w:r>
              <w:rPr>
                <w:rFonts w:hint="eastAsia"/>
                <w:u w:val="single"/>
              </w:rPr>
              <w:t>土木</w:t>
            </w:r>
            <w:r>
              <w:rPr>
                <w:rFonts w:hint="eastAsia"/>
                <w:u w:val="single"/>
              </w:rPr>
              <w:t>工程师（</w:t>
            </w:r>
            <w:r>
              <w:rPr>
                <w:rFonts w:hint="eastAsia"/>
                <w:u w:val="single"/>
              </w:rPr>
              <w:t>水利水电</w:t>
            </w:r>
            <w:r>
              <w:rPr>
                <w:rFonts w:hint="eastAsia"/>
                <w:u w:val="single"/>
              </w:rPr>
              <w:t>）</w:t>
            </w:r>
            <w:r>
              <w:rPr>
                <w:rFonts w:hint="eastAsia"/>
                <w:u w:val="single"/>
              </w:rPr>
              <w:t>执业资格</w:t>
            </w:r>
          </w:p>
        </w:tc>
        <w:tc>
          <w:tcPr>
            <w:tcW w:w="720" w:type="dxa"/>
            <w:vAlign w:val="center"/>
          </w:tcPr>
          <w:p w:rsidR="007A6056" w:rsidRDefault="00D02F7D">
            <w:pPr>
              <w:spacing w:line="440" w:lineRule="exact"/>
              <w:jc w:val="center"/>
              <w:rPr>
                <w:rFonts w:ascii="Calibri" w:hAnsi="Calibri"/>
                <w:szCs w:val="21"/>
              </w:rPr>
            </w:pPr>
            <w:r>
              <w:rPr>
                <w:rFonts w:ascii="Calibri" w:hAnsi="Calibri" w:hint="eastAsia"/>
                <w:szCs w:val="21"/>
              </w:rPr>
              <w:t>1</w:t>
            </w:r>
            <w:r>
              <w:rPr>
                <w:rFonts w:ascii="Calibri" w:hAnsi="Calibri" w:hint="eastAsia"/>
                <w:szCs w:val="21"/>
              </w:rPr>
              <w:t>人</w:t>
            </w:r>
          </w:p>
        </w:tc>
        <w:tc>
          <w:tcPr>
            <w:tcW w:w="900" w:type="dxa"/>
          </w:tcPr>
          <w:p w:rsidR="007A6056" w:rsidRDefault="007A6056">
            <w:pPr>
              <w:spacing w:line="440" w:lineRule="exact"/>
              <w:rPr>
                <w:rFonts w:ascii="Calibri" w:hAnsi="Calibri"/>
                <w:szCs w:val="21"/>
              </w:rPr>
            </w:pPr>
          </w:p>
        </w:tc>
      </w:tr>
      <w:tr w:rsidR="007A6056">
        <w:trPr>
          <w:trHeight w:val="392"/>
        </w:trPr>
        <w:tc>
          <w:tcPr>
            <w:tcW w:w="948" w:type="dxa"/>
            <w:vAlign w:val="center"/>
          </w:tcPr>
          <w:p w:rsidR="007A6056" w:rsidRDefault="00D02F7D">
            <w:pPr>
              <w:autoSpaceDE w:val="0"/>
              <w:autoSpaceDN w:val="0"/>
              <w:spacing w:line="319" w:lineRule="exact"/>
              <w:jc w:val="center"/>
              <w:rPr>
                <w:rFonts w:ascii="Calibri" w:hAnsi="Calibri"/>
              </w:rPr>
            </w:pPr>
            <w:r>
              <w:rPr>
                <w:rFonts w:ascii="Calibri" w:hAnsi="Calibri" w:hint="eastAsia"/>
              </w:rPr>
              <w:t>施工</w:t>
            </w:r>
          </w:p>
          <w:p w:rsidR="007A6056" w:rsidRDefault="00D02F7D">
            <w:pPr>
              <w:autoSpaceDE w:val="0"/>
              <w:autoSpaceDN w:val="0"/>
              <w:spacing w:line="319" w:lineRule="exact"/>
              <w:jc w:val="center"/>
              <w:rPr>
                <w:rFonts w:ascii="Calibri" w:hAnsi="Calibri"/>
              </w:rPr>
            </w:pPr>
            <w:r>
              <w:rPr>
                <w:rFonts w:ascii="Calibri" w:hAnsi="Calibri" w:hint="eastAsia"/>
              </w:rPr>
              <w:t>负责人</w:t>
            </w:r>
          </w:p>
          <w:p w:rsidR="007A6056" w:rsidRDefault="00D02F7D">
            <w:pPr>
              <w:autoSpaceDE w:val="0"/>
              <w:autoSpaceDN w:val="0"/>
              <w:spacing w:line="319" w:lineRule="exact"/>
              <w:jc w:val="center"/>
              <w:rPr>
                <w:rFonts w:ascii="Calibri" w:hAnsi="Calibri"/>
                <w:szCs w:val="21"/>
              </w:rPr>
            </w:pPr>
            <w:r>
              <w:rPr>
                <w:rFonts w:ascii="Calibri" w:hAnsi="Calibri" w:hint="eastAsia"/>
              </w:rPr>
              <w:t>资格</w:t>
            </w:r>
          </w:p>
        </w:tc>
        <w:tc>
          <w:tcPr>
            <w:tcW w:w="1500" w:type="dxa"/>
            <w:vAlign w:val="center"/>
          </w:tcPr>
          <w:p w:rsidR="007A6056" w:rsidRDefault="00D02F7D">
            <w:pPr>
              <w:autoSpaceDE w:val="0"/>
              <w:autoSpaceDN w:val="0"/>
              <w:spacing w:line="319" w:lineRule="exact"/>
              <w:jc w:val="center"/>
              <w:rPr>
                <w:rFonts w:ascii="Calibri" w:hAnsi="Calibri"/>
              </w:rPr>
            </w:pPr>
            <w:r>
              <w:rPr>
                <w:rFonts w:ascii="Calibri" w:hAnsi="Calibri" w:hint="eastAsia"/>
              </w:rPr>
              <w:t>施工</w:t>
            </w:r>
          </w:p>
          <w:p w:rsidR="007A6056" w:rsidRDefault="00D02F7D">
            <w:pPr>
              <w:autoSpaceDE w:val="0"/>
              <w:autoSpaceDN w:val="0"/>
              <w:spacing w:line="319" w:lineRule="exact"/>
              <w:jc w:val="center"/>
              <w:rPr>
                <w:rFonts w:ascii="Calibri" w:hAnsi="Calibri"/>
              </w:rPr>
            </w:pPr>
            <w:r>
              <w:rPr>
                <w:rFonts w:ascii="Calibri" w:hAnsi="Calibri" w:hint="eastAsia"/>
              </w:rPr>
              <w:t>负责人</w:t>
            </w:r>
          </w:p>
        </w:tc>
        <w:tc>
          <w:tcPr>
            <w:tcW w:w="4680" w:type="dxa"/>
            <w:vAlign w:val="center"/>
          </w:tcPr>
          <w:p w:rsidR="007A6056" w:rsidRDefault="00D02F7D">
            <w:pPr>
              <w:autoSpaceDE w:val="0"/>
              <w:autoSpaceDN w:val="0"/>
              <w:adjustRightInd w:val="0"/>
              <w:rPr>
                <w:rFonts w:ascii="Calibri" w:hAnsi="Calibri"/>
              </w:rPr>
            </w:pPr>
            <w:r>
              <w:rPr>
                <w:rFonts w:hint="eastAsia"/>
                <w:u w:val="single"/>
              </w:rPr>
              <w:t>具备水利水电工程</w:t>
            </w:r>
            <w:r>
              <w:rPr>
                <w:rFonts w:hint="eastAsia"/>
                <w:u w:val="single"/>
              </w:rPr>
              <w:t>专业</w:t>
            </w:r>
            <w:r>
              <w:rPr>
                <w:rFonts w:hint="eastAsia"/>
                <w:u w:val="single"/>
              </w:rPr>
              <w:t>二级及以上</w:t>
            </w:r>
            <w:r>
              <w:rPr>
                <w:rFonts w:hint="eastAsia"/>
                <w:u w:val="single"/>
              </w:rPr>
              <w:t>注册建造师</w:t>
            </w:r>
            <w:r>
              <w:rPr>
                <w:rFonts w:hint="eastAsia"/>
                <w:u w:val="single"/>
              </w:rPr>
              <w:t>执业资格和水行政主管部门颁发的安全生产考核合格证书（</w:t>
            </w:r>
            <w:r>
              <w:rPr>
                <w:rFonts w:hint="eastAsia"/>
                <w:u w:val="single"/>
              </w:rPr>
              <w:t>B</w:t>
            </w:r>
            <w:r>
              <w:rPr>
                <w:rFonts w:hint="eastAsia"/>
                <w:u w:val="single"/>
              </w:rPr>
              <w:t>证）</w:t>
            </w:r>
          </w:p>
        </w:tc>
        <w:tc>
          <w:tcPr>
            <w:tcW w:w="720" w:type="dxa"/>
            <w:vAlign w:val="center"/>
          </w:tcPr>
          <w:p w:rsidR="007A6056" w:rsidRDefault="00D02F7D">
            <w:pPr>
              <w:spacing w:line="440" w:lineRule="exact"/>
              <w:jc w:val="center"/>
              <w:rPr>
                <w:rFonts w:ascii="Calibri" w:hAnsi="Calibri"/>
                <w:szCs w:val="21"/>
              </w:rPr>
            </w:pPr>
            <w:r>
              <w:rPr>
                <w:rFonts w:ascii="Calibri" w:hAnsi="Calibri" w:hint="eastAsia"/>
                <w:szCs w:val="21"/>
              </w:rPr>
              <w:t>1</w:t>
            </w:r>
            <w:r>
              <w:rPr>
                <w:rFonts w:ascii="Calibri" w:hAnsi="Calibri" w:hint="eastAsia"/>
                <w:szCs w:val="21"/>
              </w:rPr>
              <w:t>人</w:t>
            </w:r>
          </w:p>
        </w:tc>
        <w:tc>
          <w:tcPr>
            <w:tcW w:w="900" w:type="dxa"/>
          </w:tcPr>
          <w:p w:rsidR="007A6056" w:rsidRDefault="007A6056">
            <w:pPr>
              <w:spacing w:line="440" w:lineRule="exact"/>
              <w:rPr>
                <w:rFonts w:ascii="Calibri" w:hAnsi="Calibri"/>
                <w:szCs w:val="21"/>
              </w:rPr>
            </w:pPr>
          </w:p>
        </w:tc>
      </w:tr>
      <w:tr w:rsidR="007A6056">
        <w:trPr>
          <w:trHeight w:val="558"/>
        </w:trPr>
        <w:tc>
          <w:tcPr>
            <w:tcW w:w="948" w:type="dxa"/>
            <w:vMerge w:val="restart"/>
            <w:vAlign w:val="center"/>
          </w:tcPr>
          <w:p w:rsidR="007A6056" w:rsidRDefault="00D02F7D">
            <w:pPr>
              <w:autoSpaceDE w:val="0"/>
              <w:autoSpaceDN w:val="0"/>
              <w:spacing w:line="319" w:lineRule="exact"/>
              <w:jc w:val="center"/>
              <w:rPr>
                <w:rFonts w:ascii="Calibri" w:hAnsi="Calibri"/>
              </w:rPr>
            </w:pPr>
            <w:r>
              <w:rPr>
                <w:rFonts w:ascii="Calibri" w:hAnsi="Calibri" w:hint="eastAsia"/>
              </w:rPr>
              <w:t>项目</w:t>
            </w:r>
          </w:p>
          <w:p w:rsidR="007A6056" w:rsidRDefault="00D02F7D">
            <w:pPr>
              <w:autoSpaceDE w:val="0"/>
              <w:autoSpaceDN w:val="0"/>
              <w:spacing w:line="319" w:lineRule="exact"/>
              <w:jc w:val="center"/>
              <w:rPr>
                <w:rFonts w:ascii="Calibri" w:hAnsi="Calibri"/>
              </w:rPr>
            </w:pPr>
            <w:r>
              <w:rPr>
                <w:rFonts w:ascii="Calibri" w:hAnsi="Calibri" w:hint="eastAsia"/>
              </w:rPr>
              <w:t>管理</w:t>
            </w:r>
          </w:p>
          <w:p w:rsidR="007A6056" w:rsidRDefault="00D02F7D">
            <w:pPr>
              <w:autoSpaceDE w:val="0"/>
              <w:autoSpaceDN w:val="0"/>
              <w:spacing w:line="319" w:lineRule="exact"/>
              <w:jc w:val="center"/>
              <w:rPr>
                <w:rFonts w:ascii="Calibri" w:hAnsi="Calibri"/>
              </w:rPr>
            </w:pPr>
            <w:r>
              <w:rPr>
                <w:rFonts w:ascii="Calibri" w:hAnsi="Calibri" w:hint="eastAsia"/>
              </w:rPr>
              <w:t>机构</w:t>
            </w:r>
          </w:p>
          <w:p w:rsidR="007A6056" w:rsidRDefault="00D02F7D">
            <w:pPr>
              <w:autoSpaceDE w:val="0"/>
              <w:autoSpaceDN w:val="0"/>
              <w:spacing w:line="319" w:lineRule="exact"/>
              <w:jc w:val="center"/>
              <w:rPr>
                <w:rFonts w:ascii="Calibri" w:hAnsi="Calibri"/>
              </w:rPr>
            </w:pPr>
            <w:r>
              <w:rPr>
                <w:rFonts w:ascii="Calibri" w:hAnsi="Calibri" w:hint="eastAsia"/>
              </w:rPr>
              <w:t>其他</w:t>
            </w:r>
          </w:p>
          <w:p w:rsidR="007A6056" w:rsidRDefault="00D02F7D">
            <w:pPr>
              <w:autoSpaceDE w:val="0"/>
              <w:autoSpaceDN w:val="0"/>
              <w:spacing w:line="319" w:lineRule="exact"/>
              <w:jc w:val="center"/>
              <w:rPr>
                <w:rFonts w:ascii="Calibri" w:hAnsi="Calibri"/>
              </w:rPr>
            </w:pPr>
            <w:r>
              <w:rPr>
                <w:rFonts w:ascii="Calibri" w:hAnsi="Calibri" w:hint="eastAsia"/>
              </w:rPr>
              <w:t>主要</w:t>
            </w:r>
          </w:p>
          <w:p w:rsidR="007A6056" w:rsidRDefault="00D02F7D">
            <w:pPr>
              <w:autoSpaceDE w:val="0"/>
              <w:autoSpaceDN w:val="0"/>
              <w:spacing w:line="319" w:lineRule="exact"/>
              <w:jc w:val="center"/>
              <w:rPr>
                <w:rFonts w:ascii="Calibri" w:hAnsi="Calibri"/>
                <w:szCs w:val="21"/>
              </w:rPr>
            </w:pPr>
            <w:r>
              <w:rPr>
                <w:rFonts w:ascii="Calibri" w:hAnsi="Calibri" w:hint="eastAsia"/>
              </w:rPr>
              <w:t>人员</w:t>
            </w:r>
          </w:p>
        </w:tc>
        <w:tc>
          <w:tcPr>
            <w:tcW w:w="1500" w:type="dxa"/>
            <w:vAlign w:val="center"/>
          </w:tcPr>
          <w:p w:rsidR="007A6056" w:rsidRDefault="00D02F7D">
            <w:pPr>
              <w:autoSpaceDE w:val="0"/>
              <w:autoSpaceDN w:val="0"/>
              <w:spacing w:line="319" w:lineRule="exact"/>
              <w:jc w:val="center"/>
              <w:rPr>
                <w:rFonts w:ascii="Calibri" w:hAnsi="Calibri"/>
              </w:rPr>
            </w:pPr>
            <w:r>
              <w:rPr>
                <w:rFonts w:ascii="Calibri" w:hAnsi="Calibri" w:hint="eastAsia"/>
              </w:rPr>
              <w:t>技术负责人</w:t>
            </w:r>
          </w:p>
        </w:tc>
        <w:tc>
          <w:tcPr>
            <w:tcW w:w="4680" w:type="dxa"/>
            <w:vAlign w:val="center"/>
          </w:tcPr>
          <w:p w:rsidR="007A6056" w:rsidRDefault="00D02F7D">
            <w:pPr>
              <w:autoSpaceDE w:val="0"/>
              <w:autoSpaceDN w:val="0"/>
              <w:adjustRightInd w:val="0"/>
              <w:rPr>
                <w:u w:val="single"/>
              </w:rPr>
            </w:pPr>
            <w:r>
              <w:rPr>
                <w:rFonts w:hint="eastAsia"/>
                <w:u w:val="single"/>
              </w:rPr>
              <w:t>具备大专及以上学历、与工程项目相适应专业的中级及以上职称（或水利水电工程专业一级注册建造师执业资格），从事相关专业技术管理工作</w:t>
            </w:r>
            <w:r>
              <w:rPr>
                <w:rFonts w:hint="eastAsia"/>
                <w:u w:val="single"/>
              </w:rPr>
              <w:t>5</w:t>
            </w:r>
            <w:r>
              <w:rPr>
                <w:rFonts w:hint="eastAsia"/>
                <w:u w:val="single"/>
              </w:rPr>
              <w:t>年以上。</w:t>
            </w:r>
          </w:p>
          <w:p w:rsidR="007A6056" w:rsidRDefault="00D02F7D">
            <w:pPr>
              <w:pStyle w:val="a0"/>
              <w:spacing w:after="0"/>
              <w:rPr>
                <w:rFonts w:ascii="Calibri" w:hAnsi="Calibri"/>
              </w:rPr>
            </w:pPr>
            <w:r>
              <w:rPr>
                <w:rFonts w:hint="eastAsia"/>
                <w:u w:val="single"/>
              </w:rPr>
              <w:t>备注：工作年限可提供承诺或者公司出具的证明材料。</w:t>
            </w:r>
          </w:p>
        </w:tc>
        <w:tc>
          <w:tcPr>
            <w:tcW w:w="720" w:type="dxa"/>
            <w:vAlign w:val="center"/>
          </w:tcPr>
          <w:p w:rsidR="007A6056" w:rsidRDefault="00D02F7D">
            <w:pPr>
              <w:spacing w:line="440" w:lineRule="exact"/>
              <w:jc w:val="center"/>
              <w:rPr>
                <w:rFonts w:ascii="Calibri" w:hAnsi="Calibri"/>
                <w:szCs w:val="21"/>
              </w:rPr>
            </w:pPr>
            <w:r>
              <w:rPr>
                <w:rFonts w:ascii="Calibri" w:hAnsi="Calibri" w:hint="eastAsia"/>
                <w:szCs w:val="21"/>
              </w:rPr>
              <w:t>1</w:t>
            </w:r>
            <w:r>
              <w:rPr>
                <w:rFonts w:ascii="Calibri" w:hAnsi="Calibri" w:hint="eastAsia"/>
                <w:szCs w:val="21"/>
              </w:rPr>
              <w:t>人</w:t>
            </w:r>
          </w:p>
        </w:tc>
        <w:tc>
          <w:tcPr>
            <w:tcW w:w="900" w:type="dxa"/>
          </w:tcPr>
          <w:p w:rsidR="007A6056" w:rsidRDefault="007A6056">
            <w:pPr>
              <w:spacing w:line="440" w:lineRule="exact"/>
              <w:rPr>
                <w:rFonts w:ascii="Calibri" w:hAnsi="Calibri"/>
                <w:szCs w:val="21"/>
              </w:rPr>
            </w:pPr>
          </w:p>
        </w:tc>
      </w:tr>
      <w:tr w:rsidR="007A6056">
        <w:tc>
          <w:tcPr>
            <w:tcW w:w="948" w:type="dxa"/>
            <w:vMerge/>
          </w:tcPr>
          <w:p w:rsidR="007A6056" w:rsidRDefault="007A6056">
            <w:pPr>
              <w:spacing w:line="440" w:lineRule="exact"/>
              <w:jc w:val="center"/>
              <w:rPr>
                <w:rFonts w:ascii="Calibri" w:hAnsi="Calibri"/>
                <w:szCs w:val="21"/>
              </w:rPr>
            </w:pPr>
          </w:p>
        </w:tc>
        <w:tc>
          <w:tcPr>
            <w:tcW w:w="1500" w:type="dxa"/>
            <w:vAlign w:val="center"/>
          </w:tcPr>
          <w:p w:rsidR="007A6056" w:rsidRDefault="00D02F7D">
            <w:pPr>
              <w:spacing w:line="440" w:lineRule="exact"/>
              <w:jc w:val="center"/>
              <w:rPr>
                <w:rFonts w:ascii="Calibri" w:hAnsi="Calibri"/>
                <w:szCs w:val="21"/>
              </w:rPr>
            </w:pPr>
            <w:r>
              <w:rPr>
                <w:rFonts w:ascii="宋体" w:hAnsi="宋体" w:cs="宋体" w:hint="eastAsia"/>
                <w:kern w:val="0"/>
                <w:szCs w:val="21"/>
              </w:rPr>
              <w:t>安全员</w:t>
            </w:r>
          </w:p>
        </w:tc>
        <w:tc>
          <w:tcPr>
            <w:tcW w:w="4680" w:type="dxa"/>
            <w:vAlign w:val="center"/>
          </w:tcPr>
          <w:p w:rsidR="007A6056" w:rsidRDefault="00D02F7D">
            <w:pPr>
              <w:autoSpaceDE w:val="0"/>
              <w:autoSpaceDN w:val="0"/>
              <w:adjustRightInd w:val="0"/>
              <w:rPr>
                <w:rFonts w:ascii="Calibri" w:hAnsi="Calibri"/>
                <w:szCs w:val="21"/>
                <w:u w:val="single"/>
              </w:rPr>
            </w:pPr>
            <w:r>
              <w:rPr>
                <w:rFonts w:ascii="Calibri" w:hAnsi="Calibri" w:hint="eastAsia"/>
                <w:szCs w:val="21"/>
                <w:u w:val="single"/>
              </w:rPr>
              <w:t>具有水行政主管部门颁发的有效安全生产考核合格证书（</w:t>
            </w:r>
            <w:r>
              <w:rPr>
                <w:rFonts w:ascii="Calibri" w:hAnsi="Calibri" w:hint="eastAsia"/>
                <w:szCs w:val="21"/>
                <w:u w:val="single"/>
              </w:rPr>
              <w:t>C</w:t>
            </w:r>
            <w:r>
              <w:rPr>
                <w:rFonts w:ascii="Calibri" w:hAnsi="Calibri" w:hint="eastAsia"/>
                <w:szCs w:val="21"/>
                <w:u w:val="single"/>
              </w:rPr>
              <w:t>证）</w:t>
            </w:r>
          </w:p>
        </w:tc>
        <w:tc>
          <w:tcPr>
            <w:tcW w:w="720" w:type="dxa"/>
            <w:vAlign w:val="center"/>
          </w:tcPr>
          <w:p w:rsidR="007A6056" w:rsidRDefault="00D02F7D">
            <w:pPr>
              <w:spacing w:line="440" w:lineRule="exact"/>
              <w:jc w:val="center"/>
              <w:rPr>
                <w:rFonts w:ascii="Calibri" w:hAnsi="Calibri"/>
                <w:szCs w:val="21"/>
              </w:rPr>
            </w:pPr>
            <w:r>
              <w:rPr>
                <w:rFonts w:ascii="Calibri" w:hAnsi="Calibri" w:hint="eastAsia"/>
                <w:szCs w:val="21"/>
              </w:rPr>
              <w:t>1</w:t>
            </w:r>
            <w:r>
              <w:rPr>
                <w:rFonts w:ascii="Calibri" w:hAnsi="Calibri" w:hint="eastAsia"/>
                <w:szCs w:val="21"/>
              </w:rPr>
              <w:t>人</w:t>
            </w:r>
          </w:p>
        </w:tc>
        <w:tc>
          <w:tcPr>
            <w:tcW w:w="900" w:type="dxa"/>
          </w:tcPr>
          <w:p w:rsidR="007A6056" w:rsidRDefault="007A6056">
            <w:pPr>
              <w:spacing w:line="440" w:lineRule="exact"/>
              <w:rPr>
                <w:rFonts w:ascii="Calibri" w:hAnsi="Calibri"/>
                <w:szCs w:val="21"/>
              </w:rPr>
            </w:pPr>
          </w:p>
        </w:tc>
      </w:tr>
      <w:tr w:rsidR="007A6056">
        <w:trPr>
          <w:trHeight w:val="671"/>
        </w:trPr>
        <w:tc>
          <w:tcPr>
            <w:tcW w:w="2448" w:type="dxa"/>
            <w:gridSpan w:val="2"/>
          </w:tcPr>
          <w:p w:rsidR="007A6056" w:rsidRDefault="00D02F7D">
            <w:pPr>
              <w:autoSpaceDE w:val="0"/>
              <w:autoSpaceDN w:val="0"/>
              <w:spacing w:line="319" w:lineRule="exact"/>
              <w:jc w:val="center"/>
              <w:rPr>
                <w:rFonts w:ascii="Calibri" w:hAnsi="Calibri"/>
              </w:rPr>
            </w:pPr>
            <w:r>
              <w:rPr>
                <w:rFonts w:ascii="Calibri" w:hAnsi="Calibri" w:hint="eastAsia"/>
              </w:rPr>
              <w:t>项目管理机构</w:t>
            </w:r>
          </w:p>
          <w:p w:rsidR="007A6056" w:rsidRDefault="00D02F7D">
            <w:pPr>
              <w:autoSpaceDE w:val="0"/>
              <w:autoSpaceDN w:val="0"/>
              <w:spacing w:line="319" w:lineRule="exact"/>
              <w:jc w:val="center"/>
              <w:rPr>
                <w:rFonts w:ascii="Calibri" w:hAnsi="Calibri"/>
              </w:rPr>
            </w:pPr>
            <w:r>
              <w:rPr>
                <w:rFonts w:ascii="Calibri" w:hAnsi="Calibri" w:hint="eastAsia"/>
              </w:rPr>
              <w:t>主要人员</w:t>
            </w:r>
          </w:p>
        </w:tc>
        <w:tc>
          <w:tcPr>
            <w:tcW w:w="5400" w:type="dxa"/>
            <w:gridSpan w:val="2"/>
          </w:tcPr>
          <w:p w:rsidR="007A6056" w:rsidRDefault="00D02F7D">
            <w:pPr>
              <w:autoSpaceDE w:val="0"/>
              <w:autoSpaceDN w:val="0"/>
              <w:spacing w:line="319" w:lineRule="exact"/>
              <w:jc w:val="left"/>
              <w:rPr>
                <w:rFonts w:ascii="Calibri" w:hAnsi="Calibri"/>
              </w:rPr>
            </w:pPr>
            <w:r>
              <w:rPr>
                <w:rFonts w:ascii="Calibri" w:hAnsi="Calibri" w:hint="eastAsia"/>
              </w:rPr>
              <w:t xml:space="preserve">1. </w:t>
            </w:r>
            <w:r>
              <w:rPr>
                <w:rFonts w:ascii="Calibri" w:hAnsi="Calibri" w:hint="eastAsia"/>
              </w:rPr>
              <w:t>除</w:t>
            </w:r>
            <w:r>
              <w:rPr>
                <w:rFonts w:ascii="Calibri" w:hAnsi="Calibri" w:hint="eastAsia"/>
              </w:rPr>
              <w:t>工程总承包项目经理满足条件可兼任设计负责人或施工负责人</w:t>
            </w:r>
            <w:r>
              <w:rPr>
                <w:rFonts w:ascii="Calibri" w:hAnsi="Calibri" w:hint="eastAsia"/>
              </w:rPr>
              <w:t>外，</w:t>
            </w:r>
            <w:r>
              <w:rPr>
                <w:rFonts w:ascii="Calibri" w:hAnsi="Calibri" w:hint="eastAsia"/>
              </w:rPr>
              <w:t>项目管理机构主要人员不得相互兼职。</w:t>
            </w:r>
          </w:p>
          <w:p w:rsidR="007A6056" w:rsidRDefault="00D02F7D">
            <w:pPr>
              <w:autoSpaceDE w:val="0"/>
              <w:autoSpaceDN w:val="0"/>
              <w:spacing w:line="319" w:lineRule="exact"/>
              <w:ind w:left="315" w:hangingChars="150" w:hanging="315"/>
              <w:jc w:val="left"/>
              <w:rPr>
                <w:rFonts w:ascii="Calibri" w:hAnsi="Calibri"/>
              </w:rPr>
            </w:pPr>
            <w:r>
              <w:rPr>
                <w:rFonts w:ascii="Calibri" w:hAnsi="Calibri" w:hint="eastAsia"/>
              </w:rPr>
              <w:t xml:space="preserve">2. </w:t>
            </w:r>
            <w:r>
              <w:rPr>
                <w:rFonts w:ascii="Calibri" w:hAnsi="Calibri" w:hint="eastAsia"/>
              </w:rPr>
              <w:t>均应当在投标人处注册执业或岗位登记，且</w:t>
            </w:r>
            <w:r>
              <w:rPr>
                <w:rFonts w:ascii="Calibri" w:hAnsi="Calibri"/>
              </w:rPr>
              <w:t>社会保险缴费单位应</w:t>
            </w:r>
            <w:r>
              <w:rPr>
                <w:rFonts w:ascii="Calibri" w:hAnsi="Calibri" w:hint="eastAsia"/>
              </w:rPr>
              <w:t>是投标人。</w:t>
            </w:r>
          </w:p>
        </w:tc>
        <w:tc>
          <w:tcPr>
            <w:tcW w:w="900" w:type="dxa"/>
          </w:tcPr>
          <w:p w:rsidR="007A6056" w:rsidRDefault="007A6056">
            <w:pPr>
              <w:spacing w:line="440" w:lineRule="exact"/>
              <w:rPr>
                <w:rFonts w:ascii="Calibri" w:hAnsi="Calibri"/>
                <w:szCs w:val="21"/>
              </w:rPr>
            </w:pPr>
          </w:p>
        </w:tc>
      </w:tr>
      <w:tr w:rsidR="007A6056">
        <w:tc>
          <w:tcPr>
            <w:tcW w:w="2448" w:type="dxa"/>
            <w:gridSpan w:val="2"/>
          </w:tcPr>
          <w:p w:rsidR="007A6056" w:rsidRDefault="00D02F7D">
            <w:pPr>
              <w:autoSpaceDE w:val="0"/>
              <w:autoSpaceDN w:val="0"/>
              <w:spacing w:line="319" w:lineRule="exact"/>
              <w:jc w:val="center"/>
              <w:rPr>
                <w:rFonts w:ascii="Calibri" w:hAnsi="Calibri"/>
                <w:szCs w:val="21"/>
              </w:rPr>
            </w:pPr>
            <w:r>
              <w:rPr>
                <w:rFonts w:ascii="Calibri" w:hAnsi="Calibri" w:hint="eastAsia"/>
              </w:rPr>
              <w:t>施工机械设备要求</w:t>
            </w:r>
          </w:p>
        </w:tc>
        <w:tc>
          <w:tcPr>
            <w:tcW w:w="5400" w:type="dxa"/>
            <w:gridSpan w:val="2"/>
          </w:tcPr>
          <w:p w:rsidR="007A6056" w:rsidRDefault="00D02F7D">
            <w:pPr>
              <w:spacing w:line="440" w:lineRule="exact"/>
              <w:rPr>
                <w:rFonts w:ascii="Calibri" w:hAnsi="Calibri"/>
                <w:szCs w:val="21"/>
              </w:rPr>
            </w:pPr>
            <w:r>
              <w:rPr>
                <w:rFonts w:ascii="Calibri" w:hAnsi="Calibri" w:hint="eastAsia"/>
                <w:szCs w:val="21"/>
              </w:rPr>
              <w:t>/</w:t>
            </w:r>
          </w:p>
        </w:tc>
        <w:tc>
          <w:tcPr>
            <w:tcW w:w="900" w:type="dxa"/>
          </w:tcPr>
          <w:p w:rsidR="007A6056" w:rsidRDefault="007A6056">
            <w:pPr>
              <w:spacing w:line="440" w:lineRule="exact"/>
              <w:rPr>
                <w:rFonts w:ascii="Calibri" w:hAnsi="Calibri"/>
                <w:szCs w:val="21"/>
              </w:rPr>
            </w:pPr>
          </w:p>
        </w:tc>
      </w:tr>
      <w:tr w:rsidR="007A6056">
        <w:tc>
          <w:tcPr>
            <w:tcW w:w="2448" w:type="dxa"/>
            <w:gridSpan w:val="2"/>
          </w:tcPr>
          <w:p w:rsidR="007A6056" w:rsidRDefault="00D02F7D">
            <w:pPr>
              <w:autoSpaceDE w:val="0"/>
              <w:autoSpaceDN w:val="0"/>
              <w:spacing w:line="319" w:lineRule="exact"/>
              <w:jc w:val="center"/>
              <w:rPr>
                <w:rFonts w:ascii="Calibri" w:hAnsi="Calibri"/>
              </w:rPr>
            </w:pPr>
            <w:r>
              <w:rPr>
                <w:rFonts w:ascii="Calibri" w:hAnsi="Calibri" w:hint="eastAsia"/>
              </w:rPr>
              <w:t>建筑业企业</w:t>
            </w:r>
          </w:p>
          <w:p w:rsidR="007A6056" w:rsidRDefault="00D02F7D">
            <w:pPr>
              <w:autoSpaceDE w:val="0"/>
              <w:autoSpaceDN w:val="0"/>
              <w:spacing w:line="319" w:lineRule="exact"/>
              <w:jc w:val="center"/>
              <w:rPr>
                <w:rFonts w:ascii="Calibri" w:hAnsi="Calibri"/>
                <w:szCs w:val="21"/>
              </w:rPr>
            </w:pPr>
            <w:r>
              <w:rPr>
                <w:rFonts w:ascii="Calibri" w:hAnsi="Calibri" w:hint="eastAsia"/>
              </w:rPr>
              <w:t>信息登记</w:t>
            </w:r>
          </w:p>
        </w:tc>
        <w:tc>
          <w:tcPr>
            <w:tcW w:w="5400" w:type="dxa"/>
            <w:gridSpan w:val="2"/>
          </w:tcPr>
          <w:p w:rsidR="007A6056" w:rsidRDefault="00D02F7D">
            <w:pPr>
              <w:autoSpaceDE w:val="0"/>
              <w:autoSpaceDN w:val="0"/>
              <w:spacing w:line="319" w:lineRule="exact"/>
              <w:rPr>
                <w:rFonts w:ascii="Calibri" w:hAnsi="Calibri"/>
              </w:rPr>
            </w:pPr>
            <w:r>
              <w:rPr>
                <w:rFonts w:ascii="Calibri" w:hAnsi="Calibri" w:hint="eastAsia"/>
                <w:u w:val="single"/>
              </w:rPr>
              <w:t>投标人应当在《湖北省建筑市场监督与诚信一体化工作平台》进行企业基本信息和人员信息登记。</w:t>
            </w:r>
            <w:r>
              <w:rPr>
                <w:rFonts w:ascii="Calibri" w:hAnsi="Calibri" w:hint="eastAsia"/>
                <w:u w:val="single"/>
              </w:rPr>
              <w:t>（</w:t>
            </w:r>
            <w:r>
              <w:rPr>
                <w:rFonts w:ascii="Calibri" w:hAnsi="Calibri" w:hint="eastAsia"/>
                <w:u w:val="single"/>
              </w:rPr>
              <w:t>提供查询截图</w:t>
            </w:r>
            <w:r>
              <w:rPr>
                <w:rFonts w:ascii="Calibri" w:hAnsi="Calibri" w:hint="eastAsia"/>
                <w:u w:val="single"/>
              </w:rPr>
              <w:t>）</w:t>
            </w:r>
          </w:p>
        </w:tc>
        <w:tc>
          <w:tcPr>
            <w:tcW w:w="900" w:type="dxa"/>
          </w:tcPr>
          <w:p w:rsidR="007A6056" w:rsidRDefault="007A6056">
            <w:pPr>
              <w:spacing w:line="440" w:lineRule="exact"/>
              <w:rPr>
                <w:rFonts w:ascii="Calibri" w:hAnsi="Calibri"/>
                <w:szCs w:val="21"/>
              </w:rPr>
            </w:pPr>
          </w:p>
        </w:tc>
      </w:tr>
      <w:tr w:rsidR="007A6056">
        <w:tc>
          <w:tcPr>
            <w:tcW w:w="2448" w:type="dxa"/>
            <w:gridSpan w:val="2"/>
          </w:tcPr>
          <w:p w:rsidR="007A6056" w:rsidRDefault="00D02F7D">
            <w:pPr>
              <w:autoSpaceDE w:val="0"/>
              <w:autoSpaceDN w:val="0"/>
              <w:spacing w:line="319" w:lineRule="exact"/>
              <w:jc w:val="center"/>
              <w:rPr>
                <w:rFonts w:ascii="Calibri" w:hAnsi="Calibri"/>
                <w:szCs w:val="21"/>
              </w:rPr>
            </w:pPr>
            <w:r>
              <w:rPr>
                <w:rFonts w:ascii="Calibri" w:hAnsi="Calibri" w:hint="eastAsia"/>
                <w:szCs w:val="21"/>
              </w:rPr>
              <w:t>其他要求</w:t>
            </w:r>
          </w:p>
        </w:tc>
        <w:tc>
          <w:tcPr>
            <w:tcW w:w="5400" w:type="dxa"/>
            <w:gridSpan w:val="2"/>
          </w:tcPr>
          <w:p w:rsidR="007A6056" w:rsidRDefault="00D02F7D">
            <w:pPr>
              <w:autoSpaceDE w:val="0"/>
              <w:autoSpaceDN w:val="0"/>
              <w:spacing w:line="319" w:lineRule="exact"/>
              <w:rPr>
                <w:rFonts w:ascii="Calibri" w:hAnsi="Calibri"/>
              </w:rPr>
            </w:pPr>
            <w:r>
              <w:rPr>
                <w:rFonts w:ascii="Calibri" w:hAnsi="Calibri" w:hint="eastAsia"/>
              </w:rPr>
              <w:t>/</w:t>
            </w:r>
          </w:p>
        </w:tc>
        <w:tc>
          <w:tcPr>
            <w:tcW w:w="900" w:type="dxa"/>
          </w:tcPr>
          <w:p w:rsidR="007A6056" w:rsidRDefault="007A6056">
            <w:pPr>
              <w:spacing w:line="440" w:lineRule="exact"/>
              <w:rPr>
                <w:rFonts w:ascii="Calibri" w:hAnsi="Calibri"/>
                <w:szCs w:val="21"/>
              </w:rPr>
            </w:pPr>
          </w:p>
        </w:tc>
      </w:tr>
    </w:tbl>
    <w:p w:rsidR="007A6056" w:rsidRDefault="00D02F7D">
      <w:pPr>
        <w:pStyle w:val="3"/>
        <w:spacing w:before="156"/>
        <w:rPr>
          <w:sz w:val="24"/>
        </w:rPr>
      </w:pPr>
      <w:r>
        <w:br w:type="page"/>
      </w:r>
      <w:bookmarkStart w:id="864" w:name="_Toc387753567"/>
      <w:bookmarkStart w:id="865" w:name="_Toc3796"/>
      <w:bookmarkStart w:id="866" w:name="_Toc13975"/>
      <w:bookmarkStart w:id="867" w:name="_Toc519085334"/>
      <w:bookmarkStart w:id="868" w:name="_Toc19160_WPSOffice_Level2"/>
      <w:bookmarkStart w:id="869" w:name="_Toc456173256"/>
      <w:bookmarkStart w:id="870" w:name="_Toc9708_WPSOffice_Level2"/>
      <w:bookmarkStart w:id="871" w:name="_Toc21569"/>
      <w:bookmarkStart w:id="872" w:name="_Toc19944"/>
      <w:bookmarkStart w:id="873" w:name="_Toc247527606"/>
      <w:bookmarkStart w:id="874" w:name="_Toc247514005"/>
      <w:bookmarkStart w:id="875" w:name="_Toc152042358"/>
      <w:bookmarkStart w:id="876" w:name="_Toc144974548"/>
      <w:bookmarkStart w:id="877" w:name="_Toc152045581"/>
      <w:r>
        <w:rPr>
          <w:rFonts w:hint="eastAsia"/>
          <w:sz w:val="24"/>
        </w:rPr>
        <w:lastRenderedPageBreak/>
        <w:t>附表一</w:t>
      </w:r>
      <w:bookmarkStart w:id="878" w:name="_Toc221950257"/>
      <w:bookmarkEnd w:id="864"/>
      <w:r>
        <w:rPr>
          <w:rFonts w:hint="eastAsia"/>
          <w:sz w:val="24"/>
        </w:rPr>
        <w:t>：招标文件澄清</w:t>
      </w:r>
      <w:bookmarkEnd w:id="878"/>
      <w:r>
        <w:rPr>
          <w:rFonts w:hint="eastAsia"/>
          <w:sz w:val="24"/>
        </w:rPr>
        <w:t>申请函</w:t>
      </w:r>
      <w:bookmarkEnd w:id="865"/>
      <w:bookmarkEnd w:id="866"/>
      <w:bookmarkEnd w:id="867"/>
      <w:bookmarkEnd w:id="868"/>
      <w:bookmarkEnd w:id="869"/>
      <w:bookmarkEnd w:id="870"/>
      <w:bookmarkEnd w:id="871"/>
      <w:bookmarkEnd w:id="872"/>
    </w:p>
    <w:p w:rsidR="007A6056" w:rsidRDefault="007A6056"/>
    <w:p w:rsidR="007A6056" w:rsidRDefault="007A6056"/>
    <w:p w:rsidR="007A6056" w:rsidRDefault="007A6056"/>
    <w:p w:rsidR="007A6056" w:rsidRDefault="007A6056"/>
    <w:p w:rsidR="007A6056" w:rsidRDefault="007A6056"/>
    <w:p w:rsidR="007A6056" w:rsidRDefault="00D02F7D">
      <w:pPr>
        <w:jc w:val="center"/>
      </w:pPr>
      <w:bookmarkStart w:id="879" w:name="_Toc22883_WPSOffice_Level1"/>
      <w:bookmarkStart w:id="880" w:name="_Toc15988_WPSOffice_Level1"/>
      <w:r>
        <w:rPr>
          <w:rFonts w:ascii="黑体" w:eastAsia="黑体" w:hint="eastAsia"/>
          <w:sz w:val="28"/>
          <w:szCs w:val="28"/>
        </w:rPr>
        <w:t>招标文件澄清申请函</w:t>
      </w:r>
      <w:bookmarkEnd w:id="879"/>
      <w:bookmarkEnd w:id="880"/>
    </w:p>
    <w:p w:rsidR="007A6056" w:rsidRDefault="00D02F7D">
      <w:pPr>
        <w:spacing w:line="360" w:lineRule="auto"/>
        <w:ind w:firstLineChars="200" w:firstLine="420"/>
        <w:jc w:val="left"/>
        <w:rPr>
          <w:u w:val="single"/>
        </w:rPr>
      </w:pPr>
      <w:bookmarkStart w:id="881" w:name="_Toc221950258"/>
      <w:r>
        <w:rPr>
          <w:rFonts w:hint="eastAsia"/>
        </w:rPr>
        <w:t xml:space="preserve">                                                           </w:t>
      </w:r>
      <w:r>
        <w:rPr>
          <w:rFonts w:hint="eastAsia"/>
        </w:rPr>
        <w:t>编号：</w:t>
      </w:r>
      <w:r>
        <w:rPr>
          <w:rFonts w:hint="eastAsia"/>
          <w:u w:val="single"/>
        </w:rPr>
        <w:t xml:space="preserve">          </w:t>
      </w:r>
    </w:p>
    <w:p w:rsidR="007A6056" w:rsidRDefault="00D02F7D">
      <w:pPr>
        <w:spacing w:line="360" w:lineRule="auto"/>
        <w:ind w:firstLineChars="200" w:firstLine="420"/>
        <w:rPr>
          <w:rFonts w:ascii="宋体" w:hAnsi="宋体"/>
          <w:u w:val="single"/>
        </w:rPr>
      </w:pPr>
      <w:r>
        <w:rPr>
          <w:rFonts w:hint="eastAsia"/>
          <w:u w:val="single"/>
        </w:rPr>
        <w:t xml:space="preserve">              </w:t>
      </w:r>
      <w:r>
        <w:rPr>
          <w:rFonts w:ascii="宋体" w:hAnsi="宋体" w:hint="eastAsia"/>
        </w:rPr>
        <w:t>（招标人名称）</w:t>
      </w:r>
      <w:bookmarkEnd w:id="881"/>
      <w:r>
        <w:rPr>
          <w:rFonts w:ascii="宋体" w:hAnsi="宋体" w:hint="eastAsia"/>
        </w:rPr>
        <w:t>：</w:t>
      </w:r>
    </w:p>
    <w:p w:rsidR="007A6056" w:rsidRDefault="00D02F7D">
      <w:pPr>
        <w:spacing w:line="360" w:lineRule="auto"/>
        <w:ind w:firstLineChars="200" w:firstLine="420"/>
      </w:pPr>
      <w:bookmarkStart w:id="882" w:name="_Toc221950259"/>
      <w:r>
        <w:rPr>
          <w:rFonts w:hint="eastAsia"/>
        </w:rPr>
        <w:t>经过仔细</w:t>
      </w:r>
      <w:r>
        <w:rPr>
          <w:rFonts w:ascii="宋体" w:hAnsi="宋体" w:hint="eastAsia"/>
        </w:rPr>
        <w:t>阅读</w:t>
      </w:r>
      <w:r>
        <w:rPr>
          <w:rFonts w:ascii="宋体" w:hAnsi="宋体" w:hint="eastAsia"/>
          <w:u w:val="single"/>
        </w:rPr>
        <w:t xml:space="preserve">       </w:t>
      </w:r>
      <w:r>
        <w:rPr>
          <w:rFonts w:ascii="宋体" w:hAnsi="宋体" w:hint="eastAsia"/>
        </w:rPr>
        <w:t>（项目名称）</w:t>
      </w:r>
      <w:r>
        <w:rPr>
          <w:rFonts w:ascii="宋体" w:hAnsi="宋体" w:hint="eastAsia"/>
          <w:u w:val="single"/>
        </w:rPr>
        <w:t xml:space="preserve">    </w:t>
      </w:r>
      <w:r>
        <w:rPr>
          <w:rFonts w:ascii="宋体" w:hAnsi="宋体" w:hint="eastAsia"/>
        </w:rPr>
        <w:t>（标段名称）工程总承包招标文件后，我方</w:t>
      </w:r>
      <w:r>
        <w:rPr>
          <w:rFonts w:hint="eastAsia"/>
        </w:rPr>
        <w:t>申请对以下问题予以澄清：</w:t>
      </w:r>
      <w:bookmarkEnd w:id="882"/>
    </w:p>
    <w:p w:rsidR="007A6056" w:rsidRDefault="00D02F7D">
      <w:pPr>
        <w:spacing w:line="360" w:lineRule="auto"/>
        <w:ind w:firstLineChars="250" w:firstLine="525"/>
      </w:pPr>
      <w:bookmarkStart w:id="883" w:name="_Toc1542_WPSOffice_Level1"/>
      <w:bookmarkStart w:id="884" w:name="_Toc10025_WPSOffice_Level1"/>
      <w:bookmarkStart w:id="885" w:name="_Toc221950260"/>
      <w:r>
        <w:rPr>
          <w:rFonts w:hint="eastAsia"/>
        </w:rPr>
        <w:t>1</w:t>
      </w:r>
      <w:r>
        <w:rPr>
          <w:rFonts w:hint="eastAsia"/>
        </w:rPr>
        <w:t>、………</w:t>
      </w:r>
      <w:bookmarkEnd w:id="883"/>
      <w:bookmarkEnd w:id="884"/>
      <w:bookmarkEnd w:id="885"/>
    </w:p>
    <w:p w:rsidR="007A6056" w:rsidRDefault="00D02F7D">
      <w:pPr>
        <w:spacing w:line="360" w:lineRule="auto"/>
        <w:ind w:firstLineChars="250" w:firstLine="525"/>
      </w:pPr>
      <w:bookmarkStart w:id="886" w:name="_Toc6278_WPSOffice_Level1"/>
      <w:bookmarkStart w:id="887" w:name="_Toc29964_WPSOffice_Level1"/>
      <w:bookmarkStart w:id="888" w:name="_Toc221950261"/>
      <w:r>
        <w:rPr>
          <w:rFonts w:hint="eastAsia"/>
        </w:rPr>
        <w:t>2</w:t>
      </w:r>
      <w:r>
        <w:rPr>
          <w:rFonts w:hint="eastAsia"/>
        </w:rPr>
        <w:t>、………</w:t>
      </w:r>
      <w:bookmarkEnd w:id="886"/>
      <w:bookmarkEnd w:id="887"/>
      <w:bookmarkEnd w:id="888"/>
    </w:p>
    <w:p w:rsidR="007A6056" w:rsidRDefault="00D02F7D">
      <w:pPr>
        <w:spacing w:line="360" w:lineRule="auto"/>
        <w:ind w:firstLineChars="250" w:firstLine="525"/>
      </w:pPr>
      <w:r>
        <w:rPr>
          <w:rFonts w:hint="eastAsia"/>
        </w:rPr>
        <w:t>………</w:t>
      </w:r>
    </w:p>
    <w:p w:rsidR="007A6056" w:rsidRDefault="007A6056">
      <w:pPr>
        <w:spacing w:line="360" w:lineRule="auto"/>
        <w:ind w:firstLineChars="1150" w:firstLine="2415"/>
      </w:pPr>
    </w:p>
    <w:p w:rsidR="007A6056" w:rsidRDefault="00D02F7D">
      <w:pPr>
        <w:spacing w:line="360" w:lineRule="auto"/>
      </w:pPr>
      <w:r>
        <w:rPr>
          <w:rFonts w:hint="eastAsia"/>
        </w:rPr>
        <w:t xml:space="preserve">  </w:t>
      </w:r>
    </w:p>
    <w:p w:rsidR="007A6056" w:rsidRDefault="007A6056">
      <w:pPr>
        <w:spacing w:line="360" w:lineRule="auto"/>
      </w:pPr>
    </w:p>
    <w:p w:rsidR="007A6056" w:rsidRDefault="007A6056">
      <w:pPr>
        <w:spacing w:line="360" w:lineRule="auto"/>
        <w:ind w:firstLineChars="1150" w:firstLine="2415"/>
      </w:pPr>
    </w:p>
    <w:p w:rsidR="007A6056" w:rsidRDefault="00D02F7D">
      <w:pPr>
        <w:spacing w:line="360" w:lineRule="auto"/>
        <w:ind w:firstLineChars="1150" w:firstLine="2415"/>
        <w:jc w:val="right"/>
      </w:pPr>
      <w:bookmarkStart w:id="889" w:name="_Toc221950262"/>
      <w:r>
        <w:rPr>
          <w:rFonts w:hint="eastAsia"/>
        </w:rPr>
        <w:t>投标人：</w:t>
      </w:r>
      <w:r>
        <w:rPr>
          <w:rFonts w:hint="eastAsia"/>
          <w:u w:val="single"/>
        </w:rPr>
        <w:t xml:space="preserve">                      </w:t>
      </w:r>
      <w:r>
        <w:rPr>
          <w:rFonts w:hint="eastAsia"/>
        </w:rPr>
        <w:t>（盖单位章）</w:t>
      </w:r>
      <w:bookmarkEnd w:id="889"/>
    </w:p>
    <w:p w:rsidR="007A6056" w:rsidRDefault="007A6056">
      <w:pPr>
        <w:spacing w:line="360" w:lineRule="auto"/>
        <w:ind w:firstLineChars="1150" w:firstLine="2415"/>
      </w:pPr>
    </w:p>
    <w:p w:rsidR="007A6056" w:rsidRDefault="00D02F7D">
      <w:pPr>
        <w:spacing w:line="360" w:lineRule="auto"/>
        <w:jc w:val="right"/>
      </w:pPr>
      <w:bookmarkStart w:id="890" w:name="_Toc221950263"/>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bookmarkEnd w:id="890"/>
    </w:p>
    <w:p w:rsidR="007A6056" w:rsidRDefault="007A6056">
      <w:pPr>
        <w:spacing w:line="360" w:lineRule="auto"/>
        <w:ind w:firstLineChars="1150" w:firstLine="2415"/>
      </w:pPr>
    </w:p>
    <w:p w:rsidR="007A6056" w:rsidRDefault="007A6056">
      <w:pPr>
        <w:spacing w:line="360" w:lineRule="auto"/>
        <w:ind w:firstLineChars="1150" w:firstLine="2415"/>
      </w:pPr>
    </w:p>
    <w:p w:rsidR="007A6056" w:rsidRDefault="007A6056">
      <w:pPr>
        <w:spacing w:line="360" w:lineRule="auto"/>
        <w:ind w:firstLineChars="1150" w:firstLine="2415"/>
      </w:pPr>
    </w:p>
    <w:p w:rsidR="007A6056" w:rsidRDefault="007A6056">
      <w:pPr>
        <w:spacing w:line="360" w:lineRule="auto"/>
        <w:ind w:firstLineChars="1150" w:firstLine="2415"/>
      </w:pPr>
    </w:p>
    <w:p w:rsidR="007A6056" w:rsidRDefault="007A6056">
      <w:pPr>
        <w:spacing w:line="360" w:lineRule="auto"/>
        <w:ind w:firstLineChars="1150" w:firstLine="2415"/>
      </w:pPr>
    </w:p>
    <w:p w:rsidR="007A6056" w:rsidRDefault="007A6056">
      <w:pPr>
        <w:spacing w:line="360" w:lineRule="auto"/>
        <w:ind w:firstLineChars="1150" w:firstLine="2415"/>
      </w:pPr>
    </w:p>
    <w:p w:rsidR="007A6056" w:rsidRDefault="00D02F7D">
      <w:pPr>
        <w:spacing w:line="360" w:lineRule="auto"/>
        <w:rPr>
          <w:rFonts w:ascii="宋体" w:hAnsi="宋体" w:cs="宋体"/>
        </w:rPr>
      </w:pPr>
      <w:bookmarkStart w:id="891" w:name="_Toc221950264"/>
      <w:r>
        <w:rPr>
          <w:rFonts w:ascii="宋体" w:hAnsi="宋体" w:cs="宋体" w:hint="eastAsia"/>
        </w:rPr>
        <w:t>备注</w:t>
      </w:r>
      <w:r>
        <w:rPr>
          <w:rFonts w:ascii="宋体" w:hAnsi="宋体" w:cs="宋体" w:hint="eastAsia"/>
        </w:rPr>
        <w:t>:</w:t>
      </w:r>
      <w:bookmarkEnd w:id="891"/>
      <w:r>
        <w:rPr>
          <w:rFonts w:ascii="宋体" w:hAnsi="宋体" w:cs="宋体" w:hint="eastAsia"/>
        </w:rPr>
        <w:t>投标人要求招标人澄清招标文件有关问题时，适用于本格式。</w:t>
      </w:r>
    </w:p>
    <w:p w:rsidR="007A6056" w:rsidRDefault="007A6056">
      <w:pPr>
        <w:spacing w:line="360" w:lineRule="auto"/>
      </w:pPr>
    </w:p>
    <w:p w:rsidR="007A6056" w:rsidRDefault="00D02F7D">
      <w:pPr>
        <w:pStyle w:val="3"/>
        <w:spacing w:before="156"/>
        <w:rPr>
          <w:sz w:val="24"/>
        </w:rPr>
      </w:pPr>
      <w:bookmarkStart w:id="892" w:name="_Toc387753568"/>
      <w:bookmarkStart w:id="893" w:name="_Toc221950265"/>
      <w:bookmarkStart w:id="894" w:name="_Toc5392"/>
      <w:bookmarkStart w:id="895" w:name="_Toc15057_WPSOffice_Level2"/>
      <w:bookmarkStart w:id="896" w:name="_Toc28517"/>
      <w:bookmarkStart w:id="897" w:name="_Toc29344"/>
      <w:bookmarkStart w:id="898" w:name="_Toc4085_WPSOffice_Level2"/>
      <w:bookmarkStart w:id="899" w:name="_Toc519085335"/>
      <w:bookmarkStart w:id="900" w:name="_Toc456173257"/>
      <w:bookmarkStart w:id="901" w:name="_Toc22868"/>
      <w:bookmarkStart w:id="902" w:name="_Toc18508"/>
      <w:bookmarkStart w:id="903" w:name="_Toc22683"/>
      <w:r>
        <w:rPr>
          <w:rFonts w:hint="eastAsia"/>
          <w:sz w:val="24"/>
        </w:rPr>
        <w:lastRenderedPageBreak/>
        <w:t>附表二：</w:t>
      </w:r>
      <w:bookmarkStart w:id="904" w:name="_Toc221950266"/>
      <w:bookmarkEnd w:id="892"/>
      <w:bookmarkEnd w:id="893"/>
      <w:r>
        <w:rPr>
          <w:rFonts w:hint="eastAsia"/>
          <w:sz w:val="24"/>
        </w:rPr>
        <w:t>招标文件澄清通知</w:t>
      </w:r>
      <w:bookmarkEnd w:id="894"/>
      <w:bookmarkEnd w:id="895"/>
      <w:bookmarkEnd w:id="896"/>
      <w:bookmarkEnd w:id="897"/>
      <w:bookmarkEnd w:id="898"/>
      <w:bookmarkEnd w:id="899"/>
      <w:bookmarkEnd w:id="900"/>
      <w:bookmarkEnd w:id="901"/>
      <w:bookmarkEnd w:id="902"/>
      <w:bookmarkEnd w:id="903"/>
      <w:bookmarkEnd w:id="904"/>
    </w:p>
    <w:p w:rsidR="007A6056" w:rsidRDefault="007A6056"/>
    <w:p w:rsidR="007A6056" w:rsidRDefault="007A6056"/>
    <w:p w:rsidR="007A6056" w:rsidRDefault="007A6056"/>
    <w:p w:rsidR="007A6056" w:rsidRDefault="007A6056"/>
    <w:p w:rsidR="007A6056" w:rsidRDefault="00D02F7D">
      <w:pPr>
        <w:jc w:val="center"/>
        <w:rPr>
          <w:rFonts w:ascii="黑体" w:eastAsia="黑体"/>
          <w:sz w:val="28"/>
          <w:szCs w:val="28"/>
        </w:rPr>
      </w:pPr>
      <w:bookmarkStart w:id="905" w:name="_Toc7543_WPSOffice_Level1"/>
      <w:bookmarkStart w:id="906" w:name="_Toc7098_WPSOffice_Level1"/>
      <w:r>
        <w:rPr>
          <w:rFonts w:ascii="黑体" w:eastAsia="黑体" w:hint="eastAsia"/>
          <w:sz w:val="28"/>
          <w:szCs w:val="28"/>
        </w:rPr>
        <w:t>招标文件澄清通知</w:t>
      </w:r>
      <w:bookmarkEnd w:id="905"/>
      <w:bookmarkEnd w:id="906"/>
    </w:p>
    <w:p w:rsidR="007A6056" w:rsidRDefault="007A6056">
      <w:pPr>
        <w:jc w:val="center"/>
      </w:pPr>
    </w:p>
    <w:p w:rsidR="007A6056" w:rsidRDefault="00D02F7D">
      <w:pPr>
        <w:spacing w:line="360" w:lineRule="auto"/>
        <w:ind w:right="420" w:firstLineChars="2850" w:firstLine="5985"/>
        <w:rPr>
          <w:u w:val="single"/>
        </w:rPr>
      </w:pPr>
      <w:bookmarkStart w:id="907" w:name="_Toc221950267"/>
      <w:r>
        <w:rPr>
          <w:rFonts w:hint="eastAsia"/>
        </w:rPr>
        <w:t>编号：</w:t>
      </w:r>
      <w:bookmarkEnd w:id="907"/>
      <w:r>
        <w:rPr>
          <w:rFonts w:hint="eastAsia"/>
          <w:u w:val="single"/>
        </w:rPr>
        <w:t xml:space="preserve">             </w:t>
      </w:r>
    </w:p>
    <w:p w:rsidR="007A6056" w:rsidRDefault="00D02F7D">
      <w:pPr>
        <w:spacing w:line="360" w:lineRule="auto"/>
        <w:ind w:right="420" w:firstLineChars="2850" w:firstLine="5985"/>
      </w:pPr>
      <w:r>
        <w:t xml:space="preserve"> </w:t>
      </w:r>
    </w:p>
    <w:p w:rsidR="007A6056" w:rsidRDefault="00D02F7D">
      <w:pPr>
        <w:spacing w:line="360" w:lineRule="auto"/>
        <w:rPr>
          <w:u w:val="single"/>
        </w:rPr>
      </w:pPr>
      <w:r>
        <w:rPr>
          <w:rFonts w:hint="eastAsia"/>
        </w:rPr>
        <w:t>各投标人</w:t>
      </w:r>
      <w:r>
        <w:t>：</w:t>
      </w:r>
    </w:p>
    <w:p w:rsidR="007A6056" w:rsidRDefault="00D02F7D">
      <w:pPr>
        <w:spacing w:line="360" w:lineRule="auto"/>
        <w:ind w:firstLineChars="250" w:firstLine="525"/>
      </w:pPr>
      <w:bookmarkStart w:id="908" w:name="_Toc221950269"/>
      <w:r>
        <w:t>经研究，对</w:t>
      </w:r>
      <w:r>
        <w:rPr>
          <w:rFonts w:ascii="宋体" w:hAnsi="宋体" w:hint="eastAsia"/>
          <w:u w:val="single"/>
        </w:rPr>
        <w:t xml:space="preserve">       </w:t>
      </w:r>
      <w:r>
        <w:rPr>
          <w:rFonts w:ascii="宋体" w:hAnsi="宋体" w:hint="eastAsia"/>
        </w:rPr>
        <w:t>（项目名称）</w:t>
      </w:r>
      <w:r>
        <w:rPr>
          <w:rFonts w:ascii="宋体" w:hAnsi="宋体" w:hint="eastAsia"/>
          <w:u w:val="single"/>
        </w:rPr>
        <w:t xml:space="preserve">    </w:t>
      </w:r>
      <w:r>
        <w:rPr>
          <w:rFonts w:ascii="宋体" w:hAnsi="宋体" w:hint="eastAsia"/>
        </w:rPr>
        <w:t>（标段名称）工程总承包</w:t>
      </w:r>
      <w:r>
        <w:t>招标文件，作如下澄清：</w:t>
      </w:r>
      <w:bookmarkEnd w:id="908"/>
    </w:p>
    <w:p w:rsidR="007A6056" w:rsidRDefault="00D02F7D">
      <w:pPr>
        <w:spacing w:line="360" w:lineRule="auto"/>
        <w:ind w:firstLineChars="250" w:firstLine="525"/>
      </w:pPr>
      <w:bookmarkStart w:id="909" w:name="_Toc221950270"/>
      <w:bookmarkStart w:id="910" w:name="_Toc26010_WPSOffice_Level1"/>
      <w:bookmarkStart w:id="911" w:name="_Toc21221_WPSOffice_Level1"/>
      <w:r>
        <w:t>1</w:t>
      </w:r>
      <w:bookmarkEnd w:id="909"/>
      <w:r>
        <w:rPr>
          <w:rFonts w:hint="eastAsia"/>
          <w:szCs w:val="21"/>
        </w:rPr>
        <w:t>.</w:t>
      </w:r>
      <w:r>
        <w:rPr>
          <w:rFonts w:hint="eastAsia"/>
          <w:szCs w:val="21"/>
        </w:rPr>
        <w:t>……</w:t>
      </w:r>
      <w:bookmarkEnd w:id="910"/>
      <w:bookmarkEnd w:id="911"/>
    </w:p>
    <w:p w:rsidR="007A6056" w:rsidRDefault="00D02F7D">
      <w:pPr>
        <w:spacing w:line="360" w:lineRule="auto"/>
        <w:ind w:firstLineChars="250" w:firstLine="525"/>
        <w:rPr>
          <w:szCs w:val="21"/>
        </w:rPr>
      </w:pPr>
      <w:bookmarkStart w:id="912" w:name="_Toc221950271"/>
      <w:bookmarkStart w:id="913" w:name="_Toc30819_WPSOffice_Level1"/>
      <w:bookmarkStart w:id="914" w:name="_Toc11436_WPSOffice_Level1"/>
      <w:r>
        <w:t>2</w:t>
      </w:r>
      <w:bookmarkEnd w:id="912"/>
      <w:r>
        <w:rPr>
          <w:rFonts w:hint="eastAsia"/>
          <w:szCs w:val="21"/>
        </w:rPr>
        <w:t>.</w:t>
      </w:r>
      <w:r>
        <w:rPr>
          <w:rFonts w:hint="eastAsia"/>
          <w:szCs w:val="21"/>
        </w:rPr>
        <w:t>……</w:t>
      </w:r>
      <w:bookmarkEnd w:id="913"/>
      <w:bookmarkEnd w:id="914"/>
    </w:p>
    <w:p w:rsidR="007A6056" w:rsidRDefault="00D02F7D">
      <w:pPr>
        <w:spacing w:line="360" w:lineRule="auto"/>
        <w:ind w:firstLineChars="250" w:firstLine="525"/>
      </w:pPr>
      <w:r>
        <w:rPr>
          <w:rFonts w:hint="eastAsia"/>
          <w:szCs w:val="21"/>
        </w:rPr>
        <w:t>……</w:t>
      </w:r>
    </w:p>
    <w:p w:rsidR="007A6056" w:rsidRDefault="007A6056">
      <w:pPr>
        <w:spacing w:line="360" w:lineRule="auto"/>
        <w:ind w:firstLineChars="1150" w:firstLine="2415"/>
      </w:pPr>
    </w:p>
    <w:p w:rsidR="007A6056" w:rsidRDefault="007A6056">
      <w:pPr>
        <w:spacing w:line="360" w:lineRule="auto"/>
        <w:ind w:firstLineChars="1150" w:firstLine="2415"/>
      </w:pPr>
    </w:p>
    <w:p w:rsidR="007A6056" w:rsidRDefault="00D02F7D">
      <w:pPr>
        <w:spacing w:line="360" w:lineRule="auto"/>
      </w:pPr>
      <w:r>
        <w:rPr>
          <w:rFonts w:hint="eastAsia"/>
        </w:rPr>
        <w:t xml:space="preserve">    </w:t>
      </w:r>
    </w:p>
    <w:p w:rsidR="007A6056" w:rsidRDefault="007A6056">
      <w:pPr>
        <w:spacing w:line="360" w:lineRule="auto"/>
      </w:pPr>
    </w:p>
    <w:p w:rsidR="007A6056" w:rsidRDefault="007A6056">
      <w:pPr>
        <w:spacing w:line="360" w:lineRule="auto"/>
        <w:ind w:firstLineChars="1150" w:firstLine="2415"/>
      </w:pPr>
    </w:p>
    <w:p w:rsidR="007A6056" w:rsidRDefault="00D02F7D">
      <w:pPr>
        <w:spacing w:line="360" w:lineRule="auto"/>
        <w:ind w:firstLineChars="1150" w:firstLine="2415"/>
        <w:jc w:val="right"/>
        <w:rPr>
          <w:u w:val="single"/>
        </w:rPr>
      </w:pPr>
      <w:bookmarkStart w:id="915" w:name="_Toc221950273"/>
      <w:r>
        <w:rPr>
          <w:rFonts w:hint="eastAsia"/>
        </w:rPr>
        <w:t>招标人：</w:t>
      </w:r>
      <w:r>
        <w:rPr>
          <w:rFonts w:hint="eastAsia"/>
          <w:u w:val="single"/>
        </w:rPr>
        <w:t xml:space="preserve">                      </w:t>
      </w:r>
      <w:r>
        <w:rPr>
          <w:rFonts w:hint="eastAsia"/>
        </w:rPr>
        <w:t>（盖单位章）</w:t>
      </w:r>
      <w:bookmarkEnd w:id="915"/>
    </w:p>
    <w:p w:rsidR="007A6056" w:rsidRDefault="007A6056">
      <w:pPr>
        <w:spacing w:line="360" w:lineRule="auto"/>
        <w:ind w:firstLineChars="1150" w:firstLine="2415"/>
        <w:jc w:val="right"/>
      </w:pPr>
    </w:p>
    <w:p w:rsidR="007A6056" w:rsidRDefault="00D02F7D">
      <w:pPr>
        <w:spacing w:line="360" w:lineRule="auto"/>
        <w:ind w:firstLineChars="1950" w:firstLine="4095"/>
        <w:jc w:val="right"/>
      </w:pPr>
      <w:bookmarkStart w:id="916" w:name="_Toc221950274"/>
      <w:r>
        <w:rPr>
          <w:rFonts w:hint="eastAsia"/>
          <w:u w:val="single"/>
        </w:rPr>
        <w:t xml:space="preserve">         </w:t>
      </w:r>
      <w:r>
        <w:rPr>
          <w:rFonts w:hint="eastAsia"/>
        </w:rPr>
        <w:t>年</w:t>
      </w:r>
      <w:r>
        <w:rPr>
          <w:rFonts w:hint="eastAsia"/>
        </w:rPr>
        <w:t xml:space="preserve"> </w:t>
      </w:r>
      <w:r>
        <w:rPr>
          <w:rFonts w:hint="eastAsia"/>
          <w:u w:val="single"/>
        </w:rPr>
        <w:t xml:space="preserve">     </w:t>
      </w:r>
      <w:r>
        <w:rPr>
          <w:rFonts w:hint="eastAsia"/>
        </w:rPr>
        <w:t xml:space="preserve"> </w:t>
      </w:r>
      <w:r>
        <w:rPr>
          <w:rFonts w:hint="eastAsia"/>
        </w:rPr>
        <w:t>月</w:t>
      </w:r>
      <w:r>
        <w:rPr>
          <w:rFonts w:hint="eastAsia"/>
          <w:u w:val="single"/>
        </w:rPr>
        <w:t xml:space="preserve">     </w:t>
      </w:r>
      <w:r>
        <w:rPr>
          <w:rFonts w:hint="eastAsia"/>
        </w:rPr>
        <w:t>日</w:t>
      </w:r>
      <w:bookmarkEnd w:id="916"/>
    </w:p>
    <w:p w:rsidR="007A6056" w:rsidRDefault="007A6056">
      <w:pPr>
        <w:spacing w:line="360" w:lineRule="auto"/>
        <w:ind w:firstLineChars="1150" w:firstLine="2415"/>
      </w:pPr>
    </w:p>
    <w:p w:rsidR="007A6056" w:rsidRDefault="007A6056">
      <w:pPr>
        <w:spacing w:line="360" w:lineRule="auto"/>
        <w:rPr>
          <w:rFonts w:ascii="华文仿宋" w:eastAsia="华文仿宋" w:hAnsi="华文仿宋"/>
        </w:rPr>
      </w:pPr>
      <w:bookmarkStart w:id="917" w:name="_Toc221950275"/>
    </w:p>
    <w:p w:rsidR="007A6056" w:rsidRDefault="007A6056">
      <w:pPr>
        <w:spacing w:line="360" w:lineRule="auto"/>
        <w:rPr>
          <w:rFonts w:ascii="华文仿宋" w:eastAsia="华文仿宋" w:hAnsi="华文仿宋"/>
        </w:rPr>
      </w:pPr>
    </w:p>
    <w:p w:rsidR="007A6056" w:rsidRDefault="00D02F7D">
      <w:pPr>
        <w:spacing w:line="360" w:lineRule="auto"/>
        <w:ind w:left="630" w:hangingChars="300" w:hanging="630"/>
        <w:rPr>
          <w:rFonts w:ascii="宋体" w:hAnsi="宋体" w:cs="宋体"/>
        </w:rPr>
      </w:pPr>
      <w:r>
        <w:rPr>
          <w:rFonts w:ascii="宋体" w:hAnsi="宋体" w:cs="宋体" w:hint="eastAsia"/>
        </w:rPr>
        <w:t>备注</w:t>
      </w:r>
      <w:r>
        <w:rPr>
          <w:rFonts w:ascii="宋体" w:hAnsi="宋体" w:cs="宋体" w:hint="eastAsia"/>
        </w:rPr>
        <w:t>:</w:t>
      </w:r>
      <w:bookmarkEnd w:id="917"/>
      <w:r>
        <w:rPr>
          <w:rFonts w:ascii="宋体" w:hAnsi="宋体" w:cs="宋体" w:hint="eastAsia"/>
        </w:rPr>
        <w:t xml:space="preserve"> </w:t>
      </w:r>
      <w:r>
        <w:rPr>
          <w:rFonts w:ascii="宋体" w:hAnsi="宋体" w:cs="宋体" w:hint="eastAsia"/>
        </w:rPr>
        <w:t>招标人对招标文件有关问题澄清时，适用于本格式。招标人可根据需要将附表二与附表三内容合并发出。</w:t>
      </w:r>
    </w:p>
    <w:p w:rsidR="007A6056" w:rsidRDefault="007A6056">
      <w:pPr>
        <w:spacing w:line="360" w:lineRule="auto"/>
        <w:ind w:firstLineChars="1150" w:firstLine="2415"/>
      </w:pPr>
    </w:p>
    <w:p w:rsidR="007A6056" w:rsidRDefault="007A6056">
      <w:pPr>
        <w:spacing w:line="360" w:lineRule="auto"/>
        <w:ind w:firstLineChars="1150" w:firstLine="2415"/>
      </w:pPr>
    </w:p>
    <w:p w:rsidR="007A6056" w:rsidRDefault="00D02F7D">
      <w:pPr>
        <w:pStyle w:val="3"/>
        <w:spacing w:before="156"/>
        <w:rPr>
          <w:sz w:val="24"/>
        </w:rPr>
      </w:pPr>
      <w:bookmarkStart w:id="918" w:name="_Toc387753569"/>
      <w:bookmarkStart w:id="919" w:name="_Toc221950276"/>
      <w:bookmarkStart w:id="920" w:name="_Toc1789_WPSOffice_Level2"/>
      <w:bookmarkStart w:id="921" w:name="_Toc14988_WPSOffice_Level2"/>
      <w:bookmarkStart w:id="922" w:name="_Toc456173258"/>
      <w:bookmarkStart w:id="923" w:name="_Toc519085336"/>
      <w:bookmarkStart w:id="924" w:name="_Toc2597"/>
      <w:bookmarkStart w:id="925" w:name="_Toc14508"/>
      <w:bookmarkStart w:id="926" w:name="_Toc913"/>
      <w:bookmarkStart w:id="927" w:name="_Toc23069"/>
      <w:bookmarkStart w:id="928" w:name="_Toc4969"/>
      <w:bookmarkStart w:id="929" w:name="_Toc10406"/>
      <w:r>
        <w:rPr>
          <w:rFonts w:hint="eastAsia"/>
          <w:sz w:val="24"/>
        </w:rPr>
        <w:lastRenderedPageBreak/>
        <w:t>附表三：</w:t>
      </w:r>
      <w:bookmarkEnd w:id="918"/>
      <w:bookmarkEnd w:id="919"/>
      <w:r>
        <w:rPr>
          <w:rFonts w:hint="eastAsia"/>
          <w:sz w:val="24"/>
        </w:rPr>
        <w:t>招标文件修改通知</w:t>
      </w:r>
      <w:bookmarkEnd w:id="920"/>
      <w:bookmarkEnd w:id="921"/>
      <w:bookmarkEnd w:id="922"/>
      <w:bookmarkEnd w:id="923"/>
      <w:bookmarkEnd w:id="924"/>
      <w:bookmarkEnd w:id="925"/>
      <w:bookmarkEnd w:id="926"/>
      <w:bookmarkEnd w:id="927"/>
      <w:bookmarkEnd w:id="928"/>
      <w:bookmarkEnd w:id="929"/>
    </w:p>
    <w:p w:rsidR="007A6056" w:rsidRDefault="007A6056"/>
    <w:p w:rsidR="007A6056" w:rsidRDefault="007A6056"/>
    <w:p w:rsidR="007A6056" w:rsidRDefault="007A6056"/>
    <w:p w:rsidR="007A6056" w:rsidRDefault="00D02F7D">
      <w:pPr>
        <w:jc w:val="center"/>
        <w:rPr>
          <w:rFonts w:ascii="黑体" w:eastAsia="黑体"/>
          <w:sz w:val="28"/>
          <w:szCs w:val="28"/>
        </w:rPr>
      </w:pPr>
      <w:bookmarkStart w:id="930" w:name="_Toc32186_WPSOffice_Level1"/>
      <w:bookmarkStart w:id="931" w:name="_Toc25341_WPSOffice_Level1"/>
      <w:r>
        <w:rPr>
          <w:rFonts w:ascii="黑体" w:eastAsia="黑体" w:hint="eastAsia"/>
          <w:sz w:val="28"/>
          <w:szCs w:val="28"/>
        </w:rPr>
        <w:t>招标文件修改通知</w:t>
      </w:r>
      <w:bookmarkEnd w:id="930"/>
      <w:bookmarkEnd w:id="931"/>
    </w:p>
    <w:p w:rsidR="007A6056" w:rsidRDefault="007A6056">
      <w:pPr>
        <w:jc w:val="center"/>
        <w:rPr>
          <w:rFonts w:ascii="黑体" w:eastAsia="黑体"/>
          <w:sz w:val="28"/>
          <w:szCs w:val="28"/>
        </w:rPr>
      </w:pPr>
    </w:p>
    <w:p w:rsidR="007A6056" w:rsidRDefault="007A6056">
      <w:pPr>
        <w:jc w:val="center"/>
      </w:pPr>
    </w:p>
    <w:p w:rsidR="007A6056" w:rsidRDefault="00D02F7D">
      <w:pPr>
        <w:spacing w:line="360" w:lineRule="auto"/>
        <w:ind w:firstLineChars="2850" w:firstLine="5985"/>
        <w:rPr>
          <w:u w:val="single"/>
        </w:rPr>
      </w:pPr>
      <w:r>
        <w:rPr>
          <w:rFonts w:hint="eastAsia"/>
        </w:rPr>
        <w:t>编号：</w:t>
      </w:r>
      <w:r>
        <w:rPr>
          <w:rFonts w:hint="eastAsia"/>
          <w:u w:val="single"/>
        </w:rPr>
        <w:t xml:space="preserve">             </w:t>
      </w:r>
    </w:p>
    <w:p w:rsidR="007A6056" w:rsidRDefault="007A6056">
      <w:pPr>
        <w:spacing w:line="360" w:lineRule="auto"/>
        <w:ind w:firstLineChars="2850" w:firstLine="5985"/>
        <w:rPr>
          <w:u w:val="single"/>
        </w:rPr>
      </w:pPr>
    </w:p>
    <w:p w:rsidR="007A6056" w:rsidRDefault="00D02F7D">
      <w:pPr>
        <w:spacing w:line="560" w:lineRule="atLeast"/>
        <w:rPr>
          <w:rFonts w:ascii="宋体" w:hAnsi="宋体"/>
          <w:u w:val="single"/>
        </w:rPr>
      </w:pPr>
      <w:r>
        <w:rPr>
          <w:rFonts w:hint="eastAsia"/>
        </w:rPr>
        <w:t>各</w:t>
      </w:r>
      <w:r>
        <w:rPr>
          <w:rFonts w:hint="eastAsia"/>
          <w:szCs w:val="21"/>
        </w:rPr>
        <w:t>投标人：</w:t>
      </w:r>
    </w:p>
    <w:p w:rsidR="007A6056" w:rsidRDefault="00D02F7D">
      <w:pPr>
        <w:spacing w:line="560" w:lineRule="atLeast"/>
        <w:ind w:firstLineChars="250" w:firstLine="525"/>
        <w:rPr>
          <w:rFonts w:ascii="宋体" w:hAnsi="宋体"/>
        </w:rPr>
      </w:pPr>
      <w:r>
        <w:rPr>
          <w:rFonts w:ascii="宋体" w:hAnsi="宋体" w:hint="eastAsia"/>
        </w:rPr>
        <w:t>经研究，对</w:t>
      </w:r>
      <w:r>
        <w:rPr>
          <w:rFonts w:ascii="宋体" w:hAnsi="宋体" w:hint="eastAsia"/>
          <w:u w:val="single"/>
        </w:rPr>
        <w:t xml:space="preserve">       </w:t>
      </w:r>
      <w:r>
        <w:rPr>
          <w:rFonts w:ascii="宋体" w:hAnsi="宋体" w:hint="eastAsia"/>
        </w:rPr>
        <w:t>（项目名称）</w:t>
      </w:r>
      <w:r>
        <w:rPr>
          <w:rFonts w:ascii="宋体" w:hAnsi="宋体" w:hint="eastAsia"/>
          <w:u w:val="single"/>
        </w:rPr>
        <w:t xml:space="preserve">    </w:t>
      </w:r>
      <w:r>
        <w:rPr>
          <w:rFonts w:ascii="宋体" w:hAnsi="宋体" w:hint="eastAsia"/>
        </w:rPr>
        <w:t>（标段名称）工程总承包招标文件，作如下修改：</w:t>
      </w:r>
    </w:p>
    <w:p w:rsidR="007A6056" w:rsidRDefault="00D02F7D">
      <w:pPr>
        <w:spacing w:line="560" w:lineRule="atLeast"/>
        <w:ind w:firstLineChars="250" w:firstLine="525"/>
      </w:pPr>
      <w:bookmarkStart w:id="932" w:name="_Toc2963_WPSOffice_Level1"/>
      <w:bookmarkStart w:id="933" w:name="_Toc18538_WPSOffice_Level1"/>
      <w:r>
        <w:t>1</w:t>
      </w:r>
      <w:r>
        <w:rPr>
          <w:rFonts w:hint="eastAsia"/>
          <w:szCs w:val="21"/>
        </w:rPr>
        <w:t>.</w:t>
      </w:r>
      <w:r>
        <w:rPr>
          <w:rFonts w:hint="eastAsia"/>
          <w:szCs w:val="21"/>
        </w:rPr>
        <w:t>……</w:t>
      </w:r>
      <w:bookmarkEnd w:id="932"/>
      <w:bookmarkEnd w:id="933"/>
    </w:p>
    <w:p w:rsidR="007A6056" w:rsidRDefault="00D02F7D">
      <w:pPr>
        <w:spacing w:line="560" w:lineRule="atLeast"/>
        <w:ind w:firstLineChars="250" w:firstLine="525"/>
      </w:pPr>
      <w:bookmarkStart w:id="934" w:name="_Toc16072_WPSOffice_Level1"/>
      <w:bookmarkStart w:id="935" w:name="_Toc15640_WPSOffice_Level1"/>
      <w:r>
        <w:t>2</w:t>
      </w:r>
      <w:r>
        <w:rPr>
          <w:rFonts w:hint="eastAsia"/>
          <w:szCs w:val="21"/>
        </w:rPr>
        <w:t>.</w:t>
      </w:r>
      <w:r>
        <w:rPr>
          <w:rFonts w:hint="eastAsia"/>
          <w:szCs w:val="21"/>
        </w:rPr>
        <w:t>……</w:t>
      </w:r>
      <w:bookmarkEnd w:id="934"/>
      <w:bookmarkEnd w:id="935"/>
    </w:p>
    <w:p w:rsidR="007A6056" w:rsidRDefault="00D02F7D">
      <w:pPr>
        <w:spacing w:line="560" w:lineRule="atLeast"/>
        <w:ind w:firstLineChars="250" w:firstLine="525"/>
      </w:pPr>
      <w:r>
        <w:t>………</w:t>
      </w:r>
    </w:p>
    <w:p w:rsidR="007A6056" w:rsidRDefault="007A6056">
      <w:pPr>
        <w:spacing w:line="360" w:lineRule="auto"/>
        <w:ind w:firstLineChars="1150" w:firstLine="2415"/>
      </w:pPr>
    </w:p>
    <w:p w:rsidR="007A6056" w:rsidRDefault="007A6056">
      <w:pPr>
        <w:spacing w:line="360" w:lineRule="auto"/>
        <w:ind w:firstLineChars="1150" w:firstLine="2415"/>
      </w:pPr>
    </w:p>
    <w:p w:rsidR="007A6056" w:rsidRDefault="00D02F7D">
      <w:pPr>
        <w:spacing w:line="360" w:lineRule="auto"/>
      </w:pPr>
      <w:r>
        <w:rPr>
          <w:rFonts w:hint="eastAsia"/>
        </w:rPr>
        <w:t xml:space="preserve">   </w:t>
      </w:r>
    </w:p>
    <w:p w:rsidR="007A6056" w:rsidRDefault="00D02F7D">
      <w:pPr>
        <w:spacing w:line="360" w:lineRule="auto"/>
        <w:ind w:firstLineChars="1150" w:firstLine="2415"/>
        <w:jc w:val="right"/>
        <w:rPr>
          <w:u w:val="single"/>
        </w:rPr>
      </w:pPr>
      <w:r>
        <w:rPr>
          <w:rFonts w:hint="eastAsia"/>
        </w:rPr>
        <w:t>招标人：</w:t>
      </w:r>
      <w:r>
        <w:rPr>
          <w:rFonts w:hint="eastAsia"/>
          <w:u w:val="single"/>
        </w:rPr>
        <w:t xml:space="preserve">                      </w:t>
      </w:r>
      <w:r>
        <w:rPr>
          <w:rFonts w:hint="eastAsia"/>
        </w:rPr>
        <w:t>（盖单位章）</w:t>
      </w:r>
    </w:p>
    <w:p w:rsidR="007A6056" w:rsidRDefault="007A6056">
      <w:pPr>
        <w:spacing w:line="360" w:lineRule="auto"/>
        <w:ind w:firstLineChars="1150" w:firstLine="2415"/>
        <w:jc w:val="right"/>
      </w:pPr>
    </w:p>
    <w:p w:rsidR="007A6056" w:rsidRDefault="00D02F7D">
      <w:pPr>
        <w:spacing w:line="360" w:lineRule="auto"/>
        <w:ind w:firstLineChars="1950" w:firstLine="4095"/>
        <w:jc w:val="right"/>
      </w:pPr>
      <w:r>
        <w:rPr>
          <w:rFonts w:hint="eastAsia"/>
          <w:u w:val="single"/>
        </w:rPr>
        <w:t xml:space="preserve">         </w:t>
      </w:r>
      <w:r>
        <w:rPr>
          <w:rFonts w:hint="eastAsia"/>
        </w:rPr>
        <w:t>年</w:t>
      </w:r>
      <w:r>
        <w:rPr>
          <w:rFonts w:hint="eastAsia"/>
        </w:rPr>
        <w:t xml:space="preserve"> </w:t>
      </w:r>
      <w:r>
        <w:rPr>
          <w:rFonts w:hint="eastAsia"/>
          <w:u w:val="single"/>
        </w:rPr>
        <w:t xml:space="preserve">     </w:t>
      </w:r>
      <w:r>
        <w:rPr>
          <w:rFonts w:hint="eastAsia"/>
        </w:rPr>
        <w:t xml:space="preserve"> </w:t>
      </w:r>
      <w:r>
        <w:rPr>
          <w:rFonts w:hint="eastAsia"/>
        </w:rPr>
        <w:t>月</w:t>
      </w:r>
      <w:r>
        <w:rPr>
          <w:rFonts w:hint="eastAsia"/>
          <w:u w:val="single"/>
        </w:rPr>
        <w:t xml:space="preserve">     </w:t>
      </w:r>
      <w:r>
        <w:rPr>
          <w:rFonts w:hint="eastAsia"/>
        </w:rPr>
        <w:t>日</w:t>
      </w:r>
    </w:p>
    <w:p w:rsidR="007A6056" w:rsidRDefault="007A6056">
      <w:pPr>
        <w:spacing w:line="360" w:lineRule="auto"/>
        <w:ind w:firstLineChars="1150" w:firstLine="2415"/>
      </w:pPr>
    </w:p>
    <w:p w:rsidR="007A6056" w:rsidRDefault="007A6056">
      <w:pPr>
        <w:spacing w:line="360" w:lineRule="auto"/>
        <w:ind w:firstLineChars="1150" w:firstLine="2415"/>
      </w:pPr>
    </w:p>
    <w:p w:rsidR="007A6056" w:rsidRDefault="007A6056">
      <w:pPr>
        <w:spacing w:line="360" w:lineRule="auto"/>
        <w:rPr>
          <w:rFonts w:ascii="华文仿宋" w:eastAsia="华文仿宋" w:hAnsi="华文仿宋"/>
        </w:rPr>
      </w:pPr>
    </w:p>
    <w:p w:rsidR="007A6056" w:rsidRDefault="00D02F7D">
      <w:pPr>
        <w:spacing w:line="360" w:lineRule="auto"/>
        <w:rPr>
          <w:rFonts w:ascii="宋体" w:hAnsi="宋体" w:cs="宋体"/>
        </w:rPr>
      </w:pPr>
      <w:r>
        <w:rPr>
          <w:rFonts w:ascii="宋体" w:hAnsi="宋体" w:cs="宋体" w:hint="eastAsia"/>
        </w:rPr>
        <w:t>备注</w:t>
      </w:r>
      <w:r>
        <w:rPr>
          <w:rFonts w:ascii="宋体" w:hAnsi="宋体" w:cs="宋体" w:hint="eastAsia"/>
        </w:rPr>
        <w:t>:</w:t>
      </w:r>
      <w:r>
        <w:rPr>
          <w:rFonts w:ascii="宋体" w:hAnsi="宋体" w:cs="宋体" w:hint="eastAsia"/>
        </w:rPr>
        <w:t>招标人对招标文件修改时，适用于本格式。</w:t>
      </w:r>
    </w:p>
    <w:p w:rsidR="007A6056" w:rsidRDefault="007A6056">
      <w:pPr>
        <w:spacing w:line="360" w:lineRule="auto"/>
        <w:ind w:firstLineChars="1150" w:firstLine="2415"/>
      </w:pPr>
    </w:p>
    <w:p w:rsidR="007A6056" w:rsidRDefault="00D02F7D">
      <w:pPr>
        <w:pStyle w:val="3"/>
        <w:spacing w:before="156"/>
        <w:rPr>
          <w:sz w:val="24"/>
        </w:rPr>
      </w:pPr>
      <w:bookmarkStart w:id="936" w:name="_Toc353544004"/>
      <w:bookmarkStart w:id="937" w:name="_Toc426495817"/>
      <w:bookmarkStart w:id="938" w:name="_Toc519085337"/>
      <w:bookmarkStart w:id="939" w:name="_Toc11583"/>
      <w:bookmarkStart w:id="940" w:name="_Toc23177"/>
      <w:bookmarkStart w:id="941" w:name="_Toc30879"/>
      <w:bookmarkStart w:id="942" w:name="_Toc24487"/>
      <w:bookmarkStart w:id="943" w:name="_Toc456173259"/>
      <w:r>
        <w:rPr>
          <w:rFonts w:hint="eastAsia"/>
        </w:rPr>
        <w:br w:type="page"/>
      </w:r>
      <w:bookmarkStart w:id="944" w:name="_Toc26556"/>
      <w:bookmarkStart w:id="945" w:name="_Toc3250"/>
      <w:bookmarkStart w:id="946" w:name="_Toc27807_WPSOffice_Level2"/>
      <w:bookmarkStart w:id="947" w:name="_Toc13850_WPSOffice_Level2"/>
      <w:r>
        <w:rPr>
          <w:rFonts w:hint="eastAsia"/>
          <w:sz w:val="24"/>
        </w:rPr>
        <w:lastRenderedPageBreak/>
        <w:t>附表四：投标人签到及投标文件递交签收凭证</w:t>
      </w:r>
      <w:bookmarkEnd w:id="936"/>
      <w:bookmarkEnd w:id="937"/>
      <w:bookmarkEnd w:id="938"/>
      <w:bookmarkEnd w:id="939"/>
      <w:bookmarkEnd w:id="940"/>
      <w:bookmarkEnd w:id="941"/>
      <w:bookmarkEnd w:id="942"/>
      <w:bookmarkEnd w:id="943"/>
      <w:bookmarkEnd w:id="944"/>
      <w:bookmarkEnd w:id="945"/>
      <w:bookmarkEnd w:id="946"/>
      <w:bookmarkEnd w:id="947"/>
    </w:p>
    <w:p w:rsidR="007A6056" w:rsidRDefault="00D02F7D">
      <w:pPr>
        <w:spacing w:beforeLines="100" w:before="312" w:afterLines="100" w:after="312" w:line="480" w:lineRule="exact"/>
        <w:jc w:val="center"/>
        <w:rPr>
          <w:rFonts w:ascii="黑体" w:eastAsia="黑体"/>
          <w:sz w:val="28"/>
          <w:szCs w:val="28"/>
        </w:rPr>
      </w:pPr>
      <w:bookmarkStart w:id="948" w:name="_Toc1_WPSOffice_Level1"/>
      <w:bookmarkStart w:id="949" w:name="_Toc26563_WPSOffice_Level1"/>
      <w:r>
        <w:rPr>
          <w:rFonts w:ascii="黑体" w:eastAsia="黑体" w:hint="eastAsia"/>
          <w:sz w:val="28"/>
          <w:szCs w:val="28"/>
        </w:rPr>
        <w:t>投标人签到及投标文件递交签收凭证</w:t>
      </w:r>
      <w:bookmarkEnd w:id="948"/>
      <w:bookmarkEnd w:id="949"/>
    </w:p>
    <w:p w:rsidR="007A6056" w:rsidRDefault="007A6056">
      <w:pPr>
        <w:rPr>
          <w:rFonts w:ascii="宋体" w:hAnsi="宋体" w:cs="宋体"/>
          <w:kern w:val="0"/>
          <w:szCs w:val="21"/>
        </w:rPr>
      </w:pPr>
    </w:p>
    <w:p w:rsidR="007A6056" w:rsidRDefault="00D02F7D">
      <w:pPr>
        <w:rPr>
          <w:rFonts w:ascii="宋体" w:hAnsi="宋体"/>
          <w:sz w:val="28"/>
          <w:szCs w:val="28"/>
        </w:rPr>
      </w:pPr>
      <w:r>
        <w:rPr>
          <w:rFonts w:ascii="宋体" w:hAnsi="宋体" w:hint="eastAsia"/>
        </w:rPr>
        <w:t>交易登记号：</w:t>
      </w:r>
      <w:r>
        <w:rPr>
          <w:rFonts w:ascii="宋体" w:hAnsi="宋体" w:hint="eastAsia"/>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667"/>
        <w:gridCol w:w="1340"/>
        <w:gridCol w:w="2139"/>
      </w:tblGrid>
      <w:tr w:rsidR="007A6056">
        <w:trPr>
          <w:trHeight w:val="680"/>
        </w:trPr>
        <w:tc>
          <w:tcPr>
            <w:tcW w:w="2376" w:type="dxa"/>
            <w:vAlign w:val="center"/>
          </w:tcPr>
          <w:p w:rsidR="007A6056" w:rsidRDefault="00D02F7D">
            <w:pPr>
              <w:jc w:val="center"/>
              <w:rPr>
                <w:rFonts w:ascii="宋体" w:hAnsi="宋体"/>
              </w:rPr>
            </w:pPr>
            <w:r>
              <w:rPr>
                <w:rFonts w:ascii="宋体" w:hAnsi="宋体" w:hint="eastAsia"/>
              </w:rPr>
              <w:t>工程名称</w:t>
            </w:r>
          </w:p>
        </w:tc>
        <w:tc>
          <w:tcPr>
            <w:tcW w:w="6146" w:type="dxa"/>
            <w:gridSpan w:val="3"/>
            <w:vAlign w:val="center"/>
          </w:tcPr>
          <w:p w:rsidR="007A6056" w:rsidRDefault="00D02F7D">
            <w:pPr>
              <w:rPr>
                <w:rFonts w:ascii="宋体" w:hAnsi="宋体"/>
              </w:rPr>
            </w:pPr>
            <w:r>
              <w:rPr>
                <w:rFonts w:ascii="宋体" w:hAnsi="宋体" w:hint="eastAsia"/>
                <w:u w:val="single"/>
              </w:rPr>
              <w:t xml:space="preserve">                     </w:t>
            </w:r>
            <w:r>
              <w:rPr>
                <w:rFonts w:ascii="宋体" w:hAnsi="宋体" w:hint="eastAsia"/>
              </w:rPr>
              <w:t xml:space="preserve"> </w:t>
            </w:r>
            <w:r>
              <w:rPr>
                <w:rFonts w:ascii="宋体" w:hAnsi="宋体" w:hint="eastAsia"/>
              </w:rPr>
              <w:t>（项目名称）</w:t>
            </w:r>
            <w:r>
              <w:rPr>
                <w:rFonts w:ascii="宋体" w:hAnsi="宋体" w:hint="eastAsia"/>
                <w:u w:val="single"/>
              </w:rPr>
              <w:t xml:space="preserve">        </w:t>
            </w:r>
            <w:r>
              <w:rPr>
                <w:rFonts w:ascii="宋体" w:hAnsi="宋体" w:hint="eastAsia"/>
              </w:rPr>
              <w:t>标段</w:t>
            </w:r>
          </w:p>
        </w:tc>
      </w:tr>
      <w:tr w:rsidR="007A6056">
        <w:trPr>
          <w:trHeight w:val="680"/>
        </w:trPr>
        <w:tc>
          <w:tcPr>
            <w:tcW w:w="2376" w:type="dxa"/>
            <w:vAlign w:val="center"/>
          </w:tcPr>
          <w:p w:rsidR="007A6056" w:rsidRDefault="00D02F7D">
            <w:pPr>
              <w:jc w:val="center"/>
              <w:rPr>
                <w:rFonts w:ascii="宋体" w:hAnsi="宋体"/>
              </w:rPr>
            </w:pPr>
            <w:r>
              <w:rPr>
                <w:rFonts w:ascii="宋体" w:hAnsi="宋体" w:hint="eastAsia"/>
              </w:rPr>
              <w:t>招标人</w:t>
            </w:r>
          </w:p>
        </w:tc>
        <w:tc>
          <w:tcPr>
            <w:tcW w:w="6146" w:type="dxa"/>
            <w:gridSpan w:val="3"/>
            <w:vAlign w:val="center"/>
          </w:tcPr>
          <w:p w:rsidR="007A6056" w:rsidRDefault="007A6056">
            <w:pPr>
              <w:jc w:val="center"/>
              <w:rPr>
                <w:rFonts w:ascii="宋体" w:hAnsi="宋体"/>
              </w:rPr>
            </w:pPr>
          </w:p>
        </w:tc>
      </w:tr>
      <w:tr w:rsidR="007A6056">
        <w:trPr>
          <w:trHeight w:val="680"/>
        </w:trPr>
        <w:tc>
          <w:tcPr>
            <w:tcW w:w="2376" w:type="dxa"/>
            <w:vAlign w:val="center"/>
          </w:tcPr>
          <w:p w:rsidR="007A6056" w:rsidRDefault="00D02F7D">
            <w:pPr>
              <w:jc w:val="center"/>
              <w:rPr>
                <w:rFonts w:ascii="宋体" w:hAnsi="宋体"/>
              </w:rPr>
            </w:pPr>
            <w:r>
              <w:rPr>
                <w:rFonts w:ascii="宋体" w:hAnsi="宋体" w:hint="eastAsia"/>
              </w:rPr>
              <w:t>招标代理机构</w:t>
            </w:r>
          </w:p>
        </w:tc>
        <w:tc>
          <w:tcPr>
            <w:tcW w:w="6146" w:type="dxa"/>
            <w:gridSpan w:val="3"/>
            <w:vAlign w:val="center"/>
          </w:tcPr>
          <w:p w:rsidR="007A6056" w:rsidRDefault="007A6056">
            <w:pPr>
              <w:jc w:val="center"/>
              <w:rPr>
                <w:rFonts w:ascii="宋体" w:hAnsi="宋体"/>
              </w:rPr>
            </w:pPr>
          </w:p>
        </w:tc>
      </w:tr>
      <w:tr w:rsidR="007A6056">
        <w:trPr>
          <w:trHeight w:val="680"/>
        </w:trPr>
        <w:tc>
          <w:tcPr>
            <w:tcW w:w="2376" w:type="dxa"/>
            <w:vAlign w:val="center"/>
          </w:tcPr>
          <w:p w:rsidR="007A6056" w:rsidRDefault="00D02F7D">
            <w:pPr>
              <w:jc w:val="center"/>
              <w:rPr>
                <w:rFonts w:ascii="宋体" w:hAnsi="宋体"/>
              </w:rPr>
            </w:pPr>
            <w:r>
              <w:rPr>
                <w:rFonts w:ascii="宋体" w:hAnsi="宋体" w:hint="eastAsia"/>
              </w:rPr>
              <w:t>投标人</w:t>
            </w:r>
          </w:p>
        </w:tc>
        <w:tc>
          <w:tcPr>
            <w:tcW w:w="6146" w:type="dxa"/>
            <w:gridSpan w:val="3"/>
            <w:vAlign w:val="center"/>
          </w:tcPr>
          <w:p w:rsidR="007A6056" w:rsidRDefault="007A6056">
            <w:pPr>
              <w:jc w:val="center"/>
              <w:rPr>
                <w:rFonts w:ascii="宋体" w:hAnsi="宋体"/>
              </w:rPr>
            </w:pPr>
          </w:p>
        </w:tc>
      </w:tr>
      <w:tr w:rsidR="007A6056">
        <w:trPr>
          <w:trHeight w:val="680"/>
        </w:trPr>
        <w:tc>
          <w:tcPr>
            <w:tcW w:w="2376" w:type="dxa"/>
            <w:vAlign w:val="center"/>
          </w:tcPr>
          <w:p w:rsidR="007A6056" w:rsidRDefault="00D02F7D">
            <w:pPr>
              <w:jc w:val="center"/>
              <w:rPr>
                <w:rFonts w:ascii="宋体" w:hAnsi="宋体"/>
              </w:rPr>
            </w:pPr>
            <w:r>
              <w:rPr>
                <w:rFonts w:ascii="宋体" w:hAnsi="宋体" w:hint="eastAsia"/>
              </w:rPr>
              <w:t>投标文件递交时间</w:t>
            </w:r>
          </w:p>
        </w:tc>
        <w:tc>
          <w:tcPr>
            <w:tcW w:w="6146" w:type="dxa"/>
            <w:gridSpan w:val="3"/>
            <w:vAlign w:val="center"/>
          </w:tcPr>
          <w:p w:rsidR="007A6056" w:rsidRDefault="00D02F7D">
            <w:pPr>
              <w:rPr>
                <w:rFonts w:ascii="宋体" w:hAnsi="宋体"/>
              </w:rPr>
            </w:pPr>
            <w:r>
              <w:rPr>
                <w:rFonts w:ascii="宋体" w:hAnsi="宋体" w:hint="eastAsia"/>
                <w:u w:val="single"/>
              </w:rPr>
              <w:t xml:space="preserve">         </w:t>
            </w:r>
            <w:r>
              <w:rPr>
                <w:rFonts w:ascii="宋体" w:hAnsi="宋体" w:hint="eastAsia"/>
              </w:rPr>
              <w:t>年</w:t>
            </w:r>
            <w:r>
              <w:rPr>
                <w:rFonts w:ascii="宋体" w:hAnsi="宋体" w:hint="eastAsia"/>
                <w:u w:val="single"/>
              </w:rPr>
              <w:t xml:space="preserve">    </w:t>
            </w:r>
            <w:r>
              <w:rPr>
                <w:rFonts w:ascii="宋体" w:hAnsi="宋体" w:hint="eastAsia"/>
              </w:rPr>
              <w:t>月</w:t>
            </w:r>
            <w:r>
              <w:rPr>
                <w:rFonts w:ascii="宋体" w:hAnsi="宋体" w:hint="eastAsia"/>
                <w:u w:val="single"/>
              </w:rPr>
              <w:t xml:space="preserve">    </w:t>
            </w:r>
            <w:r>
              <w:rPr>
                <w:rFonts w:ascii="宋体" w:hAnsi="宋体" w:hint="eastAsia"/>
              </w:rPr>
              <w:t>日</w:t>
            </w:r>
            <w:r>
              <w:rPr>
                <w:rFonts w:ascii="宋体" w:hAnsi="宋体" w:hint="eastAsia"/>
                <w:u w:val="single"/>
              </w:rPr>
              <w:t xml:space="preserve">    </w:t>
            </w:r>
            <w:r>
              <w:rPr>
                <w:rFonts w:ascii="宋体" w:hAnsi="宋体" w:hint="eastAsia"/>
              </w:rPr>
              <w:t>时</w:t>
            </w:r>
            <w:r>
              <w:rPr>
                <w:rFonts w:ascii="宋体" w:hAnsi="宋体" w:hint="eastAsia"/>
                <w:u w:val="single"/>
              </w:rPr>
              <w:t xml:space="preserve">    </w:t>
            </w:r>
            <w:r>
              <w:rPr>
                <w:rFonts w:ascii="宋体" w:hAnsi="宋体" w:hint="eastAsia"/>
              </w:rPr>
              <w:t>分</w:t>
            </w:r>
          </w:p>
        </w:tc>
      </w:tr>
      <w:tr w:rsidR="007A6056">
        <w:trPr>
          <w:trHeight w:val="680"/>
        </w:trPr>
        <w:tc>
          <w:tcPr>
            <w:tcW w:w="2376" w:type="dxa"/>
            <w:vAlign w:val="center"/>
          </w:tcPr>
          <w:p w:rsidR="007A6056" w:rsidRDefault="00D02F7D">
            <w:pPr>
              <w:jc w:val="center"/>
              <w:rPr>
                <w:rFonts w:ascii="宋体" w:hAnsi="宋体"/>
              </w:rPr>
            </w:pPr>
            <w:r>
              <w:rPr>
                <w:rFonts w:ascii="宋体" w:hAnsi="宋体" w:hint="eastAsia"/>
              </w:rPr>
              <w:t>投标文件递交地点</w:t>
            </w:r>
          </w:p>
        </w:tc>
        <w:tc>
          <w:tcPr>
            <w:tcW w:w="6146" w:type="dxa"/>
            <w:gridSpan w:val="3"/>
            <w:vAlign w:val="center"/>
          </w:tcPr>
          <w:p w:rsidR="007A6056" w:rsidRDefault="007A6056">
            <w:pPr>
              <w:jc w:val="center"/>
              <w:rPr>
                <w:rFonts w:ascii="宋体" w:hAnsi="宋体"/>
              </w:rPr>
            </w:pPr>
          </w:p>
        </w:tc>
      </w:tr>
      <w:tr w:rsidR="007A6056">
        <w:trPr>
          <w:trHeight w:val="680"/>
        </w:trPr>
        <w:tc>
          <w:tcPr>
            <w:tcW w:w="2376" w:type="dxa"/>
            <w:vAlign w:val="center"/>
          </w:tcPr>
          <w:p w:rsidR="007A6056" w:rsidRDefault="00D02F7D">
            <w:pPr>
              <w:jc w:val="center"/>
              <w:rPr>
                <w:rFonts w:ascii="宋体" w:hAnsi="宋体"/>
              </w:rPr>
            </w:pPr>
            <w:r>
              <w:rPr>
                <w:rFonts w:ascii="宋体" w:hAnsi="宋体" w:hint="eastAsia"/>
              </w:rPr>
              <w:t>密封检查情况</w:t>
            </w:r>
          </w:p>
        </w:tc>
        <w:tc>
          <w:tcPr>
            <w:tcW w:w="2667" w:type="dxa"/>
            <w:vAlign w:val="center"/>
          </w:tcPr>
          <w:p w:rsidR="007A6056" w:rsidRDefault="00D02F7D">
            <w:pPr>
              <w:jc w:val="center"/>
              <w:rPr>
                <w:rFonts w:ascii="宋体" w:hAnsi="宋体"/>
              </w:rPr>
            </w:pPr>
            <w:r>
              <w:rPr>
                <w:rFonts w:ascii="宋体" w:hAnsi="宋体" w:hint="eastAsia"/>
              </w:rPr>
              <w:t>是否符合招标文件要求</w:t>
            </w:r>
          </w:p>
        </w:tc>
        <w:tc>
          <w:tcPr>
            <w:tcW w:w="3479" w:type="dxa"/>
            <w:gridSpan w:val="2"/>
            <w:vAlign w:val="center"/>
          </w:tcPr>
          <w:p w:rsidR="007A6056" w:rsidRDefault="00D02F7D">
            <w:pPr>
              <w:jc w:val="center"/>
              <w:rPr>
                <w:rFonts w:ascii="宋体" w:hAnsi="宋体"/>
              </w:rPr>
            </w:pPr>
            <w:r>
              <w:rPr>
                <w:rFonts w:ascii="Calibri" w:hAnsi="Calibri" w:hint="eastAsia"/>
              </w:rPr>
              <w:t>□符合</w:t>
            </w:r>
            <w:r>
              <w:rPr>
                <w:rFonts w:ascii="Calibri" w:hAnsi="Calibri" w:hint="eastAsia"/>
              </w:rPr>
              <w:t xml:space="preserve">   </w:t>
            </w:r>
            <w:r>
              <w:rPr>
                <w:rFonts w:ascii="Calibri" w:hAnsi="Calibri" w:hint="eastAsia"/>
              </w:rPr>
              <w:t>□不符合</w:t>
            </w:r>
          </w:p>
        </w:tc>
      </w:tr>
      <w:tr w:rsidR="007A6056">
        <w:trPr>
          <w:trHeight w:val="680"/>
        </w:trPr>
        <w:tc>
          <w:tcPr>
            <w:tcW w:w="2376" w:type="dxa"/>
            <w:vAlign w:val="center"/>
          </w:tcPr>
          <w:p w:rsidR="007A6056" w:rsidRDefault="00D02F7D">
            <w:pPr>
              <w:jc w:val="center"/>
              <w:rPr>
                <w:rFonts w:ascii="宋体" w:hAnsi="宋体"/>
              </w:rPr>
            </w:pPr>
            <w:r>
              <w:rPr>
                <w:rFonts w:ascii="宋体" w:hAnsi="宋体" w:hint="eastAsia"/>
              </w:rPr>
              <w:t>标识检查情况</w:t>
            </w:r>
          </w:p>
        </w:tc>
        <w:tc>
          <w:tcPr>
            <w:tcW w:w="2667" w:type="dxa"/>
            <w:vAlign w:val="center"/>
          </w:tcPr>
          <w:p w:rsidR="007A6056" w:rsidRDefault="00D02F7D">
            <w:pPr>
              <w:jc w:val="center"/>
              <w:rPr>
                <w:rFonts w:ascii="宋体" w:hAnsi="宋体"/>
              </w:rPr>
            </w:pPr>
            <w:r>
              <w:rPr>
                <w:rFonts w:ascii="宋体" w:hAnsi="宋体" w:hint="eastAsia"/>
              </w:rPr>
              <w:t>是否符合招标文件要求</w:t>
            </w:r>
          </w:p>
        </w:tc>
        <w:tc>
          <w:tcPr>
            <w:tcW w:w="3479" w:type="dxa"/>
            <w:gridSpan w:val="2"/>
            <w:vAlign w:val="center"/>
          </w:tcPr>
          <w:p w:rsidR="007A6056" w:rsidRDefault="00D02F7D">
            <w:pPr>
              <w:jc w:val="center"/>
              <w:rPr>
                <w:rFonts w:ascii="宋体" w:hAnsi="宋体"/>
              </w:rPr>
            </w:pPr>
            <w:r>
              <w:rPr>
                <w:rFonts w:ascii="Calibri" w:hAnsi="Calibri" w:hint="eastAsia"/>
              </w:rPr>
              <w:t>□符合</w:t>
            </w:r>
            <w:r>
              <w:rPr>
                <w:rFonts w:ascii="Calibri" w:hAnsi="Calibri" w:hint="eastAsia"/>
              </w:rPr>
              <w:t xml:space="preserve">   </w:t>
            </w:r>
            <w:r>
              <w:rPr>
                <w:rFonts w:ascii="Calibri" w:hAnsi="Calibri" w:hint="eastAsia"/>
              </w:rPr>
              <w:t>□不符合</w:t>
            </w:r>
          </w:p>
        </w:tc>
      </w:tr>
      <w:tr w:rsidR="007A6056">
        <w:trPr>
          <w:trHeight w:val="680"/>
        </w:trPr>
        <w:tc>
          <w:tcPr>
            <w:tcW w:w="2376" w:type="dxa"/>
            <w:vAlign w:val="center"/>
          </w:tcPr>
          <w:p w:rsidR="007A6056" w:rsidRDefault="00D02F7D">
            <w:pPr>
              <w:jc w:val="center"/>
              <w:rPr>
                <w:rFonts w:ascii="宋体" w:hAnsi="宋体"/>
              </w:rPr>
            </w:pPr>
            <w:r>
              <w:rPr>
                <w:rFonts w:ascii="宋体" w:hAnsi="宋体" w:hint="eastAsia"/>
              </w:rPr>
              <w:t>投标人法定代表人或其委托人</w:t>
            </w:r>
          </w:p>
        </w:tc>
        <w:tc>
          <w:tcPr>
            <w:tcW w:w="2667" w:type="dxa"/>
            <w:vAlign w:val="center"/>
          </w:tcPr>
          <w:p w:rsidR="007A6056" w:rsidRDefault="00D02F7D">
            <w:pPr>
              <w:jc w:val="center"/>
              <w:rPr>
                <w:rFonts w:ascii="宋体" w:hAnsi="宋体"/>
              </w:rPr>
            </w:pPr>
            <w:r>
              <w:rPr>
                <w:rFonts w:ascii="宋体" w:hAnsi="宋体" w:hint="eastAsia"/>
              </w:rPr>
              <w:t xml:space="preserve">              </w:t>
            </w:r>
            <w:r>
              <w:rPr>
                <w:rFonts w:ascii="宋体" w:hAnsi="宋体" w:hint="eastAsia"/>
              </w:rPr>
              <w:t>（签字）</w:t>
            </w:r>
          </w:p>
        </w:tc>
        <w:tc>
          <w:tcPr>
            <w:tcW w:w="1340" w:type="dxa"/>
            <w:vAlign w:val="center"/>
          </w:tcPr>
          <w:p w:rsidR="007A6056" w:rsidRDefault="00D02F7D">
            <w:pPr>
              <w:jc w:val="center"/>
              <w:rPr>
                <w:rFonts w:ascii="Calibri" w:hAnsi="Calibri"/>
              </w:rPr>
            </w:pPr>
            <w:r>
              <w:rPr>
                <w:rFonts w:ascii="Calibri" w:hAnsi="Calibri" w:hint="eastAsia"/>
              </w:rPr>
              <w:t>联系方式</w:t>
            </w:r>
          </w:p>
        </w:tc>
        <w:tc>
          <w:tcPr>
            <w:tcW w:w="2139" w:type="dxa"/>
            <w:vAlign w:val="center"/>
          </w:tcPr>
          <w:p w:rsidR="007A6056" w:rsidRDefault="007A6056">
            <w:pPr>
              <w:jc w:val="center"/>
              <w:rPr>
                <w:rFonts w:ascii="Calibri" w:hAnsi="Calibri"/>
              </w:rPr>
            </w:pPr>
          </w:p>
        </w:tc>
      </w:tr>
      <w:tr w:rsidR="007A6056">
        <w:trPr>
          <w:trHeight w:val="864"/>
        </w:trPr>
        <w:tc>
          <w:tcPr>
            <w:tcW w:w="2376" w:type="dxa"/>
            <w:vAlign w:val="center"/>
          </w:tcPr>
          <w:p w:rsidR="007A6056" w:rsidRDefault="00D02F7D">
            <w:pPr>
              <w:jc w:val="center"/>
              <w:rPr>
                <w:rFonts w:ascii="宋体" w:hAnsi="宋体"/>
              </w:rPr>
            </w:pPr>
            <w:r>
              <w:rPr>
                <w:rFonts w:ascii="宋体" w:hAnsi="宋体" w:hint="eastAsia"/>
              </w:rPr>
              <w:t>招标人代表</w:t>
            </w:r>
            <w:r>
              <w:rPr>
                <w:rFonts w:ascii="宋体" w:hAnsi="宋体" w:hint="eastAsia"/>
              </w:rPr>
              <w:t>/</w:t>
            </w:r>
            <w:r>
              <w:rPr>
                <w:rFonts w:ascii="宋体" w:hAnsi="宋体" w:hint="eastAsia"/>
              </w:rPr>
              <w:t>招标代理机构代表</w:t>
            </w:r>
          </w:p>
        </w:tc>
        <w:tc>
          <w:tcPr>
            <w:tcW w:w="6146" w:type="dxa"/>
            <w:gridSpan w:val="3"/>
            <w:vAlign w:val="center"/>
          </w:tcPr>
          <w:p w:rsidR="007A6056" w:rsidRDefault="007A6056">
            <w:pPr>
              <w:jc w:val="right"/>
              <w:rPr>
                <w:rFonts w:ascii="宋体" w:hAnsi="宋体"/>
              </w:rPr>
            </w:pPr>
          </w:p>
          <w:p w:rsidR="007A6056" w:rsidRDefault="00D02F7D">
            <w:pPr>
              <w:jc w:val="right"/>
              <w:rPr>
                <w:rFonts w:ascii="宋体" w:hAnsi="宋体"/>
              </w:rPr>
            </w:pPr>
            <w:r>
              <w:rPr>
                <w:rFonts w:ascii="宋体" w:hAnsi="宋体" w:hint="eastAsia"/>
              </w:rPr>
              <w:t>（签字）</w:t>
            </w:r>
          </w:p>
          <w:p w:rsidR="007A6056" w:rsidRDefault="007A6056">
            <w:pPr>
              <w:jc w:val="center"/>
              <w:rPr>
                <w:rFonts w:ascii="宋体" w:hAnsi="宋体"/>
              </w:rPr>
            </w:pPr>
          </w:p>
        </w:tc>
      </w:tr>
    </w:tbl>
    <w:p w:rsidR="007A6056" w:rsidRDefault="007A6056">
      <w:pPr>
        <w:spacing w:beforeLines="30" w:before="93"/>
        <w:rPr>
          <w:rFonts w:ascii="宋体" w:hAnsi="宋体"/>
        </w:rPr>
      </w:pPr>
    </w:p>
    <w:p w:rsidR="007A6056" w:rsidRDefault="007A6056">
      <w:pPr>
        <w:spacing w:beforeLines="30" w:before="93"/>
        <w:ind w:firstLineChars="2050" w:firstLine="4305"/>
        <w:rPr>
          <w:rFonts w:ascii="宋体" w:hAnsi="宋体" w:cs="宋体"/>
          <w:kern w:val="0"/>
          <w:szCs w:val="21"/>
        </w:rPr>
      </w:pPr>
    </w:p>
    <w:p w:rsidR="007A6056" w:rsidRDefault="007A6056">
      <w:pPr>
        <w:spacing w:beforeLines="30" w:before="93"/>
        <w:ind w:firstLineChars="2050" w:firstLine="4305"/>
        <w:rPr>
          <w:rFonts w:ascii="宋体" w:hAnsi="宋体"/>
        </w:rPr>
      </w:pPr>
    </w:p>
    <w:p w:rsidR="007A6056" w:rsidRDefault="00D02F7D">
      <w:pPr>
        <w:spacing w:line="400" w:lineRule="exact"/>
        <w:rPr>
          <w:rFonts w:ascii="宋体" w:hAnsi="宋体"/>
        </w:rPr>
      </w:pPr>
      <w:r>
        <w:rPr>
          <w:rFonts w:ascii="宋体" w:hAnsi="宋体" w:hint="eastAsia"/>
        </w:rPr>
        <w:t>备注：</w:t>
      </w:r>
      <w:r>
        <w:rPr>
          <w:rFonts w:hint="eastAsia"/>
        </w:rPr>
        <w:t>现场递交投标文件时使用，</w:t>
      </w:r>
      <w:r>
        <w:rPr>
          <w:rFonts w:ascii="宋体" w:hAnsi="宋体" w:hint="eastAsia"/>
        </w:rPr>
        <w:t>本表一式两份，招标人和投标人各留存一份备查。</w:t>
      </w:r>
    </w:p>
    <w:p w:rsidR="007A6056" w:rsidRDefault="007A6056">
      <w:pPr>
        <w:spacing w:beforeLines="30" w:before="93"/>
        <w:rPr>
          <w:rFonts w:ascii="宋体" w:hAnsi="宋体"/>
        </w:rPr>
      </w:pPr>
    </w:p>
    <w:p w:rsidR="007A6056" w:rsidRDefault="007A6056">
      <w:pPr>
        <w:rPr>
          <w:u w:val="single"/>
        </w:rPr>
      </w:pPr>
    </w:p>
    <w:p w:rsidR="007A6056" w:rsidRDefault="007A6056">
      <w:pPr>
        <w:pStyle w:val="2TimesNewRoman5020"/>
        <w:sectPr w:rsidR="007A6056">
          <w:pgSz w:w="11906" w:h="16838"/>
          <w:pgMar w:top="1440" w:right="1800" w:bottom="1440" w:left="1800" w:header="851" w:footer="850" w:gutter="0"/>
          <w:pgNumType w:start="1"/>
          <w:cols w:space="720"/>
          <w:docGrid w:type="linesAndChars" w:linePitch="312"/>
        </w:sectPr>
      </w:pPr>
    </w:p>
    <w:p w:rsidR="007A6056" w:rsidRDefault="00D02F7D">
      <w:pPr>
        <w:pStyle w:val="3"/>
        <w:spacing w:before="159"/>
        <w:rPr>
          <w:sz w:val="24"/>
        </w:rPr>
      </w:pPr>
      <w:bookmarkStart w:id="950" w:name="_Toc456173260"/>
      <w:bookmarkStart w:id="951" w:name="_Toc17792"/>
      <w:bookmarkStart w:id="952" w:name="_Toc16708"/>
      <w:bookmarkStart w:id="953" w:name="_Toc23615"/>
      <w:bookmarkStart w:id="954" w:name="_Toc16359_WPSOffice_Level1"/>
      <w:bookmarkStart w:id="955" w:name="_Toc10524"/>
      <w:bookmarkStart w:id="956" w:name="_Toc519085338"/>
      <w:bookmarkStart w:id="957" w:name="_Toc20074"/>
      <w:bookmarkStart w:id="958" w:name="_Toc7319"/>
      <w:bookmarkStart w:id="959" w:name="_Toc27801_WPSOffice_Level1"/>
      <w:bookmarkEnd w:id="873"/>
      <w:bookmarkEnd w:id="874"/>
      <w:bookmarkEnd w:id="875"/>
      <w:bookmarkEnd w:id="876"/>
      <w:bookmarkEnd w:id="877"/>
      <w:r>
        <w:rPr>
          <w:rFonts w:hint="eastAsia"/>
          <w:sz w:val="24"/>
        </w:rPr>
        <w:lastRenderedPageBreak/>
        <w:t>附表五：开标记录表</w:t>
      </w:r>
      <w:bookmarkEnd w:id="950"/>
      <w:bookmarkEnd w:id="951"/>
      <w:bookmarkEnd w:id="952"/>
      <w:bookmarkEnd w:id="953"/>
      <w:bookmarkEnd w:id="954"/>
      <w:bookmarkEnd w:id="955"/>
      <w:bookmarkEnd w:id="956"/>
      <w:bookmarkEnd w:id="957"/>
      <w:bookmarkEnd w:id="958"/>
      <w:bookmarkEnd w:id="959"/>
    </w:p>
    <w:p w:rsidR="007A6056" w:rsidRDefault="00D02F7D">
      <w:pPr>
        <w:spacing w:line="400" w:lineRule="exact"/>
        <w:jc w:val="center"/>
        <w:rPr>
          <w:rFonts w:ascii="黑体" w:eastAsia="黑体"/>
          <w:sz w:val="28"/>
          <w:szCs w:val="28"/>
        </w:rPr>
      </w:pPr>
      <w:r>
        <w:rPr>
          <w:rFonts w:ascii="宋体" w:hAnsi="宋体" w:hint="eastAsia"/>
          <w:u w:val="single"/>
        </w:rPr>
        <w:t xml:space="preserve"> </w:t>
      </w:r>
      <w:r>
        <w:rPr>
          <w:rFonts w:ascii="黑体" w:eastAsia="黑体" w:hint="eastAsia"/>
          <w:sz w:val="28"/>
          <w:szCs w:val="28"/>
          <w:u w:val="single"/>
        </w:rPr>
        <w:t xml:space="preserve">      </w:t>
      </w:r>
      <w:bookmarkStart w:id="960" w:name="_Toc12871_WPSOffice_Level1"/>
      <w:bookmarkStart w:id="961" w:name="_Toc11931_WPSOffice_Level1"/>
      <w:r>
        <w:rPr>
          <w:rFonts w:ascii="黑体" w:eastAsia="黑体" w:hint="eastAsia"/>
          <w:sz w:val="28"/>
          <w:szCs w:val="28"/>
        </w:rPr>
        <w:t>（项目名称）</w:t>
      </w:r>
      <w:r>
        <w:rPr>
          <w:rFonts w:ascii="黑体" w:eastAsia="黑体" w:hint="eastAsia"/>
          <w:sz w:val="28"/>
          <w:szCs w:val="28"/>
          <w:u w:val="single"/>
        </w:rPr>
        <w:t xml:space="preserve">    </w:t>
      </w:r>
      <w:r>
        <w:rPr>
          <w:rFonts w:ascii="黑体" w:eastAsia="黑体" w:hint="eastAsia"/>
          <w:sz w:val="28"/>
          <w:szCs w:val="28"/>
        </w:rPr>
        <w:t>（标段名称）工程总承包招标开标记录表</w:t>
      </w:r>
      <w:bookmarkEnd w:id="960"/>
      <w:bookmarkEnd w:id="961"/>
    </w:p>
    <w:p w:rsidR="007A6056" w:rsidRDefault="007A6056">
      <w:pPr>
        <w:spacing w:line="400" w:lineRule="exact"/>
      </w:pPr>
    </w:p>
    <w:p w:rsidR="007A6056" w:rsidRDefault="00D02F7D">
      <w:pPr>
        <w:spacing w:line="400" w:lineRule="exact"/>
        <w:ind w:firstLineChars="50" w:firstLine="105"/>
        <w:rPr>
          <w:rFonts w:ascii="宋体" w:hAnsi="宋体"/>
        </w:rPr>
      </w:pPr>
      <w:bookmarkStart w:id="962" w:name="_Toc387753578"/>
      <w:bookmarkStart w:id="963" w:name="_Toc456173261"/>
      <w:bookmarkStart w:id="964" w:name="_Toc519085339"/>
      <w:bookmarkStart w:id="965" w:name="_Toc152045582"/>
      <w:bookmarkStart w:id="966" w:name="_Toc144974549"/>
      <w:bookmarkStart w:id="967" w:name="_Toc247527607"/>
      <w:bookmarkStart w:id="968" w:name="_Toc247514006"/>
      <w:bookmarkStart w:id="969" w:name="_Toc152042359"/>
      <w:r>
        <w:rPr>
          <w:rFonts w:ascii="宋体" w:hAnsi="宋体" w:hint="eastAsia"/>
        </w:rPr>
        <w:t>开标时间：</w:t>
      </w:r>
      <w:r>
        <w:rPr>
          <w:rFonts w:ascii="宋体" w:hAnsi="宋体" w:hint="eastAsia"/>
          <w:u w:val="single"/>
        </w:rPr>
        <w:t xml:space="preserve">      </w:t>
      </w:r>
      <w:r>
        <w:rPr>
          <w:rFonts w:ascii="宋体" w:hAnsi="宋体" w:hint="eastAsia"/>
        </w:rPr>
        <w:t>年</w:t>
      </w:r>
      <w:r>
        <w:rPr>
          <w:rFonts w:ascii="宋体" w:hAnsi="宋体" w:hint="eastAsia"/>
          <w:u w:val="single"/>
        </w:rPr>
        <w:t xml:space="preserve">    </w:t>
      </w:r>
      <w:r>
        <w:rPr>
          <w:rFonts w:ascii="宋体" w:hAnsi="宋体" w:hint="eastAsia"/>
        </w:rPr>
        <w:t>月</w:t>
      </w:r>
      <w:r>
        <w:rPr>
          <w:rFonts w:ascii="宋体" w:hAnsi="宋体" w:hint="eastAsia"/>
          <w:u w:val="single"/>
        </w:rPr>
        <w:t xml:space="preserve">    </w:t>
      </w:r>
      <w:r>
        <w:rPr>
          <w:rFonts w:ascii="宋体" w:hAnsi="宋体" w:hint="eastAsia"/>
        </w:rPr>
        <w:t>日</w:t>
      </w:r>
      <w:r>
        <w:rPr>
          <w:rFonts w:ascii="宋体" w:hAnsi="宋体" w:hint="eastAsia"/>
          <w:u w:val="single"/>
        </w:rPr>
        <w:t xml:space="preserve">    </w:t>
      </w:r>
      <w:r>
        <w:rPr>
          <w:rFonts w:ascii="宋体" w:hAnsi="宋体" w:hint="eastAsia"/>
        </w:rPr>
        <w:t>时</w:t>
      </w:r>
      <w:r>
        <w:rPr>
          <w:rFonts w:ascii="宋体" w:hAnsi="宋体" w:hint="eastAsia"/>
          <w:u w:val="single"/>
        </w:rPr>
        <w:t xml:space="preserve">    </w:t>
      </w:r>
      <w:r>
        <w:rPr>
          <w:rFonts w:ascii="宋体" w:hAnsi="宋体" w:hint="eastAsia"/>
        </w:rPr>
        <w:t>分</w:t>
      </w:r>
      <w:r>
        <w:rPr>
          <w:rFonts w:ascii="宋体" w:hAnsi="宋体" w:hint="eastAsia"/>
        </w:rPr>
        <w:t xml:space="preserve">        </w:t>
      </w:r>
      <w:r>
        <w:rPr>
          <w:rFonts w:ascii="宋体" w:hAnsi="宋体" w:hint="eastAsia"/>
        </w:rPr>
        <w:t xml:space="preserve">                                  </w:t>
      </w:r>
      <w:r>
        <w:rPr>
          <w:rFonts w:ascii="宋体" w:hAnsi="宋体" w:hint="eastAsia"/>
        </w:rPr>
        <w:t>开标地点：</w:t>
      </w:r>
      <w:r>
        <w:rPr>
          <w:rFonts w:ascii="宋体" w:hAnsi="宋体" w:hint="eastAsia"/>
          <w:u w:val="single"/>
        </w:rPr>
        <w:t xml:space="preserve">                                </w:t>
      </w:r>
    </w:p>
    <w:tbl>
      <w:tblPr>
        <w:tblW w:w="14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2482"/>
        <w:gridCol w:w="850"/>
        <w:gridCol w:w="1418"/>
        <w:gridCol w:w="1134"/>
        <w:gridCol w:w="1134"/>
        <w:gridCol w:w="1134"/>
        <w:gridCol w:w="850"/>
        <w:gridCol w:w="1132"/>
        <w:gridCol w:w="1276"/>
        <w:gridCol w:w="992"/>
        <w:gridCol w:w="1134"/>
      </w:tblGrid>
      <w:tr w:rsidR="007A6056">
        <w:trPr>
          <w:trHeight w:val="270"/>
        </w:trPr>
        <w:tc>
          <w:tcPr>
            <w:tcW w:w="667"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D02F7D">
            <w:pPr>
              <w:jc w:val="center"/>
              <w:rPr>
                <w:rFonts w:ascii="宋体" w:hAnsi="宋体"/>
              </w:rPr>
            </w:pPr>
            <w:r>
              <w:rPr>
                <w:rFonts w:ascii="宋体" w:hAnsi="宋体" w:hint="eastAsia"/>
              </w:rPr>
              <w:t>序号</w:t>
            </w:r>
          </w:p>
        </w:tc>
        <w:tc>
          <w:tcPr>
            <w:tcW w:w="2482"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D02F7D">
            <w:pPr>
              <w:jc w:val="center"/>
              <w:rPr>
                <w:rFonts w:ascii="宋体" w:hAnsi="宋体"/>
              </w:rPr>
            </w:pPr>
            <w:r>
              <w:rPr>
                <w:rFonts w:ascii="宋体" w:hAnsi="宋体" w:hint="eastAsia"/>
              </w:rPr>
              <w:t>投标人名称</w:t>
            </w:r>
          </w:p>
        </w:tc>
        <w:tc>
          <w:tcPr>
            <w:tcW w:w="850"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D02F7D">
            <w:pPr>
              <w:jc w:val="center"/>
              <w:rPr>
                <w:rFonts w:ascii="宋体" w:hAnsi="宋体"/>
              </w:rPr>
            </w:pPr>
            <w:r>
              <w:rPr>
                <w:rFonts w:ascii="宋体" w:hAnsi="宋体" w:hint="eastAsia"/>
              </w:rPr>
              <w:t>投标</w:t>
            </w:r>
          </w:p>
          <w:p w:rsidR="007A6056" w:rsidRDefault="00D02F7D">
            <w:pPr>
              <w:jc w:val="center"/>
              <w:rPr>
                <w:rFonts w:ascii="宋体" w:hAnsi="宋体"/>
              </w:rPr>
            </w:pPr>
            <w:r>
              <w:rPr>
                <w:rFonts w:ascii="宋体" w:hAnsi="宋体" w:hint="eastAsia"/>
              </w:rPr>
              <w:t>保证金</w:t>
            </w:r>
          </w:p>
        </w:tc>
        <w:tc>
          <w:tcPr>
            <w:tcW w:w="1418"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D02F7D">
            <w:pPr>
              <w:jc w:val="center"/>
              <w:rPr>
                <w:rFonts w:ascii="宋体" w:hAnsi="宋体"/>
              </w:rPr>
            </w:pPr>
            <w:r>
              <w:rPr>
                <w:rFonts w:ascii="宋体" w:hAnsi="宋体" w:hint="eastAsia"/>
              </w:rPr>
              <w:t>投标报价（元）</w:t>
            </w:r>
          </w:p>
        </w:tc>
        <w:tc>
          <w:tcPr>
            <w:tcW w:w="1134"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D02F7D">
            <w:pPr>
              <w:jc w:val="center"/>
              <w:rPr>
                <w:rFonts w:ascii="宋体" w:hAnsi="宋体"/>
              </w:rPr>
            </w:pPr>
            <w:r>
              <w:rPr>
                <w:rFonts w:ascii="宋体" w:hAnsi="宋体" w:hint="eastAsia"/>
              </w:rPr>
              <w:t>工期</w:t>
            </w:r>
          </w:p>
          <w:p w:rsidR="007A6056" w:rsidRDefault="00D02F7D">
            <w:pPr>
              <w:jc w:val="center"/>
              <w:rPr>
                <w:rFonts w:ascii="宋体" w:hAnsi="宋体"/>
              </w:rPr>
            </w:pPr>
            <w:r>
              <w:rPr>
                <w:rFonts w:ascii="宋体" w:hAnsi="宋体" w:hint="eastAsia"/>
              </w:rPr>
              <w:t>（日历天）</w:t>
            </w:r>
          </w:p>
        </w:tc>
        <w:tc>
          <w:tcPr>
            <w:tcW w:w="1134" w:type="dxa"/>
            <w:vMerge w:val="restart"/>
            <w:tcBorders>
              <w:top w:val="single" w:sz="4" w:space="0" w:color="auto"/>
              <w:left w:val="single" w:sz="4" w:space="0" w:color="auto"/>
              <w:right w:val="single" w:sz="4" w:space="0" w:color="auto"/>
            </w:tcBorders>
            <w:tcMar>
              <w:top w:w="0" w:type="dxa"/>
              <w:left w:w="28" w:type="dxa"/>
              <w:bottom w:w="0" w:type="dxa"/>
              <w:right w:w="28" w:type="dxa"/>
            </w:tcMar>
          </w:tcPr>
          <w:p w:rsidR="007A6056" w:rsidRDefault="00D02F7D">
            <w:pPr>
              <w:jc w:val="center"/>
              <w:rPr>
                <w:rFonts w:ascii="宋体" w:hAnsi="宋体"/>
              </w:rPr>
            </w:pPr>
            <w:r>
              <w:rPr>
                <w:rFonts w:ascii="宋体" w:hAnsi="宋体" w:hint="eastAsia"/>
              </w:rPr>
              <w:t>设计质量目标</w:t>
            </w:r>
          </w:p>
        </w:tc>
        <w:tc>
          <w:tcPr>
            <w:tcW w:w="1134"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D02F7D">
            <w:pPr>
              <w:jc w:val="center"/>
              <w:rPr>
                <w:rFonts w:ascii="宋体" w:hAnsi="宋体"/>
              </w:rPr>
            </w:pPr>
            <w:r>
              <w:rPr>
                <w:rFonts w:ascii="宋体" w:hAnsi="宋体" w:hint="eastAsia"/>
              </w:rPr>
              <w:t>施工质量</w:t>
            </w:r>
          </w:p>
          <w:p w:rsidR="007A6056" w:rsidRDefault="00D02F7D">
            <w:pPr>
              <w:jc w:val="center"/>
              <w:rPr>
                <w:rFonts w:ascii="宋体" w:hAnsi="宋体"/>
              </w:rPr>
            </w:pPr>
            <w:r>
              <w:rPr>
                <w:rFonts w:ascii="宋体" w:hAnsi="宋体" w:hint="eastAsia"/>
              </w:rPr>
              <w:t>目标</w:t>
            </w:r>
          </w:p>
        </w:tc>
        <w:tc>
          <w:tcPr>
            <w:tcW w:w="3258"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D02F7D">
            <w:pPr>
              <w:jc w:val="center"/>
              <w:rPr>
                <w:rFonts w:ascii="宋体" w:hAnsi="宋体"/>
              </w:rPr>
            </w:pPr>
            <w:r>
              <w:rPr>
                <w:rFonts w:ascii="宋体" w:hAnsi="宋体" w:hint="eastAsia"/>
              </w:rPr>
              <w:t>项目负责人</w:t>
            </w:r>
          </w:p>
        </w:tc>
        <w:tc>
          <w:tcPr>
            <w:tcW w:w="992"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D02F7D">
            <w:pPr>
              <w:jc w:val="center"/>
              <w:rPr>
                <w:rFonts w:ascii="宋体" w:hAnsi="宋体"/>
              </w:rPr>
            </w:pPr>
            <w:r>
              <w:rPr>
                <w:rFonts w:ascii="宋体" w:hAnsi="宋体" w:hint="eastAsia"/>
              </w:rPr>
              <w:t>投标人</w:t>
            </w:r>
          </w:p>
          <w:p w:rsidR="007A6056" w:rsidRDefault="00D02F7D">
            <w:pPr>
              <w:jc w:val="center"/>
              <w:rPr>
                <w:rFonts w:ascii="宋体" w:hAnsi="宋体"/>
              </w:rPr>
            </w:pPr>
            <w:r>
              <w:rPr>
                <w:rFonts w:ascii="宋体" w:hAnsi="宋体" w:hint="eastAsia"/>
              </w:rPr>
              <w:t>代表</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7A6056" w:rsidRDefault="00D02F7D">
            <w:pPr>
              <w:jc w:val="center"/>
              <w:rPr>
                <w:rFonts w:ascii="宋体" w:hAnsi="宋体"/>
              </w:rPr>
            </w:pPr>
            <w:r>
              <w:rPr>
                <w:rFonts w:ascii="宋体" w:hAnsi="宋体" w:hint="eastAsia"/>
              </w:rPr>
              <w:t>联系电话</w:t>
            </w:r>
          </w:p>
        </w:tc>
      </w:tr>
      <w:tr w:rsidR="007A6056">
        <w:trPr>
          <w:trHeight w:val="270"/>
        </w:trPr>
        <w:tc>
          <w:tcPr>
            <w:tcW w:w="667" w:type="dxa"/>
            <w:vMerge/>
            <w:tcBorders>
              <w:top w:val="single" w:sz="4" w:space="0" w:color="auto"/>
              <w:left w:val="single" w:sz="4" w:space="0" w:color="auto"/>
              <w:bottom w:val="single" w:sz="4" w:space="0" w:color="auto"/>
              <w:right w:val="single" w:sz="4" w:space="0" w:color="auto"/>
            </w:tcBorders>
            <w:vAlign w:val="center"/>
          </w:tcPr>
          <w:p w:rsidR="007A6056" w:rsidRDefault="007A6056">
            <w:pPr>
              <w:widowControl/>
              <w:jc w:val="left"/>
              <w:rPr>
                <w:rFonts w:ascii="宋体" w:hAnsi="宋体"/>
              </w:rPr>
            </w:pPr>
          </w:p>
        </w:tc>
        <w:tc>
          <w:tcPr>
            <w:tcW w:w="2482" w:type="dxa"/>
            <w:vMerge/>
            <w:tcBorders>
              <w:top w:val="single" w:sz="4" w:space="0" w:color="auto"/>
              <w:left w:val="single" w:sz="4" w:space="0" w:color="auto"/>
              <w:bottom w:val="single" w:sz="4" w:space="0" w:color="auto"/>
              <w:right w:val="single" w:sz="4" w:space="0" w:color="auto"/>
            </w:tcBorders>
            <w:vAlign w:val="center"/>
          </w:tcPr>
          <w:p w:rsidR="007A6056" w:rsidRDefault="007A6056">
            <w:pPr>
              <w:widowControl/>
              <w:jc w:val="left"/>
              <w:rPr>
                <w:rFonts w:ascii="宋体" w:hAnsi="宋体"/>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7A6056" w:rsidRDefault="007A6056">
            <w:pPr>
              <w:widowControl/>
              <w:jc w:val="left"/>
              <w:rPr>
                <w:rFonts w:ascii="宋体" w:hAnsi="宋体"/>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7A6056" w:rsidRDefault="007A6056">
            <w:pPr>
              <w:widowControl/>
              <w:jc w:val="left"/>
              <w:rPr>
                <w:rFonts w:ascii="宋体" w:hAnsi="宋体"/>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7A6056" w:rsidRDefault="007A6056">
            <w:pPr>
              <w:widowControl/>
              <w:jc w:val="left"/>
              <w:rPr>
                <w:rFonts w:ascii="宋体" w:hAnsi="宋体"/>
              </w:rPr>
            </w:pPr>
          </w:p>
        </w:tc>
        <w:tc>
          <w:tcPr>
            <w:tcW w:w="1134" w:type="dxa"/>
            <w:vMerge/>
            <w:tcBorders>
              <w:left w:val="single" w:sz="4" w:space="0" w:color="auto"/>
              <w:bottom w:val="single" w:sz="4" w:space="0" w:color="auto"/>
              <w:right w:val="single" w:sz="4" w:space="0" w:color="auto"/>
            </w:tcBorders>
          </w:tcPr>
          <w:p w:rsidR="007A6056" w:rsidRDefault="007A6056">
            <w:pPr>
              <w:widowControl/>
              <w:jc w:val="left"/>
              <w:rPr>
                <w:rFonts w:ascii="宋体" w:hAnsi="宋体"/>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7A6056" w:rsidRDefault="007A6056">
            <w:pPr>
              <w:widowControl/>
              <w:jc w:val="left"/>
              <w:rPr>
                <w:rFonts w:ascii="宋体" w:hAnsi="宋体"/>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D02F7D">
            <w:pPr>
              <w:jc w:val="center"/>
              <w:rPr>
                <w:rFonts w:ascii="宋体" w:hAnsi="宋体"/>
              </w:rPr>
            </w:pPr>
            <w:r>
              <w:rPr>
                <w:rFonts w:ascii="宋体" w:hAnsi="宋体" w:hint="eastAsia"/>
              </w:rPr>
              <w:t>姓名</w:t>
            </w:r>
          </w:p>
        </w:tc>
        <w:tc>
          <w:tcPr>
            <w:tcW w:w="1132" w:type="dxa"/>
            <w:tcBorders>
              <w:top w:val="single" w:sz="4" w:space="0" w:color="auto"/>
              <w:left w:val="single" w:sz="4" w:space="0" w:color="auto"/>
              <w:bottom w:val="single" w:sz="4" w:space="0" w:color="auto"/>
              <w:right w:val="single" w:sz="4" w:space="0" w:color="auto"/>
            </w:tcBorders>
            <w:vAlign w:val="center"/>
          </w:tcPr>
          <w:p w:rsidR="007A6056" w:rsidRDefault="00D02F7D">
            <w:pPr>
              <w:jc w:val="center"/>
              <w:rPr>
                <w:rFonts w:ascii="宋体" w:hAnsi="宋体"/>
              </w:rPr>
            </w:pPr>
            <w:r>
              <w:rPr>
                <w:rFonts w:ascii="宋体" w:hAnsi="宋体" w:hint="eastAsia"/>
              </w:rPr>
              <w:t>证书名称</w:t>
            </w:r>
          </w:p>
        </w:tc>
        <w:tc>
          <w:tcPr>
            <w:tcW w:w="1276" w:type="dxa"/>
            <w:tcBorders>
              <w:top w:val="single" w:sz="4" w:space="0" w:color="auto"/>
              <w:left w:val="single" w:sz="4" w:space="0" w:color="auto"/>
              <w:bottom w:val="single" w:sz="4" w:space="0" w:color="auto"/>
              <w:right w:val="single" w:sz="4" w:space="0" w:color="auto"/>
            </w:tcBorders>
            <w:vAlign w:val="center"/>
          </w:tcPr>
          <w:p w:rsidR="007A6056" w:rsidRDefault="00D02F7D">
            <w:pPr>
              <w:jc w:val="center"/>
              <w:rPr>
                <w:rFonts w:ascii="宋体" w:hAnsi="宋体"/>
              </w:rPr>
            </w:pPr>
            <w:r>
              <w:rPr>
                <w:rFonts w:ascii="宋体" w:hAnsi="宋体" w:hint="eastAsia"/>
              </w:rPr>
              <w:t>证书编号</w:t>
            </w:r>
          </w:p>
        </w:tc>
        <w:tc>
          <w:tcPr>
            <w:tcW w:w="992" w:type="dxa"/>
            <w:vMerge/>
            <w:tcBorders>
              <w:top w:val="single" w:sz="4" w:space="0" w:color="auto"/>
              <w:left w:val="single" w:sz="4" w:space="0" w:color="auto"/>
              <w:bottom w:val="single" w:sz="4" w:space="0" w:color="auto"/>
              <w:right w:val="single" w:sz="4" w:space="0" w:color="auto"/>
            </w:tcBorders>
            <w:vAlign w:val="center"/>
          </w:tcPr>
          <w:p w:rsidR="007A6056" w:rsidRDefault="007A6056">
            <w:pPr>
              <w:widowControl/>
              <w:jc w:val="left"/>
              <w:rPr>
                <w:rFonts w:ascii="宋体" w:hAnsi="宋体"/>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7A6056" w:rsidRDefault="007A6056">
            <w:pPr>
              <w:widowControl/>
              <w:jc w:val="left"/>
              <w:rPr>
                <w:rFonts w:ascii="宋体" w:hAnsi="宋体"/>
              </w:rPr>
            </w:pPr>
          </w:p>
        </w:tc>
      </w:tr>
      <w:tr w:rsidR="007A6056">
        <w:trPr>
          <w:trHeight w:val="445"/>
        </w:trPr>
        <w:tc>
          <w:tcPr>
            <w:tcW w:w="6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jc w:val="center"/>
              <w:rPr>
                <w:rFonts w:ascii="宋体" w:hAnsi="宋体"/>
              </w:rPr>
            </w:pPr>
          </w:p>
        </w:tc>
        <w:tc>
          <w:tcPr>
            <w:tcW w:w="24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jc w:val="center"/>
              <w:rPr>
                <w:rFonts w:ascii="宋体" w:hAnsi="宋体"/>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jc w:val="center"/>
              <w:rPr>
                <w:rFonts w:ascii="宋体" w:hAnsi="宋体"/>
              </w:rPr>
            </w:pPr>
          </w:p>
        </w:tc>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7A6056" w:rsidRDefault="007A6056">
            <w:pPr>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jc w:val="center"/>
              <w:rPr>
                <w:rFonts w:ascii="宋体" w:hAnsi="宋体"/>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jc w:val="center"/>
              <w:rPr>
                <w:rFonts w:ascii="宋体" w:hAnsi="宋体"/>
              </w:rPr>
            </w:pPr>
          </w:p>
        </w:tc>
        <w:tc>
          <w:tcPr>
            <w:tcW w:w="1132" w:type="dxa"/>
            <w:tcBorders>
              <w:top w:val="single" w:sz="4" w:space="0" w:color="auto"/>
              <w:left w:val="single" w:sz="4" w:space="0" w:color="auto"/>
              <w:bottom w:val="single" w:sz="4" w:space="0" w:color="auto"/>
              <w:right w:val="single" w:sz="4" w:space="0" w:color="auto"/>
            </w:tcBorders>
            <w:vAlign w:val="center"/>
          </w:tcPr>
          <w:p w:rsidR="007A6056" w:rsidRDefault="007A6056">
            <w:pPr>
              <w:jc w:val="center"/>
              <w:rPr>
                <w:rFonts w:ascii="宋体" w:hAnsi="宋体"/>
              </w:rPr>
            </w:pPr>
          </w:p>
        </w:tc>
        <w:tc>
          <w:tcPr>
            <w:tcW w:w="1276" w:type="dxa"/>
            <w:tcBorders>
              <w:top w:val="single" w:sz="4" w:space="0" w:color="auto"/>
              <w:left w:val="single" w:sz="4" w:space="0" w:color="auto"/>
              <w:bottom w:val="single" w:sz="4" w:space="0" w:color="auto"/>
              <w:right w:val="single" w:sz="4" w:space="0" w:color="auto"/>
            </w:tcBorders>
            <w:vAlign w:val="center"/>
          </w:tcPr>
          <w:p w:rsidR="007A6056" w:rsidRDefault="007A6056">
            <w:pPr>
              <w:jc w:val="center"/>
              <w:rPr>
                <w:rFonts w:ascii="宋体" w:hAnsi="宋体"/>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7A6056" w:rsidRDefault="007A6056">
            <w:pPr>
              <w:jc w:val="center"/>
              <w:rPr>
                <w:rFonts w:ascii="宋体" w:hAnsi="宋体"/>
              </w:rPr>
            </w:pPr>
          </w:p>
        </w:tc>
      </w:tr>
      <w:tr w:rsidR="007A6056">
        <w:trPr>
          <w:trHeight w:val="432"/>
        </w:trPr>
        <w:tc>
          <w:tcPr>
            <w:tcW w:w="6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24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7A6056" w:rsidRDefault="007A6056">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132" w:type="dxa"/>
            <w:tcBorders>
              <w:top w:val="single" w:sz="4" w:space="0" w:color="auto"/>
              <w:left w:val="single" w:sz="4" w:space="0" w:color="auto"/>
              <w:bottom w:val="single" w:sz="4" w:space="0" w:color="auto"/>
              <w:right w:val="single" w:sz="4" w:space="0" w:color="auto"/>
            </w:tcBorders>
            <w:vAlign w:val="center"/>
          </w:tcPr>
          <w:p w:rsidR="007A6056" w:rsidRDefault="007A6056">
            <w:pPr>
              <w:spacing w:line="400" w:lineRule="exact"/>
              <w:jc w:val="center"/>
              <w:rPr>
                <w:rFonts w:ascii="宋体" w:hAnsi="宋体"/>
              </w:rPr>
            </w:pPr>
          </w:p>
        </w:tc>
        <w:tc>
          <w:tcPr>
            <w:tcW w:w="1276" w:type="dxa"/>
            <w:tcBorders>
              <w:top w:val="single" w:sz="4" w:space="0" w:color="auto"/>
              <w:left w:val="single" w:sz="4" w:space="0" w:color="auto"/>
              <w:bottom w:val="single" w:sz="4" w:space="0" w:color="auto"/>
              <w:right w:val="single" w:sz="4" w:space="0" w:color="auto"/>
            </w:tcBorders>
            <w:vAlign w:val="center"/>
          </w:tcPr>
          <w:p w:rsidR="007A6056" w:rsidRDefault="007A6056">
            <w:pPr>
              <w:spacing w:line="400" w:lineRule="exact"/>
              <w:jc w:val="center"/>
              <w:rPr>
                <w:rFonts w:ascii="宋体" w:hAnsi="宋体"/>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7A6056" w:rsidRDefault="007A6056">
            <w:pPr>
              <w:spacing w:line="400" w:lineRule="exact"/>
              <w:jc w:val="center"/>
              <w:rPr>
                <w:rFonts w:ascii="宋体" w:hAnsi="宋体"/>
              </w:rPr>
            </w:pPr>
          </w:p>
        </w:tc>
      </w:tr>
      <w:tr w:rsidR="007A6056">
        <w:trPr>
          <w:trHeight w:val="414"/>
        </w:trPr>
        <w:tc>
          <w:tcPr>
            <w:tcW w:w="6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24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7A6056" w:rsidRDefault="007A6056">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132" w:type="dxa"/>
            <w:tcBorders>
              <w:top w:val="single" w:sz="4" w:space="0" w:color="auto"/>
              <w:left w:val="single" w:sz="4" w:space="0" w:color="auto"/>
              <w:bottom w:val="single" w:sz="4" w:space="0" w:color="auto"/>
              <w:right w:val="single" w:sz="4" w:space="0" w:color="auto"/>
            </w:tcBorders>
            <w:vAlign w:val="center"/>
          </w:tcPr>
          <w:p w:rsidR="007A6056" w:rsidRDefault="007A6056">
            <w:pPr>
              <w:spacing w:line="400" w:lineRule="exact"/>
              <w:jc w:val="center"/>
              <w:rPr>
                <w:rFonts w:ascii="宋体" w:hAnsi="宋体"/>
              </w:rPr>
            </w:pPr>
          </w:p>
        </w:tc>
        <w:tc>
          <w:tcPr>
            <w:tcW w:w="1276" w:type="dxa"/>
            <w:tcBorders>
              <w:top w:val="single" w:sz="4" w:space="0" w:color="auto"/>
              <w:left w:val="single" w:sz="4" w:space="0" w:color="auto"/>
              <w:bottom w:val="single" w:sz="4" w:space="0" w:color="auto"/>
              <w:right w:val="single" w:sz="4" w:space="0" w:color="auto"/>
            </w:tcBorders>
            <w:vAlign w:val="center"/>
          </w:tcPr>
          <w:p w:rsidR="007A6056" w:rsidRDefault="007A6056">
            <w:pPr>
              <w:spacing w:line="400" w:lineRule="exact"/>
              <w:jc w:val="center"/>
              <w:rPr>
                <w:rFonts w:ascii="宋体" w:hAnsi="宋体"/>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7A6056" w:rsidRDefault="007A6056">
            <w:pPr>
              <w:spacing w:line="400" w:lineRule="exact"/>
              <w:jc w:val="center"/>
              <w:rPr>
                <w:rFonts w:ascii="宋体" w:hAnsi="宋体"/>
              </w:rPr>
            </w:pPr>
          </w:p>
        </w:tc>
      </w:tr>
      <w:tr w:rsidR="007A6056">
        <w:trPr>
          <w:trHeight w:val="432"/>
        </w:trPr>
        <w:tc>
          <w:tcPr>
            <w:tcW w:w="6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24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7A6056" w:rsidRDefault="007A6056">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132" w:type="dxa"/>
            <w:tcBorders>
              <w:top w:val="single" w:sz="4" w:space="0" w:color="auto"/>
              <w:left w:val="single" w:sz="4" w:space="0" w:color="auto"/>
              <w:bottom w:val="single" w:sz="4" w:space="0" w:color="auto"/>
              <w:right w:val="single" w:sz="4" w:space="0" w:color="auto"/>
            </w:tcBorders>
            <w:vAlign w:val="center"/>
          </w:tcPr>
          <w:p w:rsidR="007A6056" w:rsidRDefault="007A6056">
            <w:pPr>
              <w:spacing w:line="400" w:lineRule="exact"/>
              <w:jc w:val="center"/>
              <w:rPr>
                <w:rFonts w:ascii="宋体" w:hAnsi="宋体"/>
              </w:rPr>
            </w:pPr>
          </w:p>
        </w:tc>
        <w:tc>
          <w:tcPr>
            <w:tcW w:w="1276" w:type="dxa"/>
            <w:tcBorders>
              <w:top w:val="single" w:sz="4" w:space="0" w:color="auto"/>
              <w:left w:val="single" w:sz="4" w:space="0" w:color="auto"/>
              <w:bottom w:val="single" w:sz="4" w:space="0" w:color="auto"/>
              <w:right w:val="single" w:sz="4" w:space="0" w:color="auto"/>
            </w:tcBorders>
            <w:vAlign w:val="center"/>
          </w:tcPr>
          <w:p w:rsidR="007A6056" w:rsidRDefault="007A6056">
            <w:pPr>
              <w:spacing w:line="400" w:lineRule="exact"/>
              <w:jc w:val="center"/>
              <w:rPr>
                <w:rFonts w:ascii="宋体" w:hAnsi="宋体"/>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7A6056" w:rsidRDefault="007A6056">
            <w:pPr>
              <w:spacing w:line="400" w:lineRule="exact"/>
              <w:jc w:val="center"/>
              <w:rPr>
                <w:rFonts w:ascii="宋体" w:hAnsi="宋体"/>
              </w:rPr>
            </w:pPr>
          </w:p>
        </w:tc>
      </w:tr>
      <w:tr w:rsidR="007A6056">
        <w:trPr>
          <w:trHeight w:val="414"/>
        </w:trPr>
        <w:tc>
          <w:tcPr>
            <w:tcW w:w="6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24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7A6056" w:rsidRDefault="007A6056">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132" w:type="dxa"/>
            <w:tcBorders>
              <w:top w:val="single" w:sz="4" w:space="0" w:color="auto"/>
              <w:left w:val="single" w:sz="4" w:space="0" w:color="auto"/>
              <w:bottom w:val="single" w:sz="4" w:space="0" w:color="auto"/>
              <w:right w:val="single" w:sz="4" w:space="0" w:color="auto"/>
            </w:tcBorders>
            <w:vAlign w:val="center"/>
          </w:tcPr>
          <w:p w:rsidR="007A6056" w:rsidRDefault="007A6056">
            <w:pPr>
              <w:spacing w:line="400" w:lineRule="exact"/>
              <w:jc w:val="center"/>
              <w:rPr>
                <w:rFonts w:ascii="宋体" w:hAnsi="宋体"/>
              </w:rPr>
            </w:pPr>
          </w:p>
        </w:tc>
        <w:tc>
          <w:tcPr>
            <w:tcW w:w="1276" w:type="dxa"/>
            <w:tcBorders>
              <w:top w:val="single" w:sz="4" w:space="0" w:color="auto"/>
              <w:left w:val="single" w:sz="4" w:space="0" w:color="auto"/>
              <w:bottom w:val="single" w:sz="4" w:space="0" w:color="auto"/>
              <w:right w:val="single" w:sz="4" w:space="0" w:color="auto"/>
            </w:tcBorders>
            <w:vAlign w:val="center"/>
          </w:tcPr>
          <w:p w:rsidR="007A6056" w:rsidRDefault="007A6056">
            <w:pPr>
              <w:spacing w:line="400" w:lineRule="exact"/>
              <w:jc w:val="center"/>
              <w:rPr>
                <w:rFonts w:ascii="宋体" w:hAnsi="宋体"/>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7A6056" w:rsidRDefault="007A6056">
            <w:pPr>
              <w:spacing w:line="400" w:lineRule="exact"/>
              <w:jc w:val="center"/>
              <w:rPr>
                <w:rFonts w:ascii="宋体" w:hAnsi="宋体"/>
              </w:rPr>
            </w:pPr>
          </w:p>
        </w:tc>
      </w:tr>
      <w:tr w:rsidR="007A6056">
        <w:trPr>
          <w:trHeight w:val="432"/>
        </w:trPr>
        <w:tc>
          <w:tcPr>
            <w:tcW w:w="6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24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7A6056" w:rsidRDefault="007A6056">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132" w:type="dxa"/>
            <w:tcBorders>
              <w:top w:val="single" w:sz="4" w:space="0" w:color="auto"/>
              <w:left w:val="single" w:sz="4" w:space="0" w:color="auto"/>
              <w:bottom w:val="single" w:sz="4" w:space="0" w:color="auto"/>
              <w:right w:val="single" w:sz="4" w:space="0" w:color="auto"/>
            </w:tcBorders>
            <w:vAlign w:val="center"/>
          </w:tcPr>
          <w:p w:rsidR="007A6056" w:rsidRDefault="007A6056">
            <w:pPr>
              <w:spacing w:line="400" w:lineRule="exact"/>
              <w:jc w:val="center"/>
              <w:rPr>
                <w:rFonts w:ascii="宋体" w:hAnsi="宋体"/>
              </w:rPr>
            </w:pPr>
          </w:p>
        </w:tc>
        <w:tc>
          <w:tcPr>
            <w:tcW w:w="1276" w:type="dxa"/>
            <w:tcBorders>
              <w:top w:val="single" w:sz="4" w:space="0" w:color="auto"/>
              <w:left w:val="single" w:sz="4" w:space="0" w:color="auto"/>
              <w:bottom w:val="single" w:sz="4" w:space="0" w:color="auto"/>
              <w:right w:val="single" w:sz="4" w:space="0" w:color="auto"/>
            </w:tcBorders>
            <w:vAlign w:val="center"/>
          </w:tcPr>
          <w:p w:rsidR="007A6056" w:rsidRDefault="007A6056">
            <w:pPr>
              <w:spacing w:line="400" w:lineRule="exact"/>
              <w:jc w:val="center"/>
              <w:rPr>
                <w:rFonts w:ascii="宋体" w:hAnsi="宋体"/>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7A6056" w:rsidRDefault="007A6056">
            <w:pPr>
              <w:spacing w:line="400" w:lineRule="exact"/>
              <w:jc w:val="center"/>
              <w:rPr>
                <w:rFonts w:ascii="宋体" w:hAnsi="宋体"/>
              </w:rPr>
            </w:pPr>
          </w:p>
        </w:tc>
      </w:tr>
      <w:tr w:rsidR="007A6056">
        <w:trPr>
          <w:trHeight w:val="414"/>
        </w:trPr>
        <w:tc>
          <w:tcPr>
            <w:tcW w:w="6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24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7A6056" w:rsidRDefault="007A6056">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132" w:type="dxa"/>
            <w:tcBorders>
              <w:top w:val="single" w:sz="4" w:space="0" w:color="auto"/>
              <w:left w:val="single" w:sz="4" w:space="0" w:color="auto"/>
              <w:bottom w:val="single" w:sz="4" w:space="0" w:color="auto"/>
              <w:right w:val="single" w:sz="4" w:space="0" w:color="auto"/>
            </w:tcBorders>
            <w:vAlign w:val="center"/>
          </w:tcPr>
          <w:p w:rsidR="007A6056" w:rsidRDefault="007A6056">
            <w:pPr>
              <w:spacing w:line="400" w:lineRule="exact"/>
              <w:jc w:val="center"/>
              <w:rPr>
                <w:rFonts w:ascii="宋体" w:hAnsi="宋体"/>
              </w:rPr>
            </w:pPr>
          </w:p>
        </w:tc>
        <w:tc>
          <w:tcPr>
            <w:tcW w:w="1276" w:type="dxa"/>
            <w:tcBorders>
              <w:top w:val="single" w:sz="4" w:space="0" w:color="auto"/>
              <w:left w:val="single" w:sz="4" w:space="0" w:color="auto"/>
              <w:bottom w:val="single" w:sz="4" w:space="0" w:color="auto"/>
              <w:right w:val="single" w:sz="4" w:space="0" w:color="auto"/>
            </w:tcBorders>
            <w:vAlign w:val="center"/>
          </w:tcPr>
          <w:p w:rsidR="007A6056" w:rsidRDefault="007A6056">
            <w:pPr>
              <w:spacing w:line="400" w:lineRule="exact"/>
              <w:jc w:val="center"/>
              <w:rPr>
                <w:rFonts w:ascii="宋体" w:hAnsi="宋体"/>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7A6056" w:rsidRDefault="007A6056">
            <w:pPr>
              <w:spacing w:line="400" w:lineRule="exact"/>
              <w:jc w:val="center"/>
              <w:rPr>
                <w:rFonts w:ascii="宋体" w:hAnsi="宋体"/>
              </w:rPr>
            </w:pPr>
          </w:p>
        </w:tc>
      </w:tr>
      <w:tr w:rsidR="007A6056">
        <w:trPr>
          <w:trHeight w:val="432"/>
        </w:trPr>
        <w:tc>
          <w:tcPr>
            <w:tcW w:w="6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24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7A6056" w:rsidRDefault="007A6056">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132" w:type="dxa"/>
            <w:tcBorders>
              <w:top w:val="single" w:sz="4" w:space="0" w:color="auto"/>
              <w:left w:val="single" w:sz="4" w:space="0" w:color="auto"/>
              <w:bottom w:val="single" w:sz="4" w:space="0" w:color="auto"/>
              <w:right w:val="single" w:sz="4" w:space="0" w:color="auto"/>
            </w:tcBorders>
            <w:vAlign w:val="center"/>
          </w:tcPr>
          <w:p w:rsidR="007A6056" w:rsidRDefault="007A6056">
            <w:pPr>
              <w:spacing w:line="400" w:lineRule="exact"/>
              <w:jc w:val="center"/>
              <w:rPr>
                <w:rFonts w:ascii="宋体" w:hAnsi="宋体"/>
              </w:rPr>
            </w:pPr>
          </w:p>
        </w:tc>
        <w:tc>
          <w:tcPr>
            <w:tcW w:w="1276" w:type="dxa"/>
            <w:tcBorders>
              <w:top w:val="single" w:sz="4" w:space="0" w:color="auto"/>
              <w:left w:val="single" w:sz="4" w:space="0" w:color="auto"/>
              <w:bottom w:val="single" w:sz="4" w:space="0" w:color="auto"/>
              <w:right w:val="single" w:sz="4" w:space="0" w:color="auto"/>
            </w:tcBorders>
            <w:vAlign w:val="center"/>
          </w:tcPr>
          <w:p w:rsidR="007A6056" w:rsidRDefault="007A6056">
            <w:pPr>
              <w:spacing w:line="400" w:lineRule="exact"/>
              <w:jc w:val="center"/>
              <w:rPr>
                <w:rFonts w:ascii="宋体" w:hAnsi="宋体"/>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7A6056">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7A6056" w:rsidRDefault="007A6056">
            <w:pPr>
              <w:spacing w:line="400" w:lineRule="exact"/>
              <w:jc w:val="center"/>
              <w:rPr>
                <w:rFonts w:ascii="宋体" w:hAnsi="宋体"/>
              </w:rPr>
            </w:pPr>
          </w:p>
        </w:tc>
      </w:tr>
      <w:tr w:rsidR="007A6056">
        <w:trPr>
          <w:trHeight w:val="432"/>
        </w:trPr>
        <w:tc>
          <w:tcPr>
            <w:tcW w:w="3149"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D02F7D">
            <w:pPr>
              <w:spacing w:line="400" w:lineRule="exact"/>
              <w:jc w:val="center"/>
              <w:rPr>
                <w:rFonts w:ascii="宋体" w:hAnsi="宋体"/>
              </w:rPr>
            </w:pPr>
            <w:r>
              <w:rPr>
                <w:rFonts w:ascii="Calibri" w:hAnsi="Calibri" w:hint="eastAsia"/>
              </w:rPr>
              <w:t>最高投标限价</w:t>
            </w:r>
            <w:r>
              <w:rPr>
                <w:rFonts w:ascii="宋体" w:hAnsi="宋体" w:hint="eastAsia"/>
              </w:rPr>
              <w:t>（元）</w:t>
            </w:r>
          </w:p>
        </w:tc>
        <w:tc>
          <w:tcPr>
            <w:tcW w:w="11054" w:type="dxa"/>
            <w:gridSpan w:val="10"/>
            <w:tcBorders>
              <w:top w:val="single" w:sz="4" w:space="0" w:color="auto"/>
              <w:left w:val="single" w:sz="4" w:space="0" w:color="auto"/>
              <w:bottom w:val="single" w:sz="4" w:space="0" w:color="auto"/>
              <w:right w:val="single" w:sz="4" w:space="0" w:color="auto"/>
            </w:tcBorders>
          </w:tcPr>
          <w:p w:rsidR="007A6056" w:rsidRDefault="007A6056">
            <w:pPr>
              <w:spacing w:line="400" w:lineRule="exact"/>
              <w:rPr>
                <w:rFonts w:ascii="宋体" w:hAnsi="宋体"/>
              </w:rPr>
            </w:pPr>
          </w:p>
        </w:tc>
      </w:tr>
      <w:tr w:rsidR="007A6056">
        <w:trPr>
          <w:trHeight w:val="432"/>
        </w:trPr>
        <w:tc>
          <w:tcPr>
            <w:tcW w:w="3149"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A6056" w:rsidRDefault="00D02F7D">
            <w:pPr>
              <w:spacing w:line="400" w:lineRule="exact"/>
              <w:jc w:val="center"/>
              <w:rPr>
                <w:rFonts w:ascii="宋体" w:hAnsi="宋体"/>
              </w:rPr>
            </w:pPr>
            <w:r>
              <w:rPr>
                <w:rFonts w:ascii="Calibri" w:hAnsi="Calibri" w:hint="eastAsia"/>
                <w:szCs w:val="21"/>
              </w:rPr>
              <w:t>开标过程需记录的其他事项</w:t>
            </w:r>
          </w:p>
        </w:tc>
        <w:tc>
          <w:tcPr>
            <w:tcW w:w="11054" w:type="dxa"/>
            <w:gridSpan w:val="10"/>
            <w:tcBorders>
              <w:top w:val="single" w:sz="4" w:space="0" w:color="auto"/>
              <w:left w:val="single" w:sz="4" w:space="0" w:color="auto"/>
              <w:bottom w:val="single" w:sz="4" w:space="0" w:color="auto"/>
              <w:right w:val="single" w:sz="4" w:space="0" w:color="auto"/>
            </w:tcBorders>
          </w:tcPr>
          <w:p w:rsidR="007A6056" w:rsidRDefault="007A6056">
            <w:pPr>
              <w:spacing w:line="400" w:lineRule="exact"/>
              <w:rPr>
                <w:rFonts w:ascii="宋体" w:hAnsi="宋体"/>
              </w:rPr>
            </w:pPr>
          </w:p>
          <w:p w:rsidR="007A6056" w:rsidRDefault="007A6056">
            <w:pPr>
              <w:spacing w:line="400" w:lineRule="exact"/>
              <w:rPr>
                <w:rFonts w:ascii="宋体" w:hAnsi="宋体"/>
              </w:rPr>
            </w:pPr>
          </w:p>
        </w:tc>
      </w:tr>
    </w:tbl>
    <w:p w:rsidR="007A6056" w:rsidRDefault="00D02F7D">
      <w:pPr>
        <w:spacing w:line="400" w:lineRule="exact"/>
        <w:rPr>
          <w:rFonts w:ascii="宋体" w:hAnsi="宋体"/>
          <w:u w:val="single"/>
        </w:rPr>
      </w:pPr>
      <w:r>
        <w:rPr>
          <w:rFonts w:ascii="宋体" w:hAnsi="宋体" w:hint="eastAsia"/>
        </w:rPr>
        <w:t xml:space="preserve">                                                     </w:t>
      </w:r>
      <w:r>
        <w:rPr>
          <w:rFonts w:hint="eastAsia"/>
        </w:rPr>
        <w:t>主持人</w:t>
      </w:r>
      <w:r>
        <w:rPr>
          <w:rFonts w:ascii="宋体" w:hAnsi="宋体" w:hint="eastAsia"/>
        </w:rPr>
        <w:t>：</w:t>
      </w:r>
      <w:r>
        <w:rPr>
          <w:rFonts w:ascii="宋体" w:hAnsi="宋体" w:hint="eastAsia"/>
          <w:u w:val="single"/>
        </w:rPr>
        <w:t xml:space="preserve">                 </w:t>
      </w:r>
      <w:r>
        <w:rPr>
          <w:rFonts w:ascii="宋体" w:hAnsi="宋体" w:hint="eastAsia"/>
        </w:rPr>
        <w:t>招标人代表：</w:t>
      </w:r>
      <w:r>
        <w:rPr>
          <w:rFonts w:ascii="宋体" w:hAnsi="宋体" w:hint="eastAsia"/>
          <w:u w:val="single"/>
        </w:rPr>
        <w:t xml:space="preserve">                </w:t>
      </w:r>
      <w:r>
        <w:rPr>
          <w:rFonts w:ascii="宋体" w:hAnsi="宋体" w:hint="eastAsia"/>
        </w:rPr>
        <w:t>监标人：</w:t>
      </w:r>
      <w:r>
        <w:rPr>
          <w:rFonts w:ascii="宋体" w:hAnsi="宋体" w:hint="eastAsia"/>
          <w:u w:val="single"/>
        </w:rPr>
        <w:t xml:space="preserve">               </w:t>
      </w:r>
    </w:p>
    <w:p w:rsidR="007A6056" w:rsidRDefault="007A6056">
      <w:pPr>
        <w:pStyle w:val="25"/>
        <w:spacing w:before="63"/>
        <w:sectPr w:rsidR="007A6056">
          <w:footerReference w:type="default" r:id="rId13"/>
          <w:pgSz w:w="16838" w:h="11906" w:orient="landscape"/>
          <w:pgMar w:top="1803" w:right="1440" w:bottom="1803" w:left="1440" w:header="851" w:footer="992" w:gutter="0"/>
          <w:cols w:space="720"/>
          <w:docGrid w:type="lines" w:linePitch="319"/>
        </w:sectPr>
      </w:pPr>
    </w:p>
    <w:p w:rsidR="007A6056" w:rsidRDefault="00D02F7D">
      <w:pPr>
        <w:pStyle w:val="3"/>
        <w:spacing w:before="159"/>
        <w:rPr>
          <w:sz w:val="24"/>
        </w:rPr>
      </w:pPr>
      <w:bookmarkStart w:id="970" w:name="_Toc24036"/>
      <w:bookmarkStart w:id="971" w:name="_Toc2579"/>
      <w:bookmarkStart w:id="972" w:name="_Toc23865_WPSOffice_Level2"/>
      <w:bookmarkStart w:id="973" w:name="_Toc22112"/>
      <w:bookmarkStart w:id="974" w:name="_Toc19449"/>
      <w:bookmarkStart w:id="975" w:name="_Toc21572"/>
      <w:bookmarkStart w:id="976" w:name="_Toc30221"/>
      <w:bookmarkStart w:id="977" w:name="_Toc9315_WPSOffice_Level2"/>
      <w:r>
        <w:rPr>
          <w:sz w:val="24"/>
        </w:rPr>
        <w:lastRenderedPageBreak/>
        <w:t>附</w:t>
      </w:r>
      <w:r>
        <w:rPr>
          <w:rFonts w:hint="eastAsia"/>
          <w:sz w:val="24"/>
        </w:rPr>
        <w:t>表六</w:t>
      </w:r>
      <w:r>
        <w:rPr>
          <w:sz w:val="24"/>
        </w:rPr>
        <w:t>：</w:t>
      </w:r>
      <w:bookmarkEnd w:id="962"/>
      <w:r>
        <w:rPr>
          <w:rFonts w:hint="eastAsia"/>
          <w:sz w:val="24"/>
        </w:rPr>
        <w:t>投标文件澄清通知</w:t>
      </w:r>
      <w:bookmarkEnd w:id="963"/>
      <w:bookmarkEnd w:id="964"/>
      <w:bookmarkEnd w:id="970"/>
      <w:bookmarkEnd w:id="971"/>
      <w:bookmarkEnd w:id="972"/>
      <w:bookmarkEnd w:id="973"/>
      <w:bookmarkEnd w:id="974"/>
      <w:bookmarkEnd w:id="975"/>
      <w:bookmarkEnd w:id="976"/>
      <w:bookmarkEnd w:id="977"/>
    </w:p>
    <w:p w:rsidR="007A6056" w:rsidRDefault="00D02F7D">
      <w:pPr>
        <w:spacing w:line="440" w:lineRule="exact"/>
        <w:rPr>
          <w:szCs w:val="21"/>
        </w:rPr>
      </w:pPr>
      <w:r>
        <w:rPr>
          <w:szCs w:val="21"/>
        </w:rPr>
        <w:t xml:space="preserve">                              </w:t>
      </w:r>
    </w:p>
    <w:p w:rsidR="007A6056" w:rsidRDefault="00D02F7D">
      <w:pPr>
        <w:spacing w:beforeLines="100" w:before="319" w:afterLines="100" w:after="319" w:line="480" w:lineRule="exact"/>
        <w:jc w:val="center"/>
        <w:rPr>
          <w:rFonts w:ascii="黑体" w:eastAsia="黑体"/>
          <w:sz w:val="28"/>
          <w:szCs w:val="28"/>
        </w:rPr>
      </w:pPr>
      <w:bookmarkStart w:id="978" w:name="_Toc226_WPSOffice_Level1"/>
      <w:bookmarkStart w:id="979" w:name="_Toc5127_WPSOffice_Level1"/>
      <w:r>
        <w:rPr>
          <w:rFonts w:ascii="黑体" w:eastAsia="黑体" w:hint="eastAsia"/>
          <w:sz w:val="28"/>
          <w:szCs w:val="28"/>
        </w:rPr>
        <w:t>投标文件</w:t>
      </w:r>
      <w:r>
        <w:rPr>
          <w:rFonts w:eastAsia="黑体"/>
          <w:sz w:val="28"/>
          <w:szCs w:val="28"/>
        </w:rPr>
        <w:t>问题</w:t>
      </w:r>
      <w:r>
        <w:rPr>
          <w:rFonts w:ascii="黑体" w:eastAsia="黑体" w:hint="eastAsia"/>
          <w:sz w:val="28"/>
          <w:szCs w:val="28"/>
        </w:rPr>
        <w:t>澄清通知</w:t>
      </w:r>
      <w:bookmarkEnd w:id="978"/>
      <w:bookmarkEnd w:id="979"/>
    </w:p>
    <w:p w:rsidR="007A6056" w:rsidRDefault="00D02F7D">
      <w:pPr>
        <w:spacing w:line="440" w:lineRule="exact"/>
        <w:jc w:val="center"/>
        <w:rPr>
          <w:szCs w:val="21"/>
        </w:rPr>
      </w:pPr>
      <w:r>
        <w:rPr>
          <w:rFonts w:hint="eastAsia"/>
          <w:szCs w:val="21"/>
        </w:rPr>
        <w:t xml:space="preserve">                                            </w:t>
      </w:r>
      <w:bookmarkStart w:id="980" w:name="_Toc19999_WPSOffice_Level2"/>
      <w:bookmarkStart w:id="981" w:name="_Toc7952_WPSOffice_Level2"/>
      <w:r>
        <w:rPr>
          <w:rFonts w:hint="eastAsia"/>
          <w:szCs w:val="21"/>
        </w:rPr>
        <w:t>交易登记</w:t>
      </w:r>
      <w:r>
        <w:rPr>
          <w:szCs w:val="21"/>
        </w:rPr>
        <w:t>号：</w:t>
      </w:r>
      <w:bookmarkEnd w:id="980"/>
      <w:bookmarkEnd w:id="981"/>
    </w:p>
    <w:p w:rsidR="007A6056" w:rsidRDefault="007A6056">
      <w:pPr>
        <w:spacing w:line="440" w:lineRule="exact"/>
        <w:jc w:val="center"/>
        <w:rPr>
          <w:szCs w:val="21"/>
        </w:rPr>
      </w:pPr>
    </w:p>
    <w:p w:rsidR="007A6056" w:rsidRDefault="00D02F7D">
      <w:pPr>
        <w:spacing w:line="440" w:lineRule="exact"/>
        <w:rPr>
          <w:rFonts w:ascii="宋体" w:hAnsi="宋体"/>
          <w:szCs w:val="21"/>
        </w:rPr>
      </w:pPr>
      <w:r>
        <w:rPr>
          <w:szCs w:val="21"/>
        </w:rPr>
        <w:t xml:space="preserve"> </w:t>
      </w:r>
      <w:r>
        <w:rPr>
          <w:rFonts w:ascii="宋体" w:hAnsi="宋体"/>
          <w:szCs w:val="21"/>
        </w:rPr>
        <w:t xml:space="preserve"> </w:t>
      </w:r>
      <w:r>
        <w:rPr>
          <w:rFonts w:ascii="宋体" w:hAnsi="宋体"/>
          <w:szCs w:val="21"/>
          <w:u w:val="single"/>
        </w:rPr>
        <w:t xml:space="preserve">            </w:t>
      </w:r>
      <w:r>
        <w:rPr>
          <w:rFonts w:ascii="宋体" w:hAnsi="宋体"/>
          <w:szCs w:val="21"/>
        </w:rPr>
        <w:t>（</w:t>
      </w:r>
      <w:r>
        <w:rPr>
          <w:rFonts w:ascii="宋体" w:hAnsi="宋体" w:hint="eastAsia"/>
          <w:szCs w:val="21"/>
        </w:rPr>
        <w:t>投标人名称</w:t>
      </w:r>
      <w:r>
        <w:rPr>
          <w:rFonts w:ascii="宋体" w:hAnsi="宋体"/>
          <w:szCs w:val="21"/>
        </w:rPr>
        <w:t>）：</w:t>
      </w:r>
    </w:p>
    <w:p w:rsidR="007A6056" w:rsidRDefault="007A6056">
      <w:pPr>
        <w:spacing w:line="440" w:lineRule="exact"/>
        <w:rPr>
          <w:rFonts w:ascii="宋体" w:hAnsi="宋体"/>
          <w:szCs w:val="21"/>
        </w:rPr>
      </w:pPr>
    </w:p>
    <w:p w:rsidR="007A6056" w:rsidRDefault="00D02F7D">
      <w:pPr>
        <w:spacing w:line="480" w:lineRule="exact"/>
        <w:ind w:firstLineChars="250" w:firstLine="525"/>
      </w:pPr>
      <w:r>
        <w:rPr>
          <w:rFonts w:ascii="宋体" w:hAnsi="宋体" w:hint="eastAsia"/>
          <w:u w:val="single"/>
        </w:rPr>
        <w:t xml:space="preserve">       </w:t>
      </w:r>
      <w:r>
        <w:rPr>
          <w:rFonts w:ascii="宋体" w:hAnsi="宋体" w:hint="eastAsia"/>
        </w:rPr>
        <w:t>（项目名称）</w:t>
      </w:r>
      <w:r>
        <w:rPr>
          <w:rFonts w:ascii="宋体" w:hAnsi="宋体" w:hint="eastAsia"/>
          <w:u w:val="single"/>
        </w:rPr>
        <w:t xml:space="preserve">    </w:t>
      </w:r>
      <w:r>
        <w:rPr>
          <w:rFonts w:ascii="宋体" w:hAnsi="宋体" w:hint="eastAsia"/>
        </w:rPr>
        <w:t>（标段名称）工程总承包招标的</w:t>
      </w:r>
      <w:r>
        <w:rPr>
          <w:rFonts w:ascii="宋体" w:hAnsi="宋体"/>
          <w:szCs w:val="21"/>
        </w:rPr>
        <w:t>评标委员会</w:t>
      </w:r>
      <w:r>
        <w:rPr>
          <w:rFonts w:ascii="宋体" w:hAnsi="宋体" w:hint="eastAsia"/>
          <w:szCs w:val="21"/>
        </w:rPr>
        <w:t>，</w:t>
      </w:r>
      <w:r>
        <w:rPr>
          <w:rFonts w:hint="eastAsia"/>
        </w:rPr>
        <w:t>对你方的投标文件进行了仔细的审查，现需你方对下列问题以书面形式予以澄清、说明或者补正，并将投标文件的澄清、说明或者补正于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r>
        <w:rPr>
          <w:rFonts w:hint="eastAsia"/>
          <w:u w:val="single"/>
        </w:rPr>
        <w:t xml:space="preserve">  </w:t>
      </w:r>
      <w:r>
        <w:rPr>
          <w:rFonts w:hint="eastAsia"/>
        </w:rPr>
        <w:t>时前，通过“市电子交易平台”“投标文件澄清”菜单提交给本评标委员会。</w:t>
      </w:r>
    </w:p>
    <w:p w:rsidR="007A6056" w:rsidRDefault="00D02F7D">
      <w:pPr>
        <w:spacing w:line="440" w:lineRule="exact"/>
        <w:ind w:firstLineChars="200" w:firstLine="420"/>
      </w:pPr>
      <w:bookmarkStart w:id="982" w:name="_Toc13313_WPSOffice_Level1"/>
      <w:bookmarkStart w:id="983" w:name="_Toc8695_WPSOffice_Level1"/>
      <w:r>
        <w:t>1</w:t>
      </w:r>
      <w:r>
        <w:rPr>
          <w:rFonts w:hint="eastAsia"/>
        </w:rPr>
        <w:t>、</w:t>
      </w:r>
      <w:r>
        <w:t xml:space="preserve"> ......</w:t>
      </w:r>
      <w:bookmarkEnd w:id="982"/>
      <w:bookmarkEnd w:id="983"/>
    </w:p>
    <w:p w:rsidR="007A6056" w:rsidRDefault="00D02F7D">
      <w:pPr>
        <w:spacing w:line="440" w:lineRule="exact"/>
      </w:pPr>
      <w:r>
        <w:t xml:space="preserve">    </w:t>
      </w:r>
      <w:bookmarkStart w:id="984" w:name="_Toc22039_WPSOffice_Level1"/>
      <w:bookmarkStart w:id="985" w:name="_Toc30797_WPSOffice_Level1"/>
      <w:r>
        <w:t>2</w:t>
      </w:r>
      <w:r>
        <w:rPr>
          <w:rFonts w:hint="eastAsia"/>
        </w:rPr>
        <w:t>、</w:t>
      </w:r>
      <w:r>
        <w:t xml:space="preserve"> ......</w:t>
      </w:r>
      <w:bookmarkEnd w:id="984"/>
      <w:bookmarkEnd w:id="985"/>
    </w:p>
    <w:p w:rsidR="007A6056" w:rsidRDefault="00D02F7D">
      <w:pPr>
        <w:spacing w:line="440" w:lineRule="exact"/>
      </w:pPr>
      <w:r>
        <w:t xml:space="preserve">     ......   </w:t>
      </w:r>
    </w:p>
    <w:p w:rsidR="007A6056" w:rsidRDefault="007A6056">
      <w:pPr>
        <w:spacing w:line="440" w:lineRule="exact"/>
        <w:rPr>
          <w:rFonts w:ascii="宋体" w:hAnsi="宋体"/>
          <w:szCs w:val="21"/>
        </w:rPr>
      </w:pPr>
    </w:p>
    <w:p w:rsidR="007A6056" w:rsidRDefault="007A6056">
      <w:pPr>
        <w:spacing w:line="440" w:lineRule="exact"/>
        <w:rPr>
          <w:rFonts w:ascii="宋体" w:hAnsi="宋体"/>
          <w:szCs w:val="21"/>
        </w:rPr>
      </w:pPr>
    </w:p>
    <w:p w:rsidR="007A6056" w:rsidRDefault="007A6056">
      <w:pPr>
        <w:spacing w:line="440" w:lineRule="exact"/>
        <w:rPr>
          <w:rFonts w:ascii="宋体" w:hAnsi="宋体"/>
          <w:szCs w:val="21"/>
        </w:rPr>
      </w:pPr>
    </w:p>
    <w:p w:rsidR="007A6056" w:rsidRDefault="007A6056">
      <w:pPr>
        <w:spacing w:line="440" w:lineRule="exact"/>
        <w:rPr>
          <w:rFonts w:ascii="宋体" w:hAnsi="宋体"/>
          <w:szCs w:val="21"/>
        </w:rPr>
      </w:pPr>
    </w:p>
    <w:p w:rsidR="007A6056" w:rsidRDefault="007A6056">
      <w:pPr>
        <w:spacing w:line="440" w:lineRule="exact"/>
        <w:rPr>
          <w:rFonts w:ascii="宋体" w:hAnsi="宋体"/>
          <w:szCs w:val="21"/>
        </w:rPr>
      </w:pPr>
    </w:p>
    <w:p w:rsidR="007A6056" w:rsidRDefault="00D02F7D">
      <w:pPr>
        <w:spacing w:line="440" w:lineRule="exact"/>
        <w:rPr>
          <w:rFonts w:ascii="宋体" w:hAnsi="宋体"/>
          <w:szCs w:val="21"/>
        </w:rPr>
      </w:pPr>
      <w:r>
        <w:rPr>
          <w:rFonts w:ascii="宋体" w:hAnsi="宋体" w:hint="eastAsia"/>
          <w:szCs w:val="21"/>
        </w:rPr>
        <w:t xml:space="preserve">                    </w:t>
      </w:r>
      <w:r>
        <w:rPr>
          <w:rFonts w:ascii="宋体" w:hAnsi="宋体" w:hint="eastAsia"/>
          <w:u w:val="single"/>
        </w:rPr>
        <w:t xml:space="preserve">       </w:t>
      </w:r>
      <w:r>
        <w:rPr>
          <w:rFonts w:ascii="宋体" w:hAnsi="宋体" w:hint="eastAsia"/>
        </w:rPr>
        <w:t>（项目名称）</w:t>
      </w:r>
      <w:r>
        <w:rPr>
          <w:rFonts w:ascii="宋体" w:hAnsi="宋体" w:hint="eastAsia"/>
          <w:u w:val="single"/>
        </w:rPr>
        <w:t xml:space="preserve">    </w:t>
      </w:r>
      <w:r>
        <w:rPr>
          <w:rFonts w:ascii="宋体" w:hAnsi="宋体" w:hint="eastAsia"/>
        </w:rPr>
        <w:t>（标段名称）工程总承包招标</w:t>
      </w:r>
      <w:r>
        <w:rPr>
          <w:rFonts w:ascii="宋体" w:hAnsi="宋体"/>
          <w:szCs w:val="21"/>
        </w:rPr>
        <w:t>评标委员会</w:t>
      </w:r>
    </w:p>
    <w:p w:rsidR="007A6056" w:rsidRDefault="00D02F7D">
      <w:pPr>
        <w:spacing w:line="440" w:lineRule="exact"/>
        <w:ind w:firstLineChars="900" w:firstLine="1890"/>
        <w:rPr>
          <w:szCs w:val="21"/>
        </w:rPr>
      </w:pPr>
      <w:r>
        <w:rPr>
          <w:rFonts w:hint="eastAsia"/>
        </w:rPr>
        <w:t>（经评标委员会授权的评标委员会组长签字）：</w:t>
      </w:r>
      <w:r>
        <w:rPr>
          <w:rFonts w:hint="eastAsia"/>
          <w:u w:val="single"/>
        </w:rPr>
        <w:t xml:space="preserve">                      </w:t>
      </w:r>
    </w:p>
    <w:p w:rsidR="007A6056" w:rsidRDefault="007A6056">
      <w:pPr>
        <w:spacing w:line="440" w:lineRule="exact"/>
        <w:jc w:val="right"/>
        <w:rPr>
          <w:rFonts w:ascii="宋体" w:hAnsi="宋体"/>
          <w:szCs w:val="21"/>
        </w:rPr>
      </w:pPr>
    </w:p>
    <w:p w:rsidR="007A6056" w:rsidRDefault="00D02F7D">
      <w:pPr>
        <w:spacing w:line="440" w:lineRule="exact"/>
        <w:jc w:val="right"/>
        <w:rPr>
          <w:rFonts w:ascii="宋体" w:hAnsi="宋体"/>
          <w:szCs w:val="21"/>
        </w:rPr>
      </w:pPr>
      <w:r>
        <w:rPr>
          <w:rFonts w:ascii="宋体" w:hAnsi="宋体"/>
          <w:szCs w:val="21"/>
        </w:rPr>
        <w:t xml:space="preserve">                                 </w:t>
      </w:r>
      <w:r>
        <w:rPr>
          <w:rFonts w:ascii="宋体" w:hAnsi="宋体"/>
          <w:szCs w:val="21"/>
          <w:u w:val="single"/>
        </w:rPr>
        <w:t xml:space="preserve">        </w:t>
      </w:r>
      <w:r>
        <w:rPr>
          <w:rFonts w:ascii="宋体" w:hAnsi="宋体"/>
          <w:szCs w:val="21"/>
        </w:rPr>
        <w:t xml:space="preserve"> </w:t>
      </w:r>
      <w:r>
        <w:rPr>
          <w:rFonts w:ascii="宋体" w:hAnsi="宋体"/>
          <w:szCs w:val="21"/>
        </w:rPr>
        <w:t>年</w:t>
      </w:r>
      <w:r>
        <w:rPr>
          <w:rFonts w:ascii="宋体" w:hAnsi="宋体"/>
          <w:szCs w:val="21"/>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月</w:t>
      </w:r>
      <w:r>
        <w:rPr>
          <w:rFonts w:ascii="宋体" w:hAnsi="宋体"/>
          <w:szCs w:val="21"/>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日</w:t>
      </w:r>
    </w:p>
    <w:p w:rsidR="007A6056" w:rsidRDefault="007A6056">
      <w:pPr>
        <w:spacing w:line="400" w:lineRule="exact"/>
        <w:jc w:val="right"/>
      </w:pPr>
    </w:p>
    <w:p w:rsidR="007A6056" w:rsidRDefault="00D02F7D">
      <w:pPr>
        <w:spacing w:line="400" w:lineRule="exact"/>
        <w:jc w:val="left"/>
        <w:rPr>
          <w:szCs w:val="21"/>
        </w:rPr>
      </w:pPr>
      <w:r>
        <w:rPr>
          <w:rFonts w:hint="eastAsia"/>
          <w:szCs w:val="21"/>
        </w:rPr>
        <w:t>备注：评标委员会要求投标人澄清投标文件有关问题时，适用于本格式。</w:t>
      </w:r>
    </w:p>
    <w:p w:rsidR="007A6056" w:rsidRDefault="007A6056">
      <w:pPr>
        <w:spacing w:line="400" w:lineRule="exact"/>
        <w:jc w:val="left"/>
      </w:pPr>
    </w:p>
    <w:p w:rsidR="007A6056" w:rsidRDefault="00D02F7D">
      <w:pPr>
        <w:pStyle w:val="3"/>
        <w:spacing w:before="159"/>
        <w:rPr>
          <w:sz w:val="24"/>
        </w:rPr>
      </w:pPr>
      <w:bookmarkStart w:id="986" w:name="_Toc387753579"/>
      <w:bookmarkStart w:id="987" w:name="_Toc20079"/>
      <w:bookmarkStart w:id="988" w:name="_Toc15332"/>
      <w:bookmarkStart w:id="989" w:name="_Toc519085340"/>
      <w:bookmarkStart w:id="990" w:name="_Toc867"/>
      <w:bookmarkStart w:id="991" w:name="_Toc456173262"/>
      <w:bookmarkStart w:id="992" w:name="_Toc15840"/>
      <w:r>
        <w:rPr>
          <w:rFonts w:hint="eastAsia"/>
        </w:rPr>
        <w:br w:type="page"/>
      </w:r>
      <w:bookmarkStart w:id="993" w:name="_Toc17319_WPSOffice_Level2"/>
      <w:bookmarkStart w:id="994" w:name="_Toc29250_WPSOffice_Level2"/>
      <w:bookmarkStart w:id="995" w:name="_Toc21187"/>
      <w:bookmarkStart w:id="996" w:name="_Toc30568"/>
      <w:r>
        <w:rPr>
          <w:rFonts w:hint="eastAsia"/>
          <w:sz w:val="24"/>
        </w:rPr>
        <w:lastRenderedPageBreak/>
        <w:t>附表七：</w:t>
      </w:r>
      <w:bookmarkEnd w:id="986"/>
      <w:r>
        <w:rPr>
          <w:rFonts w:hint="eastAsia"/>
          <w:sz w:val="24"/>
        </w:rPr>
        <w:t>投标文件问题的澄清</w:t>
      </w:r>
      <w:bookmarkEnd w:id="987"/>
      <w:bookmarkEnd w:id="988"/>
      <w:bookmarkEnd w:id="989"/>
      <w:bookmarkEnd w:id="990"/>
      <w:bookmarkEnd w:id="991"/>
      <w:bookmarkEnd w:id="992"/>
      <w:bookmarkEnd w:id="993"/>
      <w:bookmarkEnd w:id="994"/>
      <w:bookmarkEnd w:id="995"/>
      <w:bookmarkEnd w:id="996"/>
    </w:p>
    <w:p w:rsidR="007A6056" w:rsidRDefault="007A6056">
      <w:pPr>
        <w:spacing w:line="400" w:lineRule="exact"/>
        <w:jc w:val="center"/>
        <w:rPr>
          <w:rFonts w:ascii="黑体" w:eastAsia="黑体"/>
          <w:sz w:val="24"/>
        </w:rPr>
      </w:pPr>
    </w:p>
    <w:p w:rsidR="007A6056" w:rsidRDefault="00D02F7D">
      <w:pPr>
        <w:spacing w:beforeLines="100" w:before="319" w:afterLines="100" w:after="319" w:line="480" w:lineRule="exact"/>
        <w:jc w:val="center"/>
        <w:rPr>
          <w:rFonts w:ascii="黑体" w:eastAsia="黑体"/>
          <w:sz w:val="28"/>
          <w:szCs w:val="28"/>
        </w:rPr>
      </w:pPr>
      <w:bookmarkStart w:id="997" w:name="_Toc23512_WPSOffice_Level1"/>
      <w:bookmarkStart w:id="998" w:name="_Toc30153_WPSOffice_Level1"/>
      <w:r>
        <w:rPr>
          <w:rFonts w:ascii="黑体" w:eastAsia="黑体" w:hint="eastAsia"/>
          <w:sz w:val="28"/>
          <w:szCs w:val="28"/>
        </w:rPr>
        <w:t>投标文件问题的澄清</w:t>
      </w:r>
      <w:bookmarkEnd w:id="997"/>
      <w:bookmarkEnd w:id="998"/>
    </w:p>
    <w:p w:rsidR="007A6056" w:rsidRDefault="00D02F7D">
      <w:pPr>
        <w:spacing w:line="440" w:lineRule="exact"/>
        <w:jc w:val="center"/>
        <w:rPr>
          <w:szCs w:val="21"/>
        </w:rPr>
      </w:pPr>
      <w:r>
        <w:rPr>
          <w:rFonts w:hint="eastAsia"/>
          <w:szCs w:val="21"/>
        </w:rPr>
        <w:t xml:space="preserve">                                            </w:t>
      </w:r>
      <w:bookmarkStart w:id="999" w:name="_Toc1329_WPSOffice_Level2"/>
      <w:bookmarkStart w:id="1000" w:name="_Toc13462_WPSOffice_Level2"/>
      <w:r>
        <w:rPr>
          <w:rFonts w:hint="eastAsia"/>
          <w:szCs w:val="21"/>
        </w:rPr>
        <w:t>交易登记</w:t>
      </w:r>
      <w:r>
        <w:rPr>
          <w:szCs w:val="21"/>
        </w:rPr>
        <w:t>号：</w:t>
      </w:r>
      <w:bookmarkEnd w:id="999"/>
      <w:bookmarkEnd w:id="1000"/>
    </w:p>
    <w:p w:rsidR="007A6056" w:rsidRDefault="007A6056">
      <w:pPr>
        <w:spacing w:line="400" w:lineRule="exact"/>
        <w:rPr>
          <w:szCs w:val="21"/>
        </w:rPr>
      </w:pPr>
    </w:p>
    <w:p w:rsidR="007A6056" w:rsidRDefault="00D02F7D">
      <w:pPr>
        <w:spacing w:line="560" w:lineRule="exact"/>
        <w:rPr>
          <w:rFonts w:ascii="宋体" w:hAnsi="宋体"/>
          <w:szCs w:val="21"/>
        </w:rPr>
      </w:pPr>
      <w:r>
        <w:rPr>
          <w:rFonts w:ascii="宋体" w:hAnsi="宋体" w:hint="eastAsia"/>
          <w:u w:val="single"/>
        </w:rPr>
        <w:t xml:space="preserve">       </w:t>
      </w:r>
      <w:r>
        <w:rPr>
          <w:rFonts w:ascii="宋体" w:hAnsi="宋体" w:hint="eastAsia"/>
        </w:rPr>
        <w:t>（项目名称）</w:t>
      </w:r>
      <w:r>
        <w:rPr>
          <w:rFonts w:ascii="宋体" w:hAnsi="宋体" w:hint="eastAsia"/>
          <w:u w:val="single"/>
        </w:rPr>
        <w:t xml:space="preserve">    </w:t>
      </w:r>
      <w:r>
        <w:rPr>
          <w:rFonts w:ascii="宋体" w:hAnsi="宋体" w:hint="eastAsia"/>
        </w:rPr>
        <w:t>（标段名称）工程总承包招标</w:t>
      </w:r>
      <w:r>
        <w:rPr>
          <w:rFonts w:ascii="宋体" w:hAnsi="宋体"/>
          <w:szCs w:val="21"/>
        </w:rPr>
        <w:t>评标委员会：</w:t>
      </w:r>
    </w:p>
    <w:p w:rsidR="007A6056" w:rsidRDefault="007A6056">
      <w:pPr>
        <w:spacing w:line="560" w:lineRule="exact"/>
        <w:rPr>
          <w:rFonts w:ascii="宋体" w:hAnsi="宋体"/>
          <w:szCs w:val="21"/>
        </w:rPr>
      </w:pPr>
    </w:p>
    <w:p w:rsidR="007A6056" w:rsidRDefault="00D02F7D">
      <w:pPr>
        <w:spacing w:line="560" w:lineRule="exact"/>
        <w:rPr>
          <w:rFonts w:ascii="宋体" w:hAnsi="宋体"/>
          <w:szCs w:val="21"/>
        </w:rPr>
      </w:pPr>
      <w:r>
        <w:rPr>
          <w:rFonts w:ascii="宋体" w:hAnsi="宋体"/>
          <w:szCs w:val="21"/>
        </w:rPr>
        <w:t xml:space="preserve">　　</w:t>
      </w:r>
      <w:r>
        <w:rPr>
          <w:rFonts w:ascii="宋体" w:hAnsi="宋体" w:hint="eastAsia"/>
          <w:szCs w:val="21"/>
        </w:rPr>
        <w:t>投标文件问题澄清</w:t>
      </w:r>
      <w:r>
        <w:rPr>
          <w:rFonts w:ascii="宋体" w:hAnsi="宋体"/>
          <w:szCs w:val="21"/>
        </w:rPr>
        <w:t>通知（编号：</w:t>
      </w:r>
      <w:r>
        <w:rPr>
          <w:rFonts w:ascii="宋体" w:hAnsi="宋体"/>
          <w:szCs w:val="21"/>
          <w:u w:val="single"/>
        </w:rPr>
        <w:t xml:space="preserve">        </w:t>
      </w:r>
      <w:r>
        <w:rPr>
          <w:rFonts w:ascii="宋体" w:hAnsi="宋体"/>
          <w:szCs w:val="21"/>
        </w:rPr>
        <w:t>）已收悉，现</w:t>
      </w:r>
      <w:r>
        <w:rPr>
          <w:szCs w:val="21"/>
        </w:rPr>
        <w:t>澄清</w:t>
      </w:r>
      <w:r>
        <w:rPr>
          <w:rFonts w:hint="eastAsia"/>
        </w:rPr>
        <w:t>、说明或者补正</w:t>
      </w:r>
      <w:r>
        <w:rPr>
          <w:szCs w:val="21"/>
        </w:rPr>
        <w:t>如下</w:t>
      </w:r>
      <w:r>
        <w:rPr>
          <w:rFonts w:ascii="宋体" w:hAnsi="宋体"/>
          <w:szCs w:val="21"/>
        </w:rPr>
        <w:t>：</w:t>
      </w:r>
    </w:p>
    <w:p w:rsidR="007A6056" w:rsidRDefault="00D02F7D">
      <w:pPr>
        <w:spacing w:line="360" w:lineRule="auto"/>
        <w:rPr>
          <w:szCs w:val="21"/>
        </w:rPr>
      </w:pPr>
      <w:r>
        <w:rPr>
          <w:szCs w:val="21"/>
        </w:rPr>
        <w:t xml:space="preserve">　</w:t>
      </w:r>
      <w:r>
        <w:rPr>
          <w:szCs w:val="21"/>
        </w:rPr>
        <w:t xml:space="preserve">    </w:t>
      </w:r>
      <w:bookmarkStart w:id="1001" w:name="_Toc15007_WPSOffice_Level1"/>
      <w:bookmarkStart w:id="1002" w:name="_Toc32367_WPSOffice_Level1"/>
      <w:r>
        <w:rPr>
          <w:szCs w:val="21"/>
        </w:rPr>
        <w:t>1.</w:t>
      </w:r>
      <w:bookmarkEnd w:id="1001"/>
      <w:bookmarkEnd w:id="1002"/>
    </w:p>
    <w:p w:rsidR="007A6056" w:rsidRDefault="00D02F7D">
      <w:pPr>
        <w:spacing w:line="360" w:lineRule="auto"/>
        <w:rPr>
          <w:szCs w:val="21"/>
        </w:rPr>
      </w:pPr>
      <w:r>
        <w:rPr>
          <w:szCs w:val="21"/>
        </w:rPr>
        <w:t xml:space="preserve">　</w:t>
      </w:r>
      <w:r>
        <w:rPr>
          <w:szCs w:val="21"/>
        </w:rPr>
        <w:t xml:space="preserve">    </w:t>
      </w:r>
      <w:bookmarkStart w:id="1003" w:name="_Toc31750_WPSOffice_Level1"/>
      <w:bookmarkStart w:id="1004" w:name="_Toc23340_WPSOffice_Level1"/>
      <w:r>
        <w:rPr>
          <w:szCs w:val="21"/>
        </w:rPr>
        <w:t>2.</w:t>
      </w:r>
      <w:bookmarkEnd w:id="1003"/>
      <w:bookmarkEnd w:id="1004"/>
    </w:p>
    <w:p w:rsidR="007A6056" w:rsidRDefault="00D02F7D">
      <w:pPr>
        <w:spacing w:line="360" w:lineRule="auto"/>
        <w:rPr>
          <w:szCs w:val="21"/>
        </w:rPr>
      </w:pPr>
      <w:r>
        <w:rPr>
          <w:szCs w:val="21"/>
        </w:rPr>
        <w:t xml:space="preserve">　</w:t>
      </w:r>
      <w:r>
        <w:rPr>
          <w:szCs w:val="21"/>
        </w:rPr>
        <w:t xml:space="preserve">    .....</w:t>
      </w:r>
    </w:p>
    <w:p w:rsidR="007A6056" w:rsidRDefault="007A6056">
      <w:pPr>
        <w:spacing w:line="360" w:lineRule="auto"/>
        <w:rPr>
          <w:szCs w:val="21"/>
        </w:rPr>
      </w:pPr>
    </w:p>
    <w:p w:rsidR="007A6056" w:rsidRDefault="00D02F7D">
      <w:pPr>
        <w:spacing w:line="360" w:lineRule="auto"/>
        <w:ind w:firstLineChars="200" w:firstLine="420"/>
        <w:rPr>
          <w:szCs w:val="21"/>
        </w:rPr>
      </w:pPr>
      <w:r>
        <w:rPr>
          <w:rFonts w:hint="eastAsia"/>
          <w:szCs w:val="21"/>
        </w:rPr>
        <w:t>附件（如有）：</w:t>
      </w:r>
    </w:p>
    <w:p w:rsidR="007A6056" w:rsidRDefault="00D02F7D">
      <w:pPr>
        <w:spacing w:line="360" w:lineRule="auto"/>
        <w:ind w:firstLineChars="350" w:firstLine="735"/>
        <w:rPr>
          <w:szCs w:val="21"/>
        </w:rPr>
      </w:pPr>
      <w:bookmarkStart w:id="1005" w:name="_Toc30519_WPSOffice_Level1"/>
      <w:bookmarkStart w:id="1006" w:name="_Toc26679_WPSOffice_Level1"/>
      <w:r>
        <w:rPr>
          <w:szCs w:val="21"/>
        </w:rPr>
        <w:t>1.</w:t>
      </w:r>
      <w:bookmarkEnd w:id="1005"/>
      <w:bookmarkEnd w:id="1006"/>
    </w:p>
    <w:p w:rsidR="007A6056" w:rsidRDefault="00D02F7D">
      <w:pPr>
        <w:spacing w:line="360" w:lineRule="auto"/>
        <w:rPr>
          <w:szCs w:val="21"/>
        </w:rPr>
      </w:pPr>
      <w:r>
        <w:rPr>
          <w:szCs w:val="21"/>
        </w:rPr>
        <w:t xml:space="preserve">　</w:t>
      </w:r>
      <w:r>
        <w:rPr>
          <w:szCs w:val="21"/>
        </w:rPr>
        <w:t xml:space="preserve">     </w:t>
      </w:r>
      <w:bookmarkStart w:id="1007" w:name="_Toc10478_WPSOffice_Level1"/>
      <w:bookmarkStart w:id="1008" w:name="_Toc20979_WPSOffice_Level1"/>
      <w:r>
        <w:rPr>
          <w:szCs w:val="21"/>
        </w:rPr>
        <w:t>2.</w:t>
      </w:r>
      <w:bookmarkEnd w:id="1007"/>
      <w:bookmarkEnd w:id="1008"/>
    </w:p>
    <w:p w:rsidR="007A6056" w:rsidRDefault="00D02F7D">
      <w:pPr>
        <w:spacing w:line="360" w:lineRule="auto"/>
        <w:ind w:firstLineChars="350" w:firstLine="735"/>
        <w:rPr>
          <w:szCs w:val="21"/>
        </w:rPr>
      </w:pPr>
      <w:r>
        <w:rPr>
          <w:szCs w:val="21"/>
        </w:rPr>
        <w:t>.....</w:t>
      </w:r>
    </w:p>
    <w:p w:rsidR="007A6056" w:rsidRDefault="00D02F7D">
      <w:pPr>
        <w:spacing w:line="560" w:lineRule="exact"/>
        <w:rPr>
          <w:szCs w:val="21"/>
        </w:rPr>
      </w:pPr>
      <w:r>
        <w:rPr>
          <w:szCs w:val="21"/>
        </w:rPr>
        <w:t xml:space="preserve">                       </w:t>
      </w:r>
    </w:p>
    <w:p w:rsidR="007A6056" w:rsidRDefault="007A6056">
      <w:pPr>
        <w:spacing w:line="440" w:lineRule="exact"/>
        <w:rPr>
          <w:szCs w:val="21"/>
        </w:rPr>
      </w:pPr>
    </w:p>
    <w:p w:rsidR="007A6056" w:rsidRDefault="007A6056">
      <w:pPr>
        <w:spacing w:line="440" w:lineRule="exact"/>
        <w:rPr>
          <w:szCs w:val="21"/>
        </w:rPr>
      </w:pPr>
    </w:p>
    <w:p w:rsidR="007A6056" w:rsidRDefault="00D02F7D">
      <w:pPr>
        <w:spacing w:line="440" w:lineRule="exact"/>
        <w:rPr>
          <w:szCs w:val="21"/>
        </w:rPr>
      </w:pPr>
      <w:r>
        <w:rPr>
          <w:szCs w:val="21"/>
        </w:rPr>
        <w:t xml:space="preserve">　　</w:t>
      </w:r>
      <w:r>
        <w:rPr>
          <w:rFonts w:hint="eastAsia"/>
          <w:szCs w:val="21"/>
        </w:rPr>
        <w:t xml:space="preserve">                                        </w:t>
      </w:r>
      <w:r>
        <w:rPr>
          <w:szCs w:val="21"/>
        </w:rPr>
        <w:t>投标人：</w:t>
      </w:r>
      <w:r>
        <w:rPr>
          <w:szCs w:val="21"/>
          <w:u w:val="single"/>
        </w:rPr>
        <w:t xml:space="preserve">     </w:t>
      </w:r>
      <w:r>
        <w:rPr>
          <w:rFonts w:hint="eastAsia"/>
          <w:szCs w:val="21"/>
          <w:u w:val="single"/>
        </w:rPr>
        <w:t xml:space="preserve">      </w:t>
      </w:r>
      <w:r>
        <w:rPr>
          <w:szCs w:val="21"/>
          <w:u w:val="single"/>
        </w:rPr>
        <w:t xml:space="preserve">       </w:t>
      </w:r>
      <w:r>
        <w:rPr>
          <w:szCs w:val="21"/>
        </w:rPr>
        <w:t>（盖单位章）</w:t>
      </w:r>
    </w:p>
    <w:p w:rsidR="007A6056" w:rsidRDefault="00D02F7D">
      <w:pPr>
        <w:spacing w:line="440" w:lineRule="exact"/>
        <w:rPr>
          <w:szCs w:val="21"/>
        </w:rPr>
      </w:pPr>
      <w:r>
        <w:rPr>
          <w:szCs w:val="21"/>
        </w:rPr>
        <w:t xml:space="preserve">　　　　　　　　　　　　　　　　　　　</w:t>
      </w:r>
      <w:r>
        <w:rPr>
          <w:rFonts w:hint="eastAsia"/>
          <w:szCs w:val="21"/>
        </w:rPr>
        <w:t xml:space="preserve">      </w:t>
      </w:r>
      <w:r>
        <w:rPr>
          <w:szCs w:val="21"/>
        </w:rPr>
        <w:t>法定代表人：</w:t>
      </w:r>
      <w:r>
        <w:rPr>
          <w:szCs w:val="21"/>
          <w:u w:val="single"/>
        </w:rPr>
        <w:t xml:space="preserve">     </w:t>
      </w:r>
      <w:r>
        <w:rPr>
          <w:rFonts w:hint="eastAsia"/>
          <w:szCs w:val="21"/>
          <w:u w:val="single"/>
        </w:rPr>
        <w:t xml:space="preserve">      </w:t>
      </w:r>
      <w:r>
        <w:rPr>
          <w:szCs w:val="21"/>
          <w:u w:val="single"/>
        </w:rPr>
        <w:t xml:space="preserve">     </w:t>
      </w:r>
      <w:r>
        <w:rPr>
          <w:szCs w:val="21"/>
        </w:rPr>
        <w:t>（签字）</w:t>
      </w:r>
    </w:p>
    <w:p w:rsidR="007A6056" w:rsidRDefault="00D02F7D">
      <w:pPr>
        <w:spacing w:line="440" w:lineRule="exact"/>
        <w:jc w:val="right"/>
        <w:rPr>
          <w:szCs w:val="21"/>
        </w:rPr>
      </w:pPr>
      <w:r>
        <w:rPr>
          <w:szCs w:val="21"/>
        </w:rPr>
        <w:t xml:space="preserve">　　　　　　　　　　　　　　　</w:t>
      </w:r>
    </w:p>
    <w:p w:rsidR="007A6056" w:rsidRDefault="00D02F7D">
      <w:pPr>
        <w:spacing w:line="440" w:lineRule="exact"/>
        <w:jc w:val="right"/>
        <w:rPr>
          <w:szCs w:val="21"/>
        </w:rPr>
      </w:pPr>
      <w:r>
        <w:rPr>
          <w:szCs w:val="21"/>
        </w:rPr>
        <w:t xml:space="preserve">　　　　　　　　　　　　　　　</w:t>
      </w:r>
      <w:r>
        <w:rPr>
          <w:szCs w:val="21"/>
        </w:rPr>
        <w:t xml:space="preserve">        </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rsidR="007A6056" w:rsidRDefault="007A6056">
      <w:pPr>
        <w:spacing w:line="400" w:lineRule="exact"/>
      </w:pPr>
    </w:p>
    <w:p w:rsidR="007A6056" w:rsidRDefault="00D02F7D">
      <w:pPr>
        <w:spacing w:line="400" w:lineRule="exact"/>
      </w:pPr>
      <w:r>
        <w:rPr>
          <w:rFonts w:hint="eastAsia"/>
          <w:szCs w:val="21"/>
        </w:rPr>
        <w:t>备注：投标人应评标委员会要求对投标文件有关问题澄清时，适用本格式。</w:t>
      </w:r>
    </w:p>
    <w:p w:rsidR="007A6056" w:rsidRDefault="00D02F7D">
      <w:pPr>
        <w:pStyle w:val="3"/>
        <w:spacing w:before="159"/>
        <w:rPr>
          <w:sz w:val="24"/>
        </w:rPr>
      </w:pPr>
      <w:bookmarkStart w:id="1009" w:name="_Toc23202"/>
      <w:bookmarkStart w:id="1010" w:name="_Toc20142"/>
      <w:bookmarkStart w:id="1011" w:name="_Toc519085341"/>
      <w:bookmarkStart w:id="1012" w:name="_Toc456173263"/>
      <w:bookmarkStart w:id="1013" w:name="_Toc12854"/>
      <w:bookmarkStart w:id="1014" w:name="_Toc30742"/>
      <w:r>
        <w:rPr>
          <w:rFonts w:hint="eastAsia"/>
        </w:rPr>
        <w:br w:type="page"/>
      </w:r>
      <w:bookmarkStart w:id="1015" w:name="_Toc19272"/>
      <w:bookmarkStart w:id="1016" w:name="_Toc12866_WPSOffice_Level2"/>
      <w:bookmarkStart w:id="1017" w:name="_Toc30980"/>
      <w:bookmarkStart w:id="1018" w:name="_Toc17779_WPSOffice_Level2"/>
      <w:r>
        <w:rPr>
          <w:rFonts w:hint="eastAsia"/>
          <w:sz w:val="24"/>
        </w:rPr>
        <w:lastRenderedPageBreak/>
        <w:t>附表八：</w:t>
      </w:r>
      <w:bookmarkStart w:id="1019" w:name="_Toc221950336"/>
      <w:r>
        <w:rPr>
          <w:rFonts w:hint="eastAsia"/>
          <w:sz w:val="24"/>
        </w:rPr>
        <w:t>中标通知书</w:t>
      </w:r>
      <w:bookmarkEnd w:id="1009"/>
      <w:bookmarkEnd w:id="1010"/>
      <w:bookmarkEnd w:id="1011"/>
      <w:bookmarkEnd w:id="1012"/>
      <w:bookmarkEnd w:id="1013"/>
      <w:bookmarkEnd w:id="1014"/>
      <w:bookmarkEnd w:id="1015"/>
      <w:bookmarkEnd w:id="1016"/>
      <w:bookmarkEnd w:id="1017"/>
      <w:bookmarkEnd w:id="1018"/>
      <w:bookmarkEnd w:id="1019"/>
    </w:p>
    <w:p w:rsidR="007A6056" w:rsidRDefault="007A6056">
      <w:pPr>
        <w:spacing w:line="400" w:lineRule="exact"/>
        <w:jc w:val="center"/>
        <w:rPr>
          <w:rFonts w:ascii="宋体" w:hAnsi="宋体"/>
          <w:sz w:val="24"/>
        </w:rPr>
      </w:pPr>
    </w:p>
    <w:p w:rsidR="007A6056" w:rsidRDefault="00D02F7D">
      <w:pPr>
        <w:spacing w:beforeLines="100" w:before="319" w:afterLines="100" w:after="319" w:line="480" w:lineRule="exact"/>
        <w:jc w:val="center"/>
        <w:rPr>
          <w:rFonts w:ascii="黑体" w:eastAsia="黑体"/>
          <w:sz w:val="28"/>
          <w:szCs w:val="28"/>
        </w:rPr>
      </w:pPr>
      <w:bookmarkStart w:id="1020" w:name="_Toc32640_WPSOffice_Level1"/>
      <w:bookmarkStart w:id="1021" w:name="_Toc20820_WPSOffice_Level1"/>
      <w:r>
        <w:rPr>
          <w:rFonts w:ascii="黑体" w:eastAsia="黑体" w:hint="eastAsia"/>
          <w:sz w:val="28"/>
          <w:szCs w:val="28"/>
        </w:rPr>
        <w:t>中标通知书</w:t>
      </w:r>
      <w:bookmarkEnd w:id="1020"/>
      <w:bookmarkEnd w:id="1021"/>
    </w:p>
    <w:p w:rsidR="007A6056" w:rsidRDefault="00D02F7D">
      <w:pPr>
        <w:spacing w:line="440" w:lineRule="exact"/>
        <w:jc w:val="center"/>
        <w:rPr>
          <w:szCs w:val="21"/>
        </w:rPr>
      </w:pPr>
      <w:r>
        <w:rPr>
          <w:rFonts w:hint="eastAsia"/>
          <w:szCs w:val="21"/>
        </w:rPr>
        <w:t xml:space="preserve">                                            </w:t>
      </w:r>
      <w:bookmarkStart w:id="1022" w:name="_Toc26131_WPSOffice_Level2"/>
      <w:bookmarkStart w:id="1023" w:name="_Toc14647_WPSOffice_Level2"/>
      <w:r>
        <w:rPr>
          <w:rFonts w:hint="eastAsia"/>
          <w:szCs w:val="21"/>
        </w:rPr>
        <w:t>交易登记</w:t>
      </w:r>
      <w:r>
        <w:rPr>
          <w:szCs w:val="21"/>
        </w:rPr>
        <w:t>号：</w:t>
      </w:r>
      <w:bookmarkEnd w:id="1022"/>
      <w:bookmarkEnd w:id="1023"/>
    </w:p>
    <w:p w:rsidR="007A6056" w:rsidRDefault="00D02F7D">
      <w:pPr>
        <w:spacing w:line="400" w:lineRule="exact"/>
      </w:pPr>
      <w:r>
        <w:t xml:space="preserve">                              </w:t>
      </w:r>
    </w:p>
    <w:p w:rsidR="007A6056" w:rsidRDefault="00D02F7D">
      <w:pPr>
        <w:spacing w:line="560" w:lineRule="exact"/>
        <w:rPr>
          <w:szCs w:val="21"/>
        </w:rPr>
      </w:pPr>
      <w:r>
        <w:rPr>
          <w:szCs w:val="21"/>
          <w:u w:val="single"/>
        </w:rPr>
        <w:t xml:space="preserve">                   </w:t>
      </w:r>
      <w:bookmarkStart w:id="1024" w:name="_Toc221950337"/>
      <w:r>
        <w:rPr>
          <w:szCs w:val="21"/>
        </w:rPr>
        <w:t>（中标人名称）：</w:t>
      </w:r>
      <w:bookmarkEnd w:id="1024"/>
    </w:p>
    <w:p w:rsidR="007A6056" w:rsidRDefault="007A6056">
      <w:pPr>
        <w:spacing w:line="560" w:lineRule="exact"/>
        <w:rPr>
          <w:szCs w:val="21"/>
        </w:rPr>
      </w:pPr>
    </w:p>
    <w:p w:rsidR="007A6056" w:rsidRDefault="00D02F7D">
      <w:pPr>
        <w:spacing w:line="560" w:lineRule="exact"/>
        <w:rPr>
          <w:rFonts w:ascii="宋体" w:hAnsi="宋体"/>
          <w:szCs w:val="21"/>
        </w:rPr>
      </w:pPr>
      <w:r>
        <w:rPr>
          <w:szCs w:val="21"/>
        </w:rPr>
        <w:t xml:space="preserve">　</w:t>
      </w:r>
      <w:r>
        <w:rPr>
          <w:rFonts w:ascii="宋体" w:hAnsi="宋体"/>
          <w:szCs w:val="21"/>
        </w:rPr>
        <w:t xml:space="preserve">　</w:t>
      </w:r>
      <w:bookmarkStart w:id="1025" w:name="_Toc221950338"/>
      <w:r>
        <w:rPr>
          <w:rFonts w:ascii="宋体" w:hAnsi="宋体"/>
          <w:szCs w:val="21"/>
        </w:rPr>
        <w:t>你方于</w:t>
      </w:r>
      <w:r>
        <w:rPr>
          <w:rFonts w:ascii="宋体" w:hAnsi="宋体"/>
          <w:szCs w:val="21"/>
          <w:u w:val="single"/>
        </w:rPr>
        <w:t xml:space="preserve">         </w:t>
      </w:r>
      <w:r>
        <w:rPr>
          <w:rFonts w:ascii="宋体" w:hAnsi="宋体"/>
          <w:szCs w:val="21"/>
        </w:rPr>
        <w:t>（</w:t>
      </w:r>
      <w:r>
        <w:rPr>
          <w:rFonts w:ascii="宋体" w:hAnsi="宋体" w:hint="eastAsia"/>
          <w:szCs w:val="21"/>
        </w:rPr>
        <w:t>投标日期</w:t>
      </w:r>
      <w:r>
        <w:rPr>
          <w:rFonts w:ascii="宋体" w:hAnsi="宋体"/>
          <w:szCs w:val="21"/>
        </w:rPr>
        <w:t>）所递交的</w:t>
      </w:r>
      <w:r>
        <w:rPr>
          <w:rFonts w:ascii="宋体" w:hAnsi="宋体" w:hint="eastAsia"/>
          <w:u w:val="single"/>
        </w:rPr>
        <w:t xml:space="preserve">       </w:t>
      </w:r>
      <w:r>
        <w:rPr>
          <w:rFonts w:ascii="宋体" w:hAnsi="宋体" w:hint="eastAsia"/>
        </w:rPr>
        <w:t>（项目名称）</w:t>
      </w:r>
      <w:r>
        <w:rPr>
          <w:rFonts w:ascii="宋体" w:hAnsi="宋体" w:hint="eastAsia"/>
          <w:u w:val="single"/>
        </w:rPr>
        <w:t xml:space="preserve">    </w:t>
      </w:r>
      <w:r>
        <w:rPr>
          <w:rFonts w:ascii="宋体" w:hAnsi="宋体" w:hint="eastAsia"/>
        </w:rPr>
        <w:t>（标段名称）工程总承包招标</w:t>
      </w:r>
      <w:r>
        <w:rPr>
          <w:rFonts w:hint="eastAsia"/>
          <w:szCs w:val="21"/>
        </w:rPr>
        <w:t>的</w:t>
      </w:r>
      <w:r>
        <w:rPr>
          <w:szCs w:val="21"/>
        </w:rPr>
        <w:t>投标</w:t>
      </w:r>
      <w:r>
        <w:rPr>
          <w:rFonts w:hint="eastAsia"/>
          <w:szCs w:val="21"/>
        </w:rPr>
        <w:t>文件</w:t>
      </w:r>
      <w:r>
        <w:rPr>
          <w:rFonts w:ascii="宋体" w:hAnsi="宋体"/>
          <w:szCs w:val="21"/>
        </w:rPr>
        <w:t>已被我方接受，被确定为中标人。</w:t>
      </w:r>
      <w:bookmarkEnd w:id="1025"/>
    </w:p>
    <w:p w:rsidR="007A6056" w:rsidRDefault="00D02F7D">
      <w:pPr>
        <w:spacing w:line="560" w:lineRule="exact"/>
        <w:rPr>
          <w:rFonts w:ascii="宋体" w:hAnsi="宋体"/>
          <w:szCs w:val="21"/>
        </w:rPr>
      </w:pPr>
      <w:r>
        <w:rPr>
          <w:rFonts w:ascii="宋体" w:hAnsi="宋体"/>
          <w:szCs w:val="21"/>
        </w:rPr>
        <w:t xml:space="preserve">　　</w:t>
      </w:r>
      <w:bookmarkStart w:id="1026" w:name="_Toc221950339"/>
      <w:r>
        <w:rPr>
          <w:rFonts w:ascii="宋体" w:hAnsi="宋体"/>
          <w:szCs w:val="21"/>
        </w:rPr>
        <w:t>中标价：</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元。</w:t>
      </w:r>
      <w:bookmarkEnd w:id="1026"/>
    </w:p>
    <w:p w:rsidR="007A6056" w:rsidRDefault="00D02F7D">
      <w:pPr>
        <w:spacing w:line="560" w:lineRule="exact"/>
        <w:rPr>
          <w:rFonts w:ascii="宋体" w:hAnsi="宋体"/>
          <w:szCs w:val="21"/>
        </w:rPr>
      </w:pPr>
      <w:r>
        <w:rPr>
          <w:rFonts w:ascii="宋体" w:hAnsi="宋体"/>
          <w:szCs w:val="21"/>
        </w:rPr>
        <w:t xml:space="preserve">　　</w:t>
      </w:r>
      <w:bookmarkStart w:id="1027" w:name="_Toc221950340"/>
      <w:r>
        <w:rPr>
          <w:rFonts w:ascii="宋体" w:hAnsi="宋体"/>
          <w:szCs w:val="21"/>
        </w:rPr>
        <w:t>工期：</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日历天。</w:t>
      </w:r>
      <w:bookmarkEnd w:id="1027"/>
    </w:p>
    <w:p w:rsidR="007A6056" w:rsidRDefault="00D02F7D">
      <w:pPr>
        <w:spacing w:line="560" w:lineRule="exact"/>
        <w:rPr>
          <w:rFonts w:ascii="宋体" w:hAnsi="宋体"/>
          <w:szCs w:val="21"/>
        </w:rPr>
      </w:pPr>
      <w:r>
        <w:rPr>
          <w:rFonts w:ascii="宋体" w:hAnsi="宋体"/>
          <w:szCs w:val="21"/>
        </w:rPr>
        <w:t xml:space="preserve">　</w:t>
      </w:r>
      <w:r>
        <w:rPr>
          <w:rFonts w:ascii="宋体" w:hAnsi="宋体"/>
          <w:szCs w:val="21"/>
        </w:rPr>
        <w:t xml:space="preserve">  </w:t>
      </w:r>
      <w:bookmarkStart w:id="1028" w:name="_Toc221950341"/>
      <w:r>
        <w:rPr>
          <w:rFonts w:ascii="宋体" w:hAnsi="宋体"/>
          <w:szCs w:val="21"/>
        </w:rPr>
        <w:t>质量标准：</w:t>
      </w:r>
      <w:r>
        <w:rPr>
          <w:rFonts w:ascii="宋体" w:hAnsi="宋体"/>
          <w:szCs w:val="21"/>
          <w:u w:val="single"/>
        </w:rPr>
        <w:t xml:space="preserve">                      </w:t>
      </w:r>
      <w:r>
        <w:rPr>
          <w:rFonts w:ascii="宋体" w:hAnsi="宋体"/>
          <w:szCs w:val="21"/>
        </w:rPr>
        <w:t>。</w:t>
      </w:r>
      <w:bookmarkEnd w:id="1028"/>
    </w:p>
    <w:p w:rsidR="007A6056" w:rsidRDefault="00D02F7D">
      <w:pPr>
        <w:spacing w:line="560" w:lineRule="exact"/>
        <w:rPr>
          <w:rFonts w:ascii="宋体" w:hAnsi="宋体"/>
          <w:szCs w:val="21"/>
        </w:rPr>
      </w:pPr>
      <w:r>
        <w:rPr>
          <w:rFonts w:ascii="宋体" w:hAnsi="宋体"/>
          <w:szCs w:val="21"/>
        </w:rPr>
        <w:t xml:space="preserve">　　</w:t>
      </w:r>
      <w:bookmarkStart w:id="1029" w:name="_Toc221950342"/>
      <w:r>
        <w:rPr>
          <w:rFonts w:ascii="宋体" w:hAnsi="宋体"/>
          <w:szCs w:val="21"/>
        </w:rPr>
        <w:t>项目负责人：</w:t>
      </w:r>
      <w:r>
        <w:rPr>
          <w:rFonts w:ascii="宋体" w:hAnsi="宋体"/>
          <w:szCs w:val="21"/>
          <w:u w:val="single"/>
        </w:rPr>
        <w:t xml:space="preserve">              </w:t>
      </w:r>
      <w:r>
        <w:rPr>
          <w:rFonts w:ascii="宋体" w:hAnsi="宋体"/>
          <w:szCs w:val="21"/>
        </w:rPr>
        <w:t>（姓名）。</w:t>
      </w:r>
      <w:bookmarkEnd w:id="1029"/>
    </w:p>
    <w:p w:rsidR="007A6056" w:rsidRDefault="00D02F7D">
      <w:pPr>
        <w:spacing w:line="560" w:lineRule="exact"/>
        <w:rPr>
          <w:rFonts w:ascii="宋体" w:hAnsi="宋体"/>
          <w:szCs w:val="21"/>
        </w:rPr>
      </w:pPr>
      <w:r>
        <w:rPr>
          <w:rFonts w:ascii="宋体" w:hAnsi="宋体"/>
          <w:szCs w:val="21"/>
        </w:rPr>
        <w:t xml:space="preserve">　　</w:t>
      </w:r>
      <w:bookmarkStart w:id="1030" w:name="_Toc221950343"/>
      <w:r>
        <w:rPr>
          <w:rFonts w:ascii="宋体" w:hAnsi="宋体"/>
          <w:szCs w:val="21"/>
        </w:rPr>
        <w:t>请你方在接到本通知书后的</w:t>
      </w:r>
      <w:r>
        <w:rPr>
          <w:rFonts w:ascii="宋体" w:hAnsi="宋体"/>
          <w:szCs w:val="21"/>
          <w:u w:val="single"/>
        </w:rPr>
        <w:t xml:space="preserve">     </w:t>
      </w:r>
      <w:r>
        <w:rPr>
          <w:rFonts w:ascii="宋体" w:hAnsi="宋体"/>
          <w:szCs w:val="21"/>
        </w:rPr>
        <w:t>日内到</w:t>
      </w:r>
      <w:r>
        <w:rPr>
          <w:rFonts w:ascii="宋体" w:hAnsi="宋体"/>
          <w:szCs w:val="21"/>
          <w:u w:val="single"/>
        </w:rPr>
        <w:t xml:space="preserve">                </w:t>
      </w:r>
      <w:r>
        <w:rPr>
          <w:rFonts w:ascii="宋体" w:hAnsi="宋体"/>
          <w:szCs w:val="21"/>
        </w:rPr>
        <w:t>（</w:t>
      </w:r>
      <w:r>
        <w:rPr>
          <w:rFonts w:ascii="宋体" w:hAnsi="宋体" w:hint="eastAsia"/>
          <w:szCs w:val="21"/>
        </w:rPr>
        <w:t>指定地点</w:t>
      </w:r>
      <w:r>
        <w:rPr>
          <w:rFonts w:ascii="宋体" w:hAnsi="宋体"/>
          <w:szCs w:val="21"/>
        </w:rPr>
        <w:t>）与我方签订</w:t>
      </w:r>
      <w:r>
        <w:rPr>
          <w:rFonts w:ascii="宋体" w:hAnsi="宋体" w:hint="eastAsia"/>
          <w:szCs w:val="21"/>
        </w:rPr>
        <w:t>工程总承包</w:t>
      </w:r>
      <w:r>
        <w:rPr>
          <w:rFonts w:ascii="宋体" w:hAnsi="宋体"/>
          <w:szCs w:val="21"/>
        </w:rPr>
        <w:t>合同，在此之前按招标文件第</w:t>
      </w:r>
      <w:r>
        <w:rPr>
          <w:rFonts w:hint="eastAsia"/>
          <w:szCs w:val="21"/>
        </w:rPr>
        <w:t>2</w:t>
      </w:r>
      <w:r>
        <w:rPr>
          <w:rFonts w:ascii="宋体" w:hAnsi="宋体"/>
          <w:szCs w:val="21"/>
        </w:rPr>
        <w:t>章</w:t>
      </w:r>
      <w:r>
        <w:rPr>
          <w:rFonts w:ascii="宋体" w:hAnsi="宋体" w:hint="eastAsia"/>
          <w:szCs w:val="21"/>
        </w:rPr>
        <w:t>“</w:t>
      </w:r>
      <w:r>
        <w:rPr>
          <w:rFonts w:ascii="宋体" w:hAnsi="宋体"/>
          <w:szCs w:val="21"/>
        </w:rPr>
        <w:t>投标人须知</w:t>
      </w:r>
      <w:r>
        <w:rPr>
          <w:rFonts w:ascii="宋体" w:hAnsi="宋体" w:hint="eastAsia"/>
          <w:szCs w:val="21"/>
        </w:rPr>
        <w:t>”第</w:t>
      </w:r>
      <w:r>
        <w:rPr>
          <w:rFonts w:hint="eastAsia"/>
          <w:szCs w:val="21"/>
        </w:rPr>
        <w:t>7</w:t>
      </w:r>
      <w:r>
        <w:rPr>
          <w:rFonts w:ascii="宋体" w:hAnsi="宋体" w:hint="eastAsia"/>
          <w:szCs w:val="21"/>
        </w:rPr>
        <w:t>.</w:t>
      </w:r>
      <w:r>
        <w:rPr>
          <w:rFonts w:hint="eastAsia"/>
          <w:szCs w:val="21"/>
        </w:rPr>
        <w:t>3</w:t>
      </w:r>
      <w:r>
        <w:rPr>
          <w:rFonts w:ascii="宋体" w:hAnsi="宋体" w:hint="eastAsia"/>
          <w:szCs w:val="21"/>
        </w:rPr>
        <w:t>款</w:t>
      </w:r>
      <w:r>
        <w:rPr>
          <w:rFonts w:ascii="宋体" w:hAnsi="宋体"/>
          <w:szCs w:val="21"/>
        </w:rPr>
        <w:t>规定向我方提交履约</w:t>
      </w:r>
      <w:r>
        <w:rPr>
          <w:rFonts w:ascii="宋体" w:hAnsi="宋体" w:hint="eastAsia"/>
          <w:szCs w:val="21"/>
        </w:rPr>
        <w:t>保证金</w:t>
      </w:r>
      <w:r>
        <w:rPr>
          <w:rFonts w:ascii="宋体" w:hAnsi="宋体"/>
          <w:szCs w:val="21"/>
        </w:rPr>
        <w:t>。</w:t>
      </w:r>
      <w:bookmarkEnd w:id="1030"/>
    </w:p>
    <w:p w:rsidR="007A6056" w:rsidRDefault="00D02F7D">
      <w:pPr>
        <w:spacing w:line="560" w:lineRule="exact"/>
      </w:pPr>
      <w:r>
        <w:rPr>
          <w:rFonts w:ascii="宋体" w:hAnsi="宋体"/>
          <w:szCs w:val="21"/>
        </w:rPr>
        <w:t xml:space="preserve">　　</w:t>
      </w:r>
      <w:r>
        <w:rPr>
          <w:rFonts w:hint="eastAsia"/>
        </w:rPr>
        <w:t>随附澄清、说明、补正事项纪要，是本中标通知书的组成部分。</w:t>
      </w:r>
    </w:p>
    <w:p w:rsidR="007A6056" w:rsidRDefault="00D02F7D">
      <w:pPr>
        <w:spacing w:line="560" w:lineRule="exact"/>
        <w:ind w:firstLineChars="200" w:firstLine="420"/>
      </w:pPr>
      <w:r>
        <w:rPr>
          <w:rFonts w:hint="eastAsia"/>
        </w:rPr>
        <w:t>特此通知。</w:t>
      </w:r>
    </w:p>
    <w:p w:rsidR="007A6056" w:rsidRDefault="00D02F7D">
      <w:pPr>
        <w:spacing w:line="560" w:lineRule="exact"/>
        <w:ind w:firstLineChars="200" w:firstLine="420"/>
        <w:rPr>
          <w:szCs w:val="21"/>
        </w:rPr>
      </w:pPr>
      <w:r>
        <w:t>附：澄清、说明、补正事项纪要</w:t>
      </w:r>
    </w:p>
    <w:p w:rsidR="007A6056" w:rsidRDefault="00D02F7D">
      <w:pPr>
        <w:spacing w:line="540" w:lineRule="exact"/>
        <w:ind w:firstLineChars="1542" w:firstLine="3238"/>
        <w:jc w:val="right"/>
        <w:rPr>
          <w:szCs w:val="21"/>
        </w:rPr>
      </w:pPr>
      <w:bookmarkStart w:id="1031" w:name="_Toc221950345"/>
      <w:r>
        <w:rPr>
          <w:szCs w:val="21"/>
        </w:rPr>
        <w:t>招标人：</w:t>
      </w:r>
      <w:r>
        <w:rPr>
          <w:szCs w:val="21"/>
          <w:u w:val="single"/>
        </w:rPr>
        <w:t xml:space="preserve">            </w:t>
      </w:r>
      <w:r>
        <w:rPr>
          <w:szCs w:val="21"/>
        </w:rPr>
        <w:t>（盖单位章）</w:t>
      </w:r>
      <w:bookmarkStart w:id="1032" w:name="_Toc221950346"/>
      <w:bookmarkEnd w:id="1031"/>
    </w:p>
    <w:p w:rsidR="007A6056" w:rsidRDefault="00D02F7D">
      <w:pPr>
        <w:spacing w:line="540" w:lineRule="exact"/>
        <w:ind w:firstLineChars="1542" w:firstLine="3238"/>
        <w:jc w:val="right"/>
        <w:rPr>
          <w:szCs w:val="21"/>
        </w:rPr>
      </w:pPr>
      <w:r>
        <w:rPr>
          <w:szCs w:val="21"/>
        </w:rPr>
        <w:t>法定代表人：</w:t>
      </w:r>
      <w:r>
        <w:rPr>
          <w:szCs w:val="21"/>
          <w:u w:val="single"/>
        </w:rPr>
        <w:t xml:space="preserve">            </w:t>
      </w:r>
      <w:r>
        <w:rPr>
          <w:szCs w:val="21"/>
        </w:rPr>
        <w:t>（签字）</w:t>
      </w:r>
      <w:bookmarkEnd w:id="1032"/>
    </w:p>
    <w:p w:rsidR="007A6056" w:rsidRDefault="00D02F7D" w:rsidP="00907322">
      <w:pPr>
        <w:wordWrap w:val="0"/>
        <w:spacing w:line="540" w:lineRule="exact"/>
        <w:ind w:firstLineChars="1690" w:firstLine="3549"/>
        <w:jc w:val="right"/>
        <w:rPr>
          <w:szCs w:val="21"/>
        </w:rPr>
      </w:pPr>
      <w:r>
        <w:rPr>
          <w:szCs w:val="21"/>
        </w:rPr>
        <w:t xml:space="preserve"> </w:t>
      </w:r>
      <w:r>
        <w:rPr>
          <w:szCs w:val="21"/>
          <w:u w:val="single"/>
        </w:rPr>
        <w:t xml:space="preserve">     </w:t>
      </w:r>
      <w:r>
        <w:rPr>
          <w:rFonts w:hint="eastAsia"/>
          <w:szCs w:val="21"/>
          <w:u w:val="single"/>
        </w:rPr>
        <w:t xml:space="preserve">   </w:t>
      </w:r>
      <w:r>
        <w:rPr>
          <w:szCs w:val="21"/>
          <w:u w:val="single"/>
        </w:rPr>
        <w:t xml:space="preserve">    </w:t>
      </w:r>
      <w:bookmarkStart w:id="1033" w:name="_Toc221950347"/>
      <w:r>
        <w:rPr>
          <w:szCs w:val="21"/>
        </w:rPr>
        <w:t>年</w:t>
      </w:r>
      <w:r>
        <w:rPr>
          <w:szCs w:val="21"/>
          <w:u w:val="single"/>
        </w:rPr>
        <w:t xml:space="preserve">      </w:t>
      </w:r>
      <w:r>
        <w:rPr>
          <w:szCs w:val="21"/>
        </w:rPr>
        <w:t>月</w:t>
      </w:r>
      <w:r>
        <w:rPr>
          <w:szCs w:val="21"/>
        </w:rPr>
        <w:t xml:space="preserve"> </w:t>
      </w:r>
      <w:r>
        <w:rPr>
          <w:szCs w:val="21"/>
          <w:u w:val="single"/>
        </w:rPr>
        <w:t xml:space="preserve">     </w:t>
      </w:r>
      <w:r>
        <w:rPr>
          <w:szCs w:val="21"/>
        </w:rPr>
        <w:t xml:space="preserve"> </w:t>
      </w:r>
      <w:r>
        <w:rPr>
          <w:szCs w:val="21"/>
        </w:rPr>
        <w:t>日</w:t>
      </w:r>
      <w:bookmarkEnd w:id="1033"/>
    </w:p>
    <w:p w:rsidR="007A6056" w:rsidRDefault="00D02F7D">
      <w:pPr>
        <w:spacing w:line="540" w:lineRule="exact"/>
        <w:ind w:right="210"/>
      </w:pPr>
      <w:r>
        <w:rPr>
          <w:rFonts w:hint="eastAsia"/>
        </w:rPr>
        <w:t>备注：行政主管部门对中标通知书有备案管理程序的，从其规定。</w:t>
      </w:r>
      <w:bookmarkStart w:id="1034" w:name="_Toc168475700"/>
      <w:bookmarkStart w:id="1035" w:name="_Toc168476103"/>
      <w:bookmarkStart w:id="1036" w:name="_Toc387753572"/>
      <w:bookmarkStart w:id="1037" w:name="_Toc221950348"/>
      <w:bookmarkStart w:id="1038" w:name="_Toc519085342"/>
      <w:bookmarkStart w:id="1039" w:name="_Toc22662"/>
      <w:bookmarkStart w:id="1040" w:name="_Toc2428"/>
      <w:bookmarkStart w:id="1041" w:name="_Toc456173264"/>
      <w:bookmarkStart w:id="1042" w:name="_Toc16571"/>
      <w:bookmarkStart w:id="1043" w:name="_Toc25477"/>
    </w:p>
    <w:p w:rsidR="007A6056" w:rsidRDefault="00D02F7D">
      <w:pPr>
        <w:pStyle w:val="3"/>
        <w:spacing w:before="159"/>
        <w:rPr>
          <w:sz w:val="24"/>
        </w:rPr>
      </w:pPr>
      <w:r>
        <w:rPr>
          <w:rFonts w:hint="eastAsia"/>
        </w:rPr>
        <w:br w:type="page"/>
      </w:r>
      <w:bookmarkStart w:id="1044" w:name="_Toc10400_WPSOffice_Level2"/>
      <w:bookmarkStart w:id="1045" w:name="_Toc30250"/>
      <w:bookmarkStart w:id="1046" w:name="_Toc1524"/>
      <w:bookmarkStart w:id="1047" w:name="_Toc9199_WPSOffice_Level2"/>
      <w:r>
        <w:rPr>
          <w:rFonts w:hint="eastAsia"/>
          <w:sz w:val="24"/>
        </w:rPr>
        <w:lastRenderedPageBreak/>
        <w:t>附表九：</w:t>
      </w:r>
      <w:bookmarkStart w:id="1048" w:name="_Toc221950349"/>
      <w:bookmarkEnd w:id="1034"/>
      <w:bookmarkEnd w:id="1035"/>
      <w:bookmarkEnd w:id="1036"/>
      <w:bookmarkEnd w:id="1037"/>
      <w:r>
        <w:rPr>
          <w:rFonts w:hint="eastAsia"/>
          <w:sz w:val="24"/>
        </w:rPr>
        <w:t>中标结果通知书</w:t>
      </w:r>
      <w:bookmarkEnd w:id="1038"/>
      <w:bookmarkEnd w:id="1039"/>
      <w:bookmarkEnd w:id="1040"/>
      <w:bookmarkEnd w:id="1041"/>
      <w:bookmarkEnd w:id="1042"/>
      <w:bookmarkEnd w:id="1043"/>
      <w:bookmarkEnd w:id="1044"/>
      <w:bookmarkEnd w:id="1045"/>
      <w:bookmarkEnd w:id="1046"/>
      <w:bookmarkEnd w:id="1047"/>
      <w:bookmarkEnd w:id="1048"/>
    </w:p>
    <w:p w:rsidR="007A6056" w:rsidRDefault="00D02F7D">
      <w:pPr>
        <w:spacing w:beforeLines="100" w:before="319" w:afterLines="100" w:after="319" w:line="480" w:lineRule="exact"/>
        <w:jc w:val="center"/>
        <w:rPr>
          <w:rFonts w:ascii="黑体" w:eastAsia="黑体"/>
          <w:sz w:val="28"/>
          <w:szCs w:val="28"/>
        </w:rPr>
      </w:pPr>
      <w:bookmarkStart w:id="1049" w:name="_Toc26530_WPSOffice_Level1"/>
      <w:bookmarkStart w:id="1050" w:name="_Toc8393_WPSOffice_Level1"/>
      <w:r>
        <w:rPr>
          <w:rFonts w:ascii="黑体" w:eastAsia="黑体" w:hint="eastAsia"/>
          <w:sz w:val="28"/>
          <w:szCs w:val="28"/>
        </w:rPr>
        <w:t>中标结果通知书</w:t>
      </w:r>
      <w:bookmarkEnd w:id="1049"/>
      <w:bookmarkEnd w:id="1050"/>
    </w:p>
    <w:p w:rsidR="007A6056" w:rsidRDefault="00D02F7D">
      <w:pPr>
        <w:spacing w:line="440" w:lineRule="exact"/>
        <w:jc w:val="center"/>
        <w:rPr>
          <w:szCs w:val="21"/>
        </w:rPr>
      </w:pPr>
      <w:r>
        <w:rPr>
          <w:rFonts w:hint="eastAsia"/>
          <w:szCs w:val="21"/>
        </w:rPr>
        <w:t xml:space="preserve">                                            </w:t>
      </w:r>
      <w:bookmarkStart w:id="1051" w:name="_Toc29265_WPSOffice_Level2"/>
      <w:bookmarkStart w:id="1052" w:name="_Toc28325_WPSOffice_Level2"/>
      <w:r>
        <w:rPr>
          <w:rFonts w:hint="eastAsia"/>
          <w:szCs w:val="21"/>
        </w:rPr>
        <w:t>交易登记</w:t>
      </w:r>
      <w:r>
        <w:rPr>
          <w:szCs w:val="21"/>
        </w:rPr>
        <w:t>号：</w:t>
      </w:r>
      <w:bookmarkEnd w:id="1051"/>
      <w:bookmarkEnd w:id="1052"/>
    </w:p>
    <w:p w:rsidR="007A6056" w:rsidRDefault="007A6056">
      <w:pPr>
        <w:spacing w:line="400" w:lineRule="exact"/>
      </w:pPr>
    </w:p>
    <w:p w:rsidR="007A6056" w:rsidRDefault="00D02F7D">
      <w:pPr>
        <w:spacing w:line="440" w:lineRule="exact"/>
        <w:rPr>
          <w:szCs w:val="21"/>
        </w:rPr>
      </w:pPr>
      <w:r>
        <w:rPr>
          <w:szCs w:val="21"/>
          <w:u w:val="single"/>
        </w:rPr>
        <w:t xml:space="preserve">                  </w:t>
      </w:r>
      <w:bookmarkStart w:id="1053" w:name="_Toc221950350"/>
      <w:r>
        <w:rPr>
          <w:szCs w:val="21"/>
        </w:rPr>
        <w:t>（未中标人名称）：</w:t>
      </w:r>
      <w:bookmarkEnd w:id="1053"/>
    </w:p>
    <w:p w:rsidR="007A6056" w:rsidRDefault="00D02F7D">
      <w:pPr>
        <w:spacing w:line="440" w:lineRule="exact"/>
        <w:rPr>
          <w:szCs w:val="21"/>
        </w:rPr>
      </w:pPr>
      <w:r>
        <w:rPr>
          <w:szCs w:val="21"/>
        </w:rPr>
        <w:t xml:space="preserve">    </w:t>
      </w:r>
    </w:p>
    <w:p w:rsidR="007A6056" w:rsidRDefault="00D02F7D">
      <w:pPr>
        <w:spacing w:line="440" w:lineRule="exact"/>
        <w:rPr>
          <w:rFonts w:ascii="宋体" w:hAnsi="宋体"/>
          <w:szCs w:val="21"/>
        </w:rPr>
      </w:pPr>
      <w:r>
        <w:rPr>
          <w:rFonts w:ascii="宋体" w:hAnsi="宋体"/>
          <w:szCs w:val="21"/>
        </w:rPr>
        <w:t xml:space="preserve">　　</w:t>
      </w:r>
      <w:bookmarkStart w:id="1054" w:name="_Toc221950351"/>
      <w:r>
        <w:rPr>
          <w:rFonts w:ascii="宋体" w:hAnsi="宋体"/>
          <w:szCs w:val="21"/>
        </w:rPr>
        <w:t>我方已接受</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 xml:space="preserve"> </w:t>
      </w:r>
      <w:r>
        <w:rPr>
          <w:rFonts w:ascii="宋体" w:hAnsi="宋体"/>
          <w:szCs w:val="21"/>
        </w:rPr>
        <w:t>（</w:t>
      </w:r>
      <w:r>
        <w:rPr>
          <w:rFonts w:ascii="宋体" w:hAnsi="宋体" w:hint="eastAsia"/>
          <w:szCs w:val="21"/>
        </w:rPr>
        <w:t>中标人名称</w:t>
      </w:r>
      <w:r>
        <w:rPr>
          <w:rFonts w:ascii="宋体" w:hAnsi="宋体"/>
          <w:szCs w:val="21"/>
        </w:rPr>
        <w:t>）于</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w:t>
      </w:r>
      <w:r>
        <w:rPr>
          <w:rFonts w:ascii="宋体" w:hAnsi="宋体" w:hint="eastAsia"/>
          <w:szCs w:val="21"/>
        </w:rPr>
        <w:t>投标日期</w:t>
      </w:r>
      <w:r>
        <w:rPr>
          <w:rFonts w:ascii="宋体" w:hAnsi="宋体"/>
          <w:szCs w:val="21"/>
        </w:rPr>
        <w:t>）所递交的</w:t>
      </w:r>
      <w:r>
        <w:rPr>
          <w:rFonts w:ascii="宋体" w:hAnsi="宋体"/>
          <w:szCs w:val="21"/>
          <w:u w:val="single"/>
        </w:rPr>
        <w:t xml:space="preserve">            </w:t>
      </w:r>
      <w:r>
        <w:rPr>
          <w:rFonts w:ascii="宋体" w:hAnsi="宋体" w:hint="eastAsia"/>
          <w:u w:val="single"/>
        </w:rPr>
        <w:t xml:space="preserve">       </w:t>
      </w:r>
      <w:r>
        <w:rPr>
          <w:rFonts w:ascii="宋体" w:hAnsi="宋体" w:hint="eastAsia"/>
        </w:rPr>
        <w:t>（项目名称）</w:t>
      </w:r>
      <w:r>
        <w:rPr>
          <w:rFonts w:ascii="宋体" w:hAnsi="宋体" w:hint="eastAsia"/>
          <w:u w:val="single"/>
        </w:rPr>
        <w:t xml:space="preserve">    </w:t>
      </w:r>
      <w:r>
        <w:rPr>
          <w:rFonts w:ascii="宋体" w:hAnsi="宋体" w:hint="eastAsia"/>
        </w:rPr>
        <w:t>（标段名称）</w:t>
      </w:r>
      <w:r>
        <w:rPr>
          <w:rFonts w:ascii="宋体" w:hAnsi="宋体" w:hint="eastAsia"/>
          <w:szCs w:val="21"/>
        </w:rPr>
        <w:t>工程总承包的</w:t>
      </w:r>
      <w:r>
        <w:rPr>
          <w:rFonts w:ascii="宋体" w:hAnsi="宋体"/>
          <w:szCs w:val="21"/>
        </w:rPr>
        <w:t>投标文件，确定</w:t>
      </w:r>
      <w:r>
        <w:rPr>
          <w:rFonts w:ascii="宋体" w:hAnsi="宋体" w:hint="eastAsia"/>
          <w:szCs w:val="21"/>
        </w:rPr>
        <w:t>其</w:t>
      </w:r>
      <w:r>
        <w:rPr>
          <w:rFonts w:ascii="宋体" w:hAnsi="宋体"/>
          <w:szCs w:val="21"/>
        </w:rPr>
        <w:t>为中标人。</w:t>
      </w:r>
      <w:bookmarkEnd w:id="1054"/>
    </w:p>
    <w:p w:rsidR="007A6056" w:rsidRDefault="00D02F7D">
      <w:pPr>
        <w:spacing w:line="440" w:lineRule="exact"/>
        <w:rPr>
          <w:rFonts w:ascii="宋体" w:hAnsi="宋体"/>
          <w:szCs w:val="21"/>
        </w:rPr>
      </w:pPr>
      <w:r>
        <w:rPr>
          <w:rFonts w:ascii="宋体" w:hAnsi="宋体"/>
          <w:szCs w:val="21"/>
        </w:rPr>
        <w:t xml:space="preserve">　　</w:t>
      </w:r>
    </w:p>
    <w:p w:rsidR="007A6056" w:rsidRDefault="00D02F7D">
      <w:pPr>
        <w:spacing w:line="440" w:lineRule="exact"/>
        <w:rPr>
          <w:rFonts w:ascii="宋体" w:hAnsi="宋体"/>
          <w:szCs w:val="21"/>
        </w:rPr>
      </w:pPr>
      <w:r>
        <w:rPr>
          <w:rFonts w:ascii="宋体" w:hAnsi="宋体"/>
          <w:szCs w:val="21"/>
        </w:rPr>
        <w:t xml:space="preserve">　　</w:t>
      </w:r>
      <w:bookmarkStart w:id="1055" w:name="_Toc221950352"/>
      <w:r>
        <w:rPr>
          <w:rFonts w:ascii="宋体" w:hAnsi="宋体"/>
          <w:szCs w:val="21"/>
        </w:rPr>
        <w:t>感谢你单位对我们工作的大力支持！</w:t>
      </w:r>
      <w:bookmarkEnd w:id="1055"/>
    </w:p>
    <w:p w:rsidR="007A6056" w:rsidRDefault="007A6056">
      <w:pPr>
        <w:spacing w:line="440" w:lineRule="exact"/>
        <w:rPr>
          <w:szCs w:val="21"/>
        </w:rPr>
      </w:pPr>
    </w:p>
    <w:p w:rsidR="007A6056" w:rsidRDefault="007A6056">
      <w:pPr>
        <w:spacing w:line="440" w:lineRule="exact"/>
        <w:rPr>
          <w:szCs w:val="21"/>
        </w:rPr>
      </w:pPr>
    </w:p>
    <w:p w:rsidR="007A6056" w:rsidRDefault="007A6056">
      <w:pPr>
        <w:spacing w:line="440" w:lineRule="exact"/>
        <w:rPr>
          <w:szCs w:val="21"/>
        </w:rPr>
      </w:pPr>
    </w:p>
    <w:p w:rsidR="007A6056" w:rsidRDefault="007A6056">
      <w:pPr>
        <w:spacing w:line="440" w:lineRule="exact"/>
        <w:rPr>
          <w:szCs w:val="21"/>
        </w:rPr>
      </w:pPr>
    </w:p>
    <w:p w:rsidR="007A6056" w:rsidRDefault="00D02F7D">
      <w:pPr>
        <w:spacing w:line="440" w:lineRule="exact"/>
        <w:jc w:val="right"/>
        <w:rPr>
          <w:szCs w:val="21"/>
        </w:rPr>
      </w:pPr>
      <w:r>
        <w:rPr>
          <w:szCs w:val="21"/>
        </w:rPr>
        <w:t xml:space="preserve">                                </w:t>
      </w:r>
      <w:bookmarkStart w:id="1056" w:name="_Toc221950353"/>
      <w:r>
        <w:rPr>
          <w:szCs w:val="21"/>
        </w:rPr>
        <w:t>招标人：</w:t>
      </w:r>
      <w:r>
        <w:rPr>
          <w:szCs w:val="21"/>
          <w:u w:val="single"/>
        </w:rPr>
        <w:t xml:space="preserve">             </w:t>
      </w:r>
      <w:r>
        <w:rPr>
          <w:rFonts w:hint="eastAsia"/>
          <w:szCs w:val="21"/>
          <w:u w:val="single"/>
        </w:rPr>
        <w:t xml:space="preserve">   </w:t>
      </w:r>
      <w:r>
        <w:rPr>
          <w:szCs w:val="21"/>
        </w:rPr>
        <w:t>（盖单位章）</w:t>
      </w:r>
      <w:bookmarkEnd w:id="1056"/>
    </w:p>
    <w:p w:rsidR="007A6056" w:rsidRDefault="00D02F7D">
      <w:pPr>
        <w:spacing w:line="440" w:lineRule="exact"/>
        <w:jc w:val="right"/>
        <w:rPr>
          <w:szCs w:val="21"/>
        </w:rPr>
      </w:pPr>
      <w:r>
        <w:rPr>
          <w:szCs w:val="21"/>
        </w:rPr>
        <w:t xml:space="preserve">                                </w:t>
      </w:r>
      <w:bookmarkStart w:id="1057" w:name="_Toc221950354"/>
      <w:r>
        <w:rPr>
          <w:szCs w:val="21"/>
        </w:rPr>
        <w:t>法定代表人：</w:t>
      </w:r>
      <w:r>
        <w:rPr>
          <w:szCs w:val="21"/>
          <w:u w:val="single"/>
        </w:rPr>
        <w:t xml:space="preserve">               </w:t>
      </w:r>
      <w:r>
        <w:rPr>
          <w:rFonts w:hint="eastAsia"/>
          <w:szCs w:val="21"/>
          <w:u w:val="single"/>
        </w:rPr>
        <w:t xml:space="preserve"> </w:t>
      </w:r>
      <w:r>
        <w:rPr>
          <w:szCs w:val="21"/>
        </w:rPr>
        <w:t>（签字）</w:t>
      </w:r>
      <w:bookmarkEnd w:id="1057"/>
    </w:p>
    <w:p w:rsidR="007A6056" w:rsidRDefault="00D02F7D">
      <w:pPr>
        <w:wordWrap w:val="0"/>
        <w:spacing w:line="440" w:lineRule="exact"/>
        <w:jc w:val="right"/>
        <w:rPr>
          <w:szCs w:val="21"/>
        </w:rPr>
      </w:pPr>
      <w:r>
        <w:rPr>
          <w:szCs w:val="21"/>
        </w:rPr>
        <w:t xml:space="preserve">                                    </w:t>
      </w:r>
      <w:r>
        <w:rPr>
          <w:szCs w:val="21"/>
          <w:u w:val="single"/>
        </w:rPr>
        <w:t xml:space="preserve">     </w:t>
      </w:r>
      <w:r>
        <w:rPr>
          <w:rFonts w:hint="eastAsia"/>
          <w:szCs w:val="21"/>
          <w:u w:val="single"/>
        </w:rPr>
        <w:t xml:space="preserve">      </w:t>
      </w:r>
      <w:r>
        <w:rPr>
          <w:szCs w:val="21"/>
          <w:u w:val="single"/>
        </w:rPr>
        <w:t xml:space="preserve">  </w:t>
      </w:r>
      <w:r>
        <w:rPr>
          <w:szCs w:val="21"/>
        </w:rPr>
        <w:t xml:space="preserve"> </w:t>
      </w:r>
      <w:bookmarkStart w:id="1058" w:name="_Toc221950355"/>
      <w:r>
        <w:rPr>
          <w:szCs w:val="21"/>
        </w:rPr>
        <w:t>年</w:t>
      </w:r>
      <w:r>
        <w:rPr>
          <w:szCs w:val="21"/>
          <w:u w:val="single"/>
        </w:rPr>
        <w:t xml:space="preserve">     </w:t>
      </w:r>
      <w:r>
        <w:rPr>
          <w:szCs w:val="21"/>
        </w:rPr>
        <w:t>月</w:t>
      </w:r>
      <w:r>
        <w:rPr>
          <w:szCs w:val="21"/>
          <w:u w:val="single"/>
        </w:rPr>
        <w:t xml:space="preserve">     </w:t>
      </w:r>
      <w:r>
        <w:rPr>
          <w:szCs w:val="21"/>
        </w:rPr>
        <w:t>日</w:t>
      </w:r>
      <w:bookmarkEnd w:id="1058"/>
    </w:p>
    <w:p w:rsidR="007A6056" w:rsidRDefault="007A6056">
      <w:pPr>
        <w:spacing w:line="440" w:lineRule="exact"/>
        <w:jc w:val="right"/>
        <w:rPr>
          <w:szCs w:val="21"/>
        </w:rPr>
      </w:pPr>
    </w:p>
    <w:p w:rsidR="007A6056" w:rsidRDefault="007A6056">
      <w:pPr>
        <w:spacing w:line="440" w:lineRule="exact"/>
        <w:jc w:val="right"/>
        <w:rPr>
          <w:szCs w:val="21"/>
        </w:rPr>
      </w:pPr>
    </w:p>
    <w:p w:rsidR="007A6056" w:rsidRDefault="007A6056">
      <w:pPr>
        <w:spacing w:line="440" w:lineRule="exact"/>
        <w:jc w:val="right"/>
        <w:rPr>
          <w:szCs w:val="21"/>
        </w:rPr>
      </w:pPr>
    </w:p>
    <w:p w:rsidR="007A6056" w:rsidRDefault="007A6056">
      <w:pPr>
        <w:spacing w:line="440" w:lineRule="exact"/>
        <w:jc w:val="right"/>
        <w:rPr>
          <w:szCs w:val="21"/>
        </w:rPr>
      </w:pPr>
    </w:p>
    <w:p w:rsidR="007A6056" w:rsidRDefault="007A6056">
      <w:pPr>
        <w:spacing w:line="440" w:lineRule="exact"/>
        <w:jc w:val="right"/>
        <w:rPr>
          <w:szCs w:val="21"/>
        </w:rPr>
      </w:pPr>
    </w:p>
    <w:p w:rsidR="007A6056" w:rsidRDefault="007A6056">
      <w:pPr>
        <w:spacing w:line="440" w:lineRule="exact"/>
        <w:jc w:val="right"/>
        <w:rPr>
          <w:szCs w:val="21"/>
        </w:rPr>
      </w:pPr>
    </w:p>
    <w:p w:rsidR="007A6056" w:rsidRDefault="007A6056">
      <w:pPr>
        <w:spacing w:line="440" w:lineRule="exact"/>
        <w:jc w:val="right"/>
        <w:rPr>
          <w:szCs w:val="21"/>
        </w:rPr>
      </w:pPr>
    </w:p>
    <w:p w:rsidR="007A6056" w:rsidRDefault="007A6056">
      <w:pPr>
        <w:spacing w:line="440" w:lineRule="exact"/>
        <w:jc w:val="right"/>
        <w:rPr>
          <w:szCs w:val="21"/>
        </w:rPr>
      </w:pPr>
    </w:p>
    <w:p w:rsidR="007A6056" w:rsidRDefault="007A6056">
      <w:pPr>
        <w:spacing w:line="440" w:lineRule="exact"/>
        <w:jc w:val="right"/>
        <w:rPr>
          <w:szCs w:val="21"/>
        </w:rPr>
      </w:pPr>
    </w:p>
    <w:p w:rsidR="007A6056" w:rsidRDefault="00D02F7D">
      <w:pPr>
        <w:pStyle w:val="3"/>
        <w:spacing w:before="159"/>
        <w:rPr>
          <w:sz w:val="24"/>
        </w:rPr>
      </w:pPr>
      <w:bookmarkStart w:id="1059" w:name="_Toc426495824"/>
      <w:bookmarkStart w:id="1060" w:name="_Toc456173265"/>
      <w:bookmarkStart w:id="1061" w:name="_Toc30541"/>
      <w:bookmarkStart w:id="1062" w:name="_Toc12206"/>
      <w:bookmarkStart w:id="1063" w:name="_Toc12514"/>
      <w:bookmarkStart w:id="1064" w:name="_Toc32459"/>
      <w:bookmarkStart w:id="1065" w:name="_Toc519085343"/>
      <w:r>
        <w:rPr>
          <w:rFonts w:hint="eastAsia"/>
        </w:rPr>
        <w:br w:type="page"/>
      </w:r>
      <w:bookmarkStart w:id="1066" w:name="_Toc9061_WPSOffice_Level2"/>
      <w:bookmarkStart w:id="1067" w:name="_Toc5448"/>
      <w:bookmarkStart w:id="1068" w:name="_Toc21412"/>
      <w:bookmarkStart w:id="1069" w:name="_Toc2615_WPSOffice_Level2"/>
      <w:r>
        <w:rPr>
          <w:rFonts w:hint="eastAsia"/>
          <w:sz w:val="24"/>
        </w:rPr>
        <w:lastRenderedPageBreak/>
        <w:t>附表十：异议函</w:t>
      </w:r>
      <w:bookmarkEnd w:id="1059"/>
      <w:bookmarkEnd w:id="1060"/>
      <w:bookmarkEnd w:id="1061"/>
      <w:bookmarkEnd w:id="1062"/>
      <w:bookmarkEnd w:id="1063"/>
      <w:bookmarkEnd w:id="1064"/>
      <w:bookmarkEnd w:id="1065"/>
      <w:bookmarkEnd w:id="1066"/>
      <w:bookmarkEnd w:id="1067"/>
      <w:bookmarkEnd w:id="1068"/>
      <w:bookmarkEnd w:id="1069"/>
    </w:p>
    <w:p w:rsidR="007A6056" w:rsidRDefault="007A6056">
      <w:pPr>
        <w:spacing w:line="720" w:lineRule="auto"/>
        <w:jc w:val="center"/>
        <w:rPr>
          <w:rFonts w:ascii="仿宋_GB2312" w:eastAsia="仿宋_GB2312"/>
          <w:b/>
          <w:sz w:val="28"/>
          <w:szCs w:val="28"/>
        </w:rPr>
      </w:pPr>
    </w:p>
    <w:p w:rsidR="007A6056" w:rsidRDefault="00D02F7D">
      <w:pPr>
        <w:spacing w:beforeLines="100" w:before="319" w:afterLines="100" w:after="319" w:line="480" w:lineRule="exact"/>
        <w:jc w:val="center"/>
        <w:rPr>
          <w:rFonts w:ascii="黑体" w:eastAsia="黑体"/>
          <w:sz w:val="28"/>
          <w:szCs w:val="28"/>
        </w:rPr>
      </w:pPr>
      <w:bookmarkStart w:id="1070" w:name="_Toc25619_WPSOffice_Level1"/>
      <w:bookmarkStart w:id="1071" w:name="_Toc28902_WPSOffice_Level1"/>
      <w:r>
        <w:rPr>
          <w:rFonts w:ascii="黑体" w:eastAsia="黑体" w:hint="eastAsia"/>
          <w:sz w:val="28"/>
          <w:szCs w:val="28"/>
        </w:rPr>
        <w:t>异议函</w:t>
      </w:r>
      <w:bookmarkEnd w:id="1070"/>
      <w:bookmarkEnd w:id="1071"/>
    </w:p>
    <w:p w:rsidR="007A6056" w:rsidRDefault="007A6056">
      <w:pPr>
        <w:spacing w:line="360" w:lineRule="auto"/>
        <w:ind w:firstLine="420"/>
        <w:rPr>
          <w:rFonts w:ascii="宋体" w:hAnsi="宋体"/>
          <w:szCs w:val="21"/>
        </w:rPr>
      </w:pPr>
    </w:p>
    <w:p w:rsidR="007A6056" w:rsidRDefault="00D02F7D">
      <w:pPr>
        <w:spacing w:line="440" w:lineRule="exact"/>
        <w:jc w:val="center"/>
        <w:rPr>
          <w:szCs w:val="21"/>
        </w:rPr>
      </w:pPr>
      <w:r>
        <w:rPr>
          <w:rFonts w:hint="eastAsia"/>
          <w:szCs w:val="21"/>
        </w:rPr>
        <w:t xml:space="preserve">                                            </w:t>
      </w:r>
      <w:bookmarkStart w:id="1072" w:name="_Toc28442_WPSOffice_Level2"/>
      <w:bookmarkStart w:id="1073" w:name="_Toc6008_WPSOffice_Level2"/>
      <w:r>
        <w:rPr>
          <w:rFonts w:hint="eastAsia"/>
          <w:szCs w:val="21"/>
        </w:rPr>
        <w:t>交易登记</w:t>
      </w:r>
      <w:r>
        <w:rPr>
          <w:szCs w:val="21"/>
        </w:rPr>
        <w:t>号：</w:t>
      </w:r>
      <w:bookmarkEnd w:id="1072"/>
      <w:bookmarkEnd w:id="1073"/>
    </w:p>
    <w:p w:rsidR="007A6056" w:rsidRDefault="00D02F7D">
      <w:pPr>
        <w:spacing w:line="360" w:lineRule="auto"/>
        <w:rPr>
          <w:rFonts w:ascii="宋体" w:hAnsi="宋体"/>
          <w:szCs w:val="21"/>
        </w:rPr>
      </w:pPr>
      <w:r>
        <w:rPr>
          <w:rFonts w:ascii="宋体" w:hAnsi="宋体" w:hint="eastAsia"/>
          <w:szCs w:val="21"/>
          <w:u w:val="single"/>
        </w:rPr>
        <w:t xml:space="preserve">　　　　</w:t>
      </w:r>
      <w:r>
        <w:rPr>
          <w:rFonts w:ascii="宋体" w:hAnsi="宋体" w:hint="eastAsia"/>
          <w:szCs w:val="21"/>
          <w:u w:val="single"/>
        </w:rPr>
        <w:t xml:space="preserve">   </w:t>
      </w:r>
      <w:r>
        <w:rPr>
          <w:rFonts w:ascii="宋体" w:hAnsi="宋体" w:hint="eastAsia"/>
          <w:szCs w:val="21"/>
          <w:u w:val="single"/>
        </w:rPr>
        <w:t xml:space="preserve">　　　　</w:t>
      </w:r>
      <w:r>
        <w:rPr>
          <w:rFonts w:ascii="宋体" w:hAnsi="宋体" w:hint="eastAsia"/>
          <w:szCs w:val="21"/>
        </w:rPr>
        <w:t>(</w:t>
      </w:r>
      <w:r>
        <w:rPr>
          <w:rFonts w:ascii="宋体" w:hAnsi="宋体" w:hint="eastAsia"/>
          <w:szCs w:val="21"/>
        </w:rPr>
        <w:t>招标人名称</w:t>
      </w:r>
      <w:r>
        <w:rPr>
          <w:rFonts w:ascii="宋体" w:hAnsi="宋体" w:hint="eastAsia"/>
          <w:szCs w:val="21"/>
        </w:rPr>
        <w:t>)</w:t>
      </w:r>
      <w:r>
        <w:rPr>
          <w:rFonts w:ascii="宋体" w:hAnsi="宋体" w:hint="eastAsia"/>
          <w:szCs w:val="21"/>
        </w:rPr>
        <w:t>：</w:t>
      </w:r>
    </w:p>
    <w:p w:rsidR="007A6056" w:rsidRDefault="00D02F7D">
      <w:pPr>
        <w:spacing w:line="360" w:lineRule="auto"/>
        <w:ind w:firstLine="420"/>
        <w:rPr>
          <w:rFonts w:ascii="宋体" w:hAnsi="宋体"/>
          <w:szCs w:val="21"/>
        </w:rPr>
      </w:pPr>
      <w:r>
        <w:rPr>
          <w:rFonts w:ascii="宋体" w:hAnsi="宋体" w:hint="eastAsia"/>
          <w:szCs w:val="21"/>
        </w:rPr>
        <w:t>我方已研究（看到）你方发出的</w:t>
      </w:r>
      <w:r>
        <w:rPr>
          <w:rFonts w:ascii="宋体" w:hAnsi="宋体" w:hint="eastAsia"/>
          <w:u w:val="single"/>
        </w:rPr>
        <w:t xml:space="preserve">       </w:t>
      </w:r>
      <w:r>
        <w:rPr>
          <w:rFonts w:ascii="宋体" w:hAnsi="宋体" w:hint="eastAsia"/>
        </w:rPr>
        <w:t>（项目名称）</w:t>
      </w:r>
      <w:r>
        <w:rPr>
          <w:rFonts w:ascii="宋体" w:hAnsi="宋体" w:hint="eastAsia"/>
          <w:u w:val="single"/>
        </w:rPr>
        <w:t xml:space="preserve">    </w:t>
      </w:r>
      <w:r>
        <w:rPr>
          <w:rFonts w:ascii="宋体" w:hAnsi="宋体" w:hint="eastAsia"/>
        </w:rPr>
        <w:t>（标段名称）</w:t>
      </w:r>
      <w:r>
        <w:rPr>
          <w:rFonts w:ascii="宋体" w:hAnsi="宋体" w:hint="eastAsia"/>
          <w:szCs w:val="21"/>
        </w:rPr>
        <w:t>工程总承包招标文件（或中标公示），现对下列问题提出异议，请予以解释：</w:t>
      </w:r>
    </w:p>
    <w:p w:rsidR="007A6056" w:rsidRDefault="00D02F7D">
      <w:pPr>
        <w:spacing w:line="360" w:lineRule="auto"/>
        <w:ind w:firstLine="420"/>
        <w:rPr>
          <w:szCs w:val="21"/>
        </w:rPr>
      </w:pPr>
      <w:r>
        <w:rPr>
          <w:szCs w:val="21"/>
        </w:rPr>
        <w:t xml:space="preserve">　　</w:t>
      </w:r>
      <w:bookmarkStart w:id="1074" w:name="_Toc616_WPSOffice_Level1"/>
      <w:bookmarkStart w:id="1075" w:name="_Toc2409_WPSOffice_Level1"/>
      <w:r>
        <w:rPr>
          <w:szCs w:val="21"/>
        </w:rPr>
        <w:t>1</w:t>
      </w:r>
      <w:r>
        <w:rPr>
          <w:rFonts w:hint="eastAsia"/>
          <w:szCs w:val="21"/>
        </w:rPr>
        <w:t>.</w:t>
      </w:r>
      <w:r>
        <w:rPr>
          <w:rFonts w:hint="eastAsia"/>
          <w:szCs w:val="21"/>
        </w:rPr>
        <w:t>……</w:t>
      </w:r>
      <w:bookmarkEnd w:id="1074"/>
      <w:bookmarkEnd w:id="1075"/>
    </w:p>
    <w:p w:rsidR="007A6056" w:rsidRDefault="00D02F7D">
      <w:pPr>
        <w:spacing w:line="360" w:lineRule="auto"/>
        <w:ind w:firstLine="420"/>
        <w:rPr>
          <w:szCs w:val="21"/>
        </w:rPr>
      </w:pPr>
      <w:r>
        <w:rPr>
          <w:szCs w:val="21"/>
        </w:rPr>
        <w:t xml:space="preserve">　　</w:t>
      </w:r>
      <w:bookmarkStart w:id="1076" w:name="_Toc2538_WPSOffice_Level1"/>
      <w:bookmarkStart w:id="1077" w:name="_Toc28844_WPSOffice_Level1"/>
      <w:r>
        <w:rPr>
          <w:szCs w:val="21"/>
        </w:rPr>
        <w:t>2</w:t>
      </w:r>
      <w:r>
        <w:rPr>
          <w:rFonts w:hint="eastAsia"/>
          <w:szCs w:val="21"/>
        </w:rPr>
        <w:t>.</w:t>
      </w:r>
      <w:r>
        <w:rPr>
          <w:rFonts w:hint="eastAsia"/>
          <w:szCs w:val="21"/>
        </w:rPr>
        <w:t>……</w:t>
      </w:r>
      <w:bookmarkEnd w:id="1076"/>
      <w:bookmarkEnd w:id="1077"/>
    </w:p>
    <w:p w:rsidR="007A6056" w:rsidRDefault="007A6056">
      <w:pPr>
        <w:spacing w:line="360" w:lineRule="auto"/>
        <w:ind w:firstLine="420"/>
        <w:rPr>
          <w:rFonts w:ascii="宋体" w:hAnsi="宋体"/>
          <w:szCs w:val="21"/>
        </w:rPr>
      </w:pPr>
    </w:p>
    <w:p w:rsidR="007A6056" w:rsidRDefault="007A6056">
      <w:pPr>
        <w:spacing w:line="360" w:lineRule="auto"/>
        <w:ind w:firstLine="420"/>
        <w:rPr>
          <w:rFonts w:ascii="宋体" w:hAnsi="宋体"/>
          <w:szCs w:val="21"/>
        </w:rPr>
      </w:pPr>
    </w:p>
    <w:p w:rsidR="007A6056" w:rsidRDefault="007A6056">
      <w:pPr>
        <w:spacing w:line="360" w:lineRule="auto"/>
        <w:rPr>
          <w:rFonts w:ascii="宋体" w:hAnsi="宋体"/>
          <w:szCs w:val="21"/>
        </w:rPr>
      </w:pPr>
    </w:p>
    <w:p w:rsidR="007A6056" w:rsidRDefault="00D02F7D">
      <w:pPr>
        <w:spacing w:line="360" w:lineRule="auto"/>
        <w:ind w:firstLine="420"/>
        <w:jc w:val="right"/>
        <w:rPr>
          <w:rFonts w:ascii="宋体" w:hAnsi="宋体"/>
          <w:szCs w:val="21"/>
        </w:rPr>
      </w:pPr>
      <w:r>
        <w:rPr>
          <w:rFonts w:ascii="宋体" w:hAnsi="宋体" w:hint="eastAsia"/>
          <w:szCs w:val="21"/>
        </w:rPr>
        <w:t xml:space="preserve">　　　　　　　　　　　　　　　投标人或利害关系人：</w:t>
      </w:r>
      <w:r>
        <w:rPr>
          <w:rFonts w:ascii="宋体" w:hAnsi="宋体" w:hint="eastAsia"/>
          <w:szCs w:val="21"/>
          <w:u w:val="single"/>
        </w:rPr>
        <w:t xml:space="preserve">　　</w:t>
      </w:r>
      <w:r>
        <w:rPr>
          <w:rFonts w:ascii="宋体" w:hAnsi="宋体" w:hint="eastAsia"/>
          <w:szCs w:val="21"/>
          <w:u w:val="single"/>
        </w:rPr>
        <w:t xml:space="preserve">        </w:t>
      </w:r>
      <w:r>
        <w:rPr>
          <w:rFonts w:ascii="宋体" w:hAnsi="宋体" w:hint="eastAsia"/>
          <w:szCs w:val="21"/>
          <w:u w:val="single"/>
        </w:rPr>
        <w:t xml:space="preserve">　</w:t>
      </w:r>
      <w:r>
        <w:rPr>
          <w:rFonts w:ascii="宋体" w:hAnsi="宋体" w:hint="eastAsia"/>
          <w:szCs w:val="21"/>
          <w:u w:val="single"/>
        </w:rPr>
        <w:t xml:space="preserve">  </w:t>
      </w:r>
      <w:r>
        <w:rPr>
          <w:rFonts w:ascii="宋体" w:hAnsi="宋体" w:hint="eastAsia"/>
          <w:szCs w:val="21"/>
        </w:rPr>
        <w:t>(</w:t>
      </w:r>
      <w:r>
        <w:rPr>
          <w:rFonts w:ascii="宋体" w:hAnsi="宋体" w:hint="eastAsia"/>
          <w:szCs w:val="21"/>
        </w:rPr>
        <w:t>盖单位章</w:t>
      </w:r>
      <w:r>
        <w:rPr>
          <w:rFonts w:ascii="宋体" w:hAnsi="宋体" w:hint="eastAsia"/>
          <w:szCs w:val="21"/>
        </w:rPr>
        <w:t>)</w:t>
      </w:r>
    </w:p>
    <w:p w:rsidR="007A6056" w:rsidRDefault="00D02F7D">
      <w:pPr>
        <w:wordWrap w:val="0"/>
        <w:spacing w:line="360" w:lineRule="auto"/>
        <w:ind w:firstLine="420"/>
        <w:jc w:val="right"/>
        <w:rPr>
          <w:rFonts w:ascii="宋体" w:hAnsi="宋体"/>
          <w:szCs w:val="21"/>
        </w:rPr>
      </w:pPr>
      <w:r>
        <w:rPr>
          <w:rFonts w:ascii="宋体" w:hAnsi="宋体" w:hint="eastAsia"/>
          <w:szCs w:val="21"/>
        </w:rPr>
        <w:t xml:space="preserve">　　　　　　　　　　　　　　　法定代表人：</w:t>
      </w:r>
      <w:r>
        <w:rPr>
          <w:rFonts w:ascii="宋体" w:hAnsi="宋体" w:hint="eastAsia"/>
          <w:szCs w:val="21"/>
          <w:u w:val="single"/>
        </w:rPr>
        <w:t xml:space="preserve">　　</w:t>
      </w:r>
      <w:r>
        <w:rPr>
          <w:rFonts w:ascii="宋体" w:hAnsi="宋体" w:hint="eastAsia"/>
          <w:szCs w:val="21"/>
          <w:u w:val="single"/>
        </w:rPr>
        <w:t xml:space="preserve">             </w:t>
      </w:r>
      <w:r>
        <w:rPr>
          <w:rFonts w:ascii="宋体" w:hAnsi="宋体" w:hint="eastAsia"/>
          <w:szCs w:val="21"/>
          <w:u w:val="single"/>
        </w:rPr>
        <w:t xml:space="preserve">　　　　　</w:t>
      </w:r>
      <w:r>
        <w:rPr>
          <w:rFonts w:ascii="宋体" w:hAnsi="宋体" w:hint="eastAsia"/>
          <w:szCs w:val="21"/>
        </w:rPr>
        <w:t>(</w:t>
      </w:r>
      <w:r>
        <w:rPr>
          <w:rFonts w:ascii="宋体" w:hAnsi="宋体" w:hint="eastAsia"/>
          <w:szCs w:val="21"/>
        </w:rPr>
        <w:t>签字</w:t>
      </w:r>
      <w:r>
        <w:rPr>
          <w:rFonts w:ascii="宋体" w:hAnsi="宋体" w:hint="eastAsia"/>
          <w:szCs w:val="21"/>
        </w:rPr>
        <w:t>)</w:t>
      </w:r>
    </w:p>
    <w:p w:rsidR="007A6056" w:rsidRDefault="00D02F7D">
      <w:pPr>
        <w:spacing w:line="360" w:lineRule="auto"/>
        <w:ind w:firstLine="420"/>
        <w:jc w:val="right"/>
        <w:rPr>
          <w:rFonts w:ascii="宋体" w:hAnsi="宋体"/>
          <w:szCs w:val="21"/>
        </w:rPr>
      </w:pPr>
      <w:r>
        <w:rPr>
          <w:rFonts w:ascii="宋体" w:hAnsi="宋体" w:hint="eastAsia"/>
          <w:szCs w:val="21"/>
        </w:rPr>
        <w:t xml:space="preserve">　　　　　　　　　　　　　　　　　　　　　　　　</w:t>
      </w:r>
      <w:r>
        <w:rPr>
          <w:rFonts w:ascii="宋体" w:hAnsi="宋体" w:hint="eastAsia"/>
          <w:szCs w:val="21"/>
        </w:rPr>
        <w:t xml:space="preserve">   </w:t>
      </w:r>
      <w:r>
        <w:rPr>
          <w:rFonts w:ascii="宋体" w:hAnsi="宋体" w:hint="eastAsia"/>
          <w:szCs w:val="21"/>
          <w:u w:val="single"/>
        </w:rPr>
        <w:t xml:space="preserve">　　</w:t>
      </w:r>
      <w:r>
        <w:rPr>
          <w:rFonts w:ascii="宋体" w:hAnsi="宋体" w:hint="eastAsia"/>
          <w:szCs w:val="21"/>
          <w:u w:val="single"/>
        </w:rPr>
        <w:t xml:space="preserve">  </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rsidR="007A6056" w:rsidRDefault="007A6056">
      <w:pPr>
        <w:spacing w:line="560" w:lineRule="exact"/>
        <w:rPr>
          <w:szCs w:val="21"/>
        </w:rPr>
      </w:pPr>
    </w:p>
    <w:p w:rsidR="007A6056" w:rsidRDefault="007A6056">
      <w:pPr>
        <w:ind w:firstLine="420"/>
        <w:jc w:val="right"/>
        <w:rPr>
          <w:rFonts w:ascii="仿宋_GB2312" w:eastAsia="仿宋_GB2312"/>
          <w:szCs w:val="21"/>
        </w:rPr>
      </w:pPr>
    </w:p>
    <w:p w:rsidR="007A6056" w:rsidRDefault="007A6056">
      <w:pPr>
        <w:ind w:firstLine="420"/>
        <w:jc w:val="right"/>
        <w:rPr>
          <w:rFonts w:ascii="仿宋_GB2312" w:eastAsia="仿宋_GB2312"/>
          <w:szCs w:val="21"/>
        </w:rPr>
      </w:pPr>
    </w:p>
    <w:p w:rsidR="007A6056" w:rsidRDefault="007A6056">
      <w:pPr>
        <w:ind w:firstLine="420"/>
        <w:jc w:val="right"/>
        <w:rPr>
          <w:rFonts w:ascii="仿宋_GB2312" w:eastAsia="仿宋_GB2312"/>
          <w:szCs w:val="21"/>
        </w:rPr>
      </w:pPr>
    </w:p>
    <w:p w:rsidR="007A6056" w:rsidRDefault="007A6056">
      <w:pPr>
        <w:ind w:firstLine="420"/>
        <w:jc w:val="right"/>
        <w:rPr>
          <w:rFonts w:ascii="仿宋_GB2312" w:eastAsia="仿宋_GB2312"/>
          <w:szCs w:val="21"/>
        </w:rPr>
      </w:pPr>
    </w:p>
    <w:p w:rsidR="007A6056" w:rsidRDefault="007A6056">
      <w:pPr>
        <w:ind w:firstLine="420"/>
        <w:jc w:val="right"/>
        <w:rPr>
          <w:rFonts w:ascii="仿宋_GB2312" w:eastAsia="仿宋_GB2312"/>
          <w:szCs w:val="21"/>
        </w:rPr>
      </w:pPr>
    </w:p>
    <w:p w:rsidR="007A6056" w:rsidRDefault="00D02F7D">
      <w:pPr>
        <w:ind w:left="630" w:hangingChars="300" w:hanging="630"/>
        <w:rPr>
          <w:szCs w:val="21"/>
        </w:rPr>
      </w:pPr>
      <w:r>
        <w:rPr>
          <w:rFonts w:ascii="宋体" w:hAnsi="宋体" w:hint="eastAsia"/>
          <w:szCs w:val="21"/>
        </w:rPr>
        <w:t>备注</w:t>
      </w:r>
      <w:r>
        <w:rPr>
          <w:rFonts w:hint="eastAsia"/>
        </w:rPr>
        <w:t>：</w:t>
      </w:r>
      <w:r>
        <w:rPr>
          <w:rFonts w:hint="eastAsia"/>
          <w:szCs w:val="21"/>
        </w:rPr>
        <w:t>投标人或利害关系人对招标文件的内容或对</w:t>
      </w:r>
      <w:r>
        <w:rPr>
          <w:rFonts w:hint="eastAsia"/>
        </w:rPr>
        <w:t>评标结果有异议，</w:t>
      </w:r>
      <w:r>
        <w:rPr>
          <w:rFonts w:hint="eastAsia"/>
          <w:szCs w:val="21"/>
        </w:rPr>
        <w:t>要求招标人解释的，适用本格式。</w:t>
      </w:r>
    </w:p>
    <w:p w:rsidR="007A6056" w:rsidRDefault="00D02F7D">
      <w:pPr>
        <w:rPr>
          <w:sz w:val="24"/>
        </w:rPr>
      </w:pPr>
      <w:bookmarkStart w:id="1078" w:name="_Toc9672"/>
      <w:bookmarkStart w:id="1079" w:name="_Toc426495825"/>
      <w:bookmarkStart w:id="1080" w:name="_Toc353544011"/>
      <w:bookmarkStart w:id="1081" w:name="_Toc30602_WPSOffice_Level2"/>
      <w:bookmarkStart w:id="1082" w:name="_Toc24384"/>
      <w:bookmarkStart w:id="1083" w:name="_Toc519085344"/>
      <w:bookmarkStart w:id="1084" w:name="_Toc3718"/>
      <w:bookmarkStart w:id="1085" w:name="_Toc456173266"/>
      <w:bookmarkStart w:id="1086" w:name="_Toc21852_WPSOffice_Level2"/>
      <w:bookmarkStart w:id="1087" w:name="_Toc17042"/>
      <w:r>
        <w:rPr>
          <w:rFonts w:hint="eastAsia"/>
          <w:sz w:val="24"/>
        </w:rPr>
        <w:br w:type="page"/>
      </w:r>
    </w:p>
    <w:p w:rsidR="007A6056" w:rsidRDefault="00D02F7D">
      <w:pPr>
        <w:pStyle w:val="3"/>
        <w:spacing w:before="159"/>
        <w:rPr>
          <w:sz w:val="24"/>
        </w:rPr>
      </w:pPr>
      <w:r>
        <w:rPr>
          <w:rFonts w:hint="eastAsia"/>
          <w:sz w:val="24"/>
        </w:rPr>
        <w:lastRenderedPageBreak/>
        <w:t>附表十一：异议答复函</w:t>
      </w:r>
      <w:bookmarkEnd w:id="1078"/>
      <w:bookmarkEnd w:id="1079"/>
      <w:bookmarkEnd w:id="1080"/>
      <w:bookmarkEnd w:id="1081"/>
      <w:bookmarkEnd w:id="1082"/>
      <w:bookmarkEnd w:id="1083"/>
      <w:bookmarkEnd w:id="1084"/>
      <w:bookmarkEnd w:id="1085"/>
      <w:bookmarkEnd w:id="1086"/>
      <w:bookmarkEnd w:id="1087"/>
    </w:p>
    <w:p w:rsidR="007A6056" w:rsidRDefault="007A6056">
      <w:pPr>
        <w:jc w:val="center"/>
        <w:rPr>
          <w:rFonts w:eastAsia="黑体" w:hAnsi="黑体"/>
          <w:b/>
          <w:sz w:val="28"/>
          <w:szCs w:val="28"/>
        </w:rPr>
      </w:pPr>
    </w:p>
    <w:p w:rsidR="007A6056" w:rsidRDefault="007A6056">
      <w:pPr>
        <w:jc w:val="center"/>
        <w:rPr>
          <w:rFonts w:eastAsia="黑体" w:hAnsi="黑体"/>
          <w:b/>
          <w:sz w:val="28"/>
          <w:szCs w:val="28"/>
        </w:rPr>
      </w:pPr>
    </w:p>
    <w:p w:rsidR="007A6056" w:rsidRDefault="007A6056">
      <w:pPr>
        <w:jc w:val="center"/>
        <w:rPr>
          <w:rFonts w:eastAsia="黑体" w:hAnsi="黑体"/>
          <w:b/>
          <w:sz w:val="28"/>
          <w:szCs w:val="28"/>
        </w:rPr>
      </w:pPr>
    </w:p>
    <w:p w:rsidR="007A6056" w:rsidRDefault="00D02F7D">
      <w:pPr>
        <w:spacing w:beforeLines="100" w:before="319" w:afterLines="100" w:after="319" w:line="480" w:lineRule="exact"/>
        <w:jc w:val="center"/>
        <w:rPr>
          <w:rFonts w:ascii="黑体" w:eastAsia="黑体"/>
          <w:sz w:val="28"/>
          <w:szCs w:val="28"/>
        </w:rPr>
      </w:pPr>
      <w:bookmarkStart w:id="1088" w:name="_Toc20322_WPSOffice_Level1"/>
      <w:bookmarkStart w:id="1089" w:name="_Toc23634_WPSOffice_Level1"/>
      <w:r>
        <w:rPr>
          <w:rFonts w:ascii="黑体" w:eastAsia="黑体" w:hint="eastAsia"/>
          <w:sz w:val="28"/>
          <w:szCs w:val="28"/>
        </w:rPr>
        <w:t>异议答复函</w:t>
      </w:r>
      <w:bookmarkEnd w:id="1088"/>
      <w:bookmarkEnd w:id="1089"/>
    </w:p>
    <w:p w:rsidR="007A6056" w:rsidRDefault="007A6056">
      <w:pPr>
        <w:spacing w:line="360" w:lineRule="auto"/>
        <w:ind w:firstLine="420"/>
        <w:rPr>
          <w:rFonts w:ascii="宋体" w:hAnsi="宋体"/>
          <w:szCs w:val="21"/>
        </w:rPr>
      </w:pPr>
    </w:p>
    <w:p w:rsidR="007A6056" w:rsidRDefault="00D02F7D">
      <w:pPr>
        <w:spacing w:line="360" w:lineRule="auto"/>
        <w:ind w:firstLine="420"/>
        <w:rPr>
          <w:rFonts w:ascii="宋体" w:hAnsi="宋体"/>
          <w:szCs w:val="21"/>
        </w:rPr>
      </w:pPr>
      <w:r>
        <w:rPr>
          <w:rFonts w:ascii="宋体" w:hAnsi="宋体" w:hint="eastAsia"/>
          <w:szCs w:val="21"/>
        </w:rPr>
        <w:t xml:space="preserve">                                                          </w:t>
      </w:r>
      <w:r>
        <w:rPr>
          <w:rFonts w:ascii="宋体" w:hAnsi="宋体" w:hint="eastAsia"/>
          <w:szCs w:val="21"/>
        </w:rPr>
        <w:t>编号：</w:t>
      </w:r>
      <w:r>
        <w:rPr>
          <w:rFonts w:ascii="宋体" w:hAnsi="宋体" w:hint="eastAsia"/>
          <w:szCs w:val="21"/>
          <w:u w:val="single"/>
        </w:rPr>
        <w:t xml:space="preserve">　</w:t>
      </w:r>
      <w:r>
        <w:rPr>
          <w:rFonts w:ascii="宋体" w:hAnsi="宋体" w:hint="eastAsia"/>
          <w:szCs w:val="21"/>
          <w:u w:val="single"/>
        </w:rPr>
        <w:t xml:space="preserve">        </w:t>
      </w:r>
      <w:r>
        <w:rPr>
          <w:rFonts w:ascii="宋体" w:hAnsi="宋体" w:hint="eastAsia"/>
          <w:szCs w:val="21"/>
          <w:u w:val="single"/>
        </w:rPr>
        <w:t xml:space="preserve">　</w:t>
      </w:r>
    </w:p>
    <w:p w:rsidR="007A6056" w:rsidRDefault="00D02F7D">
      <w:pPr>
        <w:spacing w:line="360" w:lineRule="auto"/>
        <w:rPr>
          <w:rFonts w:ascii="宋体" w:hAnsi="宋体"/>
          <w:szCs w:val="21"/>
        </w:rPr>
      </w:pPr>
      <w:r>
        <w:rPr>
          <w:rFonts w:ascii="宋体" w:hAnsi="宋体" w:hint="eastAsia"/>
          <w:szCs w:val="21"/>
          <w:u w:val="single"/>
        </w:rPr>
        <w:t xml:space="preserve">　　　　</w:t>
      </w:r>
      <w:r>
        <w:rPr>
          <w:rFonts w:ascii="宋体" w:hAnsi="宋体" w:hint="eastAsia"/>
          <w:szCs w:val="21"/>
          <w:u w:val="single"/>
        </w:rPr>
        <w:t xml:space="preserve">   </w:t>
      </w:r>
      <w:r>
        <w:rPr>
          <w:rFonts w:ascii="宋体" w:hAnsi="宋体" w:hint="eastAsia"/>
          <w:szCs w:val="21"/>
          <w:u w:val="single"/>
        </w:rPr>
        <w:t xml:space="preserve">　　　　</w:t>
      </w:r>
      <w:r>
        <w:rPr>
          <w:rFonts w:ascii="宋体" w:hAnsi="宋体" w:hint="eastAsia"/>
          <w:szCs w:val="21"/>
        </w:rPr>
        <w:t>(</w:t>
      </w:r>
      <w:r>
        <w:rPr>
          <w:rFonts w:ascii="宋体" w:hAnsi="宋体" w:hint="eastAsia"/>
          <w:szCs w:val="21"/>
        </w:rPr>
        <w:t>投标人或利害关系人名称</w:t>
      </w:r>
      <w:r>
        <w:rPr>
          <w:rFonts w:ascii="宋体" w:hAnsi="宋体" w:hint="eastAsia"/>
          <w:szCs w:val="21"/>
        </w:rPr>
        <w:t>)</w:t>
      </w:r>
      <w:r>
        <w:rPr>
          <w:rFonts w:ascii="宋体" w:hAnsi="宋体" w:hint="eastAsia"/>
          <w:szCs w:val="21"/>
        </w:rPr>
        <w:t>：</w:t>
      </w:r>
    </w:p>
    <w:p w:rsidR="007A6056" w:rsidRDefault="00D02F7D">
      <w:pPr>
        <w:spacing w:line="360" w:lineRule="auto"/>
        <w:ind w:firstLine="420"/>
        <w:rPr>
          <w:rFonts w:ascii="宋体" w:hAnsi="宋体"/>
          <w:szCs w:val="21"/>
        </w:rPr>
      </w:pPr>
      <w:r>
        <w:rPr>
          <w:rFonts w:ascii="宋体" w:hAnsi="宋体" w:hint="eastAsia"/>
          <w:szCs w:val="21"/>
        </w:rPr>
        <w:t>你方提出的有关</w:t>
      </w:r>
      <w:r>
        <w:rPr>
          <w:rFonts w:ascii="宋体" w:hAnsi="宋体" w:hint="eastAsia"/>
          <w:u w:val="single"/>
        </w:rPr>
        <w:t xml:space="preserve">       </w:t>
      </w:r>
      <w:r>
        <w:rPr>
          <w:rFonts w:ascii="宋体" w:hAnsi="宋体" w:hint="eastAsia"/>
        </w:rPr>
        <w:t>（项目名称）</w:t>
      </w:r>
      <w:r>
        <w:rPr>
          <w:rFonts w:ascii="宋体" w:hAnsi="宋体" w:hint="eastAsia"/>
          <w:u w:val="single"/>
        </w:rPr>
        <w:t xml:space="preserve">    </w:t>
      </w:r>
      <w:r>
        <w:rPr>
          <w:rFonts w:ascii="宋体" w:hAnsi="宋体" w:hint="eastAsia"/>
        </w:rPr>
        <w:t>（标段名称）</w:t>
      </w:r>
      <w:r>
        <w:rPr>
          <w:rFonts w:ascii="宋体" w:hAnsi="宋体" w:hint="eastAsia"/>
          <w:szCs w:val="21"/>
        </w:rPr>
        <w:t>工程总承包招标文件（或评标结果公示）的异议</w:t>
      </w:r>
      <w:r>
        <w:rPr>
          <w:rFonts w:ascii="宋体" w:hAnsi="宋体"/>
          <w:szCs w:val="21"/>
        </w:rPr>
        <w:t>已收悉</w:t>
      </w:r>
      <w:r>
        <w:rPr>
          <w:rFonts w:ascii="宋体" w:hAnsi="宋体" w:hint="eastAsia"/>
          <w:szCs w:val="21"/>
        </w:rPr>
        <w:t>，</w:t>
      </w:r>
      <w:r>
        <w:rPr>
          <w:rFonts w:ascii="宋体" w:hAnsi="宋体"/>
          <w:szCs w:val="21"/>
        </w:rPr>
        <w:t>现</w:t>
      </w:r>
      <w:r>
        <w:rPr>
          <w:rFonts w:ascii="宋体" w:hAnsi="宋体" w:hint="eastAsia"/>
          <w:szCs w:val="21"/>
        </w:rPr>
        <w:t>答复如下：</w:t>
      </w:r>
    </w:p>
    <w:p w:rsidR="007A6056" w:rsidRDefault="00D02F7D">
      <w:pPr>
        <w:spacing w:line="360" w:lineRule="auto"/>
        <w:ind w:firstLine="420"/>
        <w:rPr>
          <w:rFonts w:ascii="宋体" w:hAnsi="宋体"/>
          <w:szCs w:val="21"/>
        </w:rPr>
      </w:pPr>
      <w:bookmarkStart w:id="1090" w:name="_Toc23289_WPSOffice_Level1"/>
      <w:bookmarkStart w:id="1091" w:name="_Toc7728_WPSOffice_Level1"/>
      <w:r>
        <w:rPr>
          <w:rFonts w:hint="eastAsia"/>
          <w:szCs w:val="21"/>
        </w:rPr>
        <w:t>1</w:t>
      </w:r>
      <w:r>
        <w:rPr>
          <w:rFonts w:ascii="宋体" w:hAnsi="宋体" w:hint="eastAsia"/>
          <w:szCs w:val="21"/>
        </w:rPr>
        <w:t>.</w:t>
      </w:r>
      <w:r>
        <w:rPr>
          <w:rFonts w:ascii="宋体" w:hAnsi="宋体" w:hint="eastAsia"/>
          <w:szCs w:val="21"/>
        </w:rPr>
        <w:t>……</w:t>
      </w:r>
      <w:bookmarkEnd w:id="1090"/>
      <w:bookmarkEnd w:id="1091"/>
    </w:p>
    <w:p w:rsidR="007A6056" w:rsidRDefault="00D02F7D">
      <w:pPr>
        <w:spacing w:line="360" w:lineRule="auto"/>
        <w:ind w:firstLine="420"/>
        <w:rPr>
          <w:rFonts w:ascii="宋体" w:hAnsi="宋体"/>
          <w:szCs w:val="21"/>
        </w:rPr>
      </w:pPr>
      <w:bookmarkStart w:id="1092" w:name="_Toc7092_WPSOffice_Level1"/>
      <w:bookmarkStart w:id="1093" w:name="_Toc30236_WPSOffice_Level1"/>
      <w:r>
        <w:rPr>
          <w:rFonts w:hint="eastAsia"/>
          <w:szCs w:val="21"/>
        </w:rPr>
        <w:t>2</w:t>
      </w:r>
      <w:r>
        <w:rPr>
          <w:rFonts w:ascii="宋体" w:hAnsi="宋体" w:hint="eastAsia"/>
          <w:szCs w:val="21"/>
        </w:rPr>
        <w:t>.</w:t>
      </w:r>
      <w:r>
        <w:rPr>
          <w:rFonts w:ascii="宋体" w:hAnsi="宋体" w:hint="eastAsia"/>
          <w:szCs w:val="21"/>
        </w:rPr>
        <w:t>……</w:t>
      </w:r>
      <w:bookmarkEnd w:id="1092"/>
      <w:bookmarkEnd w:id="1093"/>
    </w:p>
    <w:p w:rsidR="007A6056" w:rsidRDefault="00D02F7D">
      <w:pPr>
        <w:spacing w:line="360" w:lineRule="auto"/>
        <w:ind w:firstLine="420"/>
        <w:rPr>
          <w:rFonts w:ascii="宋体" w:hAnsi="宋体"/>
          <w:szCs w:val="21"/>
        </w:rPr>
      </w:pPr>
      <w:r>
        <w:rPr>
          <w:rFonts w:ascii="宋体" w:hAnsi="宋体" w:hint="eastAsia"/>
          <w:szCs w:val="21"/>
        </w:rPr>
        <w:t>……</w:t>
      </w:r>
    </w:p>
    <w:p w:rsidR="007A6056" w:rsidRDefault="007A6056">
      <w:pPr>
        <w:spacing w:line="360" w:lineRule="auto"/>
        <w:ind w:firstLine="420"/>
        <w:rPr>
          <w:rFonts w:ascii="宋体" w:hAnsi="宋体"/>
          <w:szCs w:val="21"/>
        </w:rPr>
      </w:pPr>
    </w:p>
    <w:p w:rsidR="007A6056" w:rsidRDefault="007A6056">
      <w:pPr>
        <w:spacing w:line="360" w:lineRule="auto"/>
        <w:ind w:firstLine="420"/>
        <w:rPr>
          <w:rFonts w:ascii="宋体" w:hAnsi="宋体"/>
          <w:szCs w:val="21"/>
        </w:rPr>
      </w:pPr>
    </w:p>
    <w:p w:rsidR="007A6056" w:rsidRDefault="007A6056">
      <w:pPr>
        <w:spacing w:line="360" w:lineRule="auto"/>
        <w:ind w:firstLine="420"/>
        <w:rPr>
          <w:rFonts w:ascii="宋体" w:hAnsi="宋体"/>
          <w:szCs w:val="21"/>
        </w:rPr>
      </w:pPr>
    </w:p>
    <w:p w:rsidR="007A6056" w:rsidRDefault="007A6056">
      <w:pPr>
        <w:spacing w:line="360" w:lineRule="auto"/>
        <w:ind w:firstLine="420"/>
        <w:rPr>
          <w:rFonts w:ascii="宋体" w:hAnsi="宋体"/>
          <w:szCs w:val="21"/>
        </w:rPr>
      </w:pPr>
    </w:p>
    <w:p w:rsidR="007A6056" w:rsidRDefault="007A6056">
      <w:pPr>
        <w:spacing w:line="360" w:lineRule="auto"/>
        <w:ind w:firstLine="420"/>
        <w:rPr>
          <w:rFonts w:ascii="宋体" w:hAnsi="宋体"/>
          <w:szCs w:val="21"/>
        </w:rPr>
      </w:pPr>
    </w:p>
    <w:p w:rsidR="007A6056" w:rsidRDefault="007A6056">
      <w:pPr>
        <w:spacing w:line="360" w:lineRule="auto"/>
        <w:ind w:firstLine="420"/>
        <w:rPr>
          <w:rFonts w:ascii="宋体" w:hAnsi="宋体"/>
          <w:szCs w:val="21"/>
        </w:rPr>
      </w:pPr>
    </w:p>
    <w:p w:rsidR="007A6056" w:rsidRDefault="00D02F7D">
      <w:pPr>
        <w:spacing w:line="360" w:lineRule="auto"/>
        <w:ind w:firstLine="420"/>
        <w:rPr>
          <w:rFonts w:ascii="宋体" w:hAnsi="宋体"/>
          <w:szCs w:val="21"/>
        </w:rPr>
      </w:pPr>
      <w:r>
        <w:rPr>
          <w:rFonts w:ascii="宋体" w:hAnsi="宋体"/>
          <w:szCs w:val="21"/>
        </w:rPr>
        <w:t xml:space="preserve">                                </w:t>
      </w:r>
      <w:r>
        <w:rPr>
          <w:rFonts w:ascii="宋体" w:hAnsi="宋体" w:hint="eastAsia"/>
          <w:szCs w:val="21"/>
        </w:rPr>
        <w:t xml:space="preserve">          </w:t>
      </w:r>
      <w:r>
        <w:rPr>
          <w:rFonts w:ascii="宋体" w:hAnsi="宋体"/>
          <w:szCs w:val="21"/>
        </w:rPr>
        <w:t>招标人：</w:t>
      </w:r>
      <w:r>
        <w:rPr>
          <w:rFonts w:ascii="宋体" w:hAnsi="宋体"/>
          <w:szCs w:val="21"/>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 xml:space="preserve"> </w:t>
      </w:r>
      <w:r>
        <w:rPr>
          <w:rFonts w:ascii="宋体" w:hAnsi="宋体"/>
          <w:szCs w:val="21"/>
        </w:rPr>
        <w:t>（盖单位章）</w:t>
      </w:r>
    </w:p>
    <w:p w:rsidR="007A6056" w:rsidRDefault="007A6056">
      <w:pPr>
        <w:spacing w:line="360" w:lineRule="auto"/>
        <w:ind w:firstLine="420"/>
        <w:rPr>
          <w:rFonts w:ascii="宋体" w:hAnsi="宋体"/>
          <w:szCs w:val="21"/>
        </w:rPr>
      </w:pPr>
    </w:p>
    <w:p w:rsidR="007A6056" w:rsidRDefault="00D02F7D">
      <w:pPr>
        <w:spacing w:line="360" w:lineRule="auto"/>
        <w:ind w:firstLine="420"/>
        <w:rPr>
          <w:rFonts w:ascii="宋体" w:hAnsi="宋体"/>
          <w:szCs w:val="21"/>
        </w:rPr>
      </w:pPr>
      <w:r>
        <w:rPr>
          <w:rFonts w:ascii="宋体" w:hAnsi="宋体"/>
          <w:szCs w:val="21"/>
        </w:rPr>
        <w:t xml:space="preserve">                                    </w:t>
      </w:r>
      <w:r>
        <w:rPr>
          <w:rFonts w:ascii="宋体" w:hAnsi="宋体" w:hint="eastAsia"/>
          <w:szCs w:val="21"/>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年</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月</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日</w:t>
      </w:r>
      <w:r>
        <w:rPr>
          <w:rFonts w:ascii="宋体" w:hAnsi="宋体" w:hint="eastAsia"/>
          <w:szCs w:val="21"/>
        </w:rPr>
        <w:t xml:space="preserve"> </w:t>
      </w:r>
    </w:p>
    <w:bookmarkEnd w:id="965"/>
    <w:bookmarkEnd w:id="966"/>
    <w:bookmarkEnd w:id="967"/>
    <w:bookmarkEnd w:id="968"/>
    <w:bookmarkEnd w:id="969"/>
    <w:p w:rsidR="007A6056" w:rsidRDefault="007A6056">
      <w:pPr>
        <w:spacing w:line="400" w:lineRule="exact"/>
      </w:pPr>
    </w:p>
    <w:p w:rsidR="007A6056" w:rsidRDefault="007A6056">
      <w:pPr>
        <w:spacing w:line="400" w:lineRule="exact"/>
      </w:pPr>
    </w:p>
    <w:p w:rsidR="007A6056" w:rsidRDefault="00D02F7D">
      <w:pPr>
        <w:pStyle w:val="3"/>
        <w:spacing w:before="159"/>
        <w:rPr>
          <w:sz w:val="24"/>
        </w:rPr>
      </w:pPr>
      <w:r>
        <w:br w:type="page"/>
      </w:r>
      <w:bookmarkStart w:id="1094" w:name="_Toc28629"/>
      <w:bookmarkStart w:id="1095" w:name="_Toc24211_WPSOffice_Level2"/>
      <w:bookmarkStart w:id="1096" w:name="_Toc10850_WPSOffice_Level2"/>
      <w:bookmarkStart w:id="1097" w:name="_Toc29659"/>
      <w:bookmarkStart w:id="1098" w:name="_Toc23261"/>
      <w:bookmarkStart w:id="1099" w:name="_Toc25895"/>
      <w:r>
        <w:rPr>
          <w:rFonts w:cs="黑体" w:hint="eastAsia"/>
          <w:sz w:val="24"/>
        </w:rPr>
        <w:lastRenderedPageBreak/>
        <w:t>附表十二：授权委托书</w:t>
      </w:r>
      <w:bookmarkEnd w:id="1094"/>
      <w:bookmarkEnd w:id="1095"/>
      <w:bookmarkEnd w:id="1096"/>
      <w:bookmarkEnd w:id="1097"/>
      <w:bookmarkEnd w:id="1098"/>
      <w:bookmarkEnd w:id="1099"/>
    </w:p>
    <w:p w:rsidR="007A6056" w:rsidRDefault="007A6056">
      <w:pPr>
        <w:spacing w:line="420" w:lineRule="exact"/>
        <w:jc w:val="center"/>
        <w:rPr>
          <w:rFonts w:ascii="楷体_GB2312" w:eastAsia="楷体_GB2312" w:cs="楷体_GB2312"/>
        </w:rPr>
      </w:pPr>
    </w:p>
    <w:p w:rsidR="007A6056" w:rsidRDefault="00D02F7D">
      <w:pPr>
        <w:spacing w:beforeLines="100" w:before="319" w:afterLines="100" w:after="319" w:line="480" w:lineRule="exact"/>
        <w:jc w:val="center"/>
        <w:rPr>
          <w:rFonts w:ascii="黑体" w:eastAsia="黑体" w:cs="黑体"/>
          <w:sz w:val="28"/>
          <w:szCs w:val="28"/>
        </w:rPr>
      </w:pPr>
      <w:bookmarkStart w:id="1100" w:name="_Toc23477_WPSOffice_Level1"/>
      <w:bookmarkStart w:id="1101" w:name="_Toc493254945"/>
      <w:bookmarkStart w:id="1102" w:name="_Toc14374_WPSOffice_Level1"/>
      <w:r>
        <w:rPr>
          <w:rFonts w:ascii="黑体" w:eastAsia="黑体" w:cs="黑体" w:hint="eastAsia"/>
          <w:sz w:val="28"/>
          <w:szCs w:val="28"/>
          <w:lang w:bidi="ar"/>
        </w:rPr>
        <w:t>授权委托书</w:t>
      </w:r>
      <w:bookmarkEnd w:id="1100"/>
      <w:bookmarkEnd w:id="1101"/>
      <w:bookmarkEnd w:id="1102"/>
    </w:p>
    <w:p w:rsidR="007A6056" w:rsidRDefault="007A6056">
      <w:pPr>
        <w:spacing w:beforeLines="100" w:before="319" w:afterLines="100" w:after="319" w:line="480" w:lineRule="exact"/>
        <w:jc w:val="center"/>
        <w:rPr>
          <w:rFonts w:ascii="黑体" w:hAnsi="宋体" w:cs="黑体"/>
          <w:szCs w:val="28"/>
        </w:rPr>
      </w:pPr>
    </w:p>
    <w:p w:rsidR="007A6056" w:rsidRDefault="00D02F7D">
      <w:pPr>
        <w:topLinePunct/>
        <w:spacing w:line="440" w:lineRule="exact"/>
        <w:ind w:firstLineChars="200" w:firstLine="420"/>
        <w:rPr>
          <w:szCs w:val="21"/>
        </w:rPr>
      </w:pPr>
      <w:r>
        <w:rPr>
          <w:szCs w:val="21"/>
        </w:rPr>
        <w:t>本人</w:t>
      </w:r>
      <w:r>
        <w:rPr>
          <w:szCs w:val="21"/>
          <w:u w:val="single"/>
        </w:rPr>
        <w:t xml:space="preserve">       </w:t>
      </w:r>
      <w:r>
        <w:rPr>
          <w:szCs w:val="21"/>
        </w:rPr>
        <w:t>（姓名）系</w:t>
      </w:r>
      <w:r>
        <w:rPr>
          <w:szCs w:val="21"/>
          <w:u w:val="single"/>
        </w:rPr>
        <w:t xml:space="preserve">        </w:t>
      </w:r>
      <w:r>
        <w:rPr>
          <w:szCs w:val="21"/>
        </w:rPr>
        <w:t>（投标人名称）的法定代表人，现委托</w:t>
      </w:r>
      <w:r>
        <w:rPr>
          <w:szCs w:val="21"/>
          <w:u w:val="single"/>
        </w:rPr>
        <w:t xml:space="preserve">        </w:t>
      </w:r>
      <w:r>
        <w:rPr>
          <w:szCs w:val="21"/>
        </w:rPr>
        <w:t>（姓名）为我方代理人。代理人根据授权，以我方名义签署、澄清</w:t>
      </w:r>
      <w:r>
        <w:rPr>
          <w:rFonts w:hint="eastAsia"/>
          <w:szCs w:val="21"/>
        </w:rPr>
        <w:t>、说明、补正</w:t>
      </w:r>
      <w:r>
        <w:rPr>
          <w:szCs w:val="21"/>
        </w:rPr>
        <w:t>、递交、撤回、修改</w:t>
      </w:r>
      <w:r>
        <w:rPr>
          <w:szCs w:val="21"/>
          <w:u w:val="single"/>
        </w:rPr>
        <w:t xml:space="preserve">           </w:t>
      </w:r>
      <w:r>
        <w:rPr>
          <w:szCs w:val="21"/>
        </w:rPr>
        <w:t>（项目名称）</w:t>
      </w:r>
      <w:r>
        <w:rPr>
          <w:szCs w:val="21"/>
          <w:u w:val="single"/>
        </w:rPr>
        <w:t xml:space="preserve">           </w:t>
      </w:r>
      <w:r>
        <w:rPr>
          <w:rFonts w:hint="eastAsia"/>
          <w:szCs w:val="21"/>
        </w:rPr>
        <w:t>（标段名称）</w:t>
      </w:r>
      <w:r>
        <w:rPr>
          <w:szCs w:val="21"/>
        </w:rPr>
        <w:t>投标文件、签订合同和处理有关事宜，其法律后果由我方承担。</w:t>
      </w:r>
    </w:p>
    <w:p w:rsidR="007A6056" w:rsidRDefault="00D02F7D">
      <w:pPr>
        <w:spacing w:line="440" w:lineRule="exact"/>
        <w:rPr>
          <w:szCs w:val="21"/>
        </w:rPr>
      </w:pPr>
      <w:r>
        <w:rPr>
          <w:szCs w:val="21"/>
        </w:rPr>
        <w:t xml:space="preserve">    </w:t>
      </w:r>
      <w:r>
        <w:rPr>
          <w:szCs w:val="21"/>
        </w:rPr>
        <w:t>委托期限：</w:t>
      </w:r>
      <w:r>
        <w:rPr>
          <w:szCs w:val="21"/>
          <w:u w:val="single"/>
        </w:rPr>
        <w:t xml:space="preserve">             </w:t>
      </w:r>
      <w:r>
        <w:rPr>
          <w:rFonts w:hint="eastAsia"/>
          <w:szCs w:val="21"/>
        </w:rPr>
        <w:t>。</w:t>
      </w:r>
    </w:p>
    <w:p w:rsidR="007A6056" w:rsidRDefault="00D02F7D">
      <w:pPr>
        <w:spacing w:line="440" w:lineRule="exact"/>
        <w:ind w:firstLineChars="200" w:firstLine="420"/>
        <w:rPr>
          <w:szCs w:val="21"/>
        </w:rPr>
      </w:pPr>
      <w:r>
        <w:rPr>
          <w:szCs w:val="21"/>
        </w:rPr>
        <w:t>代理人无转委托权。</w:t>
      </w:r>
    </w:p>
    <w:p w:rsidR="007A6056" w:rsidRDefault="007A6056">
      <w:pPr>
        <w:spacing w:line="440" w:lineRule="exact"/>
        <w:ind w:firstLineChars="200" w:firstLine="420"/>
        <w:rPr>
          <w:szCs w:val="21"/>
        </w:rPr>
      </w:pPr>
    </w:p>
    <w:p w:rsidR="007A6056" w:rsidRDefault="00D02F7D">
      <w:pPr>
        <w:spacing w:line="440" w:lineRule="exact"/>
        <w:ind w:firstLineChars="200" w:firstLine="420"/>
        <w:rPr>
          <w:szCs w:val="21"/>
        </w:rPr>
      </w:pPr>
      <w:bookmarkStart w:id="1103" w:name="_Toc32698_WPSOffice_Level1"/>
      <w:bookmarkStart w:id="1104" w:name="_Toc1929_WPSOffice_Level1"/>
      <w:r>
        <w:rPr>
          <w:rFonts w:hint="eastAsia"/>
          <w:szCs w:val="21"/>
        </w:rPr>
        <w:t>附：</w:t>
      </w:r>
      <w:r>
        <w:rPr>
          <w:rFonts w:hint="eastAsia"/>
          <w:szCs w:val="21"/>
        </w:rPr>
        <w:t>1</w:t>
      </w:r>
      <w:r>
        <w:rPr>
          <w:rFonts w:ascii="宋体" w:hAnsi="宋体" w:hint="eastAsia"/>
          <w:bCs/>
          <w:szCs w:val="21"/>
        </w:rPr>
        <w:t>．</w:t>
      </w:r>
      <w:r>
        <w:rPr>
          <w:rFonts w:hint="eastAsia"/>
          <w:szCs w:val="21"/>
        </w:rPr>
        <w:t>法定代表人身份证明</w:t>
      </w:r>
      <w:bookmarkEnd w:id="1103"/>
      <w:bookmarkEnd w:id="1104"/>
    </w:p>
    <w:p w:rsidR="007A6056" w:rsidRDefault="00D02F7D">
      <w:pPr>
        <w:spacing w:line="440" w:lineRule="exact"/>
        <w:ind w:firstLineChars="400" w:firstLine="840"/>
        <w:rPr>
          <w:szCs w:val="21"/>
        </w:rPr>
      </w:pPr>
      <w:bookmarkStart w:id="1105" w:name="_Toc31993_WPSOffice_Level1"/>
      <w:bookmarkStart w:id="1106" w:name="_Toc17504_WPSOffice_Level1"/>
      <w:r>
        <w:rPr>
          <w:rFonts w:ascii="宋体" w:hAnsi="宋体" w:hint="eastAsia"/>
          <w:bCs/>
          <w:szCs w:val="21"/>
        </w:rPr>
        <w:t>2</w:t>
      </w:r>
      <w:r>
        <w:rPr>
          <w:rFonts w:ascii="宋体" w:hAnsi="宋体" w:hint="eastAsia"/>
          <w:bCs/>
          <w:szCs w:val="21"/>
        </w:rPr>
        <w:t>．委托代理人身份证正反面复印件</w:t>
      </w:r>
      <w:bookmarkEnd w:id="1105"/>
      <w:bookmarkEnd w:id="1106"/>
    </w:p>
    <w:p w:rsidR="007A6056" w:rsidRDefault="007A6056">
      <w:pPr>
        <w:spacing w:line="440" w:lineRule="exact"/>
        <w:rPr>
          <w:szCs w:val="21"/>
        </w:rPr>
      </w:pPr>
    </w:p>
    <w:p w:rsidR="007A6056" w:rsidRDefault="00D02F7D">
      <w:pPr>
        <w:spacing w:line="440" w:lineRule="exact"/>
        <w:ind w:firstLineChars="1500" w:firstLine="3150"/>
        <w:jc w:val="left"/>
        <w:rPr>
          <w:szCs w:val="21"/>
        </w:rPr>
      </w:pPr>
      <w:r>
        <w:rPr>
          <w:szCs w:val="21"/>
        </w:rPr>
        <w:t>投标人：</w:t>
      </w:r>
      <w:r>
        <w:rPr>
          <w:szCs w:val="21"/>
          <w:u w:val="single"/>
        </w:rPr>
        <w:t xml:space="preserve">                               </w:t>
      </w:r>
      <w:r>
        <w:rPr>
          <w:szCs w:val="21"/>
        </w:rPr>
        <w:t>（盖单位章）</w:t>
      </w:r>
    </w:p>
    <w:p w:rsidR="007A6056" w:rsidRDefault="00D02F7D">
      <w:pPr>
        <w:spacing w:line="440" w:lineRule="exact"/>
        <w:ind w:firstLineChars="1500" w:firstLine="3150"/>
        <w:jc w:val="left"/>
        <w:rPr>
          <w:szCs w:val="21"/>
        </w:rPr>
      </w:pPr>
      <w:r>
        <w:rPr>
          <w:szCs w:val="21"/>
        </w:rPr>
        <w:t>法定代表人：</w:t>
      </w:r>
      <w:r>
        <w:rPr>
          <w:szCs w:val="21"/>
          <w:u w:val="single"/>
        </w:rPr>
        <w:t xml:space="preserve">                               </w:t>
      </w:r>
      <w:r>
        <w:rPr>
          <w:szCs w:val="21"/>
        </w:rPr>
        <w:t>（签</w:t>
      </w:r>
      <w:r>
        <w:rPr>
          <w:rFonts w:hint="eastAsia"/>
          <w:szCs w:val="21"/>
        </w:rPr>
        <w:t>字</w:t>
      </w:r>
      <w:r>
        <w:rPr>
          <w:szCs w:val="21"/>
        </w:rPr>
        <w:t>）</w:t>
      </w:r>
    </w:p>
    <w:p w:rsidR="007A6056" w:rsidRDefault="00D02F7D">
      <w:pPr>
        <w:spacing w:line="440" w:lineRule="exact"/>
        <w:ind w:firstLineChars="1500" w:firstLine="3150"/>
        <w:jc w:val="left"/>
        <w:rPr>
          <w:szCs w:val="21"/>
        </w:rPr>
      </w:pPr>
      <w:r>
        <w:rPr>
          <w:szCs w:val="21"/>
        </w:rPr>
        <w:t>身份证号码：</w:t>
      </w:r>
      <w:r>
        <w:rPr>
          <w:rFonts w:hint="eastAsia"/>
          <w:szCs w:val="21"/>
          <w:u w:val="single"/>
        </w:rPr>
        <w:t xml:space="preserve">                           </w:t>
      </w:r>
      <w:r>
        <w:rPr>
          <w:rFonts w:hint="eastAsia"/>
          <w:szCs w:val="21"/>
          <w:u w:val="single"/>
        </w:rPr>
        <w:t xml:space="preserve">           </w:t>
      </w:r>
      <w:r>
        <w:rPr>
          <w:rFonts w:hint="eastAsia"/>
          <w:szCs w:val="21"/>
        </w:rPr>
        <w:t xml:space="preserve"> </w:t>
      </w:r>
    </w:p>
    <w:p w:rsidR="007A6056" w:rsidRDefault="00D02F7D">
      <w:pPr>
        <w:spacing w:line="440" w:lineRule="exact"/>
        <w:ind w:firstLineChars="1500" w:firstLine="3150"/>
        <w:jc w:val="left"/>
        <w:rPr>
          <w:szCs w:val="21"/>
        </w:rPr>
      </w:pPr>
      <w:r>
        <w:rPr>
          <w:szCs w:val="21"/>
        </w:rPr>
        <w:t>委托代理人：</w:t>
      </w:r>
      <w:r>
        <w:rPr>
          <w:szCs w:val="21"/>
          <w:u w:val="single"/>
        </w:rPr>
        <w:t xml:space="preserve">                               </w:t>
      </w:r>
      <w:r>
        <w:rPr>
          <w:szCs w:val="21"/>
        </w:rPr>
        <w:t>（签字）</w:t>
      </w:r>
    </w:p>
    <w:p w:rsidR="007A6056" w:rsidRDefault="00D02F7D">
      <w:pPr>
        <w:spacing w:line="440" w:lineRule="exact"/>
        <w:ind w:firstLineChars="1500" w:firstLine="3150"/>
        <w:jc w:val="left"/>
        <w:rPr>
          <w:szCs w:val="21"/>
        </w:rPr>
      </w:pPr>
      <w:r>
        <w:rPr>
          <w:szCs w:val="21"/>
        </w:rPr>
        <w:t>身份证号码：</w:t>
      </w:r>
      <w:r>
        <w:rPr>
          <w:rFonts w:hint="eastAsia"/>
          <w:szCs w:val="21"/>
          <w:u w:val="single"/>
        </w:rPr>
        <w:t xml:space="preserve">                                       </w:t>
      </w:r>
    </w:p>
    <w:p w:rsidR="007A6056" w:rsidRDefault="007A6056">
      <w:pPr>
        <w:spacing w:line="440" w:lineRule="exact"/>
        <w:ind w:firstLineChars="2600" w:firstLine="5460"/>
        <w:rPr>
          <w:szCs w:val="21"/>
          <w:u w:val="single"/>
        </w:rPr>
      </w:pPr>
    </w:p>
    <w:p w:rsidR="007A6056" w:rsidRDefault="00D02F7D">
      <w:pPr>
        <w:spacing w:line="440" w:lineRule="exact"/>
        <w:ind w:firstLineChars="2600" w:firstLine="5460"/>
        <w:rPr>
          <w:szCs w:val="21"/>
        </w:rPr>
      </w:pP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rsidR="007A6056" w:rsidRDefault="007A6056">
      <w:pPr>
        <w:spacing w:line="440" w:lineRule="exact"/>
        <w:ind w:firstLineChars="1100" w:firstLine="2310"/>
        <w:rPr>
          <w:szCs w:val="21"/>
        </w:rPr>
      </w:pPr>
    </w:p>
    <w:p w:rsidR="007A6056" w:rsidRDefault="007A6056">
      <w:pPr>
        <w:spacing w:line="440" w:lineRule="exact"/>
        <w:ind w:firstLineChars="1100" w:firstLine="2310"/>
        <w:rPr>
          <w:szCs w:val="21"/>
        </w:rPr>
      </w:pPr>
    </w:p>
    <w:p w:rsidR="007A6056" w:rsidRDefault="007A6056">
      <w:pPr>
        <w:spacing w:line="440" w:lineRule="exact"/>
        <w:ind w:firstLineChars="1100" w:firstLine="2310"/>
        <w:rPr>
          <w:szCs w:val="21"/>
        </w:rPr>
      </w:pPr>
    </w:p>
    <w:p w:rsidR="007A6056" w:rsidRDefault="007A6056">
      <w:pPr>
        <w:spacing w:line="440" w:lineRule="exact"/>
        <w:ind w:firstLineChars="1100" w:firstLine="2310"/>
        <w:rPr>
          <w:szCs w:val="21"/>
        </w:rPr>
      </w:pPr>
    </w:p>
    <w:p w:rsidR="007A6056" w:rsidRDefault="00D02F7D">
      <w:pPr>
        <w:spacing w:line="360" w:lineRule="auto"/>
        <w:ind w:left="840" w:hangingChars="400" w:hanging="840"/>
        <w:rPr>
          <w:rFonts w:ascii="宋体" w:hAnsi="宋体"/>
          <w:bCs/>
          <w:szCs w:val="21"/>
        </w:rPr>
      </w:pPr>
      <w:r>
        <w:rPr>
          <w:rFonts w:ascii="宋体" w:hAnsi="宋体" w:hint="eastAsia"/>
          <w:bCs/>
          <w:szCs w:val="21"/>
        </w:rPr>
        <w:t>备注</w:t>
      </w:r>
      <w:r>
        <w:rPr>
          <w:rFonts w:ascii="宋体" w:hAnsi="宋体" w:hint="eastAsia"/>
          <w:bCs/>
          <w:szCs w:val="21"/>
        </w:rPr>
        <w:t>: 1.</w:t>
      </w:r>
      <w:r>
        <w:rPr>
          <w:rFonts w:ascii="宋体" w:hAnsi="宋体" w:hint="eastAsia"/>
          <w:szCs w:val="21"/>
        </w:rPr>
        <w:t>投标文件</w:t>
      </w:r>
      <w:r>
        <w:rPr>
          <w:rFonts w:ascii="宋体" w:hAnsi="宋体" w:hint="eastAsia"/>
          <w:bCs/>
          <w:szCs w:val="21"/>
        </w:rPr>
        <w:t>由法定代表人签字的，</w:t>
      </w:r>
      <w:r>
        <w:rPr>
          <w:rFonts w:ascii="宋体" w:hAnsi="宋体" w:hint="eastAsia"/>
          <w:szCs w:val="21"/>
        </w:rPr>
        <w:t>投标文件</w:t>
      </w:r>
      <w:r>
        <w:rPr>
          <w:rFonts w:ascii="宋体" w:hAnsi="宋体" w:hint="eastAsia"/>
          <w:bCs/>
          <w:szCs w:val="21"/>
        </w:rPr>
        <w:t>中不需本</w:t>
      </w:r>
      <w:r>
        <w:rPr>
          <w:rFonts w:ascii="宋体" w:hAnsi="宋体"/>
          <w:bCs/>
          <w:szCs w:val="21"/>
        </w:rPr>
        <w:t>授权委托书</w:t>
      </w:r>
      <w:r>
        <w:rPr>
          <w:rFonts w:ascii="宋体" w:hAnsi="宋体" w:hint="eastAsia"/>
          <w:bCs/>
          <w:szCs w:val="21"/>
        </w:rPr>
        <w:t>。</w:t>
      </w:r>
      <w:r>
        <w:rPr>
          <w:rFonts w:ascii="宋体" w:hAnsi="宋体" w:hint="eastAsia"/>
          <w:szCs w:val="21"/>
        </w:rPr>
        <w:t>投标文件</w:t>
      </w:r>
      <w:r>
        <w:rPr>
          <w:rFonts w:ascii="宋体" w:hAnsi="宋体" w:hint="eastAsia"/>
          <w:bCs/>
          <w:szCs w:val="21"/>
        </w:rPr>
        <w:t>由委托代理人签字的，</w:t>
      </w:r>
      <w:r>
        <w:rPr>
          <w:rFonts w:ascii="宋体" w:hAnsi="宋体" w:hint="eastAsia"/>
          <w:szCs w:val="21"/>
        </w:rPr>
        <w:t>投标文件</w:t>
      </w:r>
      <w:r>
        <w:rPr>
          <w:rFonts w:ascii="宋体" w:hAnsi="宋体" w:hint="eastAsia"/>
          <w:bCs/>
          <w:szCs w:val="21"/>
        </w:rPr>
        <w:t>中</w:t>
      </w:r>
      <w:r>
        <w:rPr>
          <w:rFonts w:ascii="宋体" w:hAnsi="宋体" w:hint="eastAsia"/>
          <w:szCs w:val="21"/>
        </w:rPr>
        <w:t>应附</w:t>
      </w:r>
      <w:r>
        <w:rPr>
          <w:rFonts w:ascii="宋体" w:hAnsi="宋体" w:hint="eastAsia"/>
          <w:bCs/>
          <w:szCs w:val="21"/>
        </w:rPr>
        <w:t>本</w:t>
      </w:r>
      <w:r>
        <w:rPr>
          <w:rFonts w:ascii="宋体" w:hAnsi="宋体"/>
          <w:bCs/>
          <w:szCs w:val="21"/>
        </w:rPr>
        <w:t>授权委托书</w:t>
      </w:r>
      <w:r>
        <w:rPr>
          <w:rFonts w:ascii="宋体" w:hAnsi="宋体" w:hint="eastAsia"/>
          <w:bCs/>
          <w:szCs w:val="21"/>
        </w:rPr>
        <w:t>。</w:t>
      </w:r>
    </w:p>
    <w:p w:rsidR="007A6056" w:rsidRDefault="00D02F7D">
      <w:pPr>
        <w:pStyle w:val="16"/>
      </w:pPr>
      <w:bookmarkStart w:id="1107" w:name="_Toc519085345"/>
      <w:bookmarkStart w:id="1108" w:name="_Toc152042375"/>
      <w:bookmarkStart w:id="1109" w:name="_Toc247527623"/>
      <w:bookmarkStart w:id="1110" w:name="_Toc247514022"/>
      <w:bookmarkStart w:id="1111" w:name="_Toc152045598"/>
      <w:bookmarkStart w:id="1112" w:name="_Toc144974565"/>
      <w:r>
        <w:rPr>
          <w:rFonts w:hint="eastAsia"/>
        </w:rPr>
        <w:br w:type="page"/>
      </w:r>
      <w:bookmarkStart w:id="1113" w:name="_Toc14079"/>
      <w:bookmarkStart w:id="1114" w:name="_Toc13272"/>
      <w:bookmarkStart w:id="1115" w:name="_Toc10267"/>
      <w:bookmarkStart w:id="1116" w:name="_Toc6719_WPSOffice_Level1"/>
      <w:bookmarkStart w:id="1117" w:name="_Toc4652"/>
      <w:bookmarkStart w:id="1118" w:name="_Toc14438"/>
      <w:bookmarkStart w:id="1119" w:name="_Toc23058"/>
      <w:bookmarkStart w:id="1120" w:name="_Toc18959_WPSOffice_Level1"/>
      <w:r>
        <w:rPr>
          <w:rFonts w:hint="eastAsia"/>
        </w:rPr>
        <w:lastRenderedPageBreak/>
        <w:t>第三章</w:t>
      </w:r>
      <w:r>
        <w:rPr>
          <w:rFonts w:hint="eastAsia"/>
        </w:rPr>
        <w:t xml:space="preserve"> </w:t>
      </w:r>
      <w:r>
        <w:rPr>
          <w:rFonts w:hint="eastAsia"/>
        </w:rPr>
        <w:t>评标办法（综合评估法）</w:t>
      </w:r>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p>
    <w:p w:rsidR="007A6056" w:rsidRDefault="007A6056">
      <w:bookmarkStart w:id="1121" w:name="_Toc152045599"/>
      <w:bookmarkStart w:id="1122" w:name="_Toc247527624"/>
      <w:bookmarkStart w:id="1123" w:name="_Toc247514023"/>
      <w:bookmarkStart w:id="1124" w:name="_Toc144974566"/>
      <w:bookmarkStart w:id="1125" w:name="_Toc152042376"/>
    </w:p>
    <w:p w:rsidR="007A6056" w:rsidRDefault="00D02F7D">
      <w:pPr>
        <w:pStyle w:val="2TimesNewRoman5020"/>
      </w:pPr>
      <w:bookmarkStart w:id="1126" w:name="_Toc1354"/>
      <w:bookmarkStart w:id="1127" w:name="_Toc13091"/>
      <w:bookmarkStart w:id="1128" w:name="_Toc519085346"/>
      <w:bookmarkStart w:id="1129" w:name="_Toc13058"/>
      <w:bookmarkStart w:id="1130" w:name="_Toc4617_WPSOffice_Level2"/>
      <w:bookmarkStart w:id="1131" w:name="_Toc730"/>
      <w:bookmarkStart w:id="1132" w:name="_Toc24120"/>
      <w:bookmarkStart w:id="1133" w:name="_Toc31792"/>
      <w:bookmarkStart w:id="1134" w:name="_Toc19293_WPSOffice_Level2"/>
      <w:r>
        <w:rPr>
          <w:rFonts w:hint="eastAsia"/>
        </w:rPr>
        <w:t>评标办法前附表</w:t>
      </w:r>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p>
    <w:tbl>
      <w:tblPr>
        <w:tblW w:w="918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0"/>
        <w:gridCol w:w="1124"/>
        <w:gridCol w:w="2476"/>
        <w:gridCol w:w="4680"/>
      </w:tblGrid>
      <w:tr w:rsidR="007A6056">
        <w:tc>
          <w:tcPr>
            <w:tcW w:w="2024" w:type="dxa"/>
            <w:gridSpan w:val="2"/>
            <w:tcBorders>
              <w:top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b/>
                <w:szCs w:val="21"/>
              </w:rPr>
            </w:pPr>
            <w:r>
              <w:rPr>
                <w:rFonts w:ascii="Calibri" w:hAnsi="Calibri"/>
                <w:b/>
                <w:szCs w:val="21"/>
              </w:rPr>
              <w:t>条款号</w:t>
            </w: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b/>
                <w:szCs w:val="21"/>
              </w:rPr>
            </w:pPr>
            <w:r>
              <w:rPr>
                <w:rFonts w:ascii="Calibri" w:hAnsi="Calibri"/>
                <w:b/>
                <w:szCs w:val="21"/>
              </w:rPr>
              <w:t>评审因素</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b/>
                <w:szCs w:val="21"/>
              </w:rPr>
            </w:pPr>
            <w:r>
              <w:rPr>
                <w:rFonts w:ascii="Calibri" w:hAnsi="Calibri"/>
                <w:b/>
                <w:szCs w:val="21"/>
              </w:rPr>
              <w:t>评审标准</w:t>
            </w:r>
          </w:p>
        </w:tc>
      </w:tr>
      <w:tr w:rsidR="007A6056">
        <w:tc>
          <w:tcPr>
            <w:tcW w:w="900" w:type="dxa"/>
            <w:vMerge w:val="restart"/>
            <w:tcBorders>
              <w:top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2.1.1</w:t>
            </w:r>
          </w:p>
        </w:tc>
        <w:tc>
          <w:tcPr>
            <w:tcW w:w="1124" w:type="dxa"/>
            <w:vMerge w:val="restart"/>
            <w:tcBorders>
              <w:top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形式</w:t>
            </w:r>
          </w:p>
          <w:p w:rsidR="007A6056" w:rsidRDefault="00D02F7D">
            <w:pPr>
              <w:spacing w:line="440" w:lineRule="exact"/>
              <w:jc w:val="center"/>
              <w:rPr>
                <w:rFonts w:ascii="Calibri" w:hAnsi="Calibri"/>
                <w:szCs w:val="21"/>
              </w:rPr>
            </w:pPr>
            <w:r>
              <w:rPr>
                <w:rFonts w:ascii="Calibri" w:hAnsi="Calibri"/>
                <w:szCs w:val="21"/>
              </w:rPr>
              <w:t>评审</w:t>
            </w:r>
          </w:p>
          <w:p w:rsidR="007A6056" w:rsidRDefault="00D02F7D">
            <w:pPr>
              <w:spacing w:line="440" w:lineRule="exact"/>
              <w:jc w:val="center"/>
              <w:rPr>
                <w:rFonts w:ascii="Calibri" w:hAnsi="Calibri"/>
                <w:szCs w:val="21"/>
              </w:rPr>
            </w:pPr>
            <w:r>
              <w:rPr>
                <w:rFonts w:ascii="Calibri" w:hAnsi="Calibri"/>
                <w:szCs w:val="21"/>
              </w:rPr>
              <w:t>标准</w:t>
            </w: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jc w:val="center"/>
              <w:rPr>
                <w:rFonts w:ascii="Calibri" w:hAnsi="Calibri"/>
                <w:szCs w:val="21"/>
              </w:rPr>
            </w:pPr>
            <w:r>
              <w:rPr>
                <w:rFonts w:ascii="Calibri" w:hAnsi="Calibri"/>
                <w:szCs w:val="21"/>
              </w:rPr>
              <w:t>投标文件</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rPr>
                <w:rFonts w:ascii="Calibri" w:hAnsi="Calibri"/>
                <w:szCs w:val="21"/>
              </w:rPr>
            </w:pPr>
            <w:r>
              <w:rPr>
                <w:rFonts w:ascii="Calibri" w:hAnsi="Calibri"/>
                <w:szCs w:val="21"/>
              </w:rPr>
              <w:t>投标文件能正常</w:t>
            </w:r>
            <w:r>
              <w:rPr>
                <w:rFonts w:ascii="Calibri" w:hAnsi="Calibri"/>
              </w:rPr>
              <w:t>打开</w:t>
            </w:r>
          </w:p>
        </w:tc>
      </w:tr>
      <w:tr w:rsidR="007A6056">
        <w:tc>
          <w:tcPr>
            <w:tcW w:w="900"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1124"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投标人名称</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napToGrid w:val="0"/>
              <w:rPr>
                <w:rFonts w:ascii="Calibri" w:hAnsi="Calibri"/>
                <w:szCs w:val="21"/>
              </w:rPr>
            </w:pPr>
            <w:r>
              <w:rPr>
                <w:rFonts w:ascii="Calibri" w:hAnsi="Calibri"/>
                <w:szCs w:val="21"/>
              </w:rPr>
              <w:t>与营业执照、资质证书、安全生产许可证（如有）一致</w:t>
            </w:r>
          </w:p>
        </w:tc>
      </w:tr>
      <w:tr w:rsidR="007A6056">
        <w:tc>
          <w:tcPr>
            <w:tcW w:w="900"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1124"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adjustRightInd w:val="0"/>
              <w:spacing w:beforeLines="30" w:before="95"/>
              <w:jc w:val="center"/>
              <w:rPr>
                <w:rFonts w:ascii="Calibri" w:hAnsi="Calibri"/>
                <w:szCs w:val="21"/>
              </w:rPr>
            </w:pPr>
            <w:r>
              <w:rPr>
                <w:rFonts w:ascii="Calibri" w:hAnsi="Calibri"/>
                <w:szCs w:val="21"/>
              </w:rPr>
              <w:t>投标文件</w:t>
            </w:r>
            <w:r>
              <w:rPr>
                <w:rFonts w:ascii="Calibri" w:hAnsi="Calibri" w:hint="eastAsia"/>
                <w:szCs w:val="21"/>
              </w:rPr>
              <w:t>签字盖章</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napToGrid w:val="0"/>
              <w:rPr>
                <w:rFonts w:ascii="Calibri" w:hAnsi="Calibri"/>
                <w:szCs w:val="21"/>
              </w:rPr>
            </w:pPr>
            <w:r>
              <w:rPr>
                <w:rFonts w:ascii="Calibri" w:hAnsi="Calibri"/>
                <w:szCs w:val="21"/>
              </w:rPr>
              <w:t>符合第</w:t>
            </w:r>
            <w:r>
              <w:rPr>
                <w:rFonts w:ascii="Calibri" w:hAnsi="Calibri" w:hint="eastAsia"/>
                <w:szCs w:val="21"/>
              </w:rPr>
              <w:t>二</w:t>
            </w:r>
            <w:r>
              <w:rPr>
                <w:rFonts w:ascii="Calibri" w:hAnsi="Calibri"/>
                <w:szCs w:val="21"/>
              </w:rPr>
              <w:t>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3.7.3</w:t>
            </w:r>
            <w:r>
              <w:rPr>
                <w:rFonts w:ascii="Calibri" w:hAnsi="Calibri"/>
                <w:szCs w:val="21"/>
              </w:rPr>
              <w:t>（</w:t>
            </w:r>
            <w:r>
              <w:rPr>
                <w:rFonts w:ascii="Calibri" w:hAnsi="Calibri"/>
                <w:szCs w:val="21"/>
              </w:rPr>
              <w:t>4</w:t>
            </w:r>
            <w:r>
              <w:rPr>
                <w:rFonts w:ascii="Calibri" w:hAnsi="Calibri"/>
                <w:szCs w:val="21"/>
              </w:rPr>
              <w:t>）目规定</w:t>
            </w:r>
          </w:p>
        </w:tc>
      </w:tr>
      <w:tr w:rsidR="007A6056">
        <w:tc>
          <w:tcPr>
            <w:tcW w:w="900"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1124"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napToGrid w:val="0"/>
              <w:jc w:val="center"/>
              <w:rPr>
                <w:rFonts w:ascii="Calibri" w:hAnsi="Calibri"/>
                <w:szCs w:val="21"/>
              </w:rPr>
            </w:pPr>
            <w:r>
              <w:rPr>
                <w:rFonts w:ascii="Calibri" w:hAnsi="Calibri"/>
                <w:szCs w:val="21"/>
              </w:rPr>
              <w:t>投标文件格式、内容</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napToGrid w:val="0"/>
              <w:rPr>
                <w:rFonts w:ascii="Calibri" w:hAnsi="Calibri"/>
                <w:szCs w:val="21"/>
              </w:rPr>
            </w:pPr>
            <w:r>
              <w:rPr>
                <w:rFonts w:ascii="Calibri" w:hAnsi="Calibri"/>
                <w:szCs w:val="21"/>
              </w:rPr>
              <w:t>符合第</w:t>
            </w:r>
            <w:r>
              <w:rPr>
                <w:rFonts w:ascii="Calibri" w:hAnsi="Calibri" w:hint="eastAsia"/>
                <w:szCs w:val="21"/>
              </w:rPr>
              <w:t>七</w:t>
            </w:r>
            <w:r>
              <w:rPr>
                <w:rFonts w:ascii="Calibri" w:hAnsi="Calibri"/>
                <w:szCs w:val="21"/>
              </w:rPr>
              <w:t>章</w:t>
            </w:r>
            <w:r>
              <w:rPr>
                <w:rFonts w:ascii="Calibri" w:hAnsi="Calibri"/>
                <w:szCs w:val="21"/>
              </w:rPr>
              <w:t>“</w:t>
            </w:r>
            <w:r>
              <w:rPr>
                <w:rFonts w:ascii="Calibri" w:hAnsi="Calibri"/>
                <w:szCs w:val="21"/>
              </w:rPr>
              <w:t>投标文件格式</w:t>
            </w:r>
            <w:r>
              <w:rPr>
                <w:rFonts w:ascii="Calibri" w:hAnsi="Calibri"/>
                <w:szCs w:val="21"/>
              </w:rPr>
              <w:t>”</w:t>
            </w:r>
            <w:r>
              <w:rPr>
                <w:rFonts w:ascii="Calibri" w:hAnsi="Calibri"/>
                <w:szCs w:val="21"/>
              </w:rPr>
              <w:t>的要求，实质性内容齐全、关键字迹清晰可辨</w:t>
            </w:r>
            <w:r>
              <w:rPr>
                <w:rFonts w:ascii="Calibri" w:hAnsi="Calibri" w:hint="eastAsia"/>
                <w:szCs w:val="21"/>
              </w:rPr>
              <w:t>、</w:t>
            </w:r>
            <w:r>
              <w:rPr>
                <w:rFonts w:ascii="宋体" w:hAnsi="宋体" w:hint="eastAsia"/>
                <w:szCs w:val="21"/>
              </w:rPr>
              <w:t>“复印件”</w:t>
            </w:r>
            <w:r>
              <w:rPr>
                <w:rFonts w:ascii="宋体" w:hAnsi="宋体"/>
                <w:szCs w:val="21"/>
              </w:rPr>
              <w:t>关键字迹清晰可辨</w:t>
            </w:r>
          </w:p>
        </w:tc>
      </w:tr>
      <w:tr w:rsidR="007A6056">
        <w:tc>
          <w:tcPr>
            <w:tcW w:w="900"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1124"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联合体投标人（如有）</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szCs w:val="21"/>
              </w:rPr>
              <w:t>提交联合体协议书，并明确联合体牵头人</w:t>
            </w:r>
          </w:p>
        </w:tc>
      </w:tr>
      <w:tr w:rsidR="007A6056">
        <w:tc>
          <w:tcPr>
            <w:tcW w:w="900"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1124"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报价唯一</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szCs w:val="21"/>
              </w:rPr>
              <w:t>只能有一个有效报价</w:t>
            </w:r>
          </w:p>
        </w:tc>
      </w:tr>
      <w:tr w:rsidR="007A6056">
        <w:trPr>
          <w:trHeight w:val="151"/>
        </w:trPr>
        <w:tc>
          <w:tcPr>
            <w:tcW w:w="900"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1124"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hint="eastAsia"/>
                <w:szCs w:val="21"/>
              </w:rPr>
              <w:t>多标段投标</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hint="eastAsia"/>
                <w:szCs w:val="21"/>
              </w:rPr>
              <w:t>符合第二章“投标人须知”第</w:t>
            </w:r>
            <w:r>
              <w:rPr>
                <w:rFonts w:ascii="Calibri" w:hAnsi="Calibri"/>
                <w:szCs w:val="21"/>
              </w:rPr>
              <w:t>10.1</w:t>
            </w:r>
            <w:r>
              <w:rPr>
                <w:rFonts w:ascii="Calibri" w:hAnsi="Calibri" w:hint="eastAsia"/>
                <w:szCs w:val="21"/>
              </w:rPr>
              <w:t>款规定</w:t>
            </w:r>
          </w:p>
        </w:tc>
      </w:tr>
      <w:tr w:rsidR="007A6056">
        <w:tc>
          <w:tcPr>
            <w:tcW w:w="900" w:type="dxa"/>
            <w:vMerge w:val="restart"/>
            <w:tcBorders>
              <w:top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2.1.2</w:t>
            </w:r>
          </w:p>
        </w:tc>
        <w:tc>
          <w:tcPr>
            <w:tcW w:w="1124" w:type="dxa"/>
            <w:vMerge w:val="restart"/>
            <w:tcBorders>
              <w:top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资格</w:t>
            </w:r>
          </w:p>
          <w:p w:rsidR="007A6056" w:rsidRDefault="00D02F7D">
            <w:pPr>
              <w:spacing w:line="440" w:lineRule="exact"/>
              <w:jc w:val="center"/>
              <w:rPr>
                <w:rFonts w:ascii="Calibri" w:hAnsi="Calibri"/>
                <w:szCs w:val="21"/>
              </w:rPr>
            </w:pPr>
            <w:r>
              <w:rPr>
                <w:rFonts w:ascii="Calibri" w:hAnsi="Calibri"/>
                <w:szCs w:val="21"/>
              </w:rPr>
              <w:t>评审</w:t>
            </w:r>
          </w:p>
          <w:p w:rsidR="007A6056" w:rsidRDefault="00D02F7D">
            <w:pPr>
              <w:spacing w:line="440" w:lineRule="exact"/>
              <w:jc w:val="center"/>
              <w:rPr>
                <w:rFonts w:ascii="Calibri" w:hAnsi="Calibri"/>
                <w:szCs w:val="21"/>
              </w:rPr>
            </w:pPr>
            <w:r>
              <w:rPr>
                <w:rFonts w:ascii="Calibri" w:hAnsi="Calibri"/>
                <w:szCs w:val="21"/>
              </w:rPr>
              <w:t>标准</w:t>
            </w:r>
          </w:p>
          <w:p w:rsidR="007A6056" w:rsidRDefault="00D02F7D">
            <w:pPr>
              <w:spacing w:line="440" w:lineRule="exact"/>
              <w:jc w:val="center"/>
              <w:rPr>
                <w:rFonts w:ascii="Calibri" w:hAnsi="Calibri"/>
                <w:szCs w:val="21"/>
              </w:rPr>
            </w:pPr>
            <w:r>
              <w:rPr>
                <w:rFonts w:ascii="Calibri" w:hAnsi="Calibri" w:hint="eastAsia"/>
                <w:szCs w:val="21"/>
              </w:rPr>
              <w:t>（后审）</w:t>
            </w: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营业执照</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szCs w:val="21"/>
              </w:rPr>
              <w:t>具备有效的营业执照</w:t>
            </w:r>
          </w:p>
        </w:tc>
      </w:tr>
      <w:tr w:rsidR="007A6056">
        <w:tc>
          <w:tcPr>
            <w:tcW w:w="900"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1124"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资质等级</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szCs w:val="21"/>
              </w:rPr>
              <w:t>符合第二章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1.4.1</w:t>
            </w:r>
            <w:r>
              <w:rPr>
                <w:rFonts w:ascii="Calibri" w:hAnsi="Calibri"/>
                <w:szCs w:val="21"/>
              </w:rPr>
              <w:t>项规定</w:t>
            </w:r>
          </w:p>
        </w:tc>
      </w:tr>
      <w:tr w:rsidR="007A6056">
        <w:tc>
          <w:tcPr>
            <w:tcW w:w="900"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1124"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财务状况</w:t>
            </w:r>
          </w:p>
        </w:tc>
        <w:tc>
          <w:tcPr>
            <w:tcW w:w="4680" w:type="dxa"/>
            <w:tcBorders>
              <w:top w:val="single" w:sz="4" w:space="0" w:color="auto"/>
              <w:left w:val="single" w:sz="4" w:space="0" w:color="auto"/>
              <w:bottom w:val="single" w:sz="4" w:space="0" w:color="auto"/>
              <w:right w:val="single" w:sz="4" w:space="0" w:color="auto"/>
            </w:tcBorders>
          </w:tcPr>
          <w:p w:rsidR="007A6056" w:rsidRDefault="00D02F7D">
            <w:pPr>
              <w:rPr>
                <w:rFonts w:ascii="Calibri" w:hAnsi="Calibri"/>
                <w:szCs w:val="21"/>
              </w:rPr>
            </w:pPr>
            <w:r>
              <w:rPr>
                <w:rFonts w:ascii="Calibri" w:hAnsi="Calibri"/>
                <w:szCs w:val="21"/>
              </w:rPr>
              <w:t>符合第二章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1.4.1</w:t>
            </w:r>
            <w:r>
              <w:rPr>
                <w:rFonts w:ascii="Calibri" w:hAnsi="Calibri"/>
                <w:szCs w:val="21"/>
              </w:rPr>
              <w:t>项规定</w:t>
            </w:r>
          </w:p>
        </w:tc>
      </w:tr>
      <w:tr w:rsidR="007A6056">
        <w:tc>
          <w:tcPr>
            <w:tcW w:w="900"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1124"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hint="eastAsia"/>
              </w:rPr>
              <w:t>类似</w:t>
            </w:r>
            <w:r>
              <w:rPr>
                <w:rFonts w:ascii="Calibri" w:hAnsi="Calibri"/>
                <w:szCs w:val="21"/>
              </w:rPr>
              <w:t>业绩</w:t>
            </w:r>
          </w:p>
        </w:tc>
        <w:tc>
          <w:tcPr>
            <w:tcW w:w="4680" w:type="dxa"/>
            <w:tcBorders>
              <w:top w:val="single" w:sz="4" w:space="0" w:color="auto"/>
              <w:left w:val="single" w:sz="4" w:space="0" w:color="auto"/>
              <w:bottom w:val="single" w:sz="4" w:space="0" w:color="auto"/>
              <w:right w:val="single" w:sz="4" w:space="0" w:color="auto"/>
            </w:tcBorders>
          </w:tcPr>
          <w:p w:rsidR="007A6056" w:rsidRDefault="00D02F7D">
            <w:pPr>
              <w:rPr>
                <w:rFonts w:ascii="Calibri" w:hAnsi="Calibri"/>
                <w:szCs w:val="21"/>
              </w:rPr>
            </w:pPr>
            <w:r>
              <w:rPr>
                <w:rFonts w:ascii="Calibri" w:hAnsi="Calibri"/>
                <w:szCs w:val="21"/>
              </w:rPr>
              <w:t>符合第二章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1.4.1</w:t>
            </w:r>
            <w:r>
              <w:rPr>
                <w:rFonts w:ascii="Calibri" w:hAnsi="Calibri"/>
                <w:szCs w:val="21"/>
              </w:rPr>
              <w:t>项规定</w:t>
            </w:r>
          </w:p>
        </w:tc>
      </w:tr>
      <w:tr w:rsidR="007A6056">
        <w:trPr>
          <w:trHeight w:val="325"/>
        </w:trPr>
        <w:tc>
          <w:tcPr>
            <w:tcW w:w="900"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1124"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信誉</w:t>
            </w:r>
          </w:p>
        </w:tc>
        <w:tc>
          <w:tcPr>
            <w:tcW w:w="4680" w:type="dxa"/>
            <w:tcBorders>
              <w:top w:val="single" w:sz="4" w:space="0" w:color="auto"/>
              <w:left w:val="single" w:sz="4" w:space="0" w:color="auto"/>
              <w:bottom w:val="single" w:sz="4" w:space="0" w:color="auto"/>
              <w:right w:val="single" w:sz="4" w:space="0" w:color="auto"/>
            </w:tcBorders>
          </w:tcPr>
          <w:p w:rsidR="007A6056" w:rsidRDefault="00D02F7D">
            <w:pPr>
              <w:rPr>
                <w:rFonts w:ascii="Calibri" w:hAnsi="Calibri"/>
                <w:szCs w:val="21"/>
              </w:rPr>
            </w:pPr>
            <w:r>
              <w:rPr>
                <w:rFonts w:ascii="Calibri" w:hAnsi="Calibri"/>
                <w:szCs w:val="21"/>
              </w:rPr>
              <w:t>符合第二章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1.4.1</w:t>
            </w:r>
            <w:r>
              <w:rPr>
                <w:rFonts w:ascii="Calibri" w:hAnsi="Calibri"/>
                <w:szCs w:val="21"/>
              </w:rPr>
              <w:t>项规定</w:t>
            </w:r>
          </w:p>
        </w:tc>
      </w:tr>
      <w:tr w:rsidR="007A6056">
        <w:tc>
          <w:tcPr>
            <w:tcW w:w="900"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1124"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项目负责人</w:t>
            </w:r>
            <w:r>
              <w:rPr>
                <w:rFonts w:ascii="Calibri" w:hAnsi="Calibri" w:hint="eastAsia"/>
              </w:rPr>
              <w:t>资格</w:t>
            </w:r>
            <w:r>
              <w:rPr>
                <w:rFonts w:ascii="Calibri" w:hAnsi="Calibri"/>
                <w:szCs w:val="21"/>
              </w:rPr>
              <w:t xml:space="preserve"> </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szCs w:val="21"/>
              </w:rPr>
              <w:t>符合第二章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1.4.1</w:t>
            </w:r>
            <w:r>
              <w:rPr>
                <w:rFonts w:ascii="Calibri" w:hAnsi="Calibri"/>
                <w:szCs w:val="21"/>
              </w:rPr>
              <w:t>项规定</w:t>
            </w:r>
          </w:p>
        </w:tc>
      </w:tr>
      <w:tr w:rsidR="007A6056">
        <w:tc>
          <w:tcPr>
            <w:tcW w:w="900"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1124"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设计负责人</w:t>
            </w:r>
            <w:r>
              <w:rPr>
                <w:rFonts w:ascii="Calibri" w:hAnsi="Calibri" w:hint="eastAsia"/>
              </w:rPr>
              <w:t>资格</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szCs w:val="21"/>
              </w:rPr>
              <w:t>符合第二章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1.4.1</w:t>
            </w:r>
            <w:r>
              <w:rPr>
                <w:rFonts w:ascii="Calibri" w:hAnsi="Calibri"/>
                <w:szCs w:val="21"/>
              </w:rPr>
              <w:t>项规定</w:t>
            </w:r>
          </w:p>
        </w:tc>
      </w:tr>
      <w:tr w:rsidR="007A6056">
        <w:tc>
          <w:tcPr>
            <w:tcW w:w="900"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1124"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施工负责人</w:t>
            </w:r>
            <w:r>
              <w:rPr>
                <w:rFonts w:ascii="Calibri" w:hAnsi="Calibri" w:hint="eastAsia"/>
              </w:rPr>
              <w:t>资格</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szCs w:val="21"/>
              </w:rPr>
              <w:t>符合第二章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1.4.1</w:t>
            </w:r>
            <w:r>
              <w:rPr>
                <w:rFonts w:ascii="Calibri" w:hAnsi="Calibri"/>
                <w:szCs w:val="21"/>
              </w:rPr>
              <w:t>项规定</w:t>
            </w:r>
          </w:p>
        </w:tc>
      </w:tr>
      <w:tr w:rsidR="007A6056">
        <w:tc>
          <w:tcPr>
            <w:tcW w:w="900"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1124"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施工机械设备</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szCs w:val="21"/>
              </w:rPr>
              <w:t>符合第二章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1.4.1</w:t>
            </w:r>
            <w:r>
              <w:rPr>
                <w:rFonts w:ascii="Calibri" w:hAnsi="Calibri"/>
                <w:szCs w:val="21"/>
              </w:rPr>
              <w:t>项规定</w:t>
            </w:r>
          </w:p>
        </w:tc>
      </w:tr>
      <w:tr w:rsidR="007A6056">
        <w:tc>
          <w:tcPr>
            <w:tcW w:w="900"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1124"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项目管理机构及人员</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szCs w:val="21"/>
              </w:rPr>
              <w:t>符合第二章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1.4.1</w:t>
            </w:r>
            <w:r>
              <w:rPr>
                <w:rFonts w:ascii="Calibri" w:hAnsi="Calibri"/>
                <w:szCs w:val="21"/>
              </w:rPr>
              <w:t>项规定</w:t>
            </w:r>
          </w:p>
        </w:tc>
      </w:tr>
      <w:tr w:rsidR="007A6056">
        <w:tc>
          <w:tcPr>
            <w:tcW w:w="900"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1124"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其他要求</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szCs w:val="21"/>
              </w:rPr>
              <w:t>符合第二章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1.4.1</w:t>
            </w:r>
            <w:r>
              <w:rPr>
                <w:rFonts w:ascii="Calibri" w:hAnsi="Calibri"/>
                <w:szCs w:val="21"/>
              </w:rPr>
              <w:t>项规定</w:t>
            </w:r>
          </w:p>
        </w:tc>
      </w:tr>
      <w:tr w:rsidR="007A6056">
        <w:tc>
          <w:tcPr>
            <w:tcW w:w="900"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1124"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联合体投标人</w:t>
            </w:r>
            <w:r>
              <w:rPr>
                <w:rFonts w:ascii="Calibri" w:hAnsi="Calibri" w:hint="eastAsia"/>
                <w:szCs w:val="21"/>
              </w:rPr>
              <w:t>（如有）</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szCs w:val="21"/>
              </w:rPr>
              <w:t>符合第二章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1.4.2</w:t>
            </w:r>
            <w:r>
              <w:rPr>
                <w:rFonts w:ascii="Calibri" w:hAnsi="Calibri"/>
                <w:szCs w:val="21"/>
              </w:rPr>
              <w:t>项规定</w:t>
            </w:r>
          </w:p>
        </w:tc>
      </w:tr>
      <w:tr w:rsidR="007A6056">
        <w:trPr>
          <w:trHeight w:val="844"/>
        </w:trPr>
        <w:tc>
          <w:tcPr>
            <w:tcW w:w="900" w:type="dxa"/>
            <w:vMerge/>
            <w:tcBorders>
              <w:bottom w:val="single" w:sz="4" w:space="0" w:color="auto"/>
              <w:right w:val="single" w:sz="4" w:space="0" w:color="auto"/>
            </w:tcBorders>
            <w:vAlign w:val="center"/>
          </w:tcPr>
          <w:p w:rsidR="007A6056" w:rsidRDefault="007A6056">
            <w:pPr>
              <w:spacing w:line="440" w:lineRule="exact"/>
              <w:jc w:val="center"/>
              <w:rPr>
                <w:rFonts w:ascii="Calibri" w:hAnsi="Calibri"/>
                <w:szCs w:val="21"/>
              </w:rPr>
            </w:pPr>
          </w:p>
        </w:tc>
        <w:tc>
          <w:tcPr>
            <w:tcW w:w="1124" w:type="dxa"/>
            <w:vMerge/>
            <w:tcBorders>
              <w:bottom w:val="single" w:sz="4" w:space="0" w:color="auto"/>
              <w:right w:val="single" w:sz="4" w:space="0" w:color="auto"/>
            </w:tcBorders>
            <w:vAlign w:val="center"/>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right w:val="single" w:sz="4" w:space="0" w:color="auto"/>
            </w:tcBorders>
            <w:vAlign w:val="center"/>
          </w:tcPr>
          <w:p w:rsidR="007A6056" w:rsidRDefault="00D02F7D">
            <w:pPr>
              <w:autoSpaceDE w:val="0"/>
              <w:autoSpaceDN w:val="0"/>
              <w:adjustRightInd w:val="0"/>
              <w:spacing w:line="360" w:lineRule="auto"/>
              <w:rPr>
                <w:rFonts w:ascii="宋体" w:hAnsi="宋体"/>
                <w:szCs w:val="21"/>
              </w:rPr>
            </w:pPr>
            <w:r>
              <w:rPr>
                <w:rFonts w:ascii="Calibri" w:hAnsi="Calibri" w:hint="eastAsia"/>
              </w:rPr>
              <w:t>不存在禁止投标的情形</w:t>
            </w:r>
          </w:p>
        </w:tc>
        <w:tc>
          <w:tcPr>
            <w:tcW w:w="4680" w:type="dxa"/>
            <w:tcBorders>
              <w:top w:val="single" w:sz="4" w:space="0" w:color="auto"/>
              <w:left w:val="single" w:sz="4" w:space="0" w:color="auto"/>
              <w:right w:val="single" w:sz="4" w:space="0" w:color="auto"/>
            </w:tcBorders>
            <w:vAlign w:val="center"/>
          </w:tcPr>
          <w:p w:rsidR="007A6056" w:rsidRDefault="00D02F7D">
            <w:pPr>
              <w:snapToGrid w:val="0"/>
              <w:rPr>
                <w:rFonts w:ascii="宋体" w:hAnsi="宋体"/>
                <w:szCs w:val="21"/>
              </w:rPr>
            </w:pPr>
            <w:r>
              <w:rPr>
                <w:rFonts w:ascii="Calibri" w:hAnsi="Calibri" w:hint="eastAsia"/>
                <w:szCs w:val="21"/>
              </w:rPr>
              <w:t>不存在第二章“投标人须知”第</w:t>
            </w:r>
            <w:r>
              <w:rPr>
                <w:rFonts w:ascii="Calibri" w:hAnsi="Calibri" w:hint="eastAsia"/>
                <w:szCs w:val="21"/>
              </w:rPr>
              <w:t>1.4.3</w:t>
            </w:r>
            <w:r>
              <w:rPr>
                <w:rFonts w:ascii="Calibri" w:hAnsi="Calibri" w:hint="eastAsia"/>
                <w:szCs w:val="21"/>
              </w:rPr>
              <w:t>项规定的任何一种情形</w:t>
            </w:r>
          </w:p>
        </w:tc>
      </w:tr>
      <w:tr w:rsidR="007A6056">
        <w:tc>
          <w:tcPr>
            <w:tcW w:w="900" w:type="dxa"/>
            <w:vMerge w:val="restart"/>
            <w:tcBorders>
              <w:top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2.1.3</w:t>
            </w:r>
          </w:p>
        </w:tc>
        <w:tc>
          <w:tcPr>
            <w:tcW w:w="1124" w:type="dxa"/>
            <w:vMerge w:val="restart"/>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响应性</w:t>
            </w:r>
          </w:p>
          <w:p w:rsidR="007A6056" w:rsidRDefault="00D02F7D">
            <w:pPr>
              <w:spacing w:line="440" w:lineRule="exact"/>
              <w:jc w:val="center"/>
              <w:rPr>
                <w:rFonts w:ascii="Calibri" w:hAnsi="Calibri"/>
                <w:szCs w:val="21"/>
              </w:rPr>
            </w:pPr>
            <w:r>
              <w:rPr>
                <w:rFonts w:ascii="Calibri" w:hAnsi="Calibri"/>
                <w:szCs w:val="21"/>
              </w:rPr>
              <w:t>评审</w:t>
            </w:r>
          </w:p>
          <w:p w:rsidR="007A6056" w:rsidRDefault="00D02F7D">
            <w:pPr>
              <w:spacing w:line="440" w:lineRule="exact"/>
              <w:jc w:val="center"/>
              <w:rPr>
                <w:rFonts w:ascii="Calibri" w:hAnsi="Calibri"/>
                <w:szCs w:val="21"/>
              </w:rPr>
            </w:pPr>
            <w:r>
              <w:rPr>
                <w:rFonts w:ascii="Calibri" w:hAnsi="Calibri"/>
                <w:szCs w:val="21"/>
              </w:rPr>
              <w:lastRenderedPageBreak/>
              <w:t>标准</w:t>
            </w: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lastRenderedPageBreak/>
              <w:t>投标报价</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szCs w:val="21"/>
              </w:rPr>
              <w:t>符合第二章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3.2.4</w:t>
            </w:r>
            <w:r>
              <w:rPr>
                <w:rFonts w:ascii="Calibri" w:hAnsi="Calibri"/>
                <w:szCs w:val="21"/>
              </w:rPr>
              <w:t>项规定</w:t>
            </w:r>
          </w:p>
        </w:tc>
      </w:tr>
      <w:tr w:rsidR="007A6056">
        <w:tc>
          <w:tcPr>
            <w:tcW w:w="900" w:type="dxa"/>
            <w:vMerge/>
            <w:tcBorders>
              <w:top w:val="single" w:sz="4" w:space="0" w:color="auto"/>
              <w:bottom w:val="single" w:sz="4" w:space="0" w:color="auto"/>
              <w:right w:val="single" w:sz="4" w:space="0" w:color="auto"/>
            </w:tcBorders>
            <w:vAlign w:val="center"/>
          </w:tcPr>
          <w:p w:rsidR="007A6056" w:rsidRDefault="007A6056">
            <w:pPr>
              <w:spacing w:line="440" w:lineRule="exact"/>
              <w:jc w:val="center"/>
              <w:rPr>
                <w:rFonts w:ascii="Calibri" w:hAnsi="Calibri"/>
                <w:szCs w:val="21"/>
              </w:rPr>
            </w:pPr>
          </w:p>
        </w:tc>
        <w:tc>
          <w:tcPr>
            <w:tcW w:w="1124" w:type="dxa"/>
            <w:vMerge/>
            <w:tcBorders>
              <w:top w:val="single" w:sz="4" w:space="0" w:color="auto"/>
              <w:left w:val="single" w:sz="4" w:space="0" w:color="auto"/>
              <w:bottom w:val="single" w:sz="4" w:space="0" w:color="auto"/>
              <w:right w:val="single" w:sz="4" w:space="0" w:color="auto"/>
            </w:tcBorders>
            <w:vAlign w:val="center"/>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投标内容</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szCs w:val="21"/>
              </w:rPr>
              <w:t>符合第二章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1.3.1</w:t>
            </w:r>
            <w:r>
              <w:rPr>
                <w:rFonts w:ascii="Calibri" w:hAnsi="Calibri"/>
                <w:szCs w:val="21"/>
              </w:rPr>
              <w:t>项规定</w:t>
            </w:r>
          </w:p>
        </w:tc>
      </w:tr>
      <w:tr w:rsidR="007A6056">
        <w:tc>
          <w:tcPr>
            <w:tcW w:w="900" w:type="dxa"/>
            <w:vMerge/>
            <w:tcBorders>
              <w:top w:val="single" w:sz="4" w:space="0" w:color="auto"/>
              <w:bottom w:val="single" w:sz="4" w:space="0" w:color="auto"/>
              <w:right w:val="single" w:sz="4" w:space="0" w:color="auto"/>
            </w:tcBorders>
            <w:vAlign w:val="center"/>
          </w:tcPr>
          <w:p w:rsidR="007A6056" w:rsidRDefault="007A6056">
            <w:pPr>
              <w:spacing w:line="440" w:lineRule="exact"/>
              <w:jc w:val="center"/>
              <w:rPr>
                <w:rFonts w:ascii="Calibri" w:hAnsi="Calibri"/>
                <w:szCs w:val="21"/>
              </w:rPr>
            </w:pPr>
          </w:p>
        </w:tc>
        <w:tc>
          <w:tcPr>
            <w:tcW w:w="1124" w:type="dxa"/>
            <w:vMerge/>
            <w:tcBorders>
              <w:top w:val="single" w:sz="4" w:space="0" w:color="auto"/>
              <w:left w:val="single" w:sz="4" w:space="0" w:color="auto"/>
              <w:bottom w:val="single" w:sz="4" w:space="0" w:color="auto"/>
              <w:right w:val="single" w:sz="4" w:space="0" w:color="auto"/>
            </w:tcBorders>
            <w:vAlign w:val="center"/>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工期</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szCs w:val="21"/>
              </w:rPr>
              <w:t>符合第二章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1.3.2</w:t>
            </w:r>
            <w:r>
              <w:rPr>
                <w:rFonts w:ascii="Calibri" w:hAnsi="Calibri"/>
                <w:szCs w:val="21"/>
              </w:rPr>
              <w:t>项规定</w:t>
            </w:r>
          </w:p>
        </w:tc>
      </w:tr>
      <w:tr w:rsidR="007A6056">
        <w:tc>
          <w:tcPr>
            <w:tcW w:w="900" w:type="dxa"/>
            <w:vMerge/>
            <w:tcBorders>
              <w:top w:val="single" w:sz="4" w:space="0" w:color="auto"/>
              <w:bottom w:val="single" w:sz="4" w:space="0" w:color="auto"/>
              <w:right w:val="single" w:sz="4" w:space="0" w:color="auto"/>
            </w:tcBorders>
            <w:vAlign w:val="center"/>
          </w:tcPr>
          <w:p w:rsidR="007A6056" w:rsidRDefault="007A6056">
            <w:pPr>
              <w:spacing w:line="440" w:lineRule="exact"/>
              <w:jc w:val="center"/>
              <w:rPr>
                <w:rFonts w:ascii="Calibri" w:hAnsi="Calibri"/>
                <w:szCs w:val="21"/>
              </w:rPr>
            </w:pPr>
          </w:p>
        </w:tc>
        <w:tc>
          <w:tcPr>
            <w:tcW w:w="1124" w:type="dxa"/>
            <w:vMerge/>
            <w:tcBorders>
              <w:top w:val="single" w:sz="4" w:space="0" w:color="auto"/>
              <w:left w:val="single" w:sz="4" w:space="0" w:color="auto"/>
              <w:bottom w:val="single" w:sz="4" w:space="0" w:color="auto"/>
              <w:right w:val="single" w:sz="4" w:space="0" w:color="auto"/>
            </w:tcBorders>
            <w:vAlign w:val="center"/>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质量标准</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szCs w:val="21"/>
              </w:rPr>
              <w:t>符合第二章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1.3.3</w:t>
            </w:r>
            <w:r>
              <w:rPr>
                <w:rFonts w:ascii="Calibri" w:hAnsi="Calibri"/>
                <w:szCs w:val="21"/>
              </w:rPr>
              <w:t>项规定</w:t>
            </w:r>
          </w:p>
        </w:tc>
      </w:tr>
      <w:tr w:rsidR="007A6056">
        <w:tc>
          <w:tcPr>
            <w:tcW w:w="900" w:type="dxa"/>
            <w:vMerge/>
            <w:tcBorders>
              <w:top w:val="single" w:sz="4" w:space="0" w:color="auto"/>
              <w:bottom w:val="single" w:sz="4" w:space="0" w:color="auto"/>
              <w:right w:val="single" w:sz="4" w:space="0" w:color="auto"/>
            </w:tcBorders>
            <w:vAlign w:val="center"/>
          </w:tcPr>
          <w:p w:rsidR="007A6056" w:rsidRDefault="007A6056">
            <w:pPr>
              <w:spacing w:line="440" w:lineRule="exact"/>
              <w:jc w:val="center"/>
              <w:rPr>
                <w:rFonts w:ascii="Calibri" w:hAnsi="Calibri"/>
                <w:szCs w:val="21"/>
              </w:rPr>
            </w:pPr>
          </w:p>
        </w:tc>
        <w:tc>
          <w:tcPr>
            <w:tcW w:w="1124" w:type="dxa"/>
            <w:vMerge/>
            <w:tcBorders>
              <w:top w:val="single" w:sz="4" w:space="0" w:color="auto"/>
              <w:left w:val="single" w:sz="4" w:space="0" w:color="auto"/>
              <w:bottom w:val="single" w:sz="4" w:space="0" w:color="auto"/>
              <w:right w:val="single" w:sz="4" w:space="0" w:color="auto"/>
            </w:tcBorders>
            <w:vAlign w:val="center"/>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投标有效期</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szCs w:val="21"/>
              </w:rPr>
              <w:t>符合第二章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3.3.1</w:t>
            </w:r>
            <w:r>
              <w:rPr>
                <w:rFonts w:ascii="Calibri" w:hAnsi="Calibri"/>
                <w:szCs w:val="21"/>
              </w:rPr>
              <w:t>项规定</w:t>
            </w:r>
          </w:p>
        </w:tc>
      </w:tr>
      <w:tr w:rsidR="007A6056">
        <w:tc>
          <w:tcPr>
            <w:tcW w:w="900" w:type="dxa"/>
            <w:vMerge/>
            <w:tcBorders>
              <w:top w:val="single" w:sz="4" w:space="0" w:color="auto"/>
              <w:bottom w:val="single" w:sz="4" w:space="0" w:color="auto"/>
              <w:right w:val="single" w:sz="4" w:space="0" w:color="auto"/>
            </w:tcBorders>
            <w:vAlign w:val="center"/>
          </w:tcPr>
          <w:p w:rsidR="007A6056" w:rsidRDefault="007A6056">
            <w:pPr>
              <w:spacing w:line="440" w:lineRule="exact"/>
              <w:jc w:val="center"/>
              <w:rPr>
                <w:rFonts w:ascii="Calibri" w:hAnsi="Calibri"/>
                <w:szCs w:val="21"/>
              </w:rPr>
            </w:pPr>
          </w:p>
        </w:tc>
        <w:tc>
          <w:tcPr>
            <w:tcW w:w="1124" w:type="dxa"/>
            <w:vMerge/>
            <w:tcBorders>
              <w:top w:val="single" w:sz="4" w:space="0" w:color="auto"/>
              <w:left w:val="single" w:sz="4" w:space="0" w:color="auto"/>
              <w:bottom w:val="single" w:sz="4" w:space="0" w:color="auto"/>
              <w:right w:val="single" w:sz="4" w:space="0" w:color="auto"/>
            </w:tcBorders>
            <w:vAlign w:val="center"/>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投标保证金</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szCs w:val="21"/>
              </w:rPr>
              <w:t>符合第二章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3.4</w:t>
            </w:r>
            <w:r>
              <w:rPr>
                <w:rFonts w:ascii="Calibri" w:hAnsi="Calibri"/>
                <w:szCs w:val="21"/>
              </w:rPr>
              <w:t>款规定</w:t>
            </w:r>
          </w:p>
        </w:tc>
      </w:tr>
      <w:tr w:rsidR="007A6056">
        <w:tc>
          <w:tcPr>
            <w:tcW w:w="900" w:type="dxa"/>
            <w:vMerge/>
            <w:tcBorders>
              <w:top w:val="single" w:sz="4" w:space="0" w:color="auto"/>
              <w:bottom w:val="single" w:sz="4" w:space="0" w:color="auto"/>
              <w:right w:val="single" w:sz="4" w:space="0" w:color="auto"/>
            </w:tcBorders>
            <w:vAlign w:val="center"/>
          </w:tcPr>
          <w:p w:rsidR="007A6056" w:rsidRDefault="007A6056">
            <w:pPr>
              <w:spacing w:line="440" w:lineRule="exact"/>
              <w:jc w:val="center"/>
              <w:rPr>
                <w:rFonts w:ascii="Calibri" w:hAnsi="Calibri"/>
                <w:szCs w:val="21"/>
              </w:rPr>
            </w:pPr>
          </w:p>
        </w:tc>
        <w:tc>
          <w:tcPr>
            <w:tcW w:w="1124" w:type="dxa"/>
            <w:vMerge/>
            <w:tcBorders>
              <w:top w:val="single" w:sz="4" w:space="0" w:color="auto"/>
              <w:left w:val="single" w:sz="4" w:space="0" w:color="auto"/>
              <w:bottom w:val="single" w:sz="4" w:space="0" w:color="auto"/>
              <w:right w:val="single" w:sz="4" w:space="0" w:color="auto"/>
            </w:tcBorders>
            <w:vAlign w:val="center"/>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权利义务</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szCs w:val="21"/>
              </w:rPr>
              <w:t>符合第四章</w:t>
            </w:r>
            <w:r>
              <w:rPr>
                <w:rFonts w:ascii="Calibri" w:hAnsi="Calibri"/>
                <w:szCs w:val="21"/>
              </w:rPr>
              <w:t>“</w:t>
            </w:r>
            <w:r>
              <w:rPr>
                <w:rFonts w:ascii="Calibri" w:hAnsi="Calibri"/>
                <w:szCs w:val="21"/>
              </w:rPr>
              <w:t>合同条款及格式</w:t>
            </w:r>
            <w:r>
              <w:rPr>
                <w:rFonts w:ascii="Calibri" w:hAnsi="Calibri"/>
                <w:szCs w:val="21"/>
              </w:rPr>
              <w:t>”</w:t>
            </w:r>
            <w:r>
              <w:rPr>
                <w:rFonts w:ascii="Calibri" w:hAnsi="Calibri"/>
                <w:szCs w:val="21"/>
              </w:rPr>
              <w:t>规定的权利义务</w:t>
            </w:r>
          </w:p>
        </w:tc>
      </w:tr>
      <w:tr w:rsidR="007A6056">
        <w:tc>
          <w:tcPr>
            <w:tcW w:w="900" w:type="dxa"/>
            <w:vMerge/>
            <w:tcBorders>
              <w:top w:val="single" w:sz="4" w:space="0" w:color="auto"/>
              <w:bottom w:val="single" w:sz="4" w:space="0" w:color="auto"/>
              <w:right w:val="single" w:sz="4" w:space="0" w:color="auto"/>
            </w:tcBorders>
            <w:vAlign w:val="center"/>
          </w:tcPr>
          <w:p w:rsidR="007A6056" w:rsidRDefault="007A6056">
            <w:pPr>
              <w:spacing w:line="440" w:lineRule="exact"/>
              <w:jc w:val="center"/>
              <w:rPr>
                <w:rFonts w:ascii="Calibri" w:hAnsi="Calibri"/>
                <w:szCs w:val="21"/>
              </w:rPr>
            </w:pPr>
          </w:p>
        </w:tc>
        <w:tc>
          <w:tcPr>
            <w:tcW w:w="1124" w:type="dxa"/>
            <w:vMerge/>
            <w:tcBorders>
              <w:top w:val="single" w:sz="4" w:space="0" w:color="auto"/>
              <w:left w:val="single" w:sz="4" w:space="0" w:color="auto"/>
              <w:bottom w:val="single" w:sz="4" w:space="0" w:color="auto"/>
              <w:right w:val="single" w:sz="4" w:space="0" w:color="auto"/>
            </w:tcBorders>
            <w:vAlign w:val="center"/>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承包人建议</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szCs w:val="21"/>
              </w:rPr>
              <w:t>符合第五章</w:t>
            </w:r>
            <w:r>
              <w:rPr>
                <w:rFonts w:ascii="Calibri" w:hAnsi="Calibri"/>
                <w:szCs w:val="21"/>
              </w:rPr>
              <w:t>“</w:t>
            </w:r>
            <w:r>
              <w:rPr>
                <w:rFonts w:ascii="Calibri" w:hAnsi="Calibri"/>
                <w:szCs w:val="21"/>
              </w:rPr>
              <w:t>发包人要求</w:t>
            </w:r>
            <w:r>
              <w:rPr>
                <w:rFonts w:ascii="Calibri" w:hAnsi="Calibri"/>
                <w:szCs w:val="21"/>
              </w:rPr>
              <w:t>”</w:t>
            </w:r>
            <w:r>
              <w:rPr>
                <w:rFonts w:ascii="Calibri" w:hAnsi="Calibri"/>
                <w:szCs w:val="21"/>
              </w:rPr>
              <w:t>的规定</w:t>
            </w:r>
          </w:p>
        </w:tc>
      </w:tr>
      <w:tr w:rsidR="007A6056">
        <w:tc>
          <w:tcPr>
            <w:tcW w:w="2024" w:type="dxa"/>
            <w:gridSpan w:val="2"/>
            <w:tcBorders>
              <w:bottom w:val="single" w:sz="4" w:space="0" w:color="auto"/>
              <w:right w:val="single" w:sz="4" w:space="0" w:color="auto"/>
            </w:tcBorders>
            <w:vAlign w:val="center"/>
          </w:tcPr>
          <w:p w:rsidR="007A6056" w:rsidRDefault="00D02F7D">
            <w:pPr>
              <w:autoSpaceDE w:val="0"/>
              <w:autoSpaceDN w:val="0"/>
              <w:adjustRightInd w:val="0"/>
              <w:spacing w:line="360" w:lineRule="auto"/>
              <w:jc w:val="center"/>
              <w:rPr>
                <w:rFonts w:ascii="Calibri" w:hAnsi="Calibri"/>
                <w:szCs w:val="21"/>
              </w:rPr>
            </w:pPr>
            <w:r>
              <w:rPr>
                <w:rFonts w:ascii="Calibri" w:hAnsi="Calibri"/>
                <w:szCs w:val="21"/>
              </w:rPr>
              <w:t>3.2.2</w:t>
            </w:r>
          </w:p>
        </w:tc>
        <w:tc>
          <w:tcPr>
            <w:tcW w:w="7156" w:type="dxa"/>
            <w:gridSpan w:val="2"/>
            <w:tcBorders>
              <w:top w:val="single" w:sz="4" w:space="0" w:color="auto"/>
              <w:left w:val="single" w:sz="4" w:space="0" w:color="auto"/>
              <w:bottom w:val="single" w:sz="4" w:space="0" w:color="auto"/>
              <w:right w:val="single" w:sz="4" w:space="0" w:color="auto"/>
            </w:tcBorders>
            <w:vAlign w:val="center"/>
          </w:tcPr>
          <w:p w:rsidR="007A6056" w:rsidRDefault="00D02F7D">
            <w:pPr>
              <w:autoSpaceDE w:val="0"/>
              <w:autoSpaceDN w:val="0"/>
              <w:adjustRightInd w:val="0"/>
              <w:spacing w:line="360" w:lineRule="auto"/>
              <w:rPr>
                <w:rFonts w:ascii="Calibri" w:hAnsi="Calibri"/>
              </w:rPr>
            </w:pPr>
            <w:r>
              <w:rPr>
                <w:rFonts w:ascii="Calibri" w:hAnsi="Calibri"/>
              </w:rPr>
              <w:t>投标人不得存在的其他情形：</w:t>
            </w:r>
          </w:p>
          <w:p w:rsidR="007A6056" w:rsidRDefault="00D02F7D">
            <w:pPr>
              <w:autoSpaceDE w:val="0"/>
              <w:autoSpaceDN w:val="0"/>
              <w:adjustRightInd w:val="0"/>
              <w:spacing w:line="360" w:lineRule="auto"/>
              <w:rPr>
                <w:rFonts w:ascii="Calibri" w:hAnsi="Calibri"/>
              </w:rPr>
            </w:pPr>
            <w:r>
              <w:rPr>
                <w:rFonts w:ascii="Calibri" w:hAnsi="Calibri"/>
              </w:rPr>
              <w:t>（</w:t>
            </w:r>
            <w:r>
              <w:rPr>
                <w:rFonts w:ascii="Calibri" w:hAnsi="Calibri"/>
              </w:rPr>
              <w:t>1</w:t>
            </w:r>
            <w:r>
              <w:rPr>
                <w:rFonts w:ascii="Calibri" w:hAnsi="Calibri"/>
              </w:rPr>
              <w:t>）不按评标委员会要求澄清或说明；</w:t>
            </w:r>
          </w:p>
          <w:p w:rsidR="007A6056" w:rsidRDefault="00D02F7D">
            <w:pPr>
              <w:autoSpaceDE w:val="0"/>
              <w:autoSpaceDN w:val="0"/>
              <w:adjustRightInd w:val="0"/>
              <w:spacing w:line="360" w:lineRule="auto"/>
              <w:rPr>
                <w:rFonts w:ascii="Calibri" w:hAnsi="Calibri"/>
              </w:rPr>
            </w:pPr>
            <w:r>
              <w:rPr>
                <w:rFonts w:ascii="Calibri" w:hAnsi="Calibri"/>
              </w:rPr>
              <w:t>（</w:t>
            </w:r>
            <w:r>
              <w:rPr>
                <w:rFonts w:ascii="Calibri" w:hAnsi="Calibri"/>
              </w:rPr>
              <w:t>2</w:t>
            </w:r>
            <w:r>
              <w:rPr>
                <w:rFonts w:ascii="Calibri" w:hAnsi="Calibri"/>
              </w:rPr>
              <w:t>）串通投标、弄虚作假、行贿或有其他违法违规行为。</w:t>
            </w:r>
          </w:p>
          <w:p w:rsidR="007A6056" w:rsidRDefault="00D02F7D">
            <w:pPr>
              <w:pStyle w:val="a0"/>
              <w:rPr>
                <w:rFonts w:ascii="Calibri" w:hAnsi="Calibri"/>
              </w:rPr>
            </w:pPr>
            <w:r>
              <w:rPr>
                <w:rFonts w:ascii="Calibri" w:hAnsi="Calibri" w:hint="eastAsia"/>
              </w:rPr>
              <w:t>（</w:t>
            </w:r>
            <w:r>
              <w:rPr>
                <w:rFonts w:ascii="Calibri" w:hAnsi="Calibri" w:hint="eastAsia"/>
              </w:rPr>
              <w:t>3</w:t>
            </w:r>
            <w:r>
              <w:rPr>
                <w:rFonts w:ascii="Calibri" w:hAnsi="Calibri" w:hint="eastAsia"/>
              </w:rPr>
              <w:t>）串通投标，包括但不限于下列情形：不同投标人的投标文件记录的</w:t>
            </w:r>
            <w:r>
              <w:rPr>
                <w:rFonts w:ascii="Calibri" w:hAnsi="Calibri" w:hint="eastAsia"/>
              </w:rPr>
              <w:t>IP</w:t>
            </w:r>
            <w:r>
              <w:rPr>
                <w:rFonts w:ascii="Calibri" w:hAnsi="Calibri" w:hint="eastAsia"/>
              </w:rPr>
              <w:t>地址相同且无法提供合理解释的，投标文件记录的网卡（</w:t>
            </w:r>
            <w:r>
              <w:rPr>
                <w:rFonts w:ascii="Calibri" w:hAnsi="Calibri" w:hint="eastAsia"/>
              </w:rPr>
              <w:t>MAC</w:t>
            </w:r>
            <w:r>
              <w:rPr>
                <w:rFonts w:ascii="Calibri" w:hAnsi="Calibri" w:hint="eastAsia"/>
              </w:rPr>
              <w:t>）地址、硬盘序列号、电脑运行环境等硬件信息有一条（含一条）以上相同的，工程量清单编制计价软件密码锁序列号相同的。</w:t>
            </w:r>
          </w:p>
        </w:tc>
      </w:tr>
      <w:tr w:rsidR="007A6056">
        <w:tc>
          <w:tcPr>
            <w:tcW w:w="2024" w:type="dxa"/>
            <w:gridSpan w:val="2"/>
            <w:tcBorders>
              <w:bottom w:val="single" w:sz="4" w:space="0" w:color="auto"/>
              <w:right w:val="single" w:sz="4" w:space="0" w:color="auto"/>
            </w:tcBorders>
            <w:vAlign w:val="center"/>
          </w:tcPr>
          <w:p w:rsidR="007A6056" w:rsidRDefault="00D02F7D">
            <w:pPr>
              <w:spacing w:line="440" w:lineRule="exact"/>
              <w:jc w:val="center"/>
              <w:rPr>
                <w:rFonts w:ascii="Calibri" w:hAnsi="Calibri"/>
                <w:b/>
                <w:szCs w:val="21"/>
              </w:rPr>
            </w:pPr>
            <w:r>
              <w:rPr>
                <w:rFonts w:ascii="Calibri" w:hAnsi="Calibri"/>
                <w:b/>
                <w:szCs w:val="21"/>
              </w:rPr>
              <w:t>条款号</w:t>
            </w: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条款内容</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b/>
                <w:szCs w:val="21"/>
              </w:rPr>
            </w:pPr>
            <w:r>
              <w:rPr>
                <w:rFonts w:ascii="Calibri" w:hAnsi="Calibri"/>
                <w:b/>
                <w:szCs w:val="21"/>
              </w:rPr>
              <w:t>编列内容</w:t>
            </w:r>
          </w:p>
        </w:tc>
      </w:tr>
      <w:tr w:rsidR="007A6056">
        <w:tc>
          <w:tcPr>
            <w:tcW w:w="2024" w:type="dxa"/>
            <w:gridSpan w:val="2"/>
            <w:tcBorders>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2.2.1</w:t>
            </w: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分值构成</w:t>
            </w:r>
          </w:p>
          <w:p w:rsidR="007A6056" w:rsidRDefault="00D02F7D">
            <w:pPr>
              <w:spacing w:line="440" w:lineRule="exact"/>
              <w:jc w:val="center"/>
              <w:rPr>
                <w:rFonts w:ascii="Calibri" w:hAnsi="Calibri"/>
                <w:szCs w:val="21"/>
              </w:rPr>
            </w:pPr>
            <w:r>
              <w:rPr>
                <w:rFonts w:ascii="Calibri" w:hAnsi="Calibri"/>
                <w:szCs w:val="21"/>
              </w:rPr>
              <w:t>(</w:t>
            </w:r>
            <w:r>
              <w:rPr>
                <w:rFonts w:ascii="Calibri" w:hAnsi="Calibri"/>
                <w:szCs w:val="21"/>
              </w:rPr>
              <w:t>总分</w:t>
            </w:r>
            <w:r>
              <w:rPr>
                <w:rFonts w:ascii="Calibri" w:hAnsi="Calibri"/>
                <w:szCs w:val="21"/>
              </w:rPr>
              <w:t>100</w:t>
            </w:r>
            <w:r>
              <w:rPr>
                <w:rFonts w:ascii="Calibri" w:hAnsi="Calibri"/>
                <w:szCs w:val="21"/>
              </w:rPr>
              <w:t>分</w:t>
            </w:r>
            <w:r>
              <w:rPr>
                <w:rFonts w:ascii="Calibri" w:hAnsi="Calibri"/>
                <w:szCs w:val="21"/>
              </w:rPr>
              <w:t>)</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szCs w:val="21"/>
              </w:rPr>
              <w:t>承包人建议书：</w:t>
            </w:r>
            <w:r>
              <w:rPr>
                <w:rFonts w:ascii="Calibri" w:hAnsi="Calibri" w:hint="eastAsia"/>
                <w:szCs w:val="21"/>
                <w:u w:val="single"/>
              </w:rPr>
              <w:t>28.5</w:t>
            </w:r>
            <w:r>
              <w:rPr>
                <w:rFonts w:ascii="Calibri" w:hAnsi="Calibri"/>
                <w:szCs w:val="21"/>
              </w:rPr>
              <w:t>分</w:t>
            </w:r>
          </w:p>
          <w:p w:rsidR="007A6056" w:rsidRDefault="00D02F7D">
            <w:pPr>
              <w:spacing w:line="440" w:lineRule="exact"/>
              <w:rPr>
                <w:rFonts w:ascii="Calibri" w:hAnsi="Calibri"/>
                <w:szCs w:val="21"/>
              </w:rPr>
            </w:pPr>
            <w:r>
              <w:rPr>
                <w:rFonts w:ascii="Calibri" w:hAnsi="Calibri"/>
                <w:szCs w:val="21"/>
              </w:rPr>
              <w:t>资信业绩部分：</w:t>
            </w:r>
            <w:r>
              <w:rPr>
                <w:rFonts w:ascii="Calibri" w:hAnsi="Calibri" w:hint="eastAsia"/>
                <w:szCs w:val="21"/>
                <w:u w:val="single"/>
              </w:rPr>
              <w:t>20</w:t>
            </w:r>
            <w:r>
              <w:rPr>
                <w:rFonts w:ascii="Calibri" w:hAnsi="Calibri"/>
                <w:szCs w:val="21"/>
              </w:rPr>
              <w:t>分</w:t>
            </w:r>
          </w:p>
          <w:p w:rsidR="007A6056" w:rsidRDefault="00D02F7D">
            <w:pPr>
              <w:spacing w:line="440" w:lineRule="exact"/>
              <w:rPr>
                <w:rFonts w:ascii="Calibri" w:hAnsi="Calibri"/>
                <w:szCs w:val="21"/>
              </w:rPr>
            </w:pPr>
            <w:r>
              <w:rPr>
                <w:rFonts w:ascii="Calibri" w:hAnsi="Calibri"/>
                <w:szCs w:val="21"/>
              </w:rPr>
              <w:t>承包人实施方案：</w:t>
            </w:r>
            <w:r>
              <w:rPr>
                <w:rFonts w:ascii="Calibri" w:hAnsi="Calibri" w:hint="eastAsia"/>
                <w:szCs w:val="21"/>
                <w:u w:val="single"/>
              </w:rPr>
              <w:t>20</w:t>
            </w:r>
            <w:r>
              <w:rPr>
                <w:rFonts w:ascii="Calibri" w:hAnsi="Calibri"/>
                <w:szCs w:val="21"/>
              </w:rPr>
              <w:t>分</w:t>
            </w:r>
          </w:p>
          <w:p w:rsidR="007A6056" w:rsidRDefault="00D02F7D">
            <w:pPr>
              <w:spacing w:line="440" w:lineRule="exact"/>
              <w:rPr>
                <w:rFonts w:ascii="Calibri" w:hAnsi="Calibri"/>
                <w:szCs w:val="21"/>
              </w:rPr>
            </w:pPr>
            <w:r>
              <w:rPr>
                <w:rFonts w:ascii="Calibri" w:hAnsi="Calibri"/>
                <w:szCs w:val="21"/>
              </w:rPr>
              <w:t>投标报价：</w:t>
            </w:r>
            <w:r>
              <w:rPr>
                <w:rFonts w:ascii="Calibri" w:hAnsi="Calibri" w:hint="eastAsia"/>
                <w:szCs w:val="21"/>
                <w:u w:val="single"/>
              </w:rPr>
              <w:t>31.5</w:t>
            </w:r>
            <w:r>
              <w:rPr>
                <w:rFonts w:ascii="Calibri" w:hAnsi="Calibri"/>
                <w:szCs w:val="21"/>
              </w:rPr>
              <w:t>分</w:t>
            </w:r>
          </w:p>
          <w:p w:rsidR="007A6056" w:rsidRDefault="00D02F7D">
            <w:pPr>
              <w:spacing w:line="440" w:lineRule="exact"/>
              <w:rPr>
                <w:rFonts w:ascii="Calibri" w:hAnsi="Calibri"/>
                <w:szCs w:val="21"/>
              </w:rPr>
            </w:pPr>
            <w:r>
              <w:rPr>
                <w:rFonts w:ascii="Calibri" w:hAnsi="Calibri"/>
                <w:szCs w:val="21"/>
              </w:rPr>
              <w:t>其他评分因素：</w:t>
            </w:r>
            <w:r>
              <w:rPr>
                <w:rFonts w:ascii="Calibri" w:hAnsi="Calibri" w:hint="eastAsia"/>
                <w:szCs w:val="21"/>
                <w:u w:val="single"/>
              </w:rPr>
              <w:t>0</w:t>
            </w:r>
            <w:r>
              <w:rPr>
                <w:rFonts w:ascii="Calibri" w:hAnsi="Calibri"/>
                <w:szCs w:val="21"/>
              </w:rPr>
              <w:t>分</w:t>
            </w:r>
          </w:p>
        </w:tc>
      </w:tr>
      <w:tr w:rsidR="007A6056">
        <w:tc>
          <w:tcPr>
            <w:tcW w:w="2024" w:type="dxa"/>
            <w:gridSpan w:val="2"/>
            <w:tcBorders>
              <w:top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2.2.2</w:t>
            </w: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评标基准价计算方法</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hint="eastAsia"/>
                <w:szCs w:val="21"/>
              </w:rPr>
              <w:t>当有效投标报价多于</w:t>
            </w:r>
            <w:r>
              <w:rPr>
                <w:rFonts w:ascii="Calibri" w:hAnsi="Calibri" w:hint="eastAsia"/>
                <w:szCs w:val="21"/>
              </w:rPr>
              <w:t>5</w:t>
            </w:r>
            <w:r>
              <w:rPr>
                <w:rFonts w:ascii="Calibri" w:hAnsi="Calibri" w:hint="eastAsia"/>
                <w:szCs w:val="21"/>
              </w:rPr>
              <w:t>个时，取有效投标报价分别去掉一个最高和最低投标报价，剩余投标报价的算术平均值作为评标基准价；当有效投标报价少于（或等于）</w:t>
            </w:r>
            <w:r>
              <w:rPr>
                <w:rFonts w:ascii="Calibri" w:hAnsi="Calibri" w:hint="eastAsia"/>
                <w:szCs w:val="21"/>
              </w:rPr>
              <w:t>5</w:t>
            </w:r>
            <w:r>
              <w:rPr>
                <w:rFonts w:ascii="Calibri" w:hAnsi="Calibri" w:hint="eastAsia"/>
                <w:szCs w:val="21"/>
              </w:rPr>
              <w:t>个时，所有有效投标报价的算术平均值作为评标基准价。</w:t>
            </w:r>
          </w:p>
        </w:tc>
      </w:tr>
      <w:tr w:rsidR="007A6056">
        <w:trPr>
          <w:trHeight w:val="902"/>
        </w:trPr>
        <w:tc>
          <w:tcPr>
            <w:tcW w:w="2024" w:type="dxa"/>
            <w:gridSpan w:val="2"/>
            <w:tcBorders>
              <w:top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2.2.3</w:t>
            </w:r>
          </w:p>
        </w:tc>
        <w:tc>
          <w:tcPr>
            <w:tcW w:w="2476" w:type="dxa"/>
            <w:tcBorders>
              <w:top w:val="single" w:sz="4" w:space="0" w:color="auto"/>
              <w:left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投标报价的偏差率</w:t>
            </w:r>
          </w:p>
          <w:p w:rsidR="007A6056" w:rsidRDefault="00D02F7D">
            <w:pPr>
              <w:spacing w:line="440" w:lineRule="exact"/>
              <w:jc w:val="center"/>
              <w:rPr>
                <w:rFonts w:ascii="Calibri" w:hAnsi="Calibri"/>
                <w:szCs w:val="21"/>
              </w:rPr>
            </w:pPr>
            <w:r>
              <w:rPr>
                <w:rFonts w:ascii="Calibri" w:hAnsi="Calibri"/>
                <w:szCs w:val="21"/>
              </w:rPr>
              <w:t>计算公式</w:t>
            </w:r>
          </w:p>
        </w:tc>
        <w:tc>
          <w:tcPr>
            <w:tcW w:w="4680" w:type="dxa"/>
            <w:tcBorders>
              <w:top w:val="single" w:sz="4" w:space="0" w:color="auto"/>
              <w:left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szCs w:val="21"/>
              </w:rPr>
              <w:t>偏差率</w:t>
            </w:r>
            <w:r>
              <w:rPr>
                <w:rFonts w:ascii="Calibri" w:hAnsi="Calibri"/>
                <w:szCs w:val="21"/>
              </w:rPr>
              <w:t>=100% ×</w:t>
            </w:r>
            <w:r>
              <w:rPr>
                <w:rFonts w:ascii="Calibri" w:hAnsi="Calibri"/>
                <w:szCs w:val="21"/>
              </w:rPr>
              <w:t>（投标人报价－评标基准价）</w:t>
            </w:r>
            <w:r>
              <w:rPr>
                <w:rFonts w:ascii="Calibri" w:hAnsi="Calibri"/>
                <w:szCs w:val="21"/>
              </w:rPr>
              <w:t>/</w:t>
            </w:r>
            <w:r>
              <w:rPr>
                <w:rFonts w:ascii="Calibri" w:hAnsi="Calibri"/>
                <w:szCs w:val="21"/>
              </w:rPr>
              <w:t>评标基准价</w:t>
            </w:r>
          </w:p>
        </w:tc>
      </w:tr>
      <w:tr w:rsidR="007A6056">
        <w:tc>
          <w:tcPr>
            <w:tcW w:w="2024" w:type="dxa"/>
            <w:gridSpan w:val="2"/>
            <w:tcBorders>
              <w:top w:val="nil"/>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b/>
                <w:szCs w:val="21"/>
              </w:rPr>
              <w:t>条款号</w:t>
            </w: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评分因素（偏差率）</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b/>
                <w:szCs w:val="21"/>
              </w:rPr>
              <w:t>评分标准</w:t>
            </w:r>
          </w:p>
        </w:tc>
      </w:tr>
      <w:tr w:rsidR="007A6056">
        <w:tc>
          <w:tcPr>
            <w:tcW w:w="900" w:type="dxa"/>
            <w:vMerge w:val="restart"/>
            <w:tcBorders>
              <w:top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2.2.4</w:t>
            </w:r>
            <w:r>
              <w:rPr>
                <w:rFonts w:ascii="Calibri" w:hAnsi="Calibri"/>
                <w:szCs w:val="21"/>
              </w:rPr>
              <w:t>（</w:t>
            </w:r>
            <w:r>
              <w:rPr>
                <w:rFonts w:ascii="Calibri" w:hAnsi="Calibri"/>
                <w:szCs w:val="21"/>
              </w:rPr>
              <w:t>1</w:t>
            </w:r>
            <w:r>
              <w:rPr>
                <w:rFonts w:ascii="Calibri" w:hAnsi="Calibri"/>
                <w:szCs w:val="21"/>
              </w:rPr>
              <w:t>）</w:t>
            </w:r>
          </w:p>
        </w:tc>
        <w:tc>
          <w:tcPr>
            <w:tcW w:w="1124" w:type="dxa"/>
            <w:vMerge w:val="restart"/>
            <w:tcBorders>
              <w:top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承包人建议书评分标准</w:t>
            </w: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hint="eastAsia"/>
                <w:szCs w:val="21"/>
              </w:rPr>
              <w:t>对工程项目要求的理解（</w:t>
            </w:r>
            <w:r>
              <w:rPr>
                <w:rFonts w:ascii="Calibri" w:hAnsi="Calibri" w:hint="eastAsia"/>
                <w:szCs w:val="21"/>
              </w:rPr>
              <w:t>3</w:t>
            </w:r>
            <w:r>
              <w:rPr>
                <w:rFonts w:ascii="Calibri" w:hAnsi="Calibri" w:hint="eastAsia"/>
                <w:szCs w:val="21"/>
              </w:rPr>
              <w:t>分）</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hint="eastAsia"/>
                <w:szCs w:val="21"/>
              </w:rPr>
              <w:t>对项目理解程度、对项目所在地区建设条件认识充分。优</w:t>
            </w:r>
            <w:r>
              <w:rPr>
                <w:rFonts w:ascii="Calibri" w:hAnsi="Calibri" w:hint="eastAsia"/>
                <w:szCs w:val="21"/>
              </w:rPr>
              <w:t>得</w:t>
            </w:r>
            <w:r>
              <w:rPr>
                <w:rFonts w:ascii="Calibri" w:hAnsi="Calibri" w:hint="eastAsia"/>
                <w:szCs w:val="21"/>
              </w:rPr>
              <w:t>2-3</w:t>
            </w:r>
            <w:r>
              <w:rPr>
                <w:rFonts w:ascii="Calibri" w:hAnsi="Calibri" w:hint="eastAsia"/>
                <w:szCs w:val="21"/>
              </w:rPr>
              <w:t>分；</w:t>
            </w:r>
            <w:r>
              <w:rPr>
                <w:rFonts w:ascii="Calibri" w:hAnsi="Calibri" w:hint="eastAsia"/>
                <w:szCs w:val="21"/>
              </w:rPr>
              <w:t>良得</w:t>
            </w:r>
            <w:r>
              <w:rPr>
                <w:rFonts w:ascii="Calibri" w:hAnsi="Calibri" w:hint="eastAsia"/>
                <w:szCs w:val="21"/>
              </w:rPr>
              <w:t>1-2</w:t>
            </w:r>
            <w:r>
              <w:rPr>
                <w:rFonts w:ascii="Calibri" w:hAnsi="Calibri" w:hint="eastAsia"/>
                <w:szCs w:val="21"/>
              </w:rPr>
              <w:t>（不含）</w:t>
            </w:r>
            <w:r>
              <w:rPr>
                <w:rFonts w:ascii="Calibri" w:hAnsi="Calibri" w:hint="eastAsia"/>
                <w:szCs w:val="21"/>
              </w:rPr>
              <w:t>分；</w:t>
            </w:r>
            <w:r>
              <w:rPr>
                <w:rFonts w:ascii="Calibri" w:hAnsi="Calibri" w:hint="eastAsia"/>
                <w:szCs w:val="21"/>
              </w:rPr>
              <w:t>一般或较差</w:t>
            </w:r>
            <w:r>
              <w:rPr>
                <w:rFonts w:ascii="Calibri" w:hAnsi="Calibri" w:hint="eastAsia"/>
                <w:szCs w:val="21"/>
              </w:rPr>
              <w:t>得</w:t>
            </w:r>
            <w:r>
              <w:rPr>
                <w:rFonts w:ascii="Calibri" w:hAnsi="Calibri" w:hint="eastAsia"/>
                <w:szCs w:val="21"/>
              </w:rPr>
              <w:t>0-</w:t>
            </w:r>
            <w:r>
              <w:rPr>
                <w:rFonts w:ascii="Calibri" w:hAnsi="Calibri" w:hint="eastAsia"/>
                <w:szCs w:val="21"/>
              </w:rPr>
              <w:t>1</w:t>
            </w:r>
            <w:r>
              <w:rPr>
                <w:rFonts w:ascii="Calibri" w:hAnsi="Calibri" w:hint="eastAsia"/>
                <w:szCs w:val="21"/>
              </w:rPr>
              <w:t>（</w:t>
            </w:r>
            <w:r>
              <w:rPr>
                <w:rFonts w:ascii="Calibri" w:hAnsi="Calibri" w:hint="eastAsia"/>
                <w:szCs w:val="21"/>
              </w:rPr>
              <w:t>不含</w:t>
            </w:r>
            <w:r>
              <w:rPr>
                <w:rFonts w:ascii="Calibri" w:hAnsi="Calibri" w:hint="eastAsia"/>
                <w:szCs w:val="21"/>
              </w:rPr>
              <w:t>）</w:t>
            </w:r>
            <w:r>
              <w:rPr>
                <w:rFonts w:ascii="Calibri" w:hAnsi="Calibri" w:hint="eastAsia"/>
                <w:szCs w:val="21"/>
              </w:rPr>
              <w:t>分。</w:t>
            </w:r>
          </w:p>
        </w:tc>
      </w:tr>
      <w:tr w:rsidR="007A6056">
        <w:tc>
          <w:tcPr>
            <w:tcW w:w="900" w:type="dxa"/>
            <w:vMerge/>
            <w:tcBorders>
              <w:right w:val="single" w:sz="4" w:space="0" w:color="auto"/>
            </w:tcBorders>
          </w:tcPr>
          <w:p w:rsidR="007A6056" w:rsidRDefault="007A6056">
            <w:pPr>
              <w:spacing w:line="440" w:lineRule="exact"/>
              <w:jc w:val="center"/>
              <w:rPr>
                <w:rFonts w:ascii="Calibri" w:hAnsi="Calibri"/>
                <w:szCs w:val="21"/>
              </w:rPr>
            </w:pPr>
          </w:p>
        </w:tc>
        <w:tc>
          <w:tcPr>
            <w:tcW w:w="1124" w:type="dxa"/>
            <w:vMerge/>
            <w:tcBorders>
              <w:right w:val="single" w:sz="4" w:space="0" w:color="auto"/>
            </w:tcBorders>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hint="eastAsia"/>
                <w:szCs w:val="21"/>
              </w:rPr>
              <w:t>设计方案（</w:t>
            </w:r>
            <w:r>
              <w:rPr>
                <w:rFonts w:ascii="Calibri" w:hAnsi="Calibri" w:hint="eastAsia"/>
                <w:szCs w:val="21"/>
              </w:rPr>
              <w:t>10</w:t>
            </w:r>
            <w:r>
              <w:rPr>
                <w:rFonts w:ascii="Calibri" w:hAnsi="Calibri" w:hint="eastAsia"/>
                <w:szCs w:val="21"/>
              </w:rPr>
              <w:t>分）</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hint="eastAsia"/>
                <w:szCs w:val="21"/>
              </w:rPr>
              <w:t>设计方案对关键问题有切实可行的对策及处理措施；设计重难点把握准确，满足本项目的技术性能和质量标准要求，符合有关国家、行业规范标准；符合招标人实际需求，与项目的契合度高；设计详细具体，有完整的效果图，对施工图纸深化设计程度较高。优</w:t>
            </w:r>
            <w:r>
              <w:rPr>
                <w:rFonts w:ascii="Calibri" w:hAnsi="Calibri" w:hint="eastAsia"/>
                <w:szCs w:val="21"/>
              </w:rPr>
              <w:t>得</w:t>
            </w:r>
            <w:r>
              <w:rPr>
                <w:rFonts w:ascii="Calibri" w:hAnsi="Calibri" w:hint="eastAsia"/>
                <w:szCs w:val="21"/>
              </w:rPr>
              <w:t>7-10</w:t>
            </w:r>
            <w:r>
              <w:rPr>
                <w:rFonts w:ascii="Calibri" w:hAnsi="Calibri" w:hint="eastAsia"/>
                <w:szCs w:val="21"/>
              </w:rPr>
              <w:t>分；</w:t>
            </w:r>
            <w:r>
              <w:rPr>
                <w:rFonts w:ascii="Calibri" w:hAnsi="Calibri" w:hint="eastAsia"/>
                <w:szCs w:val="21"/>
              </w:rPr>
              <w:t>良得</w:t>
            </w:r>
            <w:r>
              <w:rPr>
                <w:rFonts w:ascii="Calibri" w:hAnsi="Calibri" w:hint="eastAsia"/>
                <w:szCs w:val="21"/>
              </w:rPr>
              <w:t>4-7</w:t>
            </w:r>
            <w:r>
              <w:rPr>
                <w:rFonts w:ascii="Calibri" w:hAnsi="Calibri" w:hint="eastAsia"/>
                <w:szCs w:val="21"/>
              </w:rPr>
              <w:t>（不含）</w:t>
            </w:r>
            <w:r>
              <w:rPr>
                <w:rFonts w:ascii="Calibri" w:hAnsi="Calibri" w:hint="eastAsia"/>
                <w:szCs w:val="21"/>
              </w:rPr>
              <w:t>分；</w:t>
            </w:r>
            <w:r>
              <w:rPr>
                <w:rFonts w:ascii="Calibri" w:hAnsi="Calibri" w:hint="eastAsia"/>
                <w:szCs w:val="21"/>
              </w:rPr>
              <w:t>一般或较差</w:t>
            </w:r>
            <w:r>
              <w:rPr>
                <w:rFonts w:ascii="Calibri" w:hAnsi="Calibri" w:hint="eastAsia"/>
                <w:szCs w:val="21"/>
              </w:rPr>
              <w:t>得</w:t>
            </w:r>
            <w:r>
              <w:rPr>
                <w:rFonts w:ascii="Calibri" w:hAnsi="Calibri" w:hint="eastAsia"/>
                <w:szCs w:val="21"/>
              </w:rPr>
              <w:t>0-</w:t>
            </w:r>
            <w:r>
              <w:rPr>
                <w:rFonts w:ascii="Calibri" w:hAnsi="Calibri" w:hint="eastAsia"/>
                <w:szCs w:val="21"/>
              </w:rPr>
              <w:t>4</w:t>
            </w:r>
            <w:r>
              <w:rPr>
                <w:rFonts w:ascii="Calibri" w:hAnsi="Calibri" w:hint="eastAsia"/>
                <w:szCs w:val="21"/>
              </w:rPr>
              <w:t>（</w:t>
            </w:r>
            <w:r>
              <w:rPr>
                <w:rFonts w:ascii="Calibri" w:hAnsi="Calibri" w:hint="eastAsia"/>
                <w:szCs w:val="21"/>
              </w:rPr>
              <w:t>不含</w:t>
            </w:r>
            <w:r>
              <w:rPr>
                <w:rFonts w:ascii="Calibri" w:hAnsi="Calibri" w:hint="eastAsia"/>
                <w:szCs w:val="21"/>
              </w:rPr>
              <w:t>）</w:t>
            </w:r>
            <w:r>
              <w:rPr>
                <w:rFonts w:ascii="Calibri" w:hAnsi="Calibri" w:hint="eastAsia"/>
                <w:szCs w:val="21"/>
              </w:rPr>
              <w:t>分。</w:t>
            </w:r>
          </w:p>
        </w:tc>
      </w:tr>
      <w:tr w:rsidR="007A6056">
        <w:tc>
          <w:tcPr>
            <w:tcW w:w="900" w:type="dxa"/>
            <w:vMerge/>
            <w:tcBorders>
              <w:right w:val="single" w:sz="4" w:space="0" w:color="auto"/>
            </w:tcBorders>
          </w:tcPr>
          <w:p w:rsidR="007A6056" w:rsidRDefault="007A6056">
            <w:pPr>
              <w:spacing w:line="440" w:lineRule="exact"/>
              <w:jc w:val="center"/>
              <w:rPr>
                <w:rFonts w:ascii="Calibri" w:hAnsi="Calibri"/>
                <w:szCs w:val="21"/>
              </w:rPr>
            </w:pPr>
          </w:p>
        </w:tc>
        <w:tc>
          <w:tcPr>
            <w:tcW w:w="1124" w:type="dxa"/>
            <w:vMerge/>
            <w:tcBorders>
              <w:right w:val="single" w:sz="4" w:space="0" w:color="auto"/>
            </w:tcBorders>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hint="eastAsia"/>
                <w:szCs w:val="21"/>
              </w:rPr>
              <w:t>重难点分析及应对措施（</w:t>
            </w:r>
            <w:r>
              <w:rPr>
                <w:rFonts w:ascii="Calibri" w:hAnsi="Calibri" w:hint="eastAsia"/>
                <w:szCs w:val="21"/>
              </w:rPr>
              <w:t>5</w:t>
            </w:r>
            <w:r>
              <w:rPr>
                <w:rFonts w:ascii="Calibri" w:hAnsi="Calibri" w:hint="eastAsia"/>
                <w:szCs w:val="21"/>
              </w:rPr>
              <w:t>分）</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hint="eastAsia"/>
                <w:szCs w:val="21"/>
              </w:rPr>
              <w:t>有针对本项目的特点、关键问题的认识及其对策措施，设计重点及难点分析准确，对策具有针对性，措施合理可行。</w:t>
            </w:r>
            <w:r>
              <w:rPr>
                <w:rFonts w:ascii="Calibri" w:hAnsi="Calibri" w:hint="eastAsia"/>
                <w:szCs w:val="21"/>
              </w:rPr>
              <w:t>优</w:t>
            </w:r>
            <w:r>
              <w:rPr>
                <w:rFonts w:ascii="Calibri" w:hAnsi="Calibri" w:hint="eastAsia"/>
                <w:szCs w:val="21"/>
              </w:rPr>
              <w:t>得</w:t>
            </w:r>
            <w:r>
              <w:rPr>
                <w:rFonts w:ascii="Calibri" w:hAnsi="Calibri" w:hint="eastAsia"/>
                <w:szCs w:val="21"/>
              </w:rPr>
              <w:t>4-5</w:t>
            </w:r>
            <w:r>
              <w:rPr>
                <w:rFonts w:ascii="Calibri" w:hAnsi="Calibri" w:hint="eastAsia"/>
                <w:szCs w:val="21"/>
              </w:rPr>
              <w:t>分；</w:t>
            </w:r>
            <w:r>
              <w:rPr>
                <w:rFonts w:ascii="Calibri" w:hAnsi="Calibri" w:hint="eastAsia"/>
                <w:szCs w:val="21"/>
              </w:rPr>
              <w:t>良得</w:t>
            </w:r>
            <w:r>
              <w:rPr>
                <w:rFonts w:ascii="Calibri" w:hAnsi="Calibri" w:hint="eastAsia"/>
                <w:szCs w:val="21"/>
              </w:rPr>
              <w:t>2-</w:t>
            </w:r>
            <w:r>
              <w:rPr>
                <w:rFonts w:ascii="Calibri" w:hAnsi="Calibri" w:hint="eastAsia"/>
                <w:szCs w:val="21"/>
              </w:rPr>
              <w:t>4</w:t>
            </w:r>
            <w:r>
              <w:rPr>
                <w:rFonts w:ascii="Calibri" w:hAnsi="Calibri" w:hint="eastAsia"/>
                <w:szCs w:val="21"/>
              </w:rPr>
              <w:t>（不含）</w:t>
            </w:r>
            <w:r>
              <w:rPr>
                <w:rFonts w:ascii="Calibri" w:hAnsi="Calibri" w:hint="eastAsia"/>
                <w:szCs w:val="21"/>
              </w:rPr>
              <w:t>分；</w:t>
            </w:r>
            <w:r>
              <w:rPr>
                <w:rFonts w:ascii="Calibri" w:hAnsi="Calibri" w:hint="eastAsia"/>
                <w:szCs w:val="21"/>
              </w:rPr>
              <w:t>一般或较差</w:t>
            </w:r>
            <w:r>
              <w:rPr>
                <w:rFonts w:ascii="Calibri" w:hAnsi="Calibri" w:hint="eastAsia"/>
                <w:szCs w:val="21"/>
              </w:rPr>
              <w:t>得</w:t>
            </w:r>
            <w:r>
              <w:rPr>
                <w:rFonts w:ascii="Calibri" w:hAnsi="Calibri" w:hint="eastAsia"/>
                <w:szCs w:val="21"/>
              </w:rPr>
              <w:t>0-2</w:t>
            </w:r>
            <w:r>
              <w:rPr>
                <w:rFonts w:ascii="Calibri" w:hAnsi="Calibri" w:hint="eastAsia"/>
                <w:szCs w:val="21"/>
              </w:rPr>
              <w:t>（</w:t>
            </w:r>
            <w:r>
              <w:rPr>
                <w:rFonts w:ascii="Calibri" w:hAnsi="Calibri" w:hint="eastAsia"/>
                <w:szCs w:val="21"/>
              </w:rPr>
              <w:t>不含</w:t>
            </w:r>
            <w:r>
              <w:rPr>
                <w:rFonts w:ascii="Calibri" w:hAnsi="Calibri" w:hint="eastAsia"/>
                <w:szCs w:val="21"/>
              </w:rPr>
              <w:t>）</w:t>
            </w:r>
            <w:r>
              <w:rPr>
                <w:rFonts w:ascii="Calibri" w:hAnsi="Calibri" w:hint="eastAsia"/>
                <w:szCs w:val="21"/>
              </w:rPr>
              <w:t>分。</w:t>
            </w:r>
          </w:p>
        </w:tc>
      </w:tr>
      <w:tr w:rsidR="007A6056">
        <w:tc>
          <w:tcPr>
            <w:tcW w:w="900" w:type="dxa"/>
            <w:vMerge/>
            <w:tcBorders>
              <w:right w:val="single" w:sz="4" w:space="0" w:color="auto"/>
            </w:tcBorders>
          </w:tcPr>
          <w:p w:rsidR="007A6056" w:rsidRDefault="007A6056">
            <w:pPr>
              <w:spacing w:line="440" w:lineRule="exact"/>
              <w:jc w:val="center"/>
              <w:rPr>
                <w:rFonts w:ascii="Calibri" w:hAnsi="Calibri"/>
                <w:szCs w:val="21"/>
              </w:rPr>
            </w:pPr>
          </w:p>
        </w:tc>
        <w:tc>
          <w:tcPr>
            <w:tcW w:w="1124" w:type="dxa"/>
            <w:vMerge/>
            <w:tcBorders>
              <w:right w:val="single" w:sz="4" w:space="0" w:color="auto"/>
            </w:tcBorders>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设计质量控制及保障措施</w:t>
            </w:r>
            <w:r>
              <w:rPr>
                <w:rFonts w:ascii="Calibri" w:hAnsi="Calibri" w:hint="eastAsia"/>
                <w:szCs w:val="21"/>
              </w:rPr>
              <w:t>（</w:t>
            </w:r>
            <w:r>
              <w:rPr>
                <w:rFonts w:ascii="Calibri" w:hAnsi="Calibri" w:hint="eastAsia"/>
                <w:szCs w:val="21"/>
              </w:rPr>
              <w:t>5</w:t>
            </w:r>
            <w:r>
              <w:rPr>
                <w:rFonts w:ascii="Calibri" w:hAnsi="Calibri" w:hint="eastAsia"/>
                <w:szCs w:val="21"/>
              </w:rPr>
              <w:t>.5</w:t>
            </w:r>
            <w:r>
              <w:rPr>
                <w:rFonts w:ascii="Calibri" w:hAnsi="Calibri" w:hint="eastAsia"/>
                <w:szCs w:val="21"/>
              </w:rPr>
              <w:t>分）</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hint="eastAsia"/>
                <w:szCs w:val="21"/>
              </w:rPr>
              <w:t>对设计质量控制有合理、可行的具体措施，且满足本项目</w:t>
            </w:r>
            <w:r>
              <w:rPr>
                <w:rFonts w:ascii="Calibri" w:hAnsi="Calibri" w:hint="eastAsia"/>
                <w:szCs w:val="21"/>
              </w:rPr>
              <w:t>需求</w:t>
            </w:r>
            <w:r>
              <w:rPr>
                <w:rFonts w:ascii="Calibri" w:hAnsi="Calibri" w:hint="eastAsia"/>
                <w:szCs w:val="21"/>
              </w:rPr>
              <w:t>。</w:t>
            </w:r>
            <w:r>
              <w:rPr>
                <w:rFonts w:ascii="Calibri" w:hAnsi="Calibri" w:hint="eastAsia"/>
                <w:szCs w:val="21"/>
              </w:rPr>
              <w:t>优</w:t>
            </w:r>
            <w:r>
              <w:rPr>
                <w:rFonts w:ascii="Calibri" w:hAnsi="Calibri" w:hint="eastAsia"/>
                <w:szCs w:val="21"/>
              </w:rPr>
              <w:t>得</w:t>
            </w:r>
            <w:r>
              <w:rPr>
                <w:rFonts w:ascii="Calibri" w:hAnsi="Calibri" w:hint="eastAsia"/>
                <w:szCs w:val="21"/>
              </w:rPr>
              <w:t>4-5.5</w:t>
            </w:r>
            <w:r>
              <w:rPr>
                <w:rFonts w:ascii="Calibri" w:hAnsi="Calibri" w:hint="eastAsia"/>
                <w:szCs w:val="21"/>
              </w:rPr>
              <w:t>分；</w:t>
            </w:r>
            <w:r>
              <w:rPr>
                <w:rFonts w:ascii="Calibri" w:hAnsi="Calibri" w:hint="eastAsia"/>
                <w:szCs w:val="21"/>
              </w:rPr>
              <w:t>良</w:t>
            </w:r>
            <w:r>
              <w:rPr>
                <w:rFonts w:ascii="Calibri" w:hAnsi="Calibri" w:hint="eastAsia"/>
                <w:szCs w:val="21"/>
              </w:rPr>
              <w:t>得</w:t>
            </w:r>
            <w:r>
              <w:rPr>
                <w:rFonts w:ascii="Calibri" w:hAnsi="Calibri" w:hint="eastAsia"/>
                <w:szCs w:val="21"/>
              </w:rPr>
              <w:t>2-4</w:t>
            </w:r>
            <w:r>
              <w:rPr>
                <w:rFonts w:ascii="Calibri" w:hAnsi="Calibri" w:hint="eastAsia"/>
                <w:szCs w:val="21"/>
              </w:rPr>
              <w:t>（不含）</w:t>
            </w:r>
            <w:r>
              <w:rPr>
                <w:rFonts w:ascii="Calibri" w:hAnsi="Calibri" w:hint="eastAsia"/>
                <w:szCs w:val="21"/>
              </w:rPr>
              <w:t>分；一般</w:t>
            </w:r>
            <w:r>
              <w:rPr>
                <w:rFonts w:ascii="Calibri" w:hAnsi="Calibri" w:hint="eastAsia"/>
                <w:szCs w:val="21"/>
              </w:rPr>
              <w:t>或较差</w:t>
            </w:r>
            <w:r>
              <w:rPr>
                <w:rFonts w:ascii="Calibri" w:hAnsi="Calibri" w:hint="eastAsia"/>
                <w:szCs w:val="21"/>
              </w:rPr>
              <w:t>得</w:t>
            </w:r>
            <w:r>
              <w:rPr>
                <w:rFonts w:ascii="Calibri" w:hAnsi="Calibri" w:hint="eastAsia"/>
                <w:szCs w:val="21"/>
              </w:rPr>
              <w:t>0</w:t>
            </w:r>
            <w:r>
              <w:rPr>
                <w:rFonts w:ascii="Calibri" w:hAnsi="Calibri" w:hint="eastAsia"/>
                <w:szCs w:val="21"/>
              </w:rPr>
              <w:t>-2</w:t>
            </w:r>
            <w:r>
              <w:rPr>
                <w:rFonts w:ascii="Calibri" w:hAnsi="Calibri" w:hint="eastAsia"/>
                <w:szCs w:val="21"/>
              </w:rPr>
              <w:t>（不含）</w:t>
            </w:r>
            <w:r>
              <w:rPr>
                <w:rFonts w:ascii="Calibri" w:hAnsi="Calibri" w:hint="eastAsia"/>
                <w:szCs w:val="21"/>
              </w:rPr>
              <w:t>分。</w:t>
            </w:r>
          </w:p>
        </w:tc>
      </w:tr>
      <w:tr w:rsidR="007A6056">
        <w:tc>
          <w:tcPr>
            <w:tcW w:w="900" w:type="dxa"/>
            <w:vMerge/>
            <w:tcBorders>
              <w:bottom w:val="single" w:sz="4" w:space="0" w:color="auto"/>
              <w:right w:val="single" w:sz="4" w:space="0" w:color="auto"/>
            </w:tcBorders>
          </w:tcPr>
          <w:p w:rsidR="007A6056" w:rsidRDefault="007A6056">
            <w:pPr>
              <w:spacing w:line="440" w:lineRule="exact"/>
              <w:jc w:val="center"/>
              <w:rPr>
                <w:rFonts w:ascii="Calibri" w:hAnsi="Calibri"/>
                <w:szCs w:val="21"/>
              </w:rPr>
            </w:pPr>
          </w:p>
        </w:tc>
        <w:tc>
          <w:tcPr>
            <w:tcW w:w="1124" w:type="dxa"/>
            <w:vMerge/>
            <w:tcBorders>
              <w:bottom w:val="single" w:sz="4" w:space="0" w:color="auto"/>
              <w:right w:val="single" w:sz="4" w:space="0" w:color="auto"/>
            </w:tcBorders>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hint="eastAsia"/>
                <w:szCs w:val="21"/>
              </w:rPr>
              <w:t>设计成本控制措施</w:t>
            </w:r>
            <w:r>
              <w:rPr>
                <w:rFonts w:ascii="Calibri" w:hAnsi="Calibri" w:hint="eastAsia"/>
                <w:szCs w:val="21"/>
              </w:rPr>
              <w:t>（</w:t>
            </w:r>
            <w:r>
              <w:rPr>
                <w:rFonts w:ascii="Calibri" w:hAnsi="Calibri" w:hint="eastAsia"/>
                <w:szCs w:val="21"/>
              </w:rPr>
              <w:t>5</w:t>
            </w:r>
            <w:r>
              <w:rPr>
                <w:rFonts w:ascii="Calibri" w:hAnsi="Calibri" w:hint="eastAsia"/>
                <w:szCs w:val="21"/>
              </w:rPr>
              <w:t>分</w:t>
            </w:r>
            <w:r>
              <w:rPr>
                <w:rFonts w:ascii="Calibri" w:hAnsi="Calibri" w:hint="eastAsia"/>
                <w:szCs w:val="21"/>
              </w:rPr>
              <w:t>）</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hint="eastAsia"/>
                <w:szCs w:val="21"/>
              </w:rPr>
              <w:t>对设计</w:t>
            </w:r>
            <w:r>
              <w:rPr>
                <w:rFonts w:ascii="Calibri" w:hAnsi="Calibri" w:hint="eastAsia"/>
                <w:szCs w:val="21"/>
              </w:rPr>
              <w:t>成本</w:t>
            </w:r>
            <w:r>
              <w:rPr>
                <w:rFonts w:ascii="Calibri" w:hAnsi="Calibri" w:hint="eastAsia"/>
                <w:szCs w:val="21"/>
              </w:rPr>
              <w:t>控制有合理、可行的具体措施，且满足本项目</w:t>
            </w:r>
            <w:r>
              <w:rPr>
                <w:rFonts w:ascii="Calibri" w:hAnsi="Calibri" w:hint="eastAsia"/>
                <w:szCs w:val="21"/>
              </w:rPr>
              <w:t>需求</w:t>
            </w:r>
            <w:r>
              <w:rPr>
                <w:rFonts w:ascii="Calibri" w:hAnsi="Calibri" w:hint="eastAsia"/>
                <w:szCs w:val="21"/>
              </w:rPr>
              <w:t>。</w:t>
            </w:r>
            <w:r>
              <w:rPr>
                <w:rFonts w:ascii="Calibri" w:hAnsi="Calibri" w:hint="eastAsia"/>
                <w:szCs w:val="21"/>
              </w:rPr>
              <w:t>优</w:t>
            </w:r>
            <w:r>
              <w:rPr>
                <w:rFonts w:ascii="Calibri" w:hAnsi="Calibri" w:hint="eastAsia"/>
                <w:szCs w:val="21"/>
              </w:rPr>
              <w:t>得</w:t>
            </w:r>
            <w:r>
              <w:rPr>
                <w:rFonts w:ascii="Calibri" w:hAnsi="Calibri" w:hint="eastAsia"/>
                <w:szCs w:val="21"/>
              </w:rPr>
              <w:t>4-5</w:t>
            </w:r>
            <w:r>
              <w:rPr>
                <w:rFonts w:ascii="Calibri" w:hAnsi="Calibri" w:hint="eastAsia"/>
                <w:szCs w:val="21"/>
              </w:rPr>
              <w:t>分；</w:t>
            </w:r>
            <w:r>
              <w:rPr>
                <w:rFonts w:ascii="Calibri" w:hAnsi="Calibri" w:hint="eastAsia"/>
                <w:szCs w:val="21"/>
              </w:rPr>
              <w:t>良得</w:t>
            </w:r>
            <w:r>
              <w:rPr>
                <w:rFonts w:ascii="Calibri" w:hAnsi="Calibri" w:hint="eastAsia"/>
                <w:szCs w:val="21"/>
              </w:rPr>
              <w:t>2-</w:t>
            </w:r>
            <w:r>
              <w:rPr>
                <w:rFonts w:ascii="Calibri" w:hAnsi="Calibri" w:hint="eastAsia"/>
                <w:szCs w:val="21"/>
              </w:rPr>
              <w:t>4</w:t>
            </w:r>
            <w:r>
              <w:rPr>
                <w:rFonts w:ascii="Calibri" w:hAnsi="Calibri" w:hint="eastAsia"/>
                <w:szCs w:val="21"/>
              </w:rPr>
              <w:t>（不含）</w:t>
            </w:r>
            <w:r>
              <w:rPr>
                <w:rFonts w:ascii="Calibri" w:hAnsi="Calibri" w:hint="eastAsia"/>
                <w:szCs w:val="21"/>
              </w:rPr>
              <w:t>分；</w:t>
            </w:r>
            <w:r>
              <w:rPr>
                <w:rFonts w:ascii="Calibri" w:hAnsi="Calibri" w:hint="eastAsia"/>
                <w:szCs w:val="21"/>
              </w:rPr>
              <w:t>一般或较差</w:t>
            </w:r>
            <w:r>
              <w:rPr>
                <w:rFonts w:ascii="Calibri" w:hAnsi="Calibri" w:hint="eastAsia"/>
                <w:szCs w:val="21"/>
              </w:rPr>
              <w:t>得</w:t>
            </w:r>
            <w:r>
              <w:rPr>
                <w:rFonts w:ascii="Calibri" w:hAnsi="Calibri" w:hint="eastAsia"/>
                <w:szCs w:val="21"/>
              </w:rPr>
              <w:t>0-2</w:t>
            </w:r>
            <w:r>
              <w:rPr>
                <w:rFonts w:ascii="Calibri" w:hAnsi="Calibri" w:hint="eastAsia"/>
                <w:szCs w:val="21"/>
              </w:rPr>
              <w:t>（</w:t>
            </w:r>
            <w:r>
              <w:rPr>
                <w:rFonts w:ascii="Calibri" w:hAnsi="Calibri" w:hint="eastAsia"/>
                <w:szCs w:val="21"/>
              </w:rPr>
              <w:t>不含</w:t>
            </w:r>
            <w:r>
              <w:rPr>
                <w:rFonts w:ascii="Calibri" w:hAnsi="Calibri" w:hint="eastAsia"/>
                <w:szCs w:val="21"/>
              </w:rPr>
              <w:t>）</w:t>
            </w:r>
            <w:r>
              <w:rPr>
                <w:rFonts w:ascii="Calibri" w:hAnsi="Calibri" w:hint="eastAsia"/>
                <w:szCs w:val="21"/>
              </w:rPr>
              <w:t>分。</w:t>
            </w:r>
          </w:p>
        </w:tc>
      </w:tr>
      <w:tr w:rsidR="007A6056">
        <w:trPr>
          <w:trHeight w:val="456"/>
        </w:trPr>
        <w:tc>
          <w:tcPr>
            <w:tcW w:w="900" w:type="dxa"/>
            <w:tcBorders>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2.2.4</w:t>
            </w:r>
            <w:r>
              <w:rPr>
                <w:rFonts w:ascii="Calibri" w:hAnsi="Calibri"/>
                <w:szCs w:val="21"/>
              </w:rPr>
              <w:t>（</w:t>
            </w:r>
            <w:r>
              <w:rPr>
                <w:rFonts w:ascii="Calibri" w:hAnsi="Calibri"/>
                <w:szCs w:val="21"/>
              </w:rPr>
              <w:t>2</w:t>
            </w:r>
            <w:r>
              <w:rPr>
                <w:rFonts w:ascii="Calibri" w:hAnsi="Calibri"/>
                <w:szCs w:val="21"/>
              </w:rPr>
              <w:t>）</w:t>
            </w:r>
          </w:p>
        </w:tc>
        <w:tc>
          <w:tcPr>
            <w:tcW w:w="1124" w:type="dxa"/>
            <w:tcBorders>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资信业绩评分标准</w:t>
            </w: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hint="eastAsia"/>
                <w:szCs w:val="21"/>
              </w:rPr>
              <w:t>类似项目业绩（</w:t>
            </w:r>
            <w:r>
              <w:rPr>
                <w:rFonts w:ascii="Calibri" w:hAnsi="Calibri" w:hint="eastAsia"/>
                <w:szCs w:val="21"/>
              </w:rPr>
              <w:t>20</w:t>
            </w:r>
            <w:r>
              <w:rPr>
                <w:rFonts w:ascii="Calibri" w:hAnsi="Calibri" w:hint="eastAsia"/>
                <w:szCs w:val="21"/>
              </w:rPr>
              <w:t>分）</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hint="eastAsia"/>
                <w:szCs w:val="21"/>
              </w:rPr>
              <w:t>1.</w:t>
            </w:r>
            <w:r>
              <w:rPr>
                <w:rFonts w:ascii="Calibri" w:hAnsi="Calibri" w:hint="eastAsia"/>
                <w:szCs w:val="21"/>
              </w:rPr>
              <w:t>投标人近</w:t>
            </w:r>
            <w:r>
              <w:rPr>
                <w:rFonts w:ascii="Calibri" w:hAnsi="Calibri" w:hint="eastAsia"/>
                <w:szCs w:val="21"/>
              </w:rPr>
              <w:t>3</w:t>
            </w:r>
            <w:r>
              <w:rPr>
                <w:rFonts w:ascii="Calibri" w:hAnsi="Calibri" w:hint="eastAsia"/>
                <w:szCs w:val="21"/>
              </w:rPr>
              <w:t>年</w:t>
            </w:r>
            <w:r>
              <w:rPr>
                <w:rFonts w:ascii="Calibri" w:hAnsi="Calibri" w:hint="eastAsia"/>
                <w:szCs w:val="21"/>
              </w:rPr>
              <w:t>（</w:t>
            </w:r>
            <w:r>
              <w:rPr>
                <w:rFonts w:ascii="Calibri" w:hAnsi="Calibri" w:hint="eastAsia"/>
                <w:szCs w:val="21"/>
              </w:rPr>
              <w:t>以合同签订时间为准</w:t>
            </w:r>
            <w:r>
              <w:rPr>
                <w:rFonts w:ascii="Calibri" w:hAnsi="Calibri" w:hint="eastAsia"/>
                <w:szCs w:val="21"/>
              </w:rPr>
              <w:t>）</w:t>
            </w:r>
            <w:r>
              <w:rPr>
                <w:rFonts w:ascii="Calibri" w:hAnsi="Calibri" w:hint="eastAsia"/>
                <w:szCs w:val="21"/>
              </w:rPr>
              <w:t>每承担</w:t>
            </w:r>
            <w:r>
              <w:rPr>
                <w:rFonts w:ascii="Calibri" w:hAnsi="Calibri" w:hint="eastAsia"/>
                <w:szCs w:val="21"/>
              </w:rPr>
              <w:t>的</w:t>
            </w:r>
            <w:r>
              <w:rPr>
                <w:rFonts w:ascii="Calibri" w:hAnsi="Calibri" w:hint="eastAsia"/>
                <w:szCs w:val="21"/>
              </w:rPr>
              <w:t>一个</w:t>
            </w:r>
            <w:r>
              <w:rPr>
                <w:rFonts w:ascii="Calibri" w:hAnsi="Calibri" w:hint="eastAsia"/>
                <w:szCs w:val="21"/>
              </w:rPr>
              <w:t>类似</w:t>
            </w:r>
            <w:r>
              <w:rPr>
                <w:rFonts w:ascii="Calibri" w:hAnsi="Calibri" w:hint="eastAsia"/>
                <w:szCs w:val="21"/>
              </w:rPr>
              <w:t>项目得</w:t>
            </w:r>
            <w:r>
              <w:rPr>
                <w:rFonts w:ascii="Calibri" w:hAnsi="Calibri" w:hint="eastAsia"/>
                <w:szCs w:val="21"/>
              </w:rPr>
              <w:t>4</w:t>
            </w:r>
            <w:r>
              <w:rPr>
                <w:rFonts w:ascii="Calibri" w:hAnsi="Calibri" w:hint="eastAsia"/>
                <w:szCs w:val="21"/>
              </w:rPr>
              <w:t>分，最高得</w:t>
            </w:r>
            <w:r>
              <w:rPr>
                <w:rFonts w:ascii="Calibri" w:hAnsi="Calibri" w:hint="eastAsia"/>
                <w:szCs w:val="21"/>
              </w:rPr>
              <w:t>20</w:t>
            </w:r>
            <w:r>
              <w:rPr>
                <w:rFonts w:ascii="Calibri" w:hAnsi="Calibri" w:hint="eastAsia"/>
                <w:szCs w:val="21"/>
              </w:rPr>
              <w:t>分；</w:t>
            </w:r>
          </w:p>
          <w:p w:rsidR="007A6056" w:rsidRDefault="00D02F7D">
            <w:pPr>
              <w:spacing w:line="440" w:lineRule="exact"/>
              <w:rPr>
                <w:rFonts w:ascii="Calibri" w:hAnsi="Calibri"/>
                <w:szCs w:val="21"/>
              </w:rPr>
            </w:pPr>
            <w:r>
              <w:rPr>
                <w:rFonts w:ascii="Calibri" w:hAnsi="Calibri" w:hint="eastAsia"/>
                <w:szCs w:val="21"/>
              </w:rPr>
              <w:t>2.</w:t>
            </w:r>
            <w:r>
              <w:rPr>
                <w:rFonts w:ascii="Calibri" w:hAnsi="Calibri" w:hint="eastAsia"/>
                <w:szCs w:val="21"/>
              </w:rPr>
              <w:t>投标人近</w:t>
            </w:r>
            <w:r>
              <w:rPr>
                <w:rFonts w:ascii="Calibri" w:hAnsi="Calibri" w:hint="eastAsia"/>
                <w:szCs w:val="21"/>
              </w:rPr>
              <w:t>3</w:t>
            </w:r>
            <w:r>
              <w:rPr>
                <w:rFonts w:ascii="Calibri" w:hAnsi="Calibri" w:hint="eastAsia"/>
                <w:szCs w:val="21"/>
              </w:rPr>
              <w:t>年</w:t>
            </w:r>
            <w:r>
              <w:rPr>
                <w:rFonts w:ascii="Calibri" w:hAnsi="Calibri" w:hint="eastAsia"/>
                <w:szCs w:val="21"/>
              </w:rPr>
              <w:t>（</w:t>
            </w:r>
            <w:r>
              <w:rPr>
                <w:rFonts w:ascii="Calibri" w:hAnsi="Calibri" w:hint="eastAsia"/>
                <w:szCs w:val="21"/>
              </w:rPr>
              <w:t>以合同签订时间为准</w:t>
            </w:r>
            <w:r>
              <w:rPr>
                <w:rFonts w:ascii="Calibri" w:hAnsi="Calibri" w:hint="eastAsia"/>
                <w:szCs w:val="21"/>
              </w:rPr>
              <w:t>）</w:t>
            </w:r>
            <w:r>
              <w:rPr>
                <w:rFonts w:ascii="Calibri" w:hAnsi="Calibri" w:hint="eastAsia"/>
                <w:szCs w:val="21"/>
              </w:rPr>
              <w:t>每承担</w:t>
            </w:r>
            <w:r>
              <w:rPr>
                <w:rFonts w:ascii="Calibri" w:hAnsi="Calibri" w:hint="eastAsia"/>
                <w:szCs w:val="21"/>
              </w:rPr>
              <w:t>的</w:t>
            </w:r>
            <w:r>
              <w:rPr>
                <w:rFonts w:ascii="Calibri" w:hAnsi="Calibri" w:hint="eastAsia"/>
                <w:szCs w:val="21"/>
              </w:rPr>
              <w:t>一个</w:t>
            </w:r>
            <w:r>
              <w:rPr>
                <w:rFonts w:ascii="Calibri" w:hAnsi="Calibri" w:hint="eastAsia"/>
                <w:szCs w:val="21"/>
              </w:rPr>
              <w:t>类似</w:t>
            </w:r>
            <w:r>
              <w:rPr>
                <w:rFonts w:ascii="Calibri" w:hAnsi="Calibri" w:hint="eastAsia"/>
                <w:szCs w:val="21"/>
              </w:rPr>
              <w:t>设计</w:t>
            </w:r>
            <w:r>
              <w:rPr>
                <w:rFonts w:ascii="Calibri" w:hAnsi="Calibri" w:hint="eastAsia"/>
                <w:szCs w:val="21"/>
              </w:rPr>
              <w:t>项目得</w:t>
            </w:r>
            <w:r>
              <w:rPr>
                <w:rFonts w:ascii="Calibri" w:hAnsi="Calibri" w:hint="eastAsia"/>
                <w:szCs w:val="21"/>
              </w:rPr>
              <w:t>3</w:t>
            </w:r>
            <w:r>
              <w:rPr>
                <w:rFonts w:ascii="Calibri" w:hAnsi="Calibri" w:hint="eastAsia"/>
                <w:szCs w:val="21"/>
              </w:rPr>
              <w:t>分，</w:t>
            </w:r>
            <w:bookmarkStart w:id="1135" w:name="OLE_LINK6"/>
            <w:r>
              <w:rPr>
                <w:rFonts w:ascii="Calibri" w:hAnsi="Calibri" w:hint="eastAsia"/>
                <w:szCs w:val="21"/>
              </w:rPr>
              <w:t>最高得</w:t>
            </w:r>
            <w:r>
              <w:rPr>
                <w:rFonts w:ascii="Calibri" w:hAnsi="Calibri" w:hint="eastAsia"/>
                <w:szCs w:val="21"/>
              </w:rPr>
              <w:t>6</w:t>
            </w:r>
            <w:r>
              <w:rPr>
                <w:rFonts w:ascii="Calibri" w:hAnsi="Calibri" w:hint="eastAsia"/>
                <w:szCs w:val="21"/>
              </w:rPr>
              <w:t>分</w:t>
            </w:r>
            <w:bookmarkEnd w:id="1135"/>
            <w:r>
              <w:rPr>
                <w:rFonts w:ascii="Calibri" w:hAnsi="Calibri" w:hint="eastAsia"/>
                <w:szCs w:val="21"/>
              </w:rPr>
              <w:t>；</w:t>
            </w:r>
          </w:p>
          <w:p w:rsidR="007A6056" w:rsidRDefault="00D02F7D">
            <w:pPr>
              <w:spacing w:line="440" w:lineRule="exact"/>
              <w:rPr>
                <w:rFonts w:ascii="Calibri" w:hAnsi="Calibri"/>
                <w:szCs w:val="21"/>
              </w:rPr>
            </w:pPr>
            <w:r>
              <w:rPr>
                <w:rFonts w:ascii="Calibri" w:hAnsi="Calibri" w:hint="eastAsia"/>
                <w:szCs w:val="21"/>
              </w:rPr>
              <w:t>3.</w:t>
            </w:r>
            <w:r>
              <w:rPr>
                <w:rFonts w:ascii="Calibri" w:hAnsi="Calibri" w:hint="eastAsia"/>
                <w:szCs w:val="21"/>
              </w:rPr>
              <w:t>投标人近</w:t>
            </w:r>
            <w:r>
              <w:rPr>
                <w:rFonts w:ascii="Calibri" w:hAnsi="Calibri" w:hint="eastAsia"/>
                <w:szCs w:val="21"/>
              </w:rPr>
              <w:t>3</w:t>
            </w:r>
            <w:r>
              <w:rPr>
                <w:rFonts w:ascii="Calibri" w:hAnsi="Calibri" w:hint="eastAsia"/>
                <w:szCs w:val="21"/>
              </w:rPr>
              <w:t>年</w:t>
            </w:r>
            <w:r>
              <w:rPr>
                <w:rFonts w:ascii="Calibri" w:hAnsi="Calibri" w:hint="eastAsia"/>
                <w:szCs w:val="21"/>
              </w:rPr>
              <w:t>（</w:t>
            </w:r>
            <w:r>
              <w:rPr>
                <w:rFonts w:ascii="Calibri" w:hAnsi="Calibri" w:hint="eastAsia"/>
                <w:szCs w:val="21"/>
              </w:rPr>
              <w:t>以合同签订时间为准</w:t>
            </w:r>
            <w:r>
              <w:rPr>
                <w:rFonts w:ascii="Calibri" w:hAnsi="Calibri" w:hint="eastAsia"/>
                <w:szCs w:val="21"/>
              </w:rPr>
              <w:t>）</w:t>
            </w:r>
            <w:r>
              <w:rPr>
                <w:rFonts w:ascii="Calibri" w:hAnsi="Calibri" w:hint="eastAsia"/>
                <w:szCs w:val="21"/>
              </w:rPr>
              <w:t>每承担</w:t>
            </w:r>
            <w:r>
              <w:rPr>
                <w:rFonts w:ascii="Calibri" w:hAnsi="Calibri" w:hint="eastAsia"/>
                <w:szCs w:val="21"/>
              </w:rPr>
              <w:t>的</w:t>
            </w:r>
            <w:r>
              <w:rPr>
                <w:rFonts w:ascii="Calibri" w:hAnsi="Calibri" w:hint="eastAsia"/>
                <w:szCs w:val="21"/>
              </w:rPr>
              <w:t>一个</w:t>
            </w:r>
            <w:r>
              <w:rPr>
                <w:rFonts w:ascii="Calibri" w:hAnsi="Calibri" w:hint="eastAsia"/>
                <w:szCs w:val="21"/>
              </w:rPr>
              <w:t>类似</w:t>
            </w:r>
            <w:r>
              <w:rPr>
                <w:rFonts w:ascii="Calibri" w:hAnsi="Calibri" w:hint="eastAsia"/>
                <w:szCs w:val="21"/>
              </w:rPr>
              <w:t>施工</w:t>
            </w:r>
            <w:r>
              <w:rPr>
                <w:rFonts w:ascii="Calibri" w:hAnsi="Calibri" w:hint="eastAsia"/>
                <w:szCs w:val="21"/>
              </w:rPr>
              <w:t>项目得</w:t>
            </w:r>
            <w:r>
              <w:rPr>
                <w:rFonts w:ascii="Calibri" w:hAnsi="Calibri" w:hint="eastAsia"/>
                <w:szCs w:val="21"/>
              </w:rPr>
              <w:t>3</w:t>
            </w:r>
            <w:r>
              <w:rPr>
                <w:rFonts w:ascii="Calibri" w:hAnsi="Calibri" w:hint="eastAsia"/>
                <w:szCs w:val="21"/>
              </w:rPr>
              <w:t>分，最高得</w:t>
            </w:r>
            <w:r>
              <w:rPr>
                <w:rFonts w:ascii="Calibri" w:hAnsi="Calibri" w:hint="eastAsia"/>
                <w:szCs w:val="21"/>
              </w:rPr>
              <w:t>6</w:t>
            </w:r>
            <w:r>
              <w:rPr>
                <w:rFonts w:ascii="Calibri" w:hAnsi="Calibri" w:hint="eastAsia"/>
                <w:szCs w:val="21"/>
              </w:rPr>
              <w:t>分。</w:t>
            </w:r>
          </w:p>
          <w:p w:rsidR="007A6056" w:rsidRDefault="00D02F7D">
            <w:pPr>
              <w:spacing w:line="440" w:lineRule="exact"/>
              <w:rPr>
                <w:rFonts w:ascii="Calibri" w:hAnsi="Calibri"/>
                <w:szCs w:val="21"/>
              </w:rPr>
            </w:pPr>
            <w:r>
              <w:rPr>
                <w:rFonts w:ascii="Calibri" w:hAnsi="Calibri" w:hint="eastAsia"/>
                <w:szCs w:val="21"/>
              </w:rPr>
              <w:t>备注：</w:t>
            </w:r>
            <w:r>
              <w:rPr>
                <w:rFonts w:ascii="Calibri" w:hAnsi="Calibri" w:hint="eastAsia"/>
                <w:szCs w:val="21"/>
              </w:rPr>
              <w:t>以上分数可以累加，但总计不超过</w:t>
            </w:r>
            <w:r>
              <w:rPr>
                <w:rFonts w:ascii="Calibri" w:hAnsi="Calibri" w:hint="eastAsia"/>
                <w:szCs w:val="21"/>
              </w:rPr>
              <w:t>20</w:t>
            </w:r>
            <w:r>
              <w:rPr>
                <w:rFonts w:ascii="Calibri" w:hAnsi="Calibri" w:hint="eastAsia"/>
                <w:szCs w:val="21"/>
              </w:rPr>
              <w:t>分，</w:t>
            </w:r>
            <w:r>
              <w:rPr>
                <w:rFonts w:ascii="Calibri" w:hAnsi="Calibri" w:hint="eastAsia"/>
                <w:szCs w:val="21"/>
              </w:rPr>
              <w:t>同一项目不重复计取。投标人应提供中标通知书（如有）及相关合同协议书扫描件等证明材料。</w:t>
            </w:r>
            <w:r>
              <w:rPr>
                <w:rFonts w:ascii="Calibri" w:hAnsi="Calibri" w:hint="eastAsia"/>
                <w:szCs w:val="21"/>
              </w:rPr>
              <w:t>若为联合体投标，则联合体任意一方提供均可。“类似项目”、“类似设计项目”、“类似施工项目”要求详见投标人须知前附表</w:t>
            </w:r>
            <w:r>
              <w:rPr>
                <w:rFonts w:ascii="Calibri" w:hAnsi="Calibri" w:hint="eastAsia"/>
                <w:szCs w:val="21"/>
              </w:rPr>
              <w:t>3.5.3</w:t>
            </w:r>
            <w:r>
              <w:rPr>
                <w:rFonts w:ascii="Calibri" w:hAnsi="Calibri" w:hint="eastAsia"/>
                <w:szCs w:val="21"/>
              </w:rPr>
              <w:t>条。</w:t>
            </w:r>
          </w:p>
        </w:tc>
      </w:tr>
      <w:tr w:rsidR="007A6056">
        <w:trPr>
          <w:trHeight w:val="360"/>
        </w:trPr>
        <w:tc>
          <w:tcPr>
            <w:tcW w:w="900" w:type="dxa"/>
            <w:vMerge w:val="restart"/>
            <w:tcBorders>
              <w:top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2.2.4</w:t>
            </w:r>
            <w:r>
              <w:rPr>
                <w:rFonts w:ascii="Calibri" w:hAnsi="Calibri"/>
                <w:szCs w:val="21"/>
              </w:rPr>
              <w:lastRenderedPageBreak/>
              <w:t>（</w:t>
            </w:r>
            <w:r>
              <w:rPr>
                <w:rFonts w:ascii="Calibri" w:hAnsi="Calibri"/>
                <w:szCs w:val="21"/>
              </w:rPr>
              <w:t>3</w:t>
            </w:r>
            <w:r>
              <w:rPr>
                <w:rFonts w:ascii="Calibri" w:hAnsi="Calibri"/>
                <w:szCs w:val="21"/>
              </w:rPr>
              <w:t>）</w:t>
            </w:r>
          </w:p>
        </w:tc>
        <w:tc>
          <w:tcPr>
            <w:tcW w:w="1124" w:type="dxa"/>
            <w:vMerge w:val="restart"/>
            <w:tcBorders>
              <w:top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lastRenderedPageBreak/>
              <w:t>承包人实</w:t>
            </w:r>
            <w:r>
              <w:rPr>
                <w:rFonts w:ascii="Calibri" w:hAnsi="Calibri"/>
                <w:szCs w:val="21"/>
              </w:rPr>
              <w:lastRenderedPageBreak/>
              <w:t>施方案评分标准</w:t>
            </w: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lastRenderedPageBreak/>
              <w:t>总体实施方案</w:t>
            </w:r>
            <w:r>
              <w:rPr>
                <w:rFonts w:ascii="Calibri" w:hAnsi="Calibri" w:hint="eastAsia"/>
                <w:szCs w:val="21"/>
              </w:rPr>
              <w:t>（</w:t>
            </w:r>
            <w:r>
              <w:rPr>
                <w:rFonts w:ascii="Calibri" w:hAnsi="Calibri" w:hint="eastAsia"/>
                <w:szCs w:val="21"/>
              </w:rPr>
              <w:t>10</w:t>
            </w:r>
            <w:r>
              <w:rPr>
                <w:rFonts w:ascii="Calibri" w:hAnsi="Calibri" w:hint="eastAsia"/>
                <w:szCs w:val="21"/>
              </w:rPr>
              <w:t>分</w:t>
            </w:r>
            <w:r>
              <w:rPr>
                <w:rFonts w:ascii="Calibri" w:hAnsi="Calibri" w:hint="eastAsia"/>
                <w:szCs w:val="21"/>
              </w:rPr>
              <w:t>）</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szCs w:val="21"/>
              </w:rPr>
              <w:t>项目目标、实施组织形式、阶段划分、工作分解</w:t>
            </w:r>
            <w:r>
              <w:rPr>
                <w:rFonts w:ascii="Calibri" w:hAnsi="Calibri"/>
                <w:szCs w:val="21"/>
              </w:rPr>
              <w:lastRenderedPageBreak/>
              <w:t>结构、各阶段工作及文件要求、采购计划、沟通与协调程序等具有针对性、合理性、可行性，优</w:t>
            </w:r>
            <w:r>
              <w:rPr>
                <w:rFonts w:ascii="Calibri" w:hAnsi="Calibri" w:hint="eastAsia"/>
                <w:szCs w:val="21"/>
              </w:rPr>
              <w:t>得</w:t>
            </w:r>
            <w:r>
              <w:rPr>
                <w:rFonts w:ascii="Calibri" w:hAnsi="Calibri" w:hint="eastAsia"/>
                <w:szCs w:val="21"/>
              </w:rPr>
              <w:t>7</w:t>
            </w:r>
            <w:r>
              <w:rPr>
                <w:rFonts w:ascii="Calibri" w:hAnsi="Calibri"/>
                <w:szCs w:val="21"/>
              </w:rPr>
              <w:t>-10</w:t>
            </w:r>
            <w:r>
              <w:rPr>
                <w:rFonts w:ascii="Calibri" w:hAnsi="Calibri"/>
                <w:szCs w:val="21"/>
              </w:rPr>
              <w:t>分；良</w:t>
            </w:r>
            <w:r>
              <w:rPr>
                <w:rFonts w:ascii="Calibri" w:hAnsi="Calibri" w:hint="eastAsia"/>
                <w:szCs w:val="21"/>
              </w:rPr>
              <w:t>得</w:t>
            </w:r>
            <w:r>
              <w:rPr>
                <w:rFonts w:ascii="Calibri" w:hAnsi="Calibri"/>
                <w:szCs w:val="21"/>
              </w:rPr>
              <w:t>4-7</w:t>
            </w:r>
            <w:r>
              <w:rPr>
                <w:rFonts w:ascii="Calibri" w:hAnsi="Calibri" w:hint="eastAsia"/>
                <w:szCs w:val="21"/>
              </w:rPr>
              <w:t>（不含）</w:t>
            </w:r>
            <w:r>
              <w:rPr>
                <w:rFonts w:ascii="Calibri" w:hAnsi="Calibri"/>
                <w:szCs w:val="21"/>
              </w:rPr>
              <w:t>分；</w:t>
            </w:r>
            <w:r>
              <w:rPr>
                <w:rFonts w:ascii="Calibri" w:hAnsi="Calibri" w:hint="eastAsia"/>
                <w:szCs w:val="21"/>
              </w:rPr>
              <w:t>一般或</w:t>
            </w:r>
            <w:r>
              <w:rPr>
                <w:rFonts w:ascii="Calibri" w:hAnsi="Calibri"/>
                <w:szCs w:val="21"/>
              </w:rPr>
              <w:t>较差</w:t>
            </w:r>
            <w:r>
              <w:rPr>
                <w:rFonts w:ascii="Calibri" w:hAnsi="Calibri" w:hint="eastAsia"/>
                <w:szCs w:val="21"/>
              </w:rPr>
              <w:t>得</w:t>
            </w:r>
            <w:r>
              <w:rPr>
                <w:rFonts w:ascii="Calibri" w:hAnsi="Calibri"/>
                <w:szCs w:val="21"/>
              </w:rPr>
              <w:t>0-</w:t>
            </w:r>
            <w:r>
              <w:rPr>
                <w:rFonts w:ascii="Calibri" w:hAnsi="Calibri" w:hint="eastAsia"/>
                <w:szCs w:val="21"/>
              </w:rPr>
              <w:t>4</w:t>
            </w:r>
            <w:r>
              <w:rPr>
                <w:rFonts w:ascii="Calibri" w:hAnsi="Calibri" w:hint="eastAsia"/>
                <w:szCs w:val="21"/>
              </w:rPr>
              <w:t>（不含）</w:t>
            </w:r>
            <w:r>
              <w:rPr>
                <w:rFonts w:ascii="Calibri" w:hAnsi="Calibri"/>
                <w:szCs w:val="21"/>
              </w:rPr>
              <w:t>分。</w:t>
            </w:r>
          </w:p>
        </w:tc>
      </w:tr>
      <w:tr w:rsidR="007A6056">
        <w:trPr>
          <w:trHeight w:val="360"/>
        </w:trPr>
        <w:tc>
          <w:tcPr>
            <w:tcW w:w="900"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1124"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hint="eastAsia"/>
                <w:szCs w:val="21"/>
              </w:rPr>
              <w:t>施工组织设计</w:t>
            </w:r>
            <w:r>
              <w:rPr>
                <w:rFonts w:ascii="Calibri" w:hAnsi="Calibri" w:hint="eastAsia"/>
                <w:szCs w:val="21"/>
              </w:rPr>
              <w:t>（</w:t>
            </w:r>
            <w:r>
              <w:rPr>
                <w:rFonts w:ascii="Calibri" w:hAnsi="Calibri" w:hint="eastAsia"/>
                <w:szCs w:val="21"/>
              </w:rPr>
              <w:t>4</w:t>
            </w:r>
            <w:r>
              <w:rPr>
                <w:rFonts w:ascii="Calibri" w:hAnsi="Calibri" w:hint="eastAsia"/>
                <w:szCs w:val="21"/>
              </w:rPr>
              <w:t>分</w:t>
            </w:r>
            <w:r>
              <w:rPr>
                <w:rFonts w:ascii="Calibri" w:hAnsi="Calibri" w:hint="eastAsia"/>
                <w:szCs w:val="21"/>
              </w:rPr>
              <w:t>）</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szCs w:val="21"/>
              </w:rPr>
              <w:t>根据本工程不同阶段的施工特点，配置施工人员、设备机具、材料组织方案等进行综合评审</w:t>
            </w:r>
            <w:r>
              <w:rPr>
                <w:rFonts w:ascii="Calibri" w:hAnsi="Calibri" w:hint="eastAsia"/>
                <w:szCs w:val="21"/>
              </w:rPr>
              <w:t>。</w:t>
            </w:r>
            <w:r>
              <w:rPr>
                <w:rFonts w:ascii="Calibri" w:hAnsi="Calibri"/>
                <w:szCs w:val="21"/>
              </w:rPr>
              <w:t>优</w:t>
            </w:r>
            <w:r>
              <w:rPr>
                <w:rFonts w:ascii="Calibri" w:hAnsi="Calibri" w:hint="eastAsia"/>
                <w:szCs w:val="21"/>
              </w:rPr>
              <w:t>得</w:t>
            </w:r>
            <w:r>
              <w:rPr>
                <w:rFonts w:ascii="Calibri" w:hAnsi="Calibri" w:hint="eastAsia"/>
                <w:szCs w:val="21"/>
              </w:rPr>
              <w:t>3-4</w:t>
            </w:r>
            <w:r>
              <w:rPr>
                <w:rFonts w:ascii="Calibri" w:hAnsi="Calibri"/>
                <w:szCs w:val="21"/>
              </w:rPr>
              <w:t>分；良</w:t>
            </w:r>
            <w:r>
              <w:rPr>
                <w:rFonts w:ascii="Calibri" w:hAnsi="Calibri" w:hint="eastAsia"/>
                <w:szCs w:val="21"/>
              </w:rPr>
              <w:t>得</w:t>
            </w:r>
            <w:r>
              <w:rPr>
                <w:rFonts w:ascii="Calibri" w:hAnsi="Calibri" w:hint="eastAsia"/>
                <w:szCs w:val="21"/>
              </w:rPr>
              <w:t>2-3</w:t>
            </w:r>
            <w:r>
              <w:rPr>
                <w:rFonts w:ascii="Calibri" w:hAnsi="Calibri" w:hint="eastAsia"/>
                <w:szCs w:val="21"/>
              </w:rPr>
              <w:t>（不含）</w:t>
            </w:r>
            <w:r>
              <w:rPr>
                <w:rFonts w:ascii="Calibri" w:hAnsi="Calibri"/>
                <w:szCs w:val="21"/>
              </w:rPr>
              <w:t>分；</w:t>
            </w:r>
            <w:r>
              <w:rPr>
                <w:rFonts w:ascii="Calibri" w:hAnsi="Calibri" w:hint="eastAsia"/>
                <w:szCs w:val="21"/>
              </w:rPr>
              <w:t>一般或</w:t>
            </w:r>
            <w:r>
              <w:rPr>
                <w:rFonts w:ascii="Calibri" w:hAnsi="Calibri"/>
                <w:szCs w:val="21"/>
              </w:rPr>
              <w:t>较差</w:t>
            </w:r>
            <w:r>
              <w:rPr>
                <w:rFonts w:ascii="Calibri" w:hAnsi="Calibri" w:hint="eastAsia"/>
                <w:szCs w:val="21"/>
              </w:rPr>
              <w:t>得</w:t>
            </w:r>
            <w:r>
              <w:rPr>
                <w:rFonts w:ascii="Calibri" w:hAnsi="Calibri"/>
                <w:szCs w:val="21"/>
              </w:rPr>
              <w:t>0-</w:t>
            </w:r>
            <w:r>
              <w:rPr>
                <w:rFonts w:ascii="Calibri" w:hAnsi="Calibri" w:hint="eastAsia"/>
                <w:szCs w:val="21"/>
              </w:rPr>
              <w:t>2</w:t>
            </w:r>
            <w:r>
              <w:rPr>
                <w:rFonts w:ascii="Calibri" w:hAnsi="Calibri" w:hint="eastAsia"/>
                <w:szCs w:val="21"/>
              </w:rPr>
              <w:t>（不含）</w:t>
            </w:r>
            <w:r>
              <w:rPr>
                <w:rFonts w:ascii="Calibri" w:hAnsi="Calibri"/>
                <w:szCs w:val="21"/>
              </w:rPr>
              <w:t>分。</w:t>
            </w:r>
          </w:p>
        </w:tc>
      </w:tr>
      <w:tr w:rsidR="007A6056">
        <w:trPr>
          <w:trHeight w:val="360"/>
        </w:trPr>
        <w:tc>
          <w:tcPr>
            <w:tcW w:w="900"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1124"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hint="eastAsia"/>
                <w:szCs w:val="21"/>
              </w:rPr>
              <w:t>质量保证措施</w:t>
            </w:r>
            <w:r>
              <w:rPr>
                <w:rFonts w:ascii="Calibri" w:hAnsi="Calibri" w:hint="eastAsia"/>
                <w:szCs w:val="21"/>
              </w:rPr>
              <w:t>（</w:t>
            </w:r>
            <w:r>
              <w:rPr>
                <w:rFonts w:ascii="Calibri" w:hAnsi="Calibri" w:hint="eastAsia"/>
                <w:szCs w:val="21"/>
              </w:rPr>
              <w:t>4</w:t>
            </w:r>
            <w:r>
              <w:rPr>
                <w:rFonts w:ascii="Calibri" w:hAnsi="Calibri" w:hint="eastAsia"/>
                <w:szCs w:val="21"/>
              </w:rPr>
              <w:t>分</w:t>
            </w:r>
            <w:r>
              <w:rPr>
                <w:rFonts w:ascii="Calibri" w:hAnsi="Calibri" w:hint="eastAsia"/>
                <w:szCs w:val="21"/>
              </w:rPr>
              <w:t>）</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szCs w:val="21"/>
              </w:rPr>
              <w:t>根据工程质量保证体系健全、质量目标明确、质量保证措施具体、过程控制方法切实可行、检测检验设备齐全等方面进行综合评审</w:t>
            </w:r>
            <w:r>
              <w:rPr>
                <w:rFonts w:ascii="Calibri" w:hAnsi="Calibri" w:hint="eastAsia"/>
                <w:szCs w:val="21"/>
              </w:rPr>
              <w:t>。</w:t>
            </w:r>
            <w:r>
              <w:rPr>
                <w:rFonts w:ascii="Calibri" w:hAnsi="Calibri"/>
                <w:szCs w:val="21"/>
              </w:rPr>
              <w:t>优</w:t>
            </w:r>
            <w:r>
              <w:rPr>
                <w:rFonts w:ascii="Calibri" w:hAnsi="Calibri" w:hint="eastAsia"/>
                <w:szCs w:val="21"/>
              </w:rPr>
              <w:t>得</w:t>
            </w:r>
            <w:r>
              <w:rPr>
                <w:rFonts w:ascii="Calibri" w:hAnsi="Calibri" w:hint="eastAsia"/>
                <w:szCs w:val="21"/>
              </w:rPr>
              <w:t>3-4</w:t>
            </w:r>
            <w:r>
              <w:rPr>
                <w:rFonts w:ascii="Calibri" w:hAnsi="Calibri"/>
                <w:szCs w:val="21"/>
              </w:rPr>
              <w:t>分；良</w:t>
            </w:r>
            <w:r>
              <w:rPr>
                <w:rFonts w:ascii="Calibri" w:hAnsi="Calibri" w:hint="eastAsia"/>
                <w:szCs w:val="21"/>
              </w:rPr>
              <w:t>得</w:t>
            </w:r>
            <w:r>
              <w:rPr>
                <w:rFonts w:ascii="Calibri" w:hAnsi="Calibri" w:hint="eastAsia"/>
                <w:szCs w:val="21"/>
              </w:rPr>
              <w:t>2-3</w:t>
            </w:r>
            <w:r>
              <w:rPr>
                <w:rFonts w:ascii="Calibri" w:hAnsi="Calibri" w:hint="eastAsia"/>
                <w:szCs w:val="21"/>
              </w:rPr>
              <w:t>（不含）</w:t>
            </w:r>
            <w:r>
              <w:rPr>
                <w:rFonts w:ascii="Calibri" w:hAnsi="Calibri"/>
                <w:szCs w:val="21"/>
              </w:rPr>
              <w:t>分；</w:t>
            </w:r>
            <w:r>
              <w:rPr>
                <w:rFonts w:ascii="Calibri" w:hAnsi="Calibri" w:hint="eastAsia"/>
                <w:szCs w:val="21"/>
              </w:rPr>
              <w:t>一般或</w:t>
            </w:r>
            <w:r>
              <w:rPr>
                <w:rFonts w:ascii="Calibri" w:hAnsi="Calibri"/>
                <w:szCs w:val="21"/>
              </w:rPr>
              <w:t>较差</w:t>
            </w:r>
            <w:r>
              <w:rPr>
                <w:rFonts w:ascii="Calibri" w:hAnsi="Calibri" w:hint="eastAsia"/>
                <w:szCs w:val="21"/>
              </w:rPr>
              <w:t>得</w:t>
            </w:r>
            <w:r>
              <w:rPr>
                <w:rFonts w:ascii="Calibri" w:hAnsi="Calibri"/>
                <w:szCs w:val="21"/>
              </w:rPr>
              <w:t>0-</w:t>
            </w:r>
            <w:r>
              <w:rPr>
                <w:rFonts w:ascii="Calibri" w:hAnsi="Calibri" w:hint="eastAsia"/>
                <w:szCs w:val="21"/>
              </w:rPr>
              <w:t>2</w:t>
            </w:r>
            <w:r>
              <w:rPr>
                <w:rFonts w:ascii="Calibri" w:hAnsi="Calibri" w:hint="eastAsia"/>
                <w:szCs w:val="21"/>
              </w:rPr>
              <w:t>（不含）</w:t>
            </w:r>
            <w:r>
              <w:rPr>
                <w:rFonts w:ascii="Calibri" w:hAnsi="Calibri"/>
                <w:szCs w:val="21"/>
              </w:rPr>
              <w:t>分。</w:t>
            </w:r>
          </w:p>
        </w:tc>
      </w:tr>
      <w:tr w:rsidR="007A6056">
        <w:trPr>
          <w:trHeight w:val="360"/>
        </w:trPr>
        <w:tc>
          <w:tcPr>
            <w:tcW w:w="900"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1124"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hint="eastAsia"/>
                <w:szCs w:val="21"/>
              </w:rPr>
              <w:t>资源管理</w:t>
            </w:r>
            <w:r>
              <w:rPr>
                <w:rFonts w:ascii="Calibri" w:hAnsi="Calibri" w:hint="eastAsia"/>
                <w:szCs w:val="21"/>
              </w:rPr>
              <w:t>（</w:t>
            </w:r>
            <w:r>
              <w:rPr>
                <w:rFonts w:ascii="Calibri" w:hAnsi="Calibri" w:hint="eastAsia"/>
                <w:szCs w:val="21"/>
              </w:rPr>
              <w:t>3</w:t>
            </w:r>
            <w:r>
              <w:rPr>
                <w:rFonts w:ascii="Calibri" w:hAnsi="Calibri" w:hint="eastAsia"/>
                <w:szCs w:val="21"/>
              </w:rPr>
              <w:t>分</w:t>
            </w:r>
            <w:r>
              <w:rPr>
                <w:rFonts w:ascii="Calibri" w:hAnsi="Calibri" w:hint="eastAsia"/>
                <w:szCs w:val="21"/>
              </w:rPr>
              <w:t>）</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szCs w:val="21"/>
              </w:rPr>
              <w:t>根据项目管理机构、劳动组织及劳动力配置计划，物资供应计划，机械配置及调配计划，管理措施，保障措施完善具体，针对性，违约有处罚措施，相关承诺切实可行等方面进行综合评审</w:t>
            </w:r>
            <w:r>
              <w:rPr>
                <w:rFonts w:ascii="Calibri" w:hAnsi="Calibri" w:hint="eastAsia"/>
                <w:szCs w:val="21"/>
              </w:rPr>
              <w:t>。</w:t>
            </w:r>
            <w:r>
              <w:rPr>
                <w:rFonts w:ascii="Calibri" w:hAnsi="Calibri"/>
                <w:szCs w:val="21"/>
              </w:rPr>
              <w:t>优</w:t>
            </w:r>
            <w:r>
              <w:rPr>
                <w:rFonts w:ascii="Calibri" w:hAnsi="Calibri" w:hint="eastAsia"/>
                <w:szCs w:val="21"/>
              </w:rPr>
              <w:t>得</w:t>
            </w:r>
            <w:r>
              <w:rPr>
                <w:rFonts w:ascii="Calibri" w:hAnsi="Calibri" w:hint="eastAsia"/>
                <w:szCs w:val="21"/>
              </w:rPr>
              <w:t>2-3</w:t>
            </w:r>
            <w:r>
              <w:rPr>
                <w:rFonts w:ascii="Calibri" w:hAnsi="Calibri"/>
                <w:szCs w:val="21"/>
              </w:rPr>
              <w:t>分；良</w:t>
            </w:r>
            <w:r>
              <w:rPr>
                <w:rFonts w:ascii="Calibri" w:hAnsi="Calibri" w:hint="eastAsia"/>
                <w:szCs w:val="21"/>
              </w:rPr>
              <w:t>得</w:t>
            </w:r>
            <w:r>
              <w:rPr>
                <w:rFonts w:ascii="Calibri" w:hAnsi="Calibri" w:hint="eastAsia"/>
                <w:szCs w:val="21"/>
              </w:rPr>
              <w:t>1-2</w:t>
            </w:r>
            <w:r>
              <w:rPr>
                <w:rFonts w:ascii="Calibri" w:hAnsi="Calibri" w:hint="eastAsia"/>
                <w:szCs w:val="21"/>
              </w:rPr>
              <w:t>（不含）</w:t>
            </w:r>
            <w:r>
              <w:rPr>
                <w:rFonts w:ascii="Calibri" w:hAnsi="Calibri"/>
                <w:szCs w:val="21"/>
              </w:rPr>
              <w:t>分；</w:t>
            </w:r>
            <w:r>
              <w:rPr>
                <w:rFonts w:ascii="Calibri" w:hAnsi="Calibri" w:hint="eastAsia"/>
                <w:szCs w:val="21"/>
              </w:rPr>
              <w:t>一般或</w:t>
            </w:r>
            <w:r>
              <w:rPr>
                <w:rFonts w:ascii="Calibri" w:hAnsi="Calibri"/>
                <w:szCs w:val="21"/>
              </w:rPr>
              <w:t>较差</w:t>
            </w:r>
            <w:r>
              <w:rPr>
                <w:rFonts w:ascii="Calibri" w:hAnsi="Calibri" w:hint="eastAsia"/>
                <w:szCs w:val="21"/>
              </w:rPr>
              <w:t>得</w:t>
            </w:r>
            <w:r>
              <w:rPr>
                <w:rFonts w:ascii="Calibri" w:hAnsi="Calibri"/>
                <w:szCs w:val="21"/>
              </w:rPr>
              <w:t>0-</w:t>
            </w:r>
            <w:r>
              <w:rPr>
                <w:rFonts w:ascii="Calibri" w:hAnsi="Calibri" w:hint="eastAsia"/>
                <w:szCs w:val="21"/>
              </w:rPr>
              <w:t>1</w:t>
            </w:r>
            <w:r>
              <w:rPr>
                <w:rFonts w:ascii="Calibri" w:hAnsi="Calibri" w:hint="eastAsia"/>
                <w:szCs w:val="21"/>
              </w:rPr>
              <w:t>（不含）</w:t>
            </w:r>
            <w:r>
              <w:rPr>
                <w:rFonts w:ascii="Calibri" w:hAnsi="Calibri"/>
                <w:szCs w:val="21"/>
              </w:rPr>
              <w:t>分。</w:t>
            </w:r>
          </w:p>
        </w:tc>
      </w:tr>
      <w:tr w:rsidR="007A6056">
        <w:trPr>
          <w:trHeight w:val="360"/>
        </w:trPr>
        <w:tc>
          <w:tcPr>
            <w:tcW w:w="900"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1124"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hint="eastAsia"/>
                <w:szCs w:val="21"/>
              </w:rPr>
              <w:t>工期保证措施</w:t>
            </w:r>
            <w:r>
              <w:rPr>
                <w:rFonts w:ascii="Calibri" w:hAnsi="Calibri" w:hint="eastAsia"/>
                <w:szCs w:val="21"/>
              </w:rPr>
              <w:t>（</w:t>
            </w:r>
            <w:r>
              <w:rPr>
                <w:rFonts w:ascii="Calibri" w:hAnsi="Calibri" w:hint="eastAsia"/>
                <w:szCs w:val="21"/>
              </w:rPr>
              <w:t>3</w:t>
            </w:r>
            <w:r>
              <w:rPr>
                <w:rFonts w:ascii="Calibri" w:hAnsi="Calibri" w:hint="eastAsia"/>
                <w:szCs w:val="21"/>
              </w:rPr>
              <w:t>分</w:t>
            </w:r>
            <w:r>
              <w:rPr>
                <w:rFonts w:ascii="Calibri" w:hAnsi="Calibri" w:hint="eastAsia"/>
                <w:szCs w:val="21"/>
              </w:rPr>
              <w:t>）</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szCs w:val="21"/>
              </w:rPr>
              <w:t>根据工期进度明确、满足各阶段工期要求，保证措施具体，施工进度横道图和网络图内容完整，具有相关技术方案等方面进行综合评审</w:t>
            </w:r>
            <w:r>
              <w:rPr>
                <w:rFonts w:ascii="Calibri" w:hAnsi="Calibri" w:hint="eastAsia"/>
                <w:szCs w:val="21"/>
              </w:rPr>
              <w:t>。</w:t>
            </w:r>
            <w:r>
              <w:rPr>
                <w:rFonts w:ascii="Calibri" w:hAnsi="Calibri"/>
                <w:szCs w:val="21"/>
              </w:rPr>
              <w:t>优</w:t>
            </w:r>
            <w:r>
              <w:rPr>
                <w:rFonts w:ascii="Calibri" w:hAnsi="Calibri" w:hint="eastAsia"/>
                <w:szCs w:val="21"/>
              </w:rPr>
              <w:t>得</w:t>
            </w:r>
            <w:r>
              <w:rPr>
                <w:rFonts w:ascii="Calibri" w:hAnsi="Calibri" w:hint="eastAsia"/>
                <w:szCs w:val="21"/>
              </w:rPr>
              <w:t>2-3</w:t>
            </w:r>
            <w:r>
              <w:rPr>
                <w:rFonts w:ascii="Calibri" w:hAnsi="Calibri"/>
                <w:szCs w:val="21"/>
              </w:rPr>
              <w:t>分；良</w:t>
            </w:r>
            <w:r>
              <w:rPr>
                <w:rFonts w:ascii="Calibri" w:hAnsi="Calibri" w:hint="eastAsia"/>
                <w:szCs w:val="21"/>
              </w:rPr>
              <w:t>得</w:t>
            </w:r>
            <w:r>
              <w:rPr>
                <w:rFonts w:ascii="Calibri" w:hAnsi="Calibri" w:hint="eastAsia"/>
                <w:szCs w:val="21"/>
              </w:rPr>
              <w:t>1-2</w:t>
            </w:r>
            <w:r>
              <w:rPr>
                <w:rFonts w:ascii="Calibri" w:hAnsi="Calibri" w:hint="eastAsia"/>
                <w:szCs w:val="21"/>
              </w:rPr>
              <w:t>（不含）</w:t>
            </w:r>
            <w:r>
              <w:rPr>
                <w:rFonts w:ascii="Calibri" w:hAnsi="Calibri"/>
                <w:szCs w:val="21"/>
              </w:rPr>
              <w:t>分；</w:t>
            </w:r>
            <w:r>
              <w:rPr>
                <w:rFonts w:ascii="Calibri" w:hAnsi="Calibri" w:hint="eastAsia"/>
                <w:szCs w:val="21"/>
              </w:rPr>
              <w:t>一般或</w:t>
            </w:r>
            <w:r>
              <w:rPr>
                <w:rFonts w:ascii="Calibri" w:hAnsi="Calibri"/>
                <w:szCs w:val="21"/>
              </w:rPr>
              <w:t>较差</w:t>
            </w:r>
            <w:r>
              <w:rPr>
                <w:rFonts w:ascii="Calibri" w:hAnsi="Calibri" w:hint="eastAsia"/>
                <w:szCs w:val="21"/>
              </w:rPr>
              <w:t>得</w:t>
            </w:r>
            <w:r>
              <w:rPr>
                <w:rFonts w:ascii="Calibri" w:hAnsi="Calibri"/>
                <w:szCs w:val="21"/>
              </w:rPr>
              <w:t>0-</w:t>
            </w:r>
            <w:r>
              <w:rPr>
                <w:rFonts w:ascii="Calibri" w:hAnsi="Calibri" w:hint="eastAsia"/>
                <w:szCs w:val="21"/>
              </w:rPr>
              <w:t>1</w:t>
            </w:r>
            <w:r>
              <w:rPr>
                <w:rFonts w:ascii="Calibri" w:hAnsi="Calibri" w:hint="eastAsia"/>
                <w:szCs w:val="21"/>
              </w:rPr>
              <w:t>（不含）</w:t>
            </w:r>
            <w:r>
              <w:rPr>
                <w:rFonts w:ascii="Calibri" w:hAnsi="Calibri"/>
                <w:szCs w:val="21"/>
              </w:rPr>
              <w:t>分。</w:t>
            </w:r>
          </w:p>
        </w:tc>
      </w:tr>
      <w:tr w:rsidR="007A6056">
        <w:trPr>
          <w:trHeight w:val="360"/>
        </w:trPr>
        <w:tc>
          <w:tcPr>
            <w:tcW w:w="900"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1124"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hint="eastAsia"/>
                <w:szCs w:val="21"/>
              </w:rPr>
              <w:t>安全文明施工</w:t>
            </w:r>
            <w:r>
              <w:rPr>
                <w:rFonts w:ascii="Calibri" w:hAnsi="Calibri" w:hint="eastAsia"/>
                <w:szCs w:val="21"/>
              </w:rPr>
              <w:t>（</w:t>
            </w:r>
            <w:r>
              <w:rPr>
                <w:rFonts w:ascii="Calibri" w:hAnsi="Calibri" w:hint="eastAsia"/>
                <w:szCs w:val="21"/>
              </w:rPr>
              <w:t>3</w:t>
            </w:r>
            <w:r>
              <w:rPr>
                <w:rFonts w:ascii="Calibri" w:hAnsi="Calibri" w:hint="eastAsia"/>
                <w:szCs w:val="21"/>
              </w:rPr>
              <w:t>分</w:t>
            </w:r>
            <w:r>
              <w:rPr>
                <w:rFonts w:ascii="Calibri" w:hAnsi="Calibri" w:hint="eastAsia"/>
                <w:szCs w:val="21"/>
              </w:rPr>
              <w:t>）</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szCs w:val="21"/>
              </w:rPr>
              <w:t>根据针对本工程的特点制定切实可行的安全文明施工，安全管理机构健全，岗位职责</w:t>
            </w:r>
            <w:r>
              <w:rPr>
                <w:rFonts w:ascii="Calibri" w:hAnsi="Calibri" w:hint="eastAsia"/>
                <w:szCs w:val="21"/>
              </w:rPr>
              <w:t>明确</w:t>
            </w:r>
            <w:r>
              <w:rPr>
                <w:rFonts w:ascii="Calibri" w:hAnsi="Calibri"/>
                <w:szCs w:val="21"/>
              </w:rPr>
              <w:t>，具有相关技术方案等方面进行综合评审</w:t>
            </w:r>
            <w:r>
              <w:rPr>
                <w:rFonts w:ascii="Calibri" w:hAnsi="Calibri" w:hint="eastAsia"/>
                <w:szCs w:val="21"/>
              </w:rPr>
              <w:t>。</w:t>
            </w:r>
            <w:r>
              <w:rPr>
                <w:rFonts w:ascii="Calibri" w:hAnsi="Calibri"/>
                <w:szCs w:val="21"/>
              </w:rPr>
              <w:t>优</w:t>
            </w:r>
            <w:r>
              <w:rPr>
                <w:rFonts w:ascii="Calibri" w:hAnsi="Calibri" w:hint="eastAsia"/>
                <w:szCs w:val="21"/>
              </w:rPr>
              <w:t>得</w:t>
            </w:r>
            <w:r>
              <w:rPr>
                <w:rFonts w:ascii="Calibri" w:hAnsi="Calibri" w:hint="eastAsia"/>
                <w:szCs w:val="21"/>
              </w:rPr>
              <w:t>2-3</w:t>
            </w:r>
            <w:r>
              <w:rPr>
                <w:rFonts w:ascii="Calibri" w:hAnsi="Calibri"/>
                <w:szCs w:val="21"/>
              </w:rPr>
              <w:t>分；良</w:t>
            </w:r>
            <w:r>
              <w:rPr>
                <w:rFonts w:ascii="Calibri" w:hAnsi="Calibri" w:hint="eastAsia"/>
                <w:szCs w:val="21"/>
              </w:rPr>
              <w:t>得</w:t>
            </w:r>
            <w:r>
              <w:rPr>
                <w:rFonts w:ascii="Calibri" w:hAnsi="Calibri" w:hint="eastAsia"/>
                <w:szCs w:val="21"/>
              </w:rPr>
              <w:t>1-2</w:t>
            </w:r>
            <w:r>
              <w:rPr>
                <w:rFonts w:ascii="Calibri" w:hAnsi="Calibri" w:hint="eastAsia"/>
                <w:szCs w:val="21"/>
              </w:rPr>
              <w:t>（不含）</w:t>
            </w:r>
            <w:r>
              <w:rPr>
                <w:rFonts w:ascii="Calibri" w:hAnsi="Calibri"/>
                <w:szCs w:val="21"/>
              </w:rPr>
              <w:t>分；</w:t>
            </w:r>
            <w:r>
              <w:rPr>
                <w:rFonts w:ascii="Calibri" w:hAnsi="Calibri" w:hint="eastAsia"/>
                <w:szCs w:val="21"/>
              </w:rPr>
              <w:t>一般或</w:t>
            </w:r>
            <w:r>
              <w:rPr>
                <w:rFonts w:ascii="Calibri" w:hAnsi="Calibri"/>
                <w:szCs w:val="21"/>
              </w:rPr>
              <w:t>较差</w:t>
            </w:r>
            <w:r>
              <w:rPr>
                <w:rFonts w:ascii="Calibri" w:hAnsi="Calibri" w:hint="eastAsia"/>
                <w:szCs w:val="21"/>
              </w:rPr>
              <w:t>得</w:t>
            </w:r>
            <w:r>
              <w:rPr>
                <w:rFonts w:ascii="Calibri" w:hAnsi="Calibri"/>
                <w:szCs w:val="21"/>
              </w:rPr>
              <w:t>0-</w:t>
            </w:r>
            <w:r>
              <w:rPr>
                <w:rFonts w:ascii="Calibri" w:hAnsi="Calibri" w:hint="eastAsia"/>
                <w:szCs w:val="21"/>
              </w:rPr>
              <w:t>1</w:t>
            </w:r>
            <w:r>
              <w:rPr>
                <w:rFonts w:ascii="Calibri" w:hAnsi="Calibri" w:hint="eastAsia"/>
                <w:szCs w:val="21"/>
              </w:rPr>
              <w:t>（不含）</w:t>
            </w:r>
            <w:r>
              <w:rPr>
                <w:rFonts w:ascii="Calibri" w:hAnsi="Calibri"/>
                <w:szCs w:val="21"/>
              </w:rPr>
              <w:t>分。</w:t>
            </w:r>
          </w:p>
        </w:tc>
      </w:tr>
      <w:tr w:rsidR="007A6056">
        <w:trPr>
          <w:trHeight w:val="360"/>
        </w:trPr>
        <w:tc>
          <w:tcPr>
            <w:tcW w:w="900"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1124" w:type="dxa"/>
            <w:vMerge/>
            <w:tcBorders>
              <w:right w:val="single" w:sz="4" w:space="0" w:color="auto"/>
            </w:tcBorders>
            <w:vAlign w:val="center"/>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hint="eastAsia"/>
                <w:szCs w:val="21"/>
              </w:rPr>
              <w:t>环境保护</w:t>
            </w:r>
            <w:r>
              <w:rPr>
                <w:rFonts w:ascii="Calibri" w:hAnsi="Calibri" w:hint="eastAsia"/>
                <w:szCs w:val="21"/>
              </w:rPr>
              <w:t>（</w:t>
            </w:r>
            <w:r>
              <w:rPr>
                <w:rFonts w:ascii="Calibri" w:hAnsi="Calibri" w:hint="eastAsia"/>
                <w:szCs w:val="21"/>
              </w:rPr>
              <w:t>3</w:t>
            </w:r>
            <w:r>
              <w:rPr>
                <w:rFonts w:ascii="Calibri" w:hAnsi="Calibri" w:hint="eastAsia"/>
                <w:szCs w:val="21"/>
              </w:rPr>
              <w:t>分</w:t>
            </w:r>
            <w:r>
              <w:rPr>
                <w:rFonts w:ascii="Calibri" w:hAnsi="Calibri" w:hint="eastAsia"/>
                <w:szCs w:val="21"/>
              </w:rPr>
              <w:t>）</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szCs w:val="21"/>
              </w:rPr>
              <w:t>根据针对本工程的特点制定环境保护目标及措</w:t>
            </w:r>
            <w:r>
              <w:rPr>
                <w:rFonts w:ascii="Calibri" w:hAnsi="Calibri"/>
                <w:szCs w:val="21"/>
              </w:rPr>
              <w:lastRenderedPageBreak/>
              <w:t>施，环境保护组织机构健全，措施完善，职责明确，具有相关技术方案等方面进行综合评审</w:t>
            </w:r>
            <w:r>
              <w:rPr>
                <w:rFonts w:ascii="Calibri" w:hAnsi="Calibri" w:hint="eastAsia"/>
                <w:szCs w:val="21"/>
              </w:rPr>
              <w:t>。</w:t>
            </w:r>
            <w:r>
              <w:rPr>
                <w:rFonts w:ascii="Calibri" w:hAnsi="Calibri"/>
                <w:szCs w:val="21"/>
              </w:rPr>
              <w:t>优</w:t>
            </w:r>
            <w:r>
              <w:rPr>
                <w:rFonts w:ascii="Calibri" w:hAnsi="Calibri" w:hint="eastAsia"/>
                <w:szCs w:val="21"/>
              </w:rPr>
              <w:t>得</w:t>
            </w:r>
            <w:r>
              <w:rPr>
                <w:rFonts w:ascii="Calibri" w:hAnsi="Calibri" w:hint="eastAsia"/>
                <w:szCs w:val="21"/>
              </w:rPr>
              <w:t>2-3</w:t>
            </w:r>
            <w:r>
              <w:rPr>
                <w:rFonts w:ascii="Calibri" w:hAnsi="Calibri"/>
                <w:szCs w:val="21"/>
              </w:rPr>
              <w:t>分；良</w:t>
            </w:r>
            <w:r>
              <w:rPr>
                <w:rFonts w:ascii="Calibri" w:hAnsi="Calibri" w:hint="eastAsia"/>
                <w:szCs w:val="21"/>
              </w:rPr>
              <w:t>得</w:t>
            </w:r>
            <w:r>
              <w:rPr>
                <w:rFonts w:ascii="Calibri" w:hAnsi="Calibri" w:hint="eastAsia"/>
                <w:szCs w:val="21"/>
              </w:rPr>
              <w:t>1-2</w:t>
            </w:r>
            <w:r>
              <w:rPr>
                <w:rFonts w:ascii="Calibri" w:hAnsi="Calibri" w:hint="eastAsia"/>
                <w:szCs w:val="21"/>
              </w:rPr>
              <w:t>（不含）</w:t>
            </w:r>
            <w:r>
              <w:rPr>
                <w:rFonts w:ascii="Calibri" w:hAnsi="Calibri"/>
                <w:szCs w:val="21"/>
              </w:rPr>
              <w:t>分；</w:t>
            </w:r>
            <w:r>
              <w:rPr>
                <w:rFonts w:ascii="Calibri" w:hAnsi="Calibri" w:hint="eastAsia"/>
                <w:szCs w:val="21"/>
              </w:rPr>
              <w:t>一般或</w:t>
            </w:r>
            <w:r>
              <w:rPr>
                <w:rFonts w:ascii="Calibri" w:hAnsi="Calibri"/>
                <w:szCs w:val="21"/>
              </w:rPr>
              <w:t>较差</w:t>
            </w:r>
            <w:r>
              <w:rPr>
                <w:rFonts w:ascii="Calibri" w:hAnsi="Calibri" w:hint="eastAsia"/>
                <w:szCs w:val="21"/>
              </w:rPr>
              <w:t>得</w:t>
            </w:r>
            <w:r>
              <w:rPr>
                <w:rFonts w:ascii="Calibri" w:hAnsi="Calibri"/>
                <w:szCs w:val="21"/>
              </w:rPr>
              <w:t>0-</w:t>
            </w:r>
            <w:r>
              <w:rPr>
                <w:rFonts w:ascii="Calibri" w:hAnsi="Calibri" w:hint="eastAsia"/>
                <w:szCs w:val="21"/>
              </w:rPr>
              <w:t>1</w:t>
            </w:r>
            <w:r>
              <w:rPr>
                <w:rFonts w:ascii="Calibri" w:hAnsi="Calibri" w:hint="eastAsia"/>
                <w:szCs w:val="21"/>
              </w:rPr>
              <w:t>（不含）</w:t>
            </w:r>
            <w:r>
              <w:rPr>
                <w:rFonts w:ascii="Calibri" w:hAnsi="Calibri"/>
                <w:szCs w:val="21"/>
              </w:rPr>
              <w:t>分。</w:t>
            </w:r>
          </w:p>
        </w:tc>
      </w:tr>
      <w:tr w:rsidR="007A6056">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900" w:type="dxa"/>
            <w:vMerge w:val="restart"/>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lastRenderedPageBreak/>
              <w:t>2.2.4</w:t>
            </w:r>
            <w:r>
              <w:rPr>
                <w:rFonts w:ascii="Calibri" w:hAnsi="Calibri"/>
                <w:szCs w:val="21"/>
              </w:rPr>
              <w:t>（</w:t>
            </w:r>
            <w:r>
              <w:rPr>
                <w:rFonts w:ascii="Calibri" w:hAnsi="Calibri"/>
                <w:szCs w:val="21"/>
              </w:rPr>
              <w:t>4</w:t>
            </w:r>
            <w:r>
              <w:rPr>
                <w:rFonts w:ascii="Calibri" w:hAnsi="Calibri"/>
                <w:szCs w:val="21"/>
              </w:rPr>
              <w:t>）</w:t>
            </w:r>
          </w:p>
        </w:tc>
        <w:tc>
          <w:tcPr>
            <w:tcW w:w="1124" w:type="dxa"/>
            <w:vMerge w:val="restart"/>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投标报价评分标准</w:t>
            </w: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20" w:lineRule="atLeast"/>
              <w:jc w:val="center"/>
              <w:rPr>
                <w:rFonts w:ascii="Calibri" w:hAnsi="Calibri"/>
                <w:szCs w:val="21"/>
              </w:rPr>
            </w:pPr>
            <w:r>
              <w:rPr>
                <w:rFonts w:ascii="Calibri" w:hAnsi="Calibri" w:hint="eastAsia"/>
                <w:szCs w:val="21"/>
              </w:rPr>
              <w:t>投标报价（</w:t>
            </w:r>
            <w:r>
              <w:rPr>
                <w:rFonts w:ascii="Calibri" w:hAnsi="Calibri" w:hint="eastAsia"/>
                <w:szCs w:val="21"/>
              </w:rPr>
              <w:t>30</w:t>
            </w:r>
            <w:r>
              <w:rPr>
                <w:rFonts w:ascii="Calibri" w:hAnsi="Calibri" w:hint="eastAsia"/>
                <w:szCs w:val="21"/>
              </w:rPr>
              <w:t>分）</w:t>
            </w:r>
          </w:p>
        </w:tc>
        <w:tc>
          <w:tcPr>
            <w:tcW w:w="4680" w:type="dxa"/>
            <w:tcBorders>
              <w:top w:val="single" w:sz="4" w:space="0" w:color="auto"/>
              <w:left w:val="single" w:sz="4" w:space="0" w:color="auto"/>
              <w:bottom w:val="single" w:sz="4" w:space="0" w:color="auto"/>
              <w:right w:val="single" w:sz="4" w:space="0" w:color="auto"/>
            </w:tcBorders>
          </w:tcPr>
          <w:p w:rsidR="007A6056" w:rsidRDefault="00D02F7D">
            <w:pPr>
              <w:spacing w:line="440" w:lineRule="exact"/>
              <w:rPr>
                <w:rFonts w:ascii="Calibri" w:hAnsi="Calibri"/>
                <w:szCs w:val="21"/>
              </w:rPr>
            </w:pPr>
            <w:r>
              <w:rPr>
                <w:rFonts w:ascii="Calibri" w:hAnsi="Calibri" w:hint="eastAsia"/>
                <w:szCs w:val="21"/>
              </w:rPr>
              <w:t>1.</w:t>
            </w:r>
            <w:r>
              <w:rPr>
                <w:rFonts w:ascii="Calibri" w:hAnsi="Calibri" w:hint="eastAsia"/>
                <w:szCs w:val="21"/>
              </w:rPr>
              <w:t>评标基准价的确定：</w:t>
            </w:r>
          </w:p>
          <w:p w:rsidR="007A6056" w:rsidRDefault="00D02F7D">
            <w:pPr>
              <w:spacing w:line="440" w:lineRule="exact"/>
              <w:rPr>
                <w:rFonts w:ascii="Calibri" w:hAnsi="Calibri"/>
                <w:szCs w:val="21"/>
              </w:rPr>
            </w:pPr>
            <w:r>
              <w:rPr>
                <w:rFonts w:ascii="Calibri" w:hAnsi="Calibri"/>
                <w:szCs w:val="21"/>
              </w:rPr>
              <w:t>当有效投标报价多于</w:t>
            </w:r>
            <w:r>
              <w:rPr>
                <w:rFonts w:ascii="Calibri" w:hAnsi="Calibri"/>
                <w:szCs w:val="21"/>
              </w:rPr>
              <w:t>5</w:t>
            </w:r>
            <w:r>
              <w:rPr>
                <w:rFonts w:ascii="Calibri" w:hAnsi="Calibri"/>
                <w:szCs w:val="21"/>
              </w:rPr>
              <w:t>个时，取有效投标报价分别去掉一个最高和最低投标报价，剩余投标报价的算术平均值作为评标基准价；当有效投标报价少于（或等于）</w:t>
            </w:r>
            <w:r>
              <w:rPr>
                <w:rFonts w:ascii="Calibri" w:hAnsi="Calibri"/>
                <w:szCs w:val="21"/>
              </w:rPr>
              <w:t>5</w:t>
            </w:r>
            <w:r>
              <w:rPr>
                <w:rFonts w:ascii="Calibri" w:hAnsi="Calibri"/>
                <w:szCs w:val="21"/>
              </w:rPr>
              <w:t>个时，所有有效投标报价的算术平均值作为评标基准价。</w:t>
            </w:r>
          </w:p>
          <w:p w:rsidR="007A6056" w:rsidRDefault="00D02F7D">
            <w:pPr>
              <w:spacing w:line="440" w:lineRule="exact"/>
              <w:rPr>
                <w:rFonts w:ascii="Calibri" w:hAnsi="Calibri"/>
                <w:szCs w:val="21"/>
              </w:rPr>
            </w:pPr>
            <w:r>
              <w:rPr>
                <w:rFonts w:ascii="Calibri" w:hAnsi="Calibri" w:hint="eastAsia"/>
                <w:szCs w:val="21"/>
              </w:rPr>
              <w:t>2.</w:t>
            </w:r>
            <w:r>
              <w:rPr>
                <w:rFonts w:ascii="Calibri" w:hAnsi="Calibri" w:hint="eastAsia"/>
                <w:szCs w:val="21"/>
              </w:rPr>
              <w:t>计算方式：</w:t>
            </w:r>
          </w:p>
          <w:p w:rsidR="007A6056" w:rsidRDefault="00D02F7D">
            <w:pPr>
              <w:spacing w:line="440" w:lineRule="exact"/>
              <w:rPr>
                <w:rFonts w:ascii="Calibri" w:hAnsi="Calibri"/>
                <w:szCs w:val="21"/>
              </w:rPr>
            </w:pPr>
            <w:r>
              <w:rPr>
                <w:rFonts w:ascii="Calibri" w:hAnsi="Calibri"/>
                <w:szCs w:val="21"/>
              </w:rPr>
              <w:t>（</w:t>
            </w:r>
            <w:r>
              <w:rPr>
                <w:rFonts w:ascii="Calibri" w:hAnsi="Calibri"/>
                <w:szCs w:val="21"/>
              </w:rPr>
              <w:t>1</w:t>
            </w:r>
            <w:r>
              <w:rPr>
                <w:rFonts w:ascii="Calibri" w:hAnsi="Calibri"/>
                <w:szCs w:val="21"/>
              </w:rPr>
              <w:t>）投标报价等于评标基准价的，其价格分为满分</w:t>
            </w:r>
            <w:r>
              <w:rPr>
                <w:rFonts w:ascii="Calibri" w:hAnsi="Calibri"/>
                <w:szCs w:val="21"/>
              </w:rPr>
              <w:t>30</w:t>
            </w:r>
            <w:r>
              <w:rPr>
                <w:rFonts w:ascii="Calibri" w:hAnsi="Calibri"/>
                <w:szCs w:val="21"/>
              </w:rPr>
              <w:t>分；</w:t>
            </w:r>
          </w:p>
          <w:p w:rsidR="007A6056" w:rsidRDefault="00D02F7D">
            <w:pPr>
              <w:spacing w:line="440" w:lineRule="exact"/>
              <w:rPr>
                <w:rFonts w:ascii="Calibri" w:hAnsi="Calibri"/>
                <w:szCs w:val="21"/>
              </w:rPr>
            </w:pPr>
            <w:r>
              <w:rPr>
                <w:rFonts w:ascii="Calibri" w:hAnsi="Calibri"/>
                <w:szCs w:val="21"/>
              </w:rPr>
              <w:t>（</w:t>
            </w:r>
            <w:r>
              <w:rPr>
                <w:rFonts w:ascii="Calibri" w:hAnsi="Calibri"/>
                <w:szCs w:val="21"/>
              </w:rPr>
              <w:t>2</w:t>
            </w:r>
            <w:r>
              <w:rPr>
                <w:rFonts w:ascii="Calibri" w:hAnsi="Calibri"/>
                <w:szCs w:val="21"/>
              </w:rPr>
              <w:t>）投标报价高于评标基准价的，每高</w:t>
            </w:r>
            <w:r>
              <w:rPr>
                <w:rFonts w:ascii="Calibri" w:hAnsi="Calibri"/>
                <w:szCs w:val="21"/>
              </w:rPr>
              <w:t>1%</w:t>
            </w:r>
            <w:r>
              <w:rPr>
                <w:rFonts w:ascii="Calibri" w:hAnsi="Calibri"/>
                <w:szCs w:val="21"/>
              </w:rPr>
              <w:t>，在满分</w:t>
            </w:r>
            <w:r>
              <w:rPr>
                <w:rFonts w:ascii="Calibri" w:hAnsi="Calibri"/>
                <w:szCs w:val="21"/>
              </w:rPr>
              <w:t>30</w:t>
            </w:r>
            <w:r>
              <w:rPr>
                <w:rFonts w:ascii="Calibri" w:hAnsi="Calibri"/>
                <w:szCs w:val="21"/>
              </w:rPr>
              <w:t>分的基础上扣</w:t>
            </w:r>
            <w:r>
              <w:rPr>
                <w:rFonts w:ascii="Calibri" w:hAnsi="Calibri"/>
                <w:szCs w:val="21"/>
              </w:rPr>
              <w:t>0.2</w:t>
            </w:r>
            <w:r>
              <w:rPr>
                <w:rFonts w:ascii="Calibri" w:hAnsi="Calibri"/>
                <w:szCs w:val="21"/>
              </w:rPr>
              <w:t>分；计算公式：</w:t>
            </w:r>
            <w:r>
              <w:rPr>
                <w:rFonts w:ascii="Calibri" w:hAnsi="Calibri"/>
                <w:szCs w:val="21"/>
              </w:rPr>
              <w:t>F</w:t>
            </w:r>
            <w:r>
              <w:rPr>
                <w:rFonts w:ascii="Calibri" w:hAnsi="Calibri"/>
                <w:szCs w:val="21"/>
              </w:rPr>
              <w:t>＝</w:t>
            </w:r>
            <w:r>
              <w:rPr>
                <w:rFonts w:ascii="Calibri" w:hAnsi="Calibri"/>
                <w:szCs w:val="21"/>
              </w:rPr>
              <w:t>30-</w:t>
            </w:r>
            <w:r>
              <w:rPr>
                <w:rFonts w:ascii="Calibri" w:hAnsi="Calibri"/>
                <w:szCs w:val="21"/>
              </w:rPr>
              <w:t>（投标报价</w:t>
            </w:r>
            <w:r>
              <w:rPr>
                <w:rFonts w:ascii="Calibri" w:hAnsi="Calibri"/>
                <w:szCs w:val="21"/>
              </w:rPr>
              <w:t>-</w:t>
            </w:r>
            <w:r>
              <w:rPr>
                <w:rFonts w:ascii="Calibri" w:hAnsi="Calibri"/>
                <w:szCs w:val="21"/>
              </w:rPr>
              <w:t>评标基准价）</w:t>
            </w:r>
            <w:r>
              <w:rPr>
                <w:rFonts w:ascii="Calibri" w:hAnsi="Calibri"/>
                <w:szCs w:val="21"/>
              </w:rPr>
              <w:t>÷</w:t>
            </w:r>
            <w:r>
              <w:rPr>
                <w:rFonts w:ascii="Calibri" w:hAnsi="Calibri"/>
                <w:szCs w:val="21"/>
              </w:rPr>
              <w:t>评标基准价</w:t>
            </w:r>
            <w:r>
              <w:rPr>
                <w:rFonts w:ascii="Calibri" w:hAnsi="Calibri"/>
                <w:szCs w:val="21"/>
              </w:rPr>
              <w:t>×100×0.2</w:t>
            </w:r>
            <w:r>
              <w:rPr>
                <w:rFonts w:ascii="Calibri" w:hAnsi="Calibri"/>
                <w:szCs w:val="21"/>
              </w:rPr>
              <w:t>（投标报价</w:t>
            </w:r>
            <w:r>
              <w:rPr>
                <w:rFonts w:ascii="Calibri" w:hAnsi="Calibri" w:hint="eastAsia"/>
                <w:szCs w:val="21"/>
              </w:rPr>
              <w:t>＞</w:t>
            </w:r>
            <w:r>
              <w:rPr>
                <w:rFonts w:ascii="Calibri" w:hAnsi="Calibri"/>
                <w:szCs w:val="21"/>
              </w:rPr>
              <w:t>评标基准价时）；</w:t>
            </w:r>
          </w:p>
          <w:p w:rsidR="007A6056" w:rsidRDefault="00D02F7D">
            <w:pPr>
              <w:spacing w:line="440" w:lineRule="exact"/>
              <w:rPr>
                <w:rFonts w:ascii="Calibri" w:hAnsi="Calibri"/>
                <w:szCs w:val="21"/>
              </w:rPr>
            </w:pPr>
            <w:r>
              <w:rPr>
                <w:rFonts w:ascii="Calibri" w:hAnsi="Calibri"/>
                <w:szCs w:val="21"/>
              </w:rPr>
              <w:t>（</w:t>
            </w:r>
            <w:r>
              <w:rPr>
                <w:rFonts w:ascii="Calibri" w:hAnsi="Calibri"/>
                <w:szCs w:val="21"/>
              </w:rPr>
              <w:t>3</w:t>
            </w:r>
            <w:r>
              <w:rPr>
                <w:rFonts w:ascii="Calibri" w:hAnsi="Calibri"/>
                <w:szCs w:val="21"/>
              </w:rPr>
              <w:t>）投标报价低于评标基准价的，每低</w:t>
            </w:r>
            <w:r>
              <w:rPr>
                <w:rFonts w:ascii="Calibri" w:hAnsi="Calibri"/>
                <w:szCs w:val="21"/>
              </w:rPr>
              <w:t>1%</w:t>
            </w:r>
            <w:r>
              <w:rPr>
                <w:rFonts w:ascii="Calibri" w:hAnsi="Calibri"/>
                <w:szCs w:val="21"/>
              </w:rPr>
              <w:t>，在满分</w:t>
            </w:r>
            <w:r>
              <w:rPr>
                <w:rFonts w:ascii="Calibri" w:hAnsi="Calibri"/>
                <w:szCs w:val="21"/>
              </w:rPr>
              <w:t>30</w:t>
            </w:r>
            <w:r>
              <w:rPr>
                <w:rFonts w:ascii="Calibri" w:hAnsi="Calibri"/>
                <w:szCs w:val="21"/>
              </w:rPr>
              <w:t>分的基础上扣</w:t>
            </w:r>
            <w:r>
              <w:rPr>
                <w:rFonts w:ascii="Calibri" w:hAnsi="Calibri"/>
                <w:szCs w:val="21"/>
              </w:rPr>
              <w:t>0.1</w:t>
            </w:r>
            <w:r>
              <w:rPr>
                <w:rFonts w:ascii="Calibri" w:hAnsi="Calibri"/>
                <w:szCs w:val="21"/>
              </w:rPr>
              <w:t>分；计算公式：</w:t>
            </w:r>
            <w:r>
              <w:rPr>
                <w:rFonts w:ascii="Calibri" w:hAnsi="Calibri"/>
                <w:szCs w:val="21"/>
              </w:rPr>
              <w:t>F</w:t>
            </w:r>
            <w:r>
              <w:rPr>
                <w:rFonts w:ascii="Calibri" w:hAnsi="Calibri"/>
                <w:szCs w:val="21"/>
              </w:rPr>
              <w:t>＝</w:t>
            </w:r>
            <w:r>
              <w:rPr>
                <w:rFonts w:ascii="Calibri" w:hAnsi="Calibri"/>
                <w:szCs w:val="21"/>
              </w:rPr>
              <w:t>30-</w:t>
            </w:r>
            <w:r>
              <w:rPr>
                <w:rFonts w:ascii="Calibri" w:hAnsi="Calibri"/>
                <w:szCs w:val="21"/>
              </w:rPr>
              <w:t>（评标基准价</w:t>
            </w:r>
            <w:r>
              <w:rPr>
                <w:rFonts w:ascii="Calibri" w:hAnsi="Calibri"/>
                <w:szCs w:val="21"/>
              </w:rPr>
              <w:t>-</w:t>
            </w:r>
            <w:r>
              <w:rPr>
                <w:rFonts w:ascii="Calibri" w:hAnsi="Calibri"/>
                <w:szCs w:val="21"/>
              </w:rPr>
              <w:t>投标报价）</w:t>
            </w:r>
            <w:r>
              <w:rPr>
                <w:rFonts w:ascii="Calibri" w:hAnsi="Calibri"/>
                <w:szCs w:val="21"/>
              </w:rPr>
              <w:t>÷</w:t>
            </w:r>
            <w:r>
              <w:rPr>
                <w:rFonts w:ascii="Calibri" w:hAnsi="Calibri"/>
                <w:szCs w:val="21"/>
              </w:rPr>
              <w:t>评标基准价</w:t>
            </w:r>
            <w:r>
              <w:rPr>
                <w:rFonts w:ascii="Calibri" w:hAnsi="Calibri"/>
                <w:szCs w:val="21"/>
              </w:rPr>
              <w:t>×100×0.1</w:t>
            </w:r>
            <w:r>
              <w:rPr>
                <w:rFonts w:ascii="Calibri" w:hAnsi="Calibri"/>
                <w:szCs w:val="21"/>
              </w:rPr>
              <w:t>（投标报价</w:t>
            </w:r>
            <w:r>
              <w:rPr>
                <w:rFonts w:ascii="Calibri" w:hAnsi="Calibri" w:hint="eastAsia"/>
                <w:szCs w:val="21"/>
              </w:rPr>
              <w:t>＜</w:t>
            </w:r>
            <w:r>
              <w:rPr>
                <w:rFonts w:ascii="Calibri" w:hAnsi="Calibri"/>
                <w:szCs w:val="21"/>
              </w:rPr>
              <w:t>评标基准价时）；</w:t>
            </w:r>
          </w:p>
          <w:p w:rsidR="007A6056" w:rsidRDefault="00D02F7D">
            <w:pPr>
              <w:spacing w:line="440" w:lineRule="exact"/>
              <w:rPr>
                <w:rFonts w:ascii="Calibri" w:hAnsi="Calibri"/>
                <w:szCs w:val="21"/>
              </w:rPr>
            </w:pPr>
            <w:r>
              <w:rPr>
                <w:rFonts w:ascii="Calibri" w:hAnsi="Calibri"/>
                <w:szCs w:val="21"/>
              </w:rPr>
              <w:t>其中：</w:t>
            </w:r>
            <w:r>
              <w:rPr>
                <w:rFonts w:ascii="Calibri" w:hAnsi="Calibri"/>
                <w:szCs w:val="21"/>
              </w:rPr>
              <w:t>F</w:t>
            </w:r>
            <w:r>
              <w:rPr>
                <w:rFonts w:ascii="Calibri" w:hAnsi="Calibri" w:hint="eastAsia"/>
                <w:szCs w:val="21"/>
              </w:rPr>
              <w:t>≥</w:t>
            </w:r>
            <w:r>
              <w:rPr>
                <w:rFonts w:ascii="Calibri" w:hAnsi="Calibri"/>
                <w:szCs w:val="21"/>
              </w:rPr>
              <w:t>0</w:t>
            </w:r>
            <w:r>
              <w:rPr>
                <w:rFonts w:ascii="Calibri" w:hAnsi="Calibri"/>
                <w:szCs w:val="21"/>
              </w:rPr>
              <w:t>（</w:t>
            </w:r>
            <w:r>
              <w:rPr>
                <w:rFonts w:ascii="Calibri" w:hAnsi="Calibri"/>
                <w:szCs w:val="21"/>
              </w:rPr>
              <w:t>F</w:t>
            </w:r>
            <w:r>
              <w:rPr>
                <w:rFonts w:ascii="Calibri" w:hAnsi="Calibri"/>
                <w:szCs w:val="21"/>
              </w:rPr>
              <w:t>为投标报价得分，所有计算四舍五入后保留小数点后两位）</w:t>
            </w:r>
          </w:p>
        </w:tc>
      </w:tr>
      <w:tr w:rsidR="007A6056">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166"/>
        </w:trPr>
        <w:tc>
          <w:tcPr>
            <w:tcW w:w="900" w:type="dxa"/>
            <w:vMerge/>
            <w:tcBorders>
              <w:top w:val="single" w:sz="4" w:space="0" w:color="auto"/>
              <w:left w:val="single" w:sz="4" w:space="0" w:color="auto"/>
              <w:bottom w:val="single" w:sz="4" w:space="0" w:color="auto"/>
              <w:right w:val="single" w:sz="4" w:space="0" w:color="auto"/>
            </w:tcBorders>
          </w:tcPr>
          <w:p w:rsidR="007A6056" w:rsidRDefault="007A6056">
            <w:pPr>
              <w:spacing w:line="440" w:lineRule="exact"/>
              <w:jc w:val="center"/>
              <w:rPr>
                <w:rFonts w:ascii="Calibri" w:hAnsi="Calibri"/>
                <w:szCs w:val="21"/>
              </w:rPr>
            </w:pPr>
          </w:p>
        </w:tc>
        <w:tc>
          <w:tcPr>
            <w:tcW w:w="1124" w:type="dxa"/>
            <w:vMerge/>
            <w:tcBorders>
              <w:top w:val="single" w:sz="4" w:space="0" w:color="auto"/>
              <w:left w:val="single" w:sz="4" w:space="0" w:color="auto"/>
              <w:bottom w:val="single" w:sz="4" w:space="0" w:color="auto"/>
              <w:right w:val="single" w:sz="4" w:space="0" w:color="auto"/>
            </w:tcBorders>
          </w:tcPr>
          <w:p w:rsidR="007A6056" w:rsidRDefault="007A6056">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hint="eastAsia"/>
                <w:szCs w:val="21"/>
              </w:rPr>
              <w:t>政府采购工程价格评审优惠</w:t>
            </w:r>
            <w:r>
              <w:rPr>
                <w:rFonts w:ascii="Calibri" w:hAnsi="Calibri" w:hint="eastAsia"/>
                <w:szCs w:val="21"/>
              </w:rPr>
              <w:t>（</w:t>
            </w:r>
            <w:r>
              <w:rPr>
                <w:rFonts w:ascii="Calibri" w:hAnsi="Calibri" w:hint="eastAsia"/>
                <w:szCs w:val="21"/>
              </w:rPr>
              <w:t>1.5</w:t>
            </w:r>
            <w:r>
              <w:rPr>
                <w:rFonts w:ascii="Calibri" w:hAnsi="Calibri" w:hint="eastAsia"/>
                <w:szCs w:val="21"/>
              </w:rPr>
              <w:t>分</w:t>
            </w:r>
            <w:r>
              <w:rPr>
                <w:rFonts w:ascii="Calibri" w:hAnsi="Calibri" w:hint="eastAsia"/>
                <w:szCs w:val="21"/>
              </w:rPr>
              <w:t>）</w:t>
            </w:r>
          </w:p>
        </w:tc>
        <w:tc>
          <w:tcPr>
            <w:tcW w:w="4680" w:type="dxa"/>
            <w:tcBorders>
              <w:top w:val="single" w:sz="4" w:space="0" w:color="auto"/>
              <w:left w:val="single" w:sz="4" w:space="0" w:color="auto"/>
              <w:bottom w:val="single" w:sz="4" w:space="0" w:color="auto"/>
              <w:right w:val="single" w:sz="4" w:space="0" w:color="auto"/>
            </w:tcBorders>
          </w:tcPr>
          <w:p w:rsidR="007A6056" w:rsidRDefault="00D02F7D">
            <w:r>
              <w:rPr>
                <w:rFonts w:hint="eastAsia"/>
              </w:rPr>
              <w:t>1.</w:t>
            </w:r>
            <w:r>
              <w:rPr>
                <w:rFonts w:hint="eastAsia"/>
              </w:rPr>
              <w:t>如投标人属于小微企业的，评标时在其投标报价得分的基础上增加</w:t>
            </w:r>
            <w:r>
              <w:rPr>
                <w:rFonts w:hint="eastAsia"/>
              </w:rPr>
              <w:t>5%</w:t>
            </w:r>
            <w:r>
              <w:rPr>
                <w:rFonts w:hint="eastAsia"/>
              </w:rPr>
              <w:t>作为其投标报价最终得分。</w:t>
            </w:r>
          </w:p>
          <w:p w:rsidR="007A6056" w:rsidRDefault="00D02F7D">
            <w:r>
              <w:rPr>
                <w:rFonts w:hint="eastAsia"/>
              </w:rPr>
              <w:t>投标人为联合体的，且联合体各方均为小微企业的，联合体视同小微企业。</w:t>
            </w:r>
          </w:p>
          <w:p w:rsidR="007A6056" w:rsidRDefault="00D02F7D">
            <w:r>
              <w:rPr>
                <w:rFonts w:hint="eastAsia"/>
              </w:rPr>
              <w:t>2.</w:t>
            </w:r>
            <w:r>
              <w:rPr>
                <w:rFonts w:hint="eastAsia"/>
              </w:rPr>
              <w:t>投标人为大中型企业与小微企业组成联合体或者大中型企业向一家或者多家小微企业分包的，对于联合协议或者分包意向协议约定小微企业的合同份额占到合同总金额</w:t>
            </w:r>
            <w:r>
              <w:rPr>
                <w:rFonts w:hint="eastAsia"/>
              </w:rPr>
              <w:t>30%</w:t>
            </w:r>
            <w:r>
              <w:rPr>
                <w:rFonts w:hint="eastAsia"/>
              </w:rPr>
              <w:t>以上的，评标时在</w:t>
            </w:r>
            <w:r>
              <w:rPr>
                <w:rFonts w:hint="eastAsia"/>
              </w:rPr>
              <w:lastRenderedPageBreak/>
              <w:t>其报价得分的基础上增加</w:t>
            </w:r>
            <w:r>
              <w:rPr>
                <w:rFonts w:hint="eastAsia"/>
              </w:rPr>
              <w:t>2%</w:t>
            </w:r>
            <w:r>
              <w:rPr>
                <w:rFonts w:hint="eastAsia"/>
              </w:rPr>
              <w:t>作为其投标报价最终得分。</w:t>
            </w:r>
          </w:p>
          <w:p w:rsidR="007A6056" w:rsidRDefault="00D02F7D">
            <w:pPr>
              <w:rPr>
                <w:rFonts w:ascii="Calibri" w:hAnsi="Calibri"/>
                <w:szCs w:val="21"/>
              </w:rPr>
            </w:pPr>
            <w:r>
              <w:rPr>
                <w:rFonts w:hint="eastAsia"/>
              </w:rPr>
              <w:t>3.</w:t>
            </w:r>
            <w:r>
              <w:rPr>
                <w:rFonts w:hint="eastAsia"/>
              </w:rPr>
              <w:t>组成联合体或者接受分包的小微企业与联合体内其他企业、分包企业之间存在直接控股、管理关系的，不享受价格评审优惠政策</w:t>
            </w:r>
            <w:r>
              <w:rPr>
                <w:rFonts w:hint="eastAsia"/>
              </w:rPr>
              <w:t>。</w:t>
            </w:r>
          </w:p>
        </w:tc>
      </w:tr>
      <w:tr w:rsidR="007A6056">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809"/>
        </w:trPr>
        <w:tc>
          <w:tcPr>
            <w:tcW w:w="900" w:type="dxa"/>
            <w:tcBorders>
              <w:top w:val="single" w:sz="4" w:space="0" w:color="auto"/>
              <w:left w:val="single" w:sz="4" w:space="0" w:color="auto"/>
              <w:bottom w:val="single" w:sz="4" w:space="0" w:color="auto"/>
              <w:right w:val="single" w:sz="4" w:space="0" w:color="auto"/>
            </w:tcBorders>
          </w:tcPr>
          <w:p w:rsidR="007A6056" w:rsidRDefault="00D02F7D">
            <w:pPr>
              <w:spacing w:line="440" w:lineRule="exact"/>
              <w:jc w:val="center"/>
              <w:rPr>
                <w:rFonts w:ascii="Calibri" w:hAnsi="Calibri"/>
                <w:szCs w:val="21"/>
              </w:rPr>
            </w:pPr>
            <w:r>
              <w:rPr>
                <w:rFonts w:ascii="Calibri" w:hAnsi="Calibri"/>
                <w:szCs w:val="21"/>
              </w:rPr>
              <w:lastRenderedPageBreak/>
              <w:t>2.2.4</w:t>
            </w:r>
            <w:r>
              <w:rPr>
                <w:rFonts w:ascii="Calibri" w:hAnsi="Calibri"/>
                <w:szCs w:val="21"/>
              </w:rPr>
              <w:t>（</w:t>
            </w:r>
            <w:r>
              <w:rPr>
                <w:rFonts w:ascii="Calibri" w:hAnsi="Calibri"/>
                <w:szCs w:val="21"/>
              </w:rPr>
              <w:t>5</w:t>
            </w:r>
            <w:r>
              <w:rPr>
                <w:rFonts w:ascii="Calibri" w:hAnsi="Calibri"/>
                <w:szCs w:val="21"/>
              </w:rPr>
              <w:t>）</w:t>
            </w:r>
          </w:p>
        </w:tc>
        <w:tc>
          <w:tcPr>
            <w:tcW w:w="1124"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szCs w:val="21"/>
              </w:rPr>
              <w:t>其他因素评分标准</w:t>
            </w:r>
          </w:p>
        </w:tc>
        <w:tc>
          <w:tcPr>
            <w:tcW w:w="2476"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jc w:val="center"/>
              <w:rPr>
                <w:rFonts w:ascii="Calibri" w:hAnsi="Calibri"/>
                <w:szCs w:val="21"/>
              </w:rPr>
            </w:pPr>
            <w:r>
              <w:rPr>
                <w:rFonts w:ascii="Calibri" w:hAnsi="Calibri" w:hint="eastAsia"/>
                <w:szCs w:val="21"/>
              </w:rPr>
              <w:t>/</w:t>
            </w:r>
          </w:p>
        </w:tc>
        <w:tc>
          <w:tcPr>
            <w:tcW w:w="4680"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440" w:lineRule="exact"/>
              <w:rPr>
                <w:rFonts w:ascii="Calibri" w:hAnsi="Calibri"/>
                <w:szCs w:val="21"/>
              </w:rPr>
            </w:pPr>
            <w:r>
              <w:rPr>
                <w:rFonts w:ascii="Calibri" w:hAnsi="Calibri" w:hint="eastAsia"/>
                <w:szCs w:val="21"/>
              </w:rPr>
              <w:t>/</w:t>
            </w:r>
          </w:p>
        </w:tc>
      </w:tr>
    </w:tbl>
    <w:p w:rsidR="007A6056" w:rsidRDefault="00D02F7D">
      <w:r>
        <w:rPr>
          <w:rFonts w:hint="eastAsia"/>
        </w:rPr>
        <w:br w:type="page"/>
      </w:r>
    </w:p>
    <w:p w:rsidR="007A6056" w:rsidRDefault="00D02F7D">
      <w:pPr>
        <w:pStyle w:val="2TimesNewRoman5020"/>
      </w:pPr>
      <w:bookmarkStart w:id="1136" w:name="_Toc519085347"/>
      <w:bookmarkStart w:id="1137" w:name="_Toc30204"/>
      <w:bookmarkStart w:id="1138" w:name="_Toc293"/>
      <w:bookmarkStart w:id="1139" w:name="_Toc467939844"/>
      <w:bookmarkStart w:id="1140" w:name="_Toc20565"/>
      <w:bookmarkStart w:id="1141" w:name="_Toc1347_WPSOffice_Level2"/>
      <w:bookmarkStart w:id="1142" w:name="_Toc3315"/>
      <w:bookmarkStart w:id="1143" w:name="_Toc14275"/>
      <w:bookmarkStart w:id="1144" w:name="_Toc22166"/>
      <w:bookmarkStart w:id="1145" w:name="_Toc17945_WPSOffice_Level2"/>
      <w:r>
        <w:rPr>
          <w:rFonts w:hint="eastAsia"/>
        </w:rPr>
        <w:lastRenderedPageBreak/>
        <w:t>评标办法正文部分</w:t>
      </w:r>
      <w:bookmarkEnd w:id="1136"/>
      <w:bookmarkEnd w:id="1137"/>
      <w:bookmarkEnd w:id="1138"/>
      <w:bookmarkEnd w:id="1139"/>
      <w:bookmarkEnd w:id="1140"/>
      <w:bookmarkEnd w:id="1141"/>
      <w:bookmarkEnd w:id="1142"/>
      <w:bookmarkEnd w:id="1143"/>
      <w:bookmarkEnd w:id="1144"/>
      <w:bookmarkEnd w:id="1145"/>
    </w:p>
    <w:p w:rsidR="007A6056" w:rsidRDefault="00D02F7D">
      <w:pPr>
        <w:pStyle w:val="3"/>
        <w:spacing w:before="159"/>
        <w:rPr>
          <w:sz w:val="24"/>
          <w:szCs w:val="32"/>
        </w:rPr>
      </w:pPr>
      <w:bookmarkStart w:id="1146" w:name="_Toc144974567"/>
      <w:bookmarkStart w:id="1147" w:name="_Toc9954"/>
      <w:bookmarkStart w:id="1148" w:name="_Toc30937_WPSOffice_Level2"/>
      <w:bookmarkStart w:id="1149" w:name="_Toc152045600"/>
      <w:bookmarkStart w:id="1150" w:name="_Toc152042377"/>
      <w:bookmarkStart w:id="1151" w:name="_Toc247514024"/>
      <w:bookmarkStart w:id="1152" w:name="_Toc23682"/>
      <w:bookmarkStart w:id="1153" w:name="_Toc519085348"/>
      <w:bookmarkStart w:id="1154" w:name="_Toc247527625"/>
      <w:bookmarkStart w:id="1155" w:name="_Toc22906"/>
      <w:bookmarkStart w:id="1156" w:name="_Toc8657"/>
      <w:bookmarkStart w:id="1157" w:name="_Toc11313"/>
      <w:bookmarkStart w:id="1158" w:name="_Toc32641_WPSOffice_Level2"/>
      <w:r>
        <w:rPr>
          <w:rFonts w:ascii="Times New Roman" w:hAnsi="Times New Roman" w:hint="eastAsia"/>
          <w:sz w:val="24"/>
          <w:szCs w:val="32"/>
        </w:rPr>
        <w:t>1</w:t>
      </w:r>
      <w:r>
        <w:rPr>
          <w:rFonts w:hint="eastAsia"/>
          <w:sz w:val="24"/>
          <w:szCs w:val="32"/>
        </w:rPr>
        <w:t xml:space="preserve">. </w:t>
      </w:r>
      <w:r>
        <w:rPr>
          <w:rFonts w:hint="eastAsia"/>
          <w:sz w:val="24"/>
          <w:szCs w:val="32"/>
        </w:rPr>
        <w:t>评标方法</w:t>
      </w:r>
      <w:bookmarkEnd w:id="1146"/>
      <w:bookmarkEnd w:id="1147"/>
      <w:bookmarkEnd w:id="1148"/>
      <w:bookmarkEnd w:id="1149"/>
      <w:bookmarkEnd w:id="1150"/>
      <w:bookmarkEnd w:id="1151"/>
      <w:bookmarkEnd w:id="1152"/>
      <w:bookmarkEnd w:id="1153"/>
      <w:bookmarkEnd w:id="1154"/>
      <w:bookmarkEnd w:id="1155"/>
      <w:bookmarkEnd w:id="1156"/>
      <w:bookmarkEnd w:id="1157"/>
      <w:bookmarkEnd w:id="1158"/>
    </w:p>
    <w:p w:rsidR="007A6056" w:rsidRDefault="00D02F7D">
      <w:pPr>
        <w:spacing w:line="400" w:lineRule="exact"/>
        <w:ind w:firstLineChars="200" w:firstLine="420"/>
      </w:pPr>
      <w:r>
        <w:rPr>
          <w:rFonts w:hint="eastAsia"/>
        </w:rPr>
        <w:t>本次评标采用综合评估法。评标委员会对满足招标文件实质性要求的投标文件，按照本章第</w:t>
      </w:r>
      <w:r>
        <w:rPr>
          <w:rFonts w:hint="eastAsia"/>
        </w:rPr>
        <w:t>2.2</w:t>
      </w:r>
      <w:r>
        <w:rPr>
          <w:rFonts w:hint="eastAsia"/>
        </w:rPr>
        <w:t>款规定的评分标准进行打分，并按得分由高到低顺序推荐中标候选人，但投标报价低于其成本的除外。综合评分相等时，以投标报价低的优先；投标报价也相等的，由招标人或者经招标人授权评标委员会自行确定。</w:t>
      </w:r>
    </w:p>
    <w:p w:rsidR="007A6056" w:rsidRDefault="00D02F7D">
      <w:pPr>
        <w:pStyle w:val="3"/>
        <w:spacing w:before="159"/>
        <w:rPr>
          <w:sz w:val="24"/>
          <w:szCs w:val="32"/>
        </w:rPr>
      </w:pPr>
      <w:bookmarkStart w:id="1159" w:name="_Toc152042378"/>
      <w:bookmarkStart w:id="1160" w:name="_Toc20582"/>
      <w:bookmarkStart w:id="1161" w:name="_Toc247514025"/>
      <w:bookmarkStart w:id="1162" w:name="_Toc11023"/>
      <w:bookmarkStart w:id="1163" w:name="_Toc144974568"/>
      <w:bookmarkStart w:id="1164" w:name="_Toc27855"/>
      <w:bookmarkStart w:id="1165" w:name="_Toc247527626"/>
      <w:bookmarkStart w:id="1166" w:name="_Toc23289_WPSOffice_Level2"/>
      <w:bookmarkStart w:id="1167" w:name="_Toc519085349"/>
      <w:bookmarkStart w:id="1168" w:name="_Toc152045601"/>
      <w:bookmarkStart w:id="1169" w:name="_Toc10729_WPSOffice_Level2"/>
      <w:bookmarkStart w:id="1170" w:name="_Toc22611"/>
      <w:bookmarkStart w:id="1171" w:name="_Toc18890"/>
      <w:r>
        <w:rPr>
          <w:rFonts w:ascii="Times New Roman" w:hAnsi="Times New Roman" w:hint="eastAsia"/>
          <w:sz w:val="24"/>
          <w:szCs w:val="32"/>
        </w:rPr>
        <w:t>2</w:t>
      </w:r>
      <w:r>
        <w:rPr>
          <w:rFonts w:hint="eastAsia"/>
          <w:sz w:val="24"/>
          <w:szCs w:val="32"/>
        </w:rPr>
        <w:t xml:space="preserve">. </w:t>
      </w:r>
      <w:r>
        <w:rPr>
          <w:rFonts w:hint="eastAsia"/>
          <w:sz w:val="24"/>
          <w:szCs w:val="32"/>
        </w:rPr>
        <w:t>评审标准</w:t>
      </w:r>
      <w:bookmarkEnd w:id="1159"/>
      <w:bookmarkEnd w:id="1160"/>
      <w:bookmarkEnd w:id="1161"/>
      <w:bookmarkEnd w:id="1162"/>
      <w:bookmarkEnd w:id="1163"/>
      <w:bookmarkEnd w:id="1164"/>
      <w:bookmarkEnd w:id="1165"/>
      <w:bookmarkEnd w:id="1166"/>
      <w:bookmarkEnd w:id="1167"/>
      <w:bookmarkEnd w:id="1168"/>
      <w:bookmarkEnd w:id="1169"/>
      <w:bookmarkEnd w:id="1170"/>
      <w:bookmarkEnd w:id="1171"/>
    </w:p>
    <w:p w:rsidR="007A6056" w:rsidRDefault="00D02F7D">
      <w:pPr>
        <w:pStyle w:val="3780202"/>
        <w:outlineLvl w:val="3"/>
        <w:rPr>
          <w:color w:val="auto"/>
        </w:rPr>
      </w:pPr>
      <w:bookmarkStart w:id="1172" w:name="_Toc152045602"/>
      <w:bookmarkStart w:id="1173" w:name="_Toc247527627"/>
      <w:bookmarkStart w:id="1174" w:name="_Toc32634"/>
      <w:bookmarkStart w:id="1175" w:name="_Toc144974569"/>
      <w:bookmarkStart w:id="1176" w:name="_Toc17972"/>
      <w:bookmarkStart w:id="1177" w:name="_Toc266"/>
      <w:bookmarkStart w:id="1178" w:name="_Toc247514026"/>
      <w:bookmarkStart w:id="1179" w:name="_Toc351"/>
      <w:bookmarkStart w:id="1180" w:name="_Toc7047"/>
      <w:bookmarkStart w:id="1181" w:name="_Toc152042379"/>
      <w:bookmarkStart w:id="1182" w:name="_Toc519085350"/>
      <w:r>
        <w:rPr>
          <w:rFonts w:hint="eastAsia"/>
          <w:color w:val="auto"/>
        </w:rPr>
        <w:t xml:space="preserve">2.1 </w:t>
      </w:r>
      <w:r>
        <w:rPr>
          <w:rFonts w:hint="eastAsia"/>
          <w:color w:val="auto"/>
        </w:rPr>
        <w:t>初步评审标准</w:t>
      </w:r>
      <w:bookmarkEnd w:id="1172"/>
      <w:bookmarkEnd w:id="1173"/>
      <w:bookmarkEnd w:id="1174"/>
      <w:bookmarkEnd w:id="1175"/>
      <w:bookmarkEnd w:id="1176"/>
      <w:bookmarkEnd w:id="1177"/>
      <w:bookmarkEnd w:id="1178"/>
      <w:bookmarkEnd w:id="1179"/>
      <w:bookmarkEnd w:id="1180"/>
      <w:bookmarkEnd w:id="1181"/>
      <w:bookmarkEnd w:id="1182"/>
    </w:p>
    <w:p w:rsidR="007A6056" w:rsidRDefault="00D02F7D">
      <w:pPr>
        <w:spacing w:line="400" w:lineRule="exact"/>
        <w:ind w:firstLineChars="200" w:firstLine="420"/>
      </w:pPr>
      <w:r>
        <w:rPr>
          <w:rFonts w:hint="eastAsia"/>
        </w:rPr>
        <w:t xml:space="preserve">2.1.1 </w:t>
      </w:r>
      <w:r>
        <w:rPr>
          <w:rFonts w:hint="eastAsia"/>
        </w:rPr>
        <w:t>形式评审标准：见评标办法前附表。</w:t>
      </w:r>
    </w:p>
    <w:p w:rsidR="007A6056" w:rsidRDefault="00D02F7D">
      <w:pPr>
        <w:spacing w:line="400" w:lineRule="exact"/>
        <w:ind w:firstLineChars="200" w:firstLine="420"/>
      </w:pPr>
      <w:r>
        <w:rPr>
          <w:rFonts w:hint="eastAsia"/>
        </w:rPr>
        <w:t xml:space="preserve">2.1.2 </w:t>
      </w:r>
      <w:r>
        <w:rPr>
          <w:rFonts w:hint="eastAsia"/>
        </w:rPr>
        <w:t>资格评审标准：见评标办法前附表。</w:t>
      </w:r>
    </w:p>
    <w:p w:rsidR="007A6056" w:rsidRDefault="00D02F7D">
      <w:pPr>
        <w:spacing w:line="400" w:lineRule="exact"/>
        <w:ind w:firstLineChars="200" w:firstLine="420"/>
      </w:pPr>
      <w:r>
        <w:rPr>
          <w:rFonts w:hint="eastAsia"/>
        </w:rPr>
        <w:t xml:space="preserve">2.1.3 </w:t>
      </w:r>
      <w:r>
        <w:rPr>
          <w:rFonts w:hint="eastAsia"/>
        </w:rPr>
        <w:t>响应性评审标准：见评标办法前附表。</w:t>
      </w:r>
    </w:p>
    <w:p w:rsidR="007A6056" w:rsidRDefault="00D02F7D">
      <w:pPr>
        <w:pStyle w:val="3780202"/>
        <w:outlineLvl w:val="3"/>
        <w:rPr>
          <w:color w:val="auto"/>
        </w:rPr>
      </w:pPr>
      <w:bookmarkStart w:id="1183" w:name="_Toc152045603"/>
      <w:bookmarkStart w:id="1184" w:name="_Toc152042380"/>
      <w:bookmarkStart w:id="1185" w:name="_Toc7866"/>
      <w:bookmarkStart w:id="1186" w:name="_Toc12880"/>
      <w:bookmarkStart w:id="1187" w:name="_Toc144974570"/>
      <w:bookmarkStart w:id="1188" w:name="_Toc519085351"/>
      <w:bookmarkStart w:id="1189" w:name="_Toc247514027"/>
      <w:bookmarkStart w:id="1190" w:name="_Toc30770"/>
      <w:bookmarkStart w:id="1191" w:name="_Toc6867"/>
      <w:bookmarkStart w:id="1192" w:name="_Toc247527628"/>
      <w:bookmarkStart w:id="1193" w:name="_Toc32000"/>
      <w:r>
        <w:rPr>
          <w:rFonts w:hint="eastAsia"/>
          <w:color w:val="auto"/>
        </w:rPr>
        <w:t xml:space="preserve">2.2 </w:t>
      </w:r>
      <w:r>
        <w:rPr>
          <w:rFonts w:hint="eastAsia"/>
          <w:color w:val="auto"/>
        </w:rPr>
        <w:t>分值构成与评分标准</w:t>
      </w:r>
      <w:bookmarkEnd w:id="1183"/>
      <w:bookmarkEnd w:id="1184"/>
      <w:bookmarkEnd w:id="1185"/>
      <w:bookmarkEnd w:id="1186"/>
      <w:bookmarkEnd w:id="1187"/>
      <w:bookmarkEnd w:id="1188"/>
      <w:bookmarkEnd w:id="1189"/>
      <w:bookmarkEnd w:id="1190"/>
      <w:bookmarkEnd w:id="1191"/>
      <w:bookmarkEnd w:id="1192"/>
      <w:bookmarkEnd w:id="1193"/>
    </w:p>
    <w:p w:rsidR="007A6056" w:rsidRDefault="00D02F7D">
      <w:bookmarkStart w:id="1194" w:name="_Toc3980924"/>
      <w:bookmarkStart w:id="1195" w:name="_Toc3980476"/>
      <w:r>
        <w:rPr>
          <w:rFonts w:hint="eastAsia"/>
        </w:rPr>
        <w:t xml:space="preserve">2.2.1 </w:t>
      </w:r>
      <w:r>
        <w:rPr>
          <w:rFonts w:hint="eastAsia"/>
        </w:rPr>
        <w:t>分值构成</w:t>
      </w:r>
      <w:bookmarkEnd w:id="1194"/>
      <w:bookmarkEnd w:id="1195"/>
    </w:p>
    <w:p w:rsidR="007A6056" w:rsidRDefault="00D02F7D">
      <w:pPr>
        <w:spacing w:line="400" w:lineRule="exact"/>
        <w:ind w:firstLineChars="200" w:firstLine="420"/>
      </w:pPr>
      <w:r>
        <w:rPr>
          <w:rFonts w:hint="eastAsia"/>
        </w:rPr>
        <w:t>（</w:t>
      </w:r>
      <w:r>
        <w:rPr>
          <w:rFonts w:hint="eastAsia"/>
        </w:rPr>
        <w:t>1</w:t>
      </w:r>
      <w:r>
        <w:rPr>
          <w:rFonts w:hint="eastAsia"/>
        </w:rPr>
        <w:t>）承包人建议书：见评标办法前附表；</w:t>
      </w:r>
    </w:p>
    <w:p w:rsidR="007A6056" w:rsidRDefault="00D02F7D">
      <w:pPr>
        <w:spacing w:line="400" w:lineRule="exact"/>
        <w:ind w:firstLineChars="200" w:firstLine="420"/>
      </w:pPr>
      <w:r>
        <w:rPr>
          <w:rFonts w:hint="eastAsia"/>
        </w:rPr>
        <w:t>（</w:t>
      </w:r>
      <w:r>
        <w:rPr>
          <w:rFonts w:hint="eastAsia"/>
        </w:rPr>
        <w:t>2</w:t>
      </w:r>
      <w:r>
        <w:rPr>
          <w:rFonts w:hint="eastAsia"/>
        </w:rPr>
        <w:t>）资信业绩部分：见评标办法前附表；</w:t>
      </w:r>
    </w:p>
    <w:p w:rsidR="007A6056" w:rsidRDefault="00D02F7D">
      <w:pPr>
        <w:spacing w:line="400" w:lineRule="exact"/>
        <w:ind w:firstLineChars="200" w:firstLine="420"/>
      </w:pPr>
      <w:r>
        <w:rPr>
          <w:rFonts w:hint="eastAsia"/>
        </w:rPr>
        <w:t>（</w:t>
      </w:r>
      <w:r>
        <w:rPr>
          <w:rFonts w:hint="eastAsia"/>
        </w:rPr>
        <w:t>3</w:t>
      </w:r>
      <w:r>
        <w:rPr>
          <w:rFonts w:hint="eastAsia"/>
        </w:rPr>
        <w:t>）承包人实施方案：见评标办法前附表；</w:t>
      </w:r>
    </w:p>
    <w:p w:rsidR="007A6056" w:rsidRDefault="00D02F7D">
      <w:pPr>
        <w:spacing w:line="400" w:lineRule="exact"/>
        <w:ind w:firstLineChars="200" w:firstLine="420"/>
      </w:pPr>
      <w:r>
        <w:rPr>
          <w:rFonts w:hint="eastAsia"/>
        </w:rPr>
        <w:t>（</w:t>
      </w:r>
      <w:r>
        <w:rPr>
          <w:rFonts w:hint="eastAsia"/>
        </w:rPr>
        <w:t>4</w:t>
      </w:r>
      <w:r>
        <w:rPr>
          <w:rFonts w:hint="eastAsia"/>
        </w:rPr>
        <w:t>）投标报价：见评标办法前附表；</w:t>
      </w:r>
    </w:p>
    <w:p w:rsidR="007A6056" w:rsidRDefault="00D02F7D">
      <w:pPr>
        <w:spacing w:line="400" w:lineRule="exact"/>
        <w:ind w:firstLineChars="200" w:firstLine="420"/>
      </w:pPr>
      <w:r>
        <w:rPr>
          <w:rFonts w:hint="eastAsia"/>
        </w:rPr>
        <w:t>（</w:t>
      </w:r>
      <w:r>
        <w:rPr>
          <w:rFonts w:hint="eastAsia"/>
        </w:rPr>
        <w:t>5</w:t>
      </w:r>
      <w:r>
        <w:rPr>
          <w:rFonts w:hint="eastAsia"/>
        </w:rPr>
        <w:t>）</w:t>
      </w:r>
      <w:r>
        <w:t>其他评分因素：</w:t>
      </w:r>
      <w:r>
        <w:rPr>
          <w:rFonts w:hint="eastAsia"/>
        </w:rPr>
        <w:t>见评标办法前附表。</w:t>
      </w:r>
    </w:p>
    <w:p w:rsidR="007A6056" w:rsidRDefault="00D02F7D">
      <w:bookmarkStart w:id="1196" w:name="_Toc3980925"/>
      <w:bookmarkStart w:id="1197" w:name="_Toc3980477"/>
      <w:r>
        <w:rPr>
          <w:rFonts w:hint="eastAsia"/>
        </w:rPr>
        <w:t xml:space="preserve">2.2.2 </w:t>
      </w:r>
      <w:r>
        <w:rPr>
          <w:rFonts w:hint="eastAsia"/>
        </w:rPr>
        <w:t>评标基准价计算</w:t>
      </w:r>
      <w:bookmarkEnd w:id="1196"/>
      <w:bookmarkEnd w:id="1197"/>
    </w:p>
    <w:p w:rsidR="007A6056" w:rsidRDefault="00D02F7D">
      <w:pPr>
        <w:spacing w:line="400" w:lineRule="exact"/>
        <w:ind w:firstLineChars="200" w:firstLine="420"/>
      </w:pPr>
      <w:r>
        <w:rPr>
          <w:rFonts w:hint="eastAsia"/>
        </w:rPr>
        <w:t>评标基准价计算方法：见评标办法前附表。</w:t>
      </w:r>
    </w:p>
    <w:p w:rsidR="007A6056" w:rsidRDefault="00D02F7D">
      <w:pPr>
        <w:spacing w:line="400" w:lineRule="exact"/>
        <w:ind w:firstLineChars="200" w:firstLine="420"/>
      </w:pPr>
      <w:r>
        <w:rPr>
          <w:rFonts w:hint="eastAsia"/>
        </w:rPr>
        <w:t xml:space="preserve">2.2.3 </w:t>
      </w:r>
      <w:r>
        <w:rPr>
          <w:rFonts w:hint="eastAsia"/>
        </w:rPr>
        <w:t>投标报价的偏差率计算</w:t>
      </w:r>
    </w:p>
    <w:p w:rsidR="007A6056" w:rsidRDefault="00D02F7D">
      <w:pPr>
        <w:spacing w:line="400" w:lineRule="exact"/>
        <w:ind w:firstLineChars="200" w:firstLine="420"/>
      </w:pPr>
      <w:r>
        <w:rPr>
          <w:rFonts w:hint="eastAsia"/>
        </w:rPr>
        <w:t>投标报价的偏差率计算公式：见评标办法前附表。</w:t>
      </w:r>
    </w:p>
    <w:p w:rsidR="007A6056" w:rsidRDefault="00D02F7D">
      <w:pPr>
        <w:spacing w:line="400" w:lineRule="exact"/>
        <w:ind w:firstLineChars="200" w:firstLine="420"/>
      </w:pPr>
      <w:r>
        <w:rPr>
          <w:rFonts w:hint="eastAsia"/>
        </w:rPr>
        <w:t xml:space="preserve">2.2.4 </w:t>
      </w:r>
      <w:r>
        <w:rPr>
          <w:rFonts w:hint="eastAsia"/>
        </w:rPr>
        <w:t>评分标准</w:t>
      </w:r>
    </w:p>
    <w:p w:rsidR="007A6056" w:rsidRDefault="00D02F7D">
      <w:pPr>
        <w:spacing w:line="400" w:lineRule="exact"/>
        <w:ind w:firstLineChars="200" w:firstLine="420"/>
      </w:pPr>
      <w:r>
        <w:rPr>
          <w:rFonts w:hint="eastAsia"/>
        </w:rPr>
        <w:t>（</w:t>
      </w:r>
      <w:r>
        <w:rPr>
          <w:rFonts w:hint="eastAsia"/>
        </w:rPr>
        <w:t>1</w:t>
      </w:r>
      <w:r>
        <w:rPr>
          <w:rFonts w:hint="eastAsia"/>
        </w:rPr>
        <w:t>）承包人建议书评分标准：见评标办法前附表；</w:t>
      </w:r>
    </w:p>
    <w:p w:rsidR="007A6056" w:rsidRDefault="00D02F7D">
      <w:pPr>
        <w:spacing w:line="400" w:lineRule="exact"/>
        <w:ind w:firstLineChars="200" w:firstLine="420"/>
      </w:pPr>
      <w:r>
        <w:rPr>
          <w:rFonts w:hint="eastAsia"/>
        </w:rPr>
        <w:t>（</w:t>
      </w:r>
      <w:r>
        <w:rPr>
          <w:rFonts w:hint="eastAsia"/>
        </w:rPr>
        <w:t>2</w:t>
      </w:r>
      <w:r>
        <w:rPr>
          <w:rFonts w:hint="eastAsia"/>
        </w:rPr>
        <w:t>）资信业绩评分标准：见评标办法前附表；</w:t>
      </w:r>
    </w:p>
    <w:p w:rsidR="007A6056" w:rsidRDefault="00D02F7D">
      <w:pPr>
        <w:spacing w:line="400" w:lineRule="exact"/>
        <w:ind w:firstLineChars="200" w:firstLine="420"/>
      </w:pPr>
      <w:r>
        <w:rPr>
          <w:rFonts w:hint="eastAsia"/>
        </w:rPr>
        <w:t>（</w:t>
      </w:r>
      <w:r>
        <w:rPr>
          <w:rFonts w:hint="eastAsia"/>
        </w:rPr>
        <w:t>3</w:t>
      </w:r>
      <w:r>
        <w:rPr>
          <w:rFonts w:hint="eastAsia"/>
        </w:rPr>
        <w:t>）承包人实施方案评分标准：见评标办法前附表；</w:t>
      </w:r>
    </w:p>
    <w:p w:rsidR="007A6056" w:rsidRDefault="00D02F7D">
      <w:pPr>
        <w:spacing w:line="400" w:lineRule="exact"/>
        <w:ind w:firstLineChars="200" w:firstLine="420"/>
      </w:pPr>
      <w:r>
        <w:rPr>
          <w:rFonts w:hint="eastAsia"/>
        </w:rPr>
        <w:t>（</w:t>
      </w:r>
      <w:r>
        <w:rPr>
          <w:rFonts w:hint="eastAsia"/>
        </w:rPr>
        <w:t>4</w:t>
      </w:r>
      <w:r>
        <w:rPr>
          <w:rFonts w:hint="eastAsia"/>
        </w:rPr>
        <w:t>）投标报价评分标准：见评标办法前附表；</w:t>
      </w:r>
    </w:p>
    <w:p w:rsidR="007A6056" w:rsidRDefault="00D02F7D">
      <w:pPr>
        <w:spacing w:line="400" w:lineRule="exact"/>
        <w:ind w:firstLineChars="200" w:firstLine="420"/>
      </w:pPr>
      <w:r>
        <w:rPr>
          <w:rFonts w:hint="eastAsia"/>
        </w:rPr>
        <w:t>（</w:t>
      </w:r>
      <w:r>
        <w:rPr>
          <w:rFonts w:hint="eastAsia"/>
        </w:rPr>
        <w:t>5</w:t>
      </w:r>
      <w:r>
        <w:rPr>
          <w:rFonts w:hint="eastAsia"/>
        </w:rPr>
        <w:t>）其他因素评分标准：见评标办法前附表。</w:t>
      </w:r>
    </w:p>
    <w:p w:rsidR="007A6056" w:rsidRDefault="00D02F7D">
      <w:pPr>
        <w:pStyle w:val="3"/>
        <w:spacing w:before="159"/>
        <w:rPr>
          <w:sz w:val="24"/>
          <w:szCs w:val="32"/>
        </w:rPr>
      </w:pPr>
      <w:bookmarkStart w:id="1198" w:name="_Toc247527629"/>
      <w:bookmarkStart w:id="1199" w:name="_Toc247514028"/>
      <w:bookmarkStart w:id="1200" w:name="_Toc30397"/>
      <w:bookmarkStart w:id="1201" w:name="_Toc152045604"/>
      <w:bookmarkStart w:id="1202" w:name="_Toc27772_WPSOffice_Level2"/>
      <w:bookmarkStart w:id="1203" w:name="_Toc2713"/>
      <w:bookmarkStart w:id="1204" w:name="_Toc144974571"/>
      <w:bookmarkStart w:id="1205" w:name="_Toc5477"/>
      <w:bookmarkStart w:id="1206" w:name="_Toc152042381"/>
      <w:bookmarkStart w:id="1207" w:name="_Toc5059"/>
      <w:bookmarkStart w:id="1208" w:name="_Toc519085352"/>
      <w:bookmarkStart w:id="1209" w:name="_Toc4461"/>
      <w:bookmarkStart w:id="1210" w:name="_Toc20458_WPSOffice_Level2"/>
      <w:r>
        <w:rPr>
          <w:rFonts w:ascii="Times New Roman" w:hAnsi="Times New Roman" w:hint="eastAsia"/>
          <w:sz w:val="24"/>
          <w:szCs w:val="32"/>
        </w:rPr>
        <w:t>3</w:t>
      </w:r>
      <w:r>
        <w:rPr>
          <w:rFonts w:hint="eastAsia"/>
          <w:sz w:val="24"/>
          <w:szCs w:val="32"/>
        </w:rPr>
        <w:t xml:space="preserve">. </w:t>
      </w:r>
      <w:r>
        <w:rPr>
          <w:rFonts w:hint="eastAsia"/>
          <w:sz w:val="24"/>
          <w:szCs w:val="32"/>
        </w:rPr>
        <w:t>评标程序</w:t>
      </w:r>
      <w:bookmarkEnd w:id="1198"/>
      <w:bookmarkEnd w:id="1199"/>
      <w:bookmarkEnd w:id="1200"/>
      <w:bookmarkEnd w:id="1201"/>
      <w:bookmarkEnd w:id="1202"/>
      <w:bookmarkEnd w:id="1203"/>
      <w:bookmarkEnd w:id="1204"/>
      <w:bookmarkEnd w:id="1205"/>
      <w:bookmarkEnd w:id="1206"/>
      <w:bookmarkEnd w:id="1207"/>
      <w:bookmarkEnd w:id="1208"/>
      <w:bookmarkEnd w:id="1209"/>
      <w:bookmarkEnd w:id="1210"/>
    </w:p>
    <w:p w:rsidR="007A6056" w:rsidRDefault="00D02F7D">
      <w:pPr>
        <w:pStyle w:val="3780202"/>
        <w:outlineLvl w:val="3"/>
        <w:rPr>
          <w:color w:val="auto"/>
        </w:rPr>
      </w:pPr>
      <w:bookmarkStart w:id="1211" w:name="_Toc152045605"/>
      <w:bookmarkStart w:id="1212" w:name="_Toc13030"/>
      <w:bookmarkStart w:id="1213" w:name="_Toc26434"/>
      <w:bookmarkStart w:id="1214" w:name="_Toc144974572"/>
      <w:bookmarkStart w:id="1215" w:name="_Toc23645"/>
      <w:bookmarkStart w:id="1216" w:name="_Toc152042382"/>
      <w:bookmarkStart w:id="1217" w:name="_Toc247527630"/>
      <w:bookmarkStart w:id="1218" w:name="_Toc519085353"/>
      <w:bookmarkStart w:id="1219" w:name="_Toc14572"/>
      <w:bookmarkStart w:id="1220" w:name="_Toc30289"/>
      <w:bookmarkStart w:id="1221" w:name="_Toc247514029"/>
      <w:r>
        <w:rPr>
          <w:rFonts w:hint="eastAsia"/>
          <w:color w:val="auto"/>
        </w:rPr>
        <w:t xml:space="preserve">3.1 </w:t>
      </w:r>
      <w:r>
        <w:rPr>
          <w:rFonts w:hint="eastAsia"/>
          <w:color w:val="auto"/>
        </w:rPr>
        <w:t>初步评审</w:t>
      </w:r>
      <w:bookmarkEnd w:id="1211"/>
      <w:bookmarkEnd w:id="1212"/>
      <w:bookmarkEnd w:id="1213"/>
      <w:bookmarkEnd w:id="1214"/>
      <w:bookmarkEnd w:id="1215"/>
      <w:bookmarkEnd w:id="1216"/>
      <w:bookmarkEnd w:id="1217"/>
      <w:bookmarkEnd w:id="1218"/>
      <w:bookmarkEnd w:id="1219"/>
      <w:bookmarkEnd w:id="1220"/>
      <w:bookmarkEnd w:id="1221"/>
    </w:p>
    <w:p w:rsidR="007A6056" w:rsidRDefault="00D02F7D">
      <w:pPr>
        <w:spacing w:line="400" w:lineRule="exact"/>
        <w:ind w:firstLineChars="200" w:firstLine="420"/>
      </w:pPr>
      <w:r>
        <w:rPr>
          <w:rFonts w:hint="eastAsia"/>
        </w:rPr>
        <w:t xml:space="preserve">3.1.1 </w:t>
      </w:r>
      <w:r>
        <w:rPr>
          <w:rFonts w:hint="eastAsia"/>
        </w:rPr>
        <w:t>评标委员会可以要求投标人提交第二章“投标人须知”第</w:t>
      </w:r>
      <w:r>
        <w:rPr>
          <w:rFonts w:hint="eastAsia"/>
        </w:rPr>
        <w:t>3.5.1</w:t>
      </w:r>
      <w:r>
        <w:rPr>
          <w:rFonts w:hint="eastAsia"/>
        </w:rPr>
        <w:t>项至第</w:t>
      </w:r>
      <w:r>
        <w:rPr>
          <w:rFonts w:hint="eastAsia"/>
        </w:rPr>
        <w:t>3.5.5</w:t>
      </w:r>
      <w:r>
        <w:rPr>
          <w:rFonts w:hint="eastAsia"/>
        </w:rPr>
        <w:t>项规定的有关证明和证件的原件，以便核验。评标委员会依据本章第</w:t>
      </w:r>
      <w:r>
        <w:rPr>
          <w:rFonts w:hint="eastAsia"/>
        </w:rPr>
        <w:t>2.1</w:t>
      </w:r>
      <w:r>
        <w:rPr>
          <w:rFonts w:hint="eastAsia"/>
        </w:rPr>
        <w:t>款规定的标准对投标文件进行初步评审。有一项不符合评审标准的，评标委员会应当否决其投标。（适用于资格后</w:t>
      </w:r>
      <w:r>
        <w:rPr>
          <w:rFonts w:hint="eastAsia"/>
        </w:rPr>
        <w:lastRenderedPageBreak/>
        <w:t>审的）</w:t>
      </w:r>
    </w:p>
    <w:p w:rsidR="007A6056" w:rsidRDefault="00D02F7D">
      <w:pPr>
        <w:spacing w:line="400" w:lineRule="exact"/>
        <w:ind w:firstLineChars="200" w:firstLine="420"/>
      </w:pPr>
      <w:r>
        <w:rPr>
          <w:rFonts w:hint="eastAsia"/>
        </w:rPr>
        <w:t xml:space="preserve">3.1.1 </w:t>
      </w:r>
      <w:r>
        <w:rPr>
          <w:rFonts w:hint="eastAsia"/>
        </w:rPr>
        <w:t>评标委员会依据本章第</w:t>
      </w:r>
      <w:r>
        <w:rPr>
          <w:rFonts w:hint="eastAsia"/>
        </w:rPr>
        <w:t>2</w:t>
      </w:r>
      <w:r>
        <w:rPr>
          <w:rFonts w:hint="eastAsia"/>
        </w:rPr>
        <w:t>.1.1</w:t>
      </w:r>
      <w:r>
        <w:rPr>
          <w:rFonts w:hint="eastAsia"/>
        </w:rPr>
        <w:t>项、第</w:t>
      </w:r>
      <w:r>
        <w:rPr>
          <w:rFonts w:hint="eastAsia"/>
        </w:rPr>
        <w:t>2.1.3</w:t>
      </w:r>
      <w:r>
        <w:rPr>
          <w:rFonts w:hint="eastAsia"/>
        </w:rPr>
        <w:t>项规定的评审标准对投标文件进行初步评审。有一项不符合评审标准的，评标委员会应当否决其投标。当投标人资格预审申请文件的内容发生重大变化时，评标委员会依据本章第</w:t>
      </w:r>
      <w:r>
        <w:rPr>
          <w:rFonts w:hint="eastAsia"/>
        </w:rPr>
        <w:t>2.1.2</w:t>
      </w:r>
      <w:r>
        <w:rPr>
          <w:rFonts w:hint="eastAsia"/>
        </w:rPr>
        <w:t>项规定的标准对其更新资料进行评审。（适用于已进行资格预审的）</w:t>
      </w:r>
    </w:p>
    <w:p w:rsidR="007A6056" w:rsidRDefault="00D02F7D">
      <w:pPr>
        <w:tabs>
          <w:tab w:val="left" w:pos="1980"/>
        </w:tabs>
        <w:spacing w:line="400" w:lineRule="exact"/>
        <w:ind w:firstLineChars="200" w:firstLine="420"/>
      </w:pPr>
      <w:r>
        <w:rPr>
          <w:rFonts w:hint="eastAsia"/>
        </w:rPr>
        <w:t xml:space="preserve">3.1.2 </w:t>
      </w:r>
      <w:r>
        <w:rPr>
          <w:rFonts w:hint="eastAsia"/>
        </w:rPr>
        <w:t>投标人有以下情形之一的，评标委员会应当否决其投标：</w:t>
      </w:r>
    </w:p>
    <w:p w:rsidR="007A6056" w:rsidRDefault="00D02F7D">
      <w:pPr>
        <w:tabs>
          <w:tab w:val="left" w:pos="1980"/>
        </w:tabs>
        <w:spacing w:line="400" w:lineRule="exact"/>
        <w:ind w:firstLineChars="200" w:firstLine="420"/>
        <w:rPr>
          <w:rFonts w:ascii="宋体" w:hAnsi="宋体"/>
        </w:rPr>
      </w:pPr>
      <w:r>
        <w:rPr>
          <w:rFonts w:ascii="宋体" w:hAnsi="宋体" w:hint="eastAsia"/>
        </w:rPr>
        <w:t>（</w:t>
      </w:r>
      <w:r>
        <w:rPr>
          <w:rFonts w:ascii="宋体" w:hAnsi="宋体" w:hint="eastAsia"/>
        </w:rPr>
        <w:t>1</w:t>
      </w:r>
      <w:r>
        <w:rPr>
          <w:rFonts w:ascii="宋体" w:hAnsi="宋体" w:hint="eastAsia"/>
        </w:rPr>
        <w:t>）不按评标委员会要求澄清、说明或补正的；</w:t>
      </w:r>
    </w:p>
    <w:p w:rsidR="007A6056" w:rsidRDefault="00D02F7D">
      <w:pPr>
        <w:tabs>
          <w:tab w:val="left" w:pos="1980"/>
        </w:tabs>
        <w:spacing w:line="400" w:lineRule="exact"/>
        <w:ind w:firstLineChars="200" w:firstLine="420"/>
        <w:rPr>
          <w:rFonts w:ascii="宋体" w:hAnsi="宋体"/>
        </w:rPr>
      </w:pPr>
      <w:r>
        <w:rPr>
          <w:rFonts w:ascii="宋体" w:hAnsi="宋体" w:hint="eastAsia"/>
        </w:rPr>
        <w:t>（</w:t>
      </w:r>
      <w:r>
        <w:rPr>
          <w:rFonts w:ascii="宋体" w:hAnsi="宋体" w:hint="eastAsia"/>
        </w:rPr>
        <w:t>2</w:t>
      </w:r>
      <w:r>
        <w:rPr>
          <w:rFonts w:ascii="宋体" w:hAnsi="宋体" w:hint="eastAsia"/>
        </w:rPr>
        <w:t>）串通投标或弄虚作假或有其他违法行为的。</w:t>
      </w:r>
    </w:p>
    <w:p w:rsidR="007A6056" w:rsidRDefault="00D02F7D">
      <w:pPr>
        <w:spacing w:line="360" w:lineRule="auto"/>
        <w:ind w:firstLineChars="200" w:firstLine="420"/>
      </w:pPr>
      <w:r>
        <w:rPr>
          <w:rFonts w:ascii="宋体" w:hAnsi="宋体"/>
        </w:rPr>
        <w:t>1</w:t>
      </w:r>
      <w:r>
        <w:rPr>
          <w:rFonts w:ascii="宋体" w:hAnsi="宋体" w:hint="eastAsia"/>
        </w:rPr>
        <w:t>）</w:t>
      </w:r>
      <w:r>
        <w:rPr>
          <w:rFonts w:hint="eastAsia"/>
        </w:rPr>
        <w:t>有下列情形之一的，视为投标人相互串通投标：</w:t>
      </w:r>
    </w:p>
    <w:p w:rsidR="007A6056" w:rsidRDefault="00D02F7D">
      <w:pPr>
        <w:spacing w:line="360" w:lineRule="auto"/>
        <w:ind w:firstLineChars="200" w:firstLine="420"/>
      </w:pPr>
      <w:r>
        <w:rPr>
          <w:rFonts w:ascii="宋体" w:hAnsi="宋体" w:hint="eastAsia"/>
        </w:rPr>
        <w:t>①</w:t>
      </w:r>
      <w:r>
        <w:rPr>
          <w:rFonts w:hint="eastAsia"/>
        </w:rPr>
        <w:t>不同投标人的投标文件由同一单位或者个人编制；</w:t>
      </w:r>
    </w:p>
    <w:p w:rsidR="007A6056" w:rsidRDefault="00D02F7D">
      <w:pPr>
        <w:spacing w:line="360" w:lineRule="auto"/>
        <w:ind w:firstLineChars="200" w:firstLine="420"/>
      </w:pPr>
      <w:r>
        <w:rPr>
          <w:rFonts w:ascii="宋体" w:hAnsi="宋体" w:hint="eastAsia"/>
        </w:rPr>
        <w:t>②</w:t>
      </w:r>
      <w:r>
        <w:rPr>
          <w:rFonts w:hint="eastAsia"/>
        </w:rPr>
        <w:t>不同投</w:t>
      </w:r>
      <w:r>
        <w:rPr>
          <w:rFonts w:hint="eastAsia"/>
        </w:rPr>
        <w:t>标人委托同一单位或者个人办理投标事宜（含</w:t>
      </w:r>
      <w:r>
        <w:t>投标文件的记录上传</w:t>
      </w:r>
      <w:r>
        <w:t> IP </w:t>
      </w:r>
      <w:r>
        <w:t>地址相同，且无法提供合理解释的</w:t>
      </w:r>
      <w:r>
        <w:rPr>
          <w:rFonts w:hint="eastAsia"/>
        </w:rPr>
        <w:t>）；</w:t>
      </w:r>
    </w:p>
    <w:p w:rsidR="007A6056" w:rsidRDefault="00D02F7D">
      <w:pPr>
        <w:spacing w:line="360" w:lineRule="auto"/>
        <w:ind w:firstLineChars="200" w:firstLine="420"/>
      </w:pPr>
      <w:r>
        <w:rPr>
          <w:rFonts w:ascii="宋体" w:hAnsi="宋体" w:hint="eastAsia"/>
        </w:rPr>
        <w:t>③</w:t>
      </w:r>
      <w:r>
        <w:rPr>
          <w:rFonts w:hint="eastAsia"/>
        </w:rPr>
        <w:t>不同投标人的投标文件载明的项目管理成员为同一人；</w:t>
      </w:r>
    </w:p>
    <w:p w:rsidR="007A6056" w:rsidRDefault="00D02F7D">
      <w:pPr>
        <w:spacing w:line="400" w:lineRule="exact"/>
        <w:ind w:firstLine="482"/>
      </w:pPr>
      <w:r>
        <w:rPr>
          <w:rFonts w:ascii="宋体" w:hAnsi="宋体" w:hint="eastAsia"/>
        </w:rPr>
        <w:t>④</w:t>
      </w:r>
      <w:r>
        <w:rPr>
          <w:rFonts w:hint="eastAsia"/>
        </w:rPr>
        <w:t>不同投标人的投标文件异常一致、投标报价呈规律性差异或者投标文件的实质性内容存在两处以上细节错误一致；</w:t>
      </w:r>
    </w:p>
    <w:p w:rsidR="007A6056" w:rsidRDefault="00D02F7D">
      <w:pPr>
        <w:spacing w:line="360" w:lineRule="auto"/>
        <w:ind w:firstLineChars="200" w:firstLine="420"/>
      </w:pPr>
      <w:r>
        <w:rPr>
          <w:rFonts w:ascii="宋体" w:hAnsi="宋体" w:hint="eastAsia"/>
        </w:rPr>
        <w:t>⑤不同投标人的投标文件由同一电子设备编制、打包加密或者上传〔含投标文件记录的</w:t>
      </w:r>
      <w:r>
        <w:rPr>
          <w:rFonts w:ascii="宋体" w:hAnsi="宋体" w:hint="eastAsia"/>
        </w:rPr>
        <w:t>IP</w:t>
      </w:r>
      <w:r>
        <w:rPr>
          <w:rFonts w:ascii="宋体" w:hAnsi="宋体" w:hint="eastAsia"/>
        </w:rPr>
        <w:t>地址相同且无法提供合理解释的，投标文件记录的网卡（</w:t>
      </w:r>
      <w:r>
        <w:rPr>
          <w:rFonts w:ascii="宋体" w:hAnsi="宋体" w:hint="eastAsia"/>
        </w:rPr>
        <w:t>MAC</w:t>
      </w:r>
      <w:r>
        <w:rPr>
          <w:rFonts w:ascii="宋体" w:hAnsi="宋体" w:hint="eastAsia"/>
        </w:rPr>
        <w:t>）地址、硬盘序列号、电脑运行环境等硬件信息有一条（含一条）以上相同的，工程量清单编制计价软件密码锁序列号相同的〕</w:t>
      </w:r>
      <w:r>
        <w:t>。</w:t>
      </w:r>
    </w:p>
    <w:p w:rsidR="007A6056" w:rsidRDefault="00D02F7D">
      <w:pPr>
        <w:spacing w:line="360" w:lineRule="auto"/>
        <w:ind w:firstLineChars="200" w:firstLine="420"/>
      </w:pPr>
      <w:r>
        <w:rPr>
          <w:rFonts w:ascii="宋体" w:hAnsi="宋体" w:hint="eastAsia"/>
        </w:rPr>
        <w:t>⑥</w:t>
      </w:r>
      <w:r>
        <w:rPr>
          <w:rFonts w:hint="eastAsia"/>
        </w:rPr>
        <w:t>不同投标人的投标保证金从同一单位或者个人的账户转出。</w:t>
      </w:r>
    </w:p>
    <w:p w:rsidR="007A6056" w:rsidRDefault="00D02F7D">
      <w:pPr>
        <w:spacing w:line="400" w:lineRule="exact"/>
        <w:rPr>
          <w:rFonts w:ascii="宋体" w:hAnsi="宋体"/>
        </w:rPr>
      </w:pPr>
      <w:r>
        <w:rPr>
          <w:rFonts w:ascii="宋体" w:hAnsi="宋体" w:hint="eastAsia"/>
        </w:rPr>
        <w:t xml:space="preserve">    </w:t>
      </w:r>
      <w:r>
        <w:rPr>
          <w:rFonts w:ascii="宋体" w:hAnsi="宋体"/>
        </w:rPr>
        <w:t>2</w:t>
      </w:r>
      <w:r>
        <w:rPr>
          <w:rFonts w:ascii="宋体" w:hAnsi="宋体" w:hint="eastAsia"/>
        </w:rPr>
        <w:t>）有下列情形之一的，属于弄虚作假行为：</w:t>
      </w:r>
    </w:p>
    <w:p w:rsidR="007A6056" w:rsidRDefault="00D02F7D">
      <w:pPr>
        <w:spacing w:line="400" w:lineRule="exact"/>
        <w:ind w:firstLineChars="200" w:firstLine="420"/>
        <w:rPr>
          <w:rFonts w:ascii="宋体" w:hAnsi="宋体"/>
        </w:rPr>
      </w:pPr>
      <w:r>
        <w:rPr>
          <w:rFonts w:ascii="宋体" w:hAnsi="宋体" w:hint="eastAsia"/>
        </w:rPr>
        <w:t>①</w:t>
      </w:r>
      <w:r>
        <w:rPr>
          <w:rFonts w:ascii="宋体" w:hAnsi="宋体"/>
        </w:rPr>
        <w:t xml:space="preserve"> </w:t>
      </w:r>
      <w:r>
        <w:rPr>
          <w:rFonts w:ascii="宋体" w:hAnsi="宋体" w:hint="eastAsia"/>
        </w:rPr>
        <w:t>使用通过受让或者租借等方式获取的资格、资质证书投标的，即以他人名义投标的；</w:t>
      </w:r>
    </w:p>
    <w:p w:rsidR="007A6056" w:rsidRDefault="00D02F7D">
      <w:pPr>
        <w:spacing w:line="400" w:lineRule="exact"/>
        <w:ind w:firstLineChars="200" w:firstLine="420"/>
        <w:rPr>
          <w:rFonts w:ascii="宋体" w:hAnsi="宋体"/>
        </w:rPr>
      </w:pPr>
      <w:r>
        <w:rPr>
          <w:rFonts w:ascii="宋体" w:hAnsi="宋体" w:hint="eastAsia"/>
        </w:rPr>
        <w:t>②</w:t>
      </w:r>
      <w:r>
        <w:rPr>
          <w:rFonts w:ascii="宋体" w:hAnsi="宋体"/>
        </w:rPr>
        <w:t xml:space="preserve"> </w:t>
      </w:r>
      <w:r>
        <w:rPr>
          <w:rFonts w:ascii="宋体" w:hAnsi="宋体" w:hint="eastAsia"/>
        </w:rPr>
        <w:t>使用伪造、变造的许可证件；</w:t>
      </w:r>
    </w:p>
    <w:p w:rsidR="007A6056" w:rsidRDefault="00D02F7D">
      <w:pPr>
        <w:spacing w:line="400" w:lineRule="exact"/>
        <w:ind w:firstLineChars="200" w:firstLine="420"/>
        <w:rPr>
          <w:rFonts w:ascii="宋体" w:hAnsi="宋体"/>
        </w:rPr>
      </w:pPr>
      <w:r>
        <w:rPr>
          <w:rFonts w:ascii="宋体" w:hAnsi="宋体" w:hint="eastAsia"/>
        </w:rPr>
        <w:t>③</w:t>
      </w:r>
      <w:r>
        <w:rPr>
          <w:rFonts w:ascii="宋体" w:hAnsi="宋体"/>
        </w:rPr>
        <w:t xml:space="preserve"> </w:t>
      </w:r>
      <w:r>
        <w:rPr>
          <w:rFonts w:ascii="宋体" w:hAnsi="宋体" w:hint="eastAsia"/>
        </w:rPr>
        <w:t>提供虚假的财务状况或者业绩；</w:t>
      </w:r>
    </w:p>
    <w:p w:rsidR="007A6056" w:rsidRDefault="00D02F7D">
      <w:pPr>
        <w:spacing w:line="400" w:lineRule="exact"/>
        <w:ind w:firstLineChars="200" w:firstLine="420"/>
        <w:rPr>
          <w:rFonts w:ascii="宋体" w:hAnsi="宋体"/>
        </w:rPr>
      </w:pPr>
      <w:r>
        <w:rPr>
          <w:rFonts w:ascii="宋体" w:hAnsi="宋体" w:hint="eastAsia"/>
        </w:rPr>
        <w:t>④</w:t>
      </w:r>
      <w:r>
        <w:rPr>
          <w:rFonts w:ascii="宋体" w:hAnsi="宋体"/>
        </w:rPr>
        <w:t xml:space="preserve"> </w:t>
      </w:r>
      <w:r>
        <w:rPr>
          <w:rFonts w:ascii="宋体" w:hAnsi="宋体" w:hint="eastAsia"/>
        </w:rPr>
        <w:t>提供虚假的项目负责人或者主要技术人员简历、劳动关系证明；</w:t>
      </w:r>
    </w:p>
    <w:p w:rsidR="007A6056" w:rsidRDefault="00D02F7D">
      <w:pPr>
        <w:spacing w:line="400" w:lineRule="exact"/>
        <w:ind w:firstLineChars="200" w:firstLine="420"/>
        <w:rPr>
          <w:rFonts w:ascii="宋体" w:hAnsi="宋体"/>
        </w:rPr>
      </w:pPr>
      <w:r>
        <w:rPr>
          <w:rFonts w:ascii="宋体" w:hAnsi="宋体" w:hint="eastAsia"/>
        </w:rPr>
        <w:t>⑤</w:t>
      </w:r>
      <w:r>
        <w:rPr>
          <w:rFonts w:ascii="宋体" w:hAnsi="宋体"/>
        </w:rPr>
        <w:t xml:space="preserve"> </w:t>
      </w:r>
      <w:r>
        <w:rPr>
          <w:rFonts w:ascii="宋体" w:hAnsi="宋体" w:hint="eastAsia"/>
        </w:rPr>
        <w:t>提供虚假的信用状况；</w:t>
      </w:r>
    </w:p>
    <w:p w:rsidR="007A6056" w:rsidRDefault="00D02F7D">
      <w:pPr>
        <w:tabs>
          <w:tab w:val="left" w:pos="993"/>
        </w:tabs>
        <w:spacing w:line="400" w:lineRule="exact"/>
        <w:ind w:firstLineChars="200" w:firstLine="420"/>
        <w:rPr>
          <w:rFonts w:ascii="宋体" w:hAnsi="宋体"/>
        </w:rPr>
      </w:pPr>
      <w:r>
        <w:rPr>
          <w:rFonts w:ascii="宋体" w:hAnsi="宋体" w:hint="eastAsia"/>
        </w:rPr>
        <w:t>⑥</w:t>
      </w:r>
      <w:r>
        <w:rPr>
          <w:rFonts w:ascii="宋体" w:hAnsi="宋体"/>
        </w:rPr>
        <w:t xml:space="preserve"> </w:t>
      </w:r>
      <w:r>
        <w:rPr>
          <w:rFonts w:ascii="宋体" w:hAnsi="宋体" w:hint="eastAsia"/>
        </w:rPr>
        <w:t>其他弄虚作假的行为。</w:t>
      </w:r>
    </w:p>
    <w:p w:rsidR="007A6056" w:rsidRDefault="00D02F7D">
      <w:pPr>
        <w:spacing w:line="360" w:lineRule="auto"/>
        <w:ind w:firstLineChars="200" w:firstLine="420"/>
      </w:pPr>
      <w:r>
        <w:rPr>
          <w:rFonts w:hint="eastAsia"/>
        </w:rPr>
        <w:t>3.1.3</w:t>
      </w:r>
      <w:r>
        <w:rPr>
          <w:rFonts w:hint="eastAsia"/>
        </w:rPr>
        <w:t>投标报价有算术错误的，评标委员会按以下原则对投标报价进行修正，修正的价格经投标人书面确认后具有约束力。投标人不接受修正价格的，</w:t>
      </w:r>
      <w:r>
        <w:t>或者修正后的</w:t>
      </w:r>
      <w:r>
        <w:t>投标报价超过</w:t>
      </w:r>
      <w:r>
        <w:rPr>
          <w:rFonts w:hint="eastAsia"/>
        </w:rPr>
        <w:t>最高投标限价</w:t>
      </w:r>
      <w:r>
        <w:t>的（如有</w:t>
      </w:r>
      <w:r>
        <w:rPr>
          <w:rFonts w:hint="eastAsia"/>
        </w:rPr>
        <w:t>），其投标将被否决。</w:t>
      </w:r>
    </w:p>
    <w:p w:rsidR="007A6056" w:rsidRDefault="00D02F7D">
      <w:pPr>
        <w:tabs>
          <w:tab w:val="left" w:pos="1980"/>
        </w:tabs>
        <w:spacing w:line="400" w:lineRule="exact"/>
        <w:ind w:firstLineChars="200" w:firstLine="420"/>
      </w:pPr>
      <w:r>
        <w:rPr>
          <w:rFonts w:hint="eastAsia"/>
        </w:rPr>
        <w:t>（</w:t>
      </w:r>
      <w:r>
        <w:rPr>
          <w:rFonts w:hint="eastAsia"/>
        </w:rPr>
        <w:t>1</w:t>
      </w:r>
      <w:r>
        <w:rPr>
          <w:rFonts w:hint="eastAsia"/>
        </w:rPr>
        <w:t>）投标文件中的大写金额与小写金额不一致的，以大写金额为准；</w:t>
      </w:r>
    </w:p>
    <w:p w:rsidR="007A6056" w:rsidRDefault="00D02F7D">
      <w:pPr>
        <w:tabs>
          <w:tab w:val="left" w:pos="1980"/>
        </w:tabs>
        <w:spacing w:line="400" w:lineRule="exact"/>
        <w:ind w:firstLineChars="200" w:firstLine="420"/>
      </w:pPr>
      <w:r>
        <w:rPr>
          <w:rFonts w:hint="eastAsia"/>
        </w:rPr>
        <w:lastRenderedPageBreak/>
        <w:t>（</w:t>
      </w:r>
      <w:r>
        <w:rPr>
          <w:rFonts w:hint="eastAsia"/>
        </w:rPr>
        <w:t>2</w:t>
      </w:r>
      <w:r>
        <w:rPr>
          <w:rFonts w:hint="eastAsia"/>
        </w:rPr>
        <w:t>）总价金额与依据单价计算出的结果不一致的，以单价金额为准修正总价，但单价金额小数点有明显错误的除外。</w:t>
      </w:r>
    </w:p>
    <w:p w:rsidR="007A6056" w:rsidRDefault="00D02F7D">
      <w:pPr>
        <w:tabs>
          <w:tab w:val="left" w:pos="1980"/>
        </w:tabs>
        <w:spacing w:line="400" w:lineRule="exact"/>
        <w:ind w:firstLineChars="200" w:firstLine="420"/>
      </w:pPr>
      <w:r>
        <w:rPr>
          <w:rFonts w:hint="eastAsia"/>
        </w:rPr>
        <w:t>3.1.4</w:t>
      </w:r>
      <w:r>
        <w:t>评标委员会否决不合格投标后，因有效投标不足三个使得投标明显缺乏竞争的，评标委员会可以否决全部投标。</w:t>
      </w:r>
    </w:p>
    <w:p w:rsidR="007A6056" w:rsidRDefault="00D02F7D">
      <w:pPr>
        <w:pStyle w:val="3780202"/>
        <w:outlineLvl w:val="3"/>
        <w:rPr>
          <w:color w:val="auto"/>
        </w:rPr>
      </w:pPr>
      <w:bookmarkStart w:id="1222" w:name="_Toc247514030"/>
      <w:bookmarkStart w:id="1223" w:name="_Toc22192"/>
      <w:bookmarkStart w:id="1224" w:name="_Toc519085354"/>
      <w:bookmarkStart w:id="1225" w:name="_Toc32303"/>
      <w:bookmarkStart w:id="1226" w:name="_Toc31798"/>
      <w:bookmarkStart w:id="1227" w:name="_Toc14949"/>
      <w:bookmarkStart w:id="1228" w:name="_Toc152042384"/>
      <w:bookmarkStart w:id="1229" w:name="_Toc144974573"/>
      <w:bookmarkStart w:id="1230" w:name="_Toc152045606"/>
      <w:bookmarkStart w:id="1231" w:name="_Toc247527631"/>
      <w:r>
        <w:rPr>
          <w:rFonts w:hint="eastAsia"/>
          <w:color w:val="auto"/>
        </w:rPr>
        <w:t xml:space="preserve">3.2 </w:t>
      </w:r>
      <w:r>
        <w:rPr>
          <w:rFonts w:hint="eastAsia"/>
          <w:color w:val="auto"/>
        </w:rPr>
        <w:t>详细评审</w:t>
      </w:r>
      <w:bookmarkEnd w:id="1222"/>
      <w:bookmarkEnd w:id="1223"/>
      <w:bookmarkEnd w:id="1224"/>
      <w:bookmarkEnd w:id="1225"/>
      <w:bookmarkEnd w:id="1226"/>
      <w:bookmarkEnd w:id="1227"/>
      <w:bookmarkEnd w:id="1228"/>
      <w:bookmarkEnd w:id="1229"/>
      <w:bookmarkEnd w:id="1230"/>
      <w:bookmarkEnd w:id="1231"/>
    </w:p>
    <w:p w:rsidR="007A6056" w:rsidRDefault="00D02F7D">
      <w:pPr>
        <w:spacing w:line="400" w:lineRule="exact"/>
        <w:ind w:firstLineChars="200" w:firstLine="420"/>
      </w:pPr>
      <w:r>
        <w:rPr>
          <w:rFonts w:hint="eastAsia"/>
        </w:rPr>
        <w:t xml:space="preserve">3.2.1 </w:t>
      </w:r>
      <w:r>
        <w:rPr>
          <w:rFonts w:hint="eastAsia"/>
        </w:rPr>
        <w:t>评标委员会按本章第</w:t>
      </w:r>
      <w:r>
        <w:rPr>
          <w:rFonts w:hint="eastAsia"/>
        </w:rPr>
        <w:t>2.2</w:t>
      </w:r>
      <w:r>
        <w:rPr>
          <w:rFonts w:hint="eastAsia"/>
        </w:rPr>
        <w:t>款规定的量化因素和分值进行打分，并计算出综合评估得分。评标办法前附表对承包人建议书中的设计文件评审有特殊规定的，从其规定。</w:t>
      </w:r>
    </w:p>
    <w:p w:rsidR="007A6056" w:rsidRDefault="00D02F7D">
      <w:pPr>
        <w:spacing w:line="400" w:lineRule="exact"/>
        <w:ind w:firstLineChars="200" w:firstLine="420"/>
      </w:pPr>
      <w:r>
        <w:rPr>
          <w:rFonts w:hint="eastAsia"/>
        </w:rPr>
        <w:t>（</w:t>
      </w:r>
      <w:r>
        <w:rPr>
          <w:rFonts w:hint="eastAsia"/>
        </w:rPr>
        <w:t>1</w:t>
      </w:r>
      <w:r>
        <w:rPr>
          <w:rFonts w:hint="eastAsia"/>
        </w:rPr>
        <w:t>）按本章第</w:t>
      </w:r>
      <w:r>
        <w:rPr>
          <w:rFonts w:hint="eastAsia"/>
        </w:rPr>
        <w:t>2.2.4</w:t>
      </w:r>
      <w:r>
        <w:rPr>
          <w:rFonts w:hint="eastAsia"/>
        </w:rPr>
        <w:t>（</w:t>
      </w:r>
      <w:r>
        <w:rPr>
          <w:rFonts w:hint="eastAsia"/>
        </w:rPr>
        <w:t>1</w:t>
      </w:r>
      <w:r>
        <w:rPr>
          <w:rFonts w:hint="eastAsia"/>
        </w:rPr>
        <w:t>）目规定的评审因素和分值对承包人建议书计算出得分</w:t>
      </w:r>
      <w:r>
        <w:rPr>
          <w:rFonts w:hint="eastAsia"/>
        </w:rPr>
        <w:t>A</w:t>
      </w:r>
      <w:r>
        <w:rPr>
          <w:rFonts w:hint="eastAsia"/>
        </w:rPr>
        <w:t>；</w:t>
      </w:r>
      <w:r>
        <w:t xml:space="preserve"> </w:t>
      </w:r>
    </w:p>
    <w:p w:rsidR="007A6056" w:rsidRDefault="00D02F7D">
      <w:pPr>
        <w:spacing w:line="400" w:lineRule="exact"/>
        <w:ind w:firstLineChars="200" w:firstLine="420"/>
      </w:pPr>
      <w:r>
        <w:rPr>
          <w:rFonts w:hint="eastAsia"/>
        </w:rPr>
        <w:t>（</w:t>
      </w:r>
      <w:r>
        <w:rPr>
          <w:rFonts w:hint="eastAsia"/>
        </w:rPr>
        <w:t>2</w:t>
      </w:r>
      <w:r>
        <w:rPr>
          <w:rFonts w:hint="eastAsia"/>
        </w:rPr>
        <w:t>）按本章第</w:t>
      </w:r>
      <w:r>
        <w:rPr>
          <w:rFonts w:hint="eastAsia"/>
        </w:rPr>
        <w:t>2.2.4</w:t>
      </w:r>
      <w:r>
        <w:rPr>
          <w:rFonts w:hint="eastAsia"/>
        </w:rPr>
        <w:t>（</w:t>
      </w:r>
      <w:r>
        <w:rPr>
          <w:rFonts w:hint="eastAsia"/>
        </w:rPr>
        <w:t>2</w:t>
      </w:r>
      <w:r>
        <w:rPr>
          <w:rFonts w:hint="eastAsia"/>
        </w:rPr>
        <w:t>）目规定的评审因素和分值对资信业绩部分计算出得分</w:t>
      </w:r>
      <w:r>
        <w:rPr>
          <w:rFonts w:hint="eastAsia"/>
        </w:rPr>
        <w:t>B</w:t>
      </w:r>
      <w:r>
        <w:rPr>
          <w:rFonts w:hint="eastAsia"/>
        </w:rPr>
        <w:t>；</w:t>
      </w:r>
    </w:p>
    <w:p w:rsidR="007A6056" w:rsidRDefault="00D02F7D">
      <w:pPr>
        <w:spacing w:line="400" w:lineRule="exact"/>
        <w:ind w:firstLineChars="200" w:firstLine="420"/>
      </w:pPr>
      <w:r>
        <w:rPr>
          <w:rFonts w:hint="eastAsia"/>
        </w:rPr>
        <w:t>（</w:t>
      </w:r>
      <w:r>
        <w:rPr>
          <w:rFonts w:hint="eastAsia"/>
        </w:rPr>
        <w:t>3</w:t>
      </w:r>
      <w:r>
        <w:rPr>
          <w:rFonts w:hint="eastAsia"/>
        </w:rPr>
        <w:t>）按本章第</w:t>
      </w:r>
      <w:r>
        <w:rPr>
          <w:rFonts w:hint="eastAsia"/>
        </w:rPr>
        <w:t>2.2.4</w:t>
      </w:r>
      <w:r>
        <w:rPr>
          <w:rFonts w:hint="eastAsia"/>
        </w:rPr>
        <w:t>（</w:t>
      </w:r>
      <w:r>
        <w:rPr>
          <w:rFonts w:hint="eastAsia"/>
        </w:rPr>
        <w:t>3</w:t>
      </w:r>
      <w:r>
        <w:rPr>
          <w:rFonts w:hint="eastAsia"/>
        </w:rPr>
        <w:t>）目规定的评审因素和分值对承包人实施方案计算出得分</w:t>
      </w:r>
      <w:r>
        <w:rPr>
          <w:rFonts w:hint="eastAsia"/>
        </w:rPr>
        <w:t>C</w:t>
      </w:r>
      <w:r>
        <w:rPr>
          <w:rFonts w:hint="eastAsia"/>
        </w:rPr>
        <w:t>；</w:t>
      </w:r>
    </w:p>
    <w:p w:rsidR="007A6056" w:rsidRDefault="00D02F7D">
      <w:pPr>
        <w:spacing w:line="400" w:lineRule="exact"/>
        <w:ind w:firstLineChars="200" w:firstLine="420"/>
      </w:pPr>
      <w:r>
        <w:rPr>
          <w:rFonts w:hint="eastAsia"/>
        </w:rPr>
        <w:t>（</w:t>
      </w:r>
      <w:r>
        <w:rPr>
          <w:rFonts w:hint="eastAsia"/>
        </w:rPr>
        <w:t>4</w:t>
      </w:r>
      <w:r>
        <w:rPr>
          <w:rFonts w:hint="eastAsia"/>
        </w:rPr>
        <w:t>）按本章第</w:t>
      </w:r>
      <w:r>
        <w:rPr>
          <w:rFonts w:hint="eastAsia"/>
        </w:rPr>
        <w:t>2.2.4</w:t>
      </w:r>
      <w:r>
        <w:rPr>
          <w:rFonts w:hint="eastAsia"/>
        </w:rPr>
        <w:t>（</w:t>
      </w:r>
      <w:r>
        <w:rPr>
          <w:rFonts w:hint="eastAsia"/>
        </w:rPr>
        <w:t>4</w:t>
      </w:r>
      <w:r>
        <w:rPr>
          <w:rFonts w:hint="eastAsia"/>
        </w:rPr>
        <w:t>）目规定的评审因素和分值对投标报价计算出得分</w:t>
      </w:r>
      <w:r>
        <w:rPr>
          <w:rFonts w:hint="eastAsia"/>
        </w:rPr>
        <w:t>D</w:t>
      </w:r>
      <w:r>
        <w:rPr>
          <w:rFonts w:hint="eastAsia"/>
        </w:rPr>
        <w:t>；</w:t>
      </w:r>
    </w:p>
    <w:p w:rsidR="007A6056" w:rsidRDefault="00D02F7D">
      <w:pPr>
        <w:spacing w:line="400" w:lineRule="exact"/>
        <w:ind w:firstLineChars="200" w:firstLine="420"/>
      </w:pPr>
      <w:r>
        <w:rPr>
          <w:rFonts w:hint="eastAsia"/>
        </w:rPr>
        <w:t>（</w:t>
      </w:r>
      <w:r>
        <w:rPr>
          <w:rFonts w:hint="eastAsia"/>
        </w:rPr>
        <w:t>5</w:t>
      </w:r>
      <w:r>
        <w:rPr>
          <w:rFonts w:hint="eastAsia"/>
        </w:rPr>
        <w:t>）按本章第</w:t>
      </w:r>
      <w:r>
        <w:rPr>
          <w:rFonts w:hint="eastAsia"/>
        </w:rPr>
        <w:t>2.2.4</w:t>
      </w:r>
      <w:r>
        <w:rPr>
          <w:rFonts w:hint="eastAsia"/>
        </w:rPr>
        <w:t>（</w:t>
      </w:r>
      <w:r>
        <w:rPr>
          <w:rFonts w:hint="eastAsia"/>
        </w:rPr>
        <w:t>5</w:t>
      </w:r>
      <w:r>
        <w:rPr>
          <w:rFonts w:hint="eastAsia"/>
        </w:rPr>
        <w:t>）目规定的评审因素和分值对其他部分计算出得分</w:t>
      </w:r>
      <w:r>
        <w:rPr>
          <w:rFonts w:hint="eastAsia"/>
        </w:rPr>
        <w:t>E</w:t>
      </w:r>
      <w:r>
        <w:rPr>
          <w:rFonts w:hint="eastAsia"/>
        </w:rPr>
        <w:t>。</w:t>
      </w:r>
    </w:p>
    <w:p w:rsidR="007A6056" w:rsidRDefault="00D02F7D">
      <w:pPr>
        <w:spacing w:line="400" w:lineRule="exact"/>
        <w:ind w:firstLineChars="200" w:firstLine="420"/>
      </w:pPr>
      <w:r>
        <w:rPr>
          <w:rFonts w:hint="eastAsia"/>
        </w:rPr>
        <w:t xml:space="preserve">3.2.2 </w:t>
      </w:r>
      <w:r>
        <w:rPr>
          <w:rFonts w:hint="eastAsia"/>
        </w:rPr>
        <w:t>评分分值计算保留小数点后两位，小数点后第三位“四舍五入”。</w:t>
      </w:r>
    </w:p>
    <w:p w:rsidR="007A6056" w:rsidRDefault="00D02F7D">
      <w:pPr>
        <w:spacing w:line="400" w:lineRule="exact"/>
        <w:ind w:firstLineChars="200" w:firstLine="420"/>
      </w:pPr>
      <w:r>
        <w:rPr>
          <w:rFonts w:hint="eastAsia"/>
        </w:rPr>
        <w:t xml:space="preserve">3.2.3 </w:t>
      </w:r>
      <w:r>
        <w:rPr>
          <w:rFonts w:ascii="宋体" w:hAnsi="宋体" w:hint="eastAsia"/>
        </w:rPr>
        <w:t>评标委员会成员</w:t>
      </w:r>
      <w:r>
        <w:rPr>
          <w:rFonts w:ascii="宋体" w:hAnsi="宋体"/>
        </w:rPr>
        <w:t>对各投标</w:t>
      </w:r>
      <w:r>
        <w:rPr>
          <w:rFonts w:ascii="宋体" w:hAnsi="宋体"/>
        </w:rPr>
        <w:t>人的综合评分为其各分项得分之和</w:t>
      </w:r>
      <w:r>
        <w:rPr>
          <w:rFonts w:ascii="宋体" w:hAnsi="宋体" w:hint="eastAsia"/>
        </w:rPr>
        <w:t>，即</w:t>
      </w:r>
      <w:r>
        <w:rPr>
          <w:rFonts w:hint="eastAsia"/>
        </w:rPr>
        <w:t>投标人得分</w:t>
      </w:r>
      <w:r>
        <w:rPr>
          <w:rFonts w:hint="eastAsia"/>
        </w:rPr>
        <w:t>=A+B+C+D+E</w:t>
      </w:r>
      <w:r>
        <w:rPr>
          <w:rFonts w:hint="eastAsia"/>
        </w:rPr>
        <w:t>。</w:t>
      </w:r>
    </w:p>
    <w:p w:rsidR="007A6056" w:rsidRDefault="00D02F7D">
      <w:pPr>
        <w:spacing w:line="400" w:lineRule="exact"/>
        <w:ind w:firstLineChars="200" w:firstLine="420"/>
      </w:pPr>
      <w:r>
        <w:rPr>
          <w:rFonts w:hint="eastAsia"/>
        </w:rPr>
        <w:t>3.2.4</w:t>
      </w:r>
      <w:r>
        <w:rPr>
          <w:rFonts w:ascii="宋体" w:hAnsi="宋体"/>
          <w:szCs w:val="21"/>
        </w:rPr>
        <w:t>投标人的</w:t>
      </w:r>
      <w:r>
        <w:rPr>
          <w:rFonts w:ascii="宋体" w:hAnsi="宋体" w:hint="eastAsia"/>
          <w:szCs w:val="21"/>
        </w:rPr>
        <w:t>最终</w:t>
      </w:r>
      <w:r>
        <w:rPr>
          <w:rFonts w:ascii="宋体" w:hAnsi="宋体"/>
          <w:szCs w:val="21"/>
        </w:rPr>
        <w:t>得分</w:t>
      </w:r>
      <w:r>
        <w:rPr>
          <w:rFonts w:hint="eastAsia"/>
        </w:rPr>
        <w:t>为</w:t>
      </w:r>
      <w:r>
        <w:rPr>
          <w:rFonts w:ascii="宋体" w:hAnsi="宋体"/>
          <w:szCs w:val="21"/>
        </w:rPr>
        <w:t>所有</w:t>
      </w:r>
      <w:r>
        <w:rPr>
          <w:rFonts w:hint="eastAsia"/>
        </w:rPr>
        <w:t>评标委员会成员</w:t>
      </w:r>
      <w:r>
        <w:t>的综合评分</w:t>
      </w:r>
      <w:r>
        <w:rPr>
          <w:rFonts w:hint="eastAsia"/>
        </w:rPr>
        <w:t>中</w:t>
      </w:r>
      <w:r>
        <w:t>去</w:t>
      </w:r>
      <w:r>
        <w:rPr>
          <w:rFonts w:ascii="宋体" w:hAnsi="宋体"/>
          <w:szCs w:val="21"/>
        </w:rPr>
        <w:t>掉一个最高分和一个最低分之后的算术平均值。</w:t>
      </w:r>
    </w:p>
    <w:p w:rsidR="007A6056" w:rsidRDefault="00D02F7D">
      <w:pPr>
        <w:spacing w:line="400" w:lineRule="exact"/>
        <w:ind w:firstLineChars="200" w:firstLine="420"/>
      </w:pPr>
      <w:r>
        <w:rPr>
          <w:rFonts w:hint="eastAsia"/>
        </w:rPr>
        <w:t>3.2.5</w:t>
      </w:r>
      <w:r>
        <w:rPr>
          <w:rFonts w:hint="eastAsia"/>
        </w:rPr>
        <w:t>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评标委员会应当认定该投标人以低于成本报价竞标，应当否决其投标。</w:t>
      </w:r>
    </w:p>
    <w:p w:rsidR="007A6056" w:rsidRDefault="00D02F7D">
      <w:pPr>
        <w:pStyle w:val="3780202"/>
        <w:outlineLvl w:val="3"/>
        <w:rPr>
          <w:color w:val="auto"/>
        </w:rPr>
      </w:pPr>
      <w:bookmarkStart w:id="1232" w:name="_Toc144974575"/>
      <w:bookmarkStart w:id="1233" w:name="_Toc15556"/>
      <w:bookmarkStart w:id="1234" w:name="_Toc247514031"/>
      <w:bookmarkStart w:id="1235" w:name="_Toc12792"/>
      <w:bookmarkStart w:id="1236" w:name="_Toc9570"/>
      <w:bookmarkStart w:id="1237" w:name="_Toc14947"/>
      <w:bookmarkStart w:id="1238" w:name="_Toc247527632"/>
      <w:bookmarkStart w:id="1239" w:name="_Toc152045607"/>
      <w:bookmarkStart w:id="1240" w:name="_Toc152042385"/>
      <w:bookmarkStart w:id="1241" w:name="_Toc519085355"/>
      <w:r>
        <w:rPr>
          <w:rFonts w:hint="eastAsia"/>
          <w:color w:val="auto"/>
        </w:rPr>
        <w:t xml:space="preserve">3.3 </w:t>
      </w:r>
      <w:r>
        <w:rPr>
          <w:rFonts w:hint="eastAsia"/>
          <w:color w:val="auto"/>
        </w:rPr>
        <w:t>投标文件的澄清</w:t>
      </w:r>
      <w:bookmarkEnd w:id="1232"/>
      <w:r>
        <w:rPr>
          <w:rFonts w:hint="eastAsia"/>
          <w:color w:val="auto"/>
        </w:rPr>
        <w:t>和补正</w:t>
      </w:r>
      <w:bookmarkEnd w:id="1233"/>
      <w:bookmarkEnd w:id="1234"/>
      <w:bookmarkEnd w:id="1235"/>
      <w:bookmarkEnd w:id="1236"/>
      <w:bookmarkEnd w:id="1237"/>
      <w:bookmarkEnd w:id="1238"/>
      <w:bookmarkEnd w:id="1239"/>
      <w:bookmarkEnd w:id="1240"/>
      <w:bookmarkEnd w:id="1241"/>
    </w:p>
    <w:p w:rsidR="007A6056" w:rsidRDefault="00D02F7D">
      <w:pPr>
        <w:spacing w:line="400" w:lineRule="exact"/>
        <w:ind w:firstLineChars="200" w:firstLine="420"/>
      </w:pPr>
      <w:bookmarkStart w:id="1242" w:name="_Toc152045608"/>
      <w:bookmarkStart w:id="1243" w:name="_Toc152042386"/>
      <w:bookmarkStart w:id="1244" w:name="_Toc144974576"/>
      <w:bookmarkStart w:id="1245" w:name="_Toc247527633"/>
      <w:bookmarkStart w:id="1246" w:name="_Toc247514032"/>
      <w:r>
        <w:rPr>
          <w:rFonts w:hint="eastAsia"/>
        </w:rPr>
        <w:t>3.3.1</w:t>
      </w:r>
      <w:r>
        <w:rPr>
          <w:rFonts w:hint="eastAsia"/>
        </w:rPr>
        <w:t>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rsidR="007A6056" w:rsidRDefault="00D02F7D">
      <w:pPr>
        <w:spacing w:line="400" w:lineRule="exact"/>
        <w:ind w:firstLineChars="200" w:firstLine="420"/>
      </w:pPr>
      <w:r>
        <w:rPr>
          <w:rFonts w:hint="eastAsia"/>
        </w:rPr>
        <w:t xml:space="preserve">3.3.2 </w:t>
      </w:r>
      <w:r>
        <w:rPr>
          <w:rFonts w:hint="eastAsia"/>
        </w:rPr>
        <w:t>澄清、说明和补正不得超出投标文件的范围且不得改变投标文件的实质性内容（算术错误修正的除外）。投标人的书面澄清、说明和补正属于投标文件的组成部分。</w:t>
      </w:r>
    </w:p>
    <w:p w:rsidR="007A6056" w:rsidRDefault="00D02F7D">
      <w:pPr>
        <w:spacing w:line="400" w:lineRule="exact"/>
        <w:ind w:firstLineChars="200" w:firstLine="420"/>
      </w:pPr>
      <w:r>
        <w:rPr>
          <w:rFonts w:hint="eastAsia"/>
        </w:rPr>
        <w:t xml:space="preserve">3.3.3 </w:t>
      </w:r>
      <w:r>
        <w:rPr>
          <w:rFonts w:hint="eastAsia"/>
        </w:rPr>
        <w:t>评标委员会对投标人提交的澄清、说明或补正有疑问的，可以要求投标人进一步澄清、说明或补正，直至满足评标</w:t>
      </w:r>
      <w:r>
        <w:rPr>
          <w:rFonts w:hint="eastAsia"/>
        </w:rPr>
        <w:t>委员会的要求。</w:t>
      </w:r>
    </w:p>
    <w:p w:rsidR="007A6056" w:rsidRDefault="00D02F7D">
      <w:pPr>
        <w:spacing w:line="400" w:lineRule="exact"/>
        <w:ind w:firstLineChars="200" w:firstLine="420"/>
      </w:pPr>
      <w:r>
        <w:rPr>
          <w:rFonts w:hint="eastAsia"/>
        </w:rPr>
        <w:t>3.3.4</w:t>
      </w:r>
      <w:r>
        <w:rPr>
          <w:rFonts w:hint="eastAsia"/>
        </w:rPr>
        <w:t>评标委员会要求投标人对投标文件问题澄清的通知，以及投标人对投标文件的澄清通过“市电子交易平台”“投标文件澄清”菜单以书面形式进行。</w:t>
      </w:r>
    </w:p>
    <w:p w:rsidR="007A6056" w:rsidRDefault="00D02F7D">
      <w:pPr>
        <w:pStyle w:val="3780202"/>
        <w:outlineLvl w:val="3"/>
        <w:rPr>
          <w:color w:val="auto"/>
        </w:rPr>
      </w:pPr>
      <w:bookmarkStart w:id="1247" w:name="_Toc20303"/>
      <w:bookmarkStart w:id="1248" w:name="_Toc23792"/>
      <w:bookmarkStart w:id="1249" w:name="_Toc2560"/>
      <w:bookmarkStart w:id="1250" w:name="_Toc519085356"/>
      <w:bookmarkStart w:id="1251" w:name="_Toc21257"/>
      <w:r>
        <w:rPr>
          <w:rFonts w:hint="eastAsia"/>
          <w:color w:val="auto"/>
        </w:rPr>
        <w:t xml:space="preserve">3.4 </w:t>
      </w:r>
      <w:r>
        <w:rPr>
          <w:rFonts w:hint="eastAsia"/>
          <w:color w:val="auto"/>
        </w:rPr>
        <w:t>评标结果</w:t>
      </w:r>
      <w:bookmarkEnd w:id="1242"/>
      <w:bookmarkEnd w:id="1243"/>
      <w:bookmarkEnd w:id="1244"/>
      <w:bookmarkEnd w:id="1245"/>
      <w:bookmarkEnd w:id="1246"/>
      <w:bookmarkEnd w:id="1247"/>
      <w:bookmarkEnd w:id="1248"/>
      <w:bookmarkEnd w:id="1249"/>
      <w:bookmarkEnd w:id="1250"/>
      <w:bookmarkEnd w:id="1251"/>
    </w:p>
    <w:p w:rsidR="007A6056" w:rsidRDefault="00D02F7D">
      <w:pPr>
        <w:spacing w:line="360" w:lineRule="auto"/>
        <w:ind w:firstLineChars="200" w:firstLine="420"/>
      </w:pPr>
      <w:r>
        <w:rPr>
          <w:rFonts w:hint="eastAsia"/>
        </w:rPr>
        <w:t xml:space="preserve">3.4.1 </w:t>
      </w:r>
      <w:r>
        <w:rPr>
          <w:rFonts w:hint="eastAsia"/>
        </w:rPr>
        <w:t>评标委员会按照</w:t>
      </w:r>
      <w:r>
        <w:t>投标人的</w:t>
      </w:r>
      <w:r>
        <w:rPr>
          <w:rFonts w:hint="eastAsia"/>
        </w:rPr>
        <w:t>最终得分由高到低的顺序推荐</w:t>
      </w:r>
      <w:r>
        <w:rPr>
          <w:rFonts w:hint="eastAsia"/>
        </w:rPr>
        <w:t>3</w:t>
      </w:r>
      <w:r>
        <w:rPr>
          <w:rFonts w:hint="eastAsia"/>
        </w:rPr>
        <w:t>名中标候选人，并标明</w:t>
      </w:r>
      <w:r>
        <w:rPr>
          <w:rFonts w:hint="eastAsia"/>
        </w:rPr>
        <w:lastRenderedPageBreak/>
        <w:t>排列顺序。</w:t>
      </w:r>
    </w:p>
    <w:p w:rsidR="007A6056" w:rsidRDefault="00D02F7D">
      <w:pPr>
        <w:spacing w:line="400" w:lineRule="exact"/>
        <w:ind w:firstLine="482"/>
      </w:pPr>
      <w:r>
        <w:rPr>
          <w:rFonts w:hint="eastAsia"/>
        </w:rPr>
        <w:t>3.4.2</w:t>
      </w:r>
      <w:r>
        <w:rPr>
          <w:rFonts w:hint="eastAsia"/>
        </w:rPr>
        <w:t>招标文件允许多标段（包）投标、多标段（包）中标的，各标段（包）中标候选人的推荐按第二章“投标人须知”</w:t>
      </w:r>
      <w:r>
        <w:rPr>
          <w:rFonts w:hint="eastAsia"/>
        </w:rPr>
        <w:t xml:space="preserve"> </w:t>
      </w:r>
      <w:r>
        <w:rPr>
          <w:rFonts w:hint="eastAsia"/>
        </w:rPr>
        <w:t>第</w:t>
      </w:r>
      <w:r>
        <w:rPr>
          <w:rFonts w:hint="eastAsia"/>
        </w:rPr>
        <w:t>10.1</w:t>
      </w:r>
      <w:r>
        <w:rPr>
          <w:rFonts w:hint="eastAsia"/>
        </w:rPr>
        <w:t>款规定执行，对某些标段（包）由此产生的空缺由排序在后的投标人依次替补。</w:t>
      </w:r>
    </w:p>
    <w:p w:rsidR="007A6056" w:rsidRDefault="00D02F7D">
      <w:pPr>
        <w:spacing w:line="360" w:lineRule="auto"/>
        <w:ind w:firstLineChars="200" w:firstLine="420"/>
      </w:pPr>
      <w:r>
        <w:rPr>
          <w:rFonts w:hint="eastAsia"/>
        </w:rPr>
        <w:t xml:space="preserve"> 3.4.3 </w:t>
      </w:r>
      <w:r>
        <w:rPr>
          <w:rFonts w:hint="eastAsia"/>
        </w:rPr>
        <w:t>评标委员会完成评标后，应当向招标人</w:t>
      </w:r>
      <w:r>
        <w:rPr>
          <w:rFonts w:hint="eastAsia"/>
        </w:rPr>
        <w:t>提交书面评标报告。</w:t>
      </w:r>
    </w:p>
    <w:p w:rsidR="007A6056" w:rsidRDefault="007A6056">
      <w:pPr>
        <w:spacing w:line="360" w:lineRule="auto"/>
        <w:ind w:firstLineChars="200" w:firstLine="420"/>
      </w:pPr>
    </w:p>
    <w:p w:rsidR="007A6056" w:rsidRDefault="007A6056">
      <w:pPr>
        <w:pStyle w:val="16"/>
        <w:sectPr w:rsidR="007A6056">
          <w:pgSz w:w="11906" w:h="16838"/>
          <w:pgMar w:top="1440" w:right="1803" w:bottom="1440" w:left="1803" w:header="851" w:footer="992" w:gutter="0"/>
          <w:cols w:space="720"/>
          <w:docGrid w:type="lines" w:linePitch="319"/>
        </w:sectPr>
      </w:pPr>
      <w:bookmarkStart w:id="1252" w:name="_Toc519085357"/>
    </w:p>
    <w:p w:rsidR="007A6056" w:rsidRDefault="00D02F7D">
      <w:pPr>
        <w:pStyle w:val="2"/>
        <w:spacing w:before="63"/>
        <w:rPr>
          <w:rFonts w:ascii="Times New Roman" w:hAnsi="Times New Roman"/>
        </w:rPr>
      </w:pPr>
      <w:bookmarkStart w:id="1253" w:name="_Toc28011"/>
      <w:r>
        <w:rPr>
          <w:rFonts w:ascii="Times New Roman" w:hAnsi="Times New Roman" w:hint="eastAsia"/>
        </w:rPr>
        <w:lastRenderedPageBreak/>
        <w:t>政府采购工程招标资格条件设置及评标优惠政策一览表</w:t>
      </w:r>
      <w:bookmarkEnd w:id="1253"/>
    </w:p>
    <w:p w:rsidR="007A6056" w:rsidRDefault="00D02F7D">
      <w:pPr>
        <w:jc w:val="center"/>
      </w:pPr>
      <w:r>
        <w:rPr>
          <w:rFonts w:ascii="宋体" w:hAnsi="宋体" w:cs="宋体" w:hint="eastAsia"/>
          <w:b/>
          <w:bCs/>
          <w:kern w:val="0"/>
          <w:sz w:val="28"/>
          <w:szCs w:val="28"/>
        </w:rPr>
        <w:t>（</w:t>
      </w:r>
      <w:r>
        <w:rPr>
          <w:rFonts w:ascii="宋体" w:hAnsi="宋体" w:cs="宋体" w:hint="eastAsia"/>
          <w:b/>
          <w:bCs/>
          <w:kern w:val="0"/>
          <w:sz w:val="28"/>
          <w:szCs w:val="28"/>
        </w:rPr>
        <w:t>2022</w:t>
      </w:r>
      <w:r>
        <w:rPr>
          <w:rFonts w:ascii="宋体" w:hAnsi="宋体" w:cs="宋体" w:hint="eastAsia"/>
          <w:b/>
          <w:bCs/>
          <w:kern w:val="0"/>
          <w:sz w:val="28"/>
          <w:szCs w:val="28"/>
        </w:rPr>
        <w:t>年</w:t>
      </w:r>
      <w:r>
        <w:rPr>
          <w:rFonts w:ascii="宋体" w:hAnsi="宋体" w:cs="宋体" w:hint="eastAsia"/>
          <w:b/>
          <w:bCs/>
          <w:kern w:val="0"/>
          <w:sz w:val="28"/>
          <w:szCs w:val="28"/>
        </w:rPr>
        <w:t>7</w:t>
      </w:r>
      <w:r>
        <w:rPr>
          <w:rFonts w:ascii="宋体" w:hAnsi="宋体" w:cs="宋体" w:hint="eastAsia"/>
          <w:b/>
          <w:bCs/>
          <w:kern w:val="0"/>
          <w:sz w:val="28"/>
          <w:szCs w:val="28"/>
        </w:rPr>
        <w:t>月</w:t>
      </w:r>
      <w:r>
        <w:rPr>
          <w:rFonts w:ascii="宋体" w:hAnsi="宋体" w:cs="宋体" w:hint="eastAsia"/>
          <w:b/>
          <w:bCs/>
          <w:kern w:val="0"/>
          <w:sz w:val="28"/>
          <w:szCs w:val="28"/>
        </w:rPr>
        <w:t>1</w:t>
      </w:r>
      <w:r>
        <w:rPr>
          <w:rFonts w:ascii="宋体" w:hAnsi="宋体" w:cs="宋体" w:hint="eastAsia"/>
          <w:b/>
          <w:bCs/>
          <w:kern w:val="0"/>
          <w:sz w:val="28"/>
          <w:szCs w:val="28"/>
        </w:rPr>
        <w:t>日起正式执行）</w:t>
      </w:r>
    </w:p>
    <w:tbl>
      <w:tblPr>
        <w:tblW w:w="0" w:type="auto"/>
        <w:tblInd w:w="93" w:type="dxa"/>
        <w:tblLayout w:type="fixed"/>
        <w:tblLook w:val="04A0" w:firstRow="1" w:lastRow="0" w:firstColumn="1" w:lastColumn="0" w:noHBand="0" w:noVBand="1"/>
      </w:tblPr>
      <w:tblGrid>
        <w:gridCol w:w="435"/>
        <w:gridCol w:w="1978"/>
        <w:gridCol w:w="4474"/>
        <w:gridCol w:w="729"/>
        <w:gridCol w:w="5734"/>
      </w:tblGrid>
      <w:tr w:rsidR="007A6056">
        <w:trPr>
          <w:trHeight w:val="630"/>
        </w:trPr>
        <w:tc>
          <w:tcPr>
            <w:tcW w:w="13350" w:type="dxa"/>
            <w:gridSpan w:val="5"/>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center"/>
              <w:rPr>
                <w:rFonts w:ascii="宋体" w:hAnsi="宋体" w:cs="宋体"/>
                <w:b/>
                <w:bCs/>
                <w:kern w:val="0"/>
                <w:sz w:val="22"/>
              </w:rPr>
            </w:pPr>
            <w:r>
              <w:rPr>
                <w:rFonts w:ascii="宋体" w:hAnsi="宋体" w:cs="宋体" w:hint="eastAsia"/>
                <w:b/>
                <w:bCs/>
                <w:kern w:val="0"/>
                <w:sz w:val="22"/>
              </w:rPr>
              <w:t>预留份额的采购项目</w:t>
            </w:r>
          </w:p>
        </w:tc>
      </w:tr>
      <w:tr w:rsidR="007A6056">
        <w:trPr>
          <w:trHeight w:val="630"/>
        </w:trPr>
        <w:tc>
          <w:tcPr>
            <w:tcW w:w="435" w:type="dxa"/>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left"/>
              <w:rPr>
                <w:rFonts w:ascii="宋体" w:hAnsi="宋体" w:cs="宋体"/>
                <w:b/>
                <w:bCs/>
                <w:kern w:val="0"/>
                <w:sz w:val="22"/>
              </w:rPr>
            </w:pPr>
            <w:r>
              <w:rPr>
                <w:rFonts w:ascii="宋体" w:hAnsi="宋体" w:cs="宋体" w:hint="eastAsia"/>
                <w:b/>
                <w:bCs/>
                <w:kern w:val="0"/>
                <w:sz w:val="22"/>
              </w:rPr>
              <w:t>序号</w:t>
            </w:r>
          </w:p>
        </w:tc>
        <w:tc>
          <w:tcPr>
            <w:tcW w:w="1978" w:type="dxa"/>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center"/>
              <w:rPr>
                <w:rFonts w:ascii="宋体" w:hAnsi="宋体" w:cs="宋体"/>
                <w:b/>
                <w:bCs/>
                <w:kern w:val="0"/>
                <w:sz w:val="22"/>
              </w:rPr>
            </w:pPr>
            <w:r>
              <w:rPr>
                <w:rFonts w:ascii="宋体" w:hAnsi="宋体" w:cs="宋体" w:hint="eastAsia"/>
                <w:b/>
                <w:bCs/>
                <w:kern w:val="0"/>
                <w:sz w:val="22"/>
              </w:rPr>
              <w:t>资格条件</w:t>
            </w:r>
          </w:p>
        </w:tc>
        <w:tc>
          <w:tcPr>
            <w:tcW w:w="4474" w:type="dxa"/>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center"/>
              <w:rPr>
                <w:rFonts w:ascii="宋体" w:hAnsi="宋体" w:cs="宋体"/>
                <w:b/>
                <w:bCs/>
                <w:kern w:val="0"/>
                <w:sz w:val="22"/>
              </w:rPr>
            </w:pPr>
            <w:r>
              <w:rPr>
                <w:rFonts w:ascii="宋体" w:hAnsi="宋体" w:cs="宋体" w:hint="eastAsia"/>
                <w:b/>
                <w:bCs/>
                <w:kern w:val="0"/>
                <w:sz w:val="22"/>
              </w:rPr>
              <w:t>资格条件表述</w:t>
            </w:r>
          </w:p>
        </w:tc>
        <w:tc>
          <w:tcPr>
            <w:tcW w:w="729" w:type="dxa"/>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center"/>
              <w:rPr>
                <w:rFonts w:ascii="宋体" w:hAnsi="宋体" w:cs="宋体"/>
                <w:b/>
                <w:bCs/>
                <w:kern w:val="0"/>
                <w:sz w:val="22"/>
              </w:rPr>
            </w:pPr>
            <w:r>
              <w:rPr>
                <w:rFonts w:ascii="宋体" w:hAnsi="宋体" w:cs="宋体" w:hint="eastAsia"/>
                <w:b/>
                <w:bCs/>
                <w:kern w:val="0"/>
                <w:sz w:val="22"/>
              </w:rPr>
              <w:t>评标优惠</w:t>
            </w:r>
          </w:p>
        </w:tc>
        <w:tc>
          <w:tcPr>
            <w:tcW w:w="5734" w:type="dxa"/>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center"/>
              <w:rPr>
                <w:rFonts w:ascii="宋体" w:hAnsi="宋体" w:cs="宋体"/>
                <w:b/>
                <w:bCs/>
                <w:kern w:val="0"/>
                <w:sz w:val="22"/>
              </w:rPr>
            </w:pPr>
            <w:r>
              <w:rPr>
                <w:rFonts w:ascii="宋体" w:hAnsi="宋体" w:cs="宋体" w:hint="eastAsia"/>
                <w:b/>
                <w:bCs/>
                <w:kern w:val="0"/>
                <w:sz w:val="22"/>
              </w:rPr>
              <w:t>行业适用性</w:t>
            </w:r>
          </w:p>
        </w:tc>
      </w:tr>
      <w:tr w:rsidR="007A6056">
        <w:trPr>
          <w:trHeight w:val="494"/>
        </w:trPr>
        <w:tc>
          <w:tcPr>
            <w:tcW w:w="435" w:type="dxa"/>
            <w:tcBorders>
              <w:top w:val="nil"/>
              <w:left w:val="single" w:sz="4" w:space="0" w:color="auto"/>
              <w:bottom w:val="single" w:sz="4" w:space="0" w:color="auto"/>
              <w:right w:val="single" w:sz="4" w:space="0" w:color="auto"/>
            </w:tcBorders>
            <w:vAlign w:val="center"/>
          </w:tcPr>
          <w:p w:rsidR="007A6056" w:rsidRDefault="00D02F7D">
            <w:pPr>
              <w:widowControl/>
              <w:jc w:val="center"/>
              <w:rPr>
                <w:rFonts w:ascii="宋体" w:hAnsi="Calibri" w:cs="宋体"/>
                <w:kern w:val="0"/>
                <w:szCs w:val="21"/>
              </w:rPr>
            </w:pPr>
            <w:r>
              <w:rPr>
                <w:rFonts w:ascii="宋体" w:hAnsi="宋体" w:cs="宋体"/>
                <w:kern w:val="0"/>
                <w:szCs w:val="21"/>
              </w:rPr>
              <w:t>1</w:t>
            </w:r>
          </w:p>
        </w:tc>
        <w:tc>
          <w:tcPr>
            <w:tcW w:w="1978" w:type="dxa"/>
            <w:tcBorders>
              <w:top w:val="nil"/>
              <w:left w:val="single" w:sz="4" w:space="0" w:color="auto"/>
              <w:bottom w:val="single" w:sz="4" w:space="0" w:color="auto"/>
              <w:right w:val="single" w:sz="4" w:space="0" w:color="auto"/>
            </w:tcBorders>
            <w:vAlign w:val="center"/>
          </w:tcPr>
          <w:p w:rsidR="007A6056" w:rsidRDefault="00D02F7D">
            <w:pPr>
              <w:widowControl/>
              <w:jc w:val="center"/>
              <w:rPr>
                <w:rFonts w:ascii="宋体" w:hAnsi="Calibri" w:cs="宋体"/>
                <w:kern w:val="0"/>
                <w:szCs w:val="21"/>
              </w:rPr>
            </w:pPr>
            <w:r>
              <w:rPr>
                <w:rFonts w:ascii="宋体" w:hAnsi="宋体" w:cs="宋体" w:hint="eastAsia"/>
                <w:kern w:val="0"/>
                <w:szCs w:val="21"/>
              </w:rPr>
              <w:t>专门面向中小企业</w:t>
            </w:r>
          </w:p>
        </w:tc>
        <w:tc>
          <w:tcPr>
            <w:tcW w:w="4474" w:type="dxa"/>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left"/>
              <w:rPr>
                <w:rFonts w:ascii="宋体" w:hAnsi="Calibri" w:cs="宋体"/>
                <w:kern w:val="0"/>
                <w:szCs w:val="21"/>
              </w:rPr>
            </w:pPr>
            <w:r>
              <w:rPr>
                <w:rFonts w:ascii="宋体" w:hAnsi="宋体" w:cs="宋体" w:hint="eastAsia"/>
                <w:kern w:val="0"/>
                <w:szCs w:val="21"/>
              </w:rPr>
              <w:t>采购项目整体预留专门面向中小企业采购</w:t>
            </w:r>
          </w:p>
        </w:tc>
        <w:tc>
          <w:tcPr>
            <w:tcW w:w="729" w:type="dxa"/>
            <w:vMerge w:val="restart"/>
            <w:tcBorders>
              <w:top w:val="single" w:sz="4" w:space="0" w:color="auto"/>
              <w:left w:val="single" w:sz="4" w:space="0" w:color="auto"/>
              <w:bottom w:val="single" w:sz="4" w:space="0" w:color="auto"/>
              <w:right w:val="single" w:sz="4" w:space="0" w:color="auto"/>
            </w:tcBorders>
            <w:vAlign w:val="center"/>
          </w:tcPr>
          <w:p w:rsidR="007A6056" w:rsidRDefault="00D02F7D">
            <w:pPr>
              <w:widowControl/>
              <w:rPr>
                <w:rFonts w:ascii="宋体" w:hAnsi="Calibri" w:cs="宋体"/>
                <w:kern w:val="0"/>
                <w:szCs w:val="21"/>
              </w:rPr>
            </w:pPr>
            <w:r>
              <w:rPr>
                <w:rFonts w:ascii="宋体" w:hAnsi="宋体" w:cs="宋体" w:hint="eastAsia"/>
                <w:kern w:val="0"/>
                <w:szCs w:val="21"/>
              </w:rPr>
              <w:t>落实了政府采购预留份额政策，无评标优惠。</w:t>
            </w:r>
          </w:p>
        </w:tc>
        <w:tc>
          <w:tcPr>
            <w:tcW w:w="5734" w:type="dxa"/>
            <w:vMerge w:val="restart"/>
            <w:tcBorders>
              <w:top w:val="nil"/>
              <w:left w:val="single" w:sz="4" w:space="0" w:color="auto"/>
              <w:right w:val="single" w:sz="4" w:space="0" w:color="auto"/>
            </w:tcBorders>
            <w:vAlign w:val="center"/>
          </w:tcPr>
          <w:p w:rsidR="007A6056" w:rsidRDefault="00D02F7D">
            <w:pPr>
              <w:widowControl/>
              <w:jc w:val="left"/>
              <w:rPr>
                <w:rFonts w:ascii="宋体" w:hAnsi="Calibri" w:cs="宋体"/>
                <w:kern w:val="0"/>
                <w:szCs w:val="21"/>
              </w:rPr>
            </w:pPr>
            <w:r>
              <w:rPr>
                <w:rFonts w:ascii="宋体" w:hAnsi="宋体" w:cs="宋体" w:hint="eastAsia"/>
                <w:kern w:val="0"/>
                <w:szCs w:val="21"/>
              </w:rPr>
              <w:t>适用于中小型项目</w:t>
            </w:r>
          </w:p>
        </w:tc>
      </w:tr>
      <w:tr w:rsidR="007A6056">
        <w:trPr>
          <w:trHeight w:val="463"/>
        </w:trPr>
        <w:tc>
          <w:tcPr>
            <w:tcW w:w="435" w:type="dxa"/>
            <w:tcBorders>
              <w:top w:val="nil"/>
              <w:left w:val="single" w:sz="4" w:space="0" w:color="auto"/>
              <w:bottom w:val="single" w:sz="4" w:space="0" w:color="auto"/>
              <w:right w:val="single" w:sz="4" w:space="0" w:color="auto"/>
            </w:tcBorders>
            <w:vAlign w:val="center"/>
          </w:tcPr>
          <w:p w:rsidR="007A6056" w:rsidRDefault="00D02F7D">
            <w:pPr>
              <w:widowControl/>
              <w:jc w:val="center"/>
              <w:rPr>
                <w:rFonts w:ascii="宋体" w:hAnsi="Calibri" w:cs="宋体"/>
                <w:kern w:val="0"/>
                <w:szCs w:val="21"/>
              </w:rPr>
            </w:pPr>
            <w:r>
              <w:rPr>
                <w:rFonts w:ascii="宋体" w:hAnsi="宋体" w:cs="宋体"/>
                <w:kern w:val="0"/>
                <w:szCs w:val="21"/>
              </w:rPr>
              <w:t>2</w:t>
            </w:r>
          </w:p>
        </w:tc>
        <w:tc>
          <w:tcPr>
            <w:tcW w:w="1978" w:type="dxa"/>
            <w:tcBorders>
              <w:top w:val="nil"/>
              <w:left w:val="nil"/>
              <w:bottom w:val="single" w:sz="4" w:space="0" w:color="auto"/>
              <w:right w:val="single" w:sz="4" w:space="0" w:color="auto"/>
            </w:tcBorders>
            <w:vAlign w:val="center"/>
          </w:tcPr>
          <w:p w:rsidR="007A6056" w:rsidRDefault="00D02F7D">
            <w:pPr>
              <w:widowControl/>
              <w:jc w:val="center"/>
              <w:rPr>
                <w:rFonts w:ascii="宋体" w:hAnsi="Calibri" w:cs="宋体"/>
                <w:kern w:val="0"/>
                <w:szCs w:val="21"/>
              </w:rPr>
            </w:pPr>
            <w:r>
              <w:rPr>
                <w:rFonts w:ascii="宋体" w:hAnsi="宋体" w:cs="宋体" w:hint="eastAsia"/>
                <w:kern w:val="0"/>
                <w:szCs w:val="21"/>
              </w:rPr>
              <w:t>专门面向小微企业</w:t>
            </w:r>
          </w:p>
        </w:tc>
        <w:tc>
          <w:tcPr>
            <w:tcW w:w="4474" w:type="dxa"/>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left"/>
              <w:rPr>
                <w:rFonts w:ascii="宋体" w:hAnsi="Calibri" w:cs="宋体"/>
                <w:kern w:val="0"/>
                <w:szCs w:val="21"/>
              </w:rPr>
            </w:pPr>
            <w:r>
              <w:rPr>
                <w:rFonts w:ascii="宋体" w:hAnsi="宋体" w:cs="宋体" w:hint="eastAsia"/>
                <w:kern w:val="0"/>
                <w:szCs w:val="21"/>
              </w:rPr>
              <w:t>采购项目整体预留专门面向小微企业采购</w:t>
            </w:r>
          </w:p>
        </w:tc>
        <w:tc>
          <w:tcPr>
            <w:tcW w:w="729" w:type="dxa"/>
            <w:vMerge/>
            <w:tcBorders>
              <w:left w:val="single" w:sz="4" w:space="0" w:color="auto"/>
              <w:bottom w:val="single" w:sz="4" w:space="0" w:color="auto"/>
              <w:right w:val="single" w:sz="4" w:space="0" w:color="auto"/>
            </w:tcBorders>
            <w:vAlign w:val="center"/>
          </w:tcPr>
          <w:p w:rsidR="007A6056" w:rsidRDefault="007A6056">
            <w:pPr>
              <w:widowControl/>
              <w:jc w:val="left"/>
              <w:rPr>
                <w:rFonts w:ascii="宋体" w:hAnsi="Calibri" w:cs="宋体"/>
                <w:kern w:val="0"/>
                <w:szCs w:val="21"/>
              </w:rPr>
            </w:pPr>
          </w:p>
        </w:tc>
        <w:tc>
          <w:tcPr>
            <w:tcW w:w="5734" w:type="dxa"/>
            <w:vMerge/>
            <w:tcBorders>
              <w:left w:val="single" w:sz="4" w:space="0" w:color="auto"/>
              <w:bottom w:val="single" w:sz="4" w:space="0" w:color="auto"/>
              <w:right w:val="single" w:sz="4" w:space="0" w:color="auto"/>
            </w:tcBorders>
            <w:vAlign w:val="center"/>
          </w:tcPr>
          <w:p w:rsidR="007A6056" w:rsidRDefault="007A6056">
            <w:pPr>
              <w:widowControl/>
              <w:jc w:val="left"/>
              <w:rPr>
                <w:rFonts w:ascii="宋体" w:hAnsi="Calibri" w:cs="宋体"/>
                <w:kern w:val="0"/>
                <w:szCs w:val="21"/>
              </w:rPr>
            </w:pPr>
          </w:p>
        </w:tc>
      </w:tr>
      <w:tr w:rsidR="007A6056">
        <w:trPr>
          <w:trHeight w:val="928"/>
        </w:trPr>
        <w:tc>
          <w:tcPr>
            <w:tcW w:w="435" w:type="dxa"/>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center"/>
              <w:rPr>
                <w:rFonts w:ascii="宋体" w:hAnsi="Calibri" w:cs="宋体"/>
                <w:kern w:val="0"/>
                <w:szCs w:val="21"/>
              </w:rPr>
            </w:pPr>
            <w:r>
              <w:rPr>
                <w:rFonts w:ascii="宋体" w:hAnsi="宋体" w:cs="宋体"/>
                <w:kern w:val="0"/>
                <w:szCs w:val="21"/>
              </w:rPr>
              <w:t>3</w:t>
            </w:r>
          </w:p>
        </w:tc>
        <w:tc>
          <w:tcPr>
            <w:tcW w:w="1978" w:type="dxa"/>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center"/>
              <w:rPr>
                <w:rFonts w:ascii="宋体" w:hAnsi="Calibri" w:cs="宋体"/>
                <w:kern w:val="0"/>
                <w:szCs w:val="21"/>
              </w:rPr>
            </w:pPr>
            <w:r>
              <w:rPr>
                <w:rFonts w:ascii="宋体" w:hAnsi="宋体" w:cs="宋体" w:hint="eastAsia"/>
                <w:kern w:val="0"/>
                <w:szCs w:val="21"/>
              </w:rPr>
              <w:t>预留部分份额</w:t>
            </w:r>
          </w:p>
          <w:p w:rsidR="007A6056" w:rsidRDefault="00D02F7D">
            <w:pPr>
              <w:widowControl/>
              <w:jc w:val="center"/>
              <w:rPr>
                <w:rFonts w:ascii="宋体" w:hAnsi="Calibri" w:cs="宋体"/>
                <w:kern w:val="0"/>
                <w:szCs w:val="21"/>
              </w:rPr>
            </w:pPr>
            <w:r>
              <w:rPr>
                <w:rFonts w:ascii="宋体" w:hAnsi="宋体" w:cs="宋体" w:hint="eastAsia"/>
                <w:kern w:val="0"/>
                <w:szCs w:val="21"/>
              </w:rPr>
              <w:t>要求联合中小企业</w:t>
            </w:r>
          </w:p>
        </w:tc>
        <w:tc>
          <w:tcPr>
            <w:tcW w:w="4474" w:type="dxa"/>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left"/>
              <w:rPr>
                <w:rFonts w:ascii="宋体" w:hAnsi="Calibri" w:cs="宋体"/>
                <w:kern w:val="0"/>
                <w:szCs w:val="21"/>
              </w:rPr>
            </w:pPr>
            <w:r>
              <w:rPr>
                <w:rFonts w:ascii="宋体" w:hAnsi="宋体" w:cs="宋体" w:hint="eastAsia"/>
                <w:kern w:val="0"/>
                <w:szCs w:val="21"/>
              </w:rPr>
              <w:t>采购项目部分预留面向中小企业采购</w:t>
            </w:r>
          </w:p>
          <w:p w:rsidR="007A6056" w:rsidRDefault="00D02F7D">
            <w:pPr>
              <w:widowControl/>
              <w:jc w:val="left"/>
              <w:rPr>
                <w:rFonts w:ascii="宋体" w:hAnsi="Calibri" w:cs="宋体"/>
                <w:kern w:val="0"/>
                <w:szCs w:val="21"/>
              </w:rPr>
            </w:pPr>
            <w:r>
              <w:rPr>
                <w:rFonts w:ascii="宋体" w:hAnsi="宋体" w:cs="宋体" w:hint="eastAsia"/>
                <w:kern w:val="0"/>
                <w:szCs w:val="21"/>
              </w:rPr>
              <w:t>投标人应当以联合体的形式参加投标，且联合体中中小企业承担的部分达到预算总额的</w:t>
            </w:r>
            <w:r>
              <w:rPr>
                <w:rFonts w:ascii="宋体" w:hAnsi="宋体" w:cs="宋体" w:hint="eastAsia"/>
                <w:kern w:val="0"/>
                <w:szCs w:val="21"/>
                <w:u w:val="single"/>
              </w:rPr>
              <w:t xml:space="preserve">  </w:t>
            </w:r>
            <w:r>
              <w:rPr>
                <w:rFonts w:ascii="宋体" w:hAnsi="宋体" w:cs="宋体"/>
                <w:kern w:val="0"/>
                <w:szCs w:val="21"/>
                <w:u w:val="single"/>
              </w:rPr>
              <w:t>%</w:t>
            </w:r>
            <w:r>
              <w:rPr>
                <w:rFonts w:ascii="宋体" w:hAnsi="宋体" w:cs="宋体" w:hint="eastAsia"/>
                <w:kern w:val="0"/>
                <w:szCs w:val="21"/>
              </w:rPr>
              <w:t>以上，其中小微企业承担的比例不低于</w:t>
            </w:r>
            <w:r>
              <w:rPr>
                <w:rFonts w:ascii="宋体" w:hAnsi="宋体" w:cs="宋体" w:hint="eastAsia"/>
                <w:kern w:val="0"/>
                <w:szCs w:val="21"/>
                <w:u w:val="single"/>
              </w:rPr>
              <w:t xml:space="preserve">  </w:t>
            </w:r>
            <w:r>
              <w:rPr>
                <w:rFonts w:ascii="宋体" w:hAnsi="宋体" w:cs="宋体"/>
                <w:kern w:val="0"/>
                <w:szCs w:val="21"/>
                <w:u w:val="single"/>
              </w:rPr>
              <w:t>%</w:t>
            </w:r>
            <w:r>
              <w:rPr>
                <w:rFonts w:ascii="宋体" w:hAnsi="宋体" w:cs="宋体" w:hint="eastAsia"/>
                <w:kern w:val="0"/>
                <w:szCs w:val="21"/>
              </w:rPr>
              <w:t>。</w:t>
            </w:r>
          </w:p>
          <w:p w:rsidR="007A6056" w:rsidRDefault="00D02F7D">
            <w:pPr>
              <w:widowControl/>
              <w:jc w:val="left"/>
              <w:rPr>
                <w:rFonts w:ascii="宋体" w:hAnsi="Calibri" w:cs="宋体"/>
                <w:kern w:val="0"/>
                <w:szCs w:val="21"/>
              </w:rPr>
            </w:pPr>
            <w:r>
              <w:rPr>
                <w:rFonts w:ascii="宋体" w:hAnsi="宋体" w:cs="宋体" w:hint="eastAsia"/>
                <w:kern w:val="0"/>
                <w:szCs w:val="21"/>
              </w:rPr>
              <w:t>组成联合体的中小企业与联合体内其他企业、分包企业之间不得存在直接控股、管理关系。</w:t>
            </w:r>
          </w:p>
          <w:p w:rsidR="007A6056" w:rsidRDefault="00D02F7D">
            <w:pPr>
              <w:widowControl/>
              <w:jc w:val="left"/>
              <w:rPr>
                <w:rFonts w:ascii="宋体" w:hAnsi="Calibri" w:cs="宋体"/>
                <w:kern w:val="0"/>
                <w:szCs w:val="21"/>
              </w:rPr>
            </w:pPr>
            <w:r>
              <w:rPr>
                <w:rFonts w:ascii="宋体" w:hAnsi="宋体" w:cs="宋体" w:hint="eastAsia"/>
                <w:kern w:val="0"/>
                <w:szCs w:val="21"/>
              </w:rPr>
              <w:t>（前述比例由招标人根据项目的具体情况约定）</w:t>
            </w:r>
          </w:p>
          <w:p w:rsidR="007A6056" w:rsidRDefault="007A6056">
            <w:pPr>
              <w:widowControl/>
              <w:jc w:val="center"/>
              <w:rPr>
                <w:rFonts w:ascii="宋体" w:hAnsi="Calibri" w:cs="宋体"/>
                <w:kern w:val="0"/>
                <w:szCs w:val="21"/>
              </w:rPr>
            </w:pPr>
          </w:p>
        </w:tc>
        <w:tc>
          <w:tcPr>
            <w:tcW w:w="729" w:type="dxa"/>
            <w:vMerge/>
            <w:tcBorders>
              <w:left w:val="single" w:sz="4" w:space="0" w:color="auto"/>
              <w:bottom w:val="single" w:sz="4" w:space="0" w:color="auto"/>
              <w:right w:val="single" w:sz="4" w:space="0" w:color="auto"/>
            </w:tcBorders>
            <w:vAlign w:val="center"/>
          </w:tcPr>
          <w:p w:rsidR="007A6056" w:rsidRDefault="007A6056">
            <w:pPr>
              <w:widowControl/>
              <w:jc w:val="left"/>
              <w:rPr>
                <w:rFonts w:ascii="宋体" w:hAnsi="Calibri" w:cs="宋体"/>
                <w:kern w:val="0"/>
                <w:szCs w:val="21"/>
              </w:rPr>
            </w:pPr>
          </w:p>
        </w:tc>
        <w:tc>
          <w:tcPr>
            <w:tcW w:w="5734" w:type="dxa"/>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left"/>
              <w:rPr>
                <w:rFonts w:ascii="宋体" w:hAnsi="Calibri" w:cs="宋体"/>
                <w:kern w:val="0"/>
                <w:szCs w:val="21"/>
              </w:rPr>
            </w:pPr>
            <w:r>
              <w:rPr>
                <w:rFonts w:ascii="宋体" w:hAnsi="宋体" w:cs="宋体"/>
                <w:kern w:val="0"/>
                <w:szCs w:val="21"/>
              </w:rPr>
              <w:t>1</w:t>
            </w:r>
            <w:r>
              <w:rPr>
                <w:rFonts w:ascii="宋体" w:hAnsi="宋体" w:cs="宋体" w:hint="eastAsia"/>
                <w:kern w:val="0"/>
                <w:szCs w:val="21"/>
              </w:rPr>
              <w:t>总承包企业之间或专业承包企业之间组成联合体，不应当是总承包企业与专业承包企业或劳务分包企业组成联合体。</w:t>
            </w:r>
          </w:p>
          <w:p w:rsidR="007A6056" w:rsidRDefault="00D02F7D">
            <w:pPr>
              <w:widowControl/>
              <w:jc w:val="left"/>
              <w:rPr>
                <w:rFonts w:ascii="宋体" w:hAnsi="Calibri" w:cs="宋体"/>
                <w:kern w:val="0"/>
                <w:szCs w:val="21"/>
              </w:rPr>
            </w:pPr>
            <w:r>
              <w:rPr>
                <w:rFonts w:ascii="宋体" w:hAnsi="宋体" w:cs="宋体"/>
                <w:kern w:val="0"/>
                <w:szCs w:val="21"/>
              </w:rPr>
              <w:t>2</w:t>
            </w:r>
            <w:r>
              <w:rPr>
                <w:rFonts w:ascii="宋体" w:hAnsi="宋体" w:cs="宋体" w:hint="eastAsia"/>
                <w:kern w:val="0"/>
                <w:szCs w:val="21"/>
              </w:rPr>
              <w:t>适用于涉及多个总承包资质或专业承包资质的项目。</w:t>
            </w:r>
          </w:p>
          <w:p w:rsidR="007A6056" w:rsidRDefault="00D02F7D">
            <w:pPr>
              <w:widowControl/>
              <w:jc w:val="left"/>
              <w:rPr>
                <w:rFonts w:ascii="宋体" w:hAnsi="Calibri" w:cs="宋体"/>
                <w:kern w:val="0"/>
                <w:szCs w:val="21"/>
              </w:rPr>
            </w:pPr>
            <w:r>
              <w:rPr>
                <w:rFonts w:ascii="宋体" w:hAnsi="宋体" w:cs="宋体"/>
                <w:kern w:val="0"/>
                <w:szCs w:val="21"/>
              </w:rPr>
              <w:t>3</w:t>
            </w:r>
            <w:r>
              <w:rPr>
                <w:rFonts w:ascii="宋体" w:hAnsi="宋体" w:cs="宋体" w:hint="eastAsia"/>
                <w:kern w:val="0"/>
                <w:szCs w:val="21"/>
              </w:rPr>
              <w:t>招标人要明确预留的标的和金额，如既有房建工程又有市政工程的施工总承包招标中，要求投标人应当以联合体的形式，将金额较小的部分交由相应资质的中小企业承担。这种联合体形式不常见。</w:t>
            </w:r>
          </w:p>
          <w:p w:rsidR="007A6056" w:rsidRDefault="00D02F7D">
            <w:pPr>
              <w:widowControl/>
              <w:jc w:val="left"/>
              <w:rPr>
                <w:rFonts w:ascii="宋体" w:hAnsi="Calibri" w:cs="宋体"/>
                <w:kern w:val="0"/>
                <w:szCs w:val="21"/>
              </w:rPr>
            </w:pPr>
            <w:r>
              <w:rPr>
                <w:rFonts w:ascii="宋体" w:hAnsi="宋体" w:cs="宋体"/>
                <w:kern w:val="0"/>
                <w:szCs w:val="21"/>
              </w:rPr>
              <w:t>4</w:t>
            </w:r>
            <w:r>
              <w:rPr>
                <w:rFonts w:ascii="宋体" w:hAnsi="宋体" w:cs="宋体" w:hint="eastAsia"/>
                <w:kern w:val="0"/>
                <w:szCs w:val="21"/>
              </w:rPr>
              <w:t>如由同一专业组成联合体，联合体的资质认定已有规定，该联合体的类似项目业绩、财务状况、信誉状况如何认定，需要在招标文件中约定。</w:t>
            </w:r>
          </w:p>
        </w:tc>
      </w:tr>
      <w:tr w:rsidR="007A6056">
        <w:trPr>
          <w:trHeight w:val="525"/>
        </w:trPr>
        <w:tc>
          <w:tcPr>
            <w:tcW w:w="435" w:type="dxa"/>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center"/>
              <w:rPr>
                <w:rFonts w:ascii="宋体" w:hAnsi="Calibri" w:cs="宋体"/>
                <w:kern w:val="0"/>
                <w:szCs w:val="21"/>
              </w:rPr>
            </w:pPr>
            <w:r>
              <w:rPr>
                <w:rFonts w:ascii="宋体" w:hAnsi="宋体" w:cs="宋体"/>
                <w:kern w:val="0"/>
                <w:szCs w:val="21"/>
              </w:rPr>
              <w:t>4</w:t>
            </w:r>
          </w:p>
        </w:tc>
        <w:tc>
          <w:tcPr>
            <w:tcW w:w="1978" w:type="dxa"/>
            <w:tcBorders>
              <w:top w:val="single" w:sz="4" w:space="0" w:color="auto"/>
              <w:left w:val="nil"/>
              <w:bottom w:val="single" w:sz="4" w:space="0" w:color="auto"/>
              <w:right w:val="single" w:sz="4" w:space="0" w:color="auto"/>
            </w:tcBorders>
            <w:vAlign w:val="center"/>
          </w:tcPr>
          <w:p w:rsidR="007A6056" w:rsidRDefault="00D02F7D">
            <w:pPr>
              <w:widowControl/>
              <w:jc w:val="center"/>
              <w:rPr>
                <w:rFonts w:ascii="宋体" w:hAnsi="Calibri" w:cs="宋体"/>
                <w:kern w:val="0"/>
                <w:szCs w:val="21"/>
              </w:rPr>
            </w:pPr>
            <w:r>
              <w:rPr>
                <w:rFonts w:ascii="宋体" w:hAnsi="宋体" w:cs="宋体" w:hint="eastAsia"/>
                <w:kern w:val="0"/>
                <w:szCs w:val="21"/>
              </w:rPr>
              <w:t>预留部分份额</w:t>
            </w:r>
          </w:p>
          <w:p w:rsidR="007A6056" w:rsidRDefault="00D02F7D">
            <w:pPr>
              <w:widowControl/>
              <w:jc w:val="center"/>
              <w:rPr>
                <w:rFonts w:ascii="宋体" w:hAnsi="Calibri" w:cs="宋体"/>
                <w:kern w:val="0"/>
                <w:szCs w:val="21"/>
              </w:rPr>
            </w:pPr>
            <w:r>
              <w:rPr>
                <w:rFonts w:ascii="宋体" w:hAnsi="宋体" w:cs="宋体" w:hint="eastAsia"/>
                <w:kern w:val="0"/>
                <w:szCs w:val="21"/>
              </w:rPr>
              <w:t>要求分包给中小企</w:t>
            </w:r>
            <w:r>
              <w:rPr>
                <w:rFonts w:ascii="宋体" w:hAnsi="宋体" w:cs="宋体" w:hint="eastAsia"/>
                <w:kern w:val="0"/>
                <w:szCs w:val="21"/>
              </w:rPr>
              <w:lastRenderedPageBreak/>
              <w:t>业</w:t>
            </w:r>
          </w:p>
        </w:tc>
        <w:tc>
          <w:tcPr>
            <w:tcW w:w="4474" w:type="dxa"/>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left"/>
              <w:rPr>
                <w:rFonts w:ascii="宋体" w:hAnsi="Calibri" w:cs="宋体"/>
                <w:kern w:val="0"/>
                <w:szCs w:val="21"/>
              </w:rPr>
            </w:pPr>
            <w:r>
              <w:rPr>
                <w:rFonts w:ascii="宋体" w:hAnsi="宋体" w:cs="宋体" w:hint="eastAsia"/>
                <w:kern w:val="0"/>
                <w:szCs w:val="21"/>
              </w:rPr>
              <w:lastRenderedPageBreak/>
              <w:t>采购项目部分预留面向中小企业采购</w:t>
            </w:r>
          </w:p>
          <w:p w:rsidR="007A6056" w:rsidRDefault="00D02F7D">
            <w:pPr>
              <w:widowControl/>
              <w:jc w:val="left"/>
              <w:rPr>
                <w:rFonts w:ascii="宋体" w:hAnsi="Calibri" w:cs="宋体"/>
                <w:kern w:val="0"/>
                <w:szCs w:val="21"/>
              </w:rPr>
            </w:pPr>
            <w:r>
              <w:rPr>
                <w:rFonts w:ascii="宋体" w:hAnsi="宋体" w:cs="宋体" w:hint="eastAsia"/>
                <w:kern w:val="0"/>
                <w:szCs w:val="21"/>
              </w:rPr>
              <w:t>投标人应当以向中小企业分包的形式参加投</w:t>
            </w:r>
            <w:r>
              <w:rPr>
                <w:rFonts w:ascii="宋体" w:hAnsi="宋体" w:cs="宋体" w:hint="eastAsia"/>
                <w:kern w:val="0"/>
                <w:szCs w:val="21"/>
              </w:rPr>
              <w:lastRenderedPageBreak/>
              <w:t>标，且接受分包的中小企业承担的部分达到预算总额的</w:t>
            </w:r>
            <w:r>
              <w:rPr>
                <w:rFonts w:ascii="宋体" w:hAnsi="宋体" w:cs="宋体"/>
                <w:kern w:val="0"/>
                <w:szCs w:val="21"/>
              </w:rPr>
              <w:t>40%</w:t>
            </w:r>
            <w:r>
              <w:rPr>
                <w:rFonts w:ascii="宋体" w:hAnsi="宋体" w:cs="宋体" w:hint="eastAsia"/>
                <w:kern w:val="0"/>
                <w:szCs w:val="21"/>
              </w:rPr>
              <w:t>以上，其中接受分包的小微企业承担的比例不低于</w:t>
            </w:r>
            <w:r>
              <w:rPr>
                <w:rFonts w:ascii="宋体" w:hAnsi="宋体" w:cs="宋体"/>
                <w:kern w:val="0"/>
                <w:szCs w:val="21"/>
              </w:rPr>
              <w:t>60%</w:t>
            </w:r>
            <w:r>
              <w:rPr>
                <w:rFonts w:ascii="宋体" w:hAnsi="宋体" w:cs="宋体" w:hint="eastAsia"/>
                <w:kern w:val="0"/>
                <w:szCs w:val="21"/>
              </w:rPr>
              <w:t>。</w:t>
            </w:r>
          </w:p>
          <w:p w:rsidR="007A6056" w:rsidRDefault="00D02F7D">
            <w:pPr>
              <w:widowControl/>
              <w:jc w:val="left"/>
              <w:rPr>
                <w:rFonts w:ascii="宋体" w:hAnsi="Calibri" w:cs="宋体"/>
                <w:kern w:val="0"/>
                <w:szCs w:val="21"/>
              </w:rPr>
            </w:pPr>
            <w:r>
              <w:rPr>
                <w:rFonts w:ascii="宋体" w:hAnsi="宋体" w:cs="宋体" w:hint="eastAsia"/>
                <w:kern w:val="0"/>
                <w:szCs w:val="21"/>
              </w:rPr>
              <w:t>接受分包合同的中小企业与分包企业之间不得存在直接控股、管理关系。</w:t>
            </w:r>
          </w:p>
          <w:p w:rsidR="007A6056" w:rsidRDefault="00D02F7D">
            <w:pPr>
              <w:widowControl/>
              <w:jc w:val="left"/>
              <w:rPr>
                <w:rFonts w:ascii="宋体" w:hAnsi="Calibri" w:cs="宋体"/>
                <w:kern w:val="0"/>
                <w:szCs w:val="21"/>
              </w:rPr>
            </w:pPr>
            <w:r>
              <w:rPr>
                <w:rFonts w:ascii="宋体" w:hAnsi="宋体" w:cs="宋体" w:hint="eastAsia"/>
                <w:kern w:val="0"/>
                <w:szCs w:val="21"/>
              </w:rPr>
              <w:t>（前述比例由招标人根据项目的具体情况约定）</w:t>
            </w:r>
          </w:p>
        </w:tc>
        <w:tc>
          <w:tcPr>
            <w:tcW w:w="729" w:type="dxa"/>
            <w:vMerge/>
            <w:tcBorders>
              <w:left w:val="single" w:sz="4" w:space="0" w:color="auto"/>
              <w:bottom w:val="single" w:sz="4" w:space="0" w:color="auto"/>
              <w:right w:val="single" w:sz="4" w:space="0" w:color="auto"/>
            </w:tcBorders>
            <w:vAlign w:val="center"/>
          </w:tcPr>
          <w:p w:rsidR="007A6056" w:rsidRDefault="007A6056">
            <w:pPr>
              <w:widowControl/>
              <w:jc w:val="left"/>
              <w:rPr>
                <w:rFonts w:ascii="宋体" w:hAnsi="Calibri" w:cs="宋体"/>
                <w:kern w:val="0"/>
                <w:szCs w:val="21"/>
              </w:rPr>
            </w:pPr>
          </w:p>
        </w:tc>
        <w:tc>
          <w:tcPr>
            <w:tcW w:w="5734" w:type="dxa"/>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left"/>
              <w:rPr>
                <w:rFonts w:ascii="宋体" w:hAnsi="Calibri" w:cs="宋体"/>
                <w:kern w:val="0"/>
                <w:szCs w:val="21"/>
              </w:rPr>
            </w:pPr>
            <w:r>
              <w:rPr>
                <w:rFonts w:ascii="宋体" w:hAnsi="宋体" w:cs="宋体"/>
                <w:kern w:val="0"/>
                <w:szCs w:val="21"/>
              </w:rPr>
              <w:t>1</w:t>
            </w:r>
            <w:r>
              <w:rPr>
                <w:rFonts w:ascii="宋体" w:hAnsi="宋体" w:cs="宋体" w:hint="eastAsia"/>
                <w:kern w:val="0"/>
                <w:szCs w:val="21"/>
              </w:rPr>
              <w:t>施工总承包企业分包给专业承包企业或劳务分包企业；</w:t>
            </w:r>
          </w:p>
          <w:p w:rsidR="007A6056" w:rsidRDefault="00D02F7D">
            <w:pPr>
              <w:widowControl/>
              <w:jc w:val="left"/>
              <w:rPr>
                <w:rFonts w:ascii="宋体" w:hAnsi="Calibri" w:cs="宋体"/>
                <w:kern w:val="0"/>
                <w:szCs w:val="21"/>
              </w:rPr>
            </w:pPr>
            <w:r>
              <w:rPr>
                <w:rFonts w:ascii="宋体" w:hAnsi="宋体" w:cs="宋体"/>
                <w:kern w:val="0"/>
                <w:szCs w:val="21"/>
              </w:rPr>
              <w:t>2</w:t>
            </w:r>
            <w:r>
              <w:rPr>
                <w:rFonts w:ascii="宋体" w:hAnsi="宋体" w:cs="宋体" w:hint="eastAsia"/>
                <w:kern w:val="0"/>
                <w:szCs w:val="21"/>
              </w:rPr>
              <w:t>专业承包企业分包给劳务分包企业。</w:t>
            </w:r>
          </w:p>
          <w:p w:rsidR="007A6056" w:rsidRDefault="00D02F7D">
            <w:pPr>
              <w:widowControl/>
              <w:jc w:val="left"/>
              <w:rPr>
                <w:rFonts w:ascii="宋体" w:hAnsi="Calibri" w:cs="宋体"/>
                <w:kern w:val="0"/>
                <w:szCs w:val="21"/>
              </w:rPr>
            </w:pPr>
            <w:r>
              <w:rPr>
                <w:rFonts w:ascii="宋体" w:hAnsi="宋体" w:cs="宋体"/>
                <w:kern w:val="0"/>
                <w:szCs w:val="21"/>
              </w:rPr>
              <w:lastRenderedPageBreak/>
              <w:t>3</w:t>
            </w:r>
            <w:r>
              <w:rPr>
                <w:rFonts w:ascii="宋体" w:hAnsi="宋体" w:cs="宋体" w:hint="eastAsia"/>
                <w:kern w:val="0"/>
                <w:szCs w:val="21"/>
              </w:rPr>
              <w:t>适用于施工总承包发包或专业工程发包的项目。</w:t>
            </w:r>
          </w:p>
          <w:p w:rsidR="007A6056" w:rsidRDefault="00D02F7D">
            <w:pPr>
              <w:widowControl/>
              <w:jc w:val="left"/>
              <w:rPr>
                <w:rFonts w:ascii="宋体" w:hAnsi="Calibri" w:cs="宋体"/>
                <w:kern w:val="0"/>
                <w:szCs w:val="21"/>
              </w:rPr>
            </w:pPr>
            <w:r>
              <w:rPr>
                <w:rFonts w:ascii="宋体" w:hAnsi="宋体" w:cs="宋体"/>
                <w:kern w:val="0"/>
                <w:szCs w:val="21"/>
              </w:rPr>
              <w:t>4</w:t>
            </w:r>
            <w:r>
              <w:rPr>
                <w:rFonts w:ascii="宋体" w:hAnsi="宋体" w:cs="宋体" w:hint="eastAsia"/>
                <w:kern w:val="0"/>
                <w:szCs w:val="21"/>
              </w:rPr>
              <w:t>招标人要明确预留的标的和金额，如施工总承包招标中，要求投标人应当以向中小企业分包形式，将某些专业工程、专业工程暂估价、劳务作业分包给相应资质的中小企业承担。</w:t>
            </w:r>
          </w:p>
          <w:p w:rsidR="007A6056" w:rsidRDefault="00D02F7D">
            <w:pPr>
              <w:widowControl/>
              <w:jc w:val="left"/>
              <w:rPr>
                <w:rFonts w:ascii="宋体" w:hAnsi="Calibri" w:cs="宋体"/>
                <w:kern w:val="0"/>
                <w:szCs w:val="21"/>
              </w:rPr>
            </w:pPr>
            <w:r>
              <w:rPr>
                <w:rFonts w:ascii="宋体" w:hAnsi="宋体" w:cs="宋体"/>
                <w:kern w:val="0"/>
                <w:szCs w:val="21"/>
              </w:rPr>
              <w:t>5</w:t>
            </w:r>
            <w:r>
              <w:rPr>
                <w:rFonts w:ascii="宋体" w:hAnsi="宋体" w:cs="宋体" w:hint="eastAsia"/>
                <w:kern w:val="0"/>
                <w:szCs w:val="21"/>
              </w:rPr>
              <w:t>分包形式常见，且易于操作。</w:t>
            </w:r>
          </w:p>
        </w:tc>
      </w:tr>
    </w:tbl>
    <w:p w:rsidR="007A6056" w:rsidRDefault="007A6056"/>
    <w:p w:rsidR="007A6056" w:rsidRDefault="007A6056"/>
    <w:tbl>
      <w:tblPr>
        <w:tblW w:w="0" w:type="auto"/>
        <w:jc w:val="center"/>
        <w:tblLayout w:type="fixed"/>
        <w:tblLook w:val="04A0" w:firstRow="1" w:lastRow="0" w:firstColumn="1" w:lastColumn="0" w:noHBand="0" w:noVBand="1"/>
      </w:tblPr>
      <w:tblGrid>
        <w:gridCol w:w="435"/>
        <w:gridCol w:w="714"/>
        <w:gridCol w:w="1329"/>
        <w:gridCol w:w="8228"/>
        <w:gridCol w:w="2893"/>
      </w:tblGrid>
      <w:tr w:rsidR="007A6056">
        <w:trPr>
          <w:trHeight w:val="90"/>
          <w:jc w:val="center"/>
        </w:trPr>
        <w:tc>
          <w:tcPr>
            <w:tcW w:w="13599" w:type="dxa"/>
            <w:gridSpan w:val="5"/>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center"/>
              <w:rPr>
                <w:rFonts w:ascii="宋体" w:hAnsi="宋体" w:cs="宋体"/>
                <w:kern w:val="0"/>
                <w:szCs w:val="21"/>
              </w:rPr>
            </w:pPr>
            <w:r>
              <w:rPr>
                <w:rFonts w:ascii="宋体" w:hAnsi="宋体" w:cs="宋体" w:hint="eastAsia"/>
                <w:b/>
                <w:bCs/>
                <w:kern w:val="0"/>
                <w:sz w:val="22"/>
                <w:szCs w:val="22"/>
              </w:rPr>
              <w:t>未预留份额采购项目</w:t>
            </w:r>
          </w:p>
        </w:tc>
      </w:tr>
      <w:tr w:rsidR="007A6056">
        <w:trPr>
          <w:trHeight w:val="525"/>
          <w:jc w:val="center"/>
        </w:trPr>
        <w:tc>
          <w:tcPr>
            <w:tcW w:w="435" w:type="dxa"/>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left"/>
              <w:rPr>
                <w:rFonts w:ascii="宋体" w:hAnsi="宋体" w:cs="宋体"/>
                <w:kern w:val="0"/>
                <w:szCs w:val="21"/>
              </w:rPr>
            </w:pPr>
            <w:r>
              <w:rPr>
                <w:rFonts w:ascii="宋体" w:hAnsi="宋体" w:cs="宋体" w:hint="eastAsia"/>
                <w:b/>
                <w:bCs/>
                <w:kern w:val="0"/>
                <w:sz w:val="22"/>
              </w:rPr>
              <w:t>序号</w:t>
            </w:r>
          </w:p>
        </w:tc>
        <w:tc>
          <w:tcPr>
            <w:tcW w:w="714" w:type="dxa"/>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center"/>
              <w:rPr>
                <w:rFonts w:ascii="宋体" w:hAnsi="宋体" w:cs="宋体"/>
                <w:kern w:val="0"/>
                <w:szCs w:val="21"/>
              </w:rPr>
            </w:pPr>
            <w:r>
              <w:rPr>
                <w:rFonts w:ascii="宋体" w:hAnsi="宋体" w:cs="宋体" w:hint="eastAsia"/>
                <w:b/>
                <w:bCs/>
                <w:kern w:val="0"/>
                <w:sz w:val="22"/>
              </w:rPr>
              <w:t>资格条件</w:t>
            </w:r>
          </w:p>
        </w:tc>
        <w:tc>
          <w:tcPr>
            <w:tcW w:w="1329" w:type="dxa"/>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center"/>
              <w:rPr>
                <w:rFonts w:ascii="宋体" w:hAnsi="宋体" w:cs="宋体"/>
                <w:kern w:val="0"/>
                <w:szCs w:val="21"/>
              </w:rPr>
            </w:pPr>
            <w:r>
              <w:rPr>
                <w:rFonts w:ascii="宋体" w:hAnsi="宋体" w:cs="宋体" w:hint="eastAsia"/>
                <w:b/>
                <w:bCs/>
                <w:kern w:val="0"/>
                <w:sz w:val="22"/>
              </w:rPr>
              <w:t>资格条件表述</w:t>
            </w:r>
          </w:p>
        </w:tc>
        <w:tc>
          <w:tcPr>
            <w:tcW w:w="8228" w:type="dxa"/>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center"/>
              <w:rPr>
                <w:rFonts w:ascii="宋体" w:hAnsi="宋体" w:cs="宋体"/>
                <w:kern w:val="0"/>
                <w:szCs w:val="21"/>
              </w:rPr>
            </w:pPr>
            <w:r>
              <w:rPr>
                <w:rFonts w:ascii="宋体" w:hAnsi="宋体" w:cs="宋体" w:hint="eastAsia"/>
                <w:b/>
                <w:bCs/>
                <w:kern w:val="0"/>
                <w:sz w:val="22"/>
              </w:rPr>
              <w:t>评标优惠</w:t>
            </w:r>
          </w:p>
        </w:tc>
        <w:tc>
          <w:tcPr>
            <w:tcW w:w="2893" w:type="dxa"/>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center"/>
              <w:rPr>
                <w:rFonts w:ascii="宋体" w:hAnsi="宋体" w:cs="宋体"/>
                <w:kern w:val="0"/>
                <w:szCs w:val="21"/>
              </w:rPr>
            </w:pPr>
            <w:r>
              <w:rPr>
                <w:rFonts w:ascii="宋体" w:hAnsi="宋体" w:cs="宋体" w:hint="eastAsia"/>
                <w:b/>
                <w:bCs/>
                <w:kern w:val="0"/>
                <w:sz w:val="22"/>
              </w:rPr>
              <w:t>行业适用性</w:t>
            </w:r>
          </w:p>
        </w:tc>
      </w:tr>
      <w:tr w:rsidR="007A6056">
        <w:trPr>
          <w:trHeight w:val="590"/>
          <w:jc w:val="center"/>
        </w:trPr>
        <w:tc>
          <w:tcPr>
            <w:tcW w:w="435" w:type="dxa"/>
            <w:vMerge w:val="restart"/>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center"/>
              <w:rPr>
                <w:rFonts w:ascii="宋体" w:hAnsi="Calibri" w:cs="宋体"/>
                <w:kern w:val="0"/>
                <w:szCs w:val="21"/>
              </w:rPr>
            </w:pPr>
            <w:r>
              <w:rPr>
                <w:rFonts w:ascii="宋体" w:hAnsi="宋体" w:cs="宋体"/>
                <w:kern w:val="0"/>
                <w:szCs w:val="21"/>
              </w:rPr>
              <w:t>5</w:t>
            </w:r>
          </w:p>
        </w:tc>
        <w:tc>
          <w:tcPr>
            <w:tcW w:w="714" w:type="dxa"/>
            <w:vMerge w:val="restart"/>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center"/>
              <w:rPr>
                <w:rFonts w:ascii="宋体" w:hAnsi="Calibri" w:cs="宋体"/>
                <w:kern w:val="0"/>
                <w:szCs w:val="21"/>
              </w:rPr>
            </w:pPr>
            <w:r>
              <w:rPr>
                <w:rFonts w:ascii="宋体" w:hAnsi="宋体" w:cs="宋体" w:hint="eastAsia"/>
                <w:kern w:val="0"/>
                <w:szCs w:val="21"/>
              </w:rPr>
              <w:t>不接受联合体</w:t>
            </w:r>
          </w:p>
        </w:tc>
        <w:tc>
          <w:tcPr>
            <w:tcW w:w="1329" w:type="dxa"/>
            <w:vMerge w:val="restart"/>
            <w:tcBorders>
              <w:top w:val="single" w:sz="4" w:space="0" w:color="auto"/>
              <w:left w:val="single" w:sz="4" w:space="0" w:color="auto"/>
              <w:right w:val="single" w:sz="4" w:space="0" w:color="auto"/>
            </w:tcBorders>
            <w:vAlign w:val="center"/>
          </w:tcPr>
          <w:p w:rsidR="007A6056" w:rsidRDefault="00D02F7D">
            <w:pPr>
              <w:widowControl/>
              <w:jc w:val="left"/>
              <w:rPr>
                <w:rFonts w:ascii="宋体" w:hAnsi="Calibri" w:cs="宋体"/>
                <w:kern w:val="0"/>
                <w:szCs w:val="21"/>
              </w:rPr>
            </w:pPr>
            <w:r>
              <w:rPr>
                <w:rFonts w:ascii="宋体" w:hAnsi="宋体" w:cs="宋体" w:hint="eastAsia"/>
                <w:kern w:val="0"/>
                <w:szCs w:val="21"/>
              </w:rPr>
              <w:t>采购项目未预留份额面向中小企业采购</w:t>
            </w:r>
          </w:p>
        </w:tc>
        <w:tc>
          <w:tcPr>
            <w:tcW w:w="8228" w:type="dxa"/>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left"/>
              <w:rPr>
                <w:rFonts w:ascii="宋体" w:hAnsi="Calibri" w:cs="宋体"/>
                <w:kern w:val="0"/>
                <w:szCs w:val="21"/>
              </w:rPr>
            </w:pPr>
            <w:r>
              <w:rPr>
                <w:rFonts w:ascii="宋体" w:hAnsi="宋体" w:cs="宋体" w:hint="eastAsia"/>
                <w:kern w:val="0"/>
                <w:szCs w:val="21"/>
              </w:rPr>
              <w:t>经评审的最低投标报价法：对小微企业的报价给予</w:t>
            </w:r>
            <w:r>
              <w:rPr>
                <w:rFonts w:ascii="宋体" w:hAnsi="宋体" w:cs="宋体"/>
                <w:kern w:val="0"/>
                <w:szCs w:val="21"/>
              </w:rPr>
              <w:t>3%-5%</w:t>
            </w:r>
            <w:r>
              <w:rPr>
                <w:rFonts w:ascii="宋体" w:hAnsi="宋体" w:cs="宋体" w:hint="eastAsia"/>
                <w:kern w:val="0"/>
                <w:szCs w:val="21"/>
              </w:rPr>
              <w:t>的扣除，用扣除后的价格参加评标。</w:t>
            </w:r>
          </w:p>
        </w:tc>
        <w:tc>
          <w:tcPr>
            <w:tcW w:w="2893" w:type="dxa"/>
            <w:tcBorders>
              <w:top w:val="nil"/>
              <w:left w:val="single" w:sz="4" w:space="0" w:color="auto"/>
              <w:bottom w:val="single" w:sz="4" w:space="0" w:color="auto"/>
              <w:right w:val="single" w:sz="4" w:space="0" w:color="auto"/>
            </w:tcBorders>
            <w:vAlign w:val="center"/>
          </w:tcPr>
          <w:p w:rsidR="007A6056" w:rsidRDefault="007A6056">
            <w:pPr>
              <w:widowControl/>
              <w:jc w:val="left"/>
              <w:rPr>
                <w:rFonts w:ascii="宋体" w:hAnsi="Calibri" w:cs="宋体"/>
                <w:kern w:val="0"/>
                <w:szCs w:val="21"/>
              </w:rPr>
            </w:pPr>
          </w:p>
        </w:tc>
      </w:tr>
      <w:tr w:rsidR="007A6056">
        <w:trPr>
          <w:trHeight w:val="516"/>
          <w:jc w:val="center"/>
        </w:trPr>
        <w:tc>
          <w:tcPr>
            <w:tcW w:w="435" w:type="dxa"/>
            <w:vMerge/>
            <w:tcBorders>
              <w:top w:val="single" w:sz="4" w:space="0" w:color="auto"/>
              <w:left w:val="single" w:sz="4" w:space="0" w:color="auto"/>
              <w:bottom w:val="single" w:sz="4" w:space="0" w:color="auto"/>
              <w:right w:val="single" w:sz="4" w:space="0" w:color="auto"/>
            </w:tcBorders>
            <w:vAlign w:val="center"/>
          </w:tcPr>
          <w:p w:rsidR="007A6056" w:rsidRDefault="007A6056">
            <w:pPr>
              <w:widowControl/>
              <w:jc w:val="left"/>
              <w:rPr>
                <w:rFonts w:ascii="宋体" w:hAnsi="Calibri" w:cs="宋体"/>
                <w:kern w:val="0"/>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7A6056" w:rsidRDefault="007A6056">
            <w:pPr>
              <w:widowControl/>
              <w:jc w:val="left"/>
              <w:rPr>
                <w:rFonts w:ascii="宋体" w:hAnsi="Calibri" w:cs="宋体"/>
                <w:kern w:val="0"/>
                <w:szCs w:val="21"/>
              </w:rPr>
            </w:pPr>
          </w:p>
        </w:tc>
        <w:tc>
          <w:tcPr>
            <w:tcW w:w="1329" w:type="dxa"/>
            <w:vMerge/>
            <w:tcBorders>
              <w:left w:val="single" w:sz="4" w:space="0" w:color="auto"/>
              <w:bottom w:val="single" w:sz="4" w:space="0" w:color="auto"/>
              <w:right w:val="single" w:sz="4" w:space="0" w:color="auto"/>
            </w:tcBorders>
            <w:vAlign w:val="center"/>
          </w:tcPr>
          <w:p w:rsidR="007A6056" w:rsidRDefault="007A6056">
            <w:pPr>
              <w:widowControl/>
              <w:jc w:val="left"/>
              <w:rPr>
                <w:rFonts w:ascii="宋体" w:hAnsi="Calibri" w:cs="宋体"/>
                <w:kern w:val="0"/>
                <w:szCs w:val="21"/>
              </w:rPr>
            </w:pPr>
          </w:p>
        </w:tc>
        <w:tc>
          <w:tcPr>
            <w:tcW w:w="8228" w:type="dxa"/>
            <w:tcBorders>
              <w:top w:val="nil"/>
              <w:left w:val="nil"/>
              <w:bottom w:val="single" w:sz="4" w:space="0" w:color="auto"/>
              <w:right w:val="single" w:sz="4" w:space="0" w:color="auto"/>
            </w:tcBorders>
            <w:vAlign w:val="center"/>
          </w:tcPr>
          <w:p w:rsidR="007A6056" w:rsidRDefault="00D02F7D">
            <w:pPr>
              <w:widowControl/>
              <w:jc w:val="left"/>
              <w:rPr>
                <w:rFonts w:ascii="宋体" w:hAnsi="Calibri" w:cs="宋体"/>
                <w:kern w:val="0"/>
                <w:szCs w:val="21"/>
              </w:rPr>
            </w:pPr>
            <w:r>
              <w:rPr>
                <w:rFonts w:ascii="宋体" w:hAnsi="宋体" w:cs="宋体" w:hint="eastAsia"/>
                <w:kern w:val="0"/>
                <w:szCs w:val="21"/>
              </w:rPr>
              <w:t>采用综合评估法但未采用低价优先法计算价格分的：评标时对小微企业原报价进行评分的基础上增加其价格得分的</w:t>
            </w:r>
            <w:r>
              <w:rPr>
                <w:rFonts w:ascii="宋体" w:hAnsi="宋体" w:cs="宋体"/>
                <w:kern w:val="0"/>
                <w:szCs w:val="21"/>
              </w:rPr>
              <w:t>3%-5%</w:t>
            </w:r>
            <w:r>
              <w:rPr>
                <w:rFonts w:ascii="宋体" w:hAnsi="宋体" w:cs="宋体" w:hint="eastAsia"/>
                <w:kern w:val="0"/>
                <w:szCs w:val="21"/>
              </w:rPr>
              <w:t>作为其价格分。</w:t>
            </w:r>
          </w:p>
        </w:tc>
        <w:tc>
          <w:tcPr>
            <w:tcW w:w="2893" w:type="dxa"/>
            <w:tcBorders>
              <w:top w:val="nil"/>
              <w:left w:val="nil"/>
              <w:bottom w:val="single" w:sz="4" w:space="0" w:color="auto"/>
              <w:right w:val="single" w:sz="4" w:space="0" w:color="auto"/>
            </w:tcBorders>
            <w:vAlign w:val="center"/>
          </w:tcPr>
          <w:p w:rsidR="007A6056" w:rsidRDefault="007A6056">
            <w:pPr>
              <w:widowControl/>
              <w:jc w:val="left"/>
              <w:rPr>
                <w:rFonts w:ascii="宋体" w:hAnsi="Calibri" w:cs="宋体"/>
                <w:kern w:val="0"/>
                <w:szCs w:val="21"/>
              </w:rPr>
            </w:pPr>
          </w:p>
        </w:tc>
      </w:tr>
      <w:tr w:rsidR="007A6056">
        <w:trPr>
          <w:trHeight w:val="544"/>
          <w:jc w:val="center"/>
        </w:trPr>
        <w:tc>
          <w:tcPr>
            <w:tcW w:w="435" w:type="dxa"/>
            <w:vMerge w:val="restart"/>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center"/>
              <w:rPr>
                <w:rFonts w:ascii="宋体" w:hAnsi="Calibri" w:cs="宋体"/>
                <w:kern w:val="0"/>
                <w:szCs w:val="21"/>
              </w:rPr>
            </w:pPr>
            <w:r>
              <w:rPr>
                <w:rFonts w:ascii="宋体" w:hAnsi="宋体" w:cs="宋体"/>
                <w:kern w:val="0"/>
                <w:szCs w:val="21"/>
              </w:rPr>
              <w:t>6</w:t>
            </w:r>
          </w:p>
        </w:tc>
        <w:tc>
          <w:tcPr>
            <w:tcW w:w="714" w:type="dxa"/>
            <w:vMerge w:val="restart"/>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center"/>
              <w:rPr>
                <w:rFonts w:ascii="宋体" w:hAnsi="Calibri" w:cs="宋体"/>
                <w:kern w:val="0"/>
                <w:szCs w:val="21"/>
              </w:rPr>
            </w:pPr>
            <w:r>
              <w:rPr>
                <w:rFonts w:ascii="宋体" w:hAnsi="宋体" w:cs="宋体" w:hint="eastAsia"/>
                <w:kern w:val="0"/>
                <w:szCs w:val="21"/>
              </w:rPr>
              <w:t>不允许分包</w:t>
            </w:r>
          </w:p>
        </w:tc>
        <w:tc>
          <w:tcPr>
            <w:tcW w:w="1329" w:type="dxa"/>
            <w:vMerge w:val="restart"/>
            <w:tcBorders>
              <w:top w:val="nil"/>
              <w:left w:val="nil"/>
              <w:right w:val="single" w:sz="4" w:space="0" w:color="auto"/>
            </w:tcBorders>
            <w:vAlign w:val="center"/>
          </w:tcPr>
          <w:p w:rsidR="007A6056" w:rsidRDefault="00D02F7D">
            <w:pPr>
              <w:jc w:val="left"/>
              <w:rPr>
                <w:rFonts w:ascii="宋体" w:hAnsi="Calibri" w:cs="宋体"/>
                <w:kern w:val="0"/>
                <w:szCs w:val="21"/>
              </w:rPr>
            </w:pPr>
            <w:r>
              <w:rPr>
                <w:rFonts w:ascii="宋体" w:hAnsi="宋体" w:cs="宋体" w:hint="eastAsia"/>
                <w:kern w:val="0"/>
                <w:szCs w:val="21"/>
              </w:rPr>
              <w:t>采购项目未预留份额面向中小企业采购</w:t>
            </w:r>
          </w:p>
        </w:tc>
        <w:tc>
          <w:tcPr>
            <w:tcW w:w="8228" w:type="dxa"/>
            <w:tcBorders>
              <w:top w:val="nil"/>
              <w:left w:val="nil"/>
              <w:bottom w:val="single" w:sz="4" w:space="0" w:color="auto"/>
              <w:right w:val="single" w:sz="4" w:space="0" w:color="auto"/>
            </w:tcBorders>
            <w:vAlign w:val="center"/>
          </w:tcPr>
          <w:p w:rsidR="007A6056" w:rsidRDefault="00D02F7D">
            <w:pPr>
              <w:widowControl/>
              <w:jc w:val="left"/>
              <w:rPr>
                <w:rFonts w:ascii="宋体" w:hAnsi="Calibri" w:cs="宋体"/>
                <w:kern w:val="0"/>
                <w:szCs w:val="21"/>
              </w:rPr>
            </w:pPr>
            <w:r>
              <w:rPr>
                <w:rFonts w:ascii="宋体" w:hAnsi="宋体" w:cs="宋体" w:hint="eastAsia"/>
                <w:kern w:val="0"/>
                <w:szCs w:val="21"/>
              </w:rPr>
              <w:t>经评审的最低投标报价法：对小微企业的报价给予</w:t>
            </w:r>
            <w:r>
              <w:rPr>
                <w:rFonts w:ascii="宋体" w:hAnsi="宋体" w:cs="宋体"/>
                <w:kern w:val="0"/>
                <w:szCs w:val="21"/>
              </w:rPr>
              <w:t>3%-5%</w:t>
            </w:r>
            <w:r>
              <w:rPr>
                <w:rFonts w:ascii="宋体" w:hAnsi="宋体" w:cs="宋体" w:hint="eastAsia"/>
                <w:kern w:val="0"/>
                <w:szCs w:val="21"/>
              </w:rPr>
              <w:t>的扣除，用扣除后的价格参加评标。</w:t>
            </w:r>
          </w:p>
        </w:tc>
        <w:tc>
          <w:tcPr>
            <w:tcW w:w="2893" w:type="dxa"/>
            <w:tcBorders>
              <w:top w:val="nil"/>
              <w:left w:val="nil"/>
              <w:bottom w:val="single" w:sz="4" w:space="0" w:color="auto"/>
              <w:right w:val="single" w:sz="4" w:space="0" w:color="auto"/>
            </w:tcBorders>
            <w:vAlign w:val="center"/>
          </w:tcPr>
          <w:p w:rsidR="007A6056" w:rsidRDefault="007A6056">
            <w:pPr>
              <w:widowControl/>
              <w:jc w:val="left"/>
              <w:rPr>
                <w:rFonts w:ascii="宋体" w:hAnsi="Calibri" w:cs="宋体"/>
                <w:kern w:val="0"/>
                <w:szCs w:val="21"/>
              </w:rPr>
            </w:pPr>
          </w:p>
        </w:tc>
      </w:tr>
      <w:tr w:rsidR="007A6056">
        <w:trPr>
          <w:trHeight w:val="305"/>
          <w:jc w:val="center"/>
        </w:trPr>
        <w:tc>
          <w:tcPr>
            <w:tcW w:w="435" w:type="dxa"/>
            <w:vMerge/>
            <w:tcBorders>
              <w:top w:val="single" w:sz="4" w:space="0" w:color="auto"/>
              <w:left w:val="single" w:sz="4" w:space="0" w:color="auto"/>
              <w:bottom w:val="single" w:sz="4" w:space="0" w:color="auto"/>
              <w:right w:val="single" w:sz="4" w:space="0" w:color="auto"/>
            </w:tcBorders>
            <w:vAlign w:val="center"/>
          </w:tcPr>
          <w:p w:rsidR="007A6056" w:rsidRDefault="007A6056">
            <w:pPr>
              <w:widowControl/>
              <w:jc w:val="left"/>
              <w:rPr>
                <w:rFonts w:ascii="宋体" w:hAnsi="Calibri" w:cs="宋体"/>
                <w:kern w:val="0"/>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7A6056" w:rsidRDefault="007A6056">
            <w:pPr>
              <w:widowControl/>
              <w:jc w:val="left"/>
              <w:rPr>
                <w:rFonts w:ascii="宋体" w:hAnsi="Calibri" w:cs="宋体"/>
                <w:kern w:val="0"/>
                <w:szCs w:val="21"/>
              </w:rPr>
            </w:pPr>
          </w:p>
        </w:tc>
        <w:tc>
          <w:tcPr>
            <w:tcW w:w="1329" w:type="dxa"/>
            <w:vMerge/>
            <w:tcBorders>
              <w:left w:val="nil"/>
              <w:bottom w:val="single" w:sz="4" w:space="0" w:color="auto"/>
              <w:right w:val="single" w:sz="4" w:space="0" w:color="auto"/>
            </w:tcBorders>
            <w:vAlign w:val="center"/>
          </w:tcPr>
          <w:p w:rsidR="007A6056" w:rsidRDefault="007A6056">
            <w:pPr>
              <w:widowControl/>
              <w:jc w:val="left"/>
              <w:rPr>
                <w:rFonts w:ascii="宋体" w:hAnsi="Calibri" w:cs="宋体"/>
                <w:kern w:val="0"/>
                <w:szCs w:val="21"/>
              </w:rPr>
            </w:pPr>
          </w:p>
        </w:tc>
        <w:tc>
          <w:tcPr>
            <w:tcW w:w="8228" w:type="dxa"/>
            <w:tcBorders>
              <w:top w:val="nil"/>
              <w:left w:val="nil"/>
              <w:bottom w:val="single" w:sz="4" w:space="0" w:color="auto"/>
              <w:right w:val="single" w:sz="4" w:space="0" w:color="auto"/>
            </w:tcBorders>
            <w:vAlign w:val="center"/>
          </w:tcPr>
          <w:p w:rsidR="007A6056" w:rsidRDefault="00D02F7D">
            <w:pPr>
              <w:widowControl/>
              <w:jc w:val="left"/>
              <w:rPr>
                <w:rFonts w:ascii="宋体" w:hAnsi="Calibri" w:cs="宋体"/>
                <w:kern w:val="0"/>
                <w:szCs w:val="21"/>
              </w:rPr>
            </w:pPr>
            <w:r>
              <w:rPr>
                <w:rFonts w:ascii="宋体" w:hAnsi="宋体" w:cs="宋体" w:hint="eastAsia"/>
                <w:kern w:val="0"/>
                <w:szCs w:val="21"/>
              </w:rPr>
              <w:t>采用综合评估法但未采用低价优先法计算价格分的：评标时对小微企业原报价进行评分的基础上增加其价格得分的</w:t>
            </w:r>
            <w:r>
              <w:rPr>
                <w:rFonts w:ascii="宋体" w:hAnsi="宋体" w:cs="宋体"/>
                <w:kern w:val="0"/>
                <w:szCs w:val="21"/>
              </w:rPr>
              <w:t>3%-5%</w:t>
            </w:r>
            <w:r>
              <w:rPr>
                <w:rFonts w:ascii="宋体" w:hAnsi="宋体" w:cs="宋体" w:hint="eastAsia"/>
                <w:kern w:val="0"/>
                <w:szCs w:val="21"/>
              </w:rPr>
              <w:t>作为其价格分。</w:t>
            </w:r>
          </w:p>
        </w:tc>
        <w:tc>
          <w:tcPr>
            <w:tcW w:w="2893" w:type="dxa"/>
            <w:tcBorders>
              <w:top w:val="nil"/>
              <w:left w:val="nil"/>
              <w:bottom w:val="single" w:sz="4" w:space="0" w:color="auto"/>
              <w:right w:val="single" w:sz="4" w:space="0" w:color="auto"/>
            </w:tcBorders>
            <w:vAlign w:val="center"/>
          </w:tcPr>
          <w:p w:rsidR="007A6056" w:rsidRDefault="007A6056">
            <w:pPr>
              <w:widowControl/>
              <w:jc w:val="left"/>
              <w:rPr>
                <w:rFonts w:ascii="宋体" w:hAnsi="Calibri" w:cs="宋体"/>
                <w:kern w:val="0"/>
                <w:szCs w:val="21"/>
              </w:rPr>
            </w:pPr>
          </w:p>
        </w:tc>
      </w:tr>
      <w:tr w:rsidR="007A6056">
        <w:trPr>
          <w:trHeight w:val="555"/>
          <w:jc w:val="center"/>
        </w:trPr>
        <w:tc>
          <w:tcPr>
            <w:tcW w:w="435" w:type="dxa"/>
            <w:vMerge w:val="restart"/>
            <w:tcBorders>
              <w:top w:val="single" w:sz="4" w:space="0" w:color="auto"/>
              <w:left w:val="single" w:sz="4" w:space="0" w:color="auto"/>
              <w:right w:val="single" w:sz="4" w:space="0" w:color="auto"/>
            </w:tcBorders>
            <w:vAlign w:val="center"/>
          </w:tcPr>
          <w:p w:rsidR="007A6056" w:rsidRDefault="00D02F7D">
            <w:pPr>
              <w:widowControl/>
              <w:jc w:val="center"/>
              <w:rPr>
                <w:rFonts w:ascii="宋体" w:hAnsi="Calibri" w:cs="宋体"/>
                <w:kern w:val="0"/>
                <w:szCs w:val="21"/>
              </w:rPr>
            </w:pPr>
            <w:r>
              <w:rPr>
                <w:rFonts w:ascii="宋体" w:hAnsi="宋体" w:cs="宋体"/>
                <w:kern w:val="0"/>
                <w:szCs w:val="21"/>
              </w:rPr>
              <w:lastRenderedPageBreak/>
              <w:t>7</w:t>
            </w:r>
          </w:p>
        </w:tc>
        <w:tc>
          <w:tcPr>
            <w:tcW w:w="714" w:type="dxa"/>
            <w:vMerge w:val="restart"/>
            <w:tcBorders>
              <w:top w:val="single" w:sz="4" w:space="0" w:color="auto"/>
              <w:left w:val="single" w:sz="4" w:space="0" w:color="auto"/>
              <w:right w:val="single" w:sz="4" w:space="0" w:color="auto"/>
            </w:tcBorders>
            <w:vAlign w:val="center"/>
          </w:tcPr>
          <w:p w:rsidR="007A6056" w:rsidRDefault="00D02F7D">
            <w:pPr>
              <w:widowControl/>
              <w:jc w:val="center"/>
              <w:rPr>
                <w:rFonts w:ascii="宋体" w:hAnsi="Calibri" w:cs="宋体"/>
                <w:kern w:val="0"/>
                <w:szCs w:val="21"/>
              </w:rPr>
            </w:pPr>
            <w:r>
              <w:rPr>
                <w:rFonts w:ascii="宋体" w:hAnsi="宋体" w:cs="宋体" w:hint="eastAsia"/>
                <w:kern w:val="0"/>
                <w:szCs w:val="21"/>
              </w:rPr>
              <w:t>接受联合体</w:t>
            </w:r>
          </w:p>
        </w:tc>
        <w:tc>
          <w:tcPr>
            <w:tcW w:w="1329" w:type="dxa"/>
            <w:vMerge w:val="restart"/>
            <w:tcBorders>
              <w:top w:val="single" w:sz="4" w:space="0" w:color="auto"/>
              <w:left w:val="single" w:sz="4" w:space="0" w:color="auto"/>
              <w:right w:val="single" w:sz="4" w:space="0" w:color="auto"/>
            </w:tcBorders>
            <w:vAlign w:val="center"/>
          </w:tcPr>
          <w:p w:rsidR="007A6056" w:rsidRDefault="00D02F7D">
            <w:pPr>
              <w:jc w:val="left"/>
              <w:rPr>
                <w:rFonts w:ascii="宋体" w:hAnsi="Calibri" w:cs="宋体"/>
                <w:kern w:val="0"/>
                <w:szCs w:val="21"/>
              </w:rPr>
            </w:pPr>
            <w:r>
              <w:rPr>
                <w:rFonts w:ascii="宋体" w:hAnsi="宋体" w:cs="宋体" w:hint="eastAsia"/>
                <w:kern w:val="0"/>
                <w:szCs w:val="21"/>
              </w:rPr>
              <w:t>采购项目未预留份额面向中小企业采购</w:t>
            </w:r>
          </w:p>
        </w:tc>
        <w:tc>
          <w:tcPr>
            <w:tcW w:w="8228" w:type="dxa"/>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left"/>
              <w:rPr>
                <w:rFonts w:ascii="宋体" w:hAnsi="Calibri" w:cs="宋体"/>
                <w:kern w:val="0"/>
                <w:szCs w:val="21"/>
              </w:rPr>
            </w:pPr>
            <w:r>
              <w:rPr>
                <w:rFonts w:ascii="宋体" w:hAnsi="宋体" w:cs="宋体" w:hint="eastAsia"/>
                <w:kern w:val="0"/>
                <w:szCs w:val="21"/>
              </w:rPr>
              <w:t>经评审的最低投标报价法：未以联合体形式参加的，对小微企业的报价给予</w:t>
            </w:r>
            <w:r>
              <w:rPr>
                <w:rFonts w:ascii="宋体" w:hAnsi="宋体" w:cs="宋体"/>
                <w:kern w:val="0"/>
                <w:szCs w:val="21"/>
              </w:rPr>
              <w:t>3%-5%</w:t>
            </w:r>
            <w:r>
              <w:rPr>
                <w:rFonts w:ascii="宋体" w:hAnsi="宋体" w:cs="宋体" w:hint="eastAsia"/>
                <w:kern w:val="0"/>
                <w:szCs w:val="21"/>
              </w:rPr>
              <w:t>的扣除，用扣除后的价格参加评标。</w:t>
            </w:r>
          </w:p>
        </w:tc>
        <w:tc>
          <w:tcPr>
            <w:tcW w:w="2893" w:type="dxa"/>
            <w:vMerge w:val="restart"/>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left"/>
              <w:rPr>
                <w:rFonts w:ascii="宋体" w:hAnsi="Calibri" w:cs="宋体"/>
                <w:kern w:val="0"/>
                <w:szCs w:val="21"/>
              </w:rPr>
            </w:pPr>
            <w:r>
              <w:rPr>
                <w:rFonts w:ascii="宋体" w:hAnsi="宋体" w:cs="宋体"/>
                <w:kern w:val="0"/>
                <w:szCs w:val="21"/>
              </w:rPr>
              <w:t>1</w:t>
            </w:r>
            <w:r>
              <w:rPr>
                <w:rFonts w:ascii="宋体" w:hAnsi="宋体" w:cs="宋体" w:hint="eastAsia"/>
                <w:kern w:val="0"/>
                <w:szCs w:val="21"/>
              </w:rPr>
              <w:t>总承包企业之间或专业承包企业之间组成联合体，不应当是总承包企业与专业承包企业或劳务分包企业组成联合体。</w:t>
            </w:r>
          </w:p>
          <w:p w:rsidR="007A6056" w:rsidRDefault="00D02F7D">
            <w:pPr>
              <w:widowControl/>
              <w:jc w:val="left"/>
              <w:rPr>
                <w:rFonts w:ascii="宋体" w:hAnsi="Calibri" w:cs="宋体"/>
                <w:kern w:val="0"/>
                <w:szCs w:val="21"/>
              </w:rPr>
            </w:pPr>
            <w:r>
              <w:rPr>
                <w:rFonts w:ascii="宋体" w:hAnsi="宋体" w:cs="宋体"/>
                <w:kern w:val="0"/>
                <w:szCs w:val="21"/>
              </w:rPr>
              <w:t>2</w:t>
            </w:r>
            <w:r>
              <w:rPr>
                <w:rFonts w:ascii="宋体" w:hAnsi="宋体" w:cs="宋体" w:hint="eastAsia"/>
                <w:kern w:val="0"/>
                <w:szCs w:val="21"/>
              </w:rPr>
              <w:t>适用于涉及多个总承包资质或专业承包资质的项目。</w:t>
            </w:r>
          </w:p>
        </w:tc>
      </w:tr>
      <w:tr w:rsidR="007A6056">
        <w:trPr>
          <w:trHeight w:val="555"/>
          <w:jc w:val="center"/>
        </w:trPr>
        <w:tc>
          <w:tcPr>
            <w:tcW w:w="435" w:type="dxa"/>
            <w:vMerge/>
            <w:tcBorders>
              <w:left w:val="single" w:sz="4" w:space="0" w:color="auto"/>
              <w:right w:val="single" w:sz="4" w:space="0" w:color="auto"/>
            </w:tcBorders>
            <w:vAlign w:val="center"/>
          </w:tcPr>
          <w:p w:rsidR="007A6056" w:rsidRDefault="007A6056">
            <w:pPr>
              <w:widowControl/>
              <w:jc w:val="center"/>
              <w:rPr>
                <w:rFonts w:ascii="宋体" w:hAnsi="Calibri" w:cs="宋体"/>
                <w:kern w:val="0"/>
                <w:szCs w:val="21"/>
              </w:rPr>
            </w:pPr>
          </w:p>
        </w:tc>
        <w:tc>
          <w:tcPr>
            <w:tcW w:w="714" w:type="dxa"/>
            <w:vMerge/>
            <w:tcBorders>
              <w:left w:val="single" w:sz="4" w:space="0" w:color="auto"/>
              <w:right w:val="single" w:sz="4" w:space="0" w:color="auto"/>
            </w:tcBorders>
            <w:vAlign w:val="center"/>
          </w:tcPr>
          <w:p w:rsidR="007A6056" w:rsidRDefault="007A6056">
            <w:pPr>
              <w:widowControl/>
              <w:jc w:val="center"/>
              <w:rPr>
                <w:rFonts w:ascii="宋体" w:hAnsi="Calibri" w:cs="宋体"/>
                <w:kern w:val="0"/>
                <w:szCs w:val="21"/>
              </w:rPr>
            </w:pPr>
          </w:p>
        </w:tc>
        <w:tc>
          <w:tcPr>
            <w:tcW w:w="1329" w:type="dxa"/>
            <w:vMerge/>
            <w:tcBorders>
              <w:left w:val="single" w:sz="4" w:space="0" w:color="auto"/>
              <w:right w:val="single" w:sz="4" w:space="0" w:color="auto"/>
            </w:tcBorders>
            <w:vAlign w:val="center"/>
          </w:tcPr>
          <w:p w:rsidR="007A6056" w:rsidRDefault="007A6056">
            <w:pPr>
              <w:jc w:val="left"/>
              <w:rPr>
                <w:rFonts w:ascii="宋体" w:hAnsi="Calibri" w:cs="宋体"/>
                <w:kern w:val="0"/>
                <w:szCs w:val="21"/>
              </w:rPr>
            </w:pPr>
          </w:p>
        </w:tc>
        <w:tc>
          <w:tcPr>
            <w:tcW w:w="8228" w:type="dxa"/>
            <w:tcBorders>
              <w:top w:val="single" w:sz="4" w:space="0" w:color="auto"/>
              <w:left w:val="nil"/>
              <w:bottom w:val="single" w:sz="4" w:space="0" w:color="auto"/>
              <w:right w:val="single" w:sz="4" w:space="0" w:color="auto"/>
            </w:tcBorders>
            <w:vAlign w:val="center"/>
          </w:tcPr>
          <w:p w:rsidR="007A6056" w:rsidRDefault="00D02F7D">
            <w:pPr>
              <w:widowControl/>
              <w:jc w:val="left"/>
              <w:rPr>
                <w:rFonts w:ascii="宋体" w:hAnsi="Calibri" w:cs="宋体"/>
                <w:kern w:val="0"/>
                <w:szCs w:val="21"/>
              </w:rPr>
            </w:pPr>
            <w:r>
              <w:rPr>
                <w:rFonts w:ascii="宋体" w:hAnsi="宋体" w:cs="宋体" w:hint="eastAsia"/>
                <w:kern w:val="0"/>
                <w:szCs w:val="21"/>
              </w:rPr>
              <w:t>采用综合评估法但未采用低价优先法计算价格分的：评标时对小微企业（联合体各方均为小微企业的，联合体视同小微企业）原报价进行评分的基础上增加其价格得分的</w:t>
            </w:r>
            <w:r>
              <w:rPr>
                <w:rFonts w:ascii="宋体" w:hAnsi="宋体" w:cs="宋体"/>
                <w:kern w:val="0"/>
                <w:szCs w:val="21"/>
              </w:rPr>
              <w:t>3%-5%</w:t>
            </w:r>
            <w:r>
              <w:rPr>
                <w:rFonts w:ascii="宋体" w:hAnsi="宋体" w:cs="宋体" w:hint="eastAsia"/>
                <w:kern w:val="0"/>
                <w:szCs w:val="21"/>
              </w:rPr>
              <w:t>作为其价格分。</w:t>
            </w:r>
          </w:p>
        </w:tc>
        <w:tc>
          <w:tcPr>
            <w:tcW w:w="2893" w:type="dxa"/>
            <w:vMerge/>
            <w:tcBorders>
              <w:left w:val="single" w:sz="4" w:space="0" w:color="auto"/>
              <w:bottom w:val="single" w:sz="4" w:space="0" w:color="auto"/>
              <w:right w:val="single" w:sz="4" w:space="0" w:color="auto"/>
            </w:tcBorders>
            <w:vAlign w:val="center"/>
          </w:tcPr>
          <w:p w:rsidR="007A6056" w:rsidRDefault="007A6056">
            <w:pPr>
              <w:widowControl/>
              <w:jc w:val="left"/>
              <w:rPr>
                <w:rFonts w:ascii="宋体" w:hAnsi="Calibri" w:cs="宋体"/>
                <w:kern w:val="0"/>
                <w:szCs w:val="21"/>
              </w:rPr>
            </w:pPr>
          </w:p>
        </w:tc>
      </w:tr>
      <w:tr w:rsidR="007A6056">
        <w:trPr>
          <w:trHeight w:val="583"/>
          <w:jc w:val="center"/>
        </w:trPr>
        <w:tc>
          <w:tcPr>
            <w:tcW w:w="435" w:type="dxa"/>
            <w:vMerge/>
            <w:tcBorders>
              <w:left w:val="single" w:sz="4" w:space="0" w:color="auto"/>
              <w:right w:val="single" w:sz="4" w:space="0" w:color="auto"/>
            </w:tcBorders>
            <w:vAlign w:val="center"/>
          </w:tcPr>
          <w:p w:rsidR="007A6056" w:rsidRDefault="007A6056">
            <w:pPr>
              <w:widowControl/>
              <w:jc w:val="left"/>
              <w:rPr>
                <w:rFonts w:ascii="宋体" w:hAnsi="Calibri" w:cs="宋体"/>
                <w:kern w:val="0"/>
                <w:szCs w:val="21"/>
              </w:rPr>
            </w:pPr>
          </w:p>
        </w:tc>
        <w:tc>
          <w:tcPr>
            <w:tcW w:w="714" w:type="dxa"/>
            <w:vMerge/>
            <w:tcBorders>
              <w:left w:val="single" w:sz="4" w:space="0" w:color="auto"/>
              <w:right w:val="single" w:sz="4" w:space="0" w:color="auto"/>
            </w:tcBorders>
            <w:vAlign w:val="center"/>
          </w:tcPr>
          <w:p w:rsidR="007A6056" w:rsidRDefault="007A6056">
            <w:pPr>
              <w:widowControl/>
              <w:jc w:val="left"/>
              <w:rPr>
                <w:rFonts w:ascii="宋体" w:hAnsi="Calibri" w:cs="宋体"/>
                <w:kern w:val="0"/>
                <w:szCs w:val="21"/>
              </w:rPr>
            </w:pPr>
          </w:p>
        </w:tc>
        <w:tc>
          <w:tcPr>
            <w:tcW w:w="1329" w:type="dxa"/>
            <w:vMerge/>
            <w:tcBorders>
              <w:left w:val="single" w:sz="4" w:space="0" w:color="auto"/>
              <w:right w:val="single" w:sz="4" w:space="0" w:color="auto"/>
            </w:tcBorders>
            <w:vAlign w:val="center"/>
          </w:tcPr>
          <w:p w:rsidR="007A6056" w:rsidRDefault="007A6056">
            <w:pPr>
              <w:jc w:val="left"/>
              <w:rPr>
                <w:rFonts w:ascii="宋体" w:hAnsi="Calibri" w:cs="宋体"/>
                <w:kern w:val="0"/>
                <w:szCs w:val="21"/>
              </w:rPr>
            </w:pPr>
          </w:p>
        </w:tc>
        <w:tc>
          <w:tcPr>
            <w:tcW w:w="8228" w:type="dxa"/>
            <w:tcBorders>
              <w:top w:val="nil"/>
              <w:left w:val="nil"/>
              <w:bottom w:val="single" w:sz="4" w:space="0" w:color="auto"/>
              <w:right w:val="single" w:sz="4" w:space="0" w:color="auto"/>
            </w:tcBorders>
            <w:vAlign w:val="center"/>
          </w:tcPr>
          <w:p w:rsidR="007A6056" w:rsidRDefault="00D02F7D">
            <w:pPr>
              <w:widowControl/>
              <w:jc w:val="left"/>
              <w:rPr>
                <w:rFonts w:ascii="宋体" w:hAnsi="Calibri" w:cs="宋体"/>
                <w:kern w:val="0"/>
                <w:szCs w:val="21"/>
              </w:rPr>
            </w:pPr>
            <w:r>
              <w:rPr>
                <w:rFonts w:ascii="宋体" w:hAnsi="宋体" w:cs="宋体" w:hint="eastAsia"/>
                <w:kern w:val="0"/>
                <w:szCs w:val="21"/>
              </w:rPr>
              <w:t>经评审的最低投标报价法：联合体协议约定小微企业的合同份额占合同总金额</w:t>
            </w:r>
            <w:r>
              <w:rPr>
                <w:rFonts w:ascii="宋体" w:hAnsi="宋体" w:cs="宋体"/>
                <w:kern w:val="0"/>
                <w:szCs w:val="21"/>
              </w:rPr>
              <w:t>30%</w:t>
            </w:r>
            <w:r>
              <w:rPr>
                <w:rFonts w:ascii="宋体" w:hAnsi="宋体" w:cs="宋体" w:hint="eastAsia"/>
                <w:kern w:val="0"/>
                <w:szCs w:val="21"/>
              </w:rPr>
              <w:t>以上，对联合的报价给予</w:t>
            </w:r>
            <w:r>
              <w:rPr>
                <w:rFonts w:ascii="宋体" w:hAnsi="宋体" w:cs="宋体"/>
                <w:kern w:val="0"/>
                <w:szCs w:val="21"/>
              </w:rPr>
              <w:t>1%-2%</w:t>
            </w:r>
            <w:r>
              <w:rPr>
                <w:rFonts w:ascii="宋体" w:hAnsi="宋体" w:cs="宋体" w:hint="eastAsia"/>
                <w:kern w:val="0"/>
                <w:szCs w:val="21"/>
              </w:rPr>
              <w:t>的扣除，用扣除后的价格参加评标。</w:t>
            </w:r>
          </w:p>
        </w:tc>
        <w:tc>
          <w:tcPr>
            <w:tcW w:w="2893" w:type="dxa"/>
            <w:vMerge/>
            <w:tcBorders>
              <w:left w:val="single" w:sz="4" w:space="0" w:color="auto"/>
              <w:bottom w:val="single" w:sz="4" w:space="0" w:color="auto"/>
              <w:right w:val="single" w:sz="4" w:space="0" w:color="auto"/>
            </w:tcBorders>
            <w:vAlign w:val="center"/>
          </w:tcPr>
          <w:p w:rsidR="007A6056" w:rsidRDefault="007A6056">
            <w:pPr>
              <w:widowControl/>
              <w:jc w:val="left"/>
              <w:rPr>
                <w:rFonts w:ascii="宋体" w:hAnsi="Calibri" w:cs="宋体"/>
                <w:kern w:val="0"/>
                <w:szCs w:val="21"/>
              </w:rPr>
            </w:pPr>
          </w:p>
        </w:tc>
      </w:tr>
      <w:tr w:rsidR="007A6056">
        <w:trPr>
          <w:trHeight w:val="868"/>
          <w:jc w:val="center"/>
        </w:trPr>
        <w:tc>
          <w:tcPr>
            <w:tcW w:w="435" w:type="dxa"/>
            <w:vMerge/>
            <w:tcBorders>
              <w:left w:val="single" w:sz="4" w:space="0" w:color="auto"/>
              <w:bottom w:val="single" w:sz="4" w:space="0" w:color="auto"/>
              <w:right w:val="single" w:sz="4" w:space="0" w:color="auto"/>
            </w:tcBorders>
            <w:vAlign w:val="center"/>
          </w:tcPr>
          <w:p w:rsidR="007A6056" w:rsidRDefault="007A6056">
            <w:pPr>
              <w:widowControl/>
              <w:jc w:val="left"/>
              <w:rPr>
                <w:rFonts w:ascii="宋体" w:hAnsi="Calibri" w:cs="宋体"/>
                <w:kern w:val="0"/>
                <w:szCs w:val="21"/>
              </w:rPr>
            </w:pPr>
          </w:p>
        </w:tc>
        <w:tc>
          <w:tcPr>
            <w:tcW w:w="714" w:type="dxa"/>
            <w:vMerge/>
            <w:tcBorders>
              <w:left w:val="single" w:sz="4" w:space="0" w:color="auto"/>
              <w:bottom w:val="single" w:sz="4" w:space="0" w:color="auto"/>
              <w:right w:val="single" w:sz="4" w:space="0" w:color="auto"/>
            </w:tcBorders>
            <w:vAlign w:val="center"/>
          </w:tcPr>
          <w:p w:rsidR="007A6056" w:rsidRDefault="007A6056">
            <w:pPr>
              <w:widowControl/>
              <w:jc w:val="left"/>
              <w:rPr>
                <w:rFonts w:ascii="宋体" w:hAnsi="Calibri" w:cs="宋体"/>
                <w:kern w:val="0"/>
                <w:szCs w:val="21"/>
              </w:rPr>
            </w:pPr>
          </w:p>
        </w:tc>
        <w:tc>
          <w:tcPr>
            <w:tcW w:w="1329" w:type="dxa"/>
            <w:vMerge/>
            <w:tcBorders>
              <w:left w:val="single" w:sz="4" w:space="0" w:color="auto"/>
              <w:bottom w:val="single" w:sz="4" w:space="0" w:color="auto"/>
              <w:right w:val="single" w:sz="4" w:space="0" w:color="auto"/>
            </w:tcBorders>
            <w:vAlign w:val="center"/>
          </w:tcPr>
          <w:p w:rsidR="007A6056" w:rsidRDefault="007A6056">
            <w:pPr>
              <w:widowControl/>
              <w:jc w:val="left"/>
              <w:rPr>
                <w:rFonts w:ascii="宋体" w:hAnsi="Calibri" w:cs="宋体"/>
                <w:kern w:val="0"/>
                <w:szCs w:val="21"/>
              </w:rPr>
            </w:pPr>
          </w:p>
        </w:tc>
        <w:tc>
          <w:tcPr>
            <w:tcW w:w="8228" w:type="dxa"/>
            <w:tcBorders>
              <w:top w:val="nil"/>
              <w:left w:val="nil"/>
              <w:bottom w:val="single" w:sz="4" w:space="0" w:color="auto"/>
              <w:right w:val="single" w:sz="4" w:space="0" w:color="auto"/>
            </w:tcBorders>
            <w:vAlign w:val="center"/>
          </w:tcPr>
          <w:p w:rsidR="007A6056" w:rsidRDefault="00D02F7D">
            <w:pPr>
              <w:widowControl/>
              <w:jc w:val="left"/>
              <w:rPr>
                <w:rFonts w:ascii="宋体" w:hAnsi="Calibri" w:cs="宋体"/>
                <w:kern w:val="0"/>
                <w:szCs w:val="21"/>
              </w:rPr>
            </w:pPr>
            <w:r>
              <w:rPr>
                <w:rFonts w:ascii="宋体" w:hAnsi="宋体" w:cs="宋体" w:hint="eastAsia"/>
                <w:kern w:val="0"/>
                <w:szCs w:val="21"/>
              </w:rPr>
              <w:t>采用综合评估法但未采用低价优先法计算价格分的：联合体协议约定小微企业的合同份额占合同总金额</w:t>
            </w:r>
            <w:r>
              <w:rPr>
                <w:rFonts w:ascii="宋体" w:hAnsi="宋体" w:cs="宋体"/>
                <w:kern w:val="0"/>
                <w:szCs w:val="21"/>
              </w:rPr>
              <w:t>30%</w:t>
            </w:r>
            <w:r>
              <w:rPr>
                <w:rFonts w:ascii="宋体" w:hAnsi="宋体" w:cs="宋体" w:hint="eastAsia"/>
                <w:kern w:val="0"/>
                <w:szCs w:val="21"/>
              </w:rPr>
              <w:t>以上，评标时在原报价进行评分的基础上增加其价格得分的</w:t>
            </w:r>
            <w:r>
              <w:rPr>
                <w:rFonts w:ascii="宋体" w:hAnsi="宋体" w:cs="宋体"/>
                <w:kern w:val="0"/>
                <w:szCs w:val="21"/>
              </w:rPr>
              <w:t>1%-2%</w:t>
            </w:r>
            <w:r>
              <w:rPr>
                <w:rFonts w:ascii="宋体" w:hAnsi="宋体" w:cs="宋体" w:hint="eastAsia"/>
                <w:kern w:val="0"/>
                <w:szCs w:val="21"/>
              </w:rPr>
              <w:t>作为其价格分。</w:t>
            </w:r>
          </w:p>
        </w:tc>
        <w:tc>
          <w:tcPr>
            <w:tcW w:w="2893" w:type="dxa"/>
            <w:tcBorders>
              <w:top w:val="single" w:sz="4" w:space="0" w:color="auto"/>
              <w:left w:val="nil"/>
              <w:bottom w:val="single" w:sz="4" w:space="0" w:color="auto"/>
              <w:right w:val="single" w:sz="4" w:space="0" w:color="auto"/>
            </w:tcBorders>
            <w:vAlign w:val="center"/>
          </w:tcPr>
          <w:p w:rsidR="007A6056" w:rsidRDefault="007A6056">
            <w:pPr>
              <w:widowControl/>
              <w:jc w:val="left"/>
              <w:rPr>
                <w:rFonts w:ascii="宋体" w:hAnsi="Calibri" w:cs="宋体"/>
                <w:kern w:val="0"/>
                <w:szCs w:val="21"/>
              </w:rPr>
            </w:pPr>
          </w:p>
        </w:tc>
      </w:tr>
      <w:tr w:rsidR="007A6056">
        <w:trPr>
          <w:trHeight w:val="630"/>
          <w:jc w:val="center"/>
        </w:trPr>
        <w:tc>
          <w:tcPr>
            <w:tcW w:w="435" w:type="dxa"/>
            <w:vMerge w:val="restart"/>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center"/>
              <w:rPr>
                <w:rFonts w:ascii="宋体" w:hAnsi="Calibri" w:cs="宋体"/>
                <w:kern w:val="0"/>
                <w:szCs w:val="21"/>
              </w:rPr>
            </w:pPr>
            <w:r>
              <w:rPr>
                <w:rFonts w:ascii="宋体" w:hAnsi="宋体" w:cs="宋体"/>
                <w:kern w:val="0"/>
                <w:szCs w:val="21"/>
              </w:rPr>
              <w:t>8</w:t>
            </w:r>
          </w:p>
        </w:tc>
        <w:tc>
          <w:tcPr>
            <w:tcW w:w="714" w:type="dxa"/>
            <w:vMerge w:val="restart"/>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center"/>
              <w:rPr>
                <w:rFonts w:ascii="宋体" w:hAnsi="Calibri" w:cs="宋体"/>
                <w:kern w:val="0"/>
                <w:szCs w:val="21"/>
              </w:rPr>
            </w:pPr>
            <w:r>
              <w:rPr>
                <w:rFonts w:ascii="宋体" w:hAnsi="宋体" w:cs="宋体" w:hint="eastAsia"/>
                <w:kern w:val="0"/>
                <w:szCs w:val="21"/>
              </w:rPr>
              <w:t>允许分包</w:t>
            </w:r>
          </w:p>
        </w:tc>
        <w:tc>
          <w:tcPr>
            <w:tcW w:w="1329" w:type="dxa"/>
            <w:vMerge w:val="restart"/>
            <w:tcBorders>
              <w:top w:val="nil"/>
              <w:left w:val="nil"/>
              <w:right w:val="single" w:sz="4" w:space="0" w:color="auto"/>
            </w:tcBorders>
            <w:vAlign w:val="center"/>
          </w:tcPr>
          <w:p w:rsidR="007A6056" w:rsidRDefault="00D02F7D">
            <w:pPr>
              <w:jc w:val="left"/>
              <w:rPr>
                <w:rFonts w:ascii="宋体" w:hAnsi="Calibri" w:cs="宋体"/>
                <w:kern w:val="0"/>
                <w:szCs w:val="21"/>
              </w:rPr>
            </w:pPr>
            <w:r>
              <w:rPr>
                <w:rFonts w:ascii="宋体" w:hAnsi="宋体" w:cs="宋体" w:hint="eastAsia"/>
                <w:kern w:val="0"/>
                <w:szCs w:val="21"/>
              </w:rPr>
              <w:t>采购项目未预留份额面向中小企业采购</w:t>
            </w:r>
          </w:p>
        </w:tc>
        <w:tc>
          <w:tcPr>
            <w:tcW w:w="8228" w:type="dxa"/>
            <w:tcBorders>
              <w:top w:val="nil"/>
              <w:left w:val="nil"/>
              <w:bottom w:val="single" w:sz="4" w:space="0" w:color="auto"/>
              <w:right w:val="single" w:sz="4" w:space="0" w:color="auto"/>
            </w:tcBorders>
            <w:vAlign w:val="center"/>
          </w:tcPr>
          <w:p w:rsidR="007A6056" w:rsidRDefault="00D02F7D">
            <w:pPr>
              <w:widowControl/>
              <w:jc w:val="left"/>
              <w:rPr>
                <w:rFonts w:ascii="宋体" w:hAnsi="Calibri" w:cs="宋体"/>
                <w:kern w:val="0"/>
                <w:szCs w:val="21"/>
              </w:rPr>
            </w:pPr>
            <w:r>
              <w:rPr>
                <w:rFonts w:ascii="宋体" w:hAnsi="宋体" w:cs="宋体" w:hint="eastAsia"/>
                <w:kern w:val="0"/>
                <w:szCs w:val="21"/>
              </w:rPr>
              <w:t>经评审的最低投标报价法：未进行合同分包的，对小微企业的报价给予</w:t>
            </w:r>
            <w:r>
              <w:rPr>
                <w:rFonts w:ascii="宋体" w:hAnsi="宋体" w:cs="宋体"/>
                <w:kern w:val="0"/>
                <w:szCs w:val="21"/>
              </w:rPr>
              <w:t>3%-5%</w:t>
            </w:r>
            <w:r>
              <w:rPr>
                <w:rFonts w:ascii="宋体" w:hAnsi="宋体" w:cs="宋体" w:hint="eastAsia"/>
                <w:kern w:val="0"/>
                <w:szCs w:val="21"/>
              </w:rPr>
              <w:t>的扣除，用扣除后的价格参加评标。</w:t>
            </w:r>
          </w:p>
        </w:tc>
        <w:tc>
          <w:tcPr>
            <w:tcW w:w="2893" w:type="dxa"/>
            <w:vMerge w:val="restart"/>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left"/>
              <w:rPr>
                <w:rFonts w:ascii="宋体" w:hAnsi="Calibri" w:cs="宋体"/>
                <w:kern w:val="0"/>
                <w:szCs w:val="21"/>
              </w:rPr>
            </w:pPr>
            <w:r>
              <w:rPr>
                <w:rFonts w:ascii="宋体" w:hAnsi="宋体" w:cs="宋体"/>
                <w:kern w:val="0"/>
                <w:szCs w:val="21"/>
              </w:rPr>
              <w:t>1</w:t>
            </w:r>
            <w:r>
              <w:rPr>
                <w:rFonts w:ascii="宋体" w:hAnsi="宋体" w:cs="宋体" w:hint="eastAsia"/>
                <w:kern w:val="0"/>
                <w:szCs w:val="21"/>
              </w:rPr>
              <w:t>施工总承包企业分包给专业承包企业或劳务分包企业；</w:t>
            </w:r>
          </w:p>
          <w:p w:rsidR="007A6056" w:rsidRDefault="00D02F7D">
            <w:pPr>
              <w:widowControl/>
              <w:jc w:val="left"/>
              <w:rPr>
                <w:rFonts w:ascii="宋体" w:hAnsi="Calibri" w:cs="宋体"/>
                <w:kern w:val="0"/>
                <w:szCs w:val="21"/>
              </w:rPr>
            </w:pPr>
            <w:r>
              <w:rPr>
                <w:rFonts w:ascii="宋体" w:hAnsi="宋体" w:cs="宋体" w:hint="eastAsia"/>
                <w:kern w:val="0"/>
                <w:szCs w:val="21"/>
              </w:rPr>
              <w:t>专业承包企业分包给劳务分包企业。</w:t>
            </w:r>
          </w:p>
          <w:p w:rsidR="007A6056" w:rsidRDefault="00D02F7D">
            <w:pPr>
              <w:widowControl/>
              <w:jc w:val="left"/>
              <w:rPr>
                <w:rFonts w:ascii="宋体" w:hAnsi="Calibri" w:cs="宋体"/>
                <w:kern w:val="0"/>
                <w:szCs w:val="21"/>
              </w:rPr>
            </w:pPr>
            <w:r>
              <w:rPr>
                <w:rFonts w:ascii="宋体" w:hAnsi="宋体" w:cs="宋体"/>
                <w:kern w:val="0"/>
                <w:szCs w:val="21"/>
              </w:rPr>
              <w:t>2</w:t>
            </w:r>
            <w:r>
              <w:rPr>
                <w:rFonts w:ascii="宋体" w:hAnsi="宋体" w:cs="宋体" w:hint="eastAsia"/>
                <w:kern w:val="0"/>
                <w:szCs w:val="21"/>
              </w:rPr>
              <w:t>适用于施工总承包发包或专业工程发包的项目。</w:t>
            </w:r>
          </w:p>
        </w:tc>
      </w:tr>
      <w:tr w:rsidR="007A6056">
        <w:trPr>
          <w:trHeight w:val="630"/>
          <w:jc w:val="center"/>
        </w:trPr>
        <w:tc>
          <w:tcPr>
            <w:tcW w:w="435" w:type="dxa"/>
            <w:vMerge/>
            <w:tcBorders>
              <w:left w:val="single" w:sz="4" w:space="0" w:color="auto"/>
              <w:right w:val="single" w:sz="4" w:space="0" w:color="auto"/>
            </w:tcBorders>
            <w:vAlign w:val="center"/>
          </w:tcPr>
          <w:p w:rsidR="007A6056" w:rsidRDefault="007A6056">
            <w:pPr>
              <w:widowControl/>
              <w:jc w:val="center"/>
              <w:rPr>
                <w:rFonts w:ascii="宋体" w:hAnsi="Calibri" w:cs="宋体"/>
                <w:kern w:val="0"/>
                <w:szCs w:val="21"/>
              </w:rPr>
            </w:pPr>
          </w:p>
        </w:tc>
        <w:tc>
          <w:tcPr>
            <w:tcW w:w="714" w:type="dxa"/>
            <w:vMerge/>
            <w:tcBorders>
              <w:left w:val="single" w:sz="4" w:space="0" w:color="auto"/>
              <w:right w:val="single" w:sz="4" w:space="0" w:color="auto"/>
            </w:tcBorders>
            <w:vAlign w:val="center"/>
          </w:tcPr>
          <w:p w:rsidR="007A6056" w:rsidRDefault="007A6056">
            <w:pPr>
              <w:widowControl/>
              <w:jc w:val="center"/>
              <w:rPr>
                <w:rFonts w:ascii="宋体" w:hAnsi="Calibri" w:cs="宋体"/>
                <w:kern w:val="0"/>
                <w:szCs w:val="21"/>
              </w:rPr>
            </w:pPr>
          </w:p>
        </w:tc>
        <w:tc>
          <w:tcPr>
            <w:tcW w:w="1329" w:type="dxa"/>
            <w:vMerge/>
            <w:tcBorders>
              <w:left w:val="nil"/>
              <w:right w:val="single" w:sz="4" w:space="0" w:color="auto"/>
            </w:tcBorders>
            <w:vAlign w:val="center"/>
          </w:tcPr>
          <w:p w:rsidR="007A6056" w:rsidRDefault="007A6056">
            <w:pPr>
              <w:jc w:val="left"/>
              <w:rPr>
                <w:rFonts w:ascii="宋体" w:hAnsi="Calibri" w:cs="宋体"/>
                <w:kern w:val="0"/>
                <w:szCs w:val="21"/>
              </w:rPr>
            </w:pPr>
          </w:p>
        </w:tc>
        <w:tc>
          <w:tcPr>
            <w:tcW w:w="8228" w:type="dxa"/>
            <w:tcBorders>
              <w:top w:val="nil"/>
              <w:left w:val="nil"/>
              <w:bottom w:val="single" w:sz="4" w:space="0" w:color="auto"/>
              <w:right w:val="single" w:sz="4" w:space="0" w:color="auto"/>
            </w:tcBorders>
            <w:vAlign w:val="center"/>
          </w:tcPr>
          <w:p w:rsidR="007A6056" w:rsidRDefault="00D02F7D">
            <w:pPr>
              <w:widowControl/>
              <w:jc w:val="left"/>
              <w:rPr>
                <w:rFonts w:ascii="宋体" w:hAnsi="Calibri" w:cs="宋体"/>
                <w:kern w:val="0"/>
                <w:szCs w:val="21"/>
              </w:rPr>
            </w:pPr>
            <w:r>
              <w:rPr>
                <w:rFonts w:ascii="宋体" w:hAnsi="宋体" w:cs="宋体" w:hint="eastAsia"/>
                <w:kern w:val="0"/>
                <w:szCs w:val="21"/>
              </w:rPr>
              <w:t>采用综合评估法但未采用低价优先法计算价格分的：评标时对小微企业原报价进行评分的基础上增加其价格得分的</w:t>
            </w:r>
            <w:r>
              <w:rPr>
                <w:rFonts w:ascii="宋体" w:hAnsi="宋体" w:cs="宋体"/>
                <w:kern w:val="0"/>
                <w:szCs w:val="21"/>
              </w:rPr>
              <w:t>3%-5%</w:t>
            </w:r>
            <w:r>
              <w:rPr>
                <w:rFonts w:ascii="宋体" w:hAnsi="宋体" w:cs="宋体" w:hint="eastAsia"/>
                <w:kern w:val="0"/>
                <w:szCs w:val="21"/>
              </w:rPr>
              <w:t>作为其价格分。</w:t>
            </w:r>
          </w:p>
        </w:tc>
        <w:tc>
          <w:tcPr>
            <w:tcW w:w="2893" w:type="dxa"/>
            <w:vMerge/>
            <w:tcBorders>
              <w:left w:val="single" w:sz="4" w:space="0" w:color="auto"/>
              <w:bottom w:val="single" w:sz="4" w:space="0" w:color="auto"/>
              <w:right w:val="single" w:sz="4" w:space="0" w:color="auto"/>
            </w:tcBorders>
            <w:vAlign w:val="center"/>
          </w:tcPr>
          <w:p w:rsidR="007A6056" w:rsidRDefault="007A6056">
            <w:pPr>
              <w:widowControl/>
              <w:jc w:val="left"/>
              <w:rPr>
                <w:rFonts w:ascii="宋体" w:hAnsi="Calibri" w:cs="宋体"/>
                <w:kern w:val="0"/>
                <w:szCs w:val="21"/>
              </w:rPr>
            </w:pPr>
          </w:p>
        </w:tc>
      </w:tr>
      <w:tr w:rsidR="007A6056">
        <w:trPr>
          <w:trHeight w:val="461"/>
          <w:jc w:val="center"/>
        </w:trPr>
        <w:tc>
          <w:tcPr>
            <w:tcW w:w="435" w:type="dxa"/>
            <w:vMerge/>
            <w:tcBorders>
              <w:top w:val="single" w:sz="4" w:space="0" w:color="auto"/>
              <w:left w:val="single" w:sz="4" w:space="0" w:color="auto"/>
              <w:bottom w:val="single" w:sz="4" w:space="0" w:color="auto"/>
              <w:right w:val="single" w:sz="4" w:space="0" w:color="auto"/>
            </w:tcBorders>
            <w:vAlign w:val="center"/>
          </w:tcPr>
          <w:p w:rsidR="007A6056" w:rsidRDefault="007A6056">
            <w:pPr>
              <w:widowControl/>
              <w:jc w:val="left"/>
              <w:rPr>
                <w:rFonts w:ascii="宋体" w:hAnsi="Calibri" w:cs="宋体"/>
                <w:kern w:val="0"/>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7A6056" w:rsidRDefault="007A6056">
            <w:pPr>
              <w:widowControl/>
              <w:jc w:val="left"/>
              <w:rPr>
                <w:rFonts w:ascii="宋体" w:hAnsi="Calibri" w:cs="宋体"/>
                <w:kern w:val="0"/>
                <w:szCs w:val="21"/>
              </w:rPr>
            </w:pPr>
          </w:p>
        </w:tc>
        <w:tc>
          <w:tcPr>
            <w:tcW w:w="1329" w:type="dxa"/>
            <w:vMerge/>
            <w:tcBorders>
              <w:left w:val="nil"/>
              <w:right w:val="single" w:sz="4" w:space="0" w:color="auto"/>
            </w:tcBorders>
            <w:vAlign w:val="center"/>
          </w:tcPr>
          <w:p w:rsidR="007A6056" w:rsidRDefault="007A6056">
            <w:pPr>
              <w:jc w:val="left"/>
              <w:rPr>
                <w:rFonts w:ascii="宋体" w:hAnsi="Calibri" w:cs="宋体"/>
                <w:kern w:val="0"/>
                <w:szCs w:val="21"/>
              </w:rPr>
            </w:pPr>
          </w:p>
        </w:tc>
        <w:tc>
          <w:tcPr>
            <w:tcW w:w="8228" w:type="dxa"/>
            <w:tcBorders>
              <w:top w:val="nil"/>
              <w:left w:val="nil"/>
              <w:bottom w:val="single" w:sz="4" w:space="0" w:color="auto"/>
              <w:right w:val="single" w:sz="4" w:space="0" w:color="auto"/>
            </w:tcBorders>
            <w:vAlign w:val="center"/>
          </w:tcPr>
          <w:p w:rsidR="007A6056" w:rsidRDefault="00D02F7D">
            <w:pPr>
              <w:widowControl/>
              <w:jc w:val="left"/>
              <w:rPr>
                <w:rFonts w:ascii="宋体" w:hAnsi="Calibri" w:cs="宋体"/>
                <w:kern w:val="0"/>
                <w:szCs w:val="21"/>
              </w:rPr>
            </w:pPr>
            <w:r>
              <w:rPr>
                <w:rFonts w:ascii="宋体" w:hAnsi="宋体" w:cs="宋体" w:hint="eastAsia"/>
                <w:kern w:val="0"/>
                <w:szCs w:val="21"/>
              </w:rPr>
              <w:t>经评审的最低投标报价法：分包意向协议约定小微企业的合同份额占合同总金额</w:t>
            </w:r>
            <w:r>
              <w:rPr>
                <w:rFonts w:ascii="宋体" w:hAnsi="宋体" w:cs="宋体"/>
                <w:kern w:val="0"/>
                <w:szCs w:val="21"/>
              </w:rPr>
              <w:t>30%</w:t>
            </w:r>
            <w:r>
              <w:rPr>
                <w:rFonts w:ascii="宋体" w:hAnsi="宋体" w:cs="宋体" w:hint="eastAsia"/>
                <w:kern w:val="0"/>
                <w:szCs w:val="21"/>
              </w:rPr>
              <w:t>以上，对大中型企业报价给予</w:t>
            </w:r>
            <w:r>
              <w:rPr>
                <w:rFonts w:ascii="宋体" w:hAnsi="宋体" w:cs="宋体"/>
                <w:kern w:val="0"/>
                <w:szCs w:val="21"/>
              </w:rPr>
              <w:t>1%-2%</w:t>
            </w:r>
            <w:r>
              <w:rPr>
                <w:rFonts w:ascii="宋体" w:hAnsi="宋体" w:cs="宋体" w:hint="eastAsia"/>
                <w:kern w:val="0"/>
                <w:szCs w:val="21"/>
              </w:rPr>
              <w:t>的扣除，用扣除后的价格参加评标。</w:t>
            </w:r>
          </w:p>
        </w:tc>
        <w:tc>
          <w:tcPr>
            <w:tcW w:w="2893" w:type="dxa"/>
            <w:vMerge/>
            <w:tcBorders>
              <w:left w:val="single" w:sz="4" w:space="0" w:color="auto"/>
              <w:bottom w:val="single" w:sz="4" w:space="0" w:color="auto"/>
              <w:right w:val="single" w:sz="4" w:space="0" w:color="auto"/>
            </w:tcBorders>
            <w:vAlign w:val="center"/>
          </w:tcPr>
          <w:p w:rsidR="007A6056" w:rsidRDefault="007A6056">
            <w:pPr>
              <w:widowControl/>
              <w:jc w:val="left"/>
              <w:rPr>
                <w:rFonts w:ascii="宋体" w:hAnsi="Calibri" w:cs="宋体"/>
                <w:kern w:val="0"/>
                <w:szCs w:val="21"/>
              </w:rPr>
            </w:pPr>
          </w:p>
        </w:tc>
      </w:tr>
      <w:tr w:rsidR="007A6056">
        <w:trPr>
          <w:trHeight w:val="742"/>
          <w:jc w:val="center"/>
        </w:trPr>
        <w:tc>
          <w:tcPr>
            <w:tcW w:w="435" w:type="dxa"/>
            <w:vMerge/>
            <w:tcBorders>
              <w:top w:val="single" w:sz="4" w:space="0" w:color="auto"/>
              <w:left w:val="single" w:sz="4" w:space="0" w:color="auto"/>
              <w:bottom w:val="single" w:sz="4" w:space="0" w:color="auto"/>
              <w:right w:val="single" w:sz="4" w:space="0" w:color="auto"/>
            </w:tcBorders>
            <w:vAlign w:val="center"/>
          </w:tcPr>
          <w:p w:rsidR="007A6056" w:rsidRDefault="007A6056">
            <w:pPr>
              <w:widowControl/>
              <w:jc w:val="left"/>
              <w:rPr>
                <w:rFonts w:ascii="宋体" w:hAnsi="Calibri" w:cs="宋体"/>
                <w:kern w:val="0"/>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7A6056" w:rsidRDefault="007A6056">
            <w:pPr>
              <w:widowControl/>
              <w:jc w:val="left"/>
              <w:rPr>
                <w:rFonts w:ascii="宋体" w:hAnsi="Calibri" w:cs="宋体"/>
                <w:kern w:val="0"/>
                <w:szCs w:val="21"/>
              </w:rPr>
            </w:pPr>
          </w:p>
        </w:tc>
        <w:tc>
          <w:tcPr>
            <w:tcW w:w="1329" w:type="dxa"/>
            <w:vMerge/>
            <w:tcBorders>
              <w:left w:val="nil"/>
              <w:bottom w:val="single" w:sz="4" w:space="0" w:color="auto"/>
              <w:right w:val="single" w:sz="4" w:space="0" w:color="auto"/>
            </w:tcBorders>
            <w:vAlign w:val="center"/>
          </w:tcPr>
          <w:p w:rsidR="007A6056" w:rsidRDefault="007A6056">
            <w:pPr>
              <w:widowControl/>
              <w:jc w:val="left"/>
              <w:rPr>
                <w:rFonts w:ascii="宋体" w:hAnsi="Calibri" w:cs="宋体"/>
                <w:kern w:val="0"/>
                <w:szCs w:val="21"/>
              </w:rPr>
            </w:pPr>
          </w:p>
        </w:tc>
        <w:tc>
          <w:tcPr>
            <w:tcW w:w="8228" w:type="dxa"/>
            <w:tcBorders>
              <w:top w:val="nil"/>
              <w:left w:val="nil"/>
              <w:bottom w:val="single" w:sz="4" w:space="0" w:color="auto"/>
              <w:right w:val="single" w:sz="4" w:space="0" w:color="auto"/>
            </w:tcBorders>
            <w:vAlign w:val="center"/>
          </w:tcPr>
          <w:p w:rsidR="007A6056" w:rsidRDefault="00D02F7D">
            <w:pPr>
              <w:widowControl/>
              <w:jc w:val="left"/>
              <w:rPr>
                <w:rFonts w:ascii="宋体" w:hAnsi="Calibri" w:cs="宋体"/>
                <w:kern w:val="0"/>
                <w:szCs w:val="21"/>
              </w:rPr>
            </w:pPr>
            <w:r>
              <w:rPr>
                <w:rFonts w:ascii="宋体" w:hAnsi="宋体" w:cs="宋体" w:hint="eastAsia"/>
                <w:kern w:val="0"/>
                <w:szCs w:val="21"/>
              </w:rPr>
              <w:t>采用综合评估法但未采用低价优先法计算价格分的：分包意向协议约定小微企业的合同份额占合同总金额</w:t>
            </w:r>
            <w:r>
              <w:rPr>
                <w:rFonts w:ascii="宋体" w:hAnsi="宋体" w:cs="宋体"/>
                <w:kern w:val="0"/>
                <w:szCs w:val="21"/>
              </w:rPr>
              <w:t>30%</w:t>
            </w:r>
            <w:r>
              <w:rPr>
                <w:rFonts w:ascii="宋体" w:hAnsi="宋体" w:cs="宋体" w:hint="eastAsia"/>
                <w:kern w:val="0"/>
                <w:szCs w:val="21"/>
              </w:rPr>
              <w:t>以上，评标时在原报价进行评分的基础上增加其价格得分的</w:t>
            </w:r>
            <w:r>
              <w:rPr>
                <w:rFonts w:ascii="宋体" w:hAnsi="宋体" w:cs="宋体"/>
                <w:kern w:val="0"/>
                <w:szCs w:val="21"/>
              </w:rPr>
              <w:t>1%-2%</w:t>
            </w:r>
            <w:r>
              <w:rPr>
                <w:rFonts w:ascii="宋体" w:hAnsi="宋体" w:cs="宋体" w:hint="eastAsia"/>
                <w:kern w:val="0"/>
                <w:szCs w:val="21"/>
              </w:rPr>
              <w:t>作为其价格分。</w:t>
            </w:r>
          </w:p>
        </w:tc>
        <w:tc>
          <w:tcPr>
            <w:tcW w:w="2893" w:type="dxa"/>
            <w:vMerge/>
            <w:tcBorders>
              <w:left w:val="single" w:sz="4" w:space="0" w:color="auto"/>
              <w:bottom w:val="single" w:sz="4" w:space="0" w:color="auto"/>
              <w:right w:val="single" w:sz="4" w:space="0" w:color="auto"/>
            </w:tcBorders>
            <w:vAlign w:val="center"/>
          </w:tcPr>
          <w:p w:rsidR="007A6056" w:rsidRDefault="007A6056">
            <w:pPr>
              <w:widowControl/>
              <w:jc w:val="left"/>
              <w:rPr>
                <w:rFonts w:ascii="宋体" w:hAnsi="Calibri" w:cs="宋体"/>
                <w:kern w:val="0"/>
                <w:szCs w:val="21"/>
              </w:rPr>
            </w:pPr>
          </w:p>
        </w:tc>
      </w:tr>
    </w:tbl>
    <w:p w:rsidR="007A6056" w:rsidRDefault="007A6056">
      <w:pPr>
        <w:pStyle w:val="16"/>
        <w:jc w:val="both"/>
        <w:sectPr w:rsidR="007A6056">
          <w:pgSz w:w="16838" w:h="11906" w:orient="landscape"/>
          <w:pgMar w:top="1803" w:right="1440" w:bottom="1803" w:left="1440" w:header="851" w:footer="992" w:gutter="0"/>
          <w:cols w:space="720"/>
          <w:docGrid w:type="lines" w:linePitch="319"/>
        </w:sectPr>
      </w:pPr>
    </w:p>
    <w:p w:rsidR="007A6056" w:rsidRDefault="00D02F7D">
      <w:pPr>
        <w:pStyle w:val="16"/>
      </w:pPr>
      <w:bookmarkStart w:id="1254" w:name="_Toc144974577"/>
      <w:bookmarkStart w:id="1255" w:name="_Toc152045609"/>
      <w:bookmarkStart w:id="1256" w:name="_Toc247514033"/>
      <w:bookmarkStart w:id="1257" w:name="_Toc247527634"/>
      <w:bookmarkStart w:id="1258" w:name="_Toc152042387"/>
      <w:bookmarkStart w:id="1259" w:name="_Toc519085369"/>
      <w:bookmarkStart w:id="1260" w:name="_Toc14929"/>
      <w:bookmarkStart w:id="1261" w:name="_Toc14557"/>
      <w:bookmarkStart w:id="1262" w:name="_Toc9948_WPSOffice_Level1"/>
      <w:bookmarkStart w:id="1263" w:name="_Toc31270"/>
      <w:bookmarkStart w:id="1264" w:name="_Toc519085370"/>
      <w:bookmarkStart w:id="1265" w:name="_Toc19624"/>
      <w:bookmarkStart w:id="1266" w:name="_Toc18507_WPSOffice_Level1"/>
      <w:bookmarkStart w:id="1267" w:name="_Toc20828"/>
      <w:bookmarkStart w:id="1268" w:name="_Toc19217"/>
      <w:bookmarkStart w:id="1269" w:name="_Toc247514034"/>
      <w:bookmarkStart w:id="1270" w:name="_Toc247527635"/>
      <w:bookmarkStart w:id="1271" w:name="_Toc184635097"/>
      <w:bookmarkStart w:id="1272" w:name="_Toc152045610"/>
      <w:bookmarkStart w:id="1273" w:name="_Toc152042388"/>
      <w:bookmarkStart w:id="1274" w:name="_Toc144974578"/>
      <w:bookmarkEnd w:id="1252"/>
      <w:r>
        <w:rPr>
          <w:rFonts w:hint="eastAsia"/>
        </w:rPr>
        <w:lastRenderedPageBreak/>
        <w:t>第四章</w:t>
      </w:r>
      <w:r>
        <w:rPr>
          <w:rFonts w:hint="eastAsia"/>
        </w:rPr>
        <w:t xml:space="preserve"> </w:t>
      </w:r>
      <w:r>
        <w:rPr>
          <w:rFonts w:hint="eastAsia"/>
        </w:rPr>
        <w:t>合同条款及格式</w:t>
      </w:r>
      <w:bookmarkEnd w:id="1254"/>
      <w:bookmarkEnd w:id="1255"/>
      <w:bookmarkEnd w:id="1256"/>
      <w:bookmarkEnd w:id="1257"/>
      <w:bookmarkEnd w:id="1258"/>
      <w:bookmarkEnd w:id="1259"/>
      <w:r>
        <w:rPr>
          <w:rFonts w:hint="eastAsia"/>
        </w:rPr>
        <w:t>（参考）</w:t>
      </w:r>
      <w:bookmarkEnd w:id="1260"/>
    </w:p>
    <w:p w:rsidR="007A6056" w:rsidRDefault="00D02F7D">
      <w:pPr>
        <w:pStyle w:val="23"/>
        <w:spacing w:before="63"/>
        <w:rPr>
          <w:sz w:val="28"/>
          <w:szCs w:val="28"/>
        </w:rPr>
      </w:pPr>
      <w:bookmarkStart w:id="1275" w:name="_Toc279"/>
      <w:r>
        <w:rPr>
          <w:rFonts w:hint="eastAsia"/>
          <w:sz w:val="28"/>
          <w:szCs w:val="28"/>
        </w:rPr>
        <w:t>第一节</w:t>
      </w:r>
      <w:r>
        <w:rPr>
          <w:rFonts w:hint="eastAsia"/>
          <w:sz w:val="28"/>
          <w:szCs w:val="28"/>
        </w:rPr>
        <w:t xml:space="preserve">  </w:t>
      </w:r>
      <w:r>
        <w:rPr>
          <w:rFonts w:hint="eastAsia"/>
          <w:sz w:val="28"/>
          <w:szCs w:val="28"/>
        </w:rPr>
        <w:t>通用合同条款</w:t>
      </w:r>
      <w:bookmarkEnd w:id="1261"/>
      <w:bookmarkEnd w:id="1262"/>
      <w:bookmarkEnd w:id="1263"/>
      <w:bookmarkEnd w:id="1264"/>
      <w:bookmarkEnd w:id="1265"/>
      <w:bookmarkEnd w:id="1266"/>
      <w:bookmarkEnd w:id="1267"/>
      <w:bookmarkEnd w:id="1268"/>
      <w:bookmarkEnd w:id="1275"/>
    </w:p>
    <w:p w:rsidR="007A6056" w:rsidRDefault="00D02F7D">
      <w:pPr>
        <w:spacing w:line="400" w:lineRule="exact"/>
        <w:jc w:val="center"/>
        <w:rPr>
          <w:rFonts w:ascii="黑体" w:eastAsia="黑体"/>
          <w:sz w:val="28"/>
          <w:szCs w:val="28"/>
        </w:rPr>
      </w:pPr>
      <w:bookmarkStart w:id="1276" w:name="_Toc4572"/>
      <w:bookmarkStart w:id="1277" w:name="_Toc11149"/>
      <w:bookmarkStart w:id="1278" w:name="_Toc1694_WPSOffice_Level1"/>
      <w:bookmarkStart w:id="1279" w:name="_Toc19813_WPSOffice_Level1"/>
      <w:r>
        <w:rPr>
          <w:rFonts w:ascii="黑体" w:eastAsia="黑体" w:hint="eastAsia"/>
          <w:sz w:val="28"/>
          <w:szCs w:val="28"/>
        </w:rPr>
        <w:t>通用合同条款</w:t>
      </w:r>
      <w:bookmarkEnd w:id="1276"/>
      <w:bookmarkEnd w:id="1277"/>
      <w:bookmarkEnd w:id="1278"/>
      <w:bookmarkEnd w:id="1279"/>
    </w:p>
    <w:p w:rsidR="007A6056" w:rsidRDefault="007A6056"/>
    <w:p w:rsidR="007A6056" w:rsidRDefault="00D02F7D">
      <w:pPr>
        <w:pStyle w:val="3"/>
        <w:spacing w:before="159"/>
      </w:pPr>
      <w:bookmarkStart w:id="1280" w:name="_Toc519085371"/>
      <w:bookmarkStart w:id="1281" w:name="_Toc247514035"/>
      <w:bookmarkStart w:id="1282" w:name="_Toc9165"/>
      <w:bookmarkStart w:id="1283" w:name="_Toc1093"/>
      <w:bookmarkStart w:id="1284" w:name="_Toc1159"/>
      <w:bookmarkStart w:id="1285" w:name="_Toc184635098"/>
      <w:bookmarkStart w:id="1286" w:name="_Toc300835032"/>
      <w:bookmarkStart w:id="1287" w:name="_Toc27044"/>
      <w:bookmarkStart w:id="1288" w:name="_Toc18789_WPSOffice_Level1"/>
      <w:bookmarkStart w:id="1289" w:name="_Toc808_WPSOffice_Level1"/>
      <w:bookmarkStart w:id="1290" w:name="_Toc9606"/>
      <w:bookmarkStart w:id="1291" w:name="_Toc247527636"/>
      <w:bookmarkEnd w:id="1269"/>
      <w:bookmarkEnd w:id="1270"/>
      <w:bookmarkEnd w:id="1271"/>
      <w:r>
        <w:t xml:space="preserve">1. </w:t>
      </w:r>
      <w:r>
        <w:rPr>
          <w:rStyle w:val="3TimesNewRomanChar1"/>
        </w:rPr>
        <w:t>一般约定</w:t>
      </w:r>
      <w:bookmarkEnd w:id="1280"/>
      <w:bookmarkEnd w:id="1281"/>
      <w:bookmarkEnd w:id="1282"/>
      <w:bookmarkEnd w:id="1283"/>
      <w:bookmarkEnd w:id="1284"/>
      <w:bookmarkEnd w:id="1285"/>
      <w:bookmarkEnd w:id="1286"/>
      <w:bookmarkEnd w:id="1287"/>
      <w:bookmarkEnd w:id="1288"/>
      <w:bookmarkEnd w:id="1289"/>
      <w:bookmarkEnd w:id="1290"/>
      <w:bookmarkEnd w:id="1291"/>
    </w:p>
    <w:p w:rsidR="007A6056" w:rsidRDefault="00D02F7D">
      <w:pPr>
        <w:pStyle w:val="3780202"/>
        <w:outlineLvl w:val="3"/>
        <w:rPr>
          <w:rFonts w:ascii="黑体" w:hAnsi="黑体"/>
          <w:color w:val="auto"/>
        </w:rPr>
      </w:pPr>
      <w:bookmarkStart w:id="1292" w:name="_Toc7815"/>
      <w:bookmarkStart w:id="1293" w:name="_Toc300835033"/>
      <w:bookmarkStart w:id="1294" w:name="_Toc519085372"/>
      <w:bookmarkStart w:id="1295" w:name="_Toc247527637"/>
      <w:bookmarkStart w:id="1296" w:name="_Toc247514036"/>
      <w:bookmarkStart w:id="1297" w:name="_Toc27224"/>
      <w:bookmarkStart w:id="1298" w:name="_Toc24698"/>
      <w:bookmarkStart w:id="1299" w:name="_Toc3570"/>
      <w:bookmarkStart w:id="1300" w:name="_Toc828"/>
      <w:bookmarkStart w:id="1301" w:name="_Toc2092_WPSOffice_Level2"/>
      <w:bookmarkStart w:id="1302" w:name="_Toc15880_WPSOffice_Level2"/>
      <w:r>
        <w:rPr>
          <w:rFonts w:ascii="黑体" w:hAnsi="黑体"/>
          <w:color w:val="auto"/>
        </w:rPr>
        <w:t xml:space="preserve">1.1 </w:t>
      </w:r>
      <w:r>
        <w:rPr>
          <w:rFonts w:ascii="黑体" w:hAnsi="黑体"/>
          <w:color w:val="auto"/>
        </w:rPr>
        <w:t>词语定义</w:t>
      </w:r>
      <w:bookmarkEnd w:id="1292"/>
      <w:bookmarkEnd w:id="1293"/>
      <w:bookmarkEnd w:id="1294"/>
      <w:bookmarkEnd w:id="1295"/>
      <w:bookmarkEnd w:id="1296"/>
      <w:bookmarkEnd w:id="1297"/>
      <w:bookmarkEnd w:id="1298"/>
      <w:bookmarkEnd w:id="1299"/>
      <w:bookmarkEnd w:id="1300"/>
      <w:bookmarkEnd w:id="1301"/>
      <w:bookmarkEnd w:id="1302"/>
    </w:p>
    <w:p w:rsidR="007A6056" w:rsidRDefault="00D02F7D">
      <w:pPr>
        <w:spacing w:line="360" w:lineRule="auto"/>
        <w:ind w:firstLineChars="200" w:firstLine="420"/>
        <w:rPr>
          <w:szCs w:val="21"/>
        </w:rPr>
      </w:pPr>
      <w:r>
        <w:rPr>
          <w:rFonts w:hAnsi="宋体"/>
          <w:szCs w:val="21"/>
        </w:rPr>
        <w:t>通用合同条款、专用合同条款中的下列词语应具有本款所赋予的含义。</w:t>
      </w:r>
    </w:p>
    <w:p w:rsidR="007A6056" w:rsidRDefault="00D02F7D">
      <w:pPr>
        <w:spacing w:line="360" w:lineRule="auto"/>
        <w:ind w:firstLineChars="202" w:firstLine="424"/>
        <w:rPr>
          <w:rFonts w:hAnsi="宋体"/>
          <w:szCs w:val="21"/>
        </w:rPr>
      </w:pPr>
      <w:bookmarkStart w:id="1303" w:name="_Toc519085373"/>
      <w:r>
        <w:rPr>
          <w:rFonts w:hAnsi="宋体"/>
          <w:szCs w:val="21"/>
        </w:rPr>
        <w:t xml:space="preserve">1.1.1 </w:t>
      </w:r>
      <w:r>
        <w:rPr>
          <w:rFonts w:hAnsi="宋体"/>
          <w:szCs w:val="21"/>
        </w:rPr>
        <w:t>合同</w:t>
      </w:r>
      <w:bookmarkEnd w:id="1303"/>
    </w:p>
    <w:p w:rsidR="007A6056" w:rsidRDefault="00D02F7D">
      <w:pPr>
        <w:spacing w:line="360" w:lineRule="auto"/>
        <w:ind w:firstLineChars="300" w:firstLine="630"/>
        <w:rPr>
          <w:szCs w:val="21"/>
        </w:rPr>
      </w:pPr>
      <w:r>
        <w:t>1.1.1.1</w:t>
      </w:r>
      <w:r>
        <w:rPr>
          <w:szCs w:val="21"/>
        </w:rPr>
        <w:t xml:space="preserve"> </w:t>
      </w:r>
      <w:r>
        <w:rPr>
          <w:rFonts w:hAnsi="宋体"/>
          <w:szCs w:val="21"/>
        </w:rPr>
        <w:t>合同文件（或称合同）：指合同协议书、中标通知书、投标函及投标函附录、专用合同条款、通用合同条款、发包人要求、价格清单、承包人建议书，以及其他构成合同组成部分的文件。</w:t>
      </w:r>
    </w:p>
    <w:p w:rsidR="007A6056" w:rsidRDefault="00D02F7D">
      <w:pPr>
        <w:spacing w:line="360" w:lineRule="auto"/>
        <w:ind w:firstLineChars="300" w:firstLine="630"/>
        <w:rPr>
          <w:szCs w:val="21"/>
        </w:rPr>
      </w:pPr>
      <w:r>
        <w:t>1.1.1.2</w:t>
      </w:r>
      <w:r>
        <w:rPr>
          <w:szCs w:val="21"/>
        </w:rPr>
        <w:t xml:space="preserve"> </w:t>
      </w:r>
      <w:r>
        <w:rPr>
          <w:rFonts w:hAnsi="宋体"/>
          <w:szCs w:val="21"/>
        </w:rPr>
        <w:t>合同协议书：指第</w:t>
      </w:r>
      <w:r>
        <w:t>1.5</w:t>
      </w:r>
      <w:r>
        <w:rPr>
          <w:szCs w:val="21"/>
        </w:rPr>
        <w:t xml:space="preserve"> </w:t>
      </w:r>
      <w:r>
        <w:rPr>
          <w:rFonts w:hAnsi="宋体"/>
          <w:szCs w:val="21"/>
        </w:rPr>
        <w:t>款所指的合同协议书。</w:t>
      </w:r>
    </w:p>
    <w:p w:rsidR="007A6056" w:rsidRDefault="00D02F7D">
      <w:pPr>
        <w:spacing w:line="360" w:lineRule="auto"/>
        <w:ind w:firstLineChars="300" w:firstLine="630"/>
        <w:rPr>
          <w:szCs w:val="21"/>
        </w:rPr>
      </w:pPr>
      <w:r>
        <w:t>1.1.1.3</w:t>
      </w:r>
      <w:r>
        <w:rPr>
          <w:szCs w:val="21"/>
        </w:rPr>
        <w:t xml:space="preserve"> </w:t>
      </w:r>
      <w:r>
        <w:rPr>
          <w:rFonts w:hAnsi="宋体"/>
          <w:szCs w:val="21"/>
        </w:rPr>
        <w:t>中标通知书：指发包人通知承包人中标的函件。中标通知书随附的澄清、说明、补正事项纪要等，是中标通知书的组成部分。</w:t>
      </w:r>
    </w:p>
    <w:p w:rsidR="007A6056" w:rsidRDefault="00D02F7D">
      <w:pPr>
        <w:spacing w:line="360" w:lineRule="auto"/>
        <w:ind w:firstLineChars="300" w:firstLine="630"/>
        <w:rPr>
          <w:szCs w:val="21"/>
        </w:rPr>
      </w:pPr>
      <w:r>
        <w:t>1.1.1.4</w:t>
      </w:r>
      <w:r>
        <w:rPr>
          <w:szCs w:val="21"/>
        </w:rPr>
        <w:t xml:space="preserve"> </w:t>
      </w:r>
      <w:r>
        <w:rPr>
          <w:rFonts w:hAnsi="宋体"/>
          <w:szCs w:val="21"/>
        </w:rPr>
        <w:t>投标函：指构成合同文件组成部分的由承包人填写并签署的投标函。</w:t>
      </w:r>
    </w:p>
    <w:p w:rsidR="007A6056" w:rsidRDefault="00D02F7D">
      <w:pPr>
        <w:spacing w:line="360" w:lineRule="auto"/>
        <w:ind w:firstLineChars="300" w:firstLine="630"/>
        <w:rPr>
          <w:szCs w:val="21"/>
        </w:rPr>
      </w:pPr>
      <w:r>
        <w:t>1.1.1.5</w:t>
      </w:r>
      <w:r>
        <w:rPr>
          <w:szCs w:val="21"/>
        </w:rPr>
        <w:t xml:space="preserve"> </w:t>
      </w:r>
      <w:r>
        <w:rPr>
          <w:rFonts w:hAnsi="宋体"/>
          <w:szCs w:val="21"/>
        </w:rPr>
        <w:t>投标函附录：指附在投标函后构成合同文件的投标函附录。</w:t>
      </w:r>
    </w:p>
    <w:p w:rsidR="007A6056" w:rsidRDefault="00D02F7D">
      <w:pPr>
        <w:spacing w:line="360" w:lineRule="auto"/>
        <w:ind w:firstLineChars="300" w:firstLine="630"/>
        <w:rPr>
          <w:szCs w:val="21"/>
        </w:rPr>
      </w:pPr>
      <w:r>
        <w:t>1.1.</w:t>
      </w:r>
      <w:r>
        <w:t>1.6</w:t>
      </w:r>
      <w:r>
        <w:rPr>
          <w:szCs w:val="21"/>
        </w:rPr>
        <w:t xml:space="preserve"> </w:t>
      </w:r>
      <w:r>
        <w:rPr>
          <w:rFonts w:hAnsi="宋体"/>
          <w:szCs w:val="21"/>
        </w:rPr>
        <w:t>发包人要求：指构成合同文件组成部分的名为发包人要求的文件，包括招标项目的目的、范围、设计与其他技术标准和要求，</w:t>
      </w:r>
      <w:r>
        <w:rPr>
          <w:rStyle w:val="af4"/>
          <w:rFonts w:hAnsi="宋体"/>
        </w:rPr>
        <w:t>以及</w:t>
      </w:r>
      <w:r>
        <w:rPr>
          <w:rFonts w:hAnsi="宋体"/>
          <w:szCs w:val="21"/>
        </w:rPr>
        <w:t>合同双方当事人约定对其所作的修改或补充。</w:t>
      </w:r>
    </w:p>
    <w:p w:rsidR="007A6056" w:rsidRDefault="00D02F7D">
      <w:pPr>
        <w:spacing w:line="360" w:lineRule="auto"/>
        <w:ind w:firstLineChars="300" w:firstLine="630"/>
        <w:rPr>
          <w:szCs w:val="21"/>
        </w:rPr>
      </w:pPr>
      <w:r>
        <w:t>1.1.1.7</w:t>
      </w:r>
      <w:r>
        <w:rPr>
          <w:szCs w:val="21"/>
        </w:rPr>
        <w:t xml:space="preserve"> </w:t>
      </w:r>
      <w:r>
        <w:rPr>
          <w:rFonts w:hAnsi="宋体"/>
          <w:szCs w:val="21"/>
        </w:rPr>
        <w:t>价格清单：指构成合同文件组成部分的由承包人按规定的格式和要求填写并标明价格的清单。</w:t>
      </w:r>
    </w:p>
    <w:p w:rsidR="007A6056" w:rsidRDefault="00D02F7D">
      <w:pPr>
        <w:spacing w:line="360" w:lineRule="auto"/>
        <w:ind w:firstLineChars="300" w:firstLine="630"/>
        <w:rPr>
          <w:szCs w:val="21"/>
        </w:rPr>
      </w:pPr>
      <w:r>
        <w:t>1.1.1.8</w:t>
      </w:r>
      <w:r>
        <w:rPr>
          <w:rFonts w:hAnsi="宋体"/>
          <w:szCs w:val="21"/>
        </w:rPr>
        <w:t>承包人建议书：指构成合同文件组成部分的名为承包人建议书的文件。承包人建议书由承包人随投标函一起提交。承包人建议书应包括承包人的设计图纸及相应说明等设计文件。</w:t>
      </w:r>
    </w:p>
    <w:p w:rsidR="007A6056" w:rsidRDefault="00D02F7D">
      <w:pPr>
        <w:spacing w:line="360" w:lineRule="auto"/>
        <w:ind w:firstLineChars="300" w:firstLine="630"/>
        <w:rPr>
          <w:szCs w:val="21"/>
        </w:rPr>
      </w:pPr>
      <w:r>
        <w:rPr>
          <w:szCs w:val="21"/>
        </w:rPr>
        <w:t xml:space="preserve"> </w:t>
      </w:r>
      <w:r>
        <w:t>1.1.1.9</w:t>
      </w:r>
      <w:r>
        <w:rPr>
          <w:szCs w:val="21"/>
        </w:rPr>
        <w:t xml:space="preserve"> </w:t>
      </w:r>
      <w:r>
        <w:rPr>
          <w:rFonts w:hAnsi="宋体"/>
          <w:szCs w:val="21"/>
        </w:rPr>
        <w:t>其他合同文件：指经合同双方当事人确认构成合同文件的其他文件</w:t>
      </w:r>
      <w:r>
        <w:rPr>
          <w:rFonts w:hAnsi="宋体"/>
          <w:szCs w:val="21"/>
        </w:rPr>
        <w:t>。</w:t>
      </w:r>
    </w:p>
    <w:p w:rsidR="007A6056" w:rsidRDefault="00D02F7D">
      <w:pPr>
        <w:spacing w:line="360" w:lineRule="auto"/>
        <w:ind w:firstLineChars="202" w:firstLine="424"/>
        <w:rPr>
          <w:rFonts w:hAnsi="宋体"/>
          <w:szCs w:val="21"/>
        </w:rPr>
      </w:pPr>
      <w:bookmarkStart w:id="1304" w:name="_Toc519085374"/>
      <w:r>
        <w:rPr>
          <w:rFonts w:hAnsi="宋体"/>
          <w:szCs w:val="21"/>
        </w:rPr>
        <w:t xml:space="preserve">1.1.2 </w:t>
      </w:r>
      <w:r>
        <w:rPr>
          <w:rFonts w:hAnsi="宋体"/>
          <w:szCs w:val="21"/>
        </w:rPr>
        <w:t>合同当事人和人员</w:t>
      </w:r>
      <w:bookmarkEnd w:id="1304"/>
    </w:p>
    <w:p w:rsidR="007A6056" w:rsidRDefault="00D02F7D">
      <w:pPr>
        <w:spacing w:line="360" w:lineRule="auto"/>
        <w:ind w:firstLineChars="300" w:firstLine="630"/>
        <w:rPr>
          <w:szCs w:val="21"/>
        </w:rPr>
      </w:pPr>
      <w:r>
        <w:t>1.1.2.1</w:t>
      </w:r>
      <w:r>
        <w:rPr>
          <w:szCs w:val="21"/>
        </w:rPr>
        <w:t xml:space="preserve"> </w:t>
      </w:r>
      <w:r>
        <w:rPr>
          <w:rFonts w:hAnsi="宋体"/>
          <w:szCs w:val="21"/>
        </w:rPr>
        <w:t>合同当事人：指发包人和（或）承包人。</w:t>
      </w:r>
    </w:p>
    <w:p w:rsidR="007A6056" w:rsidRDefault="00D02F7D">
      <w:pPr>
        <w:spacing w:line="360" w:lineRule="auto"/>
        <w:ind w:firstLineChars="300" w:firstLine="630"/>
        <w:rPr>
          <w:szCs w:val="21"/>
        </w:rPr>
      </w:pPr>
      <w:r>
        <w:t>1.1.2.2</w:t>
      </w:r>
      <w:r>
        <w:rPr>
          <w:szCs w:val="21"/>
        </w:rPr>
        <w:t xml:space="preserve"> </w:t>
      </w:r>
      <w:r>
        <w:rPr>
          <w:rFonts w:hAnsi="宋体"/>
          <w:szCs w:val="21"/>
        </w:rPr>
        <w:t>发包人：指专用合同条款中指明并与承包人在合同协议书中签字的当事人。</w:t>
      </w:r>
    </w:p>
    <w:p w:rsidR="007A6056" w:rsidRDefault="00D02F7D">
      <w:pPr>
        <w:spacing w:line="360" w:lineRule="auto"/>
        <w:ind w:firstLineChars="300" w:firstLine="630"/>
        <w:rPr>
          <w:szCs w:val="21"/>
        </w:rPr>
      </w:pPr>
      <w:r>
        <w:lastRenderedPageBreak/>
        <w:t>1.1.2.3</w:t>
      </w:r>
      <w:r>
        <w:rPr>
          <w:szCs w:val="21"/>
        </w:rPr>
        <w:t xml:space="preserve"> </w:t>
      </w:r>
      <w:r>
        <w:rPr>
          <w:rFonts w:hAnsi="宋体"/>
          <w:szCs w:val="21"/>
        </w:rPr>
        <w:t>承包人：指与发包人签订合同协议书的当事人。</w:t>
      </w:r>
    </w:p>
    <w:p w:rsidR="007A6056" w:rsidRDefault="00D02F7D">
      <w:pPr>
        <w:spacing w:line="360" w:lineRule="auto"/>
        <w:ind w:firstLineChars="300" w:firstLine="630"/>
        <w:rPr>
          <w:szCs w:val="21"/>
        </w:rPr>
      </w:pPr>
      <w:r>
        <w:t>1.1.2.4</w:t>
      </w:r>
      <w:r>
        <w:rPr>
          <w:szCs w:val="21"/>
        </w:rPr>
        <w:t xml:space="preserve"> </w:t>
      </w:r>
      <w:r>
        <w:rPr>
          <w:rFonts w:hAnsi="宋体"/>
          <w:szCs w:val="21"/>
        </w:rPr>
        <w:t>承包人项目负责人：指承包人指定代表承包人履行义务的负责人。</w:t>
      </w:r>
    </w:p>
    <w:p w:rsidR="007A6056" w:rsidRDefault="00D02F7D">
      <w:pPr>
        <w:spacing w:line="360" w:lineRule="auto"/>
        <w:ind w:firstLineChars="300" w:firstLine="630"/>
        <w:rPr>
          <w:szCs w:val="21"/>
        </w:rPr>
      </w:pPr>
      <w:r>
        <w:t>1.1.2.5</w:t>
      </w:r>
      <w:r>
        <w:rPr>
          <w:szCs w:val="21"/>
        </w:rPr>
        <w:t xml:space="preserve"> </w:t>
      </w:r>
      <w:r>
        <w:rPr>
          <w:rFonts w:hAnsi="宋体"/>
          <w:szCs w:val="21"/>
        </w:rPr>
        <w:t>设计负责人：指承包人指定负责组织指导协调设计工作并具有相应资格的人员。</w:t>
      </w:r>
    </w:p>
    <w:p w:rsidR="007A6056" w:rsidRDefault="00D02F7D">
      <w:pPr>
        <w:spacing w:line="360" w:lineRule="auto"/>
        <w:ind w:firstLineChars="300" w:firstLine="630"/>
        <w:rPr>
          <w:szCs w:val="21"/>
        </w:rPr>
      </w:pPr>
      <w:r>
        <w:t>1.1.2.6</w:t>
      </w:r>
      <w:r>
        <w:rPr>
          <w:szCs w:val="21"/>
        </w:rPr>
        <w:t xml:space="preserve"> </w:t>
      </w:r>
      <w:r>
        <w:rPr>
          <w:rFonts w:hAnsi="宋体"/>
          <w:szCs w:val="21"/>
        </w:rPr>
        <w:t>施工负责人：指承包人指定负责组织指导协调施工工作并具有相应资格的人员。</w:t>
      </w:r>
    </w:p>
    <w:p w:rsidR="007A6056" w:rsidRDefault="00D02F7D">
      <w:pPr>
        <w:spacing w:line="360" w:lineRule="auto"/>
        <w:ind w:firstLineChars="300" w:firstLine="630"/>
        <w:rPr>
          <w:szCs w:val="21"/>
        </w:rPr>
      </w:pPr>
      <w:r>
        <w:t>1.1.2.7</w:t>
      </w:r>
      <w:r>
        <w:rPr>
          <w:szCs w:val="21"/>
        </w:rPr>
        <w:t xml:space="preserve"> </w:t>
      </w:r>
      <w:r>
        <w:rPr>
          <w:rFonts w:hAnsi="宋体"/>
          <w:szCs w:val="21"/>
        </w:rPr>
        <w:t>采购负责人：指承包人指定负责组织指导协调采购工作的人员。</w:t>
      </w:r>
    </w:p>
    <w:p w:rsidR="007A6056" w:rsidRDefault="00D02F7D">
      <w:pPr>
        <w:spacing w:line="360" w:lineRule="auto"/>
        <w:ind w:firstLineChars="300" w:firstLine="630"/>
        <w:rPr>
          <w:szCs w:val="21"/>
        </w:rPr>
      </w:pPr>
      <w:r>
        <w:t>1.1.2.8</w:t>
      </w:r>
      <w:r>
        <w:rPr>
          <w:szCs w:val="21"/>
        </w:rPr>
        <w:t xml:space="preserve"> </w:t>
      </w:r>
      <w:r>
        <w:rPr>
          <w:rFonts w:hAnsi="宋体"/>
          <w:szCs w:val="21"/>
        </w:rPr>
        <w:t>分包人：指从承包人处分包合同中某一部分工作，并与其签订分包合同的分包人。</w:t>
      </w:r>
    </w:p>
    <w:p w:rsidR="007A6056" w:rsidRDefault="00D02F7D">
      <w:pPr>
        <w:spacing w:line="360" w:lineRule="auto"/>
        <w:ind w:firstLineChars="300" w:firstLine="630"/>
        <w:rPr>
          <w:szCs w:val="21"/>
        </w:rPr>
      </w:pPr>
      <w:r>
        <w:t>1.1.2.9</w:t>
      </w:r>
      <w:r>
        <w:rPr>
          <w:szCs w:val="21"/>
        </w:rPr>
        <w:t xml:space="preserve"> </w:t>
      </w:r>
      <w:r>
        <w:rPr>
          <w:rFonts w:hAnsi="宋体"/>
          <w:szCs w:val="21"/>
        </w:rPr>
        <w:t>监理人：指在专用合同条款中指明的，受发包人委托对合同履行实施管理的法人或其他组织。属于国家强制监理的，监理人应当具有相应的监理资质。</w:t>
      </w:r>
    </w:p>
    <w:p w:rsidR="007A6056" w:rsidRDefault="00D02F7D">
      <w:pPr>
        <w:spacing w:line="360" w:lineRule="auto"/>
        <w:ind w:firstLineChars="300" w:firstLine="630"/>
        <w:rPr>
          <w:szCs w:val="21"/>
        </w:rPr>
      </w:pPr>
      <w:r>
        <w:t xml:space="preserve">1.1.2.7 </w:t>
      </w:r>
      <w:r>
        <w:rPr>
          <w:rFonts w:hAnsi="宋体"/>
          <w:szCs w:val="21"/>
        </w:rPr>
        <w:t>总监理工程师：指由监理人委派对合同履行实施管理的全权负责人。</w:t>
      </w:r>
    </w:p>
    <w:p w:rsidR="007A6056" w:rsidRDefault="00D02F7D">
      <w:pPr>
        <w:spacing w:line="360" w:lineRule="auto"/>
        <w:ind w:firstLineChars="202" w:firstLine="424"/>
        <w:rPr>
          <w:rFonts w:hAnsi="宋体"/>
          <w:szCs w:val="21"/>
        </w:rPr>
      </w:pPr>
      <w:bookmarkStart w:id="1305" w:name="_Toc519085375"/>
      <w:r>
        <w:rPr>
          <w:rFonts w:hAnsi="宋体"/>
          <w:szCs w:val="21"/>
        </w:rPr>
        <w:t xml:space="preserve">1.1.3 </w:t>
      </w:r>
      <w:r>
        <w:rPr>
          <w:rFonts w:hAnsi="宋体"/>
          <w:szCs w:val="21"/>
        </w:rPr>
        <w:t>工程和设备</w:t>
      </w:r>
      <w:bookmarkEnd w:id="1305"/>
    </w:p>
    <w:p w:rsidR="007A6056" w:rsidRDefault="00D02F7D">
      <w:pPr>
        <w:spacing w:line="360" w:lineRule="auto"/>
        <w:ind w:firstLineChars="300" w:firstLine="630"/>
        <w:rPr>
          <w:szCs w:val="21"/>
        </w:rPr>
      </w:pPr>
      <w:r>
        <w:t>1.1.3.1</w:t>
      </w:r>
      <w:r>
        <w:rPr>
          <w:szCs w:val="21"/>
        </w:rPr>
        <w:t xml:space="preserve"> </w:t>
      </w:r>
      <w:r>
        <w:rPr>
          <w:rFonts w:hAnsi="宋体"/>
          <w:szCs w:val="21"/>
        </w:rPr>
        <w:t>工程：指永久工程和（或）临时工程。</w:t>
      </w:r>
    </w:p>
    <w:p w:rsidR="007A6056" w:rsidRDefault="00D02F7D">
      <w:pPr>
        <w:spacing w:line="360" w:lineRule="auto"/>
        <w:ind w:firstLineChars="300" w:firstLine="630"/>
        <w:rPr>
          <w:szCs w:val="21"/>
        </w:rPr>
      </w:pPr>
      <w:r>
        <w:t>1.1.3.2</w:t>
      </w:r>
      <w:r>
        <w:rPr>
          <w:szCs w:val="21"/>
        </w:rPr>
        <w:t xml:space="preserve"> </w:t>
      </w:r>
      <w:r>
        <w:rPr>
          <w:rFonts w:hAnsi="宋体"/>
          <w:szCs w:val="21"/>
        </w:rPr>
        <w:t>永久工程：指按合同约定建造并移交给发包人的工</w:t>
      </w:r>
      <w:r>
        <w:rPr>
          <w:rFonts w:hAnsi="宋体"/>
          <w:szCs w:val="21"/>
        </w:rPr>
        <w:t>程，包括工程设备。</w:t>
      </w:r>
    </w:p>
    <w:p w:rsidR="007A6056" w:rsidRDefault="00D02F7D">
      <w:pPr>
        <w:spacing w:line="360" w:lineRule="auto"/>
        <w:ind w:firstLineChars="300" w:firstLine="630"/>
        <w:rPr>
          <w:szCs w:val="21"/>
        </w:rPr>
      </w:pPr>
      <w:r>
        <w:t>1.1.3.3</w:t>
      </w:r>
      <w:r>
        <w:rPr>
          <w:szCs w:val="21"/>
        </w:rPr>
        <w:t xml:space="preserve"> </w:t>
      </w:r>
      <w:r>
        <w:rPr>
          <w:rFonts w:hAnsi="宋体"/>
          <w:szCs w:val="21"/>
        </w:rPr>
        <w:t>临时工程：指为完成合同约定的永久工程所修建的各类临时性工程，不包括施工设备。</w:t>
      </w:r>
    </w:p>
    <w:p w:rsidR="007A6056" w:rsidRDefault="00D02F7D">
      <w:pPr>
        <w:spacing w:line="360" w:lineRule="auto"/>
        <w:ind w:firstLineChars="300" w:firstLine="630"/>
        <w:rPr>
          <w:szCs w:val="21"/>
        </w:rPr>
      </w:pPr>
      <w:r>
        <w:t xml:space="preserve">1.1.3.4 </w:t>
      </w:r>
      <w:r>
        <w:rPr>
          <w:rFonts w:hAnsi="宋体"/>
          <w:szCs w:val="21"/>
        </w:rPr>
        <w:t>区段工程：指专用合同条款中指明特定范围的能单独接收并使用的永久工程。</w:t>
      </w:r>
    </w:p>
    <w:p w:rsidR="007A6056" w:rsidRDefault="00D02F7D">
      <w:pPr>
        <w:spacing w:line="360" w:lineRule="auto"/>
        <w:ind w:firstLineChars="300" w:firstLine="630"/>
        <w:rPr>
          <w:szCs w:val="21"/>
        </w:rPr>
      </w:pPr>
      <w:r>
        <w:t>1.1.3.5</w:t>
      </w:r>
      <w:r>
        <w:rPr>
          <w:szCs w:val="21"/>
        </w:rPr>
        <w:t xml:space="preserve"> </w:t>
      </w:r>
      <w:r>
        <w:rPr>
          <w:rFonts w:hAnsi="宋体"/>
          <w:szCs w:val="21"/>
        </w:rPr>
        <w:t>工程设备：指构成或计划构成永久工程的机电设备、仪器装置、运载工具及其他类似的设备和装置。</w:t>
      </w:r>
    </w:p>
    <w:p w:rsidR="007A6056" w:rsidRDefault="00D02F7D">
      <w:pPr>
        <w:spacing w:line="360" w:lineRule="auto"/>
        <w:ind w:firstLineChars="300" w:firstLine="630"/>
        <w:rPr>
          <w:szCs w:val="21"/>
        </w:rPr>
      </w:pPr>
      <w:r>
        <w:t>1.1.3.6</w:t>
      </w:r>
      <w:r>
        <w:rPr>
          <w:szCs w:val="21"/>
        </w:rPr>
        <w:t xml:space="preserve"> </w:t>
      </w:r>
      <w:r>
        <w:rPr>
          <w:rFonts w:hAnsi="宋体"/>
          <w:szCs w:val="21"/>
        </w:rPr>
        <w:t>施工设备：指为完成合同约定的各项工作所需的设备、器具和其他物品，不包括临时工程和材料。</w:t>
      </w:r>
    </w:p>
    <w:p w:rsidR="007A6056" w:rsidRDefault="00D02F7D">
      <w:pPr>
        <w:spacing w:line="360" w:lineRule="auto"/>
        <w:ind w:firstLineChars="300" w:firstLine="630"/>
        <w:rPr>
          <w:szCs w:val="21"/>
        </w:rPr>
      </w:pPr>
      <w:r>
        <w:t xml:space="preserve">1.1.3.7 </w:t>
      </w:r>
      <w:r>
        <w:rPr>
          <w:rFonts w:hAnsi="宋体"/>
          <w:szCs w:val="21"/>
        </w:rPr>
        <w:t>临时设施：指为完成合同约定的各项工作所服务的临时性生产和生活设施。</w:t>
      </w:r>
    </w:p>
    <w:p w:rsidR="007A6056" w:rsidRDefault="00D02F7D">
      <w:pPr>
        <w:spacing w:line="360" w:lineRule="auto"/>
        <w:ind w:firstLineChars="300" w:firstLine="630"/>
        <w:rPr>
          <w:szCs w:val="21"/>
        </w:rPr>
      </w:pPr>
      <w:r>
        <w:t>1.1.3.8</w:t>
      </w:r>
      <w:r>
        <w:rPr>
          <w:szCs w:val="21"/>
        </w:rPr>
        <w:t xml:space="preserve"> </w:t>
      </w:r>
      <w:r>
        <w:rPr>
          <w:rFonts w:hAnsi="宋体"/>
          <w:szCs w:val="21"/>
        </w:rPr>
        <w:t>承包人设备：指承包人为工程实施提供的施工设备。</w:t>
      </w:r>
    </w:p>
    <w:p w:rsidR="007A6056" w:rsidRDefault="00D02F7D">
      <w:pPr>
        <w:spacing w:line="360" w:lineRule="auto"/>
        <w:ind w:firstLineChars="300" w:firstLine="630"/>
        <w:rPr>
          <w:szCs w:val="21"/>
        </w:rPr>
      </w:pPr>
      <w:r>
        <w:t>1.1.3.9</w:t>
      </w:r>
      <w:r>
        <w:rPr>
          <w:szCs w:val="21"/>
        </w:rPr>
        <w:t xml:space="preserve"> </w:t>
      </w:r>
      <w:r>
        <w:rPr>
          <w:rFonts w:hAnsi="宋体"/>
          <w:szCs w:val="21"/>
        </w:rPr>
        <w:t>施工场地（或称工地、现场）：指用于合同工程施工的场所，以及在合同中指定作为施工场地组成部分的其他场所，包括永久占地和临时占地。</w:t>
      </w:r>
    </w:p>
    <w:p w:rsidR="007A6056" w:rsidRDefault="00D02F7D">
      <w:pPr>
        <w:spacing w:line="360" w:lineRule="auto"/>
        <w:ind w:firstLineChars="300" w:firstLine="630"/>
        <w:rPr>
          <w:szCs w:val="21"/>
        </w:rPr>
      </w:pPr>
      <w:r>
        <w:t>1.1.3.10</w:t>
      </w:r>
      <w:r>
        <w:rPr>
          <w:szCs w:val="21"/>
        </w:rPr>
        <w:t xml:space="preserve"> </w:t>
      </w:r>
      <w:r>
        <w:rPr>
          <w:rFonts w:hAnsi="宋体"/>
          <w:szCs w:val="21"/>
        </w:rPr>
        <w:t>永久占地：指专用合同条款中指明为实施合同工程需永久占用的土地。</w:t>
      </w:r>
    </w:p>
    <w:p w:rsidR="007A6056" w:rsidRDefault="00D02F7D">
      <w:pPr>
        <w:spacing w:line="360" w:lineRule="auto"/>
        <w:ind w:firstLineChars="300" w:firstLine="630"/>
        <w:rPr>
          <w:szCs w:val="21"/>
        </w:rPr>
      </w:pPr>
      <w:r>
        <w:t>1.1.3.11</w:t>
      </w:r>
      <w:r>
        <w:rPr>
          <w:szCs w:val="21"/>
        </w:rPr>
        <w:t xml:space="preserve"> </w:t>
      </w:r>
      <w:r>
        <w:rPr>
          <w:rFonts w:hAnsi="宋体"/>
          <w:szCs w:val="21"/>
        </w:rPr>
        <w:t>临时占地：指专用合同条款中指明为实施合同工程需临时占用的土地。</w:t>
      </w:r>
    </w:p>
    <w:p w:rsidR="007A6056" w:rsidRDefault="00D02F7D">
      <w:pPr>
        <w:spacing w:line="360" w:lineRule="auto"/>
        <w:ind w:firstLineChars="202" w:firstLine="424"/>
        <w:rPr>
          <w:rFonts w:hAnsi="宋体"/>
          <w:szCs w:val="21"/>
        </w:rPr>
      </w:pPr>
      <w:bookmarkStart w:id="1306" w:name="_Toc519085376"/>
      <w:r>
        <w:rPr>
          <w:rFonts w:hAnsi="宋体"/>
          <w:szCs w:val="21"/>
        </w:rPr>
        <w:lastRenderedPageBreak/>
        <w:t xml:space="preserve">1.1.4 </w:t>
      </w:r>
      <w:r>
        <w:rPr>
          <w:rFonts w:hAnsi="宋体"/>
          <w:szCs w:val="21"/>
        </w:rPr>
        <w:t>日期、检验和竣工</w:t>
      </w:r>
      <w:bookmarkEnd w:id="1306"/>
    </w:p>
    <w:p w:rsidR="007A6056" w:rsidRDefault="00D02F7D">
      <w:pPr>
        <w:spacing w:line="360" w:lineRule="auto"/>
        <w:ind w:firstLineChars="300" w:firstLine="630"/>
        <w:rPr>
          <w:szCs w:val="21"/>
        </w:rPr>
      </w:pPr>
      <w:r>
        <w:t>1.1.4.1</w:t>
      </w:r>
      <w:r>
        <w:rPr>
          <w:szCs w:val="21"/>
        </w:rPr>
        <w:t xml:space="preserve"> </w:t>
      </w:r>
      <w:r>
        <w:rPr>
          <w:rFonts w:hAnsi="宋体"/>
          <w:szCs w:val="21"/>
        </w:rPr>
        <w:t>开始工作通知：指监理人按第</w:t>
      </w:r>
      <w:r>
        <w:rPr>
          <w:szCs w:val="21"/>
        </w:rPr>
        <w:t xml:space="preserve">11.1 </w:t>
      </w:r>
      <w:r>
        <w:rPr>
          <w:rFonts w:hAnsi="宋体"/>
          <w:szCs w:val="21"/>
        </w:rPr>
        <w:t>款通知承包人开始工作的函件。</w:t>
      </w:r>
    </w:p>
    <w:p w:rsidR="007A6056" w:rsidRDefault="00D02F7D">
      <w:pPr>
        <w:spacing w:line="360" w:lineRule="auto"/>
        <w:ind w:firstLineChars="300" w:firstLine="630"/>
        <w:rPr>
          <w:szCs w:val="21"/>
        </w:rPr>
      </w:pPr>
      <w:r>
        <w:t xml:space="preserve">1.1.4.2 </w:t>
      </w:r>
      <w:r>
        <w:rPr>
          <w:rFonts w:hAnsi="宋体"/>
          <w:szCs w:val="21"/>
        </w:rPr>
        <w:t>开始工作日期：指监理人按第</w:t>
      </w:r>
      <w:r>
        <w:rPr>
          <w:szCs w:val="21"/>
        </w:rPr>
        <w:t>11.1</w:t>
      </w:r>
      <w:r>
        <w:rPr>
          <w:rFonts w:hAnsi="宋体"/>
          <w:szCs w:val="21"/>
        </w:rPr>
        <w:t>款发出的开始工作通知中写明的开始工作日期。</w:t>
      </w:r>
    </w:p>
    <w:p w:rsidR="007A6056" w:rsidRDefault="00D02F7D">
      <w:pPr>
        <w:spacing w:line="360" w:lineRule="auto"/>
        <w:ind w:firstLineChars="300" w:firstLine="630"/>
        <w:rPr>
          <w:szCs w:val="21"/>
        </w:rPr>
      </w:pPr>
      <w:r>
        <w:t>1.1.4.3</w:t>
      </w:r>
      <w:r>
        <w:rPr>
          <w:szCs w:val="21"/>
        </w:rPr>
        <w:t xml:space="preserve"> </w:t>
      </w:r>
      <w:r>
        <w:rPr>
          <w:rFonts w:hAnsi="宋体"/>
          <w:szCs w:val="21"/>
        </w:rPr>
        <w:t>工期：指承包人在投标函中承诺的完成合同工作所需的期限，包括按第</w:t>
      </w:r>
      <w:r>
        <w:rPr>
          <w:szCs w:val="21"/>
        </w:rPr>
        <w:t>11.3</w:t>
      </w:r>
      <w:r>
        <w:rPr>
          <w:rFonts w:hAnsi="宋体"/>
          <w:szCs w:val="21"/>
        </w:rPr>
        <w:t>款、第</w:t>
      </w:r>
      <w:r>
        <w:rPr>
          <w:szCs w:val="21"/>
        </w:rPr>
        <w:t>11.4</w:t>
      </w:r>
      <w:r>
        <w:rPr>
          <w:rFonts w:hAnsi="宋体"/>
          <w:szCs w:val="21"/>
        </w:rPr>
        <w:t>款和第</w:t>
      </w:r>
      <w:r>
        <w:rPr>
          <w:szCs w:val="21"/>
        </w:rPr>
        <w:t>11.6</w:t>
      </w:r>
      <w:r>
        <w:rPr>
          <w:rFonts w:hAnsi="宋体"/>
          <w:szCs w:val="21"/>
        </w:rPr>
        <w:t>款约定所作的变更。</w:t>
      </w:r>
    </w:p>
    <w:p w:rsidR="007A6056" w:rsidRDefault="00D02F7D">
      <w:pPr>
        <w:spacing w:line="360" w:lineRule="auto"/>
        <w:ind w:firstLineChars="300" w:firstLine="630"/>
        <w:rPr>
          <w:szCs w:val="21"/>
        </w:rPr>
      </w:pPr>
      <w:r>
        <w:t>1.1.4.4</w:t>
      </w:r>
      <w:r>
        <w:rPr>
          <w:szCs w:val="21"/>
        </w:rPr>
        <w:t xml:space="preserve"> </w:t>
      </w:r>
      <w:r>
        <w:rPr>
          <w:rFonts w:hAnsi="宋体"/>
          <w:szCs w:val="21"/>
        </w:rPr>
        <w:t>竣工日期：指第</w:t>
      </w:r>
      <w:r>
        <w:rPr>
          <w:szCs w:val="21"/>
        </w:rPr>
        <w:t>1.1.4.3</w:t>
      </w:r>
      <w:r>
        <w:rPr>
          <w:rFonts w:hAnsi="宋体"/>
          <w:szCs w:val="21"/>
        </w:rPr>
        <w:t>目约定工期届满时的日期。实际竣工日期以工程接收证书中写明的日期为准。</w:t>
      </w:r>
    </w:p>
    <w:p w:rsidR="007A6056" w:rsidRDefault="00D02F7D">
      <w:pPr>
        <w:spacing w:line="360" w:lineRule="auto"/>
        <w:ind w:firstLineChars="300" w:firstLine="630"/>
        <w:rPr>
          <w:szCs w:val="21"/>
        </w:rPr>
      </w:pPr>
      <w:r>
        <w:t>1.1.4.5</w:t>
      </w:r>
      <w:r>
        <w:rPr>
          <w:szCs w:val="21"/>
        </w:rPr>
        <w:t xml:space="preserve"> </w:t>
      </w:r>
      <w:r>
        <w:rPr>
          <w:rFonts w:hAnsi="宋体"/>
          <w:szCs w:val="21"/>
        </w:rPr>
        <w:t>缺陷责任期：指履行第</w:t>
      </w:r>
      <w:r>
        <w:rPr>
          <w:szCs w:val="21"/>
        </w:rPr>
        <w:t>19.2</w:t>
      </w:r>
      <w:r>
        <w:rPr>
          <w:rFonts w:hAnsi="宋体"/>
          <w:szCs w:val="21"/>
        </w:rPr>
        <w:t>款约定的缺陷责任的期限，具体期限在发包人要求中明确的包括根据第</w:t>
      </w:r>
      <w:r>
        <w:rPr>
          <w:szCs w:val="21"/>
        </w:rPr>
        <w:t xml:space="preserve">19.3 </w:t>
      </w:r>
      <w:r>
        <w:rPr>
          <w:rFonts w:hAnsi="宋体"/>
          <w:szCs w:val="21"/>
        </w:rPr>
        <w:t>款约定所作的延长。</w:t>
      </w:r>
    </w:p>
    <w:p w:rsidR="007A6056" w:rsidRDefault="00D02F7D">
      <w:pPr>
        <w:spacing w:line="360" w:lineRule="auto"/>
        <w:ind w:firstLineChars="300" w:firstLine="630"/>
        <w:rPr>
          <w:szCs w:val="21"/>
        </w:rPr>
      </w:pPr>
      <w:r>
        <w:t>1.1.4.6</w:t>
      </w:r>
      <w:r>
        <w:rPr>
          <w:szCs w:val="21"/>
        </w:rPr>
        <w:t xml:space="preserve"> </w:t>
      </w:r>
      <w:r>
        <w:rPr>
          <w:rFonts w:hAnsi="宋体"/>
          <w:szCs w:val="21"/>
        </w:rPr>
        <w:t>基准日期：指投标截止之日前</w:t>
      </w:r>
      <w:r>
        <w:rPr>
          <w:szCs w:val="21"/>
        </w:rPr>
        <w:t>28</w:t>
      </w:r>
      <w:r>
        <w:rPr>
          <w:rFonts w:hAnsi="宋体"/>
          <w:szCs w:val="21"/>
        </w:rPr>
        <w:t>天的日期。</w:t>
      </w:r>
    </w:p>
    <w:p w:rsidR="007A6056" w:rsidRDefault="00D02F7D">
      <w:pPr>
        <w:spacing w:line="360" w:lineRule="auto"/>
        <w:ind w:firstLineChars="300" w:firstLine="630"/>
        <w:rPr>
          <w:szCs w:val="21"/>
        </w:rPr>
      </w:pPr>
      <w:r>
        <w:t>1.1.4.7</w:t>
      </w:r>
      <w:r>
        <w:rPr>
          <w:szCs w:val="21"/>
        </w:rPr>
        <w:t xml:space="preserve"> </w:t>
      </w:r>
      <w:r>
        <w:rPr>
          <w:rFonts w:hAnsi="宋体"/>
          <w:szCs w:val="21"/>
        </w:rPr>
        <w:t>天</w:t>
      </w:r>
      <w:r>
        <w:rPr>
          <w:rFonts w:hAnsi="宋体"/>
          <w:szCs w:val="21"/>
        </w:rPr>
        <w:t>：除特别指明外，指日历天。合同中按天计算时间的，开始当天不计入，从次日开始计算。期限最后一天的截止时间为当天</w:t>
      </w:r>
      <w:r>
        <w:rPr>
          <w:szCs w:val="21"/>
        </w:rPr>
        <w:t>24:00</w:t>
      </w:r>
      <w:r>
        <w:rPr>
          <w:rFonts w:hAnsi="宋体"/>
          <w:szCs w:val="21"/>
        </w:rPr>
        <w:t>。</w:t>
      </w:r>
    </w:p>
    <w:p w:rsidR="007A6056" w:rsidRDefault="00D02F7D">
      <w:pPr>
        <w:spacing w:line="360" w:lineRule="auto"/>
        <w:ind w:firstLineChars="300" w:firstLine="630"/>
        <w:rPr>
          <w:szCs w:val="21"/>
        </w:rPr>
      </w:pPr>
      <w:r>
        <w:t>1.1.4.8</w:t>
      </w:r>
      <w:r>
        <w:rPr>
          <w:szCs w:val="21"/>
        </w:rPr>
        <w:t xml:space="preserve"> </w:t>
      </w:r>
      <w:r>
        <w:rPr>
          <w:rFonts w:hAnsi="宋体"/>
          <w:szCs w:val="21"/>
        </w:rPr>
        <w:t>竣工试验：是指在工程竣工验收前，根据第</w:t>
      </w:r>
      <w:r>
        <w:rPr>
          <w:szCs w:val="21"/>
        </w:rPr>
        <w:t>18.1</w:t>
      </w:r>
      <w:r>
        <w:rPr>
          <w:rFonts w:hAnsi="宋体"/>
          <w:szCs w:val="21"/>
        </w:rPr>
        <w:t>款要求进行的试验。</w:t>
      </w:r>
    </w:p>
    <w:p w:rsidR="007A6056" w:rsidRDefault="00D02F7D">
      <w:pPr>
        <w:spacing w:line="360" w:lineRule="auto"/>
        <w:ind w:firstLineChars="300" w:firstLine="630"/>
        <w:rPr>
          <w:szCs w:val="21"/>
        </w:rPr>
      </w:pPr>
      <w:r>
        <w:t>1.1.4.9</w:t>
      </w:r>
      <w:r>
        <w:rPr>
          <w:szCs w:val="21"/>
        </w:rPr>
        <w:t xml:space="preserve"> </w:t>
      </w:r>
      <w:r>
        <w:rPr>
          <w:rFonts w:hAnsi="宋体"/>
          <w:szCs w:val="21"/>
        </w:rPr>
        <w:t>竣工验收：是指承包人完成了全部合同工作后，发包人按合同要求进行的验收。</w:t>
      </w:r>
    </w:p>
    <w:p w:rsidR="007A6056" w:rsidRDefault="00D02F7D">
      <w:pPr>
        <w:spacing w:line="360" w:lineRule="auto"/>
        <w:ind w:firstLineChars="300" w:firstLine="630"/>
        <w:rPr>
          <w:szCs w:val="21"/>
        </w:rPr>
      </w:pPr>
      <w:r>
        <w:t>1.1.4.10</w:t>
      </w:r>
      <w:r>
        <w:rPr>
          <w:szCs w:val="21"/>
        </w:rPr>
        <w:t xml:space="preserve"> </w:t>
      </w:r>
      <w:r>
        <w:rPr>
          <w:rFonts w:hAnsi="宋体"/>
          <w:szCs w:val="21"/>
        </w:rPr>
        <w:t>竣工后试验：是指在工程竣工验收后，根据第</w:t>
      </w:r>
      <w:r>
        <w:rPr>
          <w:szCs w:val="21"/>
        </w:rPr>
        <w:t>18.9</w:t>
      </w:r>
      <w:r>
        <w:rPr>
          <w:rFonts w:hAnsi="宋体"/>
          <w:szCs w:val="21"/>
        </w:rPr>
        <w:t>款约定进行的试验。</w:t>
      </w:r>
    </w:p>
    <w:p w:rsidR="007A6056" w:rsidRDefault="00D02F7D">
      <w:pPr>
        <w:spacing w:line="360" w:lineRule="auto"/>
        <w:ind w:firstLineChars="300" w:firstLine="630"/>
        <w:rPr>
          <w:szCs w:val="21"/>
        </w:rPr>
      </w:pPr>
      <w:r>
        <w:t>1.1.4.11</w:t>
      </w:r>
      <w:r>
        <w:rPr>
          <w:rFonts w:hAnsi="宋体"/>
          <w:szCs w:val="21"/>
        </w:rPr>
        <w:t>国家验收：是指政府有关部门根据法律、规范、规程和政策要求，针对发包人全面组织实施的整个工程正式交付投运前的验收。</w:t>
      </w:r>
    </w:p>
    <w:p w:rsidR="007A6056" w:rsidRDefault="00D02F7D">
      <w:pPr>
        <w:spacing w:line="360" w:lineRule="auto"/>
        <w:ind w:firstLineChars="202" w:firstLine="424"/>
        <w:rPr>
          <w:rFonts w:hAnsi="宋体"/>
          <w:szCs w:val="21"/>
        </w:rPr>
      </w:pPr>
      <w:bookmarkStart w:id="1307" w:name="_Toc519085377"/>
      <w:r>
        <w:rPr>
          <w:rFonts w:hAnsi="宋体"/>
          <w:szCs w:val="21"/>
        </w:rPr>
        <w:t>1.</w:t>
      </w:r>
      <w:r>
        <w:rPr>
          <w:rFonts w:hAnsi="宋体"/>
          <w:szCs w:val="21"/>
        </w:rPr>
        <w:t xml:space="preserve">1.5 </w:t>
      </w:r>
      <w:r>
        <w:rPr>
          <w:rFonts w:hAnsi="宋体"/>
          <w:szCs w:val="21"/>
        </w:rPr>
        <w:t>合同价格和费用</w:t>
      </w:r>
      <w:bookmarkEnd w:id="1307"/>
    </w:p>
    <w:p w:rsidR="007A6056" w:rsidRDefault="00D02F7D">
      <w:pPr>
        <w:spacing w:line="360" w:lineRule="auto"/>
        <w:ind w:firstLineChars="300" w:firstLine="630"/>
        <w:rPr>
          <w:szCs w:val="21"/>
        </w:rPr>
      </w:pPr>
      <w:r>
        <w:t>1.1.5.1</w:t>
      </w:r>
      <w:r>
        <w:rPr>
          <w:szCs w:val="21"/>
        </w:rPr>
        <w:t xml:space="preserve"> </w:t>
      </w:r>
      <w:r>
        <w:rPr>
          <w:rFonts w:hAnsi="宋体"/>
          <w:szCs w:val="21"/>
        </w:rPr>
        <w:t>签约合同价：指中标通知书明确的并在签</w:t>
      </w:r>
      <w:r w:rsidR="00907322">
        <w:rPr>
          <w:rFonts w:hAnsi="宋体" w:hint="eastAsia"/>
          <w:szCs w:val="21"/>
        </w:rPr>
        <w:t>订</w:t>
      </w:r>
      <w:bookmarkStart w:id="1308" w:name="_GoBack"/>
      <w:bookmarkEnd w:id="1308"/>
      <w:r>
        <w:rPr>
          <w:rFonts w:hAnsi="宋体"/>
          <w:szCs w:val="21"/>
        </w:rPr>
        <w:t>合同时于合同协议书中写明的，包括了暂列金额、暂估价的合同总金额。</w:t>
      </w:r>
    </w:p>
    <w:p w:rsidR="007A6056" w:rsidRDefault="00D02F7D">
      <w:pPr>
        <w:spacing w:line="360" w:lineRule="auto"/>
        <w:ind w:firstLineChars="300" w:firstLine="630"/>
        <w:rPr>
          <w:szCs w:val="21"/>
        </w:rPr>
      </w:pPr>
      <w:r>
        <w:t>1.1.5.2</w:t>
      </w:r>
      <w:r>
        <w:rPr>
          <w:szCs w:val="21"/>
        </w:rPr>
        <w:t xml:space="preserve"> </w:t>
      </w:r>
      <w:r>
        <w:rPr>
          <w:rFonts w:hAnsi="宋体"/>
          <w:szCs w:val="21"/>
        </w:rPr>
        <w:t>合同价格：指承包人按合同约定完成了包括缺陷责任期内的全部承包工作后，发包人应付给承包人的金额，包括在履行合同过程中按合同约定进行的变更和调整。</w:t>
      </w:r>
    </w:p>
    <w:p w:rsidR="007A6056" w:rsidRDefault="00D02F7D">
      <w:pPr>
        <w:spacing w:line="360" w:lineRule="auto"/>
        <w:ind w:firstLineChars="300" w:firstLine="630"/>
        <w:rPr>
          <w:szCs w:val="21"/>
        </w:rPr>
      </w:pPr>
      <w:r>
        <w:t>1.1.5.3</w:t>
      </w:r>
      <w:r>
        <w:rPr>
          <w:szCs w:val="21"/>
        </w:rPr>
        <w:t xml:space="preserve"> </w:t>
      </w:r>
      <w:r>
        <w:rPr>
          <w:rFonts w:hAnsi="宋体"/>
          <w:szCs w:val="21"/>
        </w:rPr>
        <w:t>费用：指为履行合同所发生的或将要发生的所有合理开支，包括管理费和应分摊的其他费用，但不包括利润。</w:t>
      </w:r>
    </w:p>
    <w:p w:rsidR="007A6056" w:rsidRDefault="00D02F7D">
      <w:pPr>
        <w:spacing w:line="360" w:lineRule="auto"/>
        <w:ind w:firstLineChars="300" w:firstLine="630"/>
        <w:rPr>
          <w:szCs w:val="21"/>
        </w:rPr>
      </w:pPr>
      <w:r>
        <w:t>1.1.5.4</w:t>
      </w:r>
      <w:r>
        <w:rPr>
          <w:szCs w:val="21"/>
        </w:rPr>
        <w:t xml:space="preserve"> </w:t>
      </w:r>
      <w:r>
        <w:rPr>
          <w:rFonts w:hAnsi="宋体"/>
          <w:szCs w:val="21"/>
        </w:rPr>
        <w:t>暂列金额：指招标文件中给定的，用于在签订协议书时尚未确定或不可预见变更的设计、</w:t>
      </w:r>
      <w:r>
        <w:rPr>
          <w:rFonts w:hAnsi="宋体"/>
          <w:szCs w:val="21"/>
        </w:rPr>
        <w:t>施工及其所需材料、工程设备、服务等的金额，包括以计日工方式支付的金额。</w:t>
      </w:r>
    </w:p>
    <w:p w:rsidR="007A6056" w:rsidRDefault="00D02F7D">
      <w:pPr>
        <w:spacing w:line="360" w:lineRule="auto"/>
        <w:ind w:firstLineChars="300" w:firstLine="630"/>
        <w:rPr>
          <w:szCs w:val="21"/>
        </w:rPr>
      </w:pPr>
      <w:r>
        <w:lastRenderedPageBreak/>
        <w:t>1.1.5.5</w:t>
      </w:r>
      <w:r>
        <w:rPr>
          <w:szCs w:val="21"/>
        </w:rPr>
        <w:t xml:space="preserve"> </w:t>
      </w:r>
      <w:r>
        <w:rPr>
          <w:rFonts w:hAnsi="宋体"/>
          <w:szCs w:val="21"/>
        </w:rPr>
        <w:t>暂估价：指招标文件中给定的，用于支付必然发生但暂时不能确定价格的专业服务、材料、设备专业工程的金额。</w:t>
      </w:r>
    </w:p>
    <w:p w:rsidR="007A6056" w:rsidRDefault="00D02F7D">
      <w:pPr>
        <w:spacing w:line="360" w:lineRule="auto"/>
        <w:ind w:firstLineChars="300" w:firstLine="630"/>
        <w:rPr>
          <w:szCs w:val="21"/>
        </w:rPr>
      </w:pPr>
      <w:r>
        <w:t xml:space="preserve">1.1.5.6 </w:t>
      </w:r>
      <w:r>
        <w:rPr>
          <w:rFonts w:hAnsi="宋体"/>
          <w:szCs w:val="21"/>
        </w:rPr>
        <w:t>计日工：指对零星工作采取的一种计价方式，按合同中的计日工子目及其单价计价付款。</w:t>
      </w:r>
    </w:p>
    <w:p w:rsidR="007A6056" w:rsidRDefault="00D02F7D">
      <w:pPr>
        <w:spacing w:line="360" w:lineRule="auto"/>
        <w:ind w:firstLineChars="300" w:firstLine="630"/>
        <w:rPr>
          <w:szCs w:val="21"/>
        </w:rPr>
      </w:pPr>
      <w:r>
        <w:t>1.1.5.7</w:t>
      </w:r>
      <w:r>
        <w:rPr>
          <w:szCs w:val="21"/>
        </w:rPr>
        <w:t xml:space="preserve"> </w:t>
      </w:r>
      <w:r>
        <w:rPr>
          <w:rFonts w:hAnsi="宋体"/>
          <w:szCs w:val="21"/>
        </w:rPr>
        <w:t>质量保证金：指按第</w:t>
      </w:r>
      <w:r>
        <w:rPr>
          <w:szCs w:val="21"/>
        </w:rPr>
        <w:t>17.4.1</w:t>
      </w:r>
      <w:r>
        <w:rPr>
          <w:rFonts w:hAnsi="宋体"/>
          <w:szCs w:val="21"/>
        </w:rPr>
        <w:t>项约定用于保证在缺陷责任期内履行缺陷修复义务的金额。</w:t>
      </w:r>
    </w:p>
    <w:p w:rsidR="007A6056" w:rsidRDefault="00D02F7D">
      <w:pPr>
        <w:spacing w:line="360" w:lineRule="auto"/>
        <w:ind w:firstLineChars="202" w:firstLine="424"/>
        <w:rPr>
          <w:rFonts w:hAnsi="宋体"/>
          <w:szCs w:val="21"/>
        </w:rPr>
      </w:pPr>
      <w:bookmarkStart w:id="1309" w:name="_Toc519085378"/>
      <w:r>
        <w:rPr>
          <w:rFonts w:hAnsi="宋体"/>
          <w:szCs w:val="21"/>
        </w:rPr>
        <w:t xml:space="preserve">1.1.6 </w:t>
      </w:r>
      <w:r>
        <w:rPr>
          <w:rFonts w:hAnsi="宋体"/>
          <w:szCs w:val="21"/>
        </w:rPr>
        <w:t>其他</w:t>
      </w:r>
      <w:bookmarkEnd w:id="1309"/>
    </w:p>
    <w:p w:rsidR="007A6056" w:rsidRDefault="00D02F7D">
      <w:pPr>
        <w:spacing w:line="360" w:lineRule="auto"/>
        <w:ind w:firstLineChars="300" w:firstLine="630"/>
      </w:pPr>
      <w:r>
        <w:t xml:space="preserve">1.1.6.1 </w:t>
      </w:r>
      <w:r>
        <w:rPr>
          <w:rFonts w:hAnsi="宋体"/>
        </w:rPr>
        <w:t>书面形式：指合同文件、信函、电报、传真、数据电文、电子邮件、会议纪要等可以有形地表现所载内容的形式。</w:t>
      </w:r>
    </w:p>
    <w:p w:rsidR="007A6056" w:rsidRDefault="00D02F7D">
      <w:pPr>
        <w:spacing w:line="360" w:lineRule="auto"/>
        <w:ind w:firstLineChars="300" w:firstLine="630"/>
      </w:pPr>
      <w:r>
        <w:t xml:space="preserve">1.1.6.2 </w:t>
      </w:r>
      <w:r>
        <w:rPr>
          <w:rFonts w:hAnsi="宋体"/>
        </w:rPr>
        <w:t>承包人文件：指由承包人根据合同应提交的所有图纸、手册、模型、计算书、软件和其他文件。</w:t>
      </w:r>
    </w:p>
    <w:p w:rsidR="007A6056" w:rsidRDefault="00D02F7D">
      <w:pPr>
        <w:spacing w:line="360" w:lineRule="auto"/>
        <w:ind w:firstLineChars="300" w:firstLine="630"/>
        <w:rPr>
          <w:szCs w:val="21"/>
        </w:rPr>
      </w:pPr>
      <w:r>
        <w:t xml:space="preserve">1.1.6.3 </w:t>
      </w:r>
      <w:r>
        <w:rPr>
          <w:rFonts w:hAnsi="宋体"/>
        </w:rPr>
        <w:t>变</w:t>
      </w:r>
      <w:r>
        <w:rPr>
          <w:rFonts w:hAnsi="宋体"/>
          <w:szCs w:val="21"/>
        </w:rPr>
        <w:t>更是指根据第</w:t>
      </w:r>
      <w:r>
        <w:t>15</w:t>
      </w:r>
      <w:r>
        <w:rPr>
          <w:rFonts w:hAnsi="宋体"/>
          <w:szCs w:val="21"/>
        </w:rPr>
        <w:t>条的约定，经指示或批准对发包人要求或工程所做的改变。</w:t>
      </w:r>
    </w:p>
    <w:p w:rsidR="007A6056" w:rsidRDefault="00D02F7D">
      <w:pPr>
        <w:pStyle w:val="4"/>
        <w:spacing w:before="159"/>
      </w:pPr>
      <w:bookmarkStart w:id="1310" w:name="_Toc300835034"/>
      <w:bookmarkStart w:id="1311" w:name="_Toc2367"/>
      <w:bookmarkStart w:id="1312" w:name="_Toc12316_WPSOffice_Level2"/>
      <w:bookmarkStart w:id="1313" w:name="_Toc19106"/>
      <w:bookmarkStart w:id="1314" w:name="_Toc30064_WPSOffice_Level2"/>
      <w:bookmarkStart w:id="1315" w:name="_Toc247514037"/>
      <w:bookmarkStart w:id="1316" w:name="_Toc519085379"/>
      <w:bookmarkStart w:id="1317" w:name="_Toc28122"/>
      <w:bookmarkStart w:id="1318" w:name="_Toc247527638"/>
      <w:r>
        <w:t xml:space="preserve">1.2 </w:t>
      </w:r>
      <w:r>
        <w:t>语言文字</w:t>
      </w:r>
      <w:bookmarkEnd w:id="1310"/>
      <w:bookmarkEnd w:id="1311"/>
      <w:bookmarkEnd w:id="1312"/>
      <w:bookmarkEnd w:id="1313"/>
      <w:bookmarkEnd w:id="1314"/>
      <w:bookmarkEnd w:id="1315"/>
      <w:bookmarkEnd w:id="1316"/>
      <w:bookmarkEnd w:id="1317"/>
      <w:bookmarkEnd w:id="1318"/>
    </w:p>
    <w:p w:rsidR="007A6056" w:rsidRDefault="00D02F7D">
      <w:pPr>
        <w:spacing w:line="360" w:lineRule="auto"/>
        <w:ind w:firstLineChars="200" w:firstLine="420"/>
        <w:rPr>
          <w:szCs w:val="21"/>
        </w:rPr>
      </w:pPr>
      <w:r>
        <w:rPr>
          <w:rFonts w:hAnsi="宋体"/>
          <w:szCs w:val="21"/>
        </w:rPr>
        <w:t>合同使用的语言文字为中文。专用术语使用外文的，应附有中文注释。</w:t>
      </w:r>
    </w:p>
    <w:p w:rsidR="007A6056" w:rsidRDefault="00D02F7D">
      <w:pPr>
        <w:pStyle w:val="4"/>
        <w:spacing w:before="159"/>
      </w:pPr>
      <w:bookmarkStart w:id="1319" w:name="_Toc23323"/>
      <w:bookmarkStart w:id="1320" w:name="_Toc519085380"/>
      <w:bookmarkStart w:id="1321" w:name="_Toc247514038"/>
      <w:bookmarkStart w:id="1322" w:name="_Toc11182"/>
      <w:bookmarkStart w:id="1323" w:name="_Toc5434_WPSOffice_Level2"/>
      <w:bookmarkStart w:id="1324" w:name="_Toc300835035"/>
      <w:bookmarkStart w:id="1325" w:name="_Toc26280"/>
      <w:bookmarkStart w:id="1326" w:name="_Toc247527639"/>
      <w:bookmarkStart w:id="1327" w:name="_Toc11019_WPSOffice_Level2"/>
      <w:r>
        <w:t xml:space="preserve">1.3 </w:t>
      </w:r>
      <w:r>
        <w:t>法律</w:t>
      </w:r>
      <w:bookmarkEnd w:id="1319"/>
      <w:bookmarkEnd w:id="1320"/>
      <w:bookmarkEnd w:id="1321"/>
      <w:bookmarkEnd w:id="1322"/>
      <w:bookmarkEnd w:id="1323"/>
      <w:bookmarkEnd w:id="1324"/>
      <w:bookmarkEnd w:id="1325"/>
      <w:bookmarkEnd w:id="1326"/>
      <w:bookmarkEnd w:id="1327"/>
    </w:p>
    <w:p w:rsidR="007A6056" w:rsidRDefault="00D02F7D">
      <w:pPr>
        <w:spacing w:line="360" w:lineRule="auto"/>
        <w:ind w:firstLineChars="200" w:firstLine="420"/>
        <w:rPr>
          <w:szCs w:val="21"/>
        </w:rPr>
      </w:pPr>
      <w:r>
        <w:rPr>
          <w:rFonts w:hAnsi="宋体"/>
          <w:szCs w:val="21"/>
        </w:rPr>
        <w:t>适用于合同的法律包括中华人民共和国法律、行政法规、部门规章，以及工程所在地的地方法规、自治条例、单行条例和地方政府规章。</w:t>
      </w:r>
    </w:p>
    <w:p w:rsidR="007A6056" w:rsidRDefault="00D02F7D">
      <w:pPr>
        <w:pStyle w:val="4"/>
        <w:spacing w:before="159"/>
      </w:pPr>
      <w:bookmarkStart w:id="1328" w:name="_Toc247514039"/>
      <w:bookmarkStart w:id="1329" w:name="_Toc247527640"/>
      <w:bookmarkStart w:id="1330" w:name="_Toc2434_WPSOffice_Level2"/>
      <w:bookmarkStart w:id="1331" w:name="_Toc25465_WPSOffice_Level2"/>
      <w:bookmarkStart w:id="1332" w:name="_Toc28631"/>
      <w:bookmarkStart w:id="1333" w:name="_Toc22910"/>
      <w:bookmarkStart w:id="1334" w:name="_Toc519085381"/>
      <w:bookmarkStart w:id="1335" w:name="_Toc300835036"/>
      <w:bookmarkStart w:id="1336" w:name="_Toc6919"/>
      <w:r>
        <w:t xml:space="preserve">1.4 </w:t>
      </w:r>
      <w:r>
        <w:t>合同文件的优先顺序</w:t>
      </w:r>
      <w:bookmarkEnd w:id="1328"/>
      <w:bookmarkEnd w:id="1329"/>
      <w:bookmarkEnd w:id="1330"/>
      <w:bookmarkEnd w:id="1331"/>
      <w:bookmarkEnd w:id="1332"/>
      <w:bookmarkEnd w:id="1333"/>
      <w:bookmarkEnd w:id="1334"/>
      <w:bookmarkEnd w:id="1335"/>
      <w:bookmarkEnd w:id="1336"/>
    </w:p>
    <w:p w:rsidR="007A6056" w:rsidRDefault="00D02F7D">
      <w:pPr>
        <w:spacing w:line="360" w:lineRule="auto"/>
        <w:ind w:firstLineChars="200" w:firstLine="420"/>
        <w:rPr>
          <w:szCs w:val="21"/>
        </w:rPr>
      </w:pPr>
      <w:r>
        <w:rPr>
          <w:rFonts w:hAnsi="宋体"/>
          <w:szCs w:val="21"/>
        </w:rPr>
        <w:t>组成合同的各项文件应互相解释，互为说明。除专用合同条款另有约定外，解释合同文件的优先顺序如下：</w:t>
      </w:r>
    </w:p>
    <w:p w:rsidR="007A6056" w:rsidRDefault="00D02F7D">
      <w:pPr>
        <w:spacing w:line="360" w:lineRule="auto"/>
        <w:ind w:firstLine="420"/>
      </w:pPr>
      <w:r>
        <w:rPr>
          <w:rFonts w:hAnsi="宋体"/>
        </w:rPr>
        <w:t>（</w:t>
      </w:r>
      <w:r>
        <w:t>1</w:t>
      </w:r>
      <w:r>
        <w:rPr>
          <w:rFonts w:hAnsi="宋体"/>
        </w:rPr>
        <w:t>）合同协议书；</w:t>
      </w:r>
    </w:p>
    <w:p w:rsidR="007A6056" w:rsidRDefault="00D02F7D">
      <w:pPr>
        <w:spacing w:line="360" w:lineRule="auto"/>
        <w:ind w:firstLine="420"/>
      </w:pPr>
      <w:r>
        <w:rPr>
          <w:rFonts w:hAnsi="宋体"/>
        </w:rPr>
        <w:t>（</w:t>
      </w:r>
      <w:r>
        <w:t>2</w:t>
      </w:r>
      <w:r>
        <w:rPr>
          <w:rFonts w:hAnsi="宋体"/>
        </w:rPr>
        <w:t>）中标通知书；</w:t>
      </w:r>
    </w:p>
    <w:p w:rsidR="007A6056" w:rsidRDefault="00D02F7D">
      <w:pPr>
        <w:spacing w:line="360" w:lineRule="auto"/>
        <w:ind w:firstLine="420"/>
      </w:pPr>
      <w:r>
        <w:rPr>
          <w:rFonts w:hAnsi="宋体"/>
        </w:rPr>
        <w:t>（</w:t>
      </w:r>
      <w:r>
        <w:t>3</w:t>
      </w:r>
      <w:r>
        <w:rPr>
          <w:rFonts w:hAnsi="宋体"/>
        </w:rPr>
        <w:t>）投标函及投标函附录；</w:t>
      </w:r>
    </w:p>
    <w:p w:rsidR="007A6056" w:rsidRDefault="00D02F7D">
      <w:pPr>
        <w:spacing w:line="360" w:lineRule="auto"/>
        <w:ind w:firstLine="420"/>
      </w:pPr>
      <w:r>
        <w:rPr>
          <w:rFonts w:hAnsi="宋体"/>
        </w:rPr>
        <w:t>（</w:t>
      </w:r>
      <w:r>
        <w:t>4</w:t>
      </w:r>
      <w:r>
        <w:rPr>
          <w:rFonts w:hAnsi="宋体"/>
        </w:rPr>
        <w:t>）专用合同条款；</w:t>
      </w:r>
    </w:p>
    <w:p w:rsidR="007A6056" w:rsidRDefault="00D02F7D">
      <w:pPr>
        <w:spacing w:line="360" w:lineRule="auto"/>
        <w:ind w:firstLine="420"/>
      </w:pPr>
      <w:r>
        <w:rPr>
          <w:rFonts w:hAnsi="宋体"/>
        </w:rPr>
        <w:t>（</w:t>
      </w:r>
      <w:r>
        <w:t>5</w:t>
      </w:r>
      <w:r>
        <w:rPr>
          <w:rFonts w:hAnsi="宋体"/>
        </w:rPr>
        <w:t>）通用合同条款；</w:t>
      </w:r>
    </w:p>
    <w:p w:rsidR="007A6056" w:rsidRDefault="00D02F7D">
      <w:pPr>
        <w:spacing w:line="360" w:lineRule="auto"/>
        <w:ind w:firstLine="420"/>
      </w:pPr>
      <w:r>
        <w:rPr>
          <w:rFonts w:hAnsi="宋体"/>
        </w:rPr>
        <w:lastRenderedPageBreak/>
        <w:t>（</w:t>
      </w:r>
      <w:r>
        <w:t>6</w:t>
      </w:r>
      <w:r>
        <w:rPr>
          <w:rFonts w:hAnsi="宋体"/>
        </w:rPr>
        <w:t>）发包人要求；</w:t>
      </w:r>
    </w:p>
    <w:p w:rsidR="007A6056" w:rsidRDefault="00D02F7D">
      <w:pPr>
        <w:spacing w:line="360" w:lineRule="auto"/>
        <w:ind w:firstLine="420"/>
      </w:pPr>
      <w:r>
        <w:rPr>
          <w:rFonts w:hAnsi="宋体"/>
        </w:rPr>
        <w:t>（</w:t>
      </w:r>
      <w:r>
        <w:t>7</w:t>
      </w:r>
      <w:r>
        <w:rPr>
          <w:rFonts w:hAnsi="宋体"/>
        </w:rPr>
        <w:t>）承包人建议书；</w:t>
      </w:r>
      <w:r>
        <w:t xml:space="preserve"> </w:t>
      </w:r>
    </w:p>
    <w:p w:rsidR="007A6056" w:rsidRDefault="00D02F7D">
      <w:pPr>
        <w:spacing w:line="360" w:lineRule="auto"/>
        <w:ind w:firstLine="420"/>
      </w:pPr>
      <w:r>
        <w:rPr>
          <w:rFonts w:hAnsi="宋体"/>
        </w:rPr>
        <w:t>（</w:t>
      </w:r>
      <w:r>
        <w:t>8</w:t>
      </w:r>
      <w:r>
        <w:rPr>
          <w:rFonts w:hAnsi="宋体"/>
        </w:rPr>
        <w:t>）价格清单；</w:t>
      </w:r>
    </w:p>
    <w:p w:rsidR="007A6056" w:rsidRDefault="00D02F7D">
      <w:pPr>
        <w:spacing w:line="360" w:lineRule="auto"/>
        <w:ind w:firstLine="420"/>
        <w:rPr>
          <w:szCs w:val="21"/>
        </w:rPr>
      </w:pPr>
      <w:r>
        <w:rPr>
          <w:rFonts w:hAnsi="宋体"/>
        </w:rPr>
        <w:t>（</w:t>
      </w:r>
      <w:r>
        <w:t>9</w:t>
      </w:r>
      <w:r>
        <w:rPr>
          <w:rFonts w:hAnsi="宋体"/>
        </w:rPr>
        <w:t>）其他合同</w:t>
      </w:r>
      <w:r>
        <w:rPr>
          <w:rFonts w:hAnsi="宋体"/>
          <w:szCs w:val="21"/>
        </w:rPr>
        <w:t>文件。</w:t>
      </w:r>
    </w:p>
    <w:p w:rsidR="007A6056" w:rsidRDefault="00D02F7D">
      <w:pPr>
        <w:pStyle w:val="4"/>
        <w:spacing w:before="159"/>
      </w:pPr>
      <w:bookmarkStart w:id="1337" w:name="_Toc31265_WPSOffice_Level2"/>
      <w:bookmarkStart w:id="1338" w:name="_Toc247514040"/>
      <w:bookmarkStart w:id="1339" w:name="_Toc300835037"/>
      <w:bookmarkStart w:id="1340" w:name="_Toc519085382"/>
      <w:bookmarkStart w:id="1341" w:name="_Toc29563"/>
      <w:bookmarkStart w:id="1342" w:name="_Toc14380"/>
      <w:bookmarkStart w:id="1343" w:name="_Toc176_WPSOffice_Level2"/>
      <w:bookmarkStart w:id="1344" w:name="_Toc247527641"/>
      <w:bookmarkStart w:id="1345" w:name="_Toc1625"/>
      <w:r>
        <w:t xml:space="preserve">1.5 </w:t>
      </w:r>
      <w:r>
        <w:t>合同协议书</w:t>
      </w:r>
      <w:bookmarkEnd w:id="1337"/>
      <w:bookmarkEnd w:id="1338"/>
      <w:bookmarkEnd w:id="1339"/>
      <w:bookmarkEnd w:id="1340"/>
      <w:bookmarkEnd w:id="1341"/>
      <w:bookmarkEnd w:id="1342"/>
      <w:bookmarkEnd w:id="1343"/>
      <w:bookmarkEnd w:id="1344"/>
      <w:bookmarkEnd w:id="1345"/>
    </w:p>
    <w:p w:rsidR="007A6056" w:rsidRDefault="00D02F7D">
      <w:pPr>
        <w:spacing w:line="360" w:lineRule="auto"/>
        <w:ind w:firstLineChars="200" w:firstLine="420"/>
        <w:rPr>
          <w:szCs w:val="21"/>
        </w:rPr>
      </w:pPr>
      <w:r>
        <w:rPr>
          <w:rFonts w:hAnsi="宋体"/>
          <w:szCs w:val="21"/>
        </w:rPr>
        <w:t>承包人按中标通知书规定的时间与发包人签订合同协议书。除法律另有规定或合同另有约定外，发包人和承包人的法定代表人或其委托代理人在合同协议书上签字并盖单位章后，合同生效。</w:t>
      </w:r>
    </w:p>
    <w:p w:rsidR="007A6056" w:rsidRDefault="00D02F7D">
      <w:pPr>
        <w:pStyle w:val="4"/>
        <w:spacing w:before="159"/>
      </w:pPr>
      <w:bookmarkStart w:id="1346" w:name="_Toc247527642"/>
      <w:bookmarkStart w:id="1347" w:name="_Toc247514041"/>
      <w:bookmarkStart w:id="1348" w:name="_Toc300835038"/>
      <w:bookmarkStart w:id="1349" w:name="_Toc519085383"/>
      <w:bookmarkStart w:id="1350" w:name="_Toc30513"/>
      <w:bookmarkStart w:id="1351" w:name="_Toc8769_WPSOffice_Level2"/>
      <w:bookmarkStart w:id="1352" w:name="_Toc21246"/>
      <w:bookmarkStart w:id="1353" w:name="_Toc21312_WPSOffice_Level2"/>
      <w:bookmarkStart w:id="1354" w:name="_Toc17932"/>
      <w:r>
        <w:t>1.</w:t>
      </w:r>
      <w:r>
        <w:t xml:space="preserve">6 </w:t>
      </w:r>
      <w:r>
        <w:t>文件的提供和</w:t>
      </w:r>
      <w:bookmarkEnd w:id="1346"/>
      <w:bookmarkEnd w:id="1347"/>
      <w:r>
        <w:t>照管</w:t>
      </w:r>
      <w:bookmarkEnd w:id="1348"/>
      <w:bookmarkEnd w:id="1349"/>
      <w:bookmarkEnd w:id="1350"/>
      <w:bookmarkEnd w:id="1351"/>
      <w:bookmarkEnd w:id="1352"/>
      <w:bookmarkEnd w:id="1353"/>
      <w:bookmarkEnd w:id="1354"/>
    </w:p>
    <w:p w:rsidR="007A6056" w:rsidRDefault="00D02F7D">
      <w:pPr>
        <w:spacing w:line="360" w:lineRule="auto"/>
        <w:rPr>
          <w:szCs w:val="21"/>
        </w:rPr>
      </w:pPr>
      <w:r>
        <w:rPr>
          <w:szCs w:val="21"/>
        </w:rPr>
        <w:t xml:space="preserve">    </w:t>
      </w:r>
      <w:r>
        <w:t xml:space="preserve">1.6.1 </w:t>
      </w:r>
      <w:r>
        <w:rPr>
          <w:rFonts w:hAnsi="宋体"/>
          <w:szCs w:val="21"/>
        </w:rPr>
        <w:t>承包人文件的提供</w:t>
      </w:r>
    </w:p>
    <w:p w:rsidR="007A6056" w:rsidRDefault="00D02F7D">
      <w:pPr>
        <w:spacing w:line="360" w:lineRule="auto"/>
        <w:ind w:firstLineChars="200" w:firstLine="420"/>
        <w:rPr>
          <w:szCs w:val="21"/>
        </w:rPr>
      </w:pPr>
      <w:r>
        <w:rPr>
          <w:rFonts w:hAnsi="宋体"/>
          <w:szCs w:val="21"/>
        </w:rPr>
        <w:t>除专用合同条款另有约定外，承包人应在合理的期限内按照合同约定的数量向监理人提供承包人文件。合同约定承包人文件应批准的，监理人应当在合同约定的期限内批复。承包人的设计文件的提供和审查按第</w:t>
      </w:r>
      <w:r>
        <w:t>5.3</w:t>
      </w:r>
      <w:r>
        <w:rPr>
          <w:rFonts w:hAnsi="宋体"/>
          <w:szCs w:val="21"/>
        </w:rPr>
        <w:t>款和第</w:t>
      </w:r>
      <w:r>
        <w:t>5.5</w:t>
      </w:r>
      <w:r>
        <w:rPr>
          <w:rFonts w:hAnsi="宋体"/>
          <w:szCs w:val="21"/>
        </w:rPr>
        <w:t>款的约定执行。</w:t>
      </w:r>
    </w:p>
    <w:p w:rsidR="007A6056" w:rsidRDefault="00D02F7D">
      <w:pPr>
        <w:spacing w:line="360" w:lineRule="auto"/>
        <w:ind w:firstLineChars="200" w:firstLine="420"/>
        <w:rPr>
          <w:szCs w:val="21"/>
        </w:rPr>
      </w:pPr>
      <w:r>
        <w:t xml:space="preserve">1.6.2 </w:t>
      </w:r>
      <w:r>
        <w:rPr>
          <w:rFonts w:hAnsi="宋体"/>
          <w:szCs w:val="21"/>
        </w:rPr>
        <w:t>发包人提供的文件</w:t>
      </w:r>
    </w:p>
    <w:p w:rsidR="007A6056" w:rsidRDefault="00D02F7D">
      <w:pPr>
        <w:spacing w:line="360" w:lineRule="auto"/>
        <w:ind w:firstLineChars="200" w:firstLine="420"/>
        <w:rPr>
          <w:szCs w:val="21"/>
        </w:rPr>
      </w:pPr>
      <w:r>
        <w:rPr>
          <w:rFonts w:hAnsi="宋体"/>
          <w:szCs w:val="21"/>
        </w:rPr>
        <w:t>按专用合同条款约定由发包人提供的文件，包括前期工作相关文件、环境保护、气象水文、地质条件等，发包人应按约定的数量和期限交给承包人。由于发包人未按时提供文件造成工期延误的，按第</w:t>
      </w:r>
      <w:r>
        <w:t>11.3</w:t>
      </w:r>
      <w:r>
        <w:rPr>
          <w:rFonts w:hAnsi="宋体"/>
          <w:szCs w:val="21"/>
        </w:rPr>
        <w:t>款约定执行。</w:t>
      </w:r>
    </w:p>
    <w:p w:rsidR="007A6056" w:rsidRDefault="00D02F7D">
      <w:pPr>
        <w:spacing w:line="360" w:lineRule="auto"/>
        <w:ind w:firstLineChars="200" w:firstLine="420"/>
        <w:rPr>
          <w:szCs w:val="21"/>
        </w:rPr>
      </w:pPr>
      <w:r>
        <w:t xml:space="preserve">1.6.3 </w:t>
      </w:r>
      <w:r>
        <w:rPr>
          <w:rFonts w:hAnsi="宋体"/>
          <w:szCs w:val="21"/>
        </w:rPr>
        <w:t>文件错误的通知</w:t>
      </w:r>
    </w:p>
    <w:p w:rsidR="007A6056" w:rsidRDefault="00D02F7D">
      <w:pPr>
        <w:spacing w:line="360" w:lineRule="auto"/>
        <w:ind w:firstLineChars="200" w:firstLine="420"/>
        <w:rPr>
          <w:szCs w:val="21"/>
        </w:rPr>
      </w:pPr>
      <w:r>
        <w:rPr>
          <w:rFonts w:hAnsi="宋体"/>
          <w:szCs w:val="21"/>
        </w:rPr>
        <w:t>任何一方发现了文件中存在的明显错误或疏忽，应及时通知另一方。</w:t>
      </w:r>
    </w:p>
    <w:p w:rsidR="007A6056" w:rsidRDefault="00D02F7D">
      <w:pPr>
        <w:spacing w:line="360" w:lineRule="auto"/>
        <w:ind w:firstLineChars="200" w:firstLine="420"/>
        <w:rPr>
          <w:szCs w:val="21"/>
        </w:rPr>
      </w:pPr>
      <w:r>
        <w:t xml:space="preserve">1.6.4 </w:t>
      </w:r>
      <w:r>
        <w:rPr>
          <w:rFonts w:hAnsi="宋体"/>
          <w:szCs w:val="21"/>
        </w:rPr>
        <w:t>文件的照管</w:t>
      </w:r>
    </w:p>
    <w:p w:rsidR="007A6056" w:rsidRDefault="00D02F7D">
      <w:pPr>
        <w:spacing w:line="360" w:lineRule="auto"/>
        <w:ind w:firstLineChars="200" w:firstLine="420"/>
      </w:pPr>
      <w:r>
        <w:rPr>
          <w:rFonts w:hAnsi="宋体"/>
          <w:szCs w:val="21"/>
        </w:rPr>
        <w:t>承包人应在现场保留一份合同、发包人要求中列出的所有文件、承包人文件、变更以及其它根据合同收发的往来信函。发包人有权在任何合理的时间查阅和使用上述所有文件。</w:t>
      </w:r>
      <w:bookmarkStart w:id="1355" w:name="_Toc247527643"/>
      <w:bookmarkStart w:id="1356" w:name="_Toc247514042"/>
    </w:p>
    <w:p w:rsidR="007A6056" w:rsidRDefault="00D02F7D">
      <w:pPr>
        <w:pStyle w:val="4"/>
        <w:spacing w:before="159"/>
      </w:pPr>
      <w:bookmarkStart w:id="1357" w:name="_Toc12089"/>
      <w:bookmarkStart w:id="1358" w:name="_Toc23861"/>
      <w:bookmarkStart w:id="1359" w:name="_Toc519085384"/>
      <w:bookmarkStart w:id="1360" w:name="_Toc14524"/>
      <w:bookmarkStart w:id="1361" w:name="_Toc24238_WPSOffice_Level2"/>
      <w:bookmarkStart w:id="1362" w:name="_Toc6601_WPSOffice_Level2"/>
      <w:bookmarkStart w:id="1363" w:name="_Toc300835039"/>
      <w:r>
        <w:t xml:space="preserve">1.7 </w:t>
      </w:r>
      <w:r>
        <w:t>联络</w:t>
      </w:r>
      <w:bookmarkEnd w:id="1355"/>
      <w:bookmarkEnd w:id="1356"/>
      <w:bookmarkEnd w:id="1357"/>
      <w:bookmarkEnd w:id="1358"/>
      <w:bookmarkEnd w:id="1359"/>
      <w:bookmarkEnd w:id="1360"/>
      <w:bookmarkEnd w:id="1361"/>
      <w:bookmarkEnd w:id="1362"/>
      <w:bookmarkEnd w:id="1363"/>
    </w:p>
    <w:p w:rsidR="007A6056" w:rsidRDefault="00D02F7D">
      <w:pPr>
        <w:spacing w:line="360" w:lineRule="auto"/>
        <w:ind w:firstLineChars="200" w:firstLine="420"/>
        <w:rPr>
          <w:szCs w:val="21"/>
        </w:rPr>
      </w:pPr>
      <w:r>
        <w:t>1.7.1</w:t>
      </w:r>
      <w:r>
        <w:rPr>
          <w:szCs w:val="21"/>
        </w:rPr>
        <w:t xml:space="preserve"> </w:t>
      </w:r>
      <w:r>
        <w:rPr>
          <w:rFonts w:hAnsi="宋体"/>
          <w:szCs w:val="21"/>
        </w:rPr>
        <w:t>与合同有关的通知、批准、证明、证书、指示、要求、请求、同意、意见、确定和决定等，均应采用书面形式。</w:t>
      </w:r>
    </w:p>
    <w:p w:rsidR="007A6056" w:rsidRDefault="00D02F7D">
      <w:pPr>
        <w:spacing w:line="360" w:lineRule="auto"/>
        <w:ind w:firstLineChars="200" w:firstLine="420"/>
        <w:rPr>
          <w:szCs w:val="21"/>
        </w:rPr>
      </w:pPr>
      <w:r>
        <w:lastRenderedPageBreak/>
        <w:t>1.7.2</w:t>
      </w:r>
      <w:r>
        <w:rPr>
          <w:szCs w:val="21"/>
        </w:rPr>
        <w:t xml:space="preserve"> </w:t>
      </w:r>
      <w:r>
        <w:rPr>
          <w:rFonts w:hAnsi="宋体"/>
          <w:szCs w:val="21"/>
        </w:rPr>
        <w:t>第</w:t>
      </w:r>
      <w:r>
        <w:t xml:space="preserve">1.7.1 </w:t>
      </w:r>
      <w:r>
        <w:rPr>
          <w:rFonts w:hAnsi="宋体"/>
          <w:szCs w:val="21"/>
        </w:rPr>
        <w:t>项中的通知、批准、证明、证书、指示、要求、请求、同意、意见、确定和决定等来往函件，均应在合同约定的期限内送达指定的地点和指定的接收人，并办理签收手续。</w:t>
      </w:r>
    </w:p>
    <w:p w:rsidR="007A6056" w:rsidRDefault="00D02F7D">
      <w:pPr>
        <w:pStyle w:val="4"/>
        <w:spacing w:before="159"/>
      </w:pPr>
      <w:bookmarkStart w:id="1364" w:name="_Toc519085385"/>
      <w:bookmarkStart w:id="1365" w:name="_Toc28863"/>
      <w:bookmarkStart w:id="1366" w:name="_Toc247527644"/>
      <w:bookmarkStart w:id="1367" w:name="_Toc5356_WPSOffice_Level2"/>
      <w:bookmarkStart w:id="1368" w:name="_Toc300835040"/>
      <w:bookmarkStart w:id="1369" w:name="_Toc16014"/>
      <w:bookmarkStart w:id="1370" w:name="_Toc247514043"/>
      <w:bookmarkStart w:id="1371" w:name="_Toc22789"/>
      <w:bookmarkStart w:id="1372" w:name="_Toc25274_WPSOffice_Level2"/>
      <w:r>
        <w:t xml:space="preserve">1.8 </w:t>
      </w:r>
      <w:r>
        <w:t>转让</w:t>
      </w:r>
      <w:bookmarkEnd w:id="1364"/>
      <w:bookmarkEnd w:id="1365"/>
      <w:bookmarkEnd w:id="1366"/>
      <w:bookmarkEnd w:id="1367"/>
      <w:bookmarkEnd w:id="1368"/>
      <w:bookmarkEnd w:id="1369"/>
      <w:bookmarkEnd w:id="1370"/>
      <w:bookmarkEnd w:id="1371"/>
      <w:bookmarkEnd w:id="1372"/>
    </w:p>
    <w:p w:rsidR="007A6056" w:rsidRDefault="00D02F7D">
      <w:pPr>
        <w:spacing w:line="360" w:lineRule="auto"/>
        <w:ind w:firstLineChars="200" w:firstLine="420"/>
        <w:rPr>
          <w:szCs w:val="21"/>
        </w:rPr>
      </w:pPr>
      <w:r>
        <w:rPr>
          <w:rFonts w:hAnsi="宋体"/>
          <w:szCs w:val="21"/>
        </w:rPr>
        <w:t>除合同另有约定外，未经承包人同意，发包人不得将合同权利全部或部分转让给第三人，也不得全部或部分转让合同义务。承包人不得将合同权利和义务全部转让给第三人，也不得将合同的义务全部或部分转让给第三人，法律另有规定的除外。</w:t>
      </w:r>
    </w:p>
    <w:p w:rsidR="007A6056" w:rsidRDefault="00D02F7D">
      <w:pPr>
        <w:pStyle w:val="4"/>
        <w:spacing w:before="159"/>
      </w:pPr>
      <w:bookmarkStart w:id="1373" w:name="_Toc519085386"/>
      <w:bookmarkStart w:id="1374" w:name="_Toc10750_WPSOffice_Level2"/>
      <w:bookmarkStart w:id="1375" w:name="_Toc26163"/>
      <w:bookmarkStart w:id="1376" w:name="_Toc23108"/>
      <w:bookmarkStart w:id="1377" w:name="_Toc9742"/>
      <w:bookmarkStart w:id="1378" w:name="_Toc5263_WPSOffice_Level2"/>
      <w:bookmarkStart w:id="1379" w:name="_Toc247514044"/>
      <w:bookmarkStart w:id="1380" w:name="_Toc247527645"/>
      <w:bookmarkStart w:id="1381" w:name="_Toc300835041"/>
      <w:r>
        <w:t xml:space="preserve">1.9 </w:t>
      </w:r>
      <w:r>
        <w:t>严禁贿赂</w:t>
      </w:r>
      <w:bookmarkEnd w:id="1373"/>
      <w:bookmarkEnd w:id="1374"/>
      <w:bookmarkEnd w:id="1375"/>
      <w:bookmarkEnd w:id="1376"/>
      <w:bookmarkEnd w:id="1377"/>
      <w:bookmarkEnd w:id="1378"/>
      <w:bookmarkEnd w:id="1379"/>
      <w:bookmarkEnd w:id="1380"/>
      <w:bookmarkEnd w:id="1381"/>
    </w:p>
    <w:p w:rsidR="007A6056" w:rsidRDefault="00D02F7D">
      <w:pPr>
        <w:spacing w:line="360" w:lineRule="auto"/>
        <w:ind w:firstLineChars="200" w:firstLine="420"/>
        <w:rPr>
          <w:szCs w:val="21"/>
        </w:rPr>
      </w:pPr>
      <w:r>
        <w:rPr>
          <w:rFonts w:hAnsi="宋体"/>
          <w:szCs w:val="21"/>
        </w:rPr>
        <w:t>合同双方当事人不得以贿赂或变相贿赂的方式，谋取不当利益或损害对方权益。因贿赂造成对方损失的，行为人应赔偿损失，并</w:t>
      </w:r>
      <w:r>
        <w:rPr>
          <w:rFonts w:hAnsi="宋体"/>
          <w:szCs w:val="21"/>
        </w:rPr>
        <w:t>承担相应的法律责任。</w:t>
      </w:r>
    </w:p>
    <w:p w:rsidR="007A6056" w:rsidRDefault="00D02F7D">
      <w:pPr>
        <w:pStyle w:val="4"/>
        <w:spacing w:before="159"/>
      </w:pPr>
      <w:bookmarkStart w:id="1382" w:name="_Toc14982"/>
      <w:bookmarkStart w:id="1383" w:name="_Toc18257_WPSOffice_Level2"/>
      <w:bookmarkStart w:id="1384" w:name="_Toc519085387"/>
      <w:bookmarkStart w:id="1385" w:name="_Toc16204_WPSOffice_Level2"/>
      <w:bookmarkStart w:id="1386" w:name="_Toc16698"/>
      <w:bookmarkStart w:id="1387" w:name="_Toc247527646"/>
      <w:bookmarkStart w:id="1388" w:name="_Toc12403"/>
      <w:bookmarkStart w:id="1389" w:name="_Toc300835042"/>
      <w:bookmarkStart w:id="1390" w:name="_Toc247514045"/>
      <w:r>
        <w:t xml:space="preserve">1.10 </w:t>
      </w:r>
      <w:r>
        <w:t>化石、文物</w:t>
      </w:r>
      <w:bookmarkEnd w:id="1382"/>
      <w:bookmarkEnd w:id="1383"/>
      <w:bookmarkEnd w:id="1384"/>
      <w:bookmarkEnd w:id="1385"/>
      <w:bookmarkEnd w:id="1386"/>
      <w:bookmarkEnd w:id="1387"/>
      <w:bookmarkEnd w:id="1388"/>
      <w:bookmarkEnd w:id="1389"/>
      <w:bookmarkEnd w:id="1390"/>
    </w:p>
    <w:p w:rsidR="007A6056" w:rsidRDefault="00D02F7D">
      <w:pPr>
        <w:spacing w:line="360" w:lineRule="auto"/>
        <w:ind w:firstLineChars="200" w:firstLine="420"/>
        <w:rPr>
          <w:szCs w:val="21"/>
        </w:rPr>
      </w:pPr>
      <w:r>
        <w:t xml:space="preserve">1.10.1 </w:t>
      </w:r>
      <w:r>
        <w:rPr>
          <w:rFonts w:hAnsi="宋体"/>
          <w:szCs w:val="21"/>
        </w:rPr>
        <w:t>在施工场地发掘的所有文物、古迹以及具有地质研究或考古价值的其他遗迹、化石、钱币或物品属于国家所有。一旦发现上述文物，承包人应采取有效合理的保护措施，防止任何人员移动或损坏上述物品，并立即报告当地文物行政部门，同时通知监理人和发包人。发包人、监理人和承包人应按文物行政部门要求采取妥善保护措施，由此导致费用增加和（或）工期延误由发包人承担。</w:t>
      </w:r>
    </w:p>
    <w:p w:rsidR="007A6056" w:rsidRDefault="00D02F7D">
      <w:pPr>
        <w:spacing w:line="360" w:lineRule="auto"/>
        <w:ind w:firstLineChars="200" w:firstLine="420"/>
        <w:rPr>
          <w:szCs w:val="21"/>
        </w:rPr>
      </w:pPr>
      <w:r>
        <w:t xml:space="preserve">1.10.2 </w:t>
      </w:r>
      <w:r>
        <w:rPr>
          <w:rFonts w:hAnsi="宋体"/>
          <w:szCs w:val="21"/>
        </w:rPr>
        <w:t>承包人发现文物后不及时报告或隐瞒不报，致使文物丢失或损坏的，应赔偿损失，并承担相应的法律责任。</w:t>
      </w:r>
    </w:p>
    <w:p w:rsidR="007A6056" w:rsidRDefault="00D02F7D">
      <w:pPr>
        <w:pStyle w:val="4"/>
        <w:spacing w:before="159"/>
      </w:pPr>
      <w:bookmarkStart w:id="1391" w:name="_Toc247514046"/>
      <w:bookmarkStart w:id="1392" w:name="_Toc247527647"/>
      <w:bookmarkStart w:id="1393" w:name="_Toc12791"/>
      <w:bookmarkStart w:id="1394" w:name="_Toc2866"/>
      <w:bookmarkStart w:id="1395" w:name="_Toc300835043"/>
      <w:bookmarkStart w:id="1396" w:name="_Toc519085388"/>
      <w:bookmarkStart w:id="1397" w:name="_Toc4027_WPSOffice_Level2"/>
      <w:bookmarkStart w:id="1398" w:name="_Toc2563_WPSOffice_Level2"/>
      <w:bookmarkStart w:id="1399" w:name="_Toc14139"/>
      <w:r>
        <w:t>1.</w:t>
      </w:r>
      <w:r>
        <w:t xml:space="preserve">11 </w:t>
      </w:r>
      <w:bookmarkEnd w:id="1391"/>
      <w:bookmarkEnd w:id="1392"/>
      <w:r>
        <w:t>知识产权</w:t>
      </w:r>
      <w:bookmarkEnd w:id="1393"/>
      <w:bookmarkEnd w:id="1394"/>
      <w:bookmarkEnd w:id="1395"/>
      <w:bookmarkEnd w:id="1396"/>
      <w:bookmarkEnd w:id="1397"/>
      <w:bookmarkEnd w:id="1398"/>
      <w:bookmarkEnd w:id="1399"/>
    </w:p>
    <w:p w:rsidR="007A6056" w:rsidRDefault="00D02F7D">
      <w:pPr>
        <w:spacing w:line="360" w:lineRule="auto"/>
        <w:ind w:firstLineChars="200" w:firstLine="420"/>
        <w:rPr>
          <w:szCs w:val="21"/>
        </w:rPr>
      </w:pPr>
      <w:r>
        <w:t>1.11.1</w:t>
      </w:r>
      <w:r>
        <w:rPr>
          <w:rFonts w:hAnsi="宋体"/>
        </w:rPr>
        <w:t>除专用合同条款另有约定外，</w:t>
      </w:r>
      <w:r>
        <w:rPr>
          <w:rFonts w:hAnsi="宋体"/>
          <w:szCs w:val="21"/>
        </w:rPr>
        <w:t>承包人完成的设计工作成果和建造完成的建筑物，除署名权以外的著作权以及建筑物形象使用收益等其他知识产权均归发包人享有。</w:t>
      </w:r>
    </w:p>
    <w:p w:rsidR="007A6056" w:rsidRDefault="00D02F7D">
      <w:pPr>
        <w:spacing w:line="360" w:lineRule="auto"/>
        <w:ind w:firstLineChars="200" w:firstLine="420"/>
        <w:rPr>
          <w:szCs w:val="21"/>
        </w:rPr>
      </w:pPr>
      <w:r>
        <w:t xml:space="preserve">1.11.2 </w:t>
      </w:r>
      <w:r>
        <w:rPr>
          <w:rFonts w:hAnsi="宋体"/>
          <w:szCs w:val="21"/>
        </w:rPr>
        <w:t>承包人在进行设计，以及使用任何材料、承包人设备、工程设备或采用施工工艺时，因侵犯专利权或其他知识产权所引起的责任，由承包人承担。</w:t>
      </w:r>
    </w:p>
    <w:p w:rsidR="007A6056" w:rsidRDefault="00D02F7D">
      <w:pPr>
        <w:spacing w:line="360" w:lineRule="auto"/>
        <w:ind w:firstLineChars="200" w:firstLine="420"/>
      </w:pPr>
      <w:r>
        <w:t xml:space="preserve">1.11.3 </w:t>
      </w:r>
      <w:r>
        <w:rPr>
          <w:rFonts w:hAnsi="宋体"/>
          <w:szCs w:val="21"/>
        </w:rPr>
        <w:t>承包人在投标文件中采用专利技术的，专利技术的使用费包含在投标报价内。</w:t>
      </w:r>
      <w:bookmarkStart w:id="1400" w:name="_Toc247514047"/>
      <w:bookmarkStart w:id="1401" w:name="_Toc247527648"/>
    </w:p>
    <w:p w:rsidR="007A6056" w:rsidRDefault="00D02F7D">
      <w:pPr>
        <w:pStyle w:val="4"/>
        <w:spacing w:before="159"/>
      </w:pPr>
      <w:bookmarkStart w:id="1402" w:name="_Toc300835044"/>
      <w:bookmarkStart w:id="1403" w:name="_Toc32343"/>
      <w:bookmarkStart w:id="1404" w:name="_Toc12645_WPSOffice_Level2"/>
      <w:bookmarkStart w:id="1405" w:name="_Toc25054"/>
      <w:bookmarkStart w:id="1406" w:name="_Toc10265_WPSOffice_Level2"/>
      <w:bookmarkStart w:id="1407" w:name="_Toc519085389"/>
      <w:bookmarkStart w:id="1408" w:name="_Toc444"/>
      <w:r>
        <w:lastRenderedPageBreak/>
        <w:t xml:space="preserve">1.12 </w:t>
      </w:r>
      <w:r>
        <w:t>文件及信息的保密</w:t>
      </w:r>
      <w:bookmarkEnd w:id="1400"/>
      <w:bookmarkEnd w:id="1401"/>
      <w:bookmarkEnd w:id="1402"/>
      <w:bookmarkEnd w:id="1403"/>
      <w:bookmarkEnd w:id="1404"/>
      <w:bookmarkEnd w:id="1405"/>
      <w:bookmarkEnd w:id="1406"/>
      <w:bookmarkEnd w:id="1407"/>
      <w:bookmarkEnd w:id="1408"/>
    </w:p>
    <w:p w:rsidR="007A6056" w:rsidRDefault="00D02F7D">
      <w:pPr>
        <w:spacing w:line="360" w:lineRule="auto"/>
        <w:ind w:firstLineChars="200" w:firstLine="420"/>
        <w:rPr>
          <w:szCs w:val="21"/>
        </w:rPr>
      </w:pPr>
      <w:r>
        <w:rPr>
          <w:rFonts w:hAnsi="宋体"/>
          <w:szCs w:val="21"/>
        </w:rPr>
        <w:t>未经对方同意，任何一方当事人不得将有关文件、技术秘密、需要保密的资料和信息泄露给他人</w:t>
      </w:r>
      <w:r>
        <w:rPr>
          <w:rFonts w:hAnsi="宋体"/>
          <w:szCs w:val="21"/>
        </w:rPr>
        <w:t>或公开发表与引用。</w:t>
      </w:r>
    </w:p>
    <w:p w:rsidR="007A6056" w:rsidRDefault="00D02F7D">
      <w:pPr>
        <w:pStyle w:val="4"/>
        <w:spacing w:before="159"/>
      </w:pPr>
      <w:bookmarkStart w:id="1409" w:name="_Toc247527649"/>
      <w:bookmarkStart w:id="1410" w:name="_Toc265955390"/>
      <w:bookmarkStart w:id="1411" w:name="_Toc247514048"/>
      <w:bookmarkStart w:id="1412" w:name="_Toc27412"/>
      <w:bookmarkStart w:id="1413" w:name="_Toc17929"/>
      <w:bookmarkStart w:id="1414" w:name="_Toc5959"/>
      <w:bookmarkStart w:id="1415" w:name="_Toc519085390"/>
      <w:bookmarkStart w:id="1416" w:name="_Toc28252_WPSOffice_Level2"/>
      <w:bookmarkStart w:id="1417" w:name="_Toc3867_WPSOffice_Level2"/>
      <w:bookmarkStart w:id="1418" w:name="_Toc300835045"/>
      <w:r>
        <w:t xml:space="preserve">1.13 </w:t>
      </w:r>
      <w:r>
        <w:t>发包人要求中的错误</w:t>
      </w:r>
      <w:bookmarkEnd w:id="1409"/>
      <w:bookmarkEnd w:id="1410"/>
      <w:bookmarkEnd w:id="1411"/>
      <w:r>
        <w:t>（</w:t>
      </w:r>
      <w:r>
        <w:t>A</w:t>
      </w:r>
      <w:r>
        <w:t>）</w:t>
      </w:r>
      <w:bookmarkEnd w:id="1412"/>
      <w:bookmarkEnd w:id="1413"/>
      <w:bookmarkEnd w:id="1414"/>
      <w:bookmarkEnd w:id="1415"/>
      <w:bookmarkEnd w:id="1416"/>
      <w:bookmarkEnd w:id="1417"/>
      <w:bookmarkEnd w:id="1418"/>
    </w:p>
    <w:p w:rsidR="007A6056" w:rsidRDefault="00D02F7D">
      <w:pPr>
        <w:spacing w:line="360" w:lineRule="auto"/>
        <w:ind w:firstLine="420"/>
      </w:pPr>
      <w:r>
        <w:t>1.13.1</w:t>
      </w:r>
      <w:r>
        <w:rPr>
          <w:rFonts w:hAnsi="宋体"/>
          <w:szCs w:val="21"/>
        </w:rPr>
        <w:t>承包人应认真阅读、复核发包人要求，</w:t>
      </w:r>
      <w:r>
        <w:rPr>
          <w:rFonts w:hAnsi="宋体"/>
        </w:rPr>
        <w:t>发现错误的，应及时书面通知发包人。</w:t>
      </w:r>
    </w:p>
    <w:p w:rsidR="007A6056" w:rsidRDefault="00D02F7D">
      <w:pPr>
        <w:spacing w:line="360" w:lineRule="auto"/>
        <w:ind w:firstLine="420"/>
        <w:rPr>
          <w:szCs w:val="21"/>
        </w:rPr>
      </w:pPr>
      <w:r>
        <w:t>1.13.2</w:t>
      </w:r>
      <w:r>
        <w:rPr>
          <w:rFonts w:hAnsi="宋体"/>
          <w:szCs w:val="21"/>
        </w:rPr>
        <w:t>发包人要求中的错误导致承包人增加费用和</w:t>
      </w:r>
      <w:r>
        <w:rPr>
          <w:szCs w:val="21"/>
        </w:rPr>
        <w:t>(</w:t>
      </w:r>
      <w:r>
        <w:rPr>
          <w:rFonts w:hAnsi="宋体"/>
          <w:szCs w:val="21"/>
        </w:rPr>
        <w:t>或</w:t>
      </w:r>
      <w:r>
        <w:rPr>
          <w:szCs w:val="21"/>
        </w:rPr>
        <w:t>)</w:t>
      </w:r>
      <w:r>
        <w:rPr>
          <w:rFonts w:hAnsi="宋体"/>
          <w:szCs w:val="21"/>
        </w:rPr>
        <w:t>工期延误的，发包人应承担由此增加的费用和（或）工期延误，并向承包人支付合理利润。</w:t>
      </w:r>
    </w:p>
    <w:p w:rsidR="007A6056" w:rsidRDefault="00D02F7D">
      <w:pPr>
        <w:pStyle w:val="4"/>
        <w:spacing w:before="159"/>
      </w:pPr>
      <w:bookmarkStart w:id="1419" w:name="_Toc8695"/>
      <w:bookmarkStart w:id="1420" w:name="_Toc4785"/>
      <w:bookmarkStart w:id="1421" w:name="_Toc519085391"/>
      <w:bookmarkStart w:id="1422" w:name="_Toc300835046"/>
      <w:bookmarkStart w:id="1423" w:name="_Toc17597"/>
      <w:r>
        <w:t xml:space="preserve">1.13 </w:t>
      </w:r>
      <w:r>
        <w:t>发包人要求中的错误（</w:t>
      </w:r>
      <w:r>
        <w:t>B</w:t>
      </w:r>
      <w:r>
        <w:rPr>
          <w:rStyle w:val="30492TimesNewRomanChar"/>
        </w:rPr>
        <w:t>）</w:t>
      </w:r>
      <w:bookmarkEnd w:id="1419"/>
      <w:bookmarkEnd w:id="1420"/>
      <w:bookmarkEnd w:id="1421"/>
      <w:bookmarkEnd w:id="1422"/>
      <w:bookmarkEnd w:id="1423"/>
    </w:p>
    <w:p w:rsidR="007A6056" w:rsidRDefault="00D02F7D">
      <w:pPr>
        <w:spacing w:line="360" w:lineRule="auto"/>
        <w:ind w:firstLine="420"/>
        <w:rPr>
          <w:szCs w:val="21"/>
        </w:rPr>
      </w:pPr>
      <w:r>
        <w:t xml:space="preserve">1.13.1 </w:t>
      </w:r>
      <w:r>
        <w:rPr>
          <w:rFonts w:hAnsi="宋体"/>
          <w:szCs w:val="21"/>
        </w:rPr>
        <w:t>承包人应认真阅读、复核发包人要求，</w:t>
      </w:r>
      <w:r>
        <w:rPr>
          <w:rFonts w:hAnsi="宋体"/>
        </w:rPr>
        <w:t>发现</w:t>
      </w:r>
      <w:r>
        <w:rPr>
          <w:rFonts w:hAnsi="宋体"/>
          <w:szCs w:val="21"/>
        </w:rPr>
        <w:t>错误的，应及时书面通知发包人。发包人作相应修改的，按照第</w:t>
      </w:r>
      <w:r>
        <w:rPr>
          <w:szCs w:val="21"/>
        </w:rPr>
        <w:t>15</w:t>
      </w:r>
      <w:r>
        <w:rPr>
          <w:rFonts w:hAnsi="宋体"/>
          <w:szCs w:val="21"/>
        </w:rPr>
        <w:t>条约定处理。对确实存在的错误，发包人坚持不作修改的，应承担由此导致承包人增加的费用和</w:t>
      </w:r>
      <w:r>
        <w:rPr>
          <w:szCs w:val="21"/>
        </w:rPr>
        <w:t>(</w:t>
      </w:r>
      <w:r>
        <w:rPr>
          <w:rFonts w:hAnsi="宋体"/>
          <w:szCs w:val="21"/>
        </w:rPr>
        <w:t>或</w:t>
      </w:r>
      <w:r>
        <w:rPr>
          <w:szCs w:val="21"/>
        </w:rPr>
        <w:t>)</w:t>
      </w:r>
      <w:r>
        <w:rPr>
          <w:rFonts w:hAnsi="宋体"/>
          <w:szCs w:val="21"/>
        </w:rPr>
        <w:t>延误的工期。</w:t>
      </w:r>
    </w:p>
    <w:p w:rsidR="007A6056" w:rsidRDefault="00D02F7D">
      <w:pPr>
        <w:spacing w:line="360" w:lineRule="auto"/>
        <w:ind w:firstLine="420"/>
        <w:rPr>
          <w:szCs w:val="21"/>
        </w:rPr>
      </w:pPr>
      <w:r>
        <w:t xml:space="preserve">1.13.2 </w:t>
      </w:r>
      <w:r>
        <w:rPr>
          <w:rFonts w:hAnsi="宋体"/>
        </w:rPr>
        <w:t>承包人未发现发包人要求中存在错误的，</w:t>
      </w:r>
      <w:r>
        <w:rPr>
          <w:rFonts w:hAnsi="宋体"/>
          <w:szCs w:val="21"/>
        </w:rPr>
        <w:t>承包人自行承担由此导致的费用增加和</w:t>
      </w:r>
      <w:r>
        <w:rPr>
          <w:szCs w:val="21"/>
        </w:rPr>
        <w:t>(</w:t>
      </w:r>
      <w:r>
        <w:rPr>
          <w:rFonts w:hAnsi="宋体"/>
          <w:szCs w:val="21"/>
        </w:rPr>
        <w:t>或</w:t>
      </w:r>
      <w:r>
        <w:rPr>
          <w:szCs w:val="21"/>
        </w:rPr>
        <w:t xml:space="preserve">) </w:t>
      </w:r>
      <w:r>
        <w:rPr>
          <w:rFonts w:hAnsi="宋体"/>
          <w:szCs w:val="21"/>
        </w:rPr>
        <w:t>工期延误，</w:t>
      </w:r>
      <w:r>
        <w:rPr>
          <w:rFonts w:hAnsi="宋体"/>
        </w:rPr>
        <w:t>但专用合同条款另有约定的除外。</w:t>
      </w:r>
    </w:p>
    <w:p w:rsidR="007A6056" w:rsidRDefault="00D02F7D">
      <w:pPr>
        <w:spacing w:line="360" w:lineRule="auto"/>
        <w:ind w:firstLine="420"/>
        <w:rPr>
          <w:szCs w:val="21"/>
        </w:rPr>
      </w:pPr>
      <w:r>
        <w:t xml:space="preserve">1.13.3 </w:t>
      </w:r>
      <w:r>
        <w:rPr>
          <w:rFonts w:hAnsi="宋体"/>
          <w:szCs w:val="21"/>
        </w:rPr>
        <w:t>无论承包人发现与否，在任何情况下，发包人要求中的下列错误导致承包人增加的费用和</w:t>
      </w:r>
      <w:r>
        <w:rPr>
          <w:szCs w:val="21"/>
        </w:rPr>
        <w:t>(</w:t>
      </w:r>
      <w:r>
        <w:rPr>
          <w:rFonts w:hAnsi="宋体"/>
          <w:szCs w:val="21"/>
        </w:rPr>
        <w:t>或</w:t>
      </w:r>
      <w:r>
        <w:rPr>
          <w:szCs w:val="21"/>
        </w:rPr>
        <w:t>)</w:t>
      </w:r>
      <w:r>
        <w:rPr>
          <w:rFonts w:hAnsi="宋体"/>
          <w:szCs w:val="21"/>
        </w:rPr>
        <w:t>延误的工期，由发包人承担，并向承包人支付合理利润。</w:t>
      </w:r>
    </w:p>
    <w:p w:rsidR="007A6056" w:rsidRDefault="00D02F7D">
      <w:pPr>
        <w:spacing w:line="360" w:lineRule="auto"/>
        <w:ind w:firstLine="420"/>
      </w:pPr>
      <w:r>
        <w:rPr>
          <w:rFonts w:hAnsi="宋体"/>
        </w:rPr>
        <w:t>（</w:t>
      </w:r>
      <w:r>
        <w:t>1</w:t>
      </w:r>
      <w:r>
        <w:rPr>
          <w:rFonts w:hAnsi="宋体"/>
        </w:rPr>
        <w:t>）发包人要求中引用的原始数据和资料；</w:t>
      </w:r>
    </w:p>
    <w:p w:rsidR="007A6056" w:rsidRDefault="00D02F7D">
      <w:pPr>
        <w:spacing w:line="360" w:lineRule="auto"/>
        <w:ind w:firstLine="420"/>
      </w:pPr>
      <w:r>
        <w:rPr>
          <w:rFonts w:hAnsi="宋体"/>
        </w:rPr>
        <w:t>（</w:t>
      </w:r>
      <w:r>
        <w:t>2</w:t>
      </w:r>
      <w:r>
        <w:rPr>
          <w:rFonts w:hAnsi="宋体"/>
        </w:rPr>
        <w:t>）对工程或其任何部分的功能要求；</w:t>
      </w:r>
    </w:p>
    <w:p w:rsidR="007A6056" w:rsidRDefault="00D02F7D">
      <w:pPr>
        <w:spacing w:line="360" w:lineRule="auto"/>
        <w:ind w:firstLine="420"/>
      </w:pPr>
      <w:r>
        <w:rPr>
          <w:rFonts w:hAnsi="宋体"/>
        </w:rPr>
        <w:t>（</w:t>
      </w:r>
      <w:r>
        <w:t>3</w:t>
      </w:r>
      <w:r>
        <w:rPr>
          <w:rFonts w:hAnsi="宋体"/>
        </w:rPr>
        <w:t>）对工程的工艺安排或要求；</w:t>
      </w:r>
    </w:p>
    <w:p w:rsidR="007A6056" w:rsidRDefault="00D02F7D">
      <w:pPr>
        <w:spacing w:line="360" w:lineRule="auto"/>
        <w:ind w:firstLine="420"/>
      </w:pPr>
      <w:r>
        <w:rPr>
          <w:rFonts w:hAnsi="宋体"/>
        </w:rPr>
        <w:t>（</w:t>
      </w:r>
      <w:r>
        <w:t>4</w:t>
      </w:r>
      <w:r>
        <w:rPr>
          <w:rFonts w:hAnsi="宋体"/>
        </w:rPr>
        <w:t>）试验和检验标准；</w:t>
      </w:r>
    </w:p>
    <w:p w:rsidR="007A6056" w:rsidRDefault="00D02F7D">
      <w:pPr>
        <w:spacing w:line="360" w:lineRule="auto"/>
        <w:ind w:firstLine="420"/>
      </w:pPr>
      <w:r>
        <w:rPr>
          <w:rFonts w:hAnsi="宋体"/>
        </w:rPr>
        <w:t>（</w:t>
      </w:r>
      <w:r>
        <w:t>5</w:t>
      </w:r>
      <w:r>
        <w:rPr>
          <w:rFonts w:hAnsi="宋体"/>
        </w:rPr>
        <w:t>）除合同另有约定外，承包人无法核实的数据和资料。</w:t>
      </w:r>
    </w:p>
    <w:p w:rsidR="007A6056" w:rsidRDefault="00D02F7D">
      <w:pPr>
        <w:pStyle w:val="3780202"/>
        <w:outlineLvl w:val="3"/>
        <w:rPr>
          <w:rFonts w:ascii="黑体" w:hAnsi="黑体"/>
          <w:color w:val="auto"/>
        </w:rPr>
      </w:pPr>
      <w:bookmarkStart w:id="1424" w:name="_Toc22318"/>
      <w:bookmarkStart w:id="1425" w:name="_Toc25166"/>
      <w:bookmarkStart w:id="1426" w:name="_Toc670"/>
      <w:bookmarkStart w:id="1427" w:name="_Toc300835047"/>
      <w:bookmarkStart w:id="1428" w:name="_Toc519085392"/>
      <w:bookmarkStart w:id="1429" w:name="_Toc175"/>
      <w:bookmarkStart w:id="1430" w:name="_Toc23240"/>
      <w:r>
        <w:rPr>
          <w:rFonts w:ascii="黑体" w:hAnsi="黑体"/>
          <w:color w:val="auto"/>
        </w:rPr>
        <w:t xml:space="preserve">1.14 </w:t>
      </w:r>
      <w:r>
        <w:rPr>
          <w:rFonts w:ascii="黑体" w:hAnsi="黑体"/>
          <w:color w:val="auto"/>
        </w:rPr>
        <w:t>发包人要求违法</w:t>
      </w:r>
      <w:bookmarkEnd w:id="1424"/>
      <w:bookmarkEnd w:id="1425"/>
      <w:bookmarkEnd w:id="1426"/>
      <w:bookmarkEnd w:id="1427"/>
      <w:bookmarkEnd w:id="1428"/>
      <w:bookmarkEnd w:id="1429"/>
      <w:bookmarkEnd w:id="1430"/>
    </w:p>
    <w:p w:rsidR="007A6056" w:rsidRDefault="00D02F7D">
      <w:pPr>
        <w:spacing w:line="360" w:lineRule="auto"/>
        <w:ind w:firstLine="420"/>
        <w:rPr>
          <w:szCs w:val="21"/>
        </w:rPr>
      </w:pPr>
      <w:r>
        <w:rPr>
          <w:rFonts w:hAnsi="宋体"/>
          <w:szCs w:val="21"/>
        </w:rPr>
        <w:t>发包人要求违反法律规定的，</w:t>
      </w:r>
      <w:r>
        <w:rPr>
          <w:rFonts w:hAnsi="宋体"/>
        </w:rPr>
        <w:t>承包人发现后应书面通知发包人，并要求其改正。发包人收到通知书后不予改正或不予答复的，承包人有权拒绝履行合同义务，直至解除合同。发包人应</w:t>
      </w:r>
      <w:r>
        <w:rPr>
          <w:rFonts w:hAnsi="宋体"/>
          <w:szCs w:val="21"/>
        </w:rPr>
        <w:t>承担由此引起的承包人全部损失。</w:t>
      </w:r>
    </w:p>
    <w:p w:rsidR="007A6056" w:rsidRDefault="00D02F7D">
      <w:pPr>
        <w:pStyle w:val="3"/>
        <w:spacing w:before="159"/>
      </w:pPr>
      <w:bookmarkStart w:id="1431" w:name="_Toc247514049"/>
      <w:bookmarkStart w:id="1432" w:name="_Toc5335"/>
      <w:bookmarkStart w:id="1433" w:name="_Toc26539"/>
      <w:bookmarkStart w:id="1434" w:name="_Toc31476_WPSOffice_Level1"/>
      <w:bookmarkStart w:id="1435" w:name="_Toc18481"/>
      <w:bookmarkStart w:id="1436" w:name="_Toc247527650"/>
      <w:bookmarkStart w:id="1437" w:name="_Toc30107"/>
      <w:bookmarkStart w:id="1438" w:name="_Toc184635099"/>
      <w:bookmarkStart w:id="1439" w:name="_Toc519085393"/>
      <w:bookmarkStart w:id="1440" w:name="_Toc276_WPSOffice_Level1"/>
      <w:bookmarkStart w:id="1441" w:name="_Toc300835048"/>
      <w:bookmarkStart w:id="1442" w:name="_Toc15708"/>
      <w:r>
        <w:lastRenderedPageBreak/>
        <w:t>2</w:t>
      </w:r>
      <w:r>
        <w:rPr>
          <w:rStyle w:val="2TimesNewRomanChar"/>
        </w:rPr>
        <w:t>．发包人义务</w:t>
      </w:r>
      <w:bookmarkEnd w:id="1431"/>
      <w:bookmarkEnd w:id="1432"/>
      <w:bookmarkEnd w:id="1433"/>
      <w:bookmarkEnd w:id="1434"/>
      <w:bookmarkEnd w:id="1435"/>
      <w:bookmarkEnd w:id="1436"/>
      <w:bookmarkEnd w:id="1437"/>
      <w:bookmarkEnd w:id="1438"/>
      <w:bookmarkEnd w:id="1439"/>
      <w:bookmarkEnd w:id="1440"/>
      <w:bookmarkEnd w:id="1441"/>
      <w:bookmarkEnd w:id="1442"/>
    </w:p>
    <w:p w:rsidR="007A6056" w:rsidRDefault="00D02F7D">
      <w:pPr>
        <w:pStyle w:val="3780202"/>
        <w:outlineLvl w:val="3"/>
        <w:rPr>
          <w:rFonts w:ascii="黑体" w:hAnsi="黑体"/>
          <w:color w:val="auto"/>
        </w:rPr>
      </w:pPr>
      <w:bookmarkStart w:id="1443" w:name="_Toc300835049"/>
      <w:bookmarkStart w:id="1444" w:name="_Toc247514050"/>
      <w:bookmarkStart w:id="1445" w:name="_Toc4313"/>
      <w:bookmarkStart w:id="1446" w:name="_Toc21522"/>
      <w:bookmarkStart w:id="1447" w:name="_Toc840_WPSOffice_Level2"/>
      <w:bookmarkStart w:id="1448" w:name="_Toc247527651"/>
      <w:bookmarkStart w:id="1449" w:name="_Toc313_WPSOffice_Level2"/>
      <w:bookmarkStart w:id="1450" w:name="_Toc15627"/>
      <w:bookmarkStart w:id="1451" w:name="_Toc11190"/>
      <w:bookmarkStart w:id="1452" w:name="_Toc19910"/>
      <w:bookmarkStart w:id="1453" w:name="_Toc519085394"/>
      <w:r>
        <w:rPr>
          <w:rFonts w:ascii="黑体" w:hAnsi="黑体"/>
          <w:color w:val="auto"/>
        </w:rPr>
        <w:t xml:space="preserve">2.1 </w:t>
      </w:r>
      <w:r>
        <w:rPr>
          <w:rFonts w:ascii="黑体" w:hAnsi="黑体"/>
          <w:color w:val="auto"/>
        </w:rPr>
        <w:t>遵守法律</w:t>
      </w:r>
      <w:bookmarkEnd w:id="1443"/>
      <w:bookmarkEnd w:id="1444"/>
      <w:bookmarkEnd w:id="1445"/>
      <w:bookmarkEnd w:id="1446"/>
      <w:bookmarkEnd w:id="1447"/>
      <w:bookmarkEnd w:id="1448"/>
      <w:bookmarkEnd w:id="1449"/>
      <w:bookmarkEnd w:id="1450"/>
      <w:bookmarkEnd w:id="1451"/>
      <w:bookmarkEnd w:id="1452"/>
      <w:bookmarkEnd w:id="1453"/>
    </w:p>
    <w:p w:rsidR="007A6056" w:rsidRDefault="00D02F7D">
      <w:pPr>
        <w:spacing w:line="360" w:lineRule="auto"/>
        <w:ind w:firstLineChars="200" w:firstLine="420"/>
      </w:pPr>
      <w:r>
        <w:rPr>
          <w:rFonts w:hAnsi="宋体"/>
          <w:szCs w:val="21"/>
        </w:rPr>
        <w:t>发包人在履行合同过程中应遵守法律，并保证承包人免于承担因发包人违反法律而引起的任何责任。</w:t>
      </w:r>
    </w:p>
    <w:p w:rsidR="007A6056" w:rsidRDefault="00D02F7D">
      <w:pPr>
        <w:pStyle w:val="3780202"/>
        <w:outlineLvl w:val="3"/>
        <w:rPr>
          <w:rFonts w:ascii="黑体" w:hAnsi="黑体"/>
          <w:color w:val="auto"/>
        </w:rPr>
      </w:pPr>
      <w:bookmarkStart w:id="1454" w:name="_Toc247527652"/>
      <w:bookmarkStart w:id="1455" w:name="_Toc247514051"/>
      <w:bookmarkStart w:id="1456" w:name="_Toc7790"/>
      <w:bookmarkStart w:id="1457" w:name="_Toc519085395"/>
      <w:bookmarkStart w:id="1458" w:name="_Toc19372_WPSOffice_Level2"/>
      <w:bookmarkStart w:id="1459" w:name="_Toc10176"/>
      <w:bookmarkStart w:id="1460" w:name="_Toc18439_WPSOffice_Level2"/>
      <w:bookmarkStart w:id="1461" w:name="_Toc8397"/>
      <w:bookmarkStart w:id="1462" w:name="_Toc300835050"/>
      <w:bookmarkStart w:id="1463" w:name="_Toc13474"/>
      <w:bookmarkStart w:id="1464" w:name="_Toc27066"/>
      <w:r>
        <w:rPr>
          <w:rFonts w:ascii="黑体" w:hAnsi="黑体"/>
          <w:color w:val="auto"/>
        </w:rPr>
        <w:t xml:space="preserve">2.2 </w:t>
      </w:r>
      <w:r>
        <w:rPr>
          <w:rFonts w:ascii="黑体" w:hAnsi="黑体"/>
          <w:color w:val="auto"/>
        </w:rPr>
        <w:t>发出承包人开始工作通知</w:t>
      </w:r>
      <w:bookmarkEnd w:id="1454"/>
      <w:bookmarkEnd w:id="1455"/>
      <w:bookmarkEnd w:id="1456"/>
      <w:bookmarkEnd w:id="1457"/>
      <w:bookmarkEnd w:id="1458"/>
      <w:bookmarkEnd w:id="1459"/>
      <w:bookmarkEnd w:id="1460"/>
      <w:bookmarkEnd w:id="1461"/>
      <w:bookmarkEnd w:id="1462"/>
      <w:bookmarkEnd w:id="1463"/>
      <w:bookmarkEnd w:id="1464"/>
    </w:p>
    <w:p w:rsidR="007A6056" w:rsidRDefault="00D02F7D">
      <w:pPr>
        <w:pStyle w:val="3780202"/>
        <w:ind w:firstLineChars="200" w:firstLine="420"/>
        <w:outlineLvl w:val="3"/>
        <w:rPr>
          <w:rFonts w:eastAsia="宋体" w:hAnsi="宋体" w:cs="Times New Roman"/>
          <w:bCs w:val="0"/>
          <w:color w:val="auto"/>
          <w:sz w:val="21"/>
          <w:szCs w:val="21"/>
        </w:rPr>
      </w:pPr>
      <w:bookmarkStart w:id="1465" w:name="_Toc11738"/>
      <w:bookmarkStart w:id="1466" w:name="_Toc12277"/>
      <w:r>
        <w:rPr>
          <w:rFonts w:eastAsia="宋体" w:hAnsi="宋体" w:cs="Times New Roman"/>
          <w:bCs w:val="0"/>
          <w:color w:val="auto"/>
          <w:sz w:val="21"/>
          <w:szCs w:val="21"/>
        </w:rPr>
        <w:t>发包人应委托监理人按第</w:t>
      </w:r>
      <w:r>
        <w:rPr>
          <w:rFonts w:eastAsia="宋体" w:hAnsi="宋体" w:cs="Times New Roman"/>
          <w:bCs w:val="0"/>
          <w:color w:val="auto"/>
          <w:sz w:val="21"/>
          <w:szCs w:val="21"/>
        </w:rPr>
        <w:t xml:space="preserve">11.1 </w:t>
      </w:r>
      <w:r>
        <w:rPr>
          <w:rFonts w:eastAsia="宋体" w:hAnsi="宋体" w:cs="Times New Roman"/>
          <w:bCs w:val="0"/>
          <w:color w:val="auto"/>
          <w:sz w:val="21"/>
          <w:szCs w:val="21"/>
        </w:rPr>
        <w:t>款的约定向承包人发出开始工作通知。</w:t>
      </w:r>
      <w:bookmarkEnd w:id="1465"/>
      <w:bookmarkEnd w:id="1466"/>
    </w:p>
    <w:p w:rsidR="007A6056" w:rsidRDefault="00D02F7D">
      <w:pPr>
        <w:pStyle w:val="3780202"/>
        <w:outlineLvl w:val="3"/>
        <w:rPr>
          <w:rFonts w:ascii="黑体" w:hAnsi="黑体"/>
          <w:color w:val="auto"/>
        </w:rPr>
      </w:pPr>
      <w:bookmarkStart w:id="1467" w:name="_Toc247527653"/>
      <w:bookmarkStart w:id="1468" w:name="_Toc2408"/>
      <w:bookmarkStart w:id="1469" w:name="_Toc12404"/>
      <w:bookmarkStart w:id="1470" w:name="_Toc22651"/>
      <w:bookmarkStart w:id="1471" w:name="_Toc5618"/>
      <w:bookmarkStart w:id="1472" w:name="_Toc519085396"/>
      <w:bookmarkStart w:id="1473" w:name="_Toc247514052"/>
      <w:bookmarkStart w:id="1474" w:name="_Toc300835051"/>
      <w:bookmarkStart w:id="1475" w:name="_Toc26878"/>
      <w:bookmarkStart w:id="1476" w:name="_Toc26725_WPSOffice_Level2"/>
      <w:bookmarkStart w:id="1477" w:name="_Toc25723_WPSOffice_Level2"/>
      <w:r>
        <w:rPr>
          <w:rFonts w:ascii="黑体" w:hAnsi="黑体"/>
          <w:color w:val="auto"/>
        </w:rPr>
        <w:t xml:space="preserve">2.3 </w:t>
      </w:r>
      <w:r>
        <w:rPr>
          <w:rFonts w:ascii="黑体" w:hAnsi="黑体"/>
          <w:color w:val="auto"/>
        </w:rPr>
        <w:t>提供施工场地</w:t>
      </w:r>
      <w:bookmarkEnd w:id="1467"/>
      <w:bookmarkEnd w:id="1468"/>
      <w:bookmarkEnd w:id="1469"/>
      <w:bookmarkEnd w:id="1470"/>
      <w:bookmarkEnd w:id="1471"/>
      <w:bookmarkEnd w:id="1472"/>
      <w:bookmarkEnd w:id="1473"/>
      <w:bookmarkEnd w:id="1474"/>
      <w:bookmarkEnd w:id="1475"/>
      <w:bookmarkEnd w:id="1476"/>
      <w:bookmarkEnd w:id="1477"/>
    </w:p>
    <w:p w:rsidR="007A6056" w:rsidRDefault="00D02F7D">
      <w:pPr>
        <w:spacing w:line="360" w:lineRule="auto"/>
        <w:ind w:firstLineChars="200" w:firstLine="420"/>
        <w:rPr>
          <w:szCs w:val="21"/>
        </w:rPr>
      </w:pPr>
      <w:r>
        <w:rPr>
          <w:rFonts w:hAnsi="宋体"/>
          <w:szCs w:val="21"/>
        </w:rPr>
        <w:t>发包人应按专用合同条款约定向承包人提供施工场地及进场施工条件，并明确与承包人的交接界面。</w:t>
      </w:r>
    </w:p>
    <w:p w:rsidR="007A6056" w:rsidRDefault="00D02F7D">
      <w:pPr>
        <w:pStyle w:val="3780202"/>
        <w:outlineLvl w:val="3"/>
        <w:rPr>
          <w:rFonts w:ascii="黑体" w:hAnsi="黑体"/>
          <w:color w:val="auto"/>
        </w:rPr>
      </w:pPr>
      <w:bookmarkStart w:id="1478" w:name="_Toc16843_WPSOffice_Level2"/>
      <w:bookmarkStart w:id="1479" w:name="_Toc5086"/>
      <w:bookmarkStart w:id="1480" w:name="_Toc13757"/>
      <w:bookmarkStart w:id="1481" w:name="_Toc519085397"/>
      <w:bookmarkStart w:id="1482" w:name="_Toc4744"/>
      <w:bookmarkStart w:id="1483" w:name="_Toc247527654"/>
      <w:bookmarkStart w:id="1484" w:name="_Toc25648"/>
      <w:bookmarkStart w:id="1485" w:name="_Toc247514053"/>
      <w:bookmarkStart w:id="1486" w:name="_Toc2412_WPSOffice_Level2"/>
      <w:bookmarkStart w:id="1487" w:name="_Toc9083"/>
      <w:bookmarkStart w:id="1488" w:name="_Toc300835052"/>
      <w:r>
        <w:rPr>
          <w:rFonts w:ascii="黑体" w:hAnsi="黑体"/>
          <w:color w:val="auto"/>
        </w:rPr>
        <w:t xml:space="preserve">2.4 </w:t>
      </w:r>
      <w:r>
        <w:rPr>
          <w:rFonts w:ascii="黑体" w:hAnsi="黑体"/>
          <w:color w:val="auto"/>
        </w:rPr>
        <w:t>办理证件和批件</w:t>
      </w:r>
      <w:bookmarkEnd w:id="1478"/>
      <w:bookmarkEnd w:id="1479"/>
      <w:bookmarkEnd w:id="1480"/>
      <w:bookmarkEnd w:id="1481"/>
      <w:bookmarkEnd w:id="1482"/>
      <w:bookmarkEnd w:id="1483"/>
      <w:bookmarkEnd w:id="1484"/>
      <w:bookmarkEnd w:id="1485"/>
      <w:bookmarkEnd w:id="1486"/>
      <w:bookmarkEnd w:id="1487"/>
      <w:bookmarkEnd w:id="1488"/>
    </w:p>
    <w:p w:rsidR="007A6056" w:rsidRDefault="00D02F7D">
      <w:pPr>
        <w:spacing w:line="360" w:lineRule="auto"/>
        <w:ind w:firstLineChars="200" w:firstLine="420"/>
        <w:rPr>
          <w:szCs w:val="21"/>
        </w:rPr>
      </w:pPr>
      <w:r>
        <w:rPr>
          <w:rFonts w:hAnsi="宋体"/>
          <w:szCs w:val="21"/>
        </w:rPr>
        <w:t>法律规定和（或）合同约定由发包人负责办理的工程建设项目必须履行的各类审批、核准或备案手续，发包人应按时办理。</w:t>
      </w:r>
    </w:p>
    <w:p w:rsidR="007A6056" w:rsidRDefault="00D02F7D">
      <w:pPr>
        <w:spacing w:line="360" w:lineRule="auto"/>
        <w:ind w:firstLineChars="200" w:firstLine="420"/>
        <w:rPr>
          <w:szCs w:val="21"/>
        </w:rPr>
      </w:pPr>
      <w:r>
        <w:rPr>
          <w:rFonts w:hAnsi="宋体"/>
          <w:szCs w:val="21"/>
        </w:rPr>
        <w:t>法律规定和（或）合同约定由承包人负责的有关设计、施工证件和批件，发包人应给予必要的协助。</w:t>
      </w:r>
    </w:p>
    <w:p w:rsidR="007A6056" w:rsidRDefault="00D02F7D">
      <w:pPr>
        <w:pStyle w:val="4"/>
        <w:spacing w:before="159"/>
        <w:rPr>
          <w:rFonts w:ascii="黑体" w:eastAsia="黑体" w:hAnsi="黑体" w:cs="宋体"/>
          <w:szCs w:val="20"/>
        </w:rPr>
      </w:pPr>
      <w:bookmarkStart w:id="1489" w:name="_Toc247527655"/>
      <w:bookmarkStart w:id="1490" w:name="_Toc247514054"/>
      <w:bookmarkStart w:id="1491" w:name="_Toc16992"/>
      <w:bookmarkStart w:id="1492" w:name="_Toc12132"/>
      <w:bookmarkStart w:id="1493" w:name="_Toc30247_WPSOffice_Level2"/>
      <w:bookmarkStart w:id="1494" w:name="_Toc16917_WPSOffice_Level2"/>
      <w:bookmarkStart w:id="1495" w:name="_Toc519085398"/>
      <w:bookmarkStart w:id="1496" w:name="_Toc300835053"/>
      <w:bookmarkStart w:id="1497" w:name="_Toc28866"/>
      <w:r>
        <w:rPr>
          <w:rFonts w:ascii="黑体" w:eastAsia="黑体" w:hAnsi="黑体" w:cs="宋体"/>
          <w:szCs w:val="20"/>
        </w:rPr>
        <w:t>2.5</w:t>
      </w:r>
      <w:bookmarkStart w:id="1498" w:name="_Toc247514055"/>
      <w:bookmarkStart w:id="1499" w:name="_Toc247527656"/>
      <w:bookmarkEnd w:id="1489"/>
      <w:bookmarkEnd w:id="1490"/>
      <w:r>
        <w:rPr>
          <w:rFonts w:ascii="黑体" w:eastAsia="黑体" w:hAnsi="黑体" w:cs="宋体"/>
          <w:szCs w:val="20"/>
        </w:rPr>
        <w:t xml:space="preserve"> </w:t>
      </w:r>
      <w:r>
        <w:rPr>
          <w:rFonts w:ascii="黑体" w:eastAsia="黑体" w:hAnsi="黑体" w:cs="宋体"/>
          <w:szCs w:val="20"/>
        </w:rPr>
        <w:t>支付合同价款</w:t>
      </w:r>
      <w:bookmarkEnd w:id="1491"/>
      <w:bookmarkEnd w:id="1492"/>
      <w:bookmarkEnd w:id="1493"/>
      <w:bookmarkEnd w:id="1494"/>
      <w:bookmarkEnd w:id="1495"/>
      <w:bookmarkEnd w:id="1496"/>
      <w:bookmarkEnd w:id="1497"/>
      <w:bookmarkEnd w:id="1498"/>
      <w:bookmarkEnd w:id="1499"/>
    </w:p>
    <w:p w:rsidR="007A6056" w:rsidRDefault="00D02F7D">
      <w:pPr>
        <w:spacing w:line="360" w:lineRule="auto"/>
        <w:ind w:firstLineChars="200" w:firstLine="420"/>
        <w:rPr>
          <w:szCs w:val="21"/>
        </w:rPr>
      </w:pPr>
      <w:r>
        <w:rPr>
          <w:rFonts w:hAnsi="宋体"/>
          <w:szCs w:val="21"/>
        </w:rPr>
        <w:t>发包人应按合同约定向承包人及时支付合同价款。专用合同条款对发包人工程款支付担保有约定的，从其约定。</w:t>
      </w:r>
    </w:p>
    <w:p w:rsidR="007A6056" w:rsidRDefault="00D02F7D">
      <w:pPr>
        <w:pStyle w:val="4"/>
        <w:spacing w:before="159"/>
        <w:rPr>
          <w:rFonts w:ascii="黑体" w:eastAsia="黑体" w:hAnsi="黑体" w:cs="宋体"/>
          <w:szCs w:val="20"/>
        </w:rPr>
      </w:pPr>
      <w:bookmarkStart w:id="1500" w:name="_Toc4244"/>
      <w:bookmarkStart w:id="1501" w:name="_Toc519085399"/>
      <w:bookmarkStart w:id="1502" w:name="_Toc10306"/>
      <w:bookmarkStart w:id="1503" w:name="_Toc2620_WPSOffice_Level2"/>
      <w:bookmarkStart w:id="1504" w:name="_Toc32244_WPSOffice_Level2"/>
      <w:bookmarkStart w:id="1505" w:name="_Toc300835054"/>
      <w:bookmarkStart w:id="1506" w:name="_Toc247514056"/>
      <w:bookmarkStart w:id="1507" w:name="_Toc21767"/>
      <w:bookmarkStart w:id="1508" w:name="_Toc247527657"/>
      <w:r>
        <w:rPr>
          <w:rFonts w:ascii="黑体" w:eastAsia="黑体" w:hAnsi="黑体" w:cs="宋体"/>
          <w:szCs w:val="20"/>
        </w:rPr>
        <w:t xml:space="preserve">2.6 </w:t>
      </w:r>
      <w:r>
        <w:rPr>
          <w:rFonts w:ascii="黑体" w:eastAsia="黑体" w:hAnsi="黑体" w:cs="宋体"/>
          <w:szCs w:val="20"/>
        </w:rPr>
        <w:t>组织竣工验收</w:t>
      </w:r>
      <w:bookmarkEnd w:id="1500"/>
      <w:bookmarkEnd w:id="1501"/>
      <w:bookmarkEnd w:id="1502"/>
      <w:bookmarkEnd w:id="1503"/>
      <w:bookmarkEnd w:id="1504"/>
      <w:bookmarkEnd w:id="1505"/>
      <w:bookmarkEnd w:id="1506"/>
      <w:bookmarkEnd w:id="1507"/>
      <w:bookmarkEnd w:id="1508"/>
    </w:p>
    <w:p w:rsidR="007A6056" w:rsidRDefault="00D02F7D">
      <w:pPr>
        <w:spacing w:line="360" w:lineRule="auto"/>
        <w:ind w:firstLineChars="200" w:firstLine="420"/>
        <w:rPr>
          <w:szCs w:val="21"/>
        </w:rPr>
      </w:pPr>
      <w:r>
        <w:rPr>
          <w:rFonts w:hAnsi="宋体"/>
          <w:szCs w:val="21"/>
        </w:rPr>
        <w:t>发包人应按合同约定及时组织竣工验收。</w:t>
      </w:r>
    </w:p>
    <w:p w:rsidR="007A6056" w:rsidRDefault="00D02F7D">
      <w:pPr>
        <w:pStyle w:val="4"/>
        <w:spacing w:before="159"/>
        <w:rPr>
          <w:rFonts w:ascii="黑体" w:eastAsia="黑体" w:hAnsi="黑体" w:cs="宋体"/>
          <w:szCs w:val="20"/>
        </w:rPr>
      </w:pPr>
      <w:bookmarkStart w:id="1509" w:name="_Toc300835055"/>
      <w:bookmarkStart w:id="1510" w:name="_Toc519085400"/>
      <w:bookmarkStart w:id="1511" w:name="_Toc1091_WPSOffice_Level2"/>
      <w:bookmarkStart w:id="1512" w:name="_Toc247527658"/>
      <w:bookmarkStart w:id="1513" w:name="_Toc31020"/>
      <w:bookmarkStart w:id="1514" w:name="_Toc27391"/>
      <w:bookmarkStart w:id="1515" w:name="_Toc24996_WPSOffice_Level2"/>
      <w:bookmarkStart w:id="1516" w:name="_Toc247514057"/>
      <w:bookmarkStart w:id="1517" w:name="_Toc11399"/>
      <w:r>
        <w:rPr>
          <w:rFonts w:ascii="黑体" w:eastAsia="黑体" w:hAnsi="黑体" w:cs="宋体"/>
          <w:szCs w:val="20"/>
        </w:rPr>
        <w:t xml:space="preserve">2.7 </w:t>
      </w:r>
      <w:r>
        <w:rPr>
          <w:rFonts w:ascii="黑体" w:eastAsia="黑体" w:hAnsi="黑体" w:cs="宋体"/>
          <w:szCs w:val="20"/>
        </w:rPr>
        <w:t>其他义务</w:t>
      </w:r>
      <w:bookmarkEnd w:id="1509"/>
      <w:bookmarkEnd w:id="1510"/>
      <w:bookmarkEnd w:id="1511"/>
      <w:bookmarkEnd w:id="1512"/>
      <w:bookmarkEnd w:id="1513"/>
      <w:bookmarkEnd w:id="1514"/>
      <w:bookmarkEnd w:id="1515"/>
      <w:bookmarkEnd w:id="1516"/>
      <w:bookmarkEnd w:id="1517"/>
    </w:p>
    <w:p w:rsidR="007A6056" w:rsidRDefault="00D02F7D">
      <w:pPr>
        <w:spacing w:line="360" w:lineRule="auto"/>
        <w:ind w:firstLineChars="200" w:firstLine="420"/>
        <w:rPr>
          <w:szCs w:val="21"/>
        </w:rPr>
      </w:pPr>
      <w:r>
        <w:rPr>
          <w:rFonts w:hAnsi="宋体"/>
          <w:szCs w:val="21"/>
        </w:rPr>
        <w:t>发包人应履行合同约定的其他义务。</w:t>
      </w:r>
    </w:p>
    <w:p w:rsidR="007A6056" w:rsidRDefault="00D02F7D">
      <w:pPr>
        <w:pStyle w:val="3"/>
        <w:spacing w:before="159"/>
      </w:pPr>
      <w:bookmarkStart w:id="1518" w:name="_Toc300835056"/>
      <w:bookmarkStart w:id="1519" w:name="_Toc519085401"/>
      <w:bookmarkStart w:id="1520" w:name="_Toc11135"/>
      <w:bookmarkStart w:id="1521" w:name="_Toc23476"/>
      <w:bookmarkStart w:id="1522" w:name="_Toc14865"/>
      <w:bookmarkStart w:id="1523" w:name="_Toc12827"/>
      <w:bookmarkStart w:id="1524" w:name="_Toc16676_WPSOffice_Level1"/>
      <w:bookmarkStart w:id="1525" w:name="_Toc27394_WPSOffice_Level1"/>
      <w:bookmarkStart w:id="1526" w:name="_Toc247514058"/>
      <w:bookmarkStart w:id="1527" w:name="_Toc184635100"/>
      <w:bookmarkStart w:id="1528" w:name="_Toc247527659"/>
      <w:bookmarkStart w:id="1529" w:name="_Toc25760"/>
      <w:r>
        <w:t xml:space="preserve">3. </w:t>
      </w:r>
      <w:r>
        <w:rPr>
          <w:rStyle w:val="2TimesNewRomanChar"/>
        </w:rPr>
        <w:t>监理人</w:t>
      </w:r>
      <w:bookmarkEnd w:id="1518"/>
      <w:bookmarkEnd w:id="1519"/>
      <w:bookmarkEnd w:id="1520"/>
      <w:bookmarkEnd w:id="1521"/>
      <w:bookmarkEnd w:id="1522"/>
      <w:bookmarkEnd w:id="1523"/>
      <w:bookmarkEnd w:id="1524"/>
      <w:bookmarkEnd w:id="1525"/>
      <w:bookmarkEnd w:id="1526"/>
      <w:bookmarkEnd w:id="1527"/>
      <w:bookmarkEnd w:id="1528"/>
      <w:bookmarkEnd w:id="1529"/>
    </w:p>
    <w:p w:rsidR="007A6056" w:rsidRDefault="00D02F7D">
      <w:pPr>
        <w:pStyle w:val="4"/>
        <w:spacing w:before="159"/>
        <w:rPr>
          <w:rFonts w:ascii="黑体" w:eastAsia="黑体" w:hAnsi="黑体" w:cs="宋体"/>
          <w:szCs w:val="20"/>
        </w:rPr>
      </w:pPr>
      <w:bookmarkStart w:id="1530" w:name="_Toc24118"/>
      <w:bookmarkStart w:id="1531" w:name="_Toc300835057"/>
      <w:bookmarkStart w:id="1532" w:name="_Toc29226"/>
      <w:bookmarkStart w:id="1533" w:name="_Toc5502"/>
      <w:bookmarkStart w:id="1534" w:name="_Toc24644_WPSOffice_Level2"/>
      <w:bookmarkStart w:id="1535" w:name="_Toc247514059"/>
      <w:bookmarkStart w:id="1536" w:name="_Toc662_WPSOffice_Level2"/>
      <w:bookmarkStart w:id="1537" w:name="_Toc247527660"/>
      <w:bookmarkStart w:id="1538" w:name="_Toc519085402"/>
      <w:r>
        <w:rPr>
          <w:rFonts w:ascii="黑体" w:eastAsia="黑体" w:hAnsi="黑体" w:cs="宋体"/>
          <w:szCs w:val="20"/>
        </w:rPr>
        <w:t xml:space="preserve">3.1 </w:t>
      </w:r>
      <w:r>
        <w:rPr>
          <w:rFonts w:ascii="黑体" w:eastAsia="黑体" w:hAnsi="黑体" w:cs="宋体"/>
          <w:szCs w:val="20"/>
        </w:rPr>
        <w:t>监理人的职责和权力</w:t>
      </w:r>
      <w:bookmarkEnd w:id="1530"/>
      <w:bookmarkEnd w:id="1531"/>
      <w:bookmarkEnd w:id="1532"/>
      <w:bookmarkEnd w:id="1533"/>
      <w:bookmarkEnd w:id="1534"/>
      <w:bookmarkEnd w:id="1535"/>
      <w:bookmarkEnd w:id="1536"/>
      <w:bookmarkEnd w:id="1537"/>
      <w:bookmarkEnd w:id="1538"/>
    </w:p>
    <w:p w:rsidR="007A6056" w:rsidRDefault="00D02F7D">
      <w:pPr>
        <w:spacing w:line="360" w:lineRule="auto"/>
        <w:ind w:firstLineChars="200" w:firstLine="420"/>
        <w:rPr>
          <w:szCs w:val="21"/>
        </w:rPr>
      </w:pPr>
      <w:r>
        <w:t xml:space="preserve">3.1.1 </w:t>
      </w:r>
      <w:r>
        <w:rPr>
          <w:rFonts w:hAnsi="宋体"/>
          <w:szCs w:val="21"/>
        </w:rPr>
        <w:t>监理人受发包人委托，享有合同约定的权力，其所发出的任何指示应视为已得到发包人的批准。监理人在行使某项权力前需要经发包人事先批准而通用合同条款没有指明的，</w:t>
      </w:r>
      <w:r>
        <w:rPr>
          <w:rFonts w:hAnsi="宋体"/>
          <w:szCs w:val="21"/>
        </w:rPr>
        <w:lastRenderedPageBreak/>
        <w:t>应在专用合同条款中指明。未经发包人批准，监理人无权修改合同。</w:t>
      </w:r>
    </w:p>
    <w:p w:rsidR="007A6056" w:rsidRDefault="00D02F7D">
      <w:pPr>
        <w:spacing w:line="360" w:lineRule="auto"/>
        <w:ind w:firstLineChars="200" w:firstLine="420"/>
        <w:rPr>
          <w:szCs w:val="21"/>
        </w:rPr>
      </w:pPr>
      <w:r>
        <w:t xml:space="preserve">3.1.2 </w:t>
      </w:r>
      <w:r>
        <w:rPr>
          <w:rFonts w:hAnsi="宋体"/>
          <w:szCs w:val="21"/>
        </w:rPr>
        <w:t>合同约定应由承包人承担的义务和责任，不因监理人对承包人文件的审查或批准，对工程、材料和工程设备的检查和检验，以及为实施监理作出的指示等职务行为而减轻或解除。</w:t>
      </w:r>
    </w:p>
    <w:p w:rsidR="007A6056" w:rsidRDefault="00D02F7D">
      <w:pPr>
        <w:pStyle w:val="4"/>
        <w:spacing w:before="159"/>
        <w:rPr>
          <w:rFonts w:ascii="黑体" w:eastAsia="黑体" w:hAnsi="黑体" w:cs="宋体"/>
          <w:szCs w:val="20"/>
        </w:rPr>
      </w:pPr>
      <w:bookmarkStart w:id="1539" w:name="_Toc26567"/>
      <w:bookmarkStart w:id="1540" w:name="_Toc14720_WPSOffice_Level2"/>
      <w:bookmarkStart w:id="1541" w:name="_Toc247527661"/>
      <w:bookmarkStart w:id="1542" w:name="_Toc519085403"/>
      <w:bookmarkStart w:id="1543" w:name="_Toc247514060"/>
      <w:bookmarkStart w:id="1544" w:name="_Toc300835058"/>
      <w:bookmarkStart w:id="1545" w:name="_Toc16480"/>
      <w:bookmarkStart w:id="1546" w:name="_Toc29199_WPSOffice_Level2"/>
      <w:bookmarkStart w:id="1547" w:name="_Toc14108"/>
      <w:r>
        <w:rPr>
          <w:rFonts w:ascii="黑体" w:eastAsia="黑体" w:hAnsi="黑体" w:cs="宋体"/>
          <w:szCs w:val="20"/>
        </w:rPr>
        <w:t xml:space="preserve">3.2 </w:t>
      </w:r>
      <w:r>
        <w:rPr>
          <w:rFonts w:ascii="黑体" w:eastAsia="黑体" w:hAnsi="黑体" w:cs="宋体"/>
          <w:szCs w:val="20"/>
        </w:rPr>
        <w:t>总监理工程师</w:t>
      </w:r>
      <w:bookmarkEnd w:id="1539"/>
      <w:bookmarkEnd w:id="1540"/>
      <w:bookmarkEnd w:id="1541"/>
      <w:bookmarkEnd w:id="1542"/>
      <w:bookmarkEnd w:id="1543"/>
      <w:bookmarkEnd w:id="1544"/>
      <w:bookmarkEnd w:id="1545"/>
      <w:bookmarkEnd w:id="1546"/>
      <w:bookmarkEnd w:id="1547"/>
    </w:p>
    <w:p w:rsidR="007A6056" w:rsidRDefault="00D02F7D">
      <w:pPr>
        <w:spacing w:line="360" w:lineRule="auto"/>
        <w:ind w:firstLineChars="200" w:firstLine="420"/>
        <w:rPr>
          <w:szCs w:val="21"/>
        </w:rPr>
      </w:pPr>
      <w:r>
        <w:rPr>
          <w:rFonts w:hAnsi="宋体"/>
          <w:szCs w:val="21"/>
        </w:rPr>
        <w:t>发包人应在发出开始工作通知前将总监理工程师的任命通知承包人。总监理工程师更换时，应提前</w:t>
      </w:r>
      <w:r>
        <w:rPr>
          <w:szCs w:val="21"/>
        </w:rPr>
        <w:t xml:space="preserve">14 </w:t>
      </w:r>
      <w:r>
        <w:rPr>
          <w:rFonts w:hAnsi="宋体"/>
          <w:szCs w:val="21"/>
        </w:rPr>
        <w:t>天通知承包人。总监理工程师超过</w:t>
      </w:r>
      <w:r>
        <w:t>２</w:t>
      </w:r>
      <w:r>
        <w:rPr>
          <w:rFonts w:hAnsi="宋体"/>
          <w:szCs w:val="21"/>
        </w:rPr>
        <w:t>天不能履行职责的，应委派代表代行其职责，并通知承包人。</w:t>
      </w:r>
    </w:p>
    <w:p w:rsidR="007A6056" w:rsidRDefault="00D02F7D">
      <w:pPr>
        <w:pStyle w:val="4"/>
        <w:spacing w:before="159"/>
        <w:rPr>
          <w:rFonts w:ascii="黑体" w:eastAsia="黑体" w:hAnsi="黑体" w:cs="宋体"/>
          <w:szCs w:val="20"/>
        </w:rPr>
      </w:pPr>
      <w:bookmarkStart w:id="1548" w:name="_Toc24025_WPSOffice_Level2"/>
      <w:bookmarkStart w:id="1549" w:name="_Toc4546_WPSOffice_Level2"/>
      <w:bookmarkStart w:id="1550" w:name="_Toc11519"/>
      <w:bookmarkStart w:id="1551" w:name="_Toc300835059"/>
      <w:bookmarkStart w:id="1552" w:name="_Toc519085404"/>
      <w:bookmarkStart w:id="1553" w:name="_Toc439"/>
      <w:bookmarkStart w:id="1554" w:name="_Toc247527662"/>
      <w:bookmarkStart w:id="1555" w:name="_Toc247514061"/>
      <w:bookmarkStart w:id="1556" w:name="_Toc12351"/>
      <w:r>
        <w:rPr>
          <w:rFonts w:ascii="黑体" w:eastAsia="黑体" w:hAnsi="黑体" w:cs="宋体"/>
          <w:szCs w:val="20"/>
        </w:rPr>
        <w:t xml:space="preserve">3.3 </w:t>
      </w:r>
      <w:r>
        <w:rPr>
          <w:rFonts w:ascii="黑体" w:eastAsia="黑体" w:hAnsi="黑体" w:cs="宋体"/>
          <w:szCs w:val="20"/>
        </w:rPr>
        <w:t>监理人员</w:t>
      </w:r>
      <w:bookmarkEnd w:id="1548"/>
      <w:bookmarkEnd w:id="1549"/>
      <w:bookmarkEnd w:id="1550"/>
      <w:bookmarkEnd w:id="1551"/>
      <w:bookmarkEnd w:id="1552"/>
      <w:bookmarkEnd w:id="1553"/>
      <w:bookmarkEnd w:id="1554"/>
      <w:bookmarkEnd w:id="1555"/>
      <w:bookmarkEnd w:id="1556"/>
    </w:p>
    <w:p w:rsidR="007A6056" w:rsidRDefault="00D02F7D">
      <w:pPr>
        <w:spacing w:line="360" w:lineRule="auto"/>
        <w:ind w:firstLineChars="200" w:firstLine="420"/>
        <w:rPr>
          <w:szCs w:val="21"/>
        </w:rPr>
      </w:pPr>
      <w:r>
        <w:t>3.3.1</w:t>
      </w:r>
      <w:r>
        <w:rPr>
          <w:szCs w:val="21"/>
        </w:rPr>
        <w:t xml:space="preserve"> </w:t>
      </w:r>
      <w:r>
        <w:rPr>
          <w:rFonts w:hAnsi="宋体"/>
          <w:szCs w:val="21"/>
        </w:rPr>
        <w:t>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发包人和承包人。</w:t>
      </w:r>
    </w:p>
    <w:p w:rsidR="007A6056" w:rsidRDefault="00D02F7D">
      <w:pPr>
        <w:spacing w:line="360" w:lineRule="auto"/>
        <w:ind w:firstLineChars="200" w:firstLine="420"/>
        <w:rPr>
          <w:szCs w:val="21"/>
        </w:rPr>
      </w:pPr>
      <w:r>
        <w:t xml:space="preserve">3.3.2 </w:t>
      </w:r>
      <w:r>
        <w:rPr>
          <w:rFonts w:hAnsi="宋体"/>
          <w:szCs w:val="21"/>
        </w:rPr>
        <w:t>总监理工程师授权的监理人员对承包人文件、工程或其采用的材料和工程设备未在约定的或合理的期限内提出否定意见的，视为已获批准，但不影响监理人在以后拒绝该项工作、工程、材料或工程设备的权利，监理人的拒</w:t>
      </w:r>
      <w:r>
        <w:rPr>
          <w:rFonts w:hAnsi="宋体"/>
          <w:szCs w:val="21"/>
        </w:rPr>
        <w:t>绝应当符合法律规定和合同约定。</w:t>
      </w:r>
    </w:p>
    <w:p w:rsidR="007A6056" w:rsidRDefault="00D02F7D">
      <w:pPr>
        <w:spacing w:line="360" w:lineRule="auto"/>
        <w:ind w:firstLineChars="200" w:firstLine="420"/>
        <w:rPr>
          <w:szCs w:val="21"/>
        </w:rPr>
      </w:pPr>
      <w:r>
        <w:t>3.3.3</w:t>
      </w:r>
      <w:r>
        <w:rPr>
          <w:szCs w:val="21"/>
        </w:rPr>
        <w:t xml:space="preserve"> </w:t>
      </w:r>
      <w:r>
        <w:rPr>
          <w:rFonts w:hAnsi="宋体"/>
          <w:szCs w:val="21"/>
        </w:rPr>
        <w:t>承包人对总监理工程师授权的监理人员发出的指示有疑问的，可在该指示发出的</w:t>
      </w:r>
      <w:r>
        <w:rPr>
          <w:szCs w:val="21"/>
        </w:rPr>
        <w:t>48</w:t>
      </w:r>
      <w:r>
        <w:rPr>
          <w:rFonts w:hAnsi="宋体"/>
          <w:szCs w:val="21"/>
        </w:rPr>
        <w:t>小时内向总监理工程师提出书面异议，总监理工程师应在</w:t>
      </w:r>
      <w:r>
        <w:t>48</w:t>
      </w:r>
      <w:r>
        <w:rPr>
          <w:rFonts w:hAnsi="宋体"/>
          <w:szCs w:val="21"/>
        </w:rPr>
        <w:t>小时内对该指示予以确认、更改或撤销。</w:t>
      </w:r>
    </w:p>
    <w:p w:rsidR="007A6056" w:rsidRDefault="00D02F7D">
      <w:pPr>
        <w:spacing w:line="360" w:lineRule="auto"/>
        <w:ind w:firstLineChars="200" w:firstLine="420"/>
        <w:rPr>
          <w:szCs w:val="21"/>
        </w:rPr>
      </w:pPr>
      <w:r>
        <w:t>3.3.4</w:t>
      </w:r>
      <w:r>
        <w:rPr>
          <w:szCs w:val="21"/>
        </w:rPr>
        <w:t xml:space="preserve"> </w:t>
      </w:r>
      <w:r>
        <w:rPr>
          <w:rFonts w:hAnsi="宋体"/>
          <w:szCs w:val="21"/>
        </w:rPr>
        <w:t>除专用合同条款另有约定外，总监理工程师不应将第</w:t>
      </w:r>
      <w:r>
        <w:t xml:space="preserve">3.5 </w:t>
      </w:r>
      <w:r>
        <w:rPr>
          <w:rFonts w:hAnsi="宋体"/>
          <w:szCs w:val="21"/>
        </w:rPr>
        <w:t>款约定应由总监理工程师作出确定的权力授权或委托给其他监理人员。</w:t>
      </w:r>
    </w:p>
    <w:p w:rsidR="007A6056" w:rsidRDefault="00D02F7D">
      <w:pPr>
        <w:pStyle w:val="4"/>
        <w:spacing w:before="159"/>
        <w:rPr>
          <w:rFonts w:ascii="黑体" w:eastAsia="黑体" w:hAnsi="黑体" w:cs="宋体"/>
          <w:szCs w:val="20"/>
        </w:rPr>
      </w:pPr>
      <w:bookmarkStart w:id="1557" w:name="_Toc29830"/>
      <w:bookmarkStart w:id="1558" w:name="_Toc10983_WPSOffice_Level2"/>
      <w:bookmarkStart w:id="1559" w:name="_Toc300835060"/>
      <w:bookmarkStart w:id="1560" w:name="_Toc247514062"/>
      <w:bookmarkStart w:id="1561" w:name="_Toc519085405"/>
      <w:bookmarkStart w:id="1562" w:name="_Toc18539"/>
      <w:bookmarkStart w:id="1563" w:name="_Toc28713_WPSOffice_Level2"/>
      <w:bookmarkStart w:id="1564" w:name="_Toc247527663"/>
      <w:bookmarkStart w:id="1565" w:name="_Toc21724"/>
      <w:r>
        <w:rPr>
          <w:rFonts w:ascii="黑体" w:eastAsia="黑体" w:hAnsi="黑体" w:cs="宋体"/>
          <w:szCs w:val="20"/>
        </w:rPr>
        <w:t xml:space="preserve">3.4 </w:t>
      </w:r>
      <w:r>
        <w:rPr>
          <w:rFonts w:ascii="黑体" w:eastAsia="黑体" w:hAnsi="黑体" w:cs="宋体"/>
          <w:szCs w:val="20"/>
        </w:rPr>
        <w:t>监理人的指示</w:t>
      </w:r>
      <w:bookmarkEnd w:id="1557"/>
      <w:bookmarkEnd w:id="1558"/>
      <w:bookmarkEnd w:id="1559"/>
      <w:bookmarkEnd w:id="1560"/>
      <w:bookmarkEnd w:id="1561"/>
      <w:bookmarkEnd w:id="1562"/>
      <w:bookmarkEnd w:id="1563"/>
      <w:bookmarkEnd w:id="1564"/>
      <w:bookmarkEnd w:id="1565"/>
    </w:p>
    <w:p w:rsidR="007A6056" w:rsidRDefault="00D02F7D">
      <w:pPr>
        <w:spacing w:line="360" w:lineRule="auto"/>
        <w:ind w:firstLineChars="200" w:firstLine="420"/>
        <w:rPr>
          <w:szCs w:val="21"/>
        </w:rPr>
      </w:pPr>
      <w:r>
        <w:t xml:space="preserve">3.4.1 </w:t>
      </w:r>
      <w:r>
        <w:rPr>
          <w:rFonts w:hAnsi="宋体"/>
          <w:szCs w:val="21"/>
        </w:rPr>
        <w:t>监理人应按第</w:t>
      </w:r>
      <w:r>
        <w:t xml:space="preserve">3.1 </w:t>
      </w:r>
      <w:r>
        <w:rPr>
          <w:rFonts w:hAnsi="宋体"/>
          <w:szCs w:val="21"/>
        </w:rPr>
        <w:t>款的约定向承包人发出指示，监理人的指示应盖有监理人授权的项目管理机构章，并由总监理工程师或总监理工程师约定授权的监理人</w:t>
      </w:r>
      <w:r>
        <w:rPr>
          <w:rFonts w:hAnsi="宋体"/>
          <w:szCs w:val="21"/>
        </w:rPr>
        <w:t>员签字。</w:t>
      </w:r>
    </w:p>
    <w:p w:rsidR="007A6056" w:rsidRDefault="00D02F7D">
      <w:pPr>
        <w:spacing w:line="360" w:lineRule="auto"/>
        <w:ind w:firstLineChars="200" w:firstLine="420"/>
        <w:rPr>
          <w:szCs w:val="21"/>
        </w:rPr>
      </w:pPr>
      <w:r>
        <w:t xml:space="preserve">3.4.2 </w:t>
      </w:r>
      <w:r>
        <w:rPr>
          <w:rFonts w:hAnsi="宋体"/>
          <w:szCs w:val="21"/>
        </w:rPr>
        <w:t>承包人收到监理人作出的指示后应遵照执行。指示构成变更的，应按第</w:t>
      </w:r>
      <w:r>
        <w:t>15</w:t>
      </w:r>
      <w:r>
        <w:rPr>
          <w:rFonts w:hAnsi="宋体"/>
          <w:szCs w:val="21"/>
        </w:rPr>
        <w:t>条执行。</w:t>
      </w:r>
    </w:p>
    <w:p w:rsidR="007A6056" w:rsidRDefault="00D02F7D">
      <w:pPr>
        <w:spacing w:line="360" w:lineRule="auto"/>
        <w:ind w:firstLineChars="200" w:firstLine="420"/>
        <w:rPr>
          <w:szCs w:val="21"/>
        </w:rPr>
      </w:pPr>
      <w:r>
        <w:lastRenderedPageBreak/>
        <w:t xml:space="preserve">3.4.3 </w:t>
      </w:r>
      <w:r>
        <w:rPr>
          <w:rFonts w:hAnsi="宋体"/>
          <w:szCs w:val="21"/>
        </w:rPr>
        <w:t>在紧急情况下，总监理工程师或其授权的监理人员可以当场签发临时书面指示，承包人应遵照执行。监理应在临时书面指示发出后</w:t>
      </w:r>
      <w:r>
        <w:rPr>
          <w:szCs w:val="21"/>
        </w:rPr>
        <w:t>24</w:t>
      </w:r>
      <w:r>
        <w:rPr>
          <w:rFonts w:hAnsi="宋体"/>
          <w:szCs w:val="21"/>
        </w:rPr>
        <w:t>小时内发出书面确认函，监理人在</w:t>
      </w:r>
      <w:r>
        <w:t>24</w:t>
      </w:r>
      <w:r>
        <w:rPr>
          <w:rFonts w:hAnsi="宋体"/>
          <w:szCs w:val="21"/>
        </w:rPr>
        <w:t>小时内未发出书面确认函的，该临时书面指示应被视为监理人的正式指示。</w:t>
      </w:r>
    </w:p>
    <w:p w:rsidR="007A6056" w:rsidRDefault="00D02F7D">
      <w:pPr>
        <w:spacing w:line="360" w:lineRule="auto"/>
        <w:ind w:firstLineChars="200" w:firstLine="420"/>
        <w:rPr>
          <w:szCs w:val="21"/>
        </w:rPr>
      </w:pPr>
      <w:r>
        <w:t xml:space="preserve">3.4.4 </w:t>
      </w:r>
      <w:r>
        <w:rPr>
          <w:rFonts w:hAnsi="宋体"/>
          <w:szCs w:val="21"/>
        </w:rPr>
        <w:t>除合同另有约定外，承包人只从总监理工程师或</w:t>
      </w:r>
      <w:r>
        <w:rPr>
          <w:rFonts w:hAnsi="宋体"/>
        </w:rPr>
        <w:t>按第</w:t>
      </w:r>
      <w:r>
        <w:t>3.3.1</w:t>
      </w:r>
      <w:r>
        <w:rPr>
          <w:rFonts w:hAnsi="宋体"/>
        </w:rPr>
        <w:t>项被</w:t>
      </w:r>
      <w:r>
        <w:rPr>
          <w:rFonts w:hAnsi="宋体"/>
          <w:szCs w:val="21"/>
        </w:rPr>
        <w:t>授权的监理人员处取得指示。</w:t>
      </w:r>
    </w:p>
    <w:p w:rsidR="007A6056" w:rsidRDefault="00D02F7D">
      <w:pPr>
        <w:spacing w:line="360" w:lineRule="auto"/>
        <w:ind w:firstLine="420"/>
        <w:rPr>
          <w:szCs w:val="21"/>
        </w:rPr>
      </w:pPr>
      <w:r>
        <w:t xml:space="preserve">3.4.5 </w:t>
      </w:r>
      <w:r>
        <w:rPr>
          <w:rFonts w:hAnsi="宋体"/>
          <w:szCs w:val="21"/>
        </w:rPr>
        <w:t>由于监理人未能按合同约定发出指示、指示延误或指示错误而导致承包人费用增</w:t>
      </w:r>
      <w:r>
        <w:rPr>
          <w:rFonts w:hAnsi="宋体"/>
          <w:szCs w:val="21"/>
        </w:rPr>
        <w:t>加和（或）工期延误的，发包人应承担由此增加的费用和（或）工期延误，并向承包人支付合理利润。</w:t>
      </w:r>
    </w:p>
    <w:p w:rsidR="007A6056" w:rsidRDefault="00D02F7D">
      <w:pPr>
        <w:pStyle w:val="4"/>
        <w:spacing w:before="159"/>
        <w:rPr>
          <w:rFonts w:ascii="黑体" w:eastAsia="黑体" w:hAnsi="黑体" w:cs="宋体"/>
          <w:szCs w:val="20"/>
        </w:rPr>
      </w:pPr>
      <w:bookmarkStart w:id="1566" w:name="_Toc31145"/>
      <w:bookmarkStart w:id="1567" w:name="_Toc8719"/>
      <w:bookmarkStart w:id="1568" w:name="_Toc9997"/>
      <w:bookmarkStart w:id="1569" w:name="_Toc247527664"/>
      <w:bookmarkStart w:id="1570" w:name="_Toc300835061"/>
      <w:bookmarkStart w:id="1571" w:name="_Toc519085406"/>
      <w:bookmarkStart w:id="1572" w:name="_Toc30379_WPSOffice_Level2"/>
      <w:bookmarkStart w:id="1573" w:name="_Toc17636_WPSOffice_Level2"/>
      <w:bookmarkStart w:id="1574" w:name="_Toc247514063"/>
      <w:r>
        <w:rPr>
          <w:rFonts w:ascii="黑体" w:eastAsia="黑体" w:hAnsi="黑体" w:cs="宋体"/>
          <w:szCs w:val="20"/>
        </w:rPr>
        <w:t xml:space="preserve">3.5 </w:t>
      </w:r>
      <w:r>
        <w:rPr>
          <w:rFonts w:ascii="黑体" w:eastAsia="黑体" w:hAnsi="黑体" w:cs="宋体"/>
          <w:szCs w:val="20"/>
        </w:rPr>
        <w:t>商定或确定</w:t>
      </w:r>
      <w:bookmarkEnd w:id="1566"/>
      <w:bookmarkEnd w:id="1567"/>
      <w:bookmarkEnd w:id="1568"/>
      <w:bookmarkEnd w:id="1569"/>
      <w:bookmarkEnd w:id="1570"/>
      <w:bookmarkEnd w:id="1571"/>
      <w:bookmarkEnd w:id="1572"/>
      <w:bookmarkEnd w:id="1573"/>
      <w:bookmarkEnd w:id="1574"/>
    </w:p>
    <w:p w:rsidR="007A6056" w:rsidRDefault="00D02F7D">
      <w:pPr>
        <w:spacing w:line="360" w:lineRule="auto"/>
        <w:ind w:firstLineChars="200" w:firstLine="420"/>
        <w:rPr>
          <w:szCs w:val="21"/>
        </w:rPr>
      </w:pPr>
      <w:r>
        <w:t xml:space="preserve">3.5.1 </w:t>
      </w:r>
      <w:r>
        <w:rPr>
          <w:rFonts w:hAnsi="宋体"/>
          <w:szCs w:val="21"/>
        </w:rPr>
        <w:t>合同约定总监理工程师应按照本款对任何事项进行商定或确定时，总监理工程师应与合同当事人协商，尽量达成一致。不能达成一致的，总监理工程师应认真研究后审慎确定。</w:t>
      </w:r>
    </w:p>
    <w:p w:rsidR="007A6056" w:rsidRDefault="00D02F7D">
      <w:pPr>
        <w:spacing w:line="360" w:lineRule="auto"/>
        <w:ind w:firstLineChars="200" w:firstLine="420"/>
        <w:rPr>
          <w:szCs w:val="21"/>
        </w:rPr>
      </w:pPr>
      <w:r>
        <w:t xml:space="preserve">3.5.2 </w:t>
      </w:r>
      <w:r>
        <w:rPr>
          <w:rFonts w:hAnsi="宋体"/>
          <w:szCs w:val="21"/>
        </w:rPr>
        <w:t>总监理工程师应将商定或确定的事项通知合同当事人，并附详细依据。对总监理工程师的确定有异议的，构成争议，按照第</w:t>
      </w:r>
      <w:r>
        <w:rPr>
          <w:szCs w:val="21"/>
        </w:rPr>
        <w:t xml:space="preserve">24 </w:t>
      </w:r>
      <w:r>
        <w:rPr>
          <w:rFonts w:hAnsi="宋体"/>
          <w:szCs w:val="21"/>
        </w:rPr>
        <w:t>条的约定处理。在争议解决前，双方应暂按总监理工程师的确定执行，按照第</w:t>
      </w:r>
      <w:r>
        <w:rPr>
          <w:szCs w:val="21"/>
        </w:rPr>
        <w:t xml:space="preserve">24 </w:t>
      </w:r>
      <w:r>
        <w:rPr>
          <w:rFonts w:hAnsi="宋体"/>
          <w:szCs w:val="21"/>
        </w:rPr>
        <w:t>条的约定对总监理工程师的确定作出</w:t>
      </w:r>
      <w:r>
        <w:rPr>
          <w:rFonts w:hAnsi="宋体"/>
          <w:szCs w:val="21"/>
        </w:rPr>
        <w:t>修改的，按修改后的结果执行，由此导致承包人增加的费用和（或）延误的工期由发包人承担。</w:t>
      </w:r>
    </w:p>
    <w:p w:rsidR="007A6056" w:rsidRDefault="00D02F7D">
      <w:pPr>
        <w:pStyle w:val="3"/>
        <w:spacing w:before="159"/>
      </w:pPr>
      <w:bookmarkStart w:id="1575" w:name="_Toc300835062"/>
      <w:bookmarkStart w:id="1576" w:name="_Toc27972"/>
      <w:bookmarkStart w:id="1577" w:name="_Toc9125"/>
      <w:bookmarkStart w:id="1578" w:name="_Toc247527665"/>
      <w:bookmarkStart w:id="1579" w:name="_Toc247514064"/>
      <w:bookmarkStart w:id="1580" w:name="_Toc519085407"/>
      <w:bookmarkStart w:id="1581" w:name="_Toc14864"/>
      <w:bookmarkStart w:id="1582" w:name="_Toc3591_WPSOffice_Level1"/>
      <w:bookmarkStart w:id="1583" w:name="_Toc184635101"/>
      <w:bookmarkStart w:id="1584" w:name="_Toc9744"/>
      <w:bookmarkStart w:id="1585" w:name="_Toc18066_WPSOffice_Level1"/>
      <w:bookmarkStart w:id="1586" w:name="_Toc25108"/>
      <w:r>
        <w:t xml:space="preserve">4. </w:t>
      </w:r>
      <w:r>
        <w:rPr>
          <w:rStyle w:val="2TimesNewRomanChar"/>
        </w:rPr>
        <w:t>承包人</w:t>
      </w:r>
      <w:bookmarkEnd w:id="1575"/>
      <w:bookmarkEnd w:id="1576"/>
      <w:bookmarkEnd w:id="1577"/>
      <w:bookmarkEnd w:id="1578"/>
      <w:bookmarkEnd w:id="1579"/>
      <w:bookmarkEnd w:id="1580"/>
      <w:bookmarkEnd w:id="1581"/>
      <w:bookmarkEnd w:id="1582"/>
      <w:bookmarkEnd w:id="1583"/>
      <w:bookmarkEnd w:id="1584"/>
      <w:bookmarkEnd w:id="1585"/>
      <w:bookmarkEnd w:id="1586"/>
    </w:p>
    <w:p w:rsidR="007A6056" w:rsidRDefault="00D02F7D">
      <w:pPr>
        <w:pStyle w:val="4"/>
        <w:spacing w:before="159"/>
      </w:pPr>
      <w:bookmarkStart w:id="1587" w:name="_Toc519085408"/>
      <w:bookmarkStart w:id="1588" w:name="_Toc247514065"/>
      <w:bookmarkStart w:id="1589" w:name="_Toc30884"/>
      <w:bookmarkStart w:id="1590" w:name="_Toc4825_WPSOffice_Level2"/>
      <w:bookmarkStart w:id="1591" w:name="_Toc300835063"/>
      <w:bookmarkStart w:id="1592" w:name="_Toc247527666"/>
      <w:bookmarkStart w:id="1593" w:name="_Toc26416"/>
      <w:bookmarkStart w:id="1594" w:name="_Toc1752"/>
      <w:bookmarkStart w:id="1595" w:name="_Toc23985_WPSOffice_Level2"/>
      <w:r>
        <w:rPr>
          <w:rFonts w:ascii="黑体" w:eastAsia="黑体" w:hAnsi="黑体" w:cs="宋体"/>
          <w:szCs w:val="20"/>
        </w:rPr>
        <w:t xml:space="preserve">4.1 </w:t>
      </w:r>
      <w:r>
        <w:rPr>
          <w:rFonts w:ascii="黑体" w:eastAsia="黑体" w:hAnsi="黑体" w:cs="宋体"/>
          <w:szCs w:val="20"/>
        </w:rPr>
        <w:t>承包人的一般义务</w:t>
      </w:r>
      <w:bookmarkEnd w:id="1587"/>
      <w:bookmarkEnd w:id="1588"/>
      <w:bookmarkEnd w:id="1589"/>
      <w:bookmarkEnd w:id="1590"/>
      <w:bookmarkEnd w:id="1591"/>
      <w:bookmarkEnd w:id="1592"/>
      <w:bookmarkEnd w:id="1593"/>
      <w:bookmarkEnd w:id="1594"/>
      <w:bookmarkEnd w:id="1595"/>
    </w:p>
    <w:p w:rsidR="007A6056" w:rsidRDefault="00D02F7D">
      <w:pPr>
        <w:spacing w:line="360" w:lineRule="auto"/>
        <w:ind w:firstLineChars="200" w:firstLine="420"/>
        <w:rPr>
          <w:szCs w:val="21"/>
        </w:rPr>
      </w:pPr>
      <w:r>
        <w:t xml:space="preserve">4.1.1 </w:t>
      </w:r>
      <w:r>
        <w:rPr>
          <w:rFonts w:hAnsi="宋体"/>
          <w:szCs w:val="21"/>
        </w:rPr>
        <w:t>遵守法律</w:t>
      </w:r>
    </w:p>
    <w:p w:rsidR="007A6056" w:rsidRDefault="00D02F7D">
      <w:pPr>
        <w:spacing w:line="360" w:lineRule="auto"/>
        <w:ind w:firstLineChars="200" w:firstLine="420"/>
        <w:rPr>
          <w:szCs w:val="21"/>
        </w:rPr>
      </w:pPr>
      <w:r>
        <w:rPr>
          <w:rFonts w:hAnsi="宋体"/>
          <w:szCs w:val="21"/>
        </w:rPr>
        <w:t>承包人在履行合同过程中应遵守法律，并保证发包人免于承担因承包人违反法律而引起的任何责任。</w:t>
      </w:r>
    </w:p>
    <w:p w:rsidR="007A6056" w:rsidRDefault="00D02F7D">
      <w:pPr>
        <w:spacing w:line="360" w:lineRule="auto"/>
        <w:ind w:firstLineChars="200" w:firstLine="420"/>
        <w:rPr>
          <w:szCs w:val="21"/>
        </w:rPr>
      </w:pPr>
      <w:r>
        <w:t xml:space="preserve">4.1.2 </w:t>
      </w:r>
      <w:r>
        <w:rPr>
          <w:rFonts w:hAnsi="宋体"/>
          <w:szCs w:val="21"/>
        </w:rPr>
        <w:t>依法纳税</w:t>
      </w:r>
    </w:p>
    <w:p w:rsidR="007A6056" w:rsidRDefault="00D02F7D">
      <w:pPr>
        <w:spacing w:line="360" w:lineRule="auto"/>
        <w:ind w:firstLineChars="200" w:firstLine="420"/>
        <w:rPr>
          <w:szCs w:val="21"/>
        </w:rPr>
      </w:pPr>
      <w:r>
        <w:rPr>
          <w:rFonts w:hAnsi="宋体"/>
          <w:szCs w:val="21"/>
        </w:rPr>
        <w:t>承包人应按有关法律规定纳税，应缴纳的税金包括在合同价格内。</w:t>
      </w:r>
    </w:p>
    <w:p w:rsidR="007A6056" w:rsidRDefault="00D02F7D">
      <w:pPr>
        <w:spacing w:line="360" w:lineRule="auto"/>
        <w:ind w:firstLineChars="200" w:firstLine="420"/>
        <w:rPr>
          <w:szCs w:val="21"/>
        </w:rPr>
      </w:pPr>
      <w:r>
        <w:t xml:space="preserve">4.1.3 </w:t>
      </w:r>
      <w:r>
        <w:rPr>
          <w:rFonts w:hAnsi="宋体"/>
          <w:szCs w:val="21"/>
        </w:rPr>
        <w:t>完成各项承包工作</w:t>
      </w:r>
    </w:p>
    <w:p w:rsidR="007A6056" w:rsidRDefault="00D02F7D">
      <w:pPr>
        <w:spacing w:line="360" w:lineRule="auto"/>
        <w:ind w:firstLineChars="200" w:firstLine="420"/>
        <w:rPr>
          <w:szCs w:val="21"/>
        </w:rPr>
      </w:pPr>
      <w:r>
        <w:rPr>
          <w:rFonts w:hAnsi="宋体"/>
          <w:szCs w:val="21"/>
        </w:rPr>
        <w:t>承包人应按合同约定以及监理人根据第</w:t>
      </w:r>
      <w:r>
        <w:rPr>
          <w:szCs w:val="21"/>
        </w:rPr>
        <w:t>3.4</w:t>
      </w:r>
      <w:r>
        <w:rPr>
          <w:rFonts w:hAnsi="宋体"/>
          <w:szCs w:val="21"/>
        </w:rPr>
        <w:t>款作出的指示，完成合同约定的全部工作，并对工作中的任何缺陷进行整改、完善和修补，使其满足合同约定的目的。除专用合同条款</w:t>
      </w:r>
      <w:r>
        <w:rPr>
          <w:rFonts w:hAnsi="宋体"/>
          <w:szCs w:val="21"/>
        </w:rPr>
        <w:lastRenderedPageBreak/>
        <w:t>另有约定外，承包人应提供合同约定的工程设备和承包人文件，以及为完成合同工作所需的劳务、材料、施工设备和其他物品，并按合同约定负责临时设施的设计、施工、运行、维护、管理和拆除。</w:t>
      </w:r>
    </w:p>
    <w:p w:rsidR="007A6056" w:rsidRDefault="00D02F7D">
      <w:pPr>
        <w:spacing w:line="360" w:lineRule="auto"/>
        <w:ind w:firstLineChars="200" w:firstLine="420"/>
        <w:rPr>
          <w:szCs w:val="21"/>
        </w:rPr>
      </w:pPr>
      <w:r>
        <w:t>4.1.4</w:t>
      </w:r>
      <w:r>
        <w:rPr>
          <w:szCs w:val="21"/>
        </w:rPr>
        <w:t xml:space="preserve"> </w:t>
      </w:r>
      <w:r>
        <w:rPr>
          <w:rFonts w:hAnsi="宋体"/>
          <w:szCs w:val="21"/>
        </w:rPr>
        <w:t>对设计、施工作业和施工方法，以及工程的完备性负责</w:t>
      </w:r>
    </w:p>
    <w:p w:rsidR="007A6056" w:rsidRDefault="00D02F7D">
      <w:pPr>
        <w:spacing w:line="360" w:lineRule="auto"/>
        <w:ind w:firstLineChars="200" w:firstLine="420"/>
        <w:rPr>
          <w:szCs w:val="21"/>
        </w:rPr>
      </w:pPr>
      <w:r>
        <w:rPr>
          <w:rFonts w:hAnsi="宋体"/>
          <w:szCs w:val="21"/>
        </w:rPr>
        <w:t>承包人应按合同约定的工作内容和进度要求，编制设计、施工的组织和实施计划，并对所有设计、施工作业和施工方法，以及全部工程的完备性和安全可靠性负责。</w:t>
      </w:r>
    </w:p>
    <w:p w:rsidR="007A6056" w:rsidRDefault="00D02F7D">
      <w:pPr>
        <w:spacing w:line="360" w:lineRule="auto"/>
        <w:ind w:firstLineChars="200" w:firstLine="420"/>
        <w:rPr>
          <w:szCs w:val="21"/>
        </w:rPr>
      </w:pPr>
      <w:r>
        <w:t>4.1.5</w:t>
      </w:r>
      <w:r>
        <w:rPr>
          <w:szCs w:val="21"/>
        </w:rPr>
        <w:t xml:space="preserve"> </w:t>
      </w:r>
      <w:r>
        <w:rPr>
          <w:rFonts w:hAnsi="宋体"/>
          <w:szCs w:val="21"/>
        </w:rPr>
        <w:t>保证工程施工和人员的安全</w:t>
      </w:r>
    </w:p>
    <w:p w:rsidR="007A6056" w:rsidRDefault="00D02F7D">
      <w:pPr>
        <w:spacing w:line="360" w:lineRule="auto"/>
        <w:ind w:firstLineChars="200" w:firstLine="420"/>
        <w:rPr>
          <w:szCs w:val="21"/>
        </w:rPr>
      </w:pPr>
      <w:r>
        <w:rPr>
          <w:rFonts w:hAnsi="宋体"/>
          <w:szCs w:val="21"/>
        </w:rPr>
        <w:t>承包人应按第</w:t>
      </w:r>
      <w:r>
        <w:t xml:space="preserve">10.2 </w:t>
      </w:r>
      <w:r>
        <w:rPr>
          <w:rFonts w:hAnsi="宋体"/>
          <w:szCs w:val="21"/>
        </w:rPr>
        <w:t>款约定采取施工安全措施，确保工程及其人员、材料、设备和设施的安全，防止因工程施工造成的人身伤害和财产损失。</w:t>
      </w:r>
    </w:p>
    <w:p w:rsidR="007A6056" w:rsidRDefault="00D02F7D">
      <w:pPr>
        <w:spacing w:line="360" w:lineRule="auto"/>
        <w:ind w:firstLineChars="200" w:firstLine="420"/>
        <w:rPr>
          <w:szCs w:val="21"/>
        </w:rPr>
      </w:pPr>
      <w:r>
        <w:t xml:space="preserve">4.1.6 </w:t>
      </w:r>
      <w:r>
        <w:rPr>
          <w:rFonts w:hAnsi="宋体"/>
          <w:szCs w:val="21"/>
        </w:rPr>
        <w:t>负责施工场地及其周边环境与生态的保护工作</w:t>
      </w:r>
    </w:p>
    <w:p w:rsidR="007A6056" w:rsidRDefault="00D02F7D">
      <w:pPr>
        <w:spacing w:line="360" w:lineRule="auto"/>
        <w:ind w:firstLineChars="200" w:firstLine="420"/>
        <w:rPr>
          <w:szCs w:val="21"/>
        </w:rPr>
      </w:pPr>
      <w:r>
        <w:rPr>
          <w:rFonts w:hAnsi="宋体"/>
          <w:szCs w:val="21"/>
        </w:rPr>
        <w:t>承包人应按照第</w:t>
      </w:r>
      <w:r>
        <w:t xml:space="preserve">10.4 </w:t>
      </w:r>
      <w:r>
        <w:rPr>
          <w:rFonts w:hAnsi="宋体"/>
          <w:szCs w:val="21"/>
        </w:rPr>
        <w:t>款约定负责施工场地及其周边环境与生态的保护工作。</w:t>
      </w:r>
    </w:p>
    <w:p w:rsidR="007A6056" w:rsidRDefault="00D02F7D">
      <w:pPr>
        <w:spacing w:line="360" w:lineRule="auto"/>
        <w:ind w:firstLineChars="200" w:firstLine="420"/>
        <w:rPr>
          <w:szCs w:val="21"/>
        </w:rPr>
      </w:pPr>
      <w:r>
        <w:t xml:space="preserve">4.1.7 </w:t>
      </w:r>
      <w:r>
        <w:rPr>
          <w:rFonts w:hAnsi="宋体"/>
          <w:szCs w:val="21"/>
        </w:rPr>
        <w:t>避免施工对公众与他人的利益造成损害</w:t>
      </w:r>
    </w:p>
    <w:p w:rsidR="007A6056" w:rsidRDefault="00D02F7D">
      <w:pPr>
        <w:spacing w:line="360" w:lineRule="auto"/>
        <w:ind w:firstLineChars="200" w:firstLine="420"/>
        <w:rPr>
          <w:szCs w:val="21"/>
        </w:rPr>
      </w:pPr>
      <w:r>
        <w:rPr>
          <w:rFonts w:hAnsi="宋体"/>
          <w:szCs w:val="21"/>
        </w:rPr>
        <w:t>承包人在进行合同约定的各项工作时，不得侵害发包人与他人使用公用道路、水源、市政管网等公共设施的权利，避免对邻近的公共设施产生干扰。承包人占用或使用他人的施工场地，影响他人作业或生</w:t>
      </w:r>
      <w:r>
        <w:rPr>
          <w:rFonts w:hAnsi="宋体"/>
          <w:szCs w:val="21"/>
        </w:rPr>
        <w:t>活的，应承担相应责任。</w:t>
      </w:r>
    </w:p>
    <w:p w:rsidR="007A6056" w:rsidRDefault="00D02F7D">
      <w:pPr>
        <w:spacing w:line="360" w:lineRule="auto"/>
        <w:ind w:firstLineChars="200" w:firstLine="420"/>
        <w:rPr>
          <w:szCs w:val="21"/>
        </w:rPr>
      </w:pPr>
      <w:r>
        <w:t xml:space="preserve">4.1.8 </w:t>
      </w:r>
      <w:r>
        <w:rPr>
          <w:rFonts w:hAnsi="宋体"/>
          <w:szCs w:val="21"/>
        </w:rPr>
        <w:t>为他人提供方便</w:t>
      </w:r>
    </w:p>
    <w:p w:rsidR="007A6056" w:rsidRDefault="00D02F7D">
      <w:pPr>
        <w:spacing w:line="360" w:lineRule="auto"/>
        <w:ind w:firstLineChars="200" w:firstLine="420"/>
        <w:rPr>
          <w:szCs w:val="21"/>
        </w:rPr>
      </w:pPr>
      <w:r>
        <w:rPr>
          <w:rFonts w:hAnsi="宋体"/>
          <w:szCs w:val="21"/>
        </w:rPr>
        <w:t>承包人应按监理人的指示为他人在施工场地或附近实施与工程有关的其他各项工作提供可能的条件。除合同另有约定外，提供有关条件的内容和可能发生的费用，由监理人按第</w:t>
      </w:r>
      <w:r>
        <w:rPr>
          <w:szCs w:val="21"/>
        </w:rPr>
        <w:t xml:space="preserve">3.5 </w:t>
      </w:r>
      <w:r>
        <w:rPr>
          <w:rFonts w:hAnsi="宋体"/>
          <w:szCs w:val="21"/>
        </w:rPr>
        <w:t>款商定或确定。</w:t>
      </w:r>
    </w:p>
    <w:p w:rsidR="007A6056" w:rsidRDefault="00D02F7D">
      <w:pPr>
        <w:spacing w:line="360" w:lineRule="auto"/>
        <w:ind w:firstLineChars="200" w:firstLine="420"/>
        <w:rPr>
          <w:szCs w:val="21"/>
        </w:rPr>
      </w:pPr>
      <w:r>
        <w:t xml:space="preserve">4.1.9 </w:t>
      </w:r>
      <w:r>
        <w:rPr>
          <w:rFonts w:hAnsi="宋体"/>
          <w:szCs w:val="21"/>
        </w:rPr>
        <w:t>工程的维护和照管</w:t>
      </w:r>
    </w:p>
    <w:p w:rsidR="007A6056" w:rsidRDefault="00D02F7D">
      <w:pPr>
        <w:spacing w:line="360" w:lineRule="auto"/>
        <w:ind w:firstLineChars="200" w:firstLine="420"/>
        <w:rPr>
          <w:szCs w:val="21"/>
        </w:rPr>
      </w:pPr>
      <w:r>
        <w:rPr>
          <w:rFonts w:hAnsi="宋体"/>
          <w:szCs w:val="21"/>
        </w:rPr>
        <w:t>工程接收证书颁发前，承包人应负责照管和维护工程。工程接收证书颁发时尚有部分未竣工工程的，承包人还应负责该未竣工工程的照管和维护工作，直至竣工后移交给发包人。</w:t>
      </w:r>
    </w:p>
    <w:p w:rsidR="007A6056" w:rsidRDefault="00D02F7D">
      <w:pPr>
        <w:spacing w:line="360" w:lineRule="auto"/>
        <w:ind w:firstLineChars="200" w:firstLine="420"/>
        <w:rPr>
          <w:szCs w:val="21"/>
        </w:rPr>
      </w:pPr>
      <w:r>
        <w:t xml:space="preserve">4.1.10 </w:t>
      </w:r>
      <w:r>
        <w:rPr>
          <w:rFonts w:hAnsi="宋体"/>
          <w:szCs w:val="21"/>
        </w:rPr>
        <w:t>其他义务</w:t>
      </w:r>
    </w:p>
    <w:p w:rsidR="007A6056" w:rsidRDefault="00D02F7D">
      <w:pPr>
        <w:spacing w:line="360" w:lineRule="auto"/>
        <w:ind w:firstLineChars="200" w:firstLine="420"/>
        <w:rPr>
          <w:szCs w:val="21"/>
        </w:rPr>
      </w:pPr>
      <w:r>
        <w:rPr>
          <w:rFonts w:hAnsi="宋体"/>
          <w:szCs w:val="21"/>
        </w:rPr>
        <w:t>承包人应履行合同约定的其他义务。</w:t>
      </w:r>
    </w:p>
    <w:p w:rsidR="007A6056" w:rsidRDefault="00D02F7D">
      <w:pPr>
        <w:pStyle w:val="4"/>
        <w:spacing w:before="159"/>
        <w:rPr>
          <w:rFonts w:ascii="黑体" w:eastAsia="黑体" w:hAnsi="黑体" w:cs="宋体"/>
          <w:szCs w:val="20"/>
        </w:rPr>
      </w:pPr>
      <w:bookmarkStart w:id="1596" w:name="_Toc247514066"/>
      <w:bookmarkStart w:id="1597" w:name="_Toc1855_WPSOffice_Level2"/>
      <w:bookmarkStart w:id="1598" w:name="_Toc9094"/>
      <w:bookmarkStart w:id="1599" w:name="_Toc23652_WPSOffice_Level2"/>
      <w:bookmarkStart w:id="1600" w:name="_Toc19873"/>
      <w:bookmarkStart w:id="1601" w:name="_Toc519085409"/>
      <w:bookmarkStart w:id="1602" w:name="_Toc247527667"/>
      <w:bookmarkStart w:id="1603" w:name="_Toc300835064"/>
      <w:bookmarkStart w:id="1604" w:name="_Toc14538"/>
      <w:r>
        <w:rPr>
          <w:rFonts w:ascii="黑体" w:eastAsia="黑体" w:hAnsi="黑体" w:cs="宋体"/>
          <w:szCs w:val="20"/>
        </w:rPr>
        <w:t xml:space="preserve">4.2 </w:t>
      </w:r>
      <w:r>
        <w:rPr>
          <w:rFonts w:ascii="黑体" w:eastAsia="黑体" w:hAnsi="黑体" w:cs="宋体"/>
          <w:szCs w:val="20"/>
        </w:rPr>
        <w:t>履约担保</w:t>
      </w:r>
      <w:bookmarkEnd w:id="1596"/>
      <w:bookmarkEnd w:id="1597"/>
      <w:bookmarkEnd w:id="1598"/>
      <w:bookmarkEnd w:id="1599"/>
      <w:bookmarkEnd w:id="1600"/>
      <w:bookmarkEnd w:id="1601"/>
      <w:bookmarkEnd w:id="1602"/>
      <w:bookmarkEnd w:id="1603"/>
      <w:bookmarkEnd w:id="1604"/>
    </w:p>
    <w:p w:rsidR="007A6056" w:rsidRDefault="00D02F7D">
      <w:pPr>
        <w:spacing w:line="360" w:lineRule="auto"/>
        <w:ind w:firstLineChars="200" w:firstLine="420"/>
        <w:rPr>
          <w:szCs w:val="21"/>
        </w:rPr>
      </w:pPr>
      <w:r>
        <w:t xml:space="preserve">4.2.1 </w:t>
      </w:r>
      <w:r>
        <w:rPr>
          <w:rFonts w:hAnsi="宋体"/>
          <w:szCs w:val="21"/>
        </w:rPr>
        <w:t>承包人</w:t>
      </w:r>
      <w:r>
        <w:rPr>
          <w:rFonts w:hAnsi="宋体"/>
          <w:szCs w:val="21"/>
        </w:rPr>
        <w:t>应保证其履约担保在发包人颁发工程接收证书前一直有效。发包人应在工程接收证书颁发后</w:t>
      </w:r>
      <w:r>
        <w:rPr>
          <w:szCs w:val="21"/>
        </w:rPr>
        <w:t xml:space="preserve">28 </w:t>
      </w:r>
      <w:r>
        <w:rPr>
          <w:rFonts w:hAnsi="宋体"/>
          <w:szCs w:val="21"/>
        </w:rPr>
        <w:t>天内将履约担保退还给承包人。需进行竣工后试验的，承包人应保证</w:t>
      </w:r>
      <w:r>
        <w:rPr>
          <w:rFonts w:hAnsi="宋体"/>
          <w:szCs w:val="21"/>
        </w:rPr>
        <w:lastRenderedPageBreak/>
        <w:t>其履约担保在竣工后试验通过前一直有效，发包人应在通过竣工验收后</w:t>
      </w:r>
      <w:r>
        <w:rPr>
          <w:szCs w:val="21"/>
        </w:rPr>
        <w:t>7</w:t>
      </w:r>
      <w:r>
        <w:rPr>
          <w:rFonts w:hAnsi="宋体"/>
          <w:szCs w:val="21"/>
        </w:rPr>
        <w:t>天内将履约担保退还给承包人。</w:t>
      </w:r>
    </w:p>
    <w:p w:rsidR="007A6056" w:rsidRDefault="00D02F7D">
      <w:pPr>
        <w:spacing w:line="360" w:lineRule="auto"/>
        <w:ind w:firstLineChars="200" w:firstLine="420"/>
        <w:rPr>
          <w:szCs w:val="21"/>
        </w:rPr>
      </w:pPr>
      <w:r>
        <w:t xml:space="preserve">4.2.2 </w:t>
      </w:r>
      <w:r>
        <w:rPr>
          <w:rFonts w:hAnsi="宋体"/>
          <w:szCs w:val="21"/>
        </w:rPr>
        <w:t>如工程延期，承包人有义务继续提供履约担保。由于发包人原因导致延期的，继续提供履约担保所需的费用由发包人承担；由于承包人原因导致延期的，继续提供履约担保所需费用由承包人承担。</w:t>
      </w:r>
    </w:p>
    <w:p w:rsidR="007A6056" w:rsidRDefault="00D02F7D">
      <w:pPr>
        <w:pStyle w:val="4"/>
        <w:spacing w:before="159"/>
        <w:rPr>
          <w:rFonts w:ascii="黑体" w:eastAsia="黑体" w:hAnsi="黑体" w:cs="宋体"/>
          <w:szCs w:val="20"/>
        </w:rPr>
      </w:pPr>
      <w:bookmarkStart w:id="1605" w:name="_Toc247514067"/>
      <w:bookmarkStart w:id="1606" w:name="_Toc247527668"/>
      <w:bookmarkStart w:id="1607" w:name="_Toc30410_WPSOffice_Level2"/>
      <w:bookmarkStart w:id="1608" w:name="_Toc5574"/>
      <w:bookmarkStart w:id="1609" w:name="_Toc300835065"/>
      <w:bookmarkStart w:id="1610" w:name="_Toc19043_WPSOffice_Level2"/>
      <w:bookmarkStart w:id="1611" w:name="_Toc211"/>
      <w:bookmarkStart w:id="1612" w:name="_Toc519085410"/>
      <w:bookmarkStart w:id="1613" w:name="_Toc11437"/>
      <w:r>
        <w:rPr>
          <w:rFonts w:ascii="黑体" w:eastAsia="黑体" w:hAnsi="黑体" w:cs="宋体"/>
          <w:szCs w:val="20"/>
        </w:rPr>
        <w:t xml:space="preserve">4.3 </w:t>
      </w:r>
      <w:r>
        <w:rPr>
          <w:rFonts w:ascii="黑体" w:eastAsia="黑体" w:hAnsi="黑体" w:cs="宋体"/>
          <w:szCs w:val="20"/>
        </w:rPr>
        <w:t>分包</w:t>
      </w:r>
      <w:bookmarkEnd w:id="1605"/>
      <w:bookmarkEnd w:id="1606"/>
      <w:r>
        <w:rPr>
          <w:rFonts w:ascii="黑体" w:eastAsia="黑体" w:hAnsi="黑体" w:cs="宋体"/>
          <w:szCs w:val="20"/>
        </w:rPr>
        <w:t>和不得转包</w:t>
      </w:r>
      <w:bookmarkEnd w:id="1607"/>
      <w:bookmarkEnd w:id="1608"/>
      <w:bookmarkEnd w:id="1609"/>
      <w:bookmarkEnd w:id="1610"/>
      <w:bookmarkEnd w:id="1611"/>
      <w:bookmarkEnd w:id="1612"/>
      <w:bookmarkEnd w:id="1613"/>
    </w:p>
    <w:p w:rsidR="007A6056" w:rsidRDefault="00D02F7D">
      <w:pPr>
        <w:spacing w:line="360" w:lineRule="auto"/>
        <w:ind w:firstLineChars="200" w:firstLine="420"/>
        <w:rPr>
          <w:szCs w:val="21"/>
        </w:rPr>
      </w:pPr>
      <w:r>
        <w:t>4.3.1</w:t>
      </w:r>
      <w:r>
        <w:rPr>
          <w:szCs w:val="21"/>
        </w:rPr>
        <w:t xml:space="preserve"> </w:t>
      </w:r>
      <w:r>
        <w:rPr>
          <w:rFonts w:hAnsi="宋体"/>
          <w:szCs w:val="21"/>
        </w:rPr>
        <w:t>承包人不得将其承包的全部工程转包给第三人，也不得将其承包的全部工程肢解后以分包的名义分别转包给第三人。</w:t>
      </w:r>
    </w:p>
    <w:p w:rsidR="007A6056" w:rsidRDefault="00D02F7D">
      <w:pPr>
        <w:spacing w:line="360" w:lineRule="auto"/>
        <w:ind w:firstLineChars="200" w:firstLine="420"/>
        <w:rPr>
          <w:szCs w:val="21"/>
        </w:rPr>
      </w:pPr>
      <w:r>
        <w:t xml:space="preserve">4.3.2 </w:t>
      </w:r>
      <w:r>
        <w:rPr>
          <w:rFonts w:hAnsi="宋体"/>
          <w:szCs w:val="21"/>
        </w:rPr>
        <w:t>承包人不得将设计和施工的主体、关键性工作分包给第三人。除专用合同条款另有约定外，未经发包人同意，承包人也不得将非主体、非关键性工作分包给第三人。</w:t>
      </w:r>
    </w:p>
    <w:p w:rsidR="007A6056" w:rsidRDefault="00D02F7D">
      <w:pPr>
        <w:spacing w:line="360" w:lineRule="auto"/>
        <w:ind w:firstLineChars="200" w:firstLine="420"/>
        <w:rPr>
          <w:szCs w:val="21"/>
        </w:rPr>
      </w:pPr>
      <w:r>
        <w:t xml:space="preserve">4.3.3 </w:t>
      </w:r>
      <w:r>
        <w:rPr>
          <w:rFonts w:hAnsi="宋体"/>
          <w:szCs w:val="21"/>
        </w:rPr>
        <w:t>分包人的资格能力应与其分包工作的标准和规模相适应。</w:t>
      </w:r>
    </w:p>
    <w:p w:rsidR="007A6056" w:rsidRDefault="00D02F7D">
      <w:pPr>
        <w:spacing w:line="360" w:lineRule="auto"/>
        <w:ind w:firstLineChars="200" w:firstLine="420"/>
        <w:rPr>
          <w:szCs w:val="21"/>
        </w:rPr>
      </w:pPr>
      <w:r>
        <w:t>4.3.4</w:t>
      </w:r>
      <w:r>
        <w:rPr>
          <w:szCs w:val="21"/>
        </w:rPr>
        <w:t xml:space="preserve"> </w:t>
      </w:r>
      <w:r>
        <w:rPr>
          <w:rFonts w:hAnsi="宋体"/>
          <w:szCs w:val="21"/>
        </w:rPr>
        <w:t>发包人同意承包人分包工作的，承包人应向发包人和监理人提交分包合同副本。</w:t>
      </w:r>
    </w:p>
    <w:p w:rsidR="007A6056" w:rsidRDefault="00D02F7D">
      <w:pPr>
        <w:pStyle w:val="4"/>
        <w:spacing w:before="159"/>
        <w:rPr>
          <w:rFonts w:ascii="黑体" w:eastAsia="黑体" w:hAnsi="黑体" w:cs="宋体"/>
          <w:szCs w:val="20"/>
        </w:rPr>
      </w:pPr>
      <w:bookmarkStart w:id="1614" w:name="_Toc27521"/>
      <w:bookmarkStart w:id="1615" w:name="_Toc27572"/>
      <w:bookmarkStart w:id="1616" w:name="_Toc247514068"/>
      <w:bookmarkStart w:id="1617" w:name="_Toc30880_WPSOffice_Level2"/>
      <w:bookmarkStart w:id="1618" w:name="_Toc300835066"/>
      <w:bookmarkStart w:id="1619" w:name="_Toc247527669"/>
      <w:bookmarkStart w:id="1620" w:name="_Toc26769_WPSOffice_Level2"/>
      <w:bookmarkStart w:id="1621" w:name="_Toc519085411"/>
      <w:bookmarkStart w:id="1622" w:name="_Toc15791"/>
      <w:r>
        <w:rPr>
          <w:rFonts w:ascii="黑体" w:eastAsia="黑体" w:hAnsi="黑体" w:cs="宋体"/>
          <w:szCs w:val="20"/>
        </w:rPr>
        <w:t xml:space="preserve">4.4 </w:t>
      </w:r>
      <w:r>
        <w:rPr>
          <w:rFonts w:ascii="黑体" w:eastAsia="黑体" w:hAnsi="黑体" w:cs="宋体"/>
          <w:szCs w:val="20"/>
        </w:rPr>
        <w:t>联合体</w:t>
      </w:r>
      <w:bookmarkEnd w:id="1614"/>
      <w:bookmarkEnd w:id="1615"/>
      <w:bookmarkEnd w:id="1616"/>
      <w:bookmarkEnd w:id="1617"/>
      <w:bookmarkEnd w:id="1618"/>
      <w:bookmarkEnd w:id="1619"/>
      <w:bookmarkEnd w:id="1620"/>
      <w:bookmarkEnd w:id="1621"/>
      <w:bookmarkEnd w:id="1622"/>
    </w:p>
    <w:p w:rsidR="007A6056" w:rsidRDefault="00D02F7D">
      <w:pPr>
        <w:spacing w:line="360" w:lineRule="auto"/>
        <w:ind w:firstLineChars="200" w:firstLine="420"/>
        <w:rPr>
          <w:szCs w:val="21"/>
        </w:rPr>
      </w:pPr>
      <w:r>
        <w:t xml:space="preserve">4.4.1 </w:t>
      </w:r>
      <w:r>
        <w:rPr>
          <w:rFonts w:hAnsi="宋体"/>
          <w:szCs w:val="21"/>
        </w:rPr>
        <w:t>联合体各方应共同与发包人签订合同。联合体各方应为履行合同承担连带责任。</w:t>
      </w:r>
    </w:p>
    <w:p w:rsidR="007A6056" w:rsidRDefault="00D02F7D">
      <w:pPr>
        <w:spacing w:line="360" w:lineRule="auto"/>
        <w:ind w:firstLineChars="200" w:firstLine="420"/>
        <w:rPr>
          <w:szCs w:val="21"/>
        </w:rPr>
      </w:pPr>
      <w:r>
        <w:t>4</w:t>
      </w:r>
      <w:r>
        <w:t>.4.2</w:t>
      </w:r>
      <w:r>
        <w:rPr>
          <w:szCs w:val="21"/>
        </w:rPr>
        <w:t xml:space="preserve"> </w:t>
      </w:r>
      <w:r>
        <w:rPr>
          <w:rFonts w:hAnsi="宋体"/>
          <w:szCs w:val="21"/>
        </w:rPr>
        <w:t>联合体协议经发包人确认后作为合同附件。在履行合同过程中，未经发包人同意，不得修改联合体协议。</w:t>
      </w:r>
    </w:p>
    <w:p w:rsidR="007A6056" w:rsidRDefault="00D02F7D">
      <w:pPr>
        <w:spacing w:line="360" w:lineRule="auto"/>
        <w:ind w:firstLineChars="200" w:firstLine="420"/>
        <w:rPr>
          <w:szCs w:val="21"/>
        </w:rPr>
      </w:pPr>
      <w:r>
        <w:t xml:space="preserve">4.4.3 </w:t>
      </w:r>
      <w:r>
        <w:rPr>
          <w:rFonts w:hAnsi="宋体"/>
          <w:szCs w:val="21"/>
        </w:rPr>
        <w:t>联合体牵头人或联合体授权的代表负责与发包人和监理人联系，并接受指示，负责组织联合体各成员全面履行合同。</w:t>
      </w:r>
    </w:p>
    <w:p w:rsidR="007A6056" w:rsidRDefault="00D02F7D">
      <w:pPr>
        <w:pStyle w:val="4"/>
        <w:spacing w:before="159"/>
        <w:rPr>
          <w:rFonts w:ascii="黑体" w:eastAsia="黑体" w:hAnsi="黑体" w:cs="宋体"/>
          <w:szCs w:val="20"/>
        </w:rPr>
      </w:pPr>
      <w:bookmarkStart w:id="1623" w:name="_Toc247527670"/>
      <w:bookmarkStart w:id="1624" w:name="_Toc247514069"/>
      <w:bookmarkStart w:id="1625" w:name="_Toc5045"/>
      <w:bookmarkStart w:id="1626" w:name="_Toc9668"/>
      <w:bookmarkStart w:id="1627" w:name="_Toc300835067"/>
      <w:bookmarkStart w:id="1628" w:name="_Toc30858"/>
      <w:bookmarkStart w:id="1629" w:name="_Toc519085412"/>
      <w:bookmarkStart w:id="1630" w:name="_Toc8758_WPSOffice_Level2"/>
      <w:bookmarkStart w:id="1631" w:name="_Toc7596_WPSOffice_Level2"/>
      <w:r>
        <w:rPr>
          <w:rFonts w:ascii="黑体" w:eastAsia="黑体" w:hAnsi="黑体" w:cs="宋体"/>
          <w:szCs w:val="20"/>
        </w:rPr>
        <w:t xml:space="preserve">4.5 </w:t>
      </w:r>
      <w:r>
        <w:rPr>
          <w:rFonts w:ascii="黑体" w:eastAsia="黑体" w:hAnsi="黑体" w:cs="宋体"/>
          <w:szCs w:val="20"/>
        </w:rPr>
        <w:t>承包人</w:t>
      </w:r>
      <w:bookmarkEnd w:id="1623"/>
      <w:bookmarkEnd w:id="1624"/>
      <w:bookmarkEnd w:id="1625"/>
      <w:bookmarkEnd w:id="1626"/>
      <w:bookmarkEnd w:id="1627"/>
      <w:bookmarkEnd w:id="1628"/>
      <w:bookmarkEnd w:id="1629"/>
      <w:r>
        <w:rPr>
          <w:rFonts w:ascii="黑体" w:eastAsia="黑体" w:hAnsi="黑体" w:cs="宋体"/>
          <w:szCs w:val="20"/>
        </w:rPr>
        <w:t>项目负责人</w:t>
      </w:r>
      <w:bookmarkEnd w:id="1630"/>
      <w:bookmarkEnd w:id="1631"/>
    </w:p>
    <w:p w:rsidR="007A6056" w:rsidRDefault="00D02F7D">
      <w:pPr>
        <w:spacing w:line="360" w:lineRule="auto"/>
        <w:ind w:firstLineChars="200" w:firstLine="420"/>
        <w:rPr>
          <w:szCs w:val="21"/>
        </w:rPr>
      </w:pPr>
      <w:r>
        <w:t>4.5.1</w:t>
      </w:r>
      <w:r>
        <w:rPr>
          <w:szCs w:val="21"/>
        </w:rPr>
        <w:t xml:space="preserve"> </w:t>
      </w:r>
      <w:r>
        <w:rPr>
          <w:rFonts w:hAnsi="宋体"/>
          <w:szCs w:val="21"/>
        </w:rPr>
        <w:t>承包人应按合同协议书的约定指派项目负责人，并在约定的期限内到职。承包人更换项目负责人应事先征得发包人同意，并应在更换</w:t>
      </w:r>
      <w:r>
        <w:rPr>
          <w:szCs w:val="21"/>
        </w:rPr>
        <w:t>14</w:t>
      </w:r>
      <w:r>
        <w:rPr>
          <w:rFonts w:hAnsi="宋体"/>
          <w:szCs w:val="21"/>
        </w:rPr>
        <w:t>天前将拟更换的项目负责人的姓名和详细资料提交发包人和监理人。承包人项目负责人</w:t>
      </w:r>
      <w:r>
        <w:rPr>
          <w:szCs w:val="21"/>
        </w:rPr>
        <w:t>2</w:t>
      </w:r>
      <w:r>
        <w:rPr>
          <w:rFonts w:hAnsi="宋体"/>
          <w:szCs w:val="21"/>
        </w:rPr>
        <w:t>天内不能履行职责的，应事先征得监理人同意，并委派代表代行</w:t>
      </w:r>
      <w:r>
        <w:rPr>
          <w:rFonts w:hAnsi="宋体"/>
          <w:szCs w:val="21"/>
        </w:rPr>
        <w:t>其职责。</w:t>
      </w:r>
    </w:p>
    <w:p w:rsidR="007A6056" w:rsidRDefault="00D02F7D">
      <w:pPr>
        <w:spacing w:line="360" w:lineRule="auto"/>
        <w:ind w:firstLineChars="200" w:firstLine="420"/>
        <w:rPr>
          <w:szCs w:val="21"/>
        </w:rPr>
      </w:pPr>
      <w:r>
        <w:t>4.5.2</w:t>
      </w:r>
      <w:r>
        <w:rPr>
          <w:szCs w:val="21"/>
        </w:rPr>
        <w:t xml:space="preserve"> </w:t>
      </w:r>
      <w:r>
        <w:rPr>
          <w:rFonts w:hAnsi="宋体"/>
          <w:szCs w:val="21"/>
        </w:rPr>
        <w:t>承包人项目负责人应按合同约定以及监理人按第</w:t>
      </w:r>
      <w:r>
        <w:rPr>
          <w:szCs w:val="21"/>
        </w:rPr>
        <w:t xml:space="preserve">3.4 </w:t>
      </w:r>
      <w:r>
        <w:rPr>
          <w:rFonts w:hAnsi="宋体"/>
          <w:szCs w:val="21"/>
        </w:rPr>
        <w:t>款作出的指示，负责组织合同工作的实施。在情况紧急且无法与监理人取得联系时，可采取保证工程和人员生命财产安</w:t>
      </w:r>
      <w:r>
        <w:rPr>
          <w:rFonts w:hAnsi="宋体"/>
          <w:szCs w:val="21"/>
        </w:rPr>
        <w:lastRenderedPageBreak/>
        <w:t>全的紧急措施，并在采取措施后</w:t>
      </w:r>
      <w:r>
        <w:rPr>
          <w:szCs w:val="21"/>
        </w:rPr>
        <w:t>24</w:t>
      </w:r>
      <w:r>
        <w:rPr>
          <w:rFonts w:hAnsi="宋体"/>
          <w:szCs w:val="21"/>
        </w:rPr>
        <w:t>小时内向监理人提交书面报告。</w:t>
      </w:r>
    </w:p>
    <w:p w:rsidR="007A6056" w:rsidRDefault="00D02F7D">
      <w:pPr>
        <w:spacing w:line="360" w:lineRule="auto"/>
        <w:ind w:firstLineChars="200" w:firstLine="420"/>
        <w:rPr>
          <w:szCs w:val="21"/>
        </w:rPr>
      </w:pPr>
      <w:r>
        <w:t>4.5.3</w:t>
      </w:r>
      <w:r>
        <w:rPr>
          <w:szCs w:val="21"/>
        </w:rPr>
        <w:t xml:space="preserve"> </w:t>
      </w:r>
      <w:r>
        <w:rPr>
          <w:rFonts w:hAnsi="宋体"/>
          <w:szCs w:val="21"/>
        </w:rPr>
        <w:t>承包人为履行合同发出的一切函件均应盖有承包人单位章或由承包人项目负责人签字。</w:t>
      </w:r>
    </w:p>
    <w:p w:rsidR="007A6056" w:rsidRDefault="00D02F7D">
      <w:pPr>
        <w:spacing w:line="360" w:lineRule="auto"/>
        <w:ind w:firstLineChars="200" w:firstLine="420"/>
        <w:rPr>
          <w:szCs w:val="21"/>
        </w:rPr>
      </w:pPr>
      <w:r>
        <w:t>4.5.4</w:t>
      </w:r>
      <w:r>
        <w:rPr>
          <w:szCs w:val="21"/>
        </w:rPr>
        <w:t xml:space="preserve"> </w:t>
      </w:r>
      <w:r>
        <w:rPr>
          <w:rFonts w:hAnsi="宋体"/>
          <w:szCs w:val="21"/>
        </w:rPr>
        <w:t>承包人项目负责人可以授权其下属人员履行其某项职责，但事先应将这些人员的姓名和授权范围书面通知发包人和监理人。</w:t>
      </w:r>
    </w:p>
    <w:p w:rsidR="007A6056" w:rsidRDefault="00D02F7D">
      <w:pPr>
        <w:pStyle w:val="4"/>
        <w:spacing w:before="159"/>
        <w:rPr>
          <w:rFonts w:ascii="黑体" w:eastAsia="黑体" w:hAnsi="黑体" w:cs="宋体"/>
          <w:szCs w:val="20"/>
        </w:rPr>
      </w:pPr>
      <w:bookmarkStart w:id="1632" w:name="_Toc31417"/>
      <w:bookmarkStart w:id="1633" w:name="_Toc519085413"/>
      <w:bookmarkStart w:id="1634" w:name="_Toc3327"/>
      <w:bookmarkStart w:id="1635" w:name="_Toc6928_WPSOffice_Level2"/>
      <w:bookmarkStart w:id="1636" w:name="_Toc247514070"/>
      <w:bookmarkStart w:id="1637" w:name="_Toc300835068"/>
      <w:bookmarkStart w:id="1638" w:name="_Toc247527671"/>
      <w:bookmarkStart w:id="1639" w:name="_Toc4780_WPSOffice_Level2"/>
      <w:bookmarkStart w:id="1640" w:name="_Toc6172"/>
      <w:r>
        <w:rPr>
          <w:rFonts w:ascii="黑体" w:eastAsia="黑体" w:hAnsi="黑体" w:cs="宋体"/>
          <w:szCs w:val="20"/>
        </w:rPr>
        <w:t xml:space="preserve">4.6 </w:t>
      </w:r>
      <w:r>
        <w:rPr>
          <w:rFonts w:ascii="黑体" w:eastAsia="黑体" w:hAnsi="黑体" w:cs="宋体"/>
          <w:szCs w:val="20"/>
        </w:rPr>
        <w:t>承包人人员的管理</w:t>
      </w:r>
      <w:bookmarkEnd w:id="1632"/>
      <w:bookmarkEnd w:id="1633"/>
      <w:bookmarkEnd w:id="1634"/>
      <w:bookmarkEnd w:id="1635"/>
      <w:bookmarkEnd w:id="1636"/>
      <w:bookmarkEnd w:id="1637"/>
      <w:bookmarkEnd w:id="1638"/>
      <w:bookmarkEnd w:id="1639"/>
      <w:bookmarkEnd w:id="1640"/>
    </w:p>
    <w:p w:rsidR="007A6056" w:rsidRDefault="00D02F7D">
      <w:pPr>
        <w:spacing w:line="360" w:lineRule="auto"/>
        <w:ind w:firstLineChars="200" w:firstLine="420"/>
        <w:rPr>
          <w:szCs w:val="21"/>
        </w:rPr>
      </w:pPr>
      <w:r>
        <w:t>4.6.1</w:t>
      </w:r>
      <w:r>
        <w:rPr>
          <w:szCs w:val="21"/>
        </w:rPr>
        <w:t xml:space="preserve"> </w:t>
      </w:r>
      <w:r>
        <w:rPr>
          <w:rFonts w:hAnsi="宋体"/>
          <w:szCs w:val="21"/>
        </w:rPr>
        <w:t>承包人应在接到开始工作通知之日起</w:t>
      </w:r>
      <w:r>
        <w:rPr>
          <w:szCs w:val="21"/>
        </w:rPr>
        <w:t>28</w:t>
      </w:r>
      <w:r>
        <w:rPr>
          <w:rFonts w:hAnsi="宋体"/>
          <w:szCs w:val="21"/>
        </w:rPr>
        <w:t>天内，向监理人提交承包人的项目管理机构以及人员安排的报告，其内容应包括项目管理机构的设置、各主要岗位的技术和管理人员名单及其资格，以及设计人员和各工种技术工人的安排状况。承包人安排的主要管理人员和技术人员应相对稳定，更换主要管理人员和技术人员的，应取得监理人的同意</w:t>
      </w:r>
      <w:r>
        <w:rPr>
          <w:szCs w:val="21"/>
        </w:rPr>
        <w:t>,</w:t>
      </w:r>
      <w:r>
        <w:rPr>
          <w:rFonts w:hAnsi="宋体"/>
          <w:szCs w:val="21"/>
        </w:rPr>
        <w:t>并向监理人提交继任人员的资格、管理经验等资料。项目负责人的更换，应按照本章第</w:t>
      </w:r>
      <w:r>
        <w:rPr>
          <w:szCs w:val="21"/>
        </w:rPr>
        <w:t>4.5</w:t>
      </w:r>
      <w:r>
        <w:rPr>
          <w:rFonts w:hAnsi="宋体"/>
          <w:szCs w:val="21"/>
        </w:rPr>
        <w:t>款规定执行。</w:t>
      </w:r>
    </w:p>
    <w:p w:rsidR="007A6056" w:rsidRDefault="00D02F7D">
      <w:pPr>
        <w:spacing w:line="360" w:lineRule="auto"/>
        <w:ind w:firstLineChars="200" w:firstLine="420"/>
        <w:rPr>
          <w:szCs w:val="21"/>
        </w:rPr>
      </w:pPr>
      <w:r>
        <w:t xml:space="preserve">4.6.2 </w:t>
      </w:r>
      <w:r>
        <w:rPr>
          <w:rFonts w:hAnsi="宋体"/>
          <w:szCs w:val="21"/>
        </w:rPr>
        <w:t>承包人安排的主要管理人员包括项目负责人、设计负责人、施工负责人、采购负责人以及专职质量、安全生产管理人</w:t>
      </w:r>
      <w:r>
        <w:rPr>
          <w:rFonts w:hAnsi="宋体"/>
          <w:szCs w:val="21"/>
        </w:rPr>
        <w:t>员等；技术人员包括设计师、建筑师、土木工程师、设备工程师、建造师等。</w:t>
      </w:r>
    </w:p>
    <w:p w:rsidR="007A6056" w:rsidRDefault="00D02F7D">
      <w:pPr>
        <w:spacing w:line="360" w:lineRule="auto"/>
        <w:ind w:firstLineChars="200" w:firstLine="420"/>
        <w:rPr>
          <w:szCs w:val="21"/>
        </w:rPr>
      </w:pPr>
      <w:r>
        <w:t xml:space="preserve">4.6.3 </w:t>
      </w:r>
      <w:r>
        <w:rPr>
          <w:rFonts w:hAnsi="宋体"/>
          <w:szCs w:val="21"/>
        </w:rPr>
        <w:t>承包人的设计人员应由具有国家规定和发包人要求中约定的资格，并具有从事设计所必需的经验与能力。</w:t>
      </w:r>
    </w:p>
    <w:p w:rsidR="007A6056" w:rsidRDefault="00D02F7D">
      <w:pPr>
        <w:spacing w:line="360" w:lineRule="auto"/>
        <w:ind w:firstLineChars="200" w:firstLine="420"/>
        <w:rPr>
          <w:szCs w:val="21"/>
        </w:rPr>
      </w:pPr>
      <w:r>
        <w:rPr>
          <w:rFonts w:hAnsi="宋体"/>
          <w:szCs w:val="21"/>
        </w:rPr>
        <w:t>承包人应保证其设计人员（包括分包人的设计人员）在合同期限内的任何时候，都能按时参加发包人或其委托的监理人组织的工作会议。</w:t>
      </w:r>
    </w:p>
    <w:p w:rsidR="007A6056" w:rsidRDefault="00D02F7D">
      <w:pPr>
        <w:spacing w:line="360" w:lineRule="auto"/>
        <w:ind w:firstLineChars="200" w:firstLine="420"/>
        <w:rPr>
          <w:szCs w:val="21"/>
        </w:rPr>
      </w:pPr>
      <w:r>
        <w:t xml:space="preserve">4.6.4 </w:t>
      </w:r>
      <w:r>
        <w:rPr>
          <w:rFonts w:hAnsi="宋体"/>
          <w:szCs w:val="21"/>
        </w:rPr>
        <w:t>国家规定应当持证上岗的工作人员均应持有相应的资格证明，监理人有权随时检查。监理人认为有必要时，可进行现场考核。</w:t>
      </w:r>
    </w:p>
    <w:p w:rsidR="007A6056" w:rsidRDefault="00D02F7D">
      <w:pPr>
        <w:spacing w:line="360" w:lineRule="auto"/>
        <w:ind w:firstLineChars="200" w:firstLine="420"/>
        <w:rPr>
          <w:szCs w:val="21"/>
        </w:rPr>
      </w:pPr>
      <w:r>
        <w:t>4.6.5</w:t>
      </w:r>
      <w:r>
        <w:rPr>
          <w:szCs w:val="21"/>
        </w:rPr>
        <w:t xml:space="preserve"> </w:t>
      </w:r>
      <w:r>
        <w:rPr>
          <w:rFonts w:hAnsi="宋体"/>
          <w:szCs w:val="21"/>
        </w:rPr>
        <w:t>除专用合同条款另有约定外，承包人的主要施工管理人员离开施工现场连续超过</w:t>
      </w:r>
      <w:r>
        <w:rPr>
          <w:szCs w:val="21"/>
        </w:rPr>
        <w:t>3</w:t>
      </w:r>
      <w:r>
        <w:rPr>
          <w:rFonts w:hAnsi="宋体"/>
          <w:szCs w:val="21"/>
        </w:rPr>
        <w:t>天的，应事先征得监理人同意。承包人擅自更换项目负责人或主要施工管理人员，或前述人员未经监理人许可擅自离开施工现场连续超过</w:t>
      </w:r>
      <w:r>
        <w:rPr>
          <w:szCs w:val="21"/>
        </w:rPr>
        <w:t>3</w:t>
      </w:r>
      <w:r>
        <w:rPr>
          <w:rFonts w:hAnsi="宋体"/>
          <w:szCs w:val="21"/>
        </w:rPr>
        <w:t>天的，应按照专用合同条款约定承担违约责任。</w:t>
      </w:r>
    </w:p>
    <w:p w:rsidR="007A6056" w:rsidRDefault="00D02F7D">
      <w:pPr>
        <w:pStyle w:val="4"/>
        <w:spacing w:before="159"/>
        <w:rPr>
          <w:rFonts w:ascii="黑体" w:eastAsia="黑体" w:hAnsi="黑体" w:cs="宋体"/>
          <w:szCs w:val="20"/>
        </w:rPr>
      </w:pPr>
      <w:bookmarkStart w:id="1641" w:name="_Toc247527672"/>
      <w:bookmarkStart w:id="1642" w:name="_Toc247514071"/>
      <w:bookmarkStart w:id="1643" w:name="_Toc6983_WPSOffice_Level2"/>
      <w:bookmarkStart w:id="1644" w:name="_Toc16687"/>
      <w:bookmarkStart w:id="1645" w:name="_Toc519085414"/>
      <w:bookmarkStart w:id="1646" w:name="_Toc22715_WPSOffice_Level2"/>
      <w:bookmarkStart w:id="1647" w:name="_Toc22695"/>
      <w:bookmarkStart w:id="1648" w:name="_Toc21466"/>
      <w:bookmarkStart w:id="1649" w:name="_Toc300835069"/>
      <w:r>
        <w:rPr>
          <w:rFonts w:ascii="黑体" w:eastAsia="黑体" w:hAnsi="黑体" w:cs="宋体"/>
          <w:szCs w:val="20"/>
        </w:rPr>
        <w:t xml:space="preserve">4.7 </w:t>
      </w:r>
      <w:r>
        <w:rPr>
          <w:rFonts w:ascii="黑体" w:eastAsia="黑体" w:hAnsi="黑体" w:cs="宋体"/>
          <w:szCs w:val="20"/>
        </w:rPr>
        <w:t>撤换承包人项目负责人和其他人员</w:t>
      </w:r>
      <w:bookmarkEnd w:id="1641"/>
      <w:bookmarkEnd w:id="1642"/>
      <w:bookmarkEnd w:id="1643"/>
      <w:bookmarkEnd w:id="1644"/>
      <w:bookmarkEnd w:id="1645"/>
      <w:bookmarkEnd w:id="1646"/>
      <w:bookmarkEnd w:id="1647"/>
      <w:bookmarkEnd w:id="1648"/>
      <w:bookmarkEnd w:id="1649"/>
    </w:p>
    <w:p w:rsidR="007A6056" w:rsidRDefault="00D02F7D">
      <w:pPr>
        <w:spacing w:line="360" w:lineRule="auto"/>
        <w:ind w:firstLineChars="200" w:firstLine="420"/>
        <w:rPr>
          <w:szCs w:val="21"/>
        </w:rPr>
      </w:pPr>
      <w:r>
        <w:rPr>
          <w:rFonts w:hAnsi="宋体"/>
          <w:szCs w:val="21"/>
        </w:rPr>
        <w:t>承包人应对其项目负责人和其他人员进行有效管理。监理人要求撤换不能胜任本职工作、</w:t>
      </w:r>
      <w:r>
        <w:rPr>
          <w:rFonts w:hAnsi="宋体"/>
          <w:szCs w:val="21"/>
        </w:rPr>
        <w:lastRenderedPageBreak/>
        <w:t>行为不端或玩忽职守的承包人项目负责人和其他人员的，承包人应予以撤换。</w:t>
      </w:r>
    </w:p>
    <w:p w:rsidR="007A6056" w:rsidRDefault="00D02F7D">
      <w:pPr>
        <w:pStyle w:val="4"/>
        <w:spacing w:before="159"/>
        <w:rPr>
          <w:rFonts w:ascii="黑体" w:eastAsia="黑体" w:hAnsi="黑体" w:cs="宋体"/>
          <w:szCs w:val="20"/>
        </w:rPr>
      </w:pPr>
      <w:bookmarkStart w:id="1650" w:name="_Toc10412"/>
      <w:bookmarkStart w:id="1651" w:name="_Toc7412_WPSOffice_Level2"/>
      <w:bookmarkStart w:id="1652" w:name="_Toc247527673"/>
      <w:bookmarkStart w:id="1653" w:name="_Toc300835070"/>
      <w:bookmarkStart w:id="1654" w:name="_Toc247514072"/>
      <w:bookmarkStart w:id="1655" w:name="_Toc519085415"/>
      <w:bookmarkStart w:id="1656" w:name="_Toc19428_WPSOffice_Level2"/>
      <w:bookmarkStart w:id="1657" w:name="_Toc9684"/>
      <w:bookmarkStart w:id="1658" w:name="_Toc23335"/>
      <w:r>
        <w:rPr>
          <w:rFonts w:ascii="黑体" w:eastAsia="黑体" w:hAnsi="黑体" w:cs="宋体"/>
          <w:szCs w:val="20"/>
        </w:rPr>
        <w:t xml:space="preserve">4.8 </w:t>
      </w:r>
      <w:r>
        <w:rPr>
          <w:rFonts w:ascii="黑体" w:eastAsia="黑体" w:hAnsi="黑体" w:cs="宋体"/>
          <w:szCs w:val="20"/>
        </w:rPr>
        <w:t>保障承包人人员的合法权益</w:t>
      </w:r>
      <w:bookmarkEnd w:id="1650"/>
      <w:bookmarkEnd w:id="1651"/>
      <w:bookmarkEnd w:id="1652"/>
      <w:bookmarkEnd w:id="1653"/>
      <w:bookmarkEnd w:id="1654"/>
      <w:bookmarkEnd w:id="1655"/>
      <w:bookmarkEnd w:id="1656"/>
      <w:bookmarkEnd w:id="1657"/>
      <w:bookmarkEnd w:id="1658"/>
    </w:p>
    <w:p w:rsidR="007A6056" w:rsidRDefault="00D02F7D">
      <w:pPr>
        <w:spacing w:line="360" w:lineRule="auto"/>
        <w:ind w:firstLineChars="200" w:firstLine="420"/>
        <w:rPr>
          <w:szCs w:val="21"/>
        </w:rPr>
      </w:pPr>
      <w:r>
        <w:t>4.8.1</w:t>
      </w:r>
      <w:r>
        <w:rPr>
          <w:szCs w:val="21"/>
        </w:rPr>
        <w:t xml:space="preserve"> </w:t>
      </w:r>
      <w:r>
        <w:rPr>
          <w:rFonts w:hAnsi="宋体"/>
          <w:szCs w:val="21"/>
        </w:rPr>
        <w:t>承包人应与其雇佣的人员签订劳动合同，并按时发放工资。</w:t>
      </w:r>
    </w:p>
    <w:p w:rsidR="007A6056" w:rsidRDefault="00D02F7D">
      <w:pPr>
        <w:spacing w:line="360" w:lineRule="auto"/>
        <w:ind w:firstLineChars="200" w:firstLine="420"/>
        <w:rPr>
          <w:szCs w:val="21"/>
        </w:rPr>
      </w:pPr>
      <w:r>
        <w:t>4.8.2</w:t>
      </w:r>
      <w:r>
        <w:rPr>
          <w:szCs w:val="21"/>
        </w:rPr>
        <w:t xml:space="preserve"> </w:t>
      </w:r>
      <w:r>
        <w:rPr>
          <w:rFonts w:hAnsi="宋体"/>
          <w:szCs w:val="21"/>
        </w:rPr>
        <w:t>承包人应按劳动法的规定安排工作时间，保证其雇佣</w:t>
      </w:r>
      <w:r>
        <w:rPr>
          <w:rFonts w:hAnsi="宋体"/>
          <w:szCs w:val="21"/>
        </w:rPr>
        <w:t>人员享有休息和休假的权利。因设计、施工的特殊需要占用休假日或延长工作时间的，应不超过法律规定的限度，并按法律规定给予补休或付酬。</w:t>
      </w:r>
    </w:p>
    <w:p w:rsidR="007A6056" w:rsidRDefault="00D02F7D">
      <w:pPr>
        <w:spacing w:line="360" w:lineRule="auto"/>
        <w:ind w:firstLineChars="200" w:firstLine="420"/>
        <w:rPr>
          <w:szCs w:val="21"/>
        </w:rPr>
      </w:pPr>
      <w:r>
        <w:t>4.8.3</w:t>
      </w:r>
      <w:r>
        <w:rPr>
          <w:szCs w:val="21"/>
        </w:rPr>
        <w:t xml:space="preserve"> </w:t>
      </w:r>
      <w:r>
        <w:rPr>
          <w:rFonts w:hAnsi="宋体"/>
          <w:szCs w:val="21"/>
        </w:rPr>
        <w:t>承包人应为其雇佣人员提供必要的食宿条件，以及符合环境保护和卫生要求的生活环境，在远离城镇的施工场地，还应配备必要的伤病防治和急救的医务人员与医疗设施。</w:t>
      </w:r>
    </w:p>
    <w:p w:rsidR="007A6056" w:rsidRDefault="00D02F7D">
      <w:pPr>
        <w:spacing w:line="360" w:lineRule="auto"/>
        <w:ind w:firstLineChars="200" w:firstLine="420"/>
        <w:rPr>
          <w:szCs w:val="21"/>
        </w:rPr>
      </w:pPr>
      <w:r>
        <w:t>4.8.4</w:t>
      </w:r>
      <w:r>
        <w:rPr>
          <w:szCs w:val="21"/>
        </w:rPr>
        <w:t xml:space="preserve"> </w:t>
      </w:r>
      <w:r>
        <w:rPr>
          <w:rFonts w:hAnsi="宋体"/>
          <w:szCs w:val="21"/>
        </w:rPr>
        <w:t>承包人应按国家有关劳动保护的规定，采取有效的防止粉尘、降低噪声、控制有害气体和保障高温、高寒、高空作业安全等劳动保护措施。其雇佣人员在施工中受到伤害的，承包人应立即采取有效措施进行抢救和治疗。</w:t>
      </w:r>
    </w:p>
    <w:p w:rsidR="007A6056" w:rsidRDefault="00D02F7D">
      <w:pPr>
        <w:spacing w:line="360" w:lineRule="auto"/>
        <w:ind w:firstLineChars="200" w:firstLine="420"/>
        <w:rPr>
          <w:szCs w:val="21"/>
        </w:rPr>
      </w:pPr>
      <w:r>
        <w:t>4.8.5</w:t>
      </w:r>
      <w:r>
        <w:rPr>
          <w:szCs w:val="21"/>
        </w:rPr>
        <w:t xml:space="preserve"> </w:t>
      </w:r>
      <w:r>
        <w:rPr>
          <w:rFonts w:hAnsi="宋体"/>
          <w:szCs w:val="21"/>
        </w:rPr>
        <w:t>承包人应按有关法律规定和合同约定，为其雇佣人员办理保险。</w:t>
      </w:r>
    </w:p>
    <w:p w:rsidR="007A6056" w:rsidRDefault="00D02F7D">
      <w:pPr>
        <w:spacing w:line="360" w:lineRule="auto"/>
        <w:ind w:firstLineChars="200" w:firstLine="420"/>
        <w:rPr>
          <w:szCs w:val="21"/>
        </w:rPr>
      </w:pPr>
      <w:r>
        <w:t>4.8.6</w:t>
      </w:r>
      <w:r>
        <w:rPr>
          <w:szCs w:val="21"/>
        </w:rPr>
        <w:t xml:space="preserve"> </w:t>
      </w:r>
      <w:r>
        <w:rPr>
          <w:rFonts w:hAnsi="宋体"/>
          <w:szCs w:val="21"/>
        </w:rPr>
        <w:t>承包人应负责处理其雇佣人员因工伤亡事故的善后事宜。</w:t>
      </w:r>
    </w:p>
    <w:p w:rsidR="007A6056" w:rsidRDefault="00D02F7D">
      <w:pPr>
        <w:pStyle w:val="4"/>
        <w:spacing w:before="159"/>
        <w:rPr>
          <w:rFonts w:ascii="黑体" w:eastAsia="黑体" w:hAnsi="黑体" w:cs="宋体"/>
          <w:szCs w:val="20"/>
        </w:rPr>
      </w:pPr>
      <w:bookmarkStart w:id="1659" w:name="_Toc31097"/>
      <w:bookmarkStart w:id="1660" w:name="_Toc2340_WPSOffice_Level2"/>
      <w:bookmarkStart w:id="1661" w:name="_Toc519085416"/>
      <w:bookmarkStart w:id="1662" w:name="_Toc9915"/>
      <w:bookmarkStart w:id="1663" w:name="_Toc300835071"/>
      <w:bookmarkStart w:id="1664" w:name="_Toc247527674"/>
      <w:bookmarkStart w:id="1665" w:name="_Toc247514073"/>
      <w:bookmarkStart w:id="1666" w:name="_Toc12026"/>
      <w:bookmarkStart w:id="1667" w:name="_Toc17630_WPSOffice_Level2"/>
      <w:r>
        <w:rPr>
          <w:rFonts w:ascii="黑体" w:eastAsia="黑体" w:hAnsi="黑体" w:cs="宋体"/>
          <w:szCs w:val="20"/>
        </w:rPr>
        <w:t xml:space="preserve">4.9 </w:t>
      </w:r>
      <w:r>
        <w:rPr>
          <w:rFonts w:ascii="黑体" w:eastAsia="黑体" w:hAnsi="黑体" w:cs="宋体"/>
          <w:szCs w:val="20"/>
        </w:rPr>
        <w:t>工程价款应专款专用</w:t>
      </w:r>
      <w:bookmarkEnd w:id="1659"/>
      <w:bookmarkEnd w:id="1660"/>
      <w:bookmarkEnd w:id="1661"/>
      <w:bookmarkEnd w:id="1662"/>
      <w:bookmarkEnd w:id="1663"/>
      <w:bookmarkEnd w:id="1664"/>
      <w:bookmarkEnd w:id="1665"/>
      <w:bookmarkEnd w:id="1666"/>
      <w:bookmarkEnd w:id="1667"/>
    </w:p>
    <w:p w:rsidR="007A6056" w:rsidRDefault="00D02F7D">
      <w:pPr>
        <w:spacing w:line="360" w:lineRule="auto"/>
        <w:ind w:firstLineChars="200" w:firstLine="420"/>
        <w:rPr>
          <w:szCs w:val="21"/>
        </w:rPr>
      </w:pPr>
      <w:r>
        <w:rPr>
          <w:rFonts w:hAnsi="宋体"/>
          <w:szCs w:val="21"/>
        </w:rPr>
        <w:t>发包人按合同约定支付给承包人的各项价款应专用于合同工作。</w:t>
      </w:r>
    </w:p>
    <w:p w:rsidR="007A6056" w:rsidRDefault="00D02F7D">
      <w:pPr>
        <w:pStyle w:val="4"/>
        <w:spacing w:before="159"/>
        <w:rPr>
          <w:rFonts w:ascii="黑体" w:eastAsia="黑体" w:hAnsi="黑体" w:cs="宋体"/>
          <w:szCs w:val="20"/>
        </w:rPr>
      </w:pPr>
      <w:bookmarkStart w:id="1668" w:name="_Toc10810"/>
      <w:bookmarkStart w:id="1669" w:name="_Toc247514074"/>
      <w:bookmarkStart w:id="1670" w:name="_Toc4851"/>
      <w:bookmarkStart w:id="1671" w:name="_Toc247527675"/>
      <w:bookmarkStart w:id="1672" w:name="_Toc300835072"/>
      <w:bookmarkStart w:id="1673" w:name="_Toc26075_WPSOffice_Level2"/>
      <w:bookmarkStart w:id="1674" w:name="_Toc519085417"/>
      <w:bookmarkStart w:id="1675" w:name="_Toc7618_WPSOffice_Level2"/>
      <w:bookmarkStart w:id="1676" w:name="_Toc30451"/>
      <w:r>
        <w:rPr>
          <w:rFonts w:ascii="黑体" w:eastAsia="黑体" w:hAnsi="黑体" w:cs="宋体"/>
          <w:szCs w:val="20"/>
        </w:rPr>
        <w:t xml:space="preserve">4.10 </w:t>
      </w:r>
      <w:r>
        <w:rPr>
          <w:rFonts w:ascii="黑体" w:eastAsia="黑体" w:hAnsi="黑体" w:cs="宋体"/>
          <w:szCs w:val="20"/>
        </w:rPr>
        <w:t>承包人现场查勘</w:t>
      </w:r>
      <w:bookmarkEnd w:id="1668"/>
      <w:bookmarkEnd w:id="1669"/>
      <w:bookmarkEnd w:id="1670"/>
      <w:bookmarkEnd w:id="1671"/>
      <w:bookmarkEnd w:id="1672"/>
      <w:bookmarkEnd w:id="1673"/>
      <w:bookmarkEnd w:id="1674"/>
      <w:bookmarkEnd w:id="1675"/>
      <w:bookmarkEnd w:id="1676"/>
    </w:p>
    <w:p w:rsidR="007A6056" w:rsidRDefault="00D02F7D">
      <w:pPr>
        <w:spacing w:line="360" w:lineRule="auto"/>
        <w:ind w:firstLineChars="200" w:firstLine="420"/>
        <w:rPr>
          <w:szCs w:val="21"/>
        </w:rPr>
      </w:pPr>
      <w:r>
        <w:t xml:space="preserve">4.10.1 </w:t>
      </w:r>
      <w:r>
        <w:rPr>
          <w:rFonts w:hAnsi="宋体"/>
          <w:szCs w:val="21"/>
        </w:rPr>
        <w:t>发包人应向承包人提供施工场地及毗邻区域内的供水、排水、供电、供气、供热、通信、广播电视等地下管线资料、气象和水文观测资料，相邻建筑物和构筑物、地下工程的有关资料，以及其他与建设工程有关的原始资料，并承担原始资料错误造成的全部责任，但承包人应对其阅读上述有关资料后所</w:t>
      </w:r>
      <w:r>
        <w:rPr>
          <w:rFonts w:hAnsi="宋体"/>
          <w:szCs w:val="21"/>
        </w:rPr>
        <w:t>作出的解释和推断负责。</w:t>
      </w:r>
    </w:p>
    <w:p w:rsidR="007A6056" w:rsidRDefault="00D02F7D">
      <w:pPr>
        <w:spacing w:line="360" w:lineRule="auto"/>
        <w:ind w:firstLineChars="200" w:firstLine="420"/>
        <w:rPr>
          <w:szCs w:val="21"/>
        </w:rPr>
      </w:pPr>
      <w:r>
        <w:t>4.10.2</w:t>
      </w:r>
      <w:r>
        <w:rPr>
          <w:szCs w:val="21"/>
        </w:rPr>
        <w:t xml:space="preserve"> </w:t>
      </w:r>
      <w:r>
        <w:rPr>
          <w:rFonts w:hAnsi="宋体"/>
          <w:szCs w:val="21"/>
        </w:rPr>
        <w:t>承包人应对施工场地和周围环境进行查勘，并收集除发包人提供外为完成合同工作有关的当地资料。在全部合同工作中，视为承包人已充分估计了应承担的责任和风险。</w:t>
      </w:r>
    </w:p>
    <w:p w:rsidR="007A6056" w:rsidRDefault="00D02F7D">
      <w:pPr>
        <w:pStyle w:val="4"/>
        <w:spacing w:before="159"/>
        <w:rPr>
          <w:rFonts w:ascii="黑体" w:eastAsia="黑体" w:hAnsi="黑体" w:cs="宋体"/>
          <w:szCs w:val="20"/>
        </w:rPr>
      </w:pPr>
      <w:bookmarkStart w:id="1677" w:name="_Toc247514075"/>
      <w:bookmarkStart w:id="1678" w:name="_Toc247527676"/>
      <w:bookmarkStart w:id="1679" w:name="_Toc30865"/>
      <w:bookmarkStart w:id="1680" w:name="_Toc519085418"/>
      <w:bookmarkStart w:id="1681" w:name="_Toc19729_WPSOffice_Level2"/>
      <w:bookmarkStart w:id="1682" w:name="_Toc24022"/>
      <w:bookmarkStart w:id="1683" w:name="_Toc22035_WPSOffice_Level2"/>
      <w:bookmarkStart w:id="1684" w:name="_Toc300835073"/>
      <w:bookmarkStart w:id="1685" w:name="_Toc18657"/>
      <w:r>
        <w:rPr>
          <w:rFonts w:ascii="黑体" w:eastAsia="黑体" w:hAnsi="黑体" w:cs="宋体"/>
          <w:szCs w:val="20"/>
        </w:rPr>
        <w:t xml:space="preserve">4.11 </w:t>
      </w:r>
      <w:bookmarkEnd w:id="1677"/>
      <w:bookmarkEnd w:id="1678"/>
      <w:r>
        <w:rPr>
          <w:rFonts w:ascii="黑体" w:eastAsia="黑体" w:hAnsi="黑体" w:cs="宋体"/>
          <w:szCs w:val="20"/>
        </w:rPr>
        <w:t>不可预见物质条件（</w:t>
      </w:r>
      <w:r>
        <w:rPr>
          <w:rFonts w:ascii="黑体" w:eastAsia="黑体" w:hAnsi="黑体" w:cs="宋体"/>
          <w:szCs w:val="20"/>
        </w:rPr>
        <w:t>A</w:t>
      </w:r>
      <w:r>
        <w:rPr>
          <w:rFonts w:ascii="黑体" w:eastAsia="黑体" w:hAnsi="黑体" w:cs="宋体"/>
          <w:szCs w:val="20"/>
        </w:rPr>
        <w:t>）</w:t>
      </w:r>
      <w:bookmarkEnd w:id="1679"/>
      <w:bookmarkEnd w:id="1680"/>
      <w:bookmarkEnd w:id="1681"/>
      <w:bookmarkEnd w:id="1682"/>
      <w:bookmarkEnd w:id="1683"/>
      <w:bookmarkEnd w:id="1684"/>
      <w:bookmarkEnd w:id="1685"/>
    </w:p>
    <w:p w:rsidR="007A6056" w:rsidRDefault="00D02F7D">
      <w:pPr>
        <w:spacing w:line="360" w:lineRule="auto"/>
        <w:ind w:firstLineChars="200" w:firstLine="420"/>
        <w:rPr>
          <w:szCs w:val="21"/>
        </w:rPr>
      </w:pPr>
      <w:r>
        <w:t>4.11.1</w:t>
      </w:r>
      <w:r>
        <w:rPr>
          <w:szCs w:val="21"/>
        </w:rPr>
        <w:t xml:space="preserve"> </w:t>
      </w:r>
      <w:r>
        <w:rPr>
          <w:rFonts w:hAnsi="宋体"/>
          <w:szCs w:val="21"/>
        </w:rPr>
        <w:t>不可预见物质条件，除专用合同条款另有约定外，是指承包人在施工场地遇到的</w:t>
      </w:r>
      <w:r>
        <w:rPr>
          <w:rFonts w:hAnsi="宋体"/>
          <w:szCs w:val="21"/>
        </w:rPr>
        <w:lastRenderedPageBreak/>
        <w:t>不可预见的自然物质条件、非自然的物质障碍和污染物，包括地下和水文条件，但不包括气候条件。</w:t>
      </w:r>
    </w:p>
    <w:p w:rsidR="007A6056" w:rsidRDefault="00D02F7D">
      <w:pPr>
        <w:spacing w:line="360" w:lineRule="auto"/>
        <w:ind w:firstLineChars="200" w:firstLine="420"/>
        <w:rPr>
          <w:szCs w:val="21"/>
        </w:rPr>
      </w:pPr>
      <w:r>
        <w:t>4.11.2</w:t>
      </w:r>
      <w:r>
        <w:rPr>
          <w:szCs w:val="21"/>
        </w:rPr>
        <w:t xml:space="preserve"> </w:t>
      </w:r>
      <w:r>
        <w:rPr>
          <w:rFonts w:hAnsi="宋体"/>
          <w:szCs w:val="21"/>
        </w:rPr>
        <w:t>承包人遇到不可预见物质条件时，应采取适应不利物质条件的合理措施继续设计和（或）施工，并及时通知监理人，</w:t>
      </w:r>
      <w:r>
        <w:rPr>
          <w:rFonts w:hAnsi="宋体"/>
          <w:szCs w:val="21"/>
        </w:rPr>
        <w:t>通知应载明不利物质条件的内容以及承包人认为不可预见的理由。监理人应当及时发出指示，指示构成变更的，按第</w:t>
      </w:r>
      <w:r>
        <w:rPr>
          <w:szCs w:val="21"/>
        </w:rPr>
        <w:t>15</w:t>
      </w:r>
      <w:r>
        <w:rPr>
          <w:rFonts w:hAnsi="宋体"/>
          <w:szCs w:val="21"/>
        </w:rPr>
        <w:t>条约定执行。监理人没有发出指示的，承包人因采取合理措施而增加的费用和（或）工期延误，由发包人承担。</w:t>
      </w:r>
    </w:p>
    <w:p w:rsidR="007A6056" w:rsidRDefault="00D02F7D">
      <w:pPr>
        <w:pStyle w:val="4"/>
        <w:spacing w:before="159"/>
        <w:rPr>
          <w:rFonts w:ascii="黑体" w:eastAsia="黑体" w:hAnsi="黑体" w:cs="宋体"/>
          <w:szCs w:val="20"/>
        </w:rPr>
      </w:pPr>
      <w:bookmarkStart w:id="1686" w:name="_Toc247705004"/>
      <w:bookmarkStart w:id="1687" w:name="_Toc265955416"/>
      <w:bookmarkStart w:id="1688" w:name="_Toc15973"/>
      <w:bookmarkStart w:id="1689" w:name="_Toc300835074"/>
      <w:bookmarkStart w:id="1690" w:name="_Toc184"/>
      <w:bookmarkStart w:id="1691" w:name="_Toc519085419"/>
      <w:bookmarkStart w:id="1692" w:name="_Toc16645"/>
      <w:r>
        <w:rPr>
          <w:rFonts w:ascii="黑体" w:eastAsia="黑体" w:hAnsi="黑体" w:cs="宋体"/>
          <w:szCs w:val="20"/>
        </w:rPr>
        <w:t xml:space="preserve">4.11 </w:t>
      </w:r>
      <w:r>
        <w:rPr>
          <w:rFonts w:ascii="黑体" w:eastAsia="黑体" w:hAnsi="黑体" w:cs="宋体"/>
          <w:szCs w:val="20"/>
        </w:rPr>
        <w:t>不可预见的困难和费用</w:t>
      </w:r>
      <w:bookmarkEnd w:id="1686"/>
      <w:bookmarkEnd w:id="1687"/>
      <w:r>
        <w:rPr>
          <w:rFonts w:ascii="黑体" w:eastAsia="黑体" w:hAnsi="黑体" w:cs="宋体"/>
          <w:szCs w:val="20"/>
        </w:rPr>
        <w:t>（</w:t>
      </w:r>
      <w:r>
        <w:rPr>
          <w:rFonts w:ascii="黑体" w:eastAsia="黑体" w:hAnsi="黑体" w:cs="宋体"/>
          <w:szCs w:val="20"/>
        </w:rPr>
        <w:t>B</w:t>
      </w:r>
      <w:r>
        <w:rPr>
          <w:rFonts w:ascii="黑体" w:eastAsia="黑体" w:hAnsi="黑体" w:cs="宋体"/>
          <w:szCs w:val="20"/>
        </w:rPr>
        <w:t>）</w:t>
      </w:r>
      <w:bookmarkEnd w:id="1688"/>
      <w:bookmarkEnd w:id="1689"/>
      <w:bookmarkEnd w:id="1690"/>
      <w:bookmarkEnd w:id="1691"/>
      <w:bookmarkEnd w:id="1692"/>
    </w:p>
    <w:p w:rsidR="007A6056" w:rsidRDefault="00D02F7D">
      <w:pPr>
        <w:spacing w:line="360" w:lineRule="auto"/>
        <w:ind w:firstLineChars="200" w:firstLine="420"/>
        <w:rPr>
          <w:szCs w:val="21"/>
        </w:rPr>
      </w:pPr>
      <w:r>
        <w:rPr>
          <w:rFonts w:hAnsi="宋体"/>
          <w:szCs w:val="21"/>
        </w:rPr>
        <w:t>除合同另有约定外，承包人应视为已取得工程有关风险、意外事件和其他情况的全部必要资料，并预见工程所有困难和费用。承包人遇到不可预见的困难和费用时，合同价格不予调整。</w:t>
      </w:r>
    </w:p>
    <w:p w:rsidR="007A6056" w:rsidRDefault="00D02F7D">
      <w:pPr>
        <w:pStyle w:val="4"/>
        <w:spacing w:before="159"/>
        <w:rPr>
          <w:rFonts w:ascii="黑体" w:eastAsia="黑体" w:hAnsi="黑体" w:cs="宋体"/>
          <w:szCs w:val="20"/>
        </w:rPr>
      </w:pPr>
      <w:bookmarkStart w:id="1693" w:name="_Toc519085420"/>
      <w:bookmarkStart w:id="1694" w:name="_Toc901"/>
      <w:bookmarkStart w:id="1695" w:name="_Toc300835075"/>
      <w:bookmarkStart w:id="1696" w:name="_Toc11716"/>
      <w:bookmarkStart w:id="1697" w:name="_Toc13419"/>
      <w:r>
        <w:rPr>
          <w:rFonts w:ascii="黑体" w:eastAsia="黑体" w:hAnsi="黑体" w:cs="宋体"/>
          <w:szCs w:val="20"/>
        </w:rPr>
        <w:t xml:space="preserve">4.12 </w:t>
      </w:r>
      <w:r>
        <w:rPr>
          <w:rFonts w:ascii="黑体" w:eastAsia="黑体" w:hAnsi="黑体" w:cs="宋体"/>
          <w:szCs w:val="20"/>
        </w:rPr>
        <w:t>进度计划</w:t>
      </w:r>
      <w:bookmarkEnd w:id="1693"/>
      <w:bookmarkEnd w:id="1694"/>
      <w:bookmarkEnd w:id="1695"/>
      <w:bookmarkEnd w:id="1696"/>
      <w:bookmarkEnd w:id="1697"/>
    </w:p>
    <w:p w:rsidR="007A6056" w:rsidRDefault="00D02F7D">
      <w:pPr>
        <w:spacing w:line="360" w:lineRule="auto"/>
        <w:ind w:firstLineChars="200" w:firstLine="420"/>
        <w:rPr>
          <w:szCs w:val="21"/>
        </w:rPr>
      </w:pPr>
      <w:r>
        <w:t>4.12.1</w:t>
      </w:r>
      <w:r>
        <w:rPr>
          <w:szCs w:val="21"/>
        </w:rPr>
        <w:t xml:space="preserve"> </w:t>
      </w:r>
      <w:r>
        <w:rPr>
          <w:rFonts w:hAnsi="宋体"/>
          <w:szCs w:val="21"/>
        </w:rPr>
        <w:t>合同进度计划</w:t>
      </w:r>
    </w:p>
    <w:p w:rsidR="007A6056" w:rsidRDefault="00D02F7D">
      <w:pPr>
        <w:spacing w:line="360" w:lineRule="auto"/>
        <w:ind w:firstLineChars="200" w:firstLine="420"/>
        <w:rPr>
          <w:szCs w:val="21"/>
        </w:rPr>
      </w:pPr>
      <w:r>
        <w:rPr>
          <w:rFonts w:hAnsi="宋体"/>
          <w:szCs w:val="21"/>
        </w:rPr>
        <w:t>承包人应按合同约定的内容和期限，编制详细的进度计划，包括设计、承包人文件提交、采购、制造、检验、运达现场、施工、安装、试验的各个阶段的预期时间以及设计和施工组织方案说明等报送监理人。监理人应在专用合同条款约定的期限内批复或提出修改意见，否则该进度计划视为已得到批准。经监理人批准的进度计划称合同进度计划，是控制合同工程进度的依据。承包人还应根据合同进度计划，编制更为详细的分阶段或分项进度计划，报监理人批准。</w:t>
      </w:r>
    </w:p>
    <w:p w:rsidR="007A6056" w:rsidRDefault="00D02F7D">
      <w:pPr>
        <w:spacing w:line="360" w:lineRule="auto"/>
        <w:ind w:firstLineChars="200" w:firstLine="420"/>
      </w:pPr>
      <w:r>
        <w:t xml:space="preserve">4.12.2 </w:t>
      </w:r>
      <w:r>
        <w:rPr>
          <w:rFonts w:hAnsi="宋体"/>
        </w:rPr>
        <w:t>合同进度计划的修订</w:t>
      </w:r>
    </w:p>
    <w:p w:rsidR="007A6056" w:rsidRDefault="00D02F7D">
      <w:pPr>
        <w:spacing w:line="360" w:lineRule="auto"/>
        <w:ind w:firstLineChars="200" w:firstLine="420"/>
        <w:rPr>
          <w:szCs w:val="21"/>
        </w:rPr>
      </w:pPr>
      <w:r>
        <w:rPr>
          <w:rFonts w:hAnsi="宋体"/>
          <w:szCs w:val="21"/>
        </w:rPr>
        <w:t>不论何种原因造成工程的实际进度与第</w:t>
      </w:r>
      <w:r>
        <w:rPr>
          <w:szCs w:val="21"/>
        </w:rPr>
        <w:t>4.12.1</w:t>
      </w:r>
      <w:r>
        <w:rPr>
          <w:rFonts w:hAnsi="宋体"/>
          <w:szCs w:val="21"/>
        </w:rPr>
        <w:t>项的合同进度计划不符时，承包人可以在专用合同条款约定的期限内向监理人提交修订合同进度计划的申请报告，并附有关措施和相关资料，报监理人批准；监理人也可以直接向承包人作出修订合同进度计划的指示，承包人应按该指示修订合同进度计划，报监理人批准。监理人应在专用合同条款约定的期限内批复。监理人在批复前应获得发包人同意。</w:t>
      </w:r>
    </w:p>
    <w:p w:rsidR="007A6056" w:rsidRDefault="00D02F7D">
      <w:pPr>
        <w:pStyle w:val="4"/>
        <w:spacing w:before="159"/>
        <w:rPr>
          <w:rFonts w:ascii="黑体" w:eastAsia="黑体" w:hAnsi="黑体" w:cs="宋体"/>
          <w:szCs w:val="20"/>
        </w:rPr>
      </w:pPr>
      <w:bookmarkStart w:id="1698" w:name="_Toc10601"/>
      <w:bookmarkStart w:id="1699" w:name="_Toc19571"/>
      <w:bookmarkStart w:id="1700" w:name="_Toc300835076"/>
      <w:bookmarkStart w:id="1701" w:name="_Toc519085421"/>
      <w:bookmarkStart w:id="1702" w:name="_Toc16179"/>
      <w:r>
        <w:rPr>
          <w:rFonts w:ascii="黑体" w:eastAsia="黑体" w:hAnsi="黑体" w:cs="宋体"/>
          <w:szCs w:val="20"/>
        </w:rPr>
        <w:lastRenderedPageBreak/>
        <w:t xml:space="preserve">4.13 </w:t>
      </w:r>
      <w:r>
        <w:rPr>
          <w:rFonts w:ascii="黑体" w:eastAsia="黑体" w:hAnsi="黑体" w:cs="宋体"/>
          <w:szCs w:val="20"/>
        </w:rPr>
        <w:t>质量保证</w:t>
      </w:r>
      <w:bookmarkEnd w:id="1698"/>
      <w:bookmarkEnd w:id="1699"/>
      <w:bookmarkEnd w:id="1700"/>
      <w:bookmarkEnd w:id="1701"/>
      <w:bookmarkEnd w:id="1702"/>
    </w:p>
    <w:p w:rsidR="007A6056" w:rsidRDefault="00D02F7D">
      <w:pPr>
        <w:spacing w:line="360" w:lineRule="auto"/>
        <w:ind w:firstLineChars="200" w:firstLine="420"/>
        <w:rPr>
          <w:szCs w:val="21"/>
        </w:rPr>
      </w:pPr>
      <w:r>
        <w:t xml:space="preserve">4.13.1 </w:t>
      </w:r>
      <w:r>
        <w:rPr>
          <w:rFonts w:hAnsi="宋体"/>
          <w:szCs w:val="21"/>
        </w:rPr>
        <w:t>为保证工程质量，承包人应按照合同要求建立质量保证体系。监理人有权对承包人的质量保证体系进行审查。</w:t>
      </w:r>
    </w:p>
    <w:p w:rsidR="007A6056" w:rsidRDefault="00D02F7D">
      <w:pPr>
        <w:spacing w:line="360" w:lineRule="auto"/>
        <w:ind w:firstLineChars="200" w:firstLine="420"/>
        <w:rPr>
          <w:szCs w:val="21"/>
        </w:rPr>
      </w:pPr>
      <w:r>
        <w:t xml:space="preserve">4.13.2 </w:t>
      </w:r>
      <w:r>
        <w:rPr>
          <w:rFonts w:hAnsi="宋体"/>
          <w:szCs w:val="21"/>
        </w:rPr>
        <w:t>承包人应在各设计和实施阶段开始前，向监理人提交其具体的</w:t>
      </w:r>
      <w:r>
        <w:rPr>
          <w:rFonts w:hAnsi="宋体"/>
          <w:szCs w:val="21"/>
        </w:rPr>
        <w:t>质量保证细则和工作程序。</w:t>
      </w:r>
    </w:p>
    <w:p w:rsidR="007A6056" w:rsidRDefault="00D02F7D">
      <w:pPr>
        <w:spacing w:line="360" w:lineRule="auto"/>
        <w:ind w:firstLineChars="200" w:firstLine="420"/>
        <w:rPr>
          <w:szCs w:val="21"/>
        </w:rPr>
      </w:pPr>
      <w:r>
        <w:t xml:space="preserve">4.13.3 </w:t>
      </w:r>
      <w:r>
        <w:rPr>
          <w:rFonts w:hAnsi="宋体"/>
          <w:szCs w:val="21"/>
        </w:rPr>
        <w:t>遵守质量保证体系，不应免除合同约定的承包人的义务和责任。</w:t>
      </w:r>
    </w:p>
    <w:p w:rsidR="007A6056" w:rsidRDefault="00D02F7D">
      <w:pPr>
        <w:pStyle w:val="3"/>
        <w:spacing w:before="159"/>
        <w:rPr>
          <w:rFonts w:ascii="Times New Roman" w:eastAsia="宋体" w:hAnsi="Times New Roman"/>
        </w:rPr>
      </w:pPr>
      <w:bookmarkStart w:id="1703" w:name="_Toc519085422"/>
      <w:bookmarkStart w:id="1704" w:name="_Toc15307_WPSOffice_Level1"/>
      <w:bookmarkStart w:id="1705" w:name="_Toc300835077"/>
      <w:bookmarkStart w:id="1706" w:name="_Toc10973"/>
      <w:bookmarkStart w:id="1707" w:name="_Toc1315"/>
      <w:bookmarkStart w:id="1708" w:name="_Toc17351"/>
      <w:bookmarkStart w:id="1709" w:name="_Toc15954"/>
      <w:bookmarkStart w:id="1710" w:name="_Toc687"/>
      <w:bookmarkStart w:id="1711" w:name="_Toc30934_WPSOffice_Level1"/>
      <w:r>
        <w:rPr>
          <w:rFonts w:ascii="Times New Roman" w:eastAsia="宋体" w:hAnsi="Times New Roman"/>
        </w:rPr>
        <w:t xml:space="preserve">5. </w:t>
      </w:r>
      <w:r>
        <w:rPr>
          <w:rStyle w:val="2TimesNewRomanChar"/>
        </w:rPr>
        <w:t>设计</w:t>
      </w:r>
      <w:bookmarkEnd w:id="1703"/>
      <w:bookmarkEnd w:id="1704"/>
      <w:bookmarkEnd w:id="1705"/>
      <w:bookmarkEnd w:id="1706"/>
      <w:bookmarkEnd w:id="1707"/>
      <w:bookmarkEnd w:id="1708"/>
      <w:bookmarkEnd w:id="1709"/>
      <w:bookmarkEnd w:id="1710"/>
      <w:bookmarkEnd w:id="1711"/>
    </w:p>
    <w:p w:rsidR="007A6056" w:rsidRDefault="00D02F7D">
      <w:pPr>
        <w:pStyle w:val="4"/>
        <w:spacing w:before="159"/>
        <w:rPr>
          <w:rFonts w:ascii="黑体" w:eastAsia="黑体" w:hAnsi="黑体" w:cs="宋体"/>
          <w:szCs w:val="20"/>
        </w:rPr>
      </w:pPr>
      <w:bookmarkStart w:id="1712" w:name="_Toc27964_WPSOffice_Level2"/>
      <w:bookmarkStart w:id="1713" w:name="_Toc300835078"/>
      <w:bookmarkStart w:id="1714" w:name="_Toc24341"/>
      <w:bookmarkStart w:id="1715" w:name="_Toc16322"/>
      <w:bookmarkStart w:id="1716" w:name="_Toc12119_WPSOffice_Level2"/>
      <w:bookmarkStart w:id="1717" w:name="_Toc519085423"/>
      <w:bookmarkStart w:id="1718" w:name="_Toc30437"/>
      <w:r>
        <w:rPr>
          <w:rFonts w:ascii="黑体" w:eastAsia="黑体" w:hAnsi="黑体" w:cs="宋体"/>
          <w:szCs w:val="20"/>
        </w:rPr>
        <w:t xml:space="preserve">5.1 </w:t>
      </w:r>
      <w:r>
        <w:rPr>
          <w:rFonts w:ascii="黑体" w:eastAsia="黑体" w:hAnsi="黑体" w:cs="宋体"/>
          <w:szCs w:val="20"/>
        </w:rPr>
        <w:t>承包人的设计义务</w:t>
      </w:r>
      <w:bookmarkEnd w:id="1712"/>
      <w:bookmarkEnd w:id="1713"/>
      <w:bookmarkEnd w:id="1714"/>
      <w:bookmarkEnd w:id="1715"/>
      <w:bookmarkEnd w:id="1716"/>
      <w:bookmarkEnd w:id="1717"/>
      <w:bookmarkEnd w:id="1718"/>
    </w:p>
    <w:p w:rsidR="007A6056" w:rsidRDefault="00D02F7D">
      <w:pPr>
        <w:spacing w:line="360" w:lineRule="auto"/>
        <w:ind w:firstLineChars="200" w:firstLine="420"/>
        <w:rPr>
          <w:rFonts w:hAnsi="宋体"/>
          <w:szCs w:val="21"/>
        </w:rPr>
      </w:pPr>
      <w:r>
        <w:rPr>
          <w:rFonts w:hAnsi="宋体"/>
          <w:szCs w:val="21"/>
        </w:rPr>
        <w:t xml:space="preserve">5.1.1 </w:t>
      </w:r>
      <w:r>
        <w:rPr>
          <w:rFonts w:hAnsi="宋体"/>
          <w:szCs w:val="21"/>
        </w:rPr>
        <w:t>设计义务的一般要求</w:t>
      </w:r>
    </w:p>
    <w:p w:rsidR="007A6056" w:rsidRDefault="00D02F7D">
      <w:pPr>
        <w:spacing w:line="360" w:lineRule="auto"/>
        <w:ind w:firstLineChars="200" w:firstLine="420"/>
        <w:rPr>
          <w:szCs w:val="21"/>
        </w:rPr>
      </w:pPr>
      <w:r>
        <w:rPr>
          <w:rFonts w:hAnsi="宋体"/>
          <w:szCs w:val="21"/>
        </w:rPr>
        <w:t>承包人应按照法律规定，以及国家、行业和地方的规范和标准完成设计工作，并符合发包人要求。</w:t>
      </w:r>
    </w:p>
    <w:p w:rsidR="007A6056" w:rsidRDefault="00D02F7D">
      <w:pPr>
        <w:spacing w:line="360" w:lineRule="auto"/>
        <w:ind w:firstLineChars="200" w:firstLine="420"/>
        <w:rPr>
          <w:szCs w:val="21"/>
        </w:rPr>
      </w:pPr>
      <w:r>
        <w:t>5.1.2</w:t>
      </w:r>
      <w:r>
        <w:rPr>
          <w:szCs w:val="21"/>
        </w:rPr>
        <w:t xml:space="preserve"> </w:t>
      </w:r>
      <w:r>
        <w:rPr>
          <w:rFonts w:hAnsi="宋体"/>
          <w:szCs w:val="21"/>
        </w:rPr>
        <w:t>法律和标准的变化</w:t>
      </w:r>
    </w:p>
    <w:p w:rsidR="007A6056" w:rsidRDefault="00D02F7D">
      <w:pPr>
        <w:spacing w:line="360" w:lineRule="auto"/>
        <w:ind w:firstLineChars="200" w:firstLine="420"/>
        <w:rPr>
          <w:szCs w:val="21"/>
        </w:rPr>
      </w:pPr>
      <w:r>
        <w:rPr>
          <w:rFonts w:hAnsi="宋体"/>
          <w:szCs w:val="21"/>
        </w:rPr>
        <w:t>除合同另有约定外，承包人完成设计工作所应遵守的法律规定，以及国家、行业和地方的规范和标准，均应视为在基准日适用的版本。基准日之后，前述版本发生重大变化，或者有新的法律，以及国家、行业和地方的规范和标准实施的，承包人应向发包人或</w:t>
      </w:r>
      <w:r>
        <w:rPr>
          <w:rFonts w:hAnsi="宋体"/>
          <w:szCs w:val="21"/>
        </w:rPr>
        <w:t>发包人委托的监理人提出遵守新规定的建议。发包人或其委托的监理人应在收到建议后</w:t>
      </w:r>
      <w:r>
        <w:rPr>
          <w:szCs w:val="21"/>
        </w:rPr>
        <w:t>7</w:t>
      </w:r>
      <w:r>
        <w:rPr>
          <w:rFonts w:hAnsi="宋体"/>
          <w:szCs w:val="21"/>
        </w:rPr>
        <w:t>天内发出是否遵守新规定的指示。发包人或其委托的监理人指示遵守新规定的，按照第</w:t>
      </w:r>
      <w:r>
        <w:t>15</w:t>
      </w:r>
      <w:r>
        <w:rPr>
          <w:rFonts w:hAnsi="宋体"/>
          <w:szCs w:val="21"/>
        </w:rPr>
        <w:t>条或第</w:t>
      </w:r>
      <w:r>
        <w:t>16.2</w:t>
      </w:r>
      <w:r>
        <w:rPr>
          <w:rFonts w:hAnsi="宋体"/>
          <w:szCs w:val="21"/>
        </w:rPr>
        <w:t>款约定执行。</w:t>
      </w:r>
    </w:p>
    <w:p w:rsidR="007A6056" w:rsidRDefault="00D02F7D">
      <w:pPr>
        <w:pStyle w:val="4"/>
        <w:spacing w:before="159"/>
        <w:rPr>
          <w:rFonts w:ascii="黑体" w:eastAsia="黑体" w:hAnsi="黑体" w:cs="宋体"/>
          <w:szCs w:val="20"/>
        </w:rPr>
      </w:pPr>
      <w:bookmarkStart w:id="1719" w:name="_Toc20088"/>
      <w:bookmarkStart w:id="1720" w:name="_Toc24571_WPSOffice_Level2"/>
      <w:bookmarkStart w:id="1721" w:name="_Toc27050_WPSOffice_Level2"/>
      <w:bookmarkStart w:id="1722" w:name="_Toc30208"/>
      <w:bookmarkStart w:id="1723" w:name="_Toc300835079"/>
      <w:bookmarkStart w:id="1724" w:name="_Toc519085424"/>
      <w:bookmarkStart w:id="1725" w:name="_Toc25726"/>
      <w:r>
        <w:rPr>
          <w:rFonts w:ascii="黑体" w:eastAsia="黑体" w:hAnsi="黑体" w:cs="宋体"/>
          <w:szCs w:val="20"/>
        </w:rPr>
        <w:t xml:space="preserve">5.2 </w:t>
      </w:r>
      <w:r>
        <w:rPr>
          <w:rFonts w:ascii="黑体" w:eastAsia="黑体" w:hAnsi="黑体" w:cs="宋体"/>
          <w:szCs w:val="20"/>
        </w:rPr>
        <w:t>承包人设计进度计划</w:t>
      </w:r>
      <w:bookmarkEnd w:id="1719"/>
      <w:bookmarkEnd w:id="1720"/>
      <w:bookmarkEnd w:id="1721"/>
      <w:bookmarkEnd w:id="1722"/>
      <w:bookmarkEnd w:id="1723"/>
      <w:bookmarkEnd w:id="1724"/>
      <w:bookmarkEnd w:id="1725"/>
    </w:p>
    <w:p w:rsidR="007A6056" w:rsidRDefault="00D02F7D">
      <w:pPr>
        <w:spacing w:line="360" w:lineRule="auto"/>
        <w:ind w:firstLineChars="200" w:firstLine="420"/>
        <w:rPr>
          <w:szCs w:val="21"/>
        </w:rPr>
      </w:pPr>
      <w:r>
        <w:rPr>
          <w:rFonts w:hAnsi="宋体"/>
          <w:szCs w:val="21"/>
        </w:rPr>
        <w:t>承包人应按照发包人要求，在合同进度计划中专门列出设计进度计划，报发包人批准后执行。承包人需按照经批准后的计划开展设计工作。</w:t>
      </w:r>
    </w:p>
    <w:p w:rsidR="007A6056" w:rsidRDefault="00D02F7D">
      <w:pPr>
        <w:spacing w:line="360" w:lineRule="auto"/>
        <w:ind w:firstLineChars="200" w:firstLine="420"/>
        <w:rPr>
          <w:szCs w:val="21"/>
        </w:rPr>
      </w:pPr>
      <w:r>
        <w:rPr>
          <w:rFonts w:hAnsi="宋体"/>
          <w:szCs w:val="21"/>
        </w:rPr>
        <w:t>因承包人原因影响设计进度的，按</w:t>
      </w:r>
      <w:r>
        <w:rPr>
          <w:rFonts w:hAnsi="宋体"/>
        </w:rPr>
        <w:t>第</w:t>
      </w:r>
      <w:r>
        <w:t>11.5</w:t>
      </w:r>
      <w:r>
        <w:rPr>
          <w:rFonts w:hAnsi="宋体"/>
          <w:szCs w:val="21"/>
        </w:rPr>
        <w:t>款的约定执行。因发包人原因影响设计进度的，按第</w:t>
      </w:r>
      <w:r>
        <w:t>15</w:t>
      </w:r>
      <w:r>
        <w:rPr>
          <w:rFonts w:hAnsi="宋体"/>
          <w:szCs w:val="21"/>
        </w:rPr>
        <w:t>条变更处理。</w:t>
      </w:r>
    </w:p>
    <w:p w:rsidR="007A6056" w:rsidRDefault="00D02F7D">
      <w:pPr>
        <w:spacing w:line="360" w:lineRule="auto"/>
        <w:ind w:firstLineChars="200" w:firstLine="420"/>
        <w:rPr>
          <w:szCs w:val="21"/>
        </w:rPr>
      </w:pPr>
      <w:r>
        <w:rPr>
          <w:rFonts w:hAnsi="宋体"/>
          <w:szCs w:val="21"/>
        </w:rPr>
        <w:t>发包人或其委托的监理人有权要求承包人根据</w:t>
      </w:r>
      <w:r>
        <w:rPr>
          <w:rFonts w:hAnsi="宋体"/>
        </w:rPr>
        <w:t>第</w:t>
      </w:r>
      <w:r>
        <w:t>11.5</w:t>
      </w:r>
      <w:r>
        <w:rPr>
          <w:rFonts w:hAnsi="宋体"/>
          <w:szCs w:val="21"/>
        </w:rPr>
        <w:t>款提交修正的进度计划</w:t>
      </w:r>
      <w:r>
        <w:rPr>
          <w:rFonts w:hAnsi="宋体"/>
          <w:szCs w:val="21"/>
        </w:rPr>
        <w:t>、增加投入资源并加快设计进度。</w:t>
      </w:r>
    </w:p>
    <w:p w:rsidR="007A6056" w:rsidRDefault="00D02F7D">
      <w:pPr>
        <w:pStyle w:val="4"/>
        <w:spacing w:before="159"/>
      </w:pPr>
      <w:bookmarkStart w:id="1726" w:name="_Toc28824"/>
      <w:bookmarkStart w:id="1727" w:name="_Toc300835080"/>
      <w:bookmarkStart w:id="1728" w:name="_Toc25862"/>
      <w:bookmarkStart w:id="1729" w:name="_Toc32368"/>
      <w:bookmarkStart w:id="1730" w:name="_Toc2471"/>
      <w:bookmarkStart w:id="1731" w:name="_Toc12984_WPSOffice_Level2"/>
      <w:bookmarkStart w:id="1732" w:name="_Toc519085425"/>
      <w:bookmarkStart w:id="1733" w:name="_Toc717"/>
      <w:bookmarkStart w:id="1734" w:name="_Toc12960_WPSOffice_Level2"/>
      <w:r>
        <w:rPr>
          <w:rStyle w:val="3TimesNewRomanChar"/>
          <w:rFonts w:ascii="Times New Roman" w:hAnsi="Times New Roman"/>
        </w:rPr>
        <w:lastRenderedPageBreak/>
        <w:t>5</w:t>
      </w:r>
      <w:r>
        <w:rPr>
          <w:rStyle w:val="3TimesNewRomanChar"/>
        </w:rPr>
        <w:t>.</w:t>
      </w:r>
      <w:r>
        <w:rPr>
          <w:rStyle w:val="3TimesNewRomanChar"/>
          <w:rFonts w:ascii="Times New Roman" w:hAnsi="Times New Roman"/>
        </w:rPr>
        <w:t>3</w:t>
      </w:r>
      <w:r>
        <w:rPr>
          <w:rStyle w:val="3TimesNewRomanChar"/>
        </w:rPr>
        <w:t xml:space="preserve"> </w:t>
      </w:r>
      <w:r>
        <w:rPr>
          <w:rStyle w:val="30492TimesNewRomanChar"/>
        </w:rPr>
        <w:t>设计审查</w:t>
      </w:r>
      <w:bookmarkEnd w:id="1726"/>
      <w:bookmarkEnd w:id="1727"/>
      <w:bookmarkEnd w:id="1728"/>
      <w:bookmarkEnd w:id="1729"/>
      <w:bookmarkEnd w:id="1730"/>
      <w:bookmarkEnd w:id="1731"/>
      <w:bookmarkEnd w:id="1732"/>
      <w:bookmarkEnd w:id="1733"/>
      <w:bookmarkEnd w:id="1734"/>
    </w:p>
    <w:p w:rsidR="007A6056" w:rsidRDefault="00D02F7D">
      <w:pPr>
        <w:spacing w:line="360" w:lineRule="auto"/>
        <w:ind w:firstLineChars="200" w:firstLine="420"/>
        <w:rPr>
          <w:szCs w:val="21"/>
        </w:rPr>
      </w:pPr>
      <w:r>
        <w:t xml:space="preserve">5.3.1 </w:t>
      </w:r>
      <w:r>
        <w:rPr>
          <w:rFonts w:hAnsi="宋体"/>
          <w:szCs w:val="21"/>
        </w:rPr>
        <w:t>承包人的设计文件应报发包人审查同意。审查的范围和内容在发包人要求中约定。</w:t>
      </w:r>
    </w:p>
    <w:p w:rsidR="007A6056" w:rsidRDefault="00D02F7D">
      <w:pPr>
        <w:spacing w:line="360" w:lineRule="auto"/>
        <w:ind w:firstLineChars="200" w:firstLine="420"/>
        <w:rPr>
          <w:szCs w:val="21"/>
        </w:rPr>
      </w:pPr>
      <w:r>
        <w:rPr>
          <w:rFonts w:hAnsi="宋体"/>
          <w:szCs w:val="21"/>
        </w:rPr>
        <w:t>除合同另有约定外，自监理人收到承包人的设计文件以及承包人的通知之日起，发包人对承包人的设计文件审查期不超过</w:t>
      </w:r>
      <w:r>
        <w:rPr>
          <w:szCs w:val="21"/>
        </w:rPr>
        <w:t>21</w:t>
      </w:r>
      <w:r>
        <w:rPr>
          <w:rFonts w:hAnsi="宋体"/>
          <w:szCs w:val="21"/>
        </w:rPr>
        <w:t>天。承包人的设计文件对于合同约定有偏离的，应在通知中说明。承包人需要修改已提交的承包人文件的，应立即通知监理人，并向监理人提交修改后的承包人的设计文件，审查期重新起算。</w:t>
      </w:r>
    </w:p>
    <w:p w:rsidR="007A6056" w:rsidRDefault="00D02F7D">
      <w:pPr>
        <w:spacing w:line="360" w:lineRule="auto"/>
        <w:ind w:firstLineChars="200" w:firstLine="420"/>
        <w:rPr>
          <w:szCs w:val="21"/>
        </w:rPr>
      </w:pPr>
      <w:r>
        <w:rPr>
          <w:rFonts w:hAnsi="宋体"/>
          <w:szCs w:val="21"/>
        </w:rPr>
        <w:t>发包人不同意设计文件的，应通过监理人以书面形式通知承包人，并说明不符合合同要求的具体内容。承包人应根据监理人的书面说明，对承包人文件进行修改后重新报送发包人审查，审查期重新起算。</w:t>
      </w:r>
    </w:p>
    <w:p w:rsidR="007A6056" w:rsidRDefault="00D02F7D">
      <w:pPr>
        <w:spacing w:line="360" w:lineRule="auto"/>
        <w:ind w:firstLineChars="200" w:firstLine="420"/>
        <w:rPr>
          <w:szCs w:val="21"/>
        </w:rPr>
      </w:pPr>
      <w:r>
        <w:rPr>
          <w:rFonts w:hAnsi="宋体"/>
          <w:szCs w:val="21"/>
        </w:rPr>
        <w:t>合同约定的审查期满，发包人没有做出审查结论也没有提出异议的，视为承包人的设计文件已获发包人同意。</w:t>
      </w:r>
    </w:p>
    <w:p w:rsidR="007A6056" w:rsidRDefault="00D02F7D">
      <w:pPr>
        <w:spacing w:line="360" w:lineRule="auto"/>
        <w:ind w:firstLineChars="200" w:firstLine="420"/>
        <w:rPr>
          <w:szCs w:val="21"/>
        </w:rPr>
      </w:pPr>
      <w:r>
        <w:t xml:space="preserve">5.3.2 </w:t>
      </w:r>
      <w:r>
        <w:rPr>
          <w:rFonts w:hAnsi="宋体"/>
          <w:szCs w:val="21"/>
        </w:rPr>
        <w:t>承包人的设计文件不需要政府有关部门审查或批准的，承包人应当严格按照经发包人审查同意的设计文件设计和实施工程。</w:t>
      </w:r>
    </w:p>
    <w:p w:rsidR="007A6056" w:rsidRDefault="00D02F7D">
      <w:pPr>
        <w:spacing w:line="360" w:lineRule="auto"/>
        <w:ind w:firstLineChars="200" w:firstLine="420"/>
        <w:rPr>
          <w:szCs w:val="21"/>
        </w:rPr>
      </w:pPr>
      <w:r>
        <w:t xml:space="preserve">5.3.3 </w:t>
      </w:r>
      <w:r>
        <w:rPr>
          <w:rStyle w:val="af4"/>
          <w:rFonts w:hAnsi="宋体"/>
          <w:vanish/>
        </w:rPr>
        <w:t>（</w:t>
      </w:r>
      <w:r>
        <w:rPr>
          <w:rFonts w:hAnsi="宋体"/>
          <w:szCs w:val="21"/>
        </w:rPr>
        <w:t>设计文件需政府有关部门审查或批准的，发包人应在审查同意承包人的设计文件后</w:t>
      </w:r>
      <w:r>
        <w:rPr>
          <w:szCs w:val="21"/>
        </w:rPr>
        <w:t>7</w:t>
      </w:r>
      <w:r>
        <w:rPr>
          <w:rFonts w:hAnsi="宋体"/>
          <w:szCs w:val="21"/>
        </w:rPr>
        <w:t>天内，向政府有关部门报送</w:t>
      </w:r>
      <w:r>
        <w:rPr>
          <w:rFonts w:hAnsi="宋体"/>
          <w:szCs w:val="21"/>
        </w:rPr>
        <w:t>设计文件，承包人应予以协助。</w:t>
      </w:r>
    </w:p>
    <w:p w:rsidR="007A6056" w:rsidRDefault="00D02F7D">
      <w:pPr>
        <w:spacing w:line="360" w:lineRule="auto"/>
        <w:ind w:firstLineChars="200" w:firstLine="420"/>
        <w:rPr>
          <w:szCs w:val="21"/>
        </w:rPr>
      </w:pPr>
      <w:r>
        <w:rPr>
          <w:rFonts w:hAnsi="宋体"/>
          <w:szCs w:val="21"/>
        </w:rPr>
        <w:t>对于政府有关部门的审查意见，不需要修改发包人要求的，承包人需按该审查意见修改承包人的设计文件；需要修改发包人要求的，发包人应重新提出发包人要求，承包人应根据新提出的发包人要求修改承包人文件。上述情形还应适用第</w:t>
      </w:r>
      <w:r>
        <w:rPr>
          <w:szCs w:val="21"/>
        </w:rPr>
        <w:t>15</w:t>
      </w:r>
      <w:r>
        <w:rPr>
          <w:rFonts w:hAnsi="宋体"/>
          <w:szCs w:val="21"/>
        </w:rPr>
        <w:t>条、第</w:t>
      </w:r>
      <w:r>
        <w:t>1.13</w:t>
      </w:r>
      <w:r>
        <w:rPr>
          <w:rFonts w:hAnsi="宋体"/>
          <w:szCs w:val="21"/>
        </w:rPr>
        <w:t>款的有关约定。</w:t>
      </w:r>
    </w:p>
    <w:p w:rsidR="007A6056" w:rsidRDefault="00D02F7D">
      <w:pPr>
        <w:spacing w:line="360" w:lineRule="auto"/>
        <w:ind w:firstLineChars="200" w:firstLine="420"/>
        <w:rPr>
          <w:sz w:val="24"/>
        </w:rPr>
      </w:pPr>
      <w:r>
        <w:rPr>
          <w:rFonts w:hAnsi="宋体"/>
          <w:szCs w:val="21"/>
        </w:rPr>
        <w:t>政府有关部门审查批准的，承包人应当严格按照批准后的承包人的设计文件设计和实施工程。</w:t>
      </w:r>
    </w:p>
    <w:p w:rsidR="007A6056" w:rsidRDefault="00D02F7D">
      <w:pPr>
        <w:pStyle w:val="4"/>
        <w:spacing w:before="159"/>
        <w:rPr>
          <w:rFonts w:ascii="黑体" w:eastAsia="黑体" w:hAnsi="黑体" w:cs="宋体"/>
          <w:szCs w:val="20"/>
        </w:rPr>
      </w:pPr>
      <w:bookmarkStart w:id="1735" w:name="_Toc31828"/>
      <w:bookmarkStart w:id="1736" w:name="_Toc24990"/>
      <w:bookmarkStart w:id="1737" w:name="_Toc300835081"/>
      <w:bookmarkStart w:id="1738" w:name="_Toc14598_WPSOffice_Level2"/>
      <w:bookmarkStart w:id="1739" w:name="_Toc31648_WPSOffice_Level2"/>
      <w:bookmarkStart w:id="1740" w:name="_Toc14261"/>
      <w:bookmarkStart w:id="1741" w:name="_Toc519085426"/>
      <w:r>
        <w:rPr>
          <w:rFonts w:ascii="黑体" w:eastAsia="黑体" w:hAnsi="黑体" w:cs="宋体"/>
          <w:szCs w:val="20"/>
        </w:rPr>
        <w:t xml:space="preserve">5.4 </w:t>
      </w:r>
      <w:r>
        <w:rPr>
          <w:rFonts w:ascii="黑体" w:eastAsia="黑体" w:hAnsi="黑体" w:cs="宋体"/>
          <w:szCs w:val="20"/>
        </w:rPr>
        <w:t>培训</w:t>
      </w:r>
      <w:bookmarkEnd w:id="1735"/>
      <w:bookmarkEnd w:id="1736"/>
      <w:bookmarkEnd w:id="1737"/>
      <w:bookmarkEnd w:id="1738"/>
      <w:bookmarkEnd w:id="1739"/>
      <w:bookmarkEnd w:id="1740"/>
      <w:bookmarkEnd w:id="1741"/>
    </w:p>
    <w:p w:rsidR="007A6056" w:rsidRDefault="00D02F7D">
      <w:pPr>
        <w:spacing w:line="360" w:lineRule="auto"/>
        <w:ind w:firstLineChars="200" w:firstLine="420"/>
        <w:rPr>
          <w:szCs w:val="21"/>
        </w:rPr>
      </w:pPr>
      <w:r>
        <w:rPr>
          <w:rFonts w:hAnsi="宋体"/>
          <w:szCs w:val="21"/>
        </w:rPr>
        <w:t>承包人应按照发包人要求，对发包人的人员进行工程操作和维修方面的培训。合同约定接收之前进行培训的，应在第</w:t>
      </w:r>
      <w:r>
        <w:t>18.3</w:t>
      </w:r>
      <w:r>
        <w:rPr>
          <w:rFonts w:hAnsi="宋体"/>
          <w:szCs w:val="21"/>
        </w:rPr>
        <w:t>款约定的竣工验收前完成培训。</w:t>
      </w:r>
    </w:p>
    <w:p w:rsidR="007A6056" w:rsidRDefault="00D02F7D">
      <w:pPr>
        <w:pStyle w:val="4"/>
        <w:spacing w:before="159"/>
        <w:rPr>
          <w:rFonts w:ascii="黑体" w:eastAsia="黑体" w:hAnsi="黑体" w:cs="宋体"/>
          <w:szCs w:val="20"/>
        </w:rPr>
      </w:pPr>
      <w:bookmarkStart w:id="1742" w:name="_Toc13596"/>
      <w:bookmarkStart w:id="1743" w:name="_Toc2228"/>
      <w:bookmarkStart w:id="1744" w:name="_Toc519085427"/>
      <w:bookmarkStart w:id="1745" w:name="_Toc20969_WPSOffice_Level2"/>
      <w:bookmarkStart w:id="1746" w:name="_Toc27708_WPSOffice_Level2"/>
      <w:bookmarkStart w:id="1747" w:name="_Toc7899"/>
      <w:bookmarkStart w:id="1748" w:name="_Toc300835082"/>
      <w:r>
        <w:rPr>
          <w:rFonts w:ascii="黑体" w:eastAsia="黑体" w:hAnsi="黑体" w:cs="宋体"/>
          <w:szCs w:val="20"/>
        </w:rPr>
        <w:t xml:space="preserve">5.5 </w:t>
      </w:r>
      <w:r>
        <w:rPr>
          <w:rFonts w:ascii="黑体" w:eastAsia="黑体" w:hAnsi="黑体" w:cs="宋体"/>
          <w:szCs w:val="20"/>
        </w:rPr>
        <w:t>竣工文件</w:t>
      </w:r>
      <w:bookmarkEnd w:id="1742"/>
      <w:bookmarkEnd w:id="1743"/>
      <w:bookmarkEnd w:id="1744"/>
      <w:bookmarkEnd w:id="1745"/>
      <w:bookmarkEnd w:id="1746"/>
      <w:bookmarkEnd w:id="1747"/>
      <w:bookmarkEnd w:id="1748"/>
    </w:p>
    <w:p w:rsidR="007A6056" w:rsidRDefault="00D02F7D">
      <w:pPr>
        <w:spacing w:line="360" w:lineRule="auto"/>
        <w:ind w:firstLineChars="200" w:firstLine="420"/>
      </w:pPr>
      <w:r>
        <w:t xml:space="preserve">5.5.1 </w:t>
      </w:r>
      <w:r>
        <w:rPr>
          <w:rFonts w:hAnsi="宋体"/>
        </w:rPr>
        <w:t>承包人应编制并及时更新反映工程实施结果的竣工记录，如实记载竣工工程的确切位置、尺寸和已实施工作的详细说明。竣工记录应保存在施工场地，并在竣工试验开始前，</w:t>
      </w:r>
      <w:r>
        <w:rPr>
          <w:rFonts w:hAnsi="宋体"/>
        </w:rPr>
        <w:lastRenderedPageBreak/>
        <w:t>按照专用合同条款约定的份数提交给监理人。</w:t>
      </w:r>
    </w:p>
    <w:p w:rsidR="007A6056" w:rsidRDefault="00D02F7D">
      <w:pPr>
        <w:spacing w:line="360" w:lineRule="auto"/>
        <w:ind w:firstLineChars="200" w:firstLine="420"/>
      </w:pPr>
      <w:r>
        <w:t xml:space="preserve">5.5.2 </w:t>
      </w:r>
      <w:r>
        <w:rPr>
          <w:rFonts w:hAnsi="宋体"/>
        </w:rPr>
        <w:t>在颁发工程接收证书之前，承包人应按照发包人要求的份数和形式向监理人提交相应竣工图纸，并取得监理人对尺寸、参照系统及其他有关细节的认可。监理人应按照第</w:t>
      </w:r>
      <w:r>
        <w:t>5.3</w:t>
      </w:r>
      <w:r>
        <w:rPr>
          <w:rFonts w:hAnsi="宋体"/>
        </w:rPr>
        <w:t>款的约定进行审查。</w:t>
      </w:r>
    </w:p>
    <w:p w:rsidR="007A6056" w:rsidRDefault="00D02F7D">
      <w:pPr>
        <w:spacing w:line="360" w:lineRule="auto"/>
        <w:ind w:firstLineChars="200" w:firstLine="420"/>
      </w:pPr>
      <w:r>
        <w:t xml:space="preserve">5.5.3 </w:t>
      </w:r>
      <w:r>
        <w:rPr>
          <w:rFonts w:hAnsi="宋体"/>
        </w:rPr>
        <w:t>在监理人收到上述文件前，不应认为工程已根据第</w:t>
      </w:r>
      <w:r>
        <w:t>18.3</w:t>
      </w:r>
      <w:r>
        <w:rPr>
          <w:rFonts w:hAnsi="宋体"/>
        </w:rPr>
        <w:t>款和第</w:t>
      </w:r>
      <w:r>
        <w:t>18.5</w:t>
      </w:r>
      <w:r>
        <w:rPr>
          <w:rFonts w:hAnsi="宋体"/>
        </w:rPr>
        <w:t>款约定完成验收。</w:t>
      </w:r>
    </w:p>
    <w:p w:rsidR="007A6056" w:rsidRDefault="00D02F7D">
      <w:pPr>
        <w:pStyle w:val="4"/>
        <w:spacing w:before="159"/>
        <w:rPr>
          <w:rFonts w:ascii="黑体" w:eastAsia="黑体" w:hAnsi="黑体" w:cs="宋体"/>
          <w:szCs w:val="20"/>
        </w:rPr>
      </w:pPr>
      <w:bookmarkStart w:id="1749" w:name="_Toc300835083"/>
      <w:bookmarkStart w:id="1750" w:name="_Toc20581"/>
      <w:bookmarkStart w:id="1751" w:name="_Toc8150"/>
      <w:bookmarkStart w:id="1752" w:name="_Toc31525_WPSOffice_Level2"/>
      <w:bookmarkStart w:id="1753" w:name="_Toc9316_WPSOffice_Level2"/>
      <w:bookmarkStart w:id="1754" w:name="_Toc519085428"/>
      <w:bookmarkStart w:id="1755" w:name="_Toc13954"/>
      <w:r>
        <w:rPr>
          <w:rFonts w:ascii="黑体" w:eastAsia="黑体" w:hAnsi="黑体" w:cs="宋体"/>
          <w:szCs w:val="20"/>
        </w:rPr>
        <w:t>5.6</w:t>
      </w:r>
      <w:r>
        <w:rPr>
          <w:rFonts w:ascii="黑体" w:eastAsia="黑体" w:hAnsi="黑体" w:cs="宋体"/>
          <w:szCs w:val="20"/>
        </w:rPr>
        <w:t xml:space="preserve"> </w:t>
      </w:r>
      <w:r>
        <w:rPr>
          <w:rFonts w:ascii="黑体" w:eastAsia="黑体" w:hAnsi="黑体" w:cs="宋体"/>
          <w:szCs w:val="20"/>
        </w:rPr>
        <w:t>操作和维修手册</w:t>
      </w:r>
      <w:bookmarkEnd w:id="1749"/>
      <w:bookmarkEnd w:id="1750"/>
      <w:bookmarkEnd w:id="1751"/>
      <w:bookmarkEnd w:id="1752"/>
      <w:bookmarkEnd w:id="1753"/>
      <w:bookmarkEnd w:id="1754"/>
      <w:bookmarkEnd w:id="1755"/>
    </w:p>
    <w:p w:rsidR="007A6056" w:rsidRDefault="00D02F7D">
      <w:pPr>
        <w:spacing w:line="360" w:lineRule="auto"/>
        <w:ind w:firstLineChars="200" w:firstLine="420"/>
      </w:pPr>
      <w:r>
        <w:t xml:space="preserve">5.6.1 </w:t>
      </w:r>
      <w:r>
        <w:rPr>
          <w:rFonts w:hAnsi="宋体"/>
        </w:rPr>
        <w:t>在竣工试验开始前，承包人应向监理人提交暂行的操作和维修手册，该手册应足够详细，以便发包人能够对生产设备进行操作、维修、拆卸、重新安装、调整及修理。</w:t>
      </w:r>
    </w:p>
    <w:p w:rsidR="007A6056" w:rsidRDefault="00D02F7D">
      <w:pPr>
        <w:spacing w:line="360" w:lineRule="auto"/>
        <w:ind w:firstLineChars="200" w:firstLine="420"/>
      </w:pPr>
      <w:r>
        <w:t xml:space="preserve">5.6.2 </w:t>
      </w:r>
      <w:r>
        <w:rPr>
          <w:rFonts w:hAnsi="宋体"/>
        </w:rPr>
        <w:t>承包人应提交足够详细的最终操作和维修手册，以及在发包人要求中明确的相关操作和维修手册。在监理人收到上述文件前，不应认为工程已根据第</w:t>
      </w:r>
      <w:r>
        <w:t>18.3</w:t>
      </w:r>
      <w:r>
        <w:rPr>
          <w:rFonts w:hAnsi="宋体"/>
        </w:rPr>
        <w:t>款和第</w:t>
      </w:r>
      <w:r>
        <w:t>18.5</w:t>
      </w:r>
      <w:r>
        <w:rPr>
          <w:rFonts w:hAnsi="宋体"/>
        </w:rPr>
        <w:t>款约定完成验收。</w:t>
      </w:r>
    </w:p>
    <w:p w:rsidR="007A6056" w:rsidRDefault="00D02F7D">
      <w:pPr>
        <w:pStyle w:val="4"/>
        <w:spacing w:before="159"/>
        <w:rPr>
          <w:rFonts w:ascii="黑体" w:eastAsia="黑体" w:hAnsi="黑体" w:cs="宋体"/>
          <w:szCs w:val="20"/>
        </w:rPr>
      </w:pPr>
      <w:bookmarkStart w:id="1756" w:name="_Toc300835084"/>
      <w:bookmarkStart w:id="1757" w:name="_Toc519085429"/>
      <w:bookmarkStart w:id="1758" w:name="_Toc9212_WPSOffice_Level2"/>
      <w:bookmarkStart w:id="1759" w:name="_Toc29063"/>
      <w:bookmarkStart w:id="1760" w:name="_Toc12641_WPSOffice_Level2"/>
      <w:bookmarkStart w:id="1761" w:name="_Toc17692"/>
      <w:bookmarkStart w:id="1762" w:name="_Toc20709"/>
      <w:r>
        <w:rPr>
          <w:rFonts w:ascii="黑体" w:eastAsia="黑体" w:hAnsi="黑体" w:cs="宋体"/>
          <w:szCs w:val="20"/>
        </w:rPr>
        <w:t xml:space="preserve">5.7 </w:t>
      </w:r>
      <w:r>
        <w:rPr>
          <w:rFonts w:ascii="黑体" w:eastAsia="黑体" w:hAnsi="黑体" w:cs="宋体"/>
          <w:szCs w:val="20"/>
        </w:rPr>
        <w:t>承包人文件错误</w:t>
      </w:r>
      <w:bookmarkEnd w:id="1756"/>
      <w:bookmarkEnd w:id="1757"/>
      <w:bookmarkEnd w:id="1758"/>
      <w:bookmarkEnd w:id="1759"/>
      <w:bookmarkEnd w:id="1760"/>
      <w:bookmarkEnd w:id="1761"/>
      <w:bookmarkEnd w:id="1762"/>
    </w:p>
    <w:p w:rsidR="007A6056" w:rsidRDefault="00D02F7D">
      <w:pPr>
        <w:spacing w:line="360" w:lineRule="auto"/>
        <w:ind w:firstLineChars="200" w:firstLine="420"/>
      </w:pPr>
      <w:r>
        <w:rPr>
          <w:rFonts w:hAnsi="宋体"/>
        </w:rPr>
        <w:t>承包人文件存在错误、遗漏、含混、矛盾、不充分之处或其他缺陷，无论承包人是否根据本款获得了批准，承包人均应自费对前述问题带来的缺陷</w:t>
      </w:r>
      <w:r>
        <w:rPr>
          <w:rFonts w:hAnsi="宋体"/>
        </w:rPr>
        <w:t>和工程问题进行改正。</w:t>
      </w:r>
      <w:r>
        <w:rPr>
          <w:rFonts w:hAnsi="宋体"/>
          <w:szCs w:val="21"/>
        </w:rPr>
        <w:t>第</w:t>
      </w:r>
      <w:r>
        <w:t>1.13</w:t>
      </w:r>
      <w:r>
        <w:rPr>
          <w:rFonts w:hAnsi="宋体"/>
          <w:szCs w:val="21"/>
        </w:rPr>
        <w:t>款发包人要求的错误导致承包人文件错误</w:t>
      </w:r>
      <w:r>
        <w:rPr>
          <w:rFonts w:hAnsi="宋体"/>
        </w:rPr>
        <w:t>、遗漏、含混、矛盾、不充分或其他缺陷的</w:t>
      </w:r>
      <w:r>
        <w:rPr>
          <w:rFonts w:hAnsi="宋体"/>
          <w:szCs w:val="21"/>
        </w:rPr>
        <w:t>除外。</w:t>
      </w:r>
    </w:p>
    <w:p w:rsidR="007A6056" w:rsidRDefault="00D02F7D">
      <w:pPr>
        <w:pStyle w:val="3"/>
        <w:spacing w:before="159"/>
        <w:rPr>
          <w:rFonts w:ascii="Times New Roman" w:eastAsia="宋体" w:hAnsi="Times New Roman"/>
        </w:rPr>
      </w:pPr>
      <w:bookmarkStart w:id="1763" w:name="_Toc300835085"/>
      <w:bookmarkStart w:id="1764" w:name="_Toc6323"/>
      <w:bookmarkStart w:id="1765" w:name="_Toc31539_WPSOffice_Level1"/>
      <w:bookmarkStart w:id="1766" w:name="_Toc12242_WPSOffice_Level1"/>
      <w:bookmarkStart w:id="1767" w:name="_Toc16976"/>
      <w:bookmarkStart w:id="1768" w:name="_Toc13327"/>
      <w:bookmarkStart w:id="1769" w:name="_Toc519085430"/>
      <w:bookmarkStart w:id="1770" w:name="_Toc3505"/>
      <w:bookmarkStart w:id="1771" w:name="_Toc27858"/>
      <w:r>
        <w:rPr>
          <w:rFonts w:ascii="Times New Roman" w:eastAsia="宋体" w:hAnsi="Times New Roman"/>
        </w:rPr>
        <w:t xml:space="preserve">6. </w:t>
      </w:r>
      <w:r>
        <w:rPr>
          <w:rStyle w:val="2TimesNewRomanChar"/>
        </w:rPr>
        <w:t>材料和工程设备</w:t>
      </w:r>
      <w:bookmarkEnd w:id="1763"/>
      <w:bookmarkEnd w:id="1764"/>
      <w:bookmarkEnd w:id="1765"/>
      <w:bookmarkEnd w:id="1766"/>
      <w:bookmarkEnd w:id="1767"/>
      <w:bookmarkEnd w:id="1768"/>
      <w:bookmarkEnd w:id="1769"/>
      <w:bookmarkEnd w:id="1770"/>
      <w:bookmarkEnd w:id="1771"/>
    </w:p>
    <w:p w:rsidR="007A6056" w:rsidRDefault="00D02F7D">
      <w:pPr>
        <w:pStyle w:val="4"/>
        <w:spacing w:before="159"/>
        <w:rPr>
          <w:rFonts w:ascii="黑体" w:eastAsia="黑体" w:hAnsi="黑体" w:cs="宋体"/>
          <w:szCs w:val="20"/>
        </w:rPr>
      </w:pPr>
      <w:bookmarkStart w:id="1772" w:name="_Toc25671"/>
      <w:bookmarkStart w:id="1773" w:name="_Toc18702_WPSOffice_Level2"/>
      <w:bookmarkStart w:id="1774" w:name="_Toc7947"/>
      <w:bookmarkStart w:id="1775" w:name="_Toc24953"/>
      <w:bookmarkStart w:id="1776" w:name="_Toc519085431"/>
      <w:bookmarkStart w:id="1777" w:name="_Toc27699_WPSOffice_Level2"/>
      <w:bookmarkStart w:id="1778" w:name="_Toc300835086"/>
      <w:r>
        <w:rPr>
          <w:rFonts w:ascii="黑体" w:eastAsia="黑体" w:hAnsi="黑体" w:cs="宋体"/>
          <w:szCs w:val="20"/>
        </w:rPr>
        <w:t xml:space="preserve">6.1 </w:t>
      </w:r>
      <w:r>
        <w:rPr>
          <w:rFonts w:ascii="黑体" w:eastAsia="黑体" w:hAnsi="黑体" w:cs="宋体"/>
          <w:szCs w:val="20"/>
        </w:rPr>
        <w:t>承包人提供的材料和工程设备</w:t>
      </w:r>
      <w:bookmarkEnd w:id="1772"/>
      <w:bookmarkEnd w:id="1773"/>
      <w:bookmarkEnd w:id="1774"/>
      <w:bookmarkEnd w:id="1775"/>
      <w:bookmarkEnd w:id="1776"/>
      <w:bookmarkEnd w:id="1777"/>
      <w:bookmarkEnd w:id="1778"/>
    </w:p>
    <w:p w:rsidR="007A6056" w:rsidRDefault="00D02F7D">
      <w:pPr>
        <w:spacing w:line="360" w:lineRule="auto"/>
        <w:ind w:firstLineChars="200" w:firstLine="420"/>
        <w:rPr>
          <w:szCs w:val="21"/>
        </w:rPr>
      </w:pPr>
      <w:r>
        <w:t>6.1.1</w:t>
      </w:r>
      <w:r>
        <w:rPr>
          <w:szCs w:val="21"/>
        </w:rPr>
        <w:t xml:space="preserve"> </w:t>
      </w:r>
      <w:r>
        <w:rPr>
          <w:rFonts w:hAnsi="宋体"/>
          <w:szCs w:val="21"/>
        </w:rPr>
        <w:t>除专用合同条款另有约定外，承包人提供的材料和工程设备均由承包人负责采购、运输和保管。承包人应对其采购的材料和工程设备负责。</w:t>
      </w:r>
    </w:p>
    <w:p w:rsidR="007A6056" w:rsidRDefault="00D02F7D">
      <w:pPr>
        <w:spacing w:line="360" w:lineRule="auto"/>
        <w:ind w:firstLineChars="200" w:firstLine="420"/>
        <w:rPr>
          <w:szCs w:val="21"/>
        </w:rPr>
      </w:pPr>
      <w:r>
        <w:t>6.1.2</w:t>
      </w:r>
      <w:r>
        <w:rPr>
          <w:szCs w:val="21"/>
        </w:rPr>
        <w:t xml:space="preserve"> </w:t>
      </w:r>
      <w:r>
        <w:rPr>
          <w:rFonts w:hAnsi="宋体"/>
          <w:szCs w:val="21"/>
        </w:rPr>
        <w:t>承包人应按专用合同条款的约定，将各项材料和工程设备的供货人及品种、技术要求、规格、数量和供货时间等报送监理人批准。承包人应向监理人提交其负责提供的材料和工程设备的质量证明文件，并满足合同约定的质</w:t>
      </w:r>
      <w:r>
        <w:rPr>
          <w:rFonts w:hAnsi="宋体"/>
          <w:szCs w:val="21"/>
        </w:rPr>
        <w:t>量标准。</w:t>
      </w:r>
    </w:p>
    <w:p w:rsidR="007A6056" w:rsidRDefault="00D02F7D">
      <w:pPr>
        <w:spacing w:line="360" w:lineRule="auto"/>
        <w:ind w:firstLineChars="200" w:firstLine="420"/>
        <w:rPr>
          <w:szCs w:val="21"/>
        </w:rPr>
      </w:pPr>
      <w:r>
        <w:t xml:space="preserve">6.1.3 </w:t>
      </w:r>
      <w:r>
        <w:rPr>
          <w:rFonts w:hAnsi="宋体"/>
          <w:szCs w:val="21"/>
        </w:rPr>
        <w:t>对承包人提供的材料和工程设备，承包人应会同监理人进行检验和交货验收，查验材料合格证明和产品合格证书，并按合同约定和监理人指示，进行材料的抽样检验和工程</w:t>
      </w:r>
      <w:r>
        <w:rPr>
          <w:rFonts w:hAnsi="宋体"/>
          <w:szCs w:val="21"/>
        </w:rPr>
        <w:lastRenderedPageBreak/>
        <w:t>设备的检验测试，检验和测试结果应提交监理人，所需费用由承包人承担。</w:t>
      </w:r>
    </w:p>
    <w:p w:rsidR="007A6056" w:rsidRDefault="00D02F7D">
      <w:pPr>
        <w:pStyle w:val="4"/>
        <w:spacing w:before="159"/>
        <w:rPr>
          <w:rFonts w:ascii="黑体" w:eastAsia="黑体" w:hAnsi="黑体" w:cs="宋体"/>
          <w:szCs w:val="20"/>
        </w:rPr>
      </w:pPr>
      <w:bookmarkStart w:id="1779" w:name="_Toc15560"/>
      <w:bookmarkStart w:id="1780" w:name="_Toc32122"/>
      <w:bookmarkStart w:id="1781" w:name="_Toc519085432"/>
      <w:bookmarkStart w:id="1782" w:name="_Toc300835087"/>
      <w:bookmarkStart w:id="1783" w:name="_Toc7044"/>
      <w:bookmarkStart w:id="1784" w:name="_Toc22562_WPSOffice_Level2"/>
      <w:bookmarkStart w:id="1785" w:name="_Toc19177_WPSOffice_Level2"/>
      <w:r>
        <w:rPr>
          <w:rFonts w:ascii="黑体" w:eastAsia="黑体" w:hAnsi="黑体" w:cs="宋体"/>
          <w:szCs w:val="20"/>
        </w:rPr>
        <w:t xml:space="preserve">6.2 </w:t>
      </w:r>
      <w:r>
        <w:rPr>
          <w:rFonts w:ascii="黑体" w:eastAsia="黑体" w:hAnsi="黑体" w:cs="宋体"/>
          <w:szCs w:val="20"/>
        </w:rPr>
        <w:t>发包人提供的材料和工程设备（</w:t>
      </w:r>
      <w:r>
        <w:rPr>
          <w:rFonts w:ascii="黑体" w:eastAsia="黑体" w:hAnsi="黑体" w:cs="宋体"/>
          <w:szCs w:val="20"/>
        </w:rPr>
        <w:t>A</w:t>
      </w:r>
      <w:r>
        <w:rPr>
          <w:rFonts w:ascii="黑体" w:eastAsia="黑体" w:hAnsi="黑体" w:cs="宋体"/>
          <w:szCs w:val="20"/>
        </w:rPr>
        <w:t>）</w:t>
      </w:r>
      <w:bookmarkEnd w:id="1779"/>
      <w:bookmarkEnd w:id="1780"/>
      <w:bookmarkEnd w:id="1781"/>
      <w:bookmarkEnd w:id="1782"/>
      <w:bookmarkEnd w:id="1783"/>
      <w:bookmarkEnd w:id="1784"/>
      <w:bookmarkEnd w:id="1785"/>
    </w:p>
    <w:p w:rsidR="007A6056" w:rsidRDefault="00D02F7D">
      <w:pPr>
        <w:spacing w:line="360" w:lineRule="auto"/>
        <w:ind w:firstLineChars="200" w:firstLine="420"/>
        <w:rPr>
          <w:szCs w:val="21"/>
        </w:rPr>
      </w:pPr>
      <w:r>
        <w:t xml:space="preserve">6.2.1 </w:t>
      </w:r>
      <w:r>
        <w:rPr>
          <w:rFonts w:hAnsi="宋体"/>
          <w:szCs w:val="21"/>
        </w:rPr>
        <w:t>专用合同条款约定发包人提供部分材料和工程设备的，应写明材料和工程设备的名称、规格、数量、价格、交货方式、交货地点等。</w:t>
      </w:r>
    </w:p>
    <w:p w:rsidR="007A6056" w:rsidRDefault="00D02F7D">
      <w:pPr>
        <w:spacing w:line="360" w:lineRule="auto"/>
        <w:ind w:firstLineChars="200" w:firstLine="420"/>
        <w:rPr>
          <w:szCs w:val="21"/>
        </w:rPr>
      </w:pPr>
      <w:r>
        <w:t>6.2.2</w:t>
      </w:r>
      <w:r>
        <w:rPr>
          <w:szCs w:val="21"/>
        </w:rPr>
        <w:t xml:space="preserve"> </w:t>
      </w:r>
      <w:r>
        <w:rPr>
          <w:rFonts w:hAnsi="宋体"/>
          <w:szCs w:val="21"/>
        </w:rPr>
        <w:t>承包人应根据合同进度计划的安排，向监理人报送要求发包人交货的日期计划。发包人应按照监理人</w:t>
      </w:r>
      <w:r>
        <w:rPr>
          <w:rFonts w:hAnsi="宋体"/>
          <w:szCs w:val="21"/>
        </w:rPr>
        <w:t>与合同双方当事人商定的交货日期，向承包人提交材料和工程设备。</w:t>
      </w:r>
    </w:p>
    <w:p w:rsidR="007A6056" w:rsidRDefault="00D02F7D">
      <w:pPr>
        <w:spacing w:line="360" w:lineRule="auto"/>
        <w:ind w:firstLineChars="200" w:firstLine="420"/>
      </w:pPr>
      <w:r>
        <w:t>6.2.3</w:t>
      </w:r>
      <w:r>
        <w:rPr>
          <w:szCs w:val="21"/>
        </w:rPr>
        <w:t xml:space="preserve"> </w:t>
      </w:r>
      <w:r>
        <w:rPr>
          <w:rFonts w:hAnsi="宋体"/>
          <w:szCs w:val="21"/>
        </w:rPr>
        <w:t>发包人应在材料和工程设备到货</w:t>
      </w:r>
      <w:r>
        <w:rPr>
          <w:szCs w:val="21"/>
        </w:rPr>
        <w:t xml:space="preserve">7 </w:t>
      </w:r>
      <w:r>
        <w:rPr>
          <w:rFonts w:hAnsi="宋体"/>
          <w:szCs w:val="21"/>
        </w:rPr>
        <w:t>天前通知承包人，承包人应会同监理人在约定的时间内，赴交货地点共同进行验收。除专用合同条款另有约定外，发包人提供的材料和工程设备验收后，由承包人负责接</w:t>
      </w:r>
      <w:r>
        <w:rPr>
          <w:rFonts w:hAnsi="宋体"/>
        </w:rPr>
        <w:t>收、运输和保管。</w:t>
      </w:r>
    </w:p>
    <w:p w:rsidR="007A6056" w:rsidRDefault="00D02F7D">
      <w:pPr>
        <w:spacing w:line="360" w:lineRule="auto"/>
        <w:ind w:firstLineChars="200" w:firstLine="420"/>
        <w:rPr>
          <w:szCs w:val="21"/>
        </w:rPr>
      </w:pPr>
      <w:r>
        <w:t>6.2.4</w:t>
      </w:r>
      <w:r>
        <w:rPr>
          <w:szCs w:val="21"/>
        </w:rPr>
        <w:t xml:space="preserve"> </w:t>
      </w:r>
      <w:r>
        <w:rPr>
          <w:rFonts w:hAnsi="宋体"/>
          <w:szCs w:val="21"/>
        </w:rPr>
        <w:t>发包人要求向承包人提前交货的，承包人不得拒绝，但发包人应承担承包人由此增加的费用。</w:t>
      </w:r>
    </w:p>
    <w:p w:rsidR="007A6056" w:rsidRDefault="00D02F7D">
      <w:pPr>
        <w:spacing w:line="360" w:lineRule="auto"/>
        <w:ind w:firstLineChars="200" w:firstLine="420"/>
        <w:rPr>
          <w:szCs w:val="21"/>
        </w:rPr>
      </w:pPr>
      <w:r>
        <w:t>6.2.5</w:t>
      </w:r>
      <w:r>
        <w:rPr>
          <w:szCs w:val="21"/>
        </w:rPr>
        <w:t xml:space="preserve"> </w:t>
      </w:r>
      <w:r>
        <w:rPr>
          <w:rFonts w:hAnsi="宋体"/>
          <w:szCs w:val="21"/>
        </w:rPr>
        <w:t>承包人要求更改交货日期或地点的，应事先报请监理人批准。由于承包人要求更改交货时间或地点所增加的费用和（或）工期延误由承包人承担。</w:t>
      </w:r>
    </w:p>
    <w:p w:rsidR="007A6056" w:rsidRDefault="00D02F7D">
      <w:pPr>
        <w:spacing w:line="360" w:lineRule="auto"/>
        <w:ind w:firstLineChars="200" w:firstLine="420"/>
        <w:rPr>
          <w:szCs w:val="21"/>
        </w:rPr>
      </w:pPr>
      <w:r>
        <w:t>6.2.6</w:t>
      </w:r>
      <w:r>
        <w:rPr>
          <w:szCs w:val="21"/>
        </w:rPr>
        <w:t xml:space="preserve"> </w:t>
      </w:r>
      <w:r>
        <w:rPr>
          <w:rFonts w:hAnsi="宋体"/>
          <w:szCs w:val="21"/>
        </w:rPr>
        <w:t>发包人提供的材料和工程设备的规格、数量或质量不符合合同要求，或由于发包人原因发生交货日期延误及交货地点变更等情况的，发包人应承担由此增加的费用和（或）工期延误，并向承包人支付合理利润。</w:t>
      </w:r>
    </w:p>
    <w:p w:rsidR="007A6056" w:rsidRDefault="00D02F7D">
      <w:pPr>
        <w:pStyle w:val="4"/>
        <w:spacing w:before="159"/>
        <w:rPr>
          <w:rFonts w:ascii="黑体" w:eastAsia="黑体" w:hAnsi="黑体" w:cs="宋体"/>
          <w:szCs w:val="20"/>
        </w:rPr>
      </w:pPr>
      <w:bookmarkStart w:id="1786" w:name="_Toc519085433"/>
      <w:bookmarkStart w:id="1787" w:name="_Toc300835088"/>
      <w:bookmarkStart w:id="1788" w:name="_Toc21753"/>
      <w:bookmarkStart w:id="1789" w:name="_Toc17305"/>
      <w:bookmarkStart w:id="1790" w:name="_Toc11867"/>
      <w:r>
        <w:rPr>
          <w:rFonts w:ascii="黑体" w:eastAsia="黑体" w:hAnsi="黑体" w:cs="宋体"/>
          <w:szCs w:val="20"/>
        </w:rPr>
        <w:t xml:space="preserve">6.2 </w:t>
      </w:r>
      <w:r>
        <w:rPr>
          <w:rFonts w:ascii="黑体" w:eastAsia="黑体" w:hAnsi="黑体" w:cs="宋体"/>
          <w:szCs w:val="20"/>
        </w:rPr>
        <w:t>发包人提供的材料和工程设备（</w:t>
      </w:r>
      <w:r>
        <w:rPr>
          <w:rFonts w:ascii="黑体" w:eastAsia="黑体" w:hAnsi="黑体" w:cs="宋体"/>
          <w:szCs w:val="20"/>
        </w:rPr>
        <w:t>B</w:t>
      </w:r>
      <w:r>
        <w:rPr>
          <w:rFonts w:ascii="黑体" w:eastAsia="黑体" w:hAnsi="黑体" w:cs="宋体"/>
          <w:szCs w:val="20"/>
        </w:rPr>
        <w:t>）</w:t>
      </w:r>
      <w:bookmarkEnd w:id="1786"/>
      <w:bookmarkEnd w:id="1787"/>
      <w:bookmarkEnd w:id="1788"/>
      <w:bookmarkEnd w:id="1789"/>
      <w:bookmarkEnd w:id="1790"/>
    </w:p>
    <w:p w:rsidR="007A6056" w:rsidRDefault="00D02F7D">
      <w:pPr>
        <w:spacing w:line="360" w:lineRule="auto"/>
        <w:ind w:firstLineChars="200" w:firstLine="420"/>
        <w:rPr>
          <w:szCs w:val="21"/>
        </w:rPr>
      </w:pPr>
      <w:r>
        <w:rPr>
          <w:rFonts w:hAnsi="宋体"/>
          <w:szCs w:val="21"/>
        </w:rPr>
        <w:t>发包人不提供材料和工程设备。</w:t>
      </w:r>
    </w:p>
    <w:p w:rsidR="007A6056" w:rsidRDefault="00D02F7D">
      <w:pPr>
        <w:pStyle w:val="4"/>
        <w:spacing w:before="159"/>
        <w:rPr>
          <w:rFonts w:ascii="黑体" w:eastAsia="黑体" w:hAnsi="黑体" w:cs="宋体"/>
          <w:szCs w:val="20"/>
        </w:rPr>
      </w:pPr>
      <w:bookmarkStart w:id="1791" w:name="_Toc22527"/>
      <w:bookmarkStart w:id="1792" w:name="_Toc16967"/>
      <w:bookmarkStart w:id="1793" w:name="_Toc27894"/>
      <w:bookmarkStart w:id="1794" w:name="_Toc300835089"/>
      <w:bookmarkStart w:id="1795" w:name="_Toc519085434"/>
      <w:r>
        <w:rPr>
          <w:rFonts w:ascii="黑体" w:eastAsia="黑体" w:hAnsi="黑体" w:cs="宋体"/>
          <w:szCs w:val="20"/>
        </w:rPr>
        <w:t xml:space="preserve">6.3 </w:t>
      </w:r>
      <w:r>
        <w:rPr>
          <w:rFonts w:ascii="黑体" w:eastAsia="黑体" w:hAnsi="黑体" w:cs="宋体"/>
          <w:szCs w:val="20"/>
        </w:rPr>
        <w:t>专用于工程的材料和工程设备</w:t>
      </w:r>
      <w:bookmarkEnd w:id="1791"/>
      <w:bookmarkEnd w:id="1792"/>
      <w:bookmarkEnd w:id="1793"/>
      <w:bookmarkEnd w:id="1794"/>
      <w:bookmarkEnd w:id="1795"/>
    </w:p>
    <w:p w:rsidR="007A6056" w:rsidRDefault="00D02F7D">
      <w:pPr>
        <w:spacing w:line="360" w:lineRule="auto"/>
        <w:ind w:firstLineChars="200" w:firstLine="420"/>
        <w:rPr>
          <w:szCs w:val="21"/>
        </w:rPr>
      </w:pPr>
      <w:r>
        <w:t>6.3.1</w:t>
      </w:r>
      <w:r>
        <w:rPr>
          <w:szCs w:val="21"/>
        </w:rPr>
        <w:t xml:space="preserve"> </w:t>
      </w:r>
      <w:r>
        <w:rPr>
          <w:rFonts w:hAnsi="宋体"/>
          <w:szCs w:val="21"/>
        </w:rPr>
        <w:t>运入施工场地的材料、工程设备，包括备品备件、安装专用工器具与随机资料，必须专用于合同约定范围内的工程，未经监理人同意，承包人不得运出施工场地或挪作他用。</w:t>
      </w:r>
    </w:p>
    <w:p w:rsidR="007A6056" w:rsidRDefault="00D02F7D">
      <w:pPr>
        <w:spacing w:line="360" w:lineRule="auto"/>
        <w:ind w:firstLineChars="200" w:firstLine="420"/>
        <w:rPr>
          <w:szCs w:val="21"/>
        </w:rPr>
      </w:pPr>
      <w:r>
        <w:t>6.3.2</w:t>
      </w:r>
      <w:r>
        <w:rPr>
          <w:szCs w:val="21"/>
        </w:rPr>
        <w:t xml:space="preserve"> </w:t>
      </w:r>
      <w:r>
        <w:rPr>
          <w:rFonts w:hAnsi="宋体"/>
          <w:szCs w:val="21"/>
        </w:rPr>
        <w:t>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rsidR="007A6056" w:rsidRDefault="00D02F7D">
      <w:pPr>
        <w:pStyle w:val="4"/>
        <w:spacing w:before="159"/>
      </w:pPr>
      <w:bookmarkStart w:id="1796" w:name="_Toc16937"/>
      <w:bookmarkStart w:id="1797" w:name="_Toc9434"/>
      <w:bookmarkStart w:id="1798" w:name="_Toc29249"/>
      <w:bookmarkStart w:id="1799" w:name="_Toc13512"/>
      <w:bookmarkStart w:id="1800" w:name="_Toc519085435"/>
      <w:bookmarkStart w:id="1801" w:name="_Toc300835090"/>
      <w:bookmarkStart w:id="1802" w:name="_Toc967"/>
      <w:r>
        <w:rPr>
          <w:rStyle w:val="3TimesNewRomanChar"/>
          <w:rFonts w:ascii="Times New Roman" w:hAnsi="Times New Roman"/>
        </w:rPr>
        <w:lastRenderedPageBreak/>
        <w:t>6</w:t>
      </w:r>
      <w:r>
        <w:rPr>
          <w:rStyle w:val="3TimesNewRomanChar"/>
        </w:rPr>
        <w:t>.</w:t>
      </w:r>
      <w:r>
        <w:rPr>
          <w:rStyle w:val="3TimesNewRomanChar"/>
          <w:rFonts w:ascii="Times New Roman" w:hAnsi="Times New Roman"/>
        </w:rPr>
        <w:t>4</w:t>
      </w:r>
      <w:bookmarkEnd w:id="1796"/>
      <w:bookmarkEnd w:id="1797"/>
      <w:r>
        <w:t xml:space="preserve"> </w:t>
      </w:r>
      <w:r>
        <w:rPr>
          <w:rStyle w:val="30492TimesNewRomanChar"/>
        </w:rPr>
        <w:t>实施方法</w:t>
      </w:r>
      <w:bookmarkEnd w:id="1798"/>
      <w:bookmarkEnd w:id="1799"/>
      <w:bookmarkEnd w:id="1800"/>
      <w:bookmarkEnd w:id="1801"/>
      <w:bookmarkEnd w:id="1802"/>
    </w:p>
    <w:p w:rsidR="007A6056" w:rsidRDefault="00D02F7D">
      <w:pPr>
        <w:spacing w:line="360" w:lineRule="auto"/>
        <w:ind w:firstLineChars="200" w:firstLine="420"/>
        <w:rPr>
          <w:szCs w:val="21"/>
        </w:rPr>
      </w:pPr>
      <w:r>
        <w:rPr>
          <w:rFonts w:hAnsi="宋体"/>
          <w:szCs w:val="21"/>
        </w:rPr>
        <w:t>承包人对材料的加工、工程设备的采购、制造、安装应当按照法律规定、合同约定以及行业习惯来实施。</w:t>
      </w:r>
    </w:p>
    <w:p w:rsidR="007A6056" w:rsidRDefault="00D02F7D">
      <w:pPr>
        <w:pStyle w:val="4"/>
        <w:spacing w:before="159"/>
      </w:pPr>
      <w:bookmarkStart w:id="1803" w:name="_Toc519085436"/>
      <w:bookmarkStart w:id="1804" w:name="_Toc28104"/>
      <w:bookmarkStart w:id="1805" w:name="_Toc300835091"/>
      <w:bookmarkStart w:id="1806" w:name="_Toc22730"/>
      <w:bookmarkStart w:id="1807" w:name="_Toc4053"/>
      <w:bookmarkStart w:id="1808" w:name="_Toc11416"/>
      <w:bookmarkStart w:id="1809" w:name="_Toc30068"/>
      <w:r>
        <w:rPr>
          <w:rStyle w:val="3TimesNewRomanChar"/>
          <w:rFonts w:ascii="Times New Roman" w:hAnsi="Times New Roman"/>
        </w:rPr>
        <w:t>6</w:t>
      </w:r>
      <w:r>
        <w:rPr>
          <w:rStyle w:val="3TimesNewRomanChar"/>
        </w:rPr>
        <w:t>.</w:t>
      </w:r>
      <w:r>
        <w:rPr>
          <w:rStyle w:val="3TimesNewRomanChar"/>
          <w:rFonts w:ascii="Times New Roman" w:hAnsi="Times New Roman"/>
        </w:rPr>
        <w:t>5</w:t>
      </w:r>
      <w:r>
        <w:rPr>
          <w:rStyle w:val="3TimesNewRomanChar"/>
        </w:rPr>
        <w:t xml:space="preserve"> </w:t>
      </w:r>
      <w:r>
        <w:rPr>
          <w:rStyle w:val="30492TimesNewRomanChar"/>
        </w:rPr>
        <w:t>禁止使用不合格的材料和工程设备</w:t>
      </w:r>
      <w:bookmarkEnd w:id="1803"/>
      <w:bookmarkEnd w:id="1804"/>
      <w:bookmarkEnd w:id="1805"/>
      <w:bookmarkEnd w:id="1806"/>
      <w:bookmarkEnd w:id="1807"/>
      <w:bookmarkEnd w:id="1808"/>
      <w:bookmarkEnd w:id="1809"/>
    </w:p>
    <w:p w:rsidR="007A6056" w:rsidRDefault="00D02F7D">
      <w:pPr>
        <w:spacing w:line="360" w:lineRule="auto"/>
        <w:ind w:firstLineChars="200" w:firstLine="420"/>
        <w:rPr>
          <w:szCs w:val="21"/>
        </w:rPr>
      </w:pPr>
      <w:r>
        <w:t>6.5.1</w:t>
      </w:r>
      <w:r>
        <w:rPr>
          <w:szCs w:val="21"/>
        </w:rPr>
        <w:t xml:space="preserve"> </w:t>
      </w:r>
      <w:r>
        <w:rPr>
          <w:rFonts w:hAnsi="宋体"/>
          <w:szCs w:val="21"/>
        </w:rPr>
        <w:t>监理人有权拒绝承包人提供的不合格材料或工程设备，并要求承包人立即进行更换。监理人应在更换后再次进行检查和检验，由此增加的费用和（或）工期延误由承包人承担。</w:t>
      </w:r>
    </w:p>
    <w:p w:rsidR="007A6056" w:rsidRDefault="00D02F7D">
      <w:pPr>
        <w:spacing w:line="360" w:lineRule="auto"/>
        <w:ind w:firstLineChars="200" w:firstLine="420"/>
        <w:rPr>
          <w:szCs w:val="21"/>
        </w:rPr>
      </w:pPr>
      <w:r>
        <w:t>6.5.2</w:t>
      </w:r>
      <w:r>
        <w:rPr>
          <w:szCs w:val="21"/>
        </w:rPr>
        <w:t xml:space="preserve"> </w:t>
      </w:r>
      <w:r>
        <w:rPr>
          <w:rFonts w:hAnsi="宋体"/>
          <w:szCs w:val="21"/>
        </w:rPr>
        <w:t>监理人发现承包人使用了不合格的材料和工程设备，应即时发出指示要求承包人立即改正，并禁止在工程中继续使用不合格的材料和工程设备。</w:t>
      </w:r>
    </w:p>
    <w:p w:rsidR="007A6056" w:rsidRDefault="00D02F7D">
      <w:pPr>
        <w:spacing w:line="360" w:lineRule="auto"/>
        <w:ind w:firstLineChars="200" w:firstLine="420"/>
        <w:rPr>
          <w:szCs w:val="21"/>
        </w:rPr>
      </w:pPr>
      <w:r>
        <w:t>6.5.3</w:t>
      </w:r>
      <w:r>
        <w:rPr>
          <w:szCs w:val="21"/>
        </w:rPr>
        <w:t xml:space="preserve"> </w:t>
      </w:r>
      <w:r>
        <w:rPr>
          <w:rFonts w:hAnsi="宋体"/>
          <w:szCs w:val="21"/>
        </w:rPr>
        <w:t>发包人提供的材料或工程设备不符合合同要求的，承包人有权拒绝，并可要求发包人更换，由此增加的费用和（或）工期延误由发包人承担。</w:t>
      </w:r>
    </w:p>
    <w:p w:rsidR="007A6056" w:rsidRDefault="00D02F7D">
      <w:pPr>
        <w:pStyle w:val="3"/>
        <w:spacing w:before="159"/>
        <w:rPr>
          <w:rFonts w:ascii="Times New Roman" w:eastAsia="宋体" w:hAnsi="Times New Roman"/>
        </w:rPr>
      </w:pPr>
      <w:bookmarkStart w:id="1810" w:name="_Toc18018"/>
      <w:bookmarkStart w:id="1811" w:name="_Toc16238"/>
      <w:bookmarkStart w:id="1812" w:name="_Toc4414_WPSOffice_Level1"/>
      <w:bookmarkStart w:id="1813" w:name="_Toc9385"/>
      <w:bookmarkStart w:id="1814" w:name="_Toc6496"/>
      <w:bookmarkStart w:id="1815" w:name="_Toc300835092"/>
      <w:bookmarkStart w:id="1816" w:name="_Toc519085437"/>
      <w:bookmarkStart w:id="1817" w:name="_Toc7963"/>
      <w:bookmarkStart w:id="1818" w:name="_Toc6285_WPSOffice_Level1"/>
      <w:r>
        <w:rPr>
          <w:rFonts w:ascii="Times New Roman" w:eastAsia="宋体" w:hAnsi="Times New Roman"/>
        </w:rPr>
        <w:t xml:space="preserve">7. </w:t>
      </w:r>
      <w:r>
        <w:rPr>
          <w:rStyle w:val="2TimesNewRomanChar"/>
        </w:rPr>
        <w:t>施工设备和临时设施</w:t>
      </w:r>
      <w:bookmarkEnd w:id="1810"/>
      <w:bookmarkEnd w:id="1811"/>
      <w:bookmarkEnd w:id="1812"/>
      <w:bookmarkEnd w:id="1813"/>
      <w:bookmarkEnd w:id="1814"/>
      <w:bookmarkEnd w:id="1815"/>
      <w:bookmarkEnd w:id="1816"/>
      <w:bookmarkEnd w:id="1817"/>
      <w:bookmarkEnd w:id="1818"/>
    </w:p>
    <w:p w:rsidR="007A6056" w:rsidRDefault="00D02F7D">
      <w:pPr>
        <w:pStyle w:val="4"/>
        <w:spacing w:before="159"/>
      </w:pPr>
      <w:bookmarkStart w:id="1819" w:name="_Toc10394"/>
      <w:bookmarkStart w:id="1820" w:name="_Toc22065"/>
      <w:bookmarkStart w:id="1821" w:name="_Toc32428"/>
      <w:bookmarkStart w:id="1822" w:name="_Toc26566"/>
      <w:bookmarkStart w:id="1823" w:name="_Toc2682"/>
      <w:bookmarkStart w:id="1824" w:name="_Toc28668_WPSOffice_Level2"/>
      <w:bookmarkStart w:id="1825" w:name="_Toc21591_WPSOffice_Level2"/>
      <w:bookmarkStart w:id="1826" w:name="_Toc519085438"/>
      <w:bookmarkStart w:id="1827" w:name="_Toc300835093"/>
      <w:r>
        <w:rPr>
          <w:rStyle w:val="3TimesNewRomanChar"/>
          <w:rFonts w:ascii="Times New Roman" w:hAnsi="Times New Roman"/>
        </w:rPr>
        <w:t>7</w:t>
      </w:r>
      <w:r>
        <w:rPr>
          <w:rStyle w:val="3TimesNewRomanChar"/>
        </w:rPr>
        <w:t>.</w:t>
      </w:r>
      <w:r>
        <w:rPr>
          <w:rStyle w:val="3TimesNewRomanChar"/>
          <w:rFonts w:ascii="Times New Roman" w:hAnsi="Times New Roman"/>
        </w:rPr>
        <w:t>1</w:t>
      </w:r>
      <w:bookmarkEnd w:id="1819"/>
      <w:bookmarkEnd w:id="1820"/>
      <w:r>
        <w:t xml:space="preserve"> </w:t>
      </w:r>
      <w:r>
        <w:rPr>
          <w:rStyle w:val="30492TimesNewRomanChar"/>
        </w:rPr>
        <w:t>承包人提供的施工设备和临时设施</w:t>
      </w:r>
      <w:bookmarkEnd w:id="1821"/>
      <w:bookmarkEnd w:id="1822"/>
      <w:bookmarkEnd w:id="1823"/>
      <w:bookmarkEnd w:id="1824"/>
      <w:bookmarkEnd w:id="1825"/>
      <w:bookmarkEnd w:id="1826"/>
      <w:bookmarkEnd w:id="1827"/>
    </w:p>
    <w:p w:rsidR="007A6056" w:rsidRDefault="00D02F7D">
      <w:pPr>
        <w:spacing w:line="360" w:lineRule="auto"/>
        <w:ind w:firstLineChars="200" w:firstLine="420"/>
        <w:rPr>
          <w:szCs w:val="21"/>
        </w:rPr>
      </w:pPr>
      <w:r>
        <w:t>7.1.1</w:t>
      </w:r>
      <w:r>
        <w:rPr>
          <w:szCs w:val="21"/>
        </w:rPr>
        <w:t xml:space="preserve"> </w:t>
      </w:r>
      <w:r>
        <w:rPr>
          <w:rFonts w:hAnsi="宋体"/>
          <w:szCs w:val="21"/>
        </w:rPr>
        <w:t>承包人应按合同进度计划的要求，及时配置施工设备和修建临时设施。进入施工场地的承包人设备需经监理人核查后才能投入使用。承包人更换合同约定的承包人设备的，应报监理人批准。</w:t>
      </w:r>
    </w:p>
    <w:p w:rsidR="007A6056" w:rsidRDefault="00D02F7D">
      <w:pPr>
        <w:spacing w:line="360" w:lineRule="auto"/>
        <w:ind w:firstLineChars="200" w:firstLine="420"/>
        <w:rPr>
          <w:szCs w:val="21"/>
        </w:rPr>
      </w:pPr>
      <w:r>
        <w:t>7.1.2</w:t>
      </w:r>
      <w:r>
        <w:rPr>
          <w:szCs w:val="21"/>
        </w:rPr>
        <w:t xml:space="preserve"> </w:t>
      </w:r>
      <w:r>
        <w:rPr>
          <w:rFonts w:hAnsi="宋体"/>
          <w:szCs w:val="21"/>
        </w:rPr>
        <w:t>除专用合同条款另有约定外，承包人应自行承担修建临时设施的费用。需要临时占地的，应由发包人办理申请手续并承担相应费用。</w:t>
      </w:r>
    </w:p>
    <w:p w:rsidR="007A6056" w:rsidRDefault="00D02F7D">
      <w:pPr>
        <w:pStyle w:val="4"/>
        <w:spacing w:before="159"/>
      </w:pPr>
      <w:bookmarkStart w:id="1828" w:name="_Toc17818"/>
      <w:bookmarkStart w:id="1829" w:name="_Toc23953"/>
      <w:bookmarkStart w:id="1830" w:name="_Toc19654_WPSOffice_Level2"/>
      <w:bookmarkStart w:id="1831" w:name="_Toc26575"/>
      <w:bookmarkStart w:id="1832" w:name="_Toc8194"/>
      <w:bookmarkStart w:id="1833" w:name="_Toc519085439"/>
      <w:bookmarkStart w:id="1834" w:name="_Toc846"/>
      <w:bookmarkStart w:id="1835" w:name="_Toc15936_WPSOffice_Level2"/>
      <w:bookmarkStart w:id="1836" w:name="_Toc300835094"/>
      <w:r>
        <w:rPr>
          <w:rStyle w:val="3TimesNewRomanChar"/>
          <w:rFonts w:ascii="Times New Roman" w:hAnsi="Times New Roman"/>
        </w:rPr>
        <w:t>7</w:t>
      </w:r>
      <w:r>
        <w:rPr>
          <w:rStyle w:val="3TimesNewRomanChar"/>
        </w:rPr>
        <w:t>.</w:t>
      </w:r>
      <w:r>
        <w:rPr>
          <w:rStyle w:val="3TimesNewRomanChar"/>
          <w:rFonts w:ascii="Times New Roman" w:hAnsi="Times New Roman"/>
        </w:rPr>
        <w:t>2</w:t>
      </w:r>
      <w:bookmarkEnd w:id="1828"/>
      <w:bookmarkEnd w:id="1829"/>
      <w:r>
        <w:t xml:space="preserve"> </w:t>
      </w:r>
      <w:r>
        <w:rPr>
          <w:rStyle w:val="30492TimesNewRomanChar"/>
        </w:rPr>
        <w:t>发包人提供的施工设备和临时设施（</w:t>
      </w:r>
      <w:r>
        <w:t>A</w:t>
      </w:r>
      <w:r>
        <w:rPr>
          <w:rStyle w:val="30492TimesNewRomanChar"/>
        </w:rPr>
        <w:t>）</w:t>
      </w:r>
      <w:bookmarkEnd w:id="1830"/>
      <w:bookmarkEnd w:id="1831"/>
      <w:bookmarkEnd w:id="1832"/>
      <w:bookmarkEnd w:id="1833"/>
      <w:bookmarkEnd w:id="1834"/>
      <w:bookmarkEnd w:id="1835"/>
      <w:bookmarkEnd w:id="1836"/>
    </w:p>
    <w:p w:rsidR="007A6056" w:rsidRDefault="00D02F7D">
      <w:pPr>
        <w:spacing w:line="360" w:lineRule="auto"/>
        <w:ind w:firstLineChars="200" w:firstLine="420"/>
        <w:rPr>
          <w:szCs w:val="21"/>
        </w:rPr>
      </w:pPr>
      <w:r>
        <w:rPr>
          <w:rFonts w:hAnsi="宋体"/>
          <w:szCs w:val="21"/>
        </w:rPr>
        <w:t>发包人提供的施工设备或临时设施在专用合同条款中约定。</w:t>
      </w:r>
    </w:p>
    <w:p w:rsidR="007A6056" w:rsidRDefault="00D02F7D">
      <w:pPr>
        <w:pStyle w:val="4"/>
        <w:spacing w:before="159"/>
      </w:pPr>
      <w:bookmarkStart w:id="1837" w:name="_Toc10038"/>
      <w:bookmarkStart w:id="1838" w:name="_Toc25557"/>
      <w:bookmarkStart w:id="1839" w:name="_Toc519085440"/>
      <w:bookmarkStart w:id="1840" w:name="_Toc32029"/>
      <w:bookmarkStart w:id="1841" w:name="_Toc300835095"/>
      <w:bookmarkStart w:id="1842" w:name="_Toc10243"/>
      <w:bookmarkStart w:id="1843" w:name="_Toc30403"/>
      <w:r>
        <w:rPr>
          <w:rStyle w:val="3TimesNewRomanChar"/>
          <w:rFonts w:ascii="Times New Roman" w:hAnsi="Times New Roman"/>
        </w:rPr>
        <w:t>7</w:t>
      </w:r>
      <w:r>
        <w:rPr>
          <w:rStyle w:val="3TimesNewRomanChar"/>
        </w:rPr>
        <w:t>.</w:t>
      </w:r>
      <w:r>
        <w:rPr>
          <w:rStyle w:val="3TimesNewRomanChar"/>
          <w:rFonts w:ascii="Times New Roman" w:hAnsi="Times New Roman"/>
        </w:rPr>
        <w:t>2</w:t>
      </w:r>
      <w:r>
        <w:rPr>
          <w:rStyle w:val="3TimesNewRomanChar"/>
        </w:rPr>
        <w:t xml:space="preserve"> </w:t>
      </w:r>
      <w:r>
        <w:rPr>
          <w:rStyle w:val="30492TimesNewRomanChar"/>
        </w:rPr>
        <w:t>发包人提供的施工设备和临时设施（</w:t>
      </w:r>
      <w:bookmarkEnd w:id="1837"/>
      <w:bookmarkEnd w:id="1838"/>
      <w:r>
        <w:t>B</w:t>
      </w:r>
      <w:r>
        <w:rPr>
          <w:rStyle w:val="30492TimesNewRomanChar"/>
        </w:rPr>
        <w:t>）</w:t>
      </w:r>
      <w:bookmarkEnd w:id="1839"/>
      <w:bookmarkEnd w:id="1840"/>
      <w:bookmarkEnd w:id="1841"/>
      <w:bookmarkEnd w:id="1842"/>
      <w:bookmarkEnd w:id="1843"/>
    </w:p>
    <w:p w:rsidR="007A6056" w:rsidRDefault="00D02F7D">
      <w:pPr>
        <w:spacing w:line="360" w:lineRule="auto"/>
        <w:ind w:firstLineChars="200" w:firstLine="420"/>
        <w:rPr>
          <w:szCs w:val="21"/>
        </w:rPr>
      </w:pPr>
      <w:r>
        <w:rPr>
          <w:rFonts w:hAnsi="宋体"/>
          <w:szCs w:val="21"/>
        </w:rPr>
        <w:t>发包人不提供施工设备或临时设施。</w:t>
      </w:r>
    </w:p>
    <w:p w:rsidR="007A6056" w:rsidRDefault="00D02F7D">
      <w:pPr>
        <w:pStyle w:val="4"/>
        <w:spacing w:before="159"/>
      </w:pPr>
      <w:bookmarkStart w:id="1844" w:name="_Toc20457"/>
      <w:bookmarkStart w:id="1845" w:name="_Toc1126"/>
      <w:bookmarkStart w:id="1846" w:name="_Toc19516"/>
      <w:bookmarkStart w:id="1847" w:name="_Toc11279"/>
      <w:bookmarkStart w:id="1848" w:name="_Toc27266"/>
      <w:bookmarkStart w:id="1849" w:name="_Toc300835096"/>
      <w:bookmarkStart w:id="1850" w:name="_Toc519085441"/>
      <w:r>
        <w:rPr>
          <w:rStyle w:val="3TimesNewRomanChar"/>
          <w:rFonts w:ascii="Times New Roman" w:hAnsi="Times New Roman"/>
        </w:rPr>
        <w:lastRenderedPageBreak/>
        <w:t>7</w:t>
      </w:r>
      <w:r>
        <w:rPr>
          <w:rStyle w:val="3TimesNewRomanChar"/>
        </w:rPr>
        <w:t>.</w:t>
      </w:r>
      <w:r>
        <w:rPr>
          <w:rStyle w:val="3TimesNewRomanChar"/>
          <w:rFonts w:ascii="Times New Roman" w:hAnsi="Times New Roman"/>
        </w:rPr>
        <w:t>3</w:t>
      </w:r>
      <w:bookmarkEnd w:id="1844"/>
      <w:bookmarkEnd w:id="1845"/>
      <w:r>
        <w:t xml:space="preserve"> </w:t>
      </w:r>
      <w:r>
        <w:rPr>
          <w:rStyle w:val="30492TimesNewRomanChar"/>
        </w:rPr>
        <w:t>要求承包人增加或更换施工设</w:t>
      </w:r>
      <w:r>
        <w:rPr>
          <w:rStyle w:val="30492TimesNewRomanChar"/>
        </w:rPr>
        <w:t>备</w:t>
      </w:r>
      <w:bookmarkEnd w:id="1846"/>
      <w:bookmarkEnd w:id="1847"/>
      <w:bookmarkEnd w:id="1848"/>
      <w:bookmarkEnd w:id="1849"/>
      <w:bookmarkEnd w:id="1850"/>
    </w:p>
    <w:p w:rsidR="007A6056" w:rsidRDefault="00D02F7D">
      <w:pPr>
        <w:spacing w:line="360" w:lineRule="auto"/>
        <w:ind w:firstLineChars="200" w:firstLine="420"/>
        <w:rPr>
          <w:szCs w:val="21"/>
        </w:rPr>
      </w:pPr>
      <w:r>
        <w:rPr>
          <w:rFonts w:hAnsi="宋体"/>
          <w:szCs w:val="21"/>
        </w:rPr>
        <w:t>承包人使用的施工设备不能满足合同进度计划和（或）质量标准时，监理人有权要求承包人增加或更换施工设备，承包人应及时增加或更换，由此增加的费用和（或）工期延误由承包人承担。</w:t>
      </w:r>
    </w:p>
    <w:p w:rsidR="007A6056" w:rsidRDefault="00D02F7D">
      <w:pPr>
        <w:pStyle w:val="4"/>
        <w:spacing w:before="159"/>
      </w:pPr>
      <w:bookmarkStart w:id="1851" w:name="_Toc5656"/>
      <w:bookmarkStart w:id="1852" w:name="_Toc24604"/>
      <w:bookmarkStart w:id="1853" w:name="_Toc305"/>
      <w:bookmarkStart w:id="1854" w:name="_Toc28258"/>
      <w:bookmarkStart w:id="1855" w:name="_Toc300835097"/>
      <w:bookmarkStart w:id="1856" w:name="_Toc519085442"/>
      <w:bookmarkStart w:id="1857" w:name="_Toc11497"/>
      <w:r>
        <w:rPr>
          <w:rStyle w:val="3TimesNewRomanChar"/>
          <w:rFonts w:ascii="Times New Roman" w:hAnsi="Times New Roman"/>
        </w:rPr>
        <w:t>7</w:t>
      </w:r>
      <w:r>
        <w:rPr>
          <w:rStyle w:val="3TimesNewRomanChar"/>
        </w:rPr>
        <w:t>.</w:t>
      </w:r>
      <w:r>
        <w:rPr>
          <w:rStyle w:val="3TimesNewRomanChar"/>
          <w:rFonts w:ascii="Times New Roman" w:hAnsi="Times New Roman"/>
        </w:rPr>
        <w:t>4</w:t>
      </w:r>
      <w:bookmarkEnd w:id="1851"/>
      <w:bookmarkEnd w:id="1852"/>
      <w:r>
        <w:t xml:space="preserve"> </w:t>
      </w:r>
      <w:r>
        <w:rPr>
          <w:rStyle w:val="30492TimesNewRomanChar"/>
        </w:rPr>
        <w:t>施工设备和临时设施专用于合同工程</w:t>
      </w:r>
      <w:bookmarkEnd w:id="1853"/>
      <w:bookmarkEnd w:id="1854"/>
      <w:bookmarkEnd w:id="1855"/>
      <w:bookmarkEnd w:id="1856"/>
      <w:bookmarkEnd w:id="1857"/>
    </w:p>
    <w:p w:rsidR="007A6056" w:rsidRDefault="00D02F7D">
      <w:pPr>
        <w:spacing w:line="360" w:lineRule="auto"/>
        <w:ind w:firstLineChars="200" w:firstLine="420"/>
        <w:rPr>
          <w:szCs w:val="21"/>
        </w:rPr>
      </w:pPr>
      <w:r>
        <w:t>7.4.1</w:t>
      </w:r>
      <w:r>
        <w:rPr>
          <w:szCs w:val="21"/>
        </w:rPr>
        <w:t xml:space="preserve"> </w:t>
      </w:r>
      <w:r>
        <w:rPr>
          <w:rFonts w:hAnsi="宋体"/>
          <w:szCs w:val="21"/>
        </w:rPr>
        <w:t>除合同另有约定外，运入施工场地的所有施工设备以及在施工场地建设的临时设施应专用于合同工程。未经监理人同意，不得将上述施工设备和临时设施中的任何部分运出施工场地或挪作他用。</w:t>
      </w:r>
    </w:p>
    <w:p w:rsidR="007A6056" w:rsidRDefault="00D02F7D">
      <w:pPr>
        <w:spacing w:line="360" w:lineRule="auto"/>
        <w:ind w:firstLineChars="200" w:firstLine="420"/>
        <w:rPr>
          <w:szCs w:val="21"/>
        </w:rPr>
      </w:pPr>
      <w:r>
        <w:t>7.4.2</w:t>
      </w:r>
      <w:r>
        <w:rPr>
          <w:szCs w:val="21"/>
        </w:rPr>
        <w:t xml:space="preserve"> </w:t>
      </w:r>
      <w:r>
        <w:rPr>
          <w:rFonts w:hAnsi="宋体"/>
          <w:szCs w:val="21"/>
        </w:rPr>
        <w:t>经监理人同意，承包人可根据合同进度计划撤走闲置的施工设备。</w:t>
      </w:r>
    </w:p>
    <w:p w:rsidR="007A6056" w:rsidRDefault="00D02F7D">
      <w:pPr>
        <w:pStyle w:val="3"/>
        <w:spacing w:before="159"/>
        <w:rPr>
          <w:rFonts w:ascii="Times New Roman" w:eastAsia="宋体" w:hAnsi="Times New Roman"/>
        </w:rPr>
      </w:pPr>
      <w:bookmarkStart w:id="1858" w:name="_Toc18220"/>
      <w:bookmarkStart w:id="1859" w:name="_Toc21745_WPSOffice_Level1"/>
      <w:bookmarkStart w:id="1860" w:name="_Toc17049"/>
      <w:bookmarkStart w:id="1861" w:name="_Toc20260"/>
      <w:bookmarkStart w:id="1862" w:name="_Toc519085443"/>
      <w:bookmarkStart w:id="1863" w:name="_Toc14148_WPSOffice_Level1"/>
      <w:bookmarkStart w:id="1864" w:name="_Toc21945"/>
      <w:bookmarkStart w:id="1865" w:name="_Toc32174"/>
      <w:bookmarkStart w:id="1866" w:name="_Toc300835098"/>
      <w:r>
        <w:rPr>
          <w:rFonts w:ascii="Times New Roman" w:eastAsia="宋体" w:hAnsi="Times New Roman"/>
        </w:rPr>
        <w:t xml:space="preserve">8. </w:t>
      </w:r>
      <w:r>
        <w:rPr>
          <w:rStyle w:val="2TimesNewRomanChar"/>
        </w:rPr>
        <w:t>交通运输</w:t>
      </w:r>
      <w:bookmarkEnd w:id="1858"/>
      <w:bookmarkEnd w:id="1859"/>
      <w:bookmarkEnd w:id="1860"/>
      <w:bookmarkEnd w:id="1861"/>
      <w:bookmarkEnd w:id="1862"/>
      <w:bookmarkEnd w:id="1863"/>
      <w:bookmarkEnd w:id="1864"/>
      <w:bookmarkEnd w:id="1865"/>
      <w:bookmarkEnd w:id="1866"/>
    </w:p>
    <w:p w:rsidR="007A6056" w:rsidRDefault="00D02F7D">
      <w:pPr>
        <w:pStyle w:val="4"/>
        <w:spacing w:before="159"/>
      </w:pPr>
      <w:bookmarkStart w:id="1867" w:name="_Toc19477"/>
      <w:bookmarkStart w:id="1868" w:name="_Toc23531"/>
      <w:bookmarkStart w:id="1869" w:name="_Toc300835099"/>
      <w:bookmarkStart w:id="1870" w:name="_Toc7157"/>
      <w:bookmarkStart w:id="1871" w:name="_Toc30077"/>
      <w:bookmarkStart w:id="1872" w:name="_Toc14039_WPSOffice_Level2"/>
      <w:bookmarkStart w:id="1873" w:name="_Toc2454_WPSOffice_Level2"/>
      <w:bookmarkStart w:id="1874" w:name="_Toc519085444"/>
      <w:bookmarkStart w:id="1875" w:name="_Toc28381"/>
      <w:r>
        <w:rPr>
          <w:rStyle w:val="3TimesNewRomanChar"/>
          <w:rFonts w:ascii="Times New Roman" w:hAnsi="Times New Roman"/>
        </w:rPr>
        <w:t>8</w:t>
      </w:r>
      <w:r>
        <w:rPr>
          <w:rStyle w:val="3TimesNewRomanChar"/>
        </w:rPr>
        <w:t>.</w:t>
      </w:r>
      <w:r>
        <w:rPr>
          <w:rStyle w:val="3TimesNewRomanChar"/>
          <w:rFonts w:ascii="Times New Roman" w:hAnsi="Times New Roman"/>
        </w:rPr>
        <w:t>1</w:t>
      </w:r>
      <w:bookmarkEnd w:id="1867"/>
      <w:bookmarkEnd w:id="1868"/>
      <w:r>
        <w:t xml:space="preserve"> </w:t>
      </w:r>
      <w:r>
        <w:rPr>
          <w:rStyle w:val="30492TimesNewRomanChar"/>
        </w:rPr>
        <w:t>道路通行权和场外设施（</w:t>
      </w:r>
      <w:r>
        <w:t>A</w:t>
      </w:r>
      <w:r>
        <w:rPr>
          <w:rStyle w:val="30492TimesNewRomanChar"/>
        </w:rPr>
        <w:t>）</w:t>
      </w:r>
      <w:bookmarkEnd w:id="1869"/>
      <w:bookmarkEnd w:id="1870"/>
      <w:bookmarkEnd w:id="1871"/>
      <w:bookmarkEnd w:id="1872"/>
      <w:bookmarkEnd w:id="1873"/>
      <w:bookmarkEnd w:id="1874"/>
      <w:bookmarkEnd w:id="1875"/>
    </w:p>
    <w:p w:rsidR="007A6056" w:rsidRDefault="00D02F7D">
      <w:pPr>
        <w:spacing w:line="360" w:lineRule="auto"/>
        <w:ind w:firstLineChars="200" w:firstLine="420"/>
        <w:rPr>
          <w:szCs w:val="21"/>
        </w:rPr>
      </w:pPr>
      <w:r>
        <w:rPr>
          <w:rFonts w:hAnsi="宋体"/>
          <w:szCs w:val="21"/>
        </w:rPr>
        <w:t>发包人应根据工程的施工需要，负责办理取得出入施工场地的专用和临时道路的通行权，以及取得为工程建设所需修建场外设施的权利，并承担有关费用。承包人应协助发包人办理上述手续。</w:t>
      </w:r>
    </w:p>
    <w:p w:rsidR="007A6056" w:rsidRDefault="00D02F7D">
      <w:pPr>
        <w:pStyle w:val="4"/>
        <w:spacing w:before="159"/>
      </w:pPr>
      <w:bookmarkStart w:id="1876" w:name="_Toc21759"/>
      <w:bookmarkStart w:id="1877" w:name="_Toc15813"/>
      <w:bookmarkStart w:id="1878" w:name="_Toc519085445"/>
      <w:bookmarkStart w:id="1879" w:name="_Toc25516"/>
      <w:bookmarkStart w:id="1880" w:name="_Toc22021"/>
      <w:bookmarkStart w:id="1881" w:name="_Toc25453"/>
      <w:bookmarkStart w:id="1882" w:name="_Toc300835100"/>
      <w:r>
        <w:rPr>
          <w:rStyle w:val="3TimesNewRomanChar"/>
          <w:rFonts w:ascii="Times New Roman" w:hAnsi="Times New Roman"/>
        </w:rPr>
        <w:t>8</w:t>
      </w:r>
      <w:r>
        <w:rPr>
          <w:rStyle w:val="3TimesNewRomanChar"/>
        </w:rPr>
        <w:t>.</w:t>
      </w:r>
      <w:r>
        <w:rPr>
          <w:rStyle w:val="3TimesNewRomanChar"/>
          <w:rFonts w:ascii="Times New Roman" w:hAnsi="Times New Roman"/>
        </w:rPr>
        <w:t>1</w:t>
      </w:r>
      <w:bookmarkEnd w:id="1876"/>
      <w:bookmarkEnd w:id="1877"/>
      <w:r>
        <w:t xml:space="preserve"> </w:t>
      </w:r>
      <w:r>
        <w:rPr>
          <w:rStyle w:val="30492TimesNewRomanChar"/>
        </w:rPr>
        <w:t>道路通行权和场外设施（</w:t>
      </w:r>
      <w:r>
        <w:t>B</w:t>
      </w:r>
      <w:r>
        <w:rPr>
          <w:rStyle w:val="30492TimesNewRomanChar"/>
        </w:rPr>
        <w:t>）</w:t>
      </w:r>
      <w:bookmarkEnd w:id="1878"/>
      <w:bookmarkEnd w:id="1879"/>
      <w:bookmarkEnd w:id="1880"/>
      <w:bookmarkEnd w:id="1881"/>
      <w:bookmarkEnd w:id="1882"/>
    </w:p>
    <w:p w:rsidR="007A6056" w:rsidRDefault="00D02F7D">
      <w:pPr>
        <w:spacing w:line="360" w:lineRule="auto"/>
        <w:ind w:firstLineChars="200" w:firstLine="420"/>
        <w:rPr>
          <w:szCs w:val="21"/>
        </w:rPr>
      </w:pPr>
      <w:r>
        <w:rPr>
          <w:rFonts w:hAnsi="宋体"/>
          <w:szCs w:val="21"/>
        </w:rPr>
        <w:t>承包人应根据工程的施工需要，负责办理取得出入施工场地的专用和临时道路的通行权，以及取得为工程建设所需修建场外设施的权利，并承担有关费用。发包人应协助承包人办理上述手续。</w:t>
      </w:r>
    </w:p>
    <w:p w:rsidR="007A6056" w:rsidRDefault="007A6056">
      <w:pPr>
        <w:spacing w:line="360" w:lineRule="auto"/>
        <w:ind w:firstLineChars="200" w:firstLine="420"/>
        <w:rPr>
          <w:szCs w:val="21"/>
        </w:rPr>
      </w:pPr>
    </w:p>
    <w:p w:rsidR="007A6056" w:rsidRDefault="00D02F7D">
      <w:pPr>
        <w:pStyle w:val="4"/>
        <w:spacing w:before="159"/>
      </w:pPr>
      <w:bookmarkStart w:id="1883" w:name="_Toc24959"/>
      <w:bookmarkStart w:id="1884" w:name="_Toc12252"/>
      <w:bookmarkStart w:id="1885" w:name="_Toc26613"/>
      <w:bookmarkStart w:id="1886" w:name="_Toc300835101"/>
      <w:bookmarkStart w:id="1887" w:name="_Toc519085446"/>
      <w:bookmarkStart w:id="1888" w:name="_Toc495"/>
      <w:bookmarkStart w:id="1889" w:name="_Toc26791"/>
      <w:r>
        <w:rPr>
          <w:rStyle w:val="3TimesNewRomanChar"/>
          <w:rFonts w:ascii="Times New Roman" w:hAnsi="Times New Roman"/>
        </w:rPr>
        <w:t>8</w:t>
      </w:r>
      <w:r>
        <w:rPr>
          <w:rStyle w:val="3TimesNewRomanChar"/>
        </w:rPr>
        <w:t>.</w:t>
      </w:r>
      <w:r>
        <w:rPr>
          <w:rStyle w:val="3TimesNewRomanChar"/>
          <w:rFonts w:ascii="Times New Roman" w:hAnsi="Times New Roman"/>
        </w:rPr>
        <w:t>2</w:t>
      </w:r>
      <w:bookmarkEnd w:id="1883"/>
      <w:bookmarkEnd w:id="1884"/>
      <w:r>
        <w:t xml:space="preserve"> </w:t>
      </w:r>
      <w:r>
        <w:rPr>
          <w:rStyle w:val="30492TimesNewRomanChar"/>
        </w:rPr>
        <w:t>场内施工道路</w:t>
      </w:r>
      <w:bookmarkEnd w:id="1885"/>
      <w:bookmarkEnd w:id="1886"/>
      <w:bookmarkEnd w:id="1887"/>
      <w:bookmarkEnd w:id="1888"/>
      <w:bookmarkEnd w:id="1889"/>
    </w:p>
    <w:p w:rsidR="007A6056" w:rsidRDefault="00D02F7D">
      <w:pPr>
        <w:spacing w:line="360" w:lineRule="auto"/>
        <w:ind w:firstLineChars="200" w:firstLine="420"/>
        <w:rPr>
          <w:szCs w:val="21"/>
        </w:rPr>
      </w:pPr>
      <w:r>
        <w:t>8.2.1</w:t>
      </w:r>
      <w:r>
        <w:rPr>
          <w:szCs w:val="21"/>
        </w:rPr>
        <w:t xml:space="preserve"> </w:t>
      </w:r>
      <w:r>
        <w:rPr>
          <w:rFonts w:hAnsi="宋体"/>
          <w:szCs w:val="21"/>
        </w:rPr>
        <w:t>除专用合同条款另有约定外，承包人应负责修建、维修、养护和管理施工所需的临时道路和交通设施，包括维修、养护和管理发包人提供的道路和交通设施，并承担相应费用。</w:t>
      </w:r>
    </w:p>
    <w:p w:rsidR="007A6056" w:rsidRDefault="00D02F7D">
      <w:pPr>
        <w:spacing w:line="360" w:lineRule="auto"/>
        <w:ind w:firstLineChars="200" w:firstLine="420"/>
        <w:rPr>
          <w:szCs w:val="21"/>
        </w:rPr>
      </w:pPr>
      <w:r>
        <w:t>8.2.2</w:t>
      </w:r>
      <w:r>
        <w:rPr>
          <w:szCs w:val="21"/>
        </w:rPr>
        <w:t xml:space="preserve"> </w:t>
      </w:r>
      <w:r>
        <w:rPr>
          <w:rFonts w:hAnsi="宋体"/>
          <w:szCs w:val="21"/>
        </w:rPr>
        <w:t>除专用合同条款另有约定外，承包人修建的临时道路和交通设施应免费提供发包</w:t>
      </w:r>
      <w:r>
        <w:rPr>
          <w:rFonts w:hAnsi="宋体"/>
          <w:szCs w:val="21"/>
        </w:rPr>
        <w:lastRenderedPageBreak/>
        <w:t>人和监理人为实现合同目的使用。</w:t>
      </w:r>
    </w:p>
    <w:p w:rsidR="007A6056" w:rsidRDefault="00D02F7D">
      <w:pPr>
        <w:pStyle w:val="4"/>
        <w:spacing w:before="159"/>
      </w:pPr>
      <w:bookmarkStart w:id="1890" w:name="_Toc15283"/>
      <w:bookmarkStart w:id="1891" w:name="_Toc16919"/>
      <w:bookmarkStart w:id="1892" w:name="_Toc2235"/>
      <w:bookmarkStart w:id="1893" w:name="_Toc300835102"/>
      <w:bookmarkStart w:id="1894" w:name="_Toc519085447"/>
      <w:bookmarkStart w:id="1895" w:name="_Toc29733"/>
      <w:bookmarkStart w:id="1896" w:name="_Toc29861"/>
      <w:r>
        <w:rPr>
          <w:rStyle w:val="3TimesNewRomanChar"/>
          <w:rFonts w:ascii="Times New Roman" w:hAnsi="Times New Roman"/>
        </w:rPr>
        <w:t>8</w:t>
      </w:r>
      <w:r>
        <w:rPr>
          <w:rStyle w:val="3TimesNewRomanChar"/>
        </w:rPr>
        <w:t>.</w:t>
      </w:r>
      <w:r>
        <w:rPr>
          <w:rStyle w:val="3TimesNewRomanChar"/>
          <w:rFonts w:ascii="Times New Roman" w:hAnsi="Times New Roman"/>
        </w:rPr>
        <w:t>3</w:t>
      </w:r>
      <w:bookmarkEnd w:id="1890"/>
      <w:bookmarkEnd w:id="1891"/>
      <w:r>
        <w:t xml:space="preserve"> </w:t>
      </w:r>
      <w:r>
        <w:rPr>
          <w:rStyle w:val="30492TimesNewRomanChar"/>
        </w:rPr>
        <w:t>场外交通</w:t>
      </w:r>
      <w:bookmarkEnd w:id="1892"/>
      <w:bookmarkEnd w:id="1893"/>
      <w:bookmarkEnd w:id="1894"/>
      <w:bookmarkEnd w:id="1895"/>
      <w:bookmarkEnd w:id="1896"/>
    </w:p>
    <w:p w:rsidR="007A6056" w:rsidRDefault="00D02F7D">
      <w:pPr>
        <w:spacing w:line="360" w:lineRule="auto"/>
        <w:ind w:firstLineChars="200" w:firstLine="420"/>
        <w:rPr>
          <w:szCs w:val="21"/>
        </w:rPr>
      </w:pPr>
      <w:r>
        <w:t>8.3.1</w:t>
      </w:r>
      <w:r>
        <w:rPr>
          <w:szCs w:val="21"/>
        </w:rPr>
        <w:t xml:space="preserve"> </w:t>
      </w:r>
      <w:r>
        <w:rPr>
          <w:rFonts w:hAnsi="宋体"/>
          <w:szCs w:val="21"/>
        </w:rPr>
        <w:t>承包人车辆外出行驶所需的场外公共道路的通行费、养路费和税款等由承包人承担。</w:t>
      </w:r>
    </w:p>
    <w:p w:rsidR="007A6056" w:rsidRDefault="00D02F7D">
      <w:pPr>
        <w:spacing w:line="360" w:lineRule="auto"/>
        <w:ind w:firstLineChars="200" w:firstLine="420"/>
        <w:rPr>
          <w:szCs w:val="21"/>
        </w:rPr>
      </w:pPr>
      <w:r>
        <w:t>8.3.2</w:t>
      </w:r>
      <w:r>
        <w:rPr>
          <w:szCs w:val="21"/>
        </w:rPr>
        <w:t xml:space="preserve"> </w:t>
      </w:r>
      <w:r>
        <w:rPr>
          <w:rFonts w:hAnsi="宋体"/>
          <w:szCs w:val="21"/>
        </w:rPr>
        <w:t>承包人应遵守有关交通法规，严格按照道路和桥梁的限制荷重安全行驶，并服从交通管理部门的检查和监督。</w:t>
      </w:r>
    </w:p>
    <w:p w:rsidR="007A6056" w:rsidRDefault="00D02F7D">
      <w:pPr>
        <w:pStyle w:val="4"/>
        <w:spacing w:before="159"/>
      </w:pPr>
      <w:bookmarkStart w:id="1897" w:name="_Toc914"/>
      <w:bookmarkStart w:id="1898" w:name="_Toc3499"/>
      <w:bookmarkStart w:id="1899" w:name="_Toc7603"/>
      <w:bookmarkStart w:id="1900" w:name="_Toc300835103"/>
      <w:bookmarkStart w:id="1901" w:name="_Toc28783"/>
      <w:bookmarkStart w:id="1902" w:name="_Toc519085448"/>
      <w:bookmarkStart w:id="1903" w:name="_Toc24644"/>
      <w:r>
        <w:rPr>
          <w:rStyle w:val="3TimesNewRomanChar"/>
          <w:rFonts w:ascii="Times New Roman" w:hAnsi="Times New Roman"/>
        </w:rPr>
        <w:t>8</w:t>
      </w:r>
      <w:r>
        <w:rPr>
          <w:rStyle w:val="3TimesNewRomanChar"/>
        </w:rPr>
        <w:t>.</w:t>
      </w:r>
      <w:r>
        <w:rPr>
          <w:rStyle w:val="3TimesNewRomanChar"/>
          <w:rFonts w:ascii="Times New Roman" w:hAnsi="Times New Roman"/>
        </w:rPr>
        <w:t>4</w:t>
      </w:r>
      <w:bookmarkEnd w:id="1897"/>
      <w:bookmarkEnd w:id="1898"/>
      <w:r>
        <w:t xml:space="preserve"> </w:t>
      </w:r>
      <w:r>
        <w:rPr>
          <w:rStyle w:val="30492TimesNewRomanChar"/>
        </w:rPr>
        <w:t>超大件和超重件的运</w:t>
      </w:r>
      <w:r>
        <w:rPr>
          <w:rStyle w:val="30492TimesNewRomanChar"/>
        </w:rPr>
        <w:t>输</w:t>
      </w:r>
      <w:bookmarkEnd w:id="1899"/>
      <w:bookmarkEnd w:id="1900"/>
      <w:bookmarkEnd w:id="1901"/>
      <w:bookmarkEnd w:id="1902"/>
      <w:bookmarkEnd w:id="1903"/>
    </w:p>
    <w:p w:rsidR="007A6056" w:rsidRDefault="00D02F7D">
      <w:pPr>
        <w:spacing w:line="360" w:lineRule="auto"/>
        <w:ind w:firstLineChars="200" w:firstLine="420"/>
        <w:rPr>
          <w:szCs w:val="21"/>
        </w:rPr>
      </w:pPr>
      <w:r>
        <w:rPr>
          <w:rFonts w:hAnsi="宋体"/>
          <w:szCs w:val="21"/>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rsidR="007A6056" w:rsidRDefault="00D02F7D">
      <w:pPr>
        <w:pStyle w:val="4"/>
        <w:spacing w:before="159"/>
      </w:pPr>
      <w:bookmarkStart w:id="1904" w:name="_Toc393"/>
      <w:bookmarkStart w:id="1905" w:name="_Toc5880"/>
      <w:bookmarkStart w:id="1906" w:name="_Toc300835104"/>
      <w:bookmarkStart w:id="1907" w:name="_Toc14432"/>
      <w:bookmarkStart w:id="1908" w:name="_Toc519085449"/>
      <w:bookmarkStart w:id="1909" w:name="_Toc7030"/>
      <w:bookmarkStart w:id="1910" w:name="_Toc4052"/>
      <w:r>
        <w:rPr>
          <w:rStyle w:val="3TimesNewRomanChar"/>
          <w:rFonts w:ascii="Times New Roman" w:hAnsi="Times New Roman"/>
        </w:rPr>
        <w:t>8</w:t>
      </w:r>
      <w:r>
        <w:rPr>
          <w:rStyle w:val="3TimesNewRomanChar"/>
        </w:rPr>
        <w:t>.</w:t>
      </w:r>
      <w:r>
        <w:rPr>
          <w:rStyle w:val="3TimesNewRomanChar"/>
          <w:rFonts w:ascii="Times New Roman" w:hAnsi="Times New Roman"/>
        </w:rPr>
        <w:t>5</w:t>
      </w:r>
      <w:bookmarkEnd w:id="1904"/>
      <w:bookmarkEnd w:id="1905"/>
      <w:r>
        <w:t xml:space="preserve"> </w:t>
      </w:r>
      <w:r>
        <w:rPr>
          <w:rStyle w:val="30492TimesNewRomanChar"/>
        </w:rPr>
        <w:t>道路和桥梁的损坏责任</w:t>
      </w:r>
      <w:bookmarkEnd w:id="1906"/>
      <w:bookmarkEnd w:id="1907"/>
      <w:bookmarkEnd w:id="1908"/>
      <w:bookmarkEnd w:id="1909"/>
      <w:bookmarkEnd w:id="1910"/>
    </w:p>
    <w:p w:rsidR="007A6056" w:rsidRDefault="00D02F7D">
      <w:pPr>
        <w:spacing w:line="360" w:lineRule="auto"/>
        <w:ind w:firstLineChars="200" w:firstLine="420"/>
        <w:rPr>
          <w:szCs w:val="21"/>
        </w:rPr>
      </w:pPr>
      <w:r>
        <w:rPr>
          <w:rFonts w:hAnsi="宋体"/>
          <w:szCs w:val="21"/>
        </w:rPr>
        <w:t>因承包人运输造成施工场地内外公共道路和桥梁损坏的，由承包人承担修复损坏的全部费用和可能引起的赔偿。</w:t>
      </w:r>
    </w:p>
    <w:p w:rsidR="007A6056" w:rsidRDefault="00D02F7D">
      <w:pPr>
        <w:pStyle w:val="4"/>
        <w:spacing w:before="159"/>
      </w:pPr>
      <w:bookmarkStart w:id="1911" w:name="_Toc6502"/>
      <w:bookmarkStart w:id="1912" w:name="_Toc32674"/>
      <w:bookmarkStart w:id="1913" w:name="_Toc300835105"/>
      <w:bookmarkStart w:id="1914" w:name="_Toc23885"/>
      <w:bookmarkStart w:id="1915" w:name="_Toc1570"/>
      <w:bookmarkStart w:id="1916" w:name="_Toc12494"/>
      <w:bookmarkStart w:id="1917" w:name="_Toc519085450"/>
      <w:r>
        <w:rPr>
          <w:rStyle w:val="3TimesNewRomanChar"/>
          <w:rFonts w:ascii="Times New Roman" w:hAnsi="Times New Roman"/>
        </w:rPr>
        <w:t>8</w:t>
      </w:r>
      <w:r>
        <w:rPr>
          <w:rStyle w:val="3TimesNewRomanChar"/>
        </w:rPr>
        <w:t>.</w:t>
      </w:r>
      <w:r>
        <w:rPr>
          <w:rStyle w:val="3TimesNewRomanChar"/>
          <w:rFonts w:ascii="Times New Roman" w:hAnsi="Times New Roman"/>
        </w:rPr>
        <w:t>6</w:t>
      </w:r>
      <w:bookmarkEnd w:id="1911"/>
      <w:bookmarkEnd w:id="1912"/>
      <w:r>
        <w:t xml:space="preserve"> </w:t>
      </w:r>
      <w:r>
        <w:rPr>
          <w:rStyle w:val="30492TimesNewRomanChar"/>
        </w:rPr>
        <w:t>水路和航空运输</w:t>
      </w:r>
      <w:bookmarkEnd w:id="1913"/>
      <w:bookmarkEnd w:id="1914"/>
      <w:bookmarkEnd w:id="1915"/>
      <w:bookmarkEnd w:id="1916"/>
      <w:bookmarkEnd w:id="1917"/>
    </w:p>
    <w:p w:rsidR="007A6056" w:rsidRDefault="00D02F7D">
      <w:pPr>
        <w:spacing w:line="360" w:lineRule="auto"/>
        <w:ind w:firstLineChars="200" w:firstLine="420"/>
        <w:rPr>
          <w:szCs w:val="21"/>
        </w:rPr>
      </w:pPr>
      <w:r>
        <w:rPr>
          <w:rFonts w:hAnsi="宋体"/>
          <w:szCs w:val="21"/>
        </w:rPr>
        <w:t>本条上述各款的内容适用于水路运输和航空运输，其中</w:t>
      </w:r>
      <w:r>
        <w:rPr>
          <w:szCs w:val="21"/>
        </w:rPr>
        <w:t>“</w:t>
      </w:r>
      <w:r>
        <w:rPr>
          <w:rFonts w:hAnsi="宋体"/>
          <w:szCs w:val="21"/>
        </w:rPr>
        <w:t>道路</w:t>
      </w:r>
      <w:r>
        <w:rPr>
          <w:szCs w:val="21"/>
        </w:rPr>
        <w:t>”</w:t>
      </w:r>
      <w:r>
        <w:rPr>
          <w:rFonts w:hAnsi="宋体"/>
          <w:szCs w:val="21"/>
        </w:rPr>
        <w:t>一词的涵义包括河道、航线、船闸、机场、码头、堤防以及水路或航空运输中其他相似结构物；</w:t>
      </w:r>
      <w:r>
        <w:rPr>
          <w:szCs w:val="21"/>
        </w:rPr>
        <w:t>“</w:t>
      </w:r>
      <w:r>
        <w:rPr>
          <w:rFonts w:hAnsi="宋体"/>
          <w:szCs w:val="21"/>
        </w:rPr>
        <w:t>车辆</w:t>
      </w:r>
      <w:r>
        <w:rPr>
          <w:szCs w:val="21"/>
        </w:rPr>
        <w:t>”</w:t>
      </w:r>
      <w:r>
        <w:rPr>
          <w:rFonts w:hAnsi="宋体"/>
          <w:szCs w:val="21"/>
        </w:rPr>
        <w:t>一词的涵义包括船舶和飞机等。</w:t>
      </w:r>
    </w:p>
    <w:p w:rsidR="007A6056" w:rsidRDefault="00D02F7D">
      <w:pPr>
        <w:pStyle w:val="3"/>
        <w:spacing w:before="159"/>
        <w:rPr>
          <w:rFonts w:ascii="Times New Roman" w:eastAsia="宋体" w:hAnsi="Times New Roman"/>
        </w:rPr>
      </w:pPr>
      <w:bookmarkStart w:id="1918" w:name="_Toc300835106"/>
      <w:bookmarkStart w:id="1919" w:name="_Toc2984_WPSOffice_Level1"/>
      <w:bookmarkStart w:id="1920" w:name="_Toc19103"/>
      <w:bookmarkStart w:id="1921" w:name="_Toc23694"/>
      <w:bookmarkStart w:id="1922" w:name="_Toc1667"/>
      <w:bookmarkStart w:id="1923" w:name="_Toc28171"/>
      <w:bookmarkStart w:id="1924" w:name="_Toc519085451"/>
      <w:bookmarkStart w:id="1925" w:name="_Toc18928_WPSOffice_Level1"/>
      <w:bookmarkStart w:id="1926" w:name="_Toc8140"/>
      <w:r>
        <w:rPr>
          <w:rFonts w:ascii="Times New Roman" w:eastAsia="宋体" w:hAnsi="Times New Roman"/>
        </w:rPr>
        <w:t xml:space="preserve">9. </w:t>
      </w:r>
      <w:r>
        <w:rPr>
          <w:rStyle w:val="2TimesNewRomanChar"/>
        </w:rPr>
        <w:t>测量放线</w:t>
      </w:r>
      <w:bookmarkEnd w:id="1918"/>
      <w:bookmarkEnd w:id="1919"/>
      <w:bookmarkEnd w:id="1920"/>
      <w:bookmarkEnd w:id="1921"/>
      <w:bookmarkEnd w:id="1922"/>
      <w:bookmarkEnd w:id="1923"/>
      <w:bookmarkEnd w:id="1924"/>
      <w:bookmarkEnd w:id="1925"/>
      <w:bookmarkEnd w:id="1926"/>
    </w:p>
    <w:p w:rsidR="007A6056" w:rsidRDefault="00D02F7D">
      <w:pPr>
        <w:pStyle w:val="4"/>
        <w:spacing w:before="159"/>
      </w:pPr>
      <w:bookmarkStart w:id="1927" w:name="_Toc11998"/>
      <w:bookmarkStart w:id="1928" w:name="_Toc10395"/>
      <w:bookmarkStart w:id="1929" w:name="_Toc5173"/>
      <w:bookmarkStart w:id="1930" w:name="_Toc300835107"/>
      <w:bookmarkStart w:id="1931" w:name="_Toc8327_WPSOffice_Level2"/>
      <w:bookmarkStart w:id="1932" w:name="_Toc15609"/>
      <w:bookmarkStart w:id="1933" w:name="_Toc32138"/>
      <w:bookmarkStart w:id="1934" w:name="_Toc21684_WPSOffice_Level2"/>
      <w:bookmarkStart w:id="1935" w:name="_Toc519085452"/>
      <w:r>
        <w:rPr>
          <w:rStyle w:val="3TimesNewRomanChar"/>
          <w:rFonts w:ascii="Times New Roman" w:hAnsi="Times New Roman"/>
        </w:rPr>
        <w:t>9</w:t>
      </w:r>
      <w:r>
        <w:rPr>
          <w:rStyle w:val="3TimesNewRomanChar"/>
        </w:rPr>
        <w:t>.</w:t>
      </w:r>
      <w:r>
        <w:rPr>
          <w:rStyle w:val="3TimesNewRomanChar"/>
          <w:rFonts w:ascii="Times New Roman" w:hAnsi="Times New Roman"/>
        </w:rPr>
        <w:t>1</w:t>
      </w:r>
      <w:bookmarkEnd w:id="1927"/>
      <w:bookmarkEnd w:id="1928"/>
      <w:r>
        <w:t xml:space="preserve"> </w:t>
      </w:r>
      <w:r>
        <w:rPr>
          <w:rStyle w:val="30492TimesNewRomanChar"/>
        </w:rPr>
        <w:t>施工控制网</w:t>
      </w:r>
      <w:bookmarkEnd w:id="1929"/>
      <w:bookmarkEnd w:id="1930"/>
      <w:bookmarkEnd w:id="1931"/>
      <w:bookmarkEnd w:id="1932"/>
      <w:bookmarkEnd w:id="1933"/>
      <w:bookmarkEnd w:id="1934"/>
      <w:bookmarkEnd w:id="1935"/>
    </w:p>
    <w:p w:rsidR="007A6056" w:rsidRDefault="00D02F7D">
      <w:pPr>
        <w:spacing w:line="360" w:lineRule="auto"/>
        <w:ind w:firstLineChars="200" w:firstLine="420"/>
        <w:rPr>
          <w:szCs w:val="21"/>
        </w:rPr>
      </w:pPr>
      <w:r>
        <w:t xml:space="preserve">9.1.1 </w:t>
      </w:r>
      <w:r>
        <w:rPr>
          <w:rFonts w:hAnsi="宋体"/>
          <w:szCs w:val="21"/>
        </w:rPr>
        <w:t>发包人应在专用合同条款约定的期限内，通过监理人向承包人提供测量基准点、基准线和水准点及其书面资料。除专用合同条款另有约定外，承包人应根据国家测绘基准、测绘系统和工程测量技术规范，按上述基准点（线）以及合同工程精度要求，测设施工控制网，并在专用合同条款约定的期限内，将施工控制网资料报送监理人批准。</w:t>
      </w:r>
    </w:p>
    <w:p w:rsidR="007A6056" w:rsidRDefault="00D02F7D">
      <w:pPr>
        <w:spacing w:line="360" w:lineRule="auto"/>
        <w:ind w:firstLineChars="200" w:firstLine="420"/>
        <w:rPr>
          <w:szCs w:val="21"/>
        </w:rPr>
      </w:pPr>
      <w:r>
        <w:lastRenderedPageBreak/>
        <w:t>9.1.2</w:t>
      </w:r>
      <w:r>
        <w:rPr>
          <w:szCs w:val="21"/>
        </w:rPr>
        <w:t xml:space="preserve"> </w:t>
      </w:r>
      <w:r>
        <w:rPr>
          <w:rFonts w:hAnsi="宋体"/>
          <w:szCs w:val="21"/>
        </w:rPr>
        <w:t>承包人应负责管理施工控制网点。施工控制网点丢失或损坏的，承包人应及时修复。承包人应承担施工控制网点的管理与修复费用，并在工程</w:t>
      </w:r>
      <w:r>
        <w:rPr>
          <w:rFonts w:hAnsi="宋体"/>
          <w:szCs w:val="21"/>
        </w:rPr>
        <w:t>竣工后将施工控制网点移交发包人。</w:t>
      </w:r>
    </w:p>
    <w:p w:rsidR="007A6056" w:rsidRDefault="00D02F7D">
      <w:pPr>
        <w:pStyle w:val="4"/>
        <w:spacing w:before="159"/>
      </w:pPr>
      <w:bookmarkStart w:id="1936" w:name="_Toc26681"/>
      <w:bookmarkStart w:id="1937" w:name="_Toc25321"/>
      <w:bookmarkStart w:id="1938" w:name="_Toc225"/>
      <w:bookmarkStart w:id="1939" w:name="_Toc18357"/>
      <w:bookmarkStart w:id="1940" w:name="_Toc15913_WPSOffice_Level2"/>
      <w:bookmarkStart w:id="1941" w:name="_Toc300835108"/>
      <w:bookmarkStart w:id="1942" w:name="_Toc23776_WPSOffice_Level2"/>
      <w:bookmarkStart w:id="1943" w:name="_Toc519085453"/>
      <w:bookmarkStart w:id="1944" w:name="_Toc1683"/>
      <w:r>
        <w:rPr>
          <w:rStyle w:val="3TimesNewRomanChar"/>
          <w:rFonts w:ascii="Times New Roman" w:hAnsi="Times New Roman"/>
        </w:rPr>
        <w:t>9</w:t>
      </w:r>
      <w:r>
        <w:rPr>
          <w:rStyle w:val="3TimesNewRomanChar"/>
        </w:rPr>
        <w:t>.</w:t>
      </w:r>
      <w:r>
        <w:rPr>
          <w:rStyle w:val="3TimesNewRomanChar"/>
          <w:rFonts w:ascii="Times New Roman" w:hAnsi="Times New Roman"/>
        </w:rPr>
        <w:t>2</w:t>
      </w:r>
      <w:bookmarkEnd w:id="1936"/>
      <w:bookmarkEnd w:id="1937"/>
      <w:r>
        <w:t xml:space="preserve"> </w:t>
      </w:r>
      <w:r>
        <w:rPr>
          <w:rStyle w:val="30492TimesNewRomanChar"/>
        </w:rPr>
        <w:t>施工测量</w:t>
      </w:r>
      <w:bookmarkEnd w:id="1938"/>
      <w:bookmarkEnd w:id="1939"/>
      <w:bookmarkEnd w:id="1940"/>
      <w:bookmarkEnd w:id="1941"/>
      <w:bookmarkEnd w:id="1942"/>
      <w:bookmarkEnd w:id="1943"/>
      <w:bookmarkEnd w:id="1944"/>
    </w:p>
    <w:p w:rsidR="007A6056" w:rsidRDefault="00D02F7D">
      <w:pPr>
        <w:spacing w:line="360" w:lineRule="auto"/>
        <w:ind w:firstLineChars="200" w:firstLine="420"/>
        <w:rPr>
          <w:szCs w:val="21"/>
        </w:rPr>
      </w:pPr>
      <w:r>
        <w:t xml:space="preserve">9.2.1 </w:t>
      </w:r>
      <w:r>
        <w:rPr>
          <w:rFonts w:hAnsi="宋体"/>
          <w:szCs w:val="21"/>
        </w:rPr>
        <w:t>承包人应负责施工过程中的全部施工测量放线工作，并配置合格的人员、仪器、设备和其他物品。</w:t>
      </w:r>
    </w:p>
    <w:p w:rsidR="007A6056" w:rsidRDefault="00D02F7D">
      <w:pPr>
        <w:spacing w:line="360" w:lineRule="auto"/>
        <w:ind w:firstLineChars="200" w:firstLine="420"/>
        <w:rPr>
          <w:szCs w:val="21"/>
        </w:rPr>
      </w:pPr>
      <w:r>
        <w:t xml:space="preserve">9.2.2 </w:t>
      </w:r>
      <w:r>
        <w:rPr>
          <w:rFonts w:hAnsi="宋体"/>
          <w:szCs w:val="21"/>
        </w:rPr>
        <w:t>监理人可以指示承包人进行抽样复测，当复测中发现错误或出现超过合同约定的误差时，承包人应按监理人指示进行修正或补测，并承担相应的复测费用。</w:t>
      </w:r>
    </w:p>
    <w:p w:rsidR="007A6056" w:rsidRDefault="00D02F7D">
      <w:pPr>
        <w:pStyle w:val="4"/>
        <w:spacing w:before="159"/>
      </w:pPr>
      <w:bookmarkStart w:id="1945" w:name="_Toc6513"/>
      <w:bookmarkStart w:id="1946" w:name="_Toc2787"/>
      <w:bookmarkStart w:id="1947" w:name="_Toc519085454"/>
      <w:bookmarkStart w:id="1948" w:name="_Toc15431"/>
      <w:bookmarkStart w:id="1949" w:name="_Toc5375"/>
      <w:bookmarkStart w:id="1950" w:name="_Toc19953_WPSOffice_Level2"/>
      <w:bookmarkStart w:id="1951" w:name="_Toc3785"/>
      <w:bookmarkStart w:id="1952" w:name="_Toc26400_WPSOffice_Level2"/>
      <w:bookmarkStart w:id="1953" w:name="_Toc300835109"/>
      <w:r>
        <w:rPr>
          <w:rStyle w:val="3TimesNewRomanChar"/>
          <w:rFonts w:ascii="Times New Roman" w:hAnsi="Times New Roman"/>
        </w:rPr>
        <w:t>9</w:t>
      </w:r>
      <w:r>
        <w:rPr>
          <w:rStyle w:val="3TimesNewRomanChar"/>
        </w:rPr>
        <w:t>.</w:t>
      </w:r>
      <w:r>
        <w:rPr>
          <w:rStyle w:val="3TimesNewRomanChar"/>
          <w:rFonts w:ascii="Times New Roman" w:hAnsi="Times New Roman"/>
        </w:rPr>
        <w:t>3</w:t>
      </w:r>
      <w:bookmarkEnd w:id="1945"/>
      <w:bookmarkEnd w:id="1946"/>
      <w:r>
        <w:t xml:space="preserve"> </w:t>
      </w:r>
      <w:r>
        <w:rPr>
          <w:rStyle w:val="30492TimesNewRomanChar"/>
        </w:rPr>
        <w:t>基准资料错误的责任</w:t>
      </w:r>
      <w:bookmarkEnd w:id="1947"/>
      <w:bookmarkEnd w:id="1948"/>
      <w:bookmarkEnd w:id="1949"/>
      <w:bookmarkEnd w:id="1950"/>
      <w:bookmarkEnd w:id="1951"/>
      <w:bookmarkEnd w:id="1952"/>
      <w:bookmarkEnd w:id="1953"/>
    </w:p>
    <w:p w:rsidR="007A6056" w:rsidRDefault="00D02F7D">
      <w:pPr>
        <w:spacing w:line="360" w:lineRule="auto"/>
        <w:ind w:firstLineChars="200" w:firstLine="420"/>
        <w:rPr>
          <w:szCs w:val="21"/>
        </w:rPr>
      </w:pPr>
      <w:r>
        <w:rPr>
          <w:rFonts w:hAnsi="宋体"/>
          <w:szCs w:val="21"/>
        </w:rPr>
        <w:t>发包人应对其提供的测量基准点、基准线和水准点及其书面资料的真实性、准确性和完整性负责，对其提供上述基准资料错误导致承包人损失的，发包人应当承担由此增加的费用和（或）工期延误，并向承包</w:t>
      </w:r>
      <w:r>
        <w:rPr>
          <w:rFonts w:hAnsi="宋体"/>
          <w:szCs w:val="21"/>
        </w:rPr>
        <w:t>人支付合理利润。承包人应在设计或施工中对上述资料的准确性进行核实，发现存在明显错误或疏忽的，应及时通知监理人。</w:t>
      </w:r>
    </w:p>
    <w:p w:rsidR="007A6056" w:rsidRDefault="00D02F7D">
      <w:pPr>
        <w:pStyle w:val="4"/>
        <w:spacing w:before="159"/>
      </w:pPr>
      <w:bookmarkStart w:id="1954" w:name="_Toc31490"/>
      <w:bookmarkStart w:id="1955" w:name="_Toc9297"/>
      <w:bookmarkStart w:id="1956" w:name="_Toc300835110"/>
      <w:bookmarkStart w:id="1957" w:name="_Toc9046"/>
      <w:bookmarkStart w:id="1958" w:name="_Toc19334_WPSOffice_Level2"/>
      <w:bookmarkStart w:id="1959" w:name="_Toc11327_WPSOffice_Level2"/>
      <w:bookmarkStart w:id="1960" w:name="_Toc5645"/>
      <w:bookmarkStart w:id="1961" w:name="_Toc25163"/>
      <w:bookmarkStart w:id="1962" w:name="_Toc519085455"/>
      <w:r>
        <w:rPr>
          <w:rStyle w:val="3TimesNewRomanChar"/>
          <w:rFonts w:ascii="Times New Roman" w:hAnsi="Times New Roman"/>
        </w:rPr>
        <w:t>9</w:t>
      </w:r>
      <w:r>
        <w:rPr>
          <w:rStyle w:val="3TimesNewRomanChar"/>
        </w:rPr>
        <w:t>.</w:t>
      </w:r>
      <w:r>
        <w:rPr>
          <w:rStyle w:val="3TimesNewRomanChar"/>
          <w:rFonts w:ascii="Times New Roman" w:hAnsi="Times New Roman"/>
        </w:rPr>
        <w:t>4</w:t>
      </w:r>
      <w:bookmarkEnd w:id="1954"/>
      <w:bookmarkEnd w:id="1955"/>
      <w:r>
        <w:t xml:space="preserve"> </w:t>
      </w:r>
      <w:r>
        <w:rPr>
          <w:rStyle w:val="30492TimesNewRomanChar"/>
        </w:rPr>
        <w:t>监理人使用施工控制网</w:t>
      </w:r>
      <w:bookmarkEnd w:id="1956"/>
      <w:bookmarkEnd w:id="1957"/>
      <w:bookmarkEnd w:id="1958"/>
      <w:bookmarkEnd w:id="1959"/>
      <w:bookmarkEnd w:id="1960"/>
      <w:bookmarkEnd w:id="1961"/>
      <w:bookmarkEnd w:id="1962"/>
    </w:p>
    <w:p w:rsidR="007A6056" w:rsidRDefault="00D02F7D">
      <w:pPr>
        <w:spacing w:line="360" w:lineRule="auto"/>
        <w:ind w:firstLineChars="200" w:firstLine="420"/>
        <w:rPr>
          <w:szCs w:val="21"/>
        </w:rPr>
      </w:pPr>
      <w:r>
        <w:rPr>
          <w:rFonts w:hAnsi="宋体"/>
          <w:szCs w:val="21"/>
        </w:rPr>
        <w:t>监理人需要使用施工控制网的，承包人应提供必要的协助，发包人不再为此支付费用。</w:t>
      </w:r>
    </w:p>
    <w:p w:rsidR="007A6056" w:rsidRDefault="00D02F7D">
      <w:pPr>
        <w:pStyle w:val="3"/>
        <w:spacing w:before="159"/>
        <w:rPr>
          <w:rFonts w:ascii="Times New Roman" w:eastAsia="宋体" w:hAnsi="Times New Roman"/>
        </w:rPr>
      </w:pPr>
      <w:bookmarkStart w:id="1963" w:name="_Toc300835111"/>
      <w:bookmarkStart w:id="1964" w:name="_Toc26198"/>
      <w:bookmarkStart w:id="1965" w:name="_Toc519085456"/>
      <w:bookmarkStart w:id="1966" w:name="_Toc19169"/>
      <w:bookmarkStart w:id="1967" w:name="_Toc29751"/>
      <w:bookmarkStart w:id="1968" w:name="_Toc6574"/>
      <w:bookmarkStart w:id="1969" w:name="_Toc22690"/>
      <w:bookmarkStart w:id="1970" w:name="_Toc4761_WPSOffice_Level1"/>
      <w:bookmarkStart w:id="1971" w:name="_Toc20821_WPSOffice_Level1"/>
      <w:r>
        <w:rPr>
          <w:rFonts w:ascii="Times New Roman" w:eastAsia="宋体" w:hAnsi="Times New Roman"/>
        </w:rPr>
        <w:t xml:space="preserve">10. </w:t>
      </w:r>
      <w:r>
        <w:rPr>
          <w:rStyle w:val="2TimesNewRomanChar"/>
        </w:rPr>
        <w:t>安全、治安保卫和环境保护</w:t>
      </w:r>
      <w:bookmarkEnd w:id="1963"/>
      <w:bookmarkEnd w:id="1964"/>
      <w:bookmarkEnd w:id="1965"/>
      <w:bookmarkEnd w:id="1966"/>
      <w:bookmarkEnd w:id="1967"/>
      <w:bookmarkEnd w:id="1968"/>
      <w:bookmarkEnd w:id="1969"/>
      <w:bookmarkEnd w:id="1970"/>
      <w:bookmarkEnd w:id="1971"/>
    </w:p>
    <w:p w:rsidR="007A6056" w:rsidRDefault="00D02F7D">
      <w:pPr>
        <w:pStyle w:val="4"/>
        <w:spacing w:before="159"/>
      </w:pPr>
      <w:bookmarkStart w:id="1972" w:name="_Toc18904"/>
      <w:bookmarkStart w:id="1973" w:name="_Toc25906"/>
      <w:bookmarkStart w:id="1974" w:name="_Toc8563"/>
      <w:bookmarkStart w:id="1975" w:name="_Toc3652"/>
      <w:bookmarkStart w:id="1976" w:name="_Toc10112_WPSOffice_Level2"/>
      <w:bookmarkStart w:id="1977" w:name="_Toc519085457"/>
      <w:bookmarkStart w:id="1978" w:name="_Toc8424"/>
      <w:bookmarkStart w:id="1979" w:name="_Toc300835112"/>
      <w:bookmarkStart w:id="1980" w:name="_Toc10053_WPSOffice_Level2"/>
      <w:r>
        <w:rPr>
          <w:rStyle w:val="3TimesNewRomanChar"/>
          <w:rFonts w:ascii="Times New Roman" w:hAnsi="Times New Roman"/>
        </w:rPr>
        <w:t>10</w:t>
      </w:r>
      <w:r>
        <w:rPr>
          <w:rStyle w:val="3TimesNewRomanChar"/>
        </w:rPr>
        <w:t>.</w:t>
      </w:r>
      <w:r>
        <w:rPr>
          <w:rStyle w:val="3TimesNewRomanChar"/>
          <w:rFonts w:ascii="Times New Roman" w:hAnsi="Times New Roman"/>
        </w:rPr>
        <w:t>1</w:t>
      </w:r>
      <w:bookmarkEnd w:id="1972"/>
      <w:bookmarkEnd w:id="1973"/>
      <w:r>
        <w:t xml:space="preserve"> </w:t>
      </w:r>
      <w:r>
        <w:rPr>
          <w:rStyle w:val="30492TimesNewRomanChar"/>
        </w:rPr>
        <w:t>发包人的安全责任</w:t>
      </w:r>
      <w:bookmarkEnd w:id="1974"/>
      <w:bookmarkEnd w:id="1975"/>
      <w:bookmarkEnd w:id="1976"/>
      <w:bookmarkEnd w:id="1977"/>
      <w:bookmarkEnd w:id="1978"/>
      <w:bookmarkEnd w:id="1979"/>
      <w:bookmarkEnd w:id="1980"/>
    </w:p>
    <w:p w:rsidR="007A6056" w:rsidRDefault="00D02F7D">
      <w:pPr>
        <w:spacing w:line="360" w:lineRule="auto"/>
        <w:ind w:firstLineChars="200" w:firstLine="420"/>
        <w:rPr>
          <w:szCs w:val="21"/>
        </w:rPr>
      </w:pPr>
      <w:r>
        <w:t>10.1.1</w:t>
      </w:r>
      <w:r>
        <w:rPr>
          <w:szCs w:val="21"/>
        </w:rPr>
        <w:t xml:space="preserve"> </w:t>
      </w:r>
      <w:r>
        <w:rPr>
          <w:rFonts w:hAnsi="宋体"/>
          <w:szCs w:val="21"/>
        </w:rPr>
        <w:t>发包人应按合同约定履行安全职责，授权监理人按合同约定的安全工作内容监督、检查承包人安全工作的实施，组织承包人和有关单位进行安全检查。</w:t>
      </w:r>
    </w:p>
    <w:p w:rsidR="007A6056" w:rsidRDefault="00D02F7D">
      <w:pPr>
        <w:spacing w:line="360" w:lineRule="auto"/>
        <w:ind w:firstLineChars="200" w:firstLine="420"/>
        <w:rPr>
          <w:szCs w:val="21"/>
        </w:rPr>
      </w:pPr>
      <w:r>
        <w:t>10.1.2</w:t>
      </w:r>
      <w:r>
        <w:rPr>
          <w:szCs w:val="21"/>
        </w:rPr>
        <w:t xml:space="preserve"> </w:t>
      </w:r>
      <w:r>
        <w:rPr>
          <w:rFonts w:hAnsi="宋体"/>
          <w:szCs w:val="21"/>
        </w:rPr>
        <w:t>发包人应对其现场机构雇佣的全部人员的工伤事故承担责任，但由于承包人原因造成发包人人员工伤的，应由承包人承担责任。</w:t>
      </w:r>
    </w:p>
    <w:p w:rsidR="007A6056" w:rsidRDefault="00D02F7D">
      <w:pPr>
        <w:spacing w:line="360" w:lineRule="auto"/>
        <w:ind w:firstLineChars="200" w:firstLine="420"/>
        <w:rPr>
          <w:szCs w:val="21"/>
        </w:rPr>
      </w:pPr>
      <w:r>
        <w:t>10.1.3</w:t>
      </w:r>
      <w:r>
        <w:rPr>
          <w:szCs w:val="21"/>
        </w:rPr>
        <w:t xml:space="preserve"> </w:t>
      </w:r>
      <w:r>
        <w:rPr>
          <w:rFonts w:hAnsi="宋体"/>
          <w:szCs w:val="21"/>
        </w:rPr>
        <w:t>发包人应负责赔偿以下各种情况造成的第三者人身伤亡和财产损失：</w:t>
      </w:r>
    </w:p>
    <w:p w:rsidR="007A6056" w:rsidRDefault="00D02F7D">
      <w:pPr>
        <w:spacing w:line="360" w:lineRule="auto"/>
        <w:ind w:firstLineChars="200" w:firstLine="420"/>
      </w:pPr>
      <w:r>
        <w:rPr>
          <w:rFonts w:hAnsi="宋体"/>
        </w:rPr>
        <w:t>（</w:t>
      </w:r>
      <w:r>
        <w:t>1</w:t>
      </w:r>
      <w:r>
        <w:rPr>
          <w:rFonts w:hAnsi="宋体"/>
        </w:rPr>
        <w:t>）工程或工程的任何部分对土地的占用所造成的第三者财产损失；</w:t>
      </w:r>
    </w:p>
    <w:p w:rsidR="007A6056" w:rsidRDefault="00D02F7D">
      <w:pPr>
        <w:spacing w:line="360" w:lineRule="auto"/>
        <w:ind w:firstLineChars="200" w:firstLine="420"/>
        <w:rPr>
          <w:szCs w:val="21"/>
        </w:rPr>
      </w:pPr>
      <w:r>
        <w:rPr>
          <w:rFonts w:hAnsi="宋体"/>
        </w:rPr>
        <w:t>（</w:t>
      </w:r>
      <w:r>
        <w:t>2</w:t>
      </w:r>
      <w:r>
        <w:rPr>
          <w:rFonts w:hAnsi="宋体"/>
        </w:rPr>
        <w:t>）由于发包人原</w:t>
      </w:r>
      <w:r>
        <w:rPr>
          <w:rFonts w:hAnsi="宋体"/>
          <w:szCs w:val="21"/>
        </w:rPr>
        <w:t>因在施工场地及其毗邻地带、履行合同工作中造成的第三者人身伤</w:t>
      </w:r>
      <w:r>
        <w:rPr>
          <w:rFonts w:hAnsi="宋体"/>
          <w:szCs w:val="21"/>
        </w:rPr>
        <w:lastRenderedPageBreak/>
        <w:t>亡和财产损失。</w:t>
      </w:r>
    </w:p>
    <w:p w:rsidR="007A6056" w:rsidRDefault="00D02F7D">
      <w:pPr>
        <w:pStyle w:val="4"/>
        <w:spacing w:before="159"/>
      </w:pPr>
      <w:bookmarkStart w:id="1981" w:name="_Toc4929"/>
      <w:bookmarkStart w:id="1982" w:name="_Toc21364"/>
      <w:bookmarkStart w:id="1983" w:name="_Toc13973"/>
      <w:bookmarkStart w:id="1984" w:name="_Toc519085458"/>
      <w:bookmarkStart w:id="1985" w:name="_Toc18211"/>
      <w:bookmarkStart w:id="1986" w:name="_Toc300835113"/>
      <w:bookmarkStart w:id="1987" w:name="_Toc1615_WPSOffice_Level2"/>
      <w:bookmarkStart w:id="1988" w:name="_Toc5526_WPSOffice_Level2"/>
      <w:bookmarkStart w:id="1989" w:name="_Toc25604"/>
      <w:r>
        <w:rPr>
          <w:rStyle w:val="3TimesNewRomanChar"/>
          <w:rFonts w:ascii="Times New Roman" w:hAnsi="Times New Roman"/>
        </w:rPr>
        <w:t>10</w:t>
      </w:r>
      <w:r>
        <w:rPr>
          <w:rStyle w:val="3TimesNewRomanChar"/>
        </w:rPr>
        <w:t>.</w:t>
      </w:r>
      <w:r>
        <w:rPr>
          <w:rStyle w:val="3TimesNewRomanChar"/>
          <w:rFonts w:ascii="Times New Roman" w:hAnsi="Times New Roman"/>
        </w:rPr>
        <w:t>2</w:t>
      </w:r>
      <w:bookmarkEnd w:id="1981"/>
      <w:bookmarkEnd w:id="1982"/>
      <w:r>
        <w:t xml:space="preserve"> </w:t>
      </w:r>
      <w:r>
        <w:rPr>
          <w:rStyle w:val="30492TimesNewRomanChar"/>
        </w:rPr>
        <w:t>承包人的安全责任</w:t>
      </w:r>
      <w:bookmarkEnd w:id="1983"/>
      <w:bookmarkEnd w:id="1984"/>
      <w:bookmarkEnd w:id="1985"/>
      <w:bookmarkEnd w:id="1986"/>
      <w:bookmarkEnd w:id="1987"/>
      <w:bookmarkEnd w:id="1988"/>
      <w:bookmarkEnd w:id="1989"/>
    </w:p>
    <w:p w:rsidR="007A6056" w:rsidRDefault="00D02F7D">
      <w:pPr>
        <w:spacing w:line="360" w:lineRule="auto"/>
        <w:ind w:firstLineChars="200" w:firstLine="420"/>
        <w:rPr>
          <w:szCs w:val="21"/>
        </w:rPr>
      </w:pPr>
      <w:r>
        <w:t>10.2.1</w:t>
      </w:r>
      <w:r>
        <w:rPr>
          <w:szCs w:val="21"/>
        </w:rPr>
        <w:t xml:space="preserve"> </w:t>
      </w:r>
      <w:r>
        <w:rPr>
          <w:rFonts w:hAnsi="宋体"/>
          <w:szCs w:val="21"/>
        </w:rPr>
        <w:t>承包人应按合同约定履行安全职责，执行监理人有关安全工作的指示，并在专用合同条款约定的期限内，按合同约定的安全工作内容，编制安</w:t>
      </w:r>
      <w:r>
        <w:rPr>
          <w:rFonts w:hAnsi="宋体"/>
          <w:szCs w:val="21"/>
        </w:rPr>
        <w:t>全措施计划报送监理人批准。</w:t>
      </w:r>
    </w:p>
    <w:p w:rsidR="007A6056" w:rsidRDefault="00D02F7D">
      <w:pPr>
        <w:spacing w:line="360" w:lineRule="auto"/>
        <w:ind w:firstLineChars="200" w:firstLine="420"/>
        <w:rPr>
          <w:szCs w:val="21"/>
        </w:rPr>
      </w:pPr>
      <w:r>
        <w:t>10.2.2</w:t>
      </w:r>
      <w:r>
        <w:rPr>
          <w:szCs w:val="21"/>
        </w:rPr>
        <w:t xml:space="preserve"> </w:t>
      </w:r>
      <w:r>
        <w:rPr>
          <w:rFonts w:hAnsi="宋体"/>
          <w:szCs w:val="21"/>
        </w:rPr>
        <w:t>承包人按照合同约定需要进行勘察的，应严格执行操作规程，采取措施保证各类管线、设施和周边建筑物、构筑物的安全。</w:t>
      </w:r>
    </w:p>
    <w:p w:rsidR="007A6056" w:rsidRDefault="00D02F7D">
      <w:pPr>
        <w:spacing w:line="360" w:lineRule="auto"/>
        <w:ind w:firstLineChars="200" w:firstLine="420"/>
        <w:rPr>
          <w:szCs w:val="21"/>
        </w:rPr>
      </w:pPr>
      <w:r>
        <w:t>10.2.3</w:t>
      </w:r>
      <w:r>
        <w:rPr>
          <w:szCs w:val="21"/>
        </w:rPr>
        <w:t xml:space="preserve"> </w:t>
      </w:r>
      <w:r>
        <w:rPr>
          <w:rFonts w:hAnsi="宋体"/>
          <w:szCs w:val="21"/>
        </w:rPr>
        <w:t>承包人应当按照法律、法规和工程建设强制性标准进行设计，在设计文件中注明涉及施工安全的重点部位和环节，提出保障施工作业人员和预防安全事故的措施建议，防止因设计不合理导致生产安全事故的发生。</w:t>
      </w:r>
    </w:p>
    <w:p w:rsidR="007A6056" w:rsidRDefault="00D02F7D">
      <w:pPr>
        <w:spacing w:line="360" w:lineRule="auto"/>
        <w:ind w:firstLineChars="200" w:firstLine="420"/>
        <w:rPr>
          <w:szCs w:val="21"/>
        </w:rPr>
      </w:pPr>
      <w:r>
        <w:t>10.2.4</w:t>
      </w:r>
      <w:r>
        <w:rPr>
          <w:szCs w:val="21"/>
        </w:rPr>
        <w:t xml:space="preserve"> </w:t>
      </w:r>
      <w:r>
        <w:rPr>
          <w:rFonts w:hAnsi="宋体"/>
          <w:szCs w:val="21"/>
        </w:rPr>
        <w:t>承包人应加强施工作业安全管理，特别应加强易燃、易爆材料、火工器材、有毒与腐蚀性材料和其他危险品的管理，以及对爆破作业和地下工程施工等危险作业的管</w:t>
      </w:r>
      <w:r>
        <w:rPr>
          <w:rFonts w:hAnsi="宋体"/>
          <w:szCs w:val="21"/>
        </w:rPr>
        <w:t>理。</w:t>
      </w:r>
    </w:p>
    <w:p w:rsidR="007A6056" w:rsidRDefault="00D02F7D">
      <w:pPr>
        <w:spacing w:line="360" w:lineRule="auto"/>
        <w:ind w:firstLineChars="200" w:firstLine="420"/>
        <w:rPr>
          <w:szCs w:val="21"/>
        </w:rPr>
      </w:pPr>
      <w:r>
        <w:t>10.2.5</w:t>
      </w:r>
      <w:r>
        <w:rPr>
          <w:szCs w:val="21"/>
        </w:rPr>
        <w:t xml:space="preserve"> </w:t>
      </w:r>
      <w:r>
        <w:rPr>
          <w:rFonts w:hAnsi="宋体"/>
          <w:szCs w:val="21"/>
        </w:rPr>
        <w:t>承包人应严格按照国家安全标准制定施工安全操作规程，配备必要的安全生产和劳动保护设施，加强对承包人人员的安全教育，并发放安全工作手册和劳动保护用具。</w:t>
      </w:r>
    </w:p>
    <w:p w:rsidR="007A6056" w:rsidRDefault="00D02F7D">
      <w:pPr>
        <w:spacing w:line="360" w:lineRule="auto"/>
        <w:ind w:firstLineChars="200" w:firstLine="420"/>
        <w:rPr>
          <w:szCs w:val="21"/>
        </w:rPr>
      </w:pPr>
      <w:r>
        <w:t>10.2.6</w:t>
      </w:r>
      <w:r>
        <w:rPr>
          <w:szCs w:val="21"/>
        </w:rPr>
        <w:t xml:space="preserve"> </w:t>
      </w:r>
      <w:r>
        <w:rPr>
          <w:rFonts w:hAnsi="宋体"/>
          <w:szCs w:val="21"/>
        </w:rPr>
        <w:t>承包人应按监理人的指示制定应对灾害的紧急预案，报送监理人批准。承包人还应按预案做好安全检查，配置必要的救助物资和器材，切实保护好有关人员的人身和财产安全。</w:t>
      </w:r>
    </w:p>
    <w:p w:rsidR="007A6056" w:rsidRDefault="00D02F7D">
      <w:pPr>
        <w:spacing w:line="360" w:lineRule="auto"/>
        <w:ind w:firstLineChars="200" w:firstLine="420"/>
        <w:rPr>
          <w:szCs w:val="21"/>
        </w:rPr>
      </w:pPr>
      <w:r>
        <w:t>10.2.7</w:t>
      </w:r>
      <w:r>
        <w:rPr>
          <w:szCs w:val="21"/>
        </w:rPr>
        <w:t xml:space="preserve"> </w:t>
      </w:r>
      <w:r>
        <w:rPr>
          <w:rFonts w:hAnsi="宋体"/>
          <w:szCs w:val="21"/>
        </w:rPr>
        <w:t>合同约定的安全作业环境及安全施工措施所需费用应遵守有关规定，并包括在相关工作的合同价格中。因采取合同未约定的安全作业环境及安全施工措施增加的费用，由监理人按第</w:t>
      </w:r>
      <w:r>
        <w:rPr>
          <w:szCs w:val="21"/>
        </w:rPr>
        <w:t>3</w:t>
      </w:r>
      <w:r>
        <w:rPr>
          <w:szCs w:val="21"/>
        </w:rPr>
        <w:t xml:space="preserve">.5 </w:t>
      </w:r>
      <w:r>
        <w:rPr>
          <w:rFonts w:hAnsi="宋体"/>
          <w:szCs w:val="21"/>
        </w:rPr>
        <w:t>款商定或确定。</w:t>
      </w:r>
    </w:p>
    <w:p w:rsidR="007A6056" w:rsidRDefault="00D02F7D">
      <w:pPr>
        <w:spacing w:line="360" w:lineRule="auto"/>
        <w:ind w:firstLineChars="200" w:firstLine="420"/>
        <w:rPr>
          <w:szCs w:val="21"/>
        </w:rPr>
      </w:pPr>
      <w:r>
        <w:t>10.2.8</w:t>
      </w:r>
      <w:r>
        <w:rPr>
          <w:szCs w:val="21"/>
        </w:rPr>
        <w:t xml:space="preserve"> </w:t>
      </w:r>
      <w:r>
        <w:rPr>
          <w:rFonts w:hAnsi="宋体"/>
          <w:szCs w:val="21"/>
        </w:rPr>
        <w:t>承包人应对其履行合同所雇佣的全部人员，包括分包人人员的工伤事故承担责任，但由于发包人原因造成承包人人员工伤事故的，应由发包人承担责任。</w:t>
      </w:r>
    </w:p>
    <w:p w:rsidR="007A6056" w:rsidRDefault="00D02F7D">
      <w:pPr>
        <w:spacing w:line="360" w:lineRule="auto"/>
        <w:ind w:firstLineChars="200" w:firstLine="420"/>
        <w:rPr>
          <w:szCs w:val="21"/>
        </w:rPr>
      </w:pPr>
      <w:r>
        <w:t>10.2.9</w:t>
      </w:r>
      <w:r>
        <w:rPr>
          <w:szCs w:val="21"/>
        </w:rPr>
        <w:t xml:space="preserve"> </w:t>
      </w:r>
      <w:r>
        <w:rPr>
          <w:rFonts w:hAnsi="宋体"/>
          <w:szCs w:val="21"/>
        </w:rPr>
        <w:t>由于承包人原因在施工场地内及其毗邻地带造成的第三者人员伤亡和财产损失，由承包人负责赔偿。</w:t>
      </w:r>
    </w:p>
    <w:p w:rsidR="007A6056" w:rsidRDefault="00D02F7D">
      <w:pPr>
        <w:pStyle w:val="4"/>
        <w:spacing w:before="159"/>
      </w:pPr>
      <w:bookmarkStart w:id="1990" w:name="_Toc411"/>
      <w:bookmarkStart w:id="1991" w:name="_Toc18378"/>
      <w:bookmarkStart w:id="1992" w:name="_Toc5243"/>
      <w:bookmarkStart w:id="1993" w:name="_Toc6456"/>
      <w:bookmarkStart w:id="1994" w:name="_Toc30031_WPSOffice_Level2"/>
      <w:bookmarkStart w:id="1995" w:name="_Toc519085459"/>
      <w:bookmarkStart w:id="1996" w:name="_Toc17246_WPSOffice_Level2"/>
      <w:bookmarkStart w:id="1997" w:name="_Toc17556"/>
      <w:bookmarkStart w:id="1998" w:name="_Toc300835114"/>
      <w:r>
        <w:rPr>
          <w:rStyle w:val="3TimesNewRomanChar"/>
          <w:rFonts w:ascii="Times New Roman" w:hAnsi="Times New Roman"/>
        </w:rPr>
        <w:t>10</w:t>
      </w:r>
      <w:r>
        <w:rPr>
          <w:rStyle w:val="3TimesNewRomanChar"/>
        </w:rPr>
        <w:t>.</w:t>
      </w:r>
      <w:r>
        <w:rPr>
          <w:rStyle w:val="3TimesNewRomanChar"/>
          <w:rFonts w:ascii="Times New Roman" w:hAnsi="Times New Roman"/>
        </w:rPr>
        <w:t>3</w:t>
      </w:r>
      <w:bookmarkEnd w:id="1990"/>
      <w:bookmarkEnd w:id="1991"/>
      <w:r>
        <w:t xml:space="preserve"> </w:t>
      </w:r>
      <w:r>
        <w:rPr>
          <w:rStyle w:val="30492TimesNewRomanChar"/>
        </w:rPr>
        <w:t>治安保卫</w:t>
      </w:r>
      <w:bookmarkEnd w:id="1992"/>
      <w:bookmarkEnd w:id="1993"/>
      <w:bookmarkEnd w:id="1994"/>
      <w:bookmarkEnd w:id="1995"/>
      <w:bookmarkEnd w:id="1996"/>
      <w:bookmarkEnd w:id="1997"/>
      <w:bookmarkEnd w:id="1998"/>
    </w:p>
    <w:p w:rsidR="007A6056" w:rsidRDefault="00D02F7D">
      <w:pPr>
        <w:spacing w:line="360" w:lineRule="auto"/>
        <w:ind w:firstLineChars="200" w:firstLine="420"/>
        <w:rPr>
          <w:szCs w:val="21"/>
        </w:rPr>
      </w:pPr>
      <w:r>
        <w:t>10.3.1</w:t>
      </w:r>
      <w:r>
        <w:rPr>
          <w:szCs w:val="21"/>
        </w:rPr>
        <w:t xml:space="preserve"> </w:t>
      </w:r>
      <w:r>
        <w:rPr>
          <w:rFonts w:hAnsi="宋体"/>
          <w:szCs w:val="21"/>
        </w:rPr>
        <w:t>除合同另有约定外，承包人应与当地公安部门协商，在现场建立治安管理机构或联防组织，统一管理施工场地的治安保卫事项，履行合同工程的治安保卫职责。</w:t>
      </w:r>
    </w:p>
    <w:p w:rsidR="007A6056" w:rsidRDefault="00D02F7D">
      <w:pPr>
        <w:spacing w:line="360" w:lineRule="auto"/>
        <w:ind w:firstLineChars="200" w:firstLine="420"/>
        <w:rPr>
          <w:szCs w:val="21"/>
        </w:rPr>
      </w:pPr>
      <w:r>
        <w:lastRenderedPageBreak/>
        <w:t>10.3.2</w:t>
      </w:r>
      <w:r>
        <w:rPr>
          <w:szCs w:val="21"/>
        </w:rPr>
        <w:t xml:space="preserve"> </w:t>
      </w:r>
      <w:r>
        <w:rPr>
          <w:rFonts w:hAnsi="宋体"/>
          <w:szCs w:val="21"/>
        </w:rPr>
        <w:t>发包人和承包人除应协助现场治安管理机构或联防组织维护施工场地的社会治安外，还应做好包括生活区在内的各自管辖区的治安保卫工作。</w:t>
      </w:r>
    </w:p>
    <w:p w:rsidR="007A6056" w:rsidRDefault="00D02F7D">
      <w:pPr>
        <w:spacing w:line="360" w:lineRule="auto"/>
        <w:ind w:firstLineChars="200" w:firstLine="420"/>
        <w:rPr>
          <w:szCs w:val="21"/>
        </w:rPr>
      </w:pPr>
      <w:r>
        <w:t>10.3.3</w:t>
      </w:r>
      <w:r>
        <w:rPr>
          <w:szCs w:val="21"/>
        </w:rPr>
        <w:t xml:space="preserve"> </w:t>
      </w:r>
      <w:r>
        <w:rPr>
          <w:rFonts w:hAnsi="宋体"/>
          <w:szCs w:val="21"/>
        </w:rPr>
        <w:t>除合同另有约定外，承包人应编制施工场地治安管理计划，并制定应对突发治安事件的紧急预案，报监理人批准。自承包人进入施工现场，至发包人接收工程的期间，施工现场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rsidR="007A6056" w:rsidRDefault="00D02F7D">
      <w:pPr>
        <w:pStyle w:val="4"/>
        <w:spacing w:before="159"/>
      </w:pPr>
      <w:bookmarkStart w:id="1999" w:name="_Toc9132"/>
      <w:bookmarkStart w:id="2000" w:name="_Toc2356"/>
      <w:bookmarkStart w:id="2001" w:name="_Toc5785_WPSOffice_Level2"/>
      <w:bookmarkStart w:id="2002" w:name="_Toc29899"/>
      <w:bookmarkStart w:id="2003" w:name="_Toc12247"/>
      <w:bookmarkStart w:id="2004" w:name="_Toc300835115"/>
      <w:bookmarkStart w:id="2005" w:name="_Toc31279"/>
      <w:bookmarkStart w:id="2006" w:name="_Toc14315_WPSOffice_Level2"/>
      <w:bookmarkStart w:id="2007" w:name="_Toc519085460"/>
      <w:r>
        <w:rPr>
          <w:rStyle w:val="3TimesNewRomanChar"/>
          <w:rFonts w:ascii="Times New Roman" w:hAnsi="Times New Roman"/>
        </w:rPr>
        <w:t>10</w:t>
      </w:r>
      <w:r>
        <w:rPr>
          <w:rStyle w:val="3TimesNewRomanChar"/>
        </w:rPr>
        <w:t>.</w:t>
      </w:r>
      <w:r>
        <w:rPr>
          <w:rStyle w:val="3TimesNewRomanChar"/>
          <w:rFonts w:ascii="Times New Roman" w:hAnsi="Times New Roman"/>
        </w:rPr>
        <w:t>4</w:t>
      </w:r>
      <w:bookmarkEnd w:id="1999"/>
      <w:bookmarkEnd w:id="2000"/>
      <w:r>
        <w:t xml:space="preserve"> </w:t>
      </w:r>
      <w:r>
        <w:rPr>
          <w:rStyle w:val="30492TimesNewRomanChar"/>
        </w:rPr>
        <w:t>环境保</w:t>
      </w:r>
      <w:r>
        <w:rPr>
          <w:rStyle w:val="30492TimesNewRomanChar"/>
        </w:rPr>
        <w:t>护</w:t>
      </w:r>
      <w:bookmarkEnd w:id="2001"/>
      <w:bookmarkEnd w:id="2002"/>
      <w:bookmarkEnd w:id="2003"/>
      <w:bookmarkEnd w:id="2004"/>
      <w:bookmarkEnd w:id="2005"/>
      <w:bookmarkEnd w:id="2006"/>
      <w:bookmarkEnd w:id="2007"/>
    </w:p>
    <w:p w:rsidR="007A6056" w:rsidRDefault="00D02F7D">
      <w:pPr>
        <w:spacing w:line="360" w:lineRule="auto"/>
        <w:ind w:firstLineChars="200" w:firstLine="420"/>
        <w:rPr>
          <w:szCs w:val="21"/>
        </w:rPr>
      </w:pPr>
      <w:r>
        <w:t>10.4.1</w:t>
      </w:r>
      <w:r>
        <w:rPr>
          <w:szCs w:val="21"/>
        </w:rPr>
        <w:t xml:space="preserve"> </w:t>
      </w:r>
      <w:r>
        <w:rPr>
          <w:rFonts w:hAnsi="宋体"/>
          <w:szCs w:val="21"/>
        </w:rPr>
        <w:t>承包人在履行合同过程中，应遵守有关环境保护的法律，履行合同约定的环境保护义务，并对违反法律和合同约定义务所造成的环境破坏、人身伤害和财产损失负责。</w:t>
      </w:r>
    </w:p>
    <w:p w:rsidR="007A6056" w:rsidRDefault="00D02F7D">
      <w:pPr>
        <w:spacing w:line="360" w:lineRule="auto"/>
        <w:ind w:firstLineChars="200" w:firstLine="420"/>
        <w:rPr>
          <w:szCs w:val="21"/>
        </w:rPr>
      </w:pPr>
      <w:r>
        <w:t>10.4.2</w:t>
      </w:r>
      <w:r>
        <w:rPr>
          <w:szCs w:val="21"/>
        </w:rPr>
        <w:t xml:space="preserve"> </w:t>
      </w:r>
      <w:r>
        <w:rPr>
          <w:rFonts w:hAnsi="宋体"/>
          <w:szCs w:val="21"/>
        </w:rPr>
        <w:t>承包人应按合同约定的环保工作内容，编制环保措施计划，报送监理人批准。</w:t>
      </w:r>
    </w:p>
    <w:p w:rsidR="007A6056" w:rsidRDefault="00D02F7D">
      <w:pPr>
        <w:spacing w:line="360" w:lineRule="auto"/>
        <w:ind w:firstLineChars="200" w:firstLine="420"/>
        <w:rPr>
          <w:szCs w:val="21"/>
        </w:rPr>
      </w:pPr>
      <w:r>
        <w:t xml:space="preserve">10.4.3 </w:t>
      </w:r>
      <w:r>
        <w:rPr>
          <w:rFonts w:hAnsi="宋体"/>
          <w:szCs w:val="21"/>
        </w:rPr>
        <w:t>承包人应确保施工过程中产生的气体排放物、</w:t>
      </w:r>
      <w:r>
        <w:rPr>
          <w:rFonts w:hAnsi="宋体"/>
        </w:rPr>
        <w:t>粉尘、噪声、</w:t>
      </w:r>
      <w:r>
        <w:rPr>
          <w:rFonts w:hAnsi="宋体"/>
          <w:szCs w:val="21"/>
        </w:rPr>
        <w:t>地面排水及排污等，符合法律规定和发包人要求。</w:t>
      </w:r>
    </w:p>
    <w:p w:rsidR="007A6056" w:rsidRDefault="00D02F7D">
      <w:pPr>
        <w:pStyle w:val="4"/>
        <w:spacing w:before="159"/>
      </w:pPr>
      <w:bookmarkStart w:id="2008" w:name="_Toc13280"/>
      <w:bookmarkStart w:id="2009" w:name="_Toc12815"/>
      <w:bookmarkStart w:id="2010" w:name="_Toc628"/>
      <w:bookmarkStart w:id="2011" w:name="_Toc25972_WPSOffice_Level2"/>
      <w:bookmarkStart w:id="2012" w:name="_Toc519085461"/>
      <w:bookmarkStart w:id="2013" w:name="_Toc7492"/>
      <w:bookmarkStart w:id="2014" w:name="_Toc32369"/>
      <w:bookmarkStart w:id="2015" w:name="_Toc300835116"/>
      <w:bookmarkStart w:id="2016" w:name="_Toc31005_WPSOffice_Level2"/>
      <w:r>
        <w:rPr>
          <w:rStyle w:val="3TimesNewRomanChar"/>
          <w:rFonts w:ascii="Times New Roman" w:hAnsi="Times New Roman"/>
        </w:rPr>
        <w:t>10</w:t>
      </w:r>
      <w:r>
        <w:rPr>
          <w:rStyle w:val="3TimesNewRomanChar"/>
        </w:rPr>
        <w:t>.</w:t>
      </w:r>
      <w:r>
        <w:rPr>
          <w:rStyle w:val="3TimesNewRomanChar"/>
          <w:rFonts w:ascii="Times New Roman" w:hAnsi="Times New Roman"/>
        </w:rPr>
        <w:t>5</w:t>
      </w:r>
      <w:bookmarkEnd w:id="2008"/>
      <w:bookmarkEnd w:id="2009"/>
      <w:r>
        <w:t xml:space="preserve"> </w:t>
      </w:r>
      <w:r>
        <w:rPr>
          <w:rStyle w:val="30492TimesNewRomanChar"/>
        </w:rPr>
        <w:t>事故处理</w:t>
      </w:r>
      <w:bookmarkEnd w:id="2010"/>
      <w:bookmarkEnd w:id="2011"/>
      <w:bookmarkEnd w:id="2012"/>
      <w:bookmarkEnd w:id="2013"/>
      <w:bookmarkEnd w:id="2014"/>
      <w:bookmarkEnd w:id="2015"/>
      <w:bookmarkEnd w:id="2016"/>
    </w:p>
    <w:p w:rsidR="007A6056" w:rsidRDefault="00D02F7D">
      <w:pPr>
        <w:spacing w:line="360" w:lineRule="auto"/>
        <w:ind w:firstLineChars="200" w:firstLine="420"/>
        <w:rPr>
          <w:szCs w:val="21"/>
        </w:rPr>
      </w:pPr>
      <w:r>
        <w:rPr>
          <w:rFonts w:hAnsi="宋体"/>
          <w:szCs w:val="21"/>
        </w:rPr>
        <w:t>合同履行过程中发生事故的，承包人应立即通知监理人，监理人应立即通知发包人。发包人和承包人应立即组织人员和设备进行紧急抢救和抢修，减</w:t>
      </w:r>
      <w:r>
        <w:rPr>
          <w:rFonts w:hAnsi="宋体"/>
          <w:szCs w:val="21"/>
        </w:rPr>
        <w:t>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rsidR="007A6056" w:rsidRDefault="00D02F7D">
      <w:pPr>
        <w:pStyle w:val="3"/>
        <w:spacing w:before="159"/>
        <w:rPr>
          <w:rFonts w:ascii="Times New Roman" w:eastAsia="宋体" w:hAnsi="Times New Roman"/>
        </w:rPr>
      </w:pPr>
      <w:bookmarkStart w:id="2017" w:name="_Toc10020_WPSOffice_Level1"/>
      <w:bookmarkStart w:id="2018" w:name="_Toc300835117"/>
      <w:bookmarkStart w:id="2019" w:name="_Toc20525_WPSOffice_Level1"/>
      <w:bookmarkStart w:id="2020" w:name="_Toc23455"/>
      <w:bookmarkStart w:id="2021" w:name="_Toc519085462"/>
      <w:bookmarkStart w:id="2022" w:name="_Toc13653"/>
      <w:bookmarkStart w:id="2023" w:name="_Toc18577"/>
      <w:bookmarkStart w:id="2024" w:name="_Toc70"/>
      <w:bookmarkStart w:id="2025" w:name="_Toc6825"/>
      <w:r>
        <w:rPr>
          <w:rFonts w:ascii="Times New Roman" w:eastAsia="宋体" w:hAnsi="Times New Roman"/>
        </w:rPr>
        <w:t xml:space="preserve">11. </w:t>
      </w:r>
      <w:r>
        <w:rPr>
          <w:rStyle w:val="2TimesNewRomanChar"/>
        </w:rPr>
        <w:t>开始工作和竣工</w:t>
      </w:r>
      <w:bookmarkEnd w:id="2017"/>
      <w:bookmarkEnd w:id="2018"/>
      <w:bookmarkEnd w:id="2019"/>
      <w:bookmarkEnd w:id="2020"/>
      <w:bookmarkEnd w:id="2021"/>
      <w:bookmarkEnd w:id="2022"/>
      <w:bookmarkEnd w:id="2023"/>
      <w:bookmarkEnd w:id="2024"/>
      <w:bookmarkEnd w:id="2025"/>
    </w:p>
    <w:p w:rsidR="007A6056" w:rsidRDefault="00D02F7D">
      <w:pPr>
        <w:pStyle w:val="4"/>
        <w:spacing w:before="159"/>
      </w:pPr>
      <w:bookmarkStart w:id="2026" w:name="_Toc15266"/>
      <w:bookmarkStart w:id="2027" w:name="_Toc26644"/>
      <w:bookmarkStart w:id="2028" w:name="_Toc24523"/>
      <w:bookmarkStart w:id="2029" w:name="_Toc31666_WPSOffice_Level2"/>
      <w:bookmarkStart w:id="2030" w:name="_Toc300835118"/>
      <w:bookmarkStart w:id="2031" w:name="_Toc27310"/>
      <w:bookmarkStart w:id="2032" w:name="_Toc22581"/>
      <w:bookmarkStart w:id="2033" w:name="_Toc7627_WPSOffice_Level2"/>
      <w:bookmarkStart w:id="2034" w:name="_Toc519085463"/>
      <w:r>
        <w:rPr>
          <w:rStyle w:val="3TimesNewRomanChar"/>
          <w:rFonts w:ascii="Times New Roman" w:hAnsi="Times New Roman"/>
        </w:rPr>
        <w:t>11</w:t>
      </w:r>
      <w:r>
        <w:rPr>
          <w:rStyle w:val="3TimesNewRomanChar"/>
        </w:rPr>
        <w:t>.</w:t>
      </w:r>
      <w:r>
        <w:rPr>
          <w:rStyle w:val="3TimesNewRomanChar"/>
          <w:rFonts w:ascii="Times New Roman" w:hAnsi="Times New Roman"/>
        </w:rPr>
        <w:t>1</w:t>
      </w:r>
      <w:bookmarkEnd w:id="2026"/>
      <w:bookmarkEnd w:id="2027"/>
      <w:r>
        <w:t xml:space="preserve"> </w:t>
      </w:r>
      <w:r>
        <w:rPr>
          <w:rStyle w:val="30492TimesNewRomanChar"/>
        </w:rPr>
        <w:t>开始工作</w:t>
      </w:r>
      <w:bookmarkEnd w:id="2028"/>
      <w:bookmarkEnd w:id="2029"/>
      <w:bookmarkEnd w:id="2030"/>
      <w:bookmarkEnd w:id="2031"/>
      <w:bookmarkEnd w:id="2032"/>
      <w:bookmarkEnd w:id="2033"/>
      <w:bookmarkEnd w:id="2034"/>
    </w:p>
    <w:p w:rsidR="007A6056" w:rsidRDefault="00D02F7D">
      <w:pPr>
        <w:spacing w:line="360" w:lineRule="auto"/>
        <w:ind w:firstLineChars="200" w:firstLine="420"/>
        <w:rPr>
          <w:szCs w:val="21"/>
        </w:rPr>
      </w:pPr>
      <w:r>
        <w:rPr>
          <w:rFonts w:hAnsi="宋体"/>
          <w:szCs w:val="21"/>
        </w:rPr>
        <w:t>符合专用合同条款约定的开始工作的条件的，监理人应提前</w:t>
      </w:r>
      <w:r>
        <w:rPr>
          <w:szCs w:val="21"/>
        </w:rPr>
        <w:t>7</w:t>
      </w:r>
      <w:r>
        <w:rPr>
          <w:rFonts w:hAnsi="宋体"/>
          <w:szCs w:val="21"/>
        </w:rPr>
        <w:t>天向承包人发出开始工作通知。监理人在发出开始工作通知前应获得发包人同意。工期自开始工作通知中载明的开始工作日期起计算。除专用合同条款另有约定外，因发包人原因造成监理人未能在合同签订之日起</w:t>
      </w:r>
      <w:r>
        <w:rPr>
          <w:szCs w:val="21"/>
        </w:rPr>
        <w:t>90</w:t>
      </w:r>
      <w:r>
        <w:rPr>
          <w:rFonts w:hAnsi="宋体"/>
          <w:szCs w:val="21"/>
        </w:rPr>
        <w:t>天内发出开始</w:t>
      </w:r>
      <w:r>
        <w:rPr>
          <w:rFonts w:hAnsi="宋体"/>
          <w:szCs w:val="21"/>
        </w:rPr>
        <w:t>工作通知的，承包人有权提出价格调整要求，或者解除合同。发包人</w:t>
      </w:r>
      <w:r>
        <w:rPr>
          <w:rFonts w:hAnsi="宋体"/>
          <w:szCs w:val="21"/>
        </w:rPr>
        <w:lastRenderedPageBreak/>
        <w:t>应当承担由此增加的费用和（或）工期延误，并向承包人支付合理利润。</w:t>
      </w:r>
    </w:p>
    <w:p w:rsidR="007A6056" w:rsidRDefault="00D02F7D">
      <w:pPr>
        <w:pStyle w:val="4"/>
        <w:spacing w:before="159"/>
      </w:pPr>
      <w:bookmarkStart w:id="2035" w:name="_Toc26125"/>
      <w:bookmarkStart w:id="2036" w:name="_Toc23991"/>
      <w:bookmarkStart w:id="2037" w:name="_Toc23600"/>
      <w:bookmarkStart w:id="2038" w:name="_Toc300835119"/>
      <w:bookmarkStart w:id="2039" w:name="_Toc9893"/>
      <w:bookmarkStart w:id="2040" w:name="_Toc519085464"/>
      <w:bookmarkStart w:id="2041" w:name="_Toc18586"/>
      <w:bookmarkStart w:id="2042" w:name="_Toc29524_WPSOffice_Level2"/>
      <w:bookmarkStart w:id="2043" w:name="_Toc9479_WPSOffice_Level2"/>
      <w:r>
        <w:rPr>
          <w:rStyle w:val="3TimesNewRomanChar"/>
          <w:rFonts w:ascii="Times New Roman" w:hAnsi="Times New Roman"/>
        </w:rPr>
        <w:t>11</w:t>
      </w:r>
      <w:r>
        <w:rPr>
          <w:rStyle w:val="3TimesNewRomanChar"/>
        </w:rPr>
        <w:t>.</w:t>
      </w:r>
      <w:r>
        <w:rPr>
          <w:rStyle w:val="3TimesNewRomanChar"/>
          <w:rFonts w:ascii="Times New Roman" w:hAnsi="Times New Roman"/>
        </w:rPr>
        <w:t>2</w:t>
      </w:r>
      <w:bookmarkEnd w:id="2035"/>
      <w:bookmarkEnd w:id="2036"/>
      <w:r>
        <w:t xml:space="preserve"> </w:t>
      </w:r>
      <w:r>
        <w:rPr>
          <w:rStyle w:val="30492TimesNewRomanChar"/>
        </w:rPr>
        <w:t>竣工</w:t>
      </w:r>
      <w:bookmarkEnd w:id="2037"/>
      <w:bookmarkEnd w:id="2038"/>
      <w:bookmarkEnd w:id="2039"/>
      <w:bookmarkEnd w:id="2040"/>
      <w:bookmarkEnd w:id="2041"/>
      <w:bookmarkEnd w:id="2042"/>
      <w:bookmarkEnd w:id="2043"/>
    </w:p>
    <w:p w:rsidR="007A6056" w:rsidRDefault="00D02F7D">
      <w:pPr>
        <w:spacing w:line="360" w:lineRule="auto"/>
        <w:ind w:firstLineChars="200" w:firstLine="420"/>
        <w:rPr>
          <w:szCs w:val="21"/>
        </w:rPr>
      </w:pPr>
      <w:r>
        <w:rPr>
          <w:rFonts w:hAnsi="宋体"/>
          <w:szCs w:val="21"/>
        </w:rPr>
        <w:t>承包人应在第</w:t>
      </w:r>
      <w:r>
        <w:t xml:space="preserve">1.1.4.3 </w:t>
      </w:r>
      <w:r>
        <w:rPr>
          <w:rFonts w:hAnsi="宋体"/>
          <w:szCs w:val="21"/>
        </w:rPr>
        <w:t>目约定的期限内完成合同工作。实际竣工日</w:t>
      </w:r>
      <w:r>
        <w:rPr>
          <w:rFonts w:hAnsi="宋体"/>
        </w:rPr>
        <w:t>期按第</w:t>
      </w:r>
      <w:r>
        <w:t>18.3</w:t>
      </w:r>
      <w:r>
        <w:rPr>
          <w:rFonts w:hAnsi="宋体"/>
          <w:szCs w:val="21"/>
        </w:rPr>
        <w:t>款约定确定，并在工程接收证书中载明。</w:t>
      </w:r>
    </w:p>
    <w:p w:rsidR="007A6056" w:rsidRDefault="00D02F7D">
      <w:pPr>
        <w:pStyle w:val="4"/>
        <w:spacing w:before="159"/>
      </w:pPr>
      <w:bookmarkStart w:id="2044" w:name="_Toc21292_WPSOffice_Level2"/>
      <w:bookmarkStart w:id="2045" w:name="_Toc11527"/>
      <w:bookmarkStart w:id="2046" w:name="_Toc519085465"/>
      <w:bookmarkStart w:id="2047" w:name="_Toc9674"/>
      <w:bookmarkStart w:id="2048" w:name="_Toc25719"/>
      <w:bookmarkStart w:id="2049" w:name="_Toc31096"/>
      <w:bookmarkStart w:id="2050" w:name="_Toc4383"/>
      <w:bookmarkStart w:id="2051" w:name="_Toc300835120"/>
      <w:bookmarkStart w:id="2052" w:name="_Toc6286_WPSOffice_Level2"/>
      <w:r>
        <w:rPr>
          <w:rStyle w:val="3TimesNewRomanChar"/>
          <w:rFonts w:ascii="Times New Roman" w:hAnsi="Times New Roman"/>
        </w:rPr>
        <w:t>11</w:t>
      </w:r>
      <w:r>
        <w:rPr>
          <w:rStyle w:val="3TimesNewRomanChar"/>
        </w:rPr>
        <w:t>.</w:t>
      </w:r>
      <w:r>
        <w:rPr>
          <w:rStyle w:val="3TimesNewRomanChar"/>
          <w:rFonts w:ascii="Times New Roman" w:hAnsi="Times New Roman"/>
        </w:rPr>
        <w:t>3</w:t>
      </w:r>
      <w:r>
        <w:rPr>
          <w:rStyle w:val="3TimesNewRomanChar"/>
        </w:rPr>
        <w:t xml:space="preserve"> </w:t>
      </w:r>
      <w:r>
        <w:rPr>
          <w:rStyle w:val="30492TimesNewRomanChar"/>
        </w:rPr>
        <w:t>发包人引起的工期延误</w:t>
      </w:r>
      <w:bookmarkEnd w:id="2044"/>
      <w:bookmarkEnd w:id="2045"/>
      <w:bookmarkEnd w:id="2046"/>
      <w:bookmarkEnd w:id="2047"/>
      <w:bookmarkEnd w:id="2048"/>
      <w:bookmarkEnd w:id="2049"/>
      <w:bookmarkEnd w:id="2050"/>
      <w:bookmarkEnd w:id="2051"/>
      <w:bookmarkEnd w:id="2052"/>
    </w:p>
    <w:p w:rsidR="007A6056" w:rsidRDefault="00D02F7D">
      <w:pPr>
        <w:spacing w:line="360" w:lineRule="auto"/>
        <w:ind w:firstLineChars="200" w:firstLine="420"/>
        <w:rPr>
          <w:szCs w:val="21"/>
        </w:rPr>
      </w:pPr>
      <w:r>
        <w:rPr>
          <w:rFonts w:hAnsi="宋体"/>
          <w:szCs w:val="21"/>
        </w:rPr>
        <w:t>在履行合同过程中，由于发包人的下列原因造成工期延误的，承包人有权要求发包人延长工期和（或）增加费用，并支付合理利润。需要修订合同进度计划的，按照</w:t>
      </w:r>
      <w:r>
        <w:rPr>
          <w:rFonts w:hAnsi="宋体"/>
        </w:rPr>
        <w:t>第</w:t>
      </w:r>
      <w:r>
        <w:t>4.12.2</w:t>
      </w:r>
      <w:r>
        <w:rPr>
          <w:rFonts w:hAnsi="宋体"/>
        </w:rPr>
        <w:t>项</w:t>
      </w:r>
      <w:r>
        <w:rPr>
          <w:rFonts w:hAnsi="宋体"/>
          <w:szCs w:val="21"/>
        </w:rPr>
        <w:t>的约定执行。</w:t>
      </w:r>
    </w:p>
    <w:p w:rsidR="007A6056" w:rsidRDefault="00D02F7D">
      <w:pPr>
        <w:spacing w:line="360" w:lineRule="auto"/>
        <w:ind w:firstLineChars="200" w:firstLine="420"/>
      </w:pPr>
      <w:r>
        <w:rPr>
          <w:rFonts w:hAnsi="宋体"/>
        </w:rPr>
        <w:t>（</w:t>
      </w:r>
      <w:r>
        <w:t>l</w:t>
      </w:r>
      <w:r>
        <w:rPr>
          <w:rFonts w:hAnsi="宋体"/>
        </w:rPr>
        <w:t>）变更；</w:t>
      </w:r>
    </w:p>
    <w:p w:rsidR="007A6056" w:rsidRDefault="00D02F7D">
      <w:pPr>
        <w:spacing w:line="360" w:lineRule="auto"/>
        <w:ind w:firstLineChars="200" w:firstLine="420"/>
      </w:pPr>
      <w:r>
        <w:rPr>
          <w:rFonts w:hAnsi="宋体"/>
        </w:rPr>
        <w:t>（</w:t>
      </w:r>
      <w:r>
        <w:t>2</w:t>
      </w:r>
      <w:r>
        <w:rPr>
          <w:rFonts w:hAnsi="宋体"/>
        </w:rPr>
        <w:t>）未能按照合同要求的期限对承包人文件进行审查；</w:t>
      </w:r>
    </w:p>
    <w:p w:rsidR="007A6056" w:rsidRDefault="00D02F7D">
      <w:pPr>
        <w:spacing w:line="360" w:lineRule="auto"/>
        <w:ind w:firstLineChars="200" w:firstLine="420"/>
      </w:pPr>
      <w:r>
        <w:rPr>
          <w:rFonts w:hAnsi="宋体"/>
        </w:rPr>
        <w:t>（</w:t>
      </w:r>
      <w:r>
        <w:t>3</w:t>
      </w:r>
      <w:r>
        <w:rPr>
          <w:rFonts w:hAnsi="宋体"/>
        </w:rPr>
        <w:t>）因发包人原因导致的暂停施工；</w:t>
      </w:r>
      <w:r>
        <w:t xml:space="preserve"> </w:t>
      </w:r>
    </w:p>
    <w:p w:rsidR="007A6056" w:rsidRDefault="00D02F7D">
      <w:pPr>
        <w:spacing w:line="360" w:lineRule="auto"/>
        <w:ind w:firstLineChars="200" w:firstLine="420"/>
      </w:pPr>
      <w:r>
        <w:rPr>
          <w:rFonts w:hAnsi="宋体"/>
        </w:rPr>
        <w:t>（</w:t>
      </w:r>
      <w:r>
        <w:t xml:space="preserve">4) </w:t>
      </w:r>
      <w:r>
        <w:rPr>
          <w:rFonts w:hAnsi="宋体"/>
        </w:rPr>
        <w:t>未按合同约定及时支付预付款、进度款；</w:t>
      </w:r>
    </w:p>
    <w:p w:rsidR="007A6056" w:rsidRDefault="00D02F7D">
      <w:pPr>
        <w:spacing w:line="360" w:lineRule="auto"/>
        <w:ind w:firstLineChars="200" w:firstLine="420"/>
      </w:pPr>
      <w:r>
        <w:rPr>
          <w:rFonts w:hAnsi="宋体"/>
        </w:rPr>
        <w:t>（</w:t>
      </w:r>
      <w:r>
        <w:t xml:space="preserve">5) </w:t>
      </w:r>
      <w:r>
        <w:rPr>
          <w:rFonts w:hAnsi="宋体"/>
        </w:rPr>
        <w:t>发包人按第</w:t>
      </w:r>
      <w:r>
        <w:t>9.3</w:t>
      </w:r>
      <w:r>
        <w:rPr>
          <w:rFonts w:hAnsi="宋体"/>
        </w:rPr>
        <w:t>款提供的基准资料错误；</w:t>
      </w:r>
    </w:p>
    <w:p w:rsidR="007A6056" w:rsidRDefault="00D02F7D">
      <w:pPr>
        <w:spacing w:line="360" w:lineRule="auto"/>
        <w:ind w:firstLineChars="200" w:firstLine="420"/>
      </w:pPr>
      <w:r>
        <w:rPr>
          <w:rFonts w:hAnsi="宋体"/>
        </w:rPr>
        <w:t>（</w:t>
      </w:r>
      <w:r>
        <w:t>6</w:t>
      </w:r>
      <w:r>
        <w:rPr>
          <w:rFonts w:hAnsi="宋体"/>
        </w:rPr>
        <w:t>）发包人按第</w:t>
      </w:r>
      <w:r>
        <w:t>6.2</w:t>
      </w:r>
      <w:r>
        <w:rPr>
          <w:rFonts w:hAnsi="宋体"/>
        </w:rPr>
        <w:t>款迟延提供材料、工程设备或变更交货地点的；</w:t>
      </w:r>
    </w:p>
    <w:p w:rsidR="007A6056" w:rsidRDefault="00D02F7D">
      <w:pPr>
        <w:spacing w:line="360" w:lineRule="auto"/>
        <w:ind w:firstLineChars="200" w:firstLine="420"/>
      </w:pPr>
      <w:r>
        <w:rPr>
          <w:rFonts w:hAnsi="宋体"/>
        </w:rPr>
        <w:t>（</w:t>
      </w:r>
      <w:r>
        <w:t>7</w:t>
      </w:r>
      <w:r>
        <w:rPr>
          <w:rFonts w:hAnsi="宋体"/>
        </w:rPr>
        <w:t>）发包人未及时按照</w:t>
      </w:r>
      <w:r>
        <w:t>“</w:t>
      </w:r>
      <w:r>
        <w:rPr>
          <w:rFonts w:hAnsi="宋体"/>
        </w:rPr>
        <w:t>发包人要求</w:t>
      </w:r>
      <w:r>
        <w:t>”</w:t>
      </w:r>
      <w:r>
        <w:rPr>
          <w:rFonts w:hAnsi="宋体"/>
        </w:rPr>
        <w:t>履行相关义务；</w:t>
      </w:r>
    </w:p>
    <w:p w:rsidR="007A6056" w:rsidRDefault="00D02F7D">
      <w:pPr>
        <w:spacing w:line="360" w:lineRule="auto"/>
        <w:ind w:firstLineChars="200" w:firstLine="420"/>
        <w:rPr>
          <w:szCs w:val="21"/>
        </w:rPr>
      </w:pPr>
      <w:r>
        <w:rPr>
          <w:rFonts w:hAnsi="宋体"/>
        </w:rPr>
        <w:t>（</w:t>
      </w:r>
      <w:r>
        <w:t>8</w:t>
      </w:r>
      <w:r>
        <w:rPr>
          <w:rFonts w:hAnsi="宋体"/>
        </w:rPr>
        <w:t>）发包人造成</w:t>
      </w:r>
      <w:r>
        <w:rPr>
          <w:rFonts w:hAnsi="宋体"/>
          <w:szCs w:val="21"/>
        </w:rPr>
        <w:t>工期延误的其他原因。</w:t>
      </w:r>
    </w:p>
    <w:p w:rsidR="007A6056" w:rsidRDefault="00D02F7D">
      <w:pPr>
        <w:pStyle w:val="4"/>
        <w:spacing w:before="159"/>
      </w:pPr>
      <w:bookmarkStart w:id="2053" w:name="_Toc15244"/>
      <w:bookmarkStart w:id="2054" w:name="_Toc1190"/>
      <w:bookmarkStart w:id="2055" w:name="_Toc300835121"/>
      <w:bookmarkStart w:id="2056" w:name="_Toc21971_WPSOffice_Level2"/>
      <w:bookmarkStart w:id="2057" w:name="_Toc19117"/>
      <w:bookmarkStart w:id="2058" w:name="_Toc25393"/>
      <w:bookmarkStart w:id="2059" w:name="_Toc11127_WPSOffice_Level2"/>
      <w:bookmarkStart w:id="2060" w:name="_Toc9127"/>
      <w:bookmarkStart w:id="2061" w:name="_Toc519085466"/>
      <w:r>
        <w:rPr>
          <w:rStyle w:val="3TimesNewRomanChar"/>
          <w:rFonts w:ascii="Times New Roman" w:hAnsi="Times New Roman"/>
        </w:rPr>
        <w:t>11</w:t>
      </w:r>
      <w:r>
        <w:rPr>
          <w:rStyle w:val="3TimesNewRomanChar"/>
        </w:rPr>
        <w:t>.</w:t>
      </w:r>
      <w:r>
        <w:rPr>
          <w:rStyle w:val="3TimesNewRomanChar"/>
          <w:rFonts w:ascii="Times New Roman" w:hAnsi="Times New Roman"/>
        </w:rPr>
        <w:t>4</w:t>
      </w:r>
      <w:bookmarkEnd w:id="2053"/>
      <w:bookmarkEnd w:id="2054"/>
      <w:r>
        <w:t xml:space="preserve"> </w:t>
      </w:r>
      <w:r>
        <w:rPr>
          <w:rStyle w:val="30492TimesNewRomanChar"/>
        </w:rPr>
        <w:t>异常恶劣的气候条件</w:t>
      </w:r>
      <w:bookmarkEnd w:id="2055"/>
      <w:bookmarkEnd w:id="2056"/>
      <w:bookmarkEnd w:id="2057"/>
      <w:bookmarkEnd w:id="2058"/>
      <w:bookmarkEnd w:id="2059"/>
      <w:bookmarkEnd w:id="2060"/>
      <w:bookmarkEnd w:id="2061"/>
    </w:p>
    <w:p w:rsidR="007A6056" w:rsidRDefault="00D02F7D">
      <w:pPr>
        <w:spacing w:line="360" w:lineRule="auto"/>
        <w:ind w:firstLineChars="200" w:firstLine="420"/>
        <w:rPr>
          <w:szCs w:val="21"/>
        </w:rPr>
      </w:pPr>
      <w:r>
        <w:rPr>
          <w:rFonts w:hAnsi="宋体"/>
          <w:szCs w:val="21"/>
        </w:rPr>
        <w:t>由于出现专用合同条款规定的异常恶劣气候的条件导致工期延误的，承包人有权要求发包人延长工期和（或）增加费用。</w:t>
      </w:r>
    </w:p>
    <w:p w:rsidR="007A6056" w:rsidRDefault="00D02F7D">
      <w:pPr>
        <w:pStyle w:val="4"/>
        <w:spacing w:before="159"/>
      </w:pPr>
      <w:bookmarkStart w:id="2062" w:name="_Toc20649"/>
      <w:bookmarkStart w:id="2063" w:name="_Toc2683"/>
      <w:bookmarkStart w:id="2064" w:name="_Toc12022"/>
      <w:bookmarkStart w:id="2065" w:name="_Toc519085467"/>
      <w:bookmarkStart w:id="2066" w:name="_Toc25378_WPSOffice_Level2"/>
      <w:bookmarkStart w:id="2067" w:name="_Toc23036"/>
      <w:bookmarkStart w:id="2068" w:name="_Toc12175_WPSOffice_Level2"/>
      <w:bookmarkStart w:id="2069" w:name="_Toc29852"/>
      <w:bookmarkStart w:id="2070" w:name="_Toc300835122"/>
      <w:r>
        <w:rPr>
          <w:rStyle w:val="3TimesNewRomanChar"/>
          <w:rFonts w:ascii="Times New Roman" w:hAnsi="Times New Roman"/>
        </w:rPr>
        <w:t>11</w:t>
      </w:r>
      <w:r>
        <w:rPr>
          <w:rStyle w:val="3TimesNewRomanChar"/>
        </w:rPr>
        <w:t>.</w:t>
      </w:r>
      <w:r>
        <w:rPr>
          <w:rStyle w:val="3TimesNewRomanChar"/>
          <w:rFonts w:ascii="Times New Roman" w:hAnsi="Times New Roman"/>
        </w:rPr>
        <w:t>5</w:t>
      </w:r>
      <w:bookmarkEnd w:id="2062"/>
      <w:bookmarkEnd w:id="2063"/>
      <w:r>
        <w:t xml:space="preserve"> </w:t>
      </w:r>
      <w:r>
        <w:rPr>
          <w:rStyle w:val="30492TimesNewRomanChar"/>
        </w:rPr>
        <w:t>承包人引起的工期延误</w:t>
      </w:r>
      <w:bookmarkEnd w:id="2064"/>
      <w:bookmarkEnd w:id="2065"/>
      <w:bookmarkEnd w:id="2066"/>
      <w:bookmarkEnd w:id="2067"/>
      <w:bookmarkEnd w:id="2068"/>
      <w:bookmarkEnd w:id="2069"/>
      <w:bookmarkEnd w:id="2070"/>
    </w:p>
    <w:p w:rsidR="007A6056" w:rsidRDefault="00D02F7D">
      <w:pPr>
        <w:spacing w:line="360" w:lineRule="auto"/>
        <w:ind w:firstLineChars="200" w:firstLine="420"/>
        <w:rPr>
          <w:szCs w:val="21"/>
        </w:rPr>
      </w:pPr>
      <w:r>
        <w:rPr>
          <w:rFonts w:hAnsi="宋体"/>
          <w:szCs w:val="21"/>
        </w:rPr>
        <w:t>由于承包人原因，未能按合同进度计划完成工作，或监理人认为承包人工作进度不能满足合同工期要求的，承包人应采取措施加快进度，并承担加快进度所增加的费用。由于承包人原因造成工期延误，承包人应支付逾期竣工违约金。逾期竣工违约金的计算方法和最高限额在专用合同条款中约定。承包人支付逾期竣工违约金，不免除承包人完成工作及修补缺陷</w:t>
      </w:r>
      <w:r>
        <w:rPr>
          <w:rFonts w:hAnsi="宋体"/>
          <w:szCs w:val="21"/>
        </w:rPr>
        <w:lastRenderedPageBreak/>
        <w:t>的义务。</w:t>
      </w:r>
    </w:p>
    <w:p w:rsidR="007A6056" w:rsidRDefault="00D02F7D">
      <w:pPr>
        <w:pStyle w:val="4"/>
        <w:spacing w:before="159"/>
      </w:pPr>
      <w:bookmarkStart w:id="2071" w:name="_Toc1827"/>
      <w:bookmarkStart w:id="2072" w:name="_Toc31444"/>
      <w:bookmarkStart w:id="2073" w:name="_Toc28355"/>
      <w:bookmarkStart w:id="2074" w:name="_Toc5134"/>
      <w:bookmarkStart w:id="2075" w:name="_Toc24334_WPSOffice_Level2"/>
      <w:bookmarkStart w:id="2076" w:name="_Toc300835123"/>
      <w:bookmarkStart w:id="2077" w:name="_Toc13920"/>
      <w:bookmarkStart w:id="2078" w:name="_Toc1484_WPSOffice_Level2"/>
      <w:bookmarkStart w:id="2079" w:name="_Toc519085468"/>
      <w:r>
        <w:rPr>
          <w:rStyle w:val="3TimesNewRomanChar"/>
          <w:rFonts w:ascii="Times New Roman" w:hAnsi="Times New Roman"/>
        </w:rPr>
        <w:t>11</w:t>
      </w:r>
      <w:r>
        <w:rPr>
          <w:rStyle w:val="3TimesNewRomanChar"/>
        </w:rPr>
        <w:t>.</w:t>
      </w:r>
      <w:r>
        <w:rPr>
          <w:rStyle w:val="3TimesNewRomanChar"/>
          <w:rFonts w:ascii="Times New Roman" w:hAnsi="Times New Roman"/>
        </w:rPr>
        <w:t>6</w:t>
      </w:r>
      <w:bookmarkEnd w:id="2071"/>
      <w:bookmarkEnd w:id="2072"/>
      <w:r>
        <w:t xml:space="preserve"> </w:t>
      </w:r>
      <w:r>
        <w:rPr>
          <w:rStyle w:val="30492TimesNewRomanChar"/>
        </w:rPr>
        <w:t>工期提前</w:t>
      </w:r>
      <w:bookmarkEnd w:id="2073"/>
      <w:bookmarkEnd w:id="2074"/>
      <w:bookmarkEnd w:id="2075"/>
      <w:bookmarkEnd w:id="2076"/>
      <w:bookmarkEnd w:id="2077"/>
      <w:bookmarkEnd w:id="2078"/>
      <w:bookmarkEnd w:id="2079"/>
    </w:p>
    <w:p w:rsidR="007A6056" w:rsidRDefault="00D02F7D">
      <w:pPr>
        <w:spacing w:line="360" w:lineRule="auto"/>
        <w:ind w:firstLineChars="200" w:firstLine="420"/>
        <w:rPr>
          <w:szCs w:val="21"/>
        </w:rPr>
      </w:pPr>
      <w:r>
        <w:rPr>
          <w:rFonts w:hAnsi="宋体"/>
          <w:szCs w:val="21"/>
        </w:rPr>
        <w:t>发包人要求承包人提前竣工，或承包人提出提前竣工的建议能够给发包人带来效益的，应由监理人与承包人共同协商采取加快工程进度的措施和修订合同进度计划。发包人应承担承包人由此</w:t>
      </w:r>
      <w:r>
        <w:rPr>
          <w:rFonts w:hAnsi="宋体"/>
          <w:szCs w:val="21"/>
        </w:rPr>
        <w:t>增加的费用，并向承包人支付专用合同条款约定的相应奖金。</w:t>
      </w:r>
    </w:p>
    <w:p w:rsidR="007A6056" w:rsidRDefault="00D02F7D">
      <w:pPr>
        <w:pStyle w:val="4"/>
        <w:spacing w:before="159"/>
      </w:pPr>
      <w:bookmarkStart w:id="2080" w:name="_Toc31856"/>
      <w:bookmarkStart w:id="2081" w:name="_Toc23666"/>
      <w:bookmarkStart w:id="2082" w:name="_Toc2326"/>
      <w:bookmarkStart w:id="2083" w:name="_Toc519085469"/>
      <w:bookmarkStart w:id="2084" w:name="_Toc13617_WPSOffice_Level2"/>
      <w:bookmarkStart w:id="2085" w:name="_Toc12348_WPSOffice_Level2"/>
      <w:bookmarkStart w:id="2086" w:name="_Toc19170"/>
      <w:bookmarkStart w:id="2087" w:name="_Toc300835124"/>
      <w:bookmarkStart w:id="2088" w:name="_Toc1320"/>
      <w:r>
        <w:rPr>
          <w:rStyle w:val="3TimesNewRomanChar"/>
          <w:rFonts w:ascii="Times New Roman" w:hAnsi="Times New Roman"/>
        </w:rPr>
        <w:t>11</w:t>
      </w:r>
      <w:r>
        <w:rPr>
          <w:rStyle w:val="3TimesNewRomanChar"/>
        </w:rPr>
        <w:t>.</w:t>
      </w:r>
      <w:r>
        <w:rPr>
          <w:rStyle w:val="3TimesNewRomanChar"/>
          <w:rFonts w:ascii="Times New Roman" w:hAnsi="Times New Roman"/>
        </w:rPr>
        <w:t>7</w:t>
      </w:r>
      <w:bookmarkEnd w:id="2080"/>
      <w:bookmarkEnd w:id="2081"/>
      <w:r>
        <w:t xml:space="preserve"> </w:t>
      </w:r>
      <w:r>
        <w:rPr>
          <w:rStyle w:val="30492TimesNewRomanChar"/>
        </w:rPr>
        <w:t>行政审批迟延</w:t>
      </w:r>
      <w:bookmarkEnd w:id="2082"/>
      <w:bookmarkEnd w:id="2083"/>
      <w:bookmarkEnd w:id="2084"/>
      <w:bookmarkEnd w:id="2085"/>
      <w:bookmarkEnd w:id="2086"/>
      <w:bookmarkEnd w:id="2087"/>
      <w:bookmarkEnd w:id="2088"/>
    </w:p>
    <w:p w:rsidR="007A6056" w:rsidRDefault="00D02F7D">
      <w:pPr>
        <w:spacing w:line="360" w:lineRule="auto"/>
        <w:ind w:firstLineChars="200" w:firstLine="420"/>
        <w:rPr>
          <w:szCs w:val="21"/>
        </w:rPr>
      </w:pPr>
      <w:r>
        <w:rPr>
          <w:rFonts w:hAnsi="宋体"/>
          <w:szCs w:val="21"/>
        </w:rPr>
        <w:t>合同约定范围内的工作需国家有关部门审批的，发包人和（或）承包人应按照合同约定的职责分工完成行政审批报送。因国家有关部门审批迟延造成费用增加和（或）工期延误的，由发包人承担。</w:t>
      </w:r>
    </w:p>
    <w:p w:rsidR="007A6056" w:rsidRDefault="00D02F7D">
      <w:pPr>
        <w:pStyle w:val="3"/>
        <w:spacing w:before="159"/>
        <w:rPr>
          <w:rFonts w:ascii="Times New Roman" w:eastAsia="宋体" w:hAnsi="Times New Roman"/>
        </w:rPr>
      </w:pPr>
      <w:bookmarkStart w:id="2089" w:name="_Toc25057"/>
      <w:bookmarkStart w:id="2090" w:name="_Toc9150"/>
      <w:bookmarkStart w:id="2091" w:name="_Toc17425"/>
      <w:bookmarkStart w:id="2092" w:name="_Toc3579"/>
      <w:bookmarkStart w:id="2093" w:name="_Toc14102"/>
      <w:bookmarkStart w:id="2094" w:name="_Toc32024_WPSOffice_Level1"/>
      <w:bookmarkStart w:id="2095" w:name="_Toc300835125"/>
      <w:bookmarkStart w:id="2096" w:name="_Toc519085470"/>
      <w:bookmarkStart w:id="2097" w:name="_Toc25368_WPSOffice_Level1"/>
      <w:r>
        <w:rPr>
          <w:rFonts w:ascii="Times New Roman" w:eastAsia="宋体" w:hAnsi="Times New Roman"/>
        </w:rPr>
        <w:t xml:space="preserve">12. </w:t>
      </w:r>
      <w:r>
        <w:rPr>
          <w:rStyle w:val="2TimesNewRomanChar"/>
        </w:rPr>
        <w:t>暂停工作</w:t>
      </w:r>
      <w:bookmarkEnd w:id="2089"/>
      <w:bookmarkEnd w:id="2090"/>
      <w:bookmarkEnd w:id="2091"/>
      <w:bookmarkEnd w:id="2092"/>
      <w:bookmarkEnd w:id="2093"/>
      <w:bookmarkEnd w:id="2094"/>
      <w:bookmarkEnd w:id="2095"/>
      <w:bookmarkEnd w:id="2096"/>
      <w:bookmarkEnd w:id="2097"/>
    </w:p>
    <w:p w:rsidR="007A6056" w:rsidRDefault="00D02F7D">
      <w:pPr>
        <w:pStyle w:val="4"/>
        <w:spacing w:before="159"/>
      </w:pPr>
      <w:bookmarkStart w:id="2098" w:name="_Toc519085471"/>
      <w:bookmarkStart w:id="2099" w:name="_Toc16337"/>
      <w:bookmarkStart w:id="2100" w:name="_Toc24831"/>
      <w:bookmarkStart w:id="2101" w:name="_Toc9187"/>
      <w:bookmarkStart w:id="2102" w:name="_Toc7653_WPSOffice_Level2"/>
      <w:bookmarkStart w:id="2103" w:name="_Toc14253_WPSOffice_Level2"/>
      <w:bookmarkStart w:id="2104" w:name="_Toc25189"/>
      <w:bookmarkStart w:id="2105" w:name="_Toc300835126"/>
      <w:bookmarkStart w:id="2106" w:name="_Toc31267"/>
      <w:r>
        <w:rPr>
          <w:rStyle w:val="3TimesNewRomanChar"/>
          <w:rFonts w:ascii="Times New Roman" w:hAnsi="Times New Roman"/>
        </w:rPr>
        <w:t>12</w:t>
      </w:r>
      <w:r>
        <w:rPr>
          <w:rStyle w:val="3TimesNewRomanChar"/>
        </w:rPr>
        <w:t>.</w:t>
      </w:r>
      <w:r>
        <w:rPr>
          <w:rStyle w:val="3TimesNewRomanChar"/>
          <w:rFonts w:ascii="Times New Roman" w:hAnsi="Times New Roman"/>
        </w:rPr>
        <w:t>1</w:t>
      </w:r>
      <w:r>
        <w:rPr>
          <w:rStyle w:val="3TimesNewRomanChar"/>
        </w:rPr>
        <w:t xml:space="preserve"> </w:t>
      </w:r>
      <w:r>
        <w:rPr>
          <w:rStyle w:val="30492TimesNewRomanChar"/>
        </w:rPr>
        <w:t>由发包人暂停工作</w:t>
      </w:r>
      <w:bookmarkEnd w:id="2098"/>
      <w:bookmarkEnd w:id="2099"/>
      <w:bookmarkEnd w:id="2100"/>
      <w:bookmarkEnd w:id="2101"/>
      <w:bookmarkEnd w:id="2102"/>
      <w:bookmarkEnd w:id="2103"/>
      <w:bookmarkEnd w:id="2104"/>
      <w:bookmarkEnd w:id="2105"/>
      <w:bookmarkEnd w:id="2106"/>
    </w:p>
    <w:p w:rsidR="007A6056" w:rsidRDefault="00D02F7D">
      <w:pPr>
        <w:spacing w:line="360" w:lineRule="auto"/>
        <w:ind w:firstLineChars="200" w:firstLine="420"/>
        <w:rPr>
          <w:szCs w:val="21"/>
        </w:rPr>
      </w:pPr>
      <w:r>
        <w:t xml:space="preserve">12.1.1 </w:t>
      </w:r>
      <w:r>
        <w:rPr>
          <w:rFonts w:hAnsi="宋体"/>
        </w:rPr>
        <w:t>发包人</w:t>
      </w:r>
      <w:r>
        <w:rPr>
          <w:rFonts w:hAnsi="宋体"/>
          <w:szCs w:val="21"/>
        </w:rPr>
        <w:t>认为必要时，可通过监理人向承包人发出暂停工作的指示，承包人应按监理人指示暂停工作。由于发包人原因引起的暂停工作造成工期延误的，承包人有权要求发包人延长工期和（或）增加费用，并支付合理利润。</w:t>
      </w:r>
    </w:p>
    <w:p w:rsidR="007A6056" w:rsidRDefault="00D02F7D">
      <w:pPr>
        <w:spacing w:line="360" w:lineRule="auto"/>
        <w:ind w:firstLineChars="200" w:firstLine="420"/>
        <w:rPr>
          <w:szCs w:val="21"/>
        </w:rPr>
      </w:pPr>
      <w:r>
        <w:t>1</w:t>
      </w:r>
      <w:r>
        <w:t xml:space="preserve">2.1.2 </w:t>
      </w:r>
      <w:r>
        <w:rPr>
          <w:rFonts w:hAnsi="宋体"/>
        </w:rPr>
        <w:t>由于承包人</w:t>
      </w:r>
      <w:r>
        <w:rPr>
          <w:rFonts w:hAnsi="宋体"/>
          <w:szCs w:val="21"/>
        </w:rPr>
        <w:t>下列原因造成发包人暂停工作的，由此造成费用的增加和（或）工期延误由承包人承担：</w:t>
      </w:r>
    </w:p>
    <w:p w:rsidR="007A6056" w:rsidRDefault="00D02F7D">
      <w:pPr>
        <w:spacing w:line="360" w:lineRule="auto"/>
        <w:ind w:firstLineChars="200" w:firstLine="420"/>
      </w:pPr>
      <w:r>
        <w:rPr>
          <w:rFonts w:hAnsi="宋体"/>
        </w:rPr>
        <w:t>（</w:t>
      </w:r>
      <w:r>
        <w:t>1</w:t>
      </w:r>
      <w:r>
        <w:rPr>
          <w:rFonts w:hAnsi="宋体"/>
        </w:rPr>
        <w:t>）承包人违约；</w:t>
      </w:r>
    </w:p>
    <w:p w:rsidR="007A6056" w:rsidRDefault="00D02F7D">
      <w:pPr>
        <w:spacing w:line="360" w:lineRule="auto"/>
        <w:ind w:firstLineChars="200" w:firstLine="420"/>
      </w:pPr>
      <w:r>
        <w:rPr>
          <w:rFonts w:hAnsi="宋体"/>
        </w:rPr>
        <w:t>（</w:t>
      </w:r>
      <w:r>
        <w:t>2</w:t>
      </w:r>
      <w:r>
        <w:rPr>
          <w:rFonts w:hAnsi="宋体"/>
        </w:rPr>
        <w:t>）承包人擅自暂停工作；</w:t>
      </w:r>
    </w:p>
    <w:p w:rsidR="007A6056" w:rsidRDefault="00D02F7D">
      <w:pPr>
        <w:spacing w:line="360" w:lineRule="auto"/>
        <w:ind w:firstLineChars="200" w:firstLine="420"/>
      </w:pPr>
      <w:r>
        <w:rPr>
          <w:rFonts w:hAnsi="宋体"/>
        </w:rPr>
        <w:t>（</w:t>
      </w:r>
      <w:r>
        <w:t>3</w:t>
      </w:r>
      <w:r>
        <w:rPr>
          <w:rFonts w:hAnsi="宋体"/>
        </w:rPr>
        <w:t>）合同约</w:t>
      </w:r>
      <w:r>
        <w:rPr>
          <w:rFonts w:hAnsi="宋体"/>
          <w:szCs w:val="21"/>
        </w:rPr>
        <w:t>定由承包人承担责任的其他暂停工作。</w:t>
      </w:r>
    </w:p>
    <w:p w:rsidR="007A6056" w:rsidRDefault="00D02F7D">
      <w:pPr>
        <w:pStyle w:val="4"/>
        <w:spacing w:before="159"/>
      </w:pPr>
      <w:bookmarkStart w:id="2107" w:name="_Toc2980_WPSOffice_Level2"/>
      <w:bookmarkStart w:id="2108" w:name="_Toc24134"/>
      <w:bookmarkStart w:id="2109" w:name="_Toc519085472"/>
      <w:bookmarkStart w:id="2110" w:name="_Toc16806"/>
      <w:bookmarkStart w:id="2111" w:name="_Toc1217"/>
      <w:bookmarkStart w:id="2112" w:name="_Toc6926"/>
      <w:bookmarkStart w:id="2113" w:name="_Toc10084_WPSOffice_Level2"/>
      <w:bookmarkStart w:id="2114" w:name="_Toc300835127"/>
      <w:bookmarkStart w:id="2115" w:name="_Toc25427"/>
      <w:r>
        <w:rPr>
          <w:rStyle w:val="3TimesNewRomanChar"/>
          <w:rFonts w:ascii="Times New Roman" w:hAnsi="Times New Roman"/>
        </w:rPr>
        <w:t>12</w:t>
      </w:r>
      <w:r>
        <w:rPr>
          <w:rStyle w:val="3TimesNewRomanChar"/>
        </w:rPr>
        <w:t>.</w:t>
      </w:r>
      <w:r>
        <w:rPr>
          <w:rStyle w:val="3TimesNewRomanChar"/>
          <w:rFonts w:ascii="Times New Roman" w:hAnsi="Times New Roman"/>
        </w:rPr>
        <w:t>2</w:t>
      </w:r>
      <w:r>
        <w:rPr>
          <w:rStyle w:val="3TimesNewRomanChar"/>
        </w:rPr>
        <w:t xml:space="preserve"> </w:t>
      </w:r>
      <w:r>
        <w:rPr>
          <w:rStyle w:val="30492TimesNewRomanChar"/>
        </w:rPr>
        <w:t>由承包人暂停工作</w:t>
      </w:r>
      <w:bookmarkEnd w:id="2107"/>
      <w:bookmarkEnd w:id="2108"/>
      <w:bookmarkEnd w:id="2109"/>
      <w:bookmarkEnd w:id="2110"/>
      <w:bookmarkEnd w:id="2111"/>
      <w:bookmarkEnd w:id="2112"/>
      <w:bookmarkEnd w:id="2113"/>
      <w:bookmarkEnd w:id="2114"/>
      <w:bookmarkEnd w:id="2115"/>
    </w:p>
    <w:p w:rsidR="007A6056" w:rsidRDefault="00D02F7D">
      <w:pPr>
        <w:spacing w:line="360" w:lineRule="auto"/>
        <w:ind w:firstLineChars="200" w:firstLine="420"/>
        <w:rPr>
          <w:szCs w:val="21"/>
        </w:rPr>
      </w:pPr>
      <w:r>
        <w:t xml:space="preserve">12.2.1 </w:t>
      </w:r>
      <w:r>
        <w:rPr>
          <w:rFonts w:hAnsi="宋体"/>
          <w:szCs w:val="21"/>
        </w:rPr>
        <w:t>合同履行过程中发生下列情形之一的，承包人可向发包人发出通知，要求发包人采取有效措施予以纠正。发包人收到承包人通知后的</w:t>
      </w:r>
      <w:r>
        <w:rPr>
          <w:szCs w:val="21"/>
        </w:rPr>
        <w:t>28</w:t>
      </w:r>
      <w:r>
        <w:rPr>
          <w:rFonts w:hAnsi="宋体"/>
          <w:szCs w:val="21"/>
        </w:rPr>
        <w:t>天内仍不履行合同义务，承包人有权暂停施工，并通知监理人，发包人应承担由此增加的费用和（或）工期延误责任，并支付承包人合理利润。</w:t>
      </w:r>
    </w:p>
    <w:p w:rsidR="007A6056" w:rsidRDefault="00D02F7D">
      <w:pPr>
        <w:spacing w:line="360" w:lineRule="auto"/>
        <w:ind w:firstLineChars="200" w:firstLine="420"/>
      </w:pPr>
      <w:r>
        <w:rPr>
          <w:rFonts w:hAnsi="宋体"/>
        </w:rPr>
        <w:lastRenderedPageBreak/>
        <w:t>（</w:t>
      </w:r>
      <w:r>
        <w:t>1</w:t>
      </w:r>
      <w:r>
        <w:rPr>
          <w:rFonts w:hAnsi="宋体"/>
        </w:rPr>
        <w:t>）发包人未能按合同约定支付价款，或拖延、拒绝批准付款申请和支付证书，导致付款延误的；</w:t>
      </w:r>
    </w:p>
    <w:p w:rsidR="007A6056" w:rsidRDefault="00D02F7D">
      <w:pPr>
        <w:spacing w:line="360" w:lineRule="auto"/>
        <w:ind w:firstLineChars="200" w:firstLine="420"/>
      </w:pPr>
      <w:r>
        <w:rPr>
          <w:rFonts w:hAnsi="宋体"/>
        </w:rPr>
        <w:t>（</w:t>
      </w:r>
      <w:r>
        <w:t>2</w:t>
      </w:r>
      <w:r>
        <w:rPr>
          <w:rFonts w:hAnsi="宋体"/>
        </w:rPr>
        <w:t>）监理人无正当理由没有在约定期限内发出复工指示，导致承包人无法复工的；</w:t>
      </w:r>
    </w:p>
    <w:p w:rsidR="007A6056" w:rsidRDefault="00D02F7D">
      <w:pPr>
        <w:spacing w:line="360" w:lineRule="auto"/>
        <w:ind w:firstLineChars="200" w:firstLine="420"/>
      </w:pPr>
      <w:r>
        <w:rPr>
          <w:rFonts w:hAnsi="宋体"/>
        </w:rPr>
        <w:t>（</w:t>
      </w:r>
      <w:r>
        <w:t>3</w:t>
      </w:r>
      <w:r>
        <w:rPr>
          <w:rFonts w:hAnsi="宋体"/>
        </w:rPr>
        <w:t>）发包人无法继续履行或明确表示不履行或实质上已停止履行合同的；</w:t>
      </w:r>
    </w:p>
    <w:p w:rsidR="007A6056" w:rsidRDefault="00D02F7D">
      <w:pPr>
        <w:spacing w:line="360" w:lineRule="auto"/>
        <w:ind w:firstLineChars="200" w:firstLine="420"/>
        <w:rPr>
          <w:szCs w:val="21"/>
        </w:rPr>
      </w:pPr>
      <w:r>
        <w:rPr>
          <w:rFonts w:hAnsi="宋体"/>
        </w:rPr>
        <w:t>（</w:t>
      </w:r>
      <w:r>
        <w:t>4</w:t>
      </w:r>
      <w:r>
        <w:rPr>
          <w:rFonts w:hAnsi="宋体"/>
        </w:rPr>
        <w:t>）发包人</w:t>
      </w:r>
      <w:r>
        <w:rPr>
          <w:rFonts w:hAnsi="宋体"/>
          <w:szCs w:val="21"/>
        </w:rPr>
        <w:t>不履行合同约定其他义务的。</w:t>
      </w:r>
    </w:p>
    <w:p w:rsidR="007A6056" w:rsidRDefault="00D02F7D">
      <w:pPr>
        <w:spacing w:line="360" w:lineRule="auto"/>
        <w:ind w:firstLineChars="200" w:firstLine="420"/>
        <w:rPr>
          <w:szCs w:val="21"/>
        </w:rPr>
      </w:pPr>
      <w:r>
        <w:t xml:space="preserve">12.2.2 </w:t>
      </w:r>
      <w:r>
        <w:rPr>
          <w:rFonts w:hAnsi="宋体"/>
          <w:szCs w:val="21"/>
        </w:rPr>
        <w:t>由于发包人的原因发生暂停施工的紧急情况，且监理人未及时下达暂停工作指示的，承包人可先暂停施工，并及时向监理人提出暂停工作的书面请求。监理人应在收到书面请求后的</w:t>
      </w:r>
      <w:r>
        <w:rPr>
          <w:szCs w:val="21"/>
        </w:rPr>
        <w:t>24</w:t>
      </w:r>
      <w:r>
        <w:rPr>
          <w:rFonts w:hAnsi="宋体"/>
          <w:szCs w:val="21"/>
        </w:rPr>
        <w:t>小时内予以答复，逾期未答复的，视为同意承包人的暂停工作请求。</w:t>
      </w:r>
    </w:p>
    <w:p w:rsidR="007A6056" w:rsidRDefault="00D02F7D">
      <w:pPr>
        <w:pStyle w:val="4"/>
        <w:spacing w:before="159"/>
      </w:pPr>
      <w:bookmarkStart w:id="2116" w:name="_Toc2011"/>
      <w:bookmarkStart w:id="2117" w:name="_Toc26498"/>
      <w:bookmarkStart w:id="2118" w:name="_Toc11740"/>
      <w:bookmarkStart w:id="2119" w:name="_Toc12554_WPSOffice_Level2"/>
      <w:bookmarkStart w:id="2120" w:name="_Toc300835128"/>
      <w:bookmarkStart w:id="2121" w:name="_Toc9045"/>
      <w:bookmarkStart w:id="2122" w:name="_Toc13297"/>
      <w:bookmarkStart w:id="2123" w:name="_Toc519085473"/>
      <w:bookmarkStart w:id="2124" w:name="_Toc25823_WPSOffice_Level2"/>
      <w:r>
        <w:rPr>
          <w:rStyle w:val="3TimesNewRomanChar"/>
          <w:rFonts w:ascii="Times New Roman" w:hAnsi="Times New Roman"/>
        </w:rPr>
        <w:t>12</w:t>
      </w:r>
      <w:r>
        <w:rPr>
          <w:rStyle w:val="3TimesNewRomanChar"/>
        </w:rPr>
        <w:t>.</w:t>
      </w:r>
      <w:r>
        <w:rPr>
          <w:rStyle w:val="3TimesNewRomanChar"/>
          <w:rFonts w:ascii="Times New Roman" w:hAnsi="Times New Roman"/>
        </w:rPr>
        <w:t>3</w:t>
      </w:r>
      <w:bookmarkEnd w:id="2116"/>
      <w:bookmarkEnd w:id="2117"/>
      <w:r>
        <w:t xml:space="preserve"> </w:t>
      </w:r>
      <w:r>
        <w:rPr>
          <w:rStyle w:val="30492TimesNewRomanChar"/>
        </w:rPr>
        <w:t>暂停工作后的照管</w:t>
      </w:r>
      <w:bookmarkEnd w:id="2118"/>
      <w:bookmarkEnd w:id="2119"/>
      <w:bookmarkEnd w:id="2120"/>
      <w:bookmarkEnd w:id="2121"/>
      <w:bookmarkEnd w:id="2122"/>
      <w:bookmarkEnd w:id="2123"/>
      <w:bookmarkEnd w:id="2124"/>
    </w:p>
    <w:p w:rsidR="007A6056" w:rsidRDefault="00D02F7D">
      <w:pPr>
        <w:spacing w:line="360" w:lineRule="auto"/>
        <w:ind w:firstLineChars="200" w:firstLine="420"/>
        <w:rPr>
          <w:szCs w:val="21"/>
        </w:rPr>
      </w:pPr>
      <w:r>
        <w:rPr>
          <w:rFonts w:hAnsi="宋体"/>
          <w:szCs w:val="21"/>
        </w:rPr>
        <w:t>不论由于何种原因引起暂停工作的，暂停工作期间，承包人应负责妥善保护工程并提供安全保障，由此增加的费用由责任方承担。</w:t>
      </w:r>
    </w:p>
    <w:p w:rsidR="007A6056" w:rsidRDefault="00D02F7D">
      <w:pPr>
        <w:pStyle w:val="4"/>
        <w:spacing w:before="159"/>
      </w:pPr>
      <w:bookmarkStart w:id="2125" w:name="_Toc20056"/>
      <w:bookmarkStart w:id="2126" w:name="_Toc30968_WPSOffice_Level2"/>
      <w:bookmarkStart w:id="2127" w:name="_Toc26149_WPSOffice_Level2"/>
      <w:bookmarkStart w:id="2128" w:name="_Toc9552"/>
      <w:bookmarkStart w:id="2129" w:name="_Toc17666"/>
      <w:bookmarkStart w:id="2130" w:name="_Toc519085474"/>
      <w:bookmarkStart w:id="2131" w:name="_Toc13695"/>
      <w:bookmarkStart w:id="2132" w:name="_Toc300835129"/>
      <w:bookmarkStart w:id="2133" w:name="_Toc7703"/>
      <w:r>
        <w:rPr>
          <w:rStyle w:val="3TimesNewRomanChar"/>
          <w:rFonts w:ascii="Times New Roman" w:hAnsi="Times New Roman"/>
        </w:rPr>
        <w:t>12</w:t>
      </w:r>
      <w:r>
        <w:rPr>
          <w:rStyle w:val="3TimesNewRomanChar"/>
        </w:rPr>
        <w:t>.</w:t>
      </w:r>
      <w:r>
        <w:rPr>
          <w:rStyle w:val="3TimesNewRomanChar"/>
          <w:rFonts w:ascii="Times New Roman" w:hAnsi="Times New Roman"/>
        </w:rPr>
        <w:t>4</w:t>
      </w:r>
      <w:r>
        <w:rPr>
          <w:rStyle w:val="3TimesNewRomanChar"/>
        </w:rPr>
        <w:t xml:space="preserve"> </w:t>
      </w:r>
      <w:r>
        <w:rPr>
          <w:rStyle w:val="30492TimesNewRomanChar"/>
        </w:rPr>
        <w:t>暂停工作后的复工</w:t>
      </w:r>
      <w:bookmarkEnd w:id="2125"/>
      <w:bookmarkEnd w:id="2126"/>
      <w:bookmarkEnd w:id="2127"/>
      <w:bookmarkEnd w:id="2128"/>
      <w:bookmarkEnd w:id="2129"/>
      <w:bookmarkEnd w:id="2130"/>
      <w:bookmarkEnd w:id="2131"/>
      <w:bookmarkEnd w:id="2132"/>
      <w:bookmarkEnd w:id="2133"/>
    </w:p>
    <w:p w:rsidR="007A6056" w:rsidRDefault="00D02F7D">
      <w:pPr>
        <w:spacing w:line="360" w:lineRule="auto"/>
        <w:ind w:firstLineChars="200" w:firstLine="420"/>
        <w:rPr>
          <w:szCs w:val="21"/>
        </w:rPr>
      </w:pPr>
      <w:r>
        <w:t>12.4.1</w:t>
      </w:r>
      <w:r>
        <w:rPr>
          <w:rFonts w:hAnsi="宋体"/>
          <w:szCs w:val="21"/>
        </w:rPr>
        <w:t>暂停工作后，监理人应与发包人和承包人协商，采取有效措施积极消除暂停工作的影响。当工程具备复工条件时，监理人应立即向承包人发出复工通知。承包人收到复工通知后，应在监理人指定的期限内复工。</w:t>
      </w:r>
    </w:p>
    <w:p w:rsidR="007A6056" w:rsidRDefault="00D02F7D">
      <w:pPr>
        <w:spacing w:line="360" w:lineRule="auto"/>
        <w:ind w:firstLineChars="200" w:firstLine="420"/>
        <w:rPr>
          <w:szCs w:val="21"/>
        </w:rPr>
      </w:pPr>
      <w:r>
        <w:t>12.4.2</w:t>
      </w:r>
      <w:r>
        <w:rPr>
          <w:rFonts w:hAnsi="宋体"/>
          <w:szCs w:val="21"/>
        </w:rPr>
        <w:t>承包人无故拖延和拒绝复工的，由此增加的费用和工期延误由承包人承担；因发包人原因无法按时复工的，承包人有权要求发包人延长工期和（或）增加</w:t>
      </w:r>
      <w:r>
        <w:rPr>
          <w:rFonts w:hAnsi="宋体"/>
          <w:szCs w:val="21"/>
        </w:rPr>
        <w:t>费用，并支付合理利润。</w:t>
      </w:r>
    </w:p>
    <w:p w:rsidR="007A6056" w:rsidRDefault="00D02F7D">
      <w:pPr>
        <w:pStyle w:val="4"/>
        <w:spacing w:before="159"/>
      </w:pPr>
      <w:bookmarkStart w:id="2134" w:name="_Toc11656"/>
      <w:bookmarkStart w:id="2135" w:name="_Toc20738"/>
      <w:bookmarkStart w:id="2136" w:name="_Toc22751"/>
      <w:bookmarkStart w:id="2137" w:name="_Toc1989_WPSOffice_Level2"/>
      <w:bookmarkStart w:id="2138" w:name="_Toc20145"/>
      <w:bookmarkStart w:id="2139" w:name="_Toc519085475"/>
      <w:bookmarkStart w:id="2140" w:name="_Toc25424"/>
      <w:bookmarkStart w:id="2141" w:name="_Toc31587_WPSOffice_Level2"/>
      <w:bookmarkStart w:id="2142" w:name="_Toc300835130"/>
      <w:r>
        <w:rPr>
          <w:rStyle w:val="3TimesNewRomanChar"/>
          <w:rFonts w:ascii="Times New Roman" w:hAnsi="Times New Roman"/>
        </w:rPr>
        <w:t>12</w:t>
      </w:r>
      <w:r>
        <w:rPr>
          <w:rStyle w:val="3TimesNewRomanChar"/>
        </w:rPr>
        <w:t>.</w:t>
      </w:r>
      <w:r>
        <w:rPr>
          <w:rStyle w:val="3TimesNewRomanChar"/>
          <w:rFonts w:ascii="Times New Roman" w:hAnsi="Times New Roman"/>
        </w:rPr>
        <w:t>5</w:t>
      </w:r>
      <w:r>
        <w:rPr>
          <w:rStyle w:val="3TimesNewRomanChar"/>
        </w:rPr>
        <w:t xml:space="preserve"> </w:t>
      </w:r>
      <w:r>
        <w:rPr>
          <w:rStyle w:val="30492TimesNewRomanChar"/>
        </w:rPr>
        <w:t>暂停工作</w:t>
      </w:r>
      <w:bookmarkEnd w:id="2134"/>
      <w:bookmarkEnd w:id="2135"/>
      <w:r>
        <w:t>56</w:t>
      </w:r>
      <w:r>
        <w:rPr>
          <w:rStyle w:val="30492TimesNewRomanChar"/>
        </w:rPr>
        <w:t>天以上</w:t>
      </w:r>
      <w:bookmarkEnd w:id="2136"/>
      <w:bookmarkEnd w:id="2137"/>
      <w:bookmarkEnd w:id="2138"/>
      <w:bookmarkEnd w:id="2139"/>
      <w:bookmarkEnd w:id="2140"/>
      <w:bookmarkEnd w:id="2141"/>
      <w:bookmarkEnd w:id="2142"/>
    </w:p>
    <w:p w:rsidR="007A6056" w:rsidRDefault="00D02F7D">
      <w:pPr>
        <w:spacing w:line="360" w:lineRule="auto"/>
        <w:ind w:firstLineChars="200" w:firstLine="420"/>
        <w:rPr>
          <w:szCs w:val="21"/>
        </w:rPr>
      </w:pPr>
      <w:r>
        <w:t>12.5.1</w:t>
      </w:r>
      <w:r>
        <w:rPr>
          <w:rFonts w:hAnsi="宋体"/>
          <w:szCs w:val="21"/>
        </w:rPr>
        <w:t>监理人发出暂停工作指示后</w:t>
      </w:r>
      <w:r>
        <w:rPr>
          <w:szCs w:val="21"/>
        </w:rPr>
        <w:t xml:space="preserve">56 </w:t>
      </w:r>
      <w:r>
        <w:rPr>
          <w:rFonts w:hAnsi="宋体"/>
          <w:szCs w:val="21"/>
        </w:rPr>
        <w:t>天内未向承包人发出复工通知的，除该项暂停由于承包人违约造成之外，承包人可向监理人提交书面通知，要求监理人在收到书面通知后</w:t>
      </w:r>
      <w:r>
        <w:rPr>
          <w:szCs w:val="21"/>
        </w:rPr>
        <w:t>28</w:t>
      </w:r>
      <w:r>
        <w:rPr>
          <w:rFonts w:hAnsi="宋体"/>
          <w:szCs w:val="21"/>
        </w:rPr>
        <w:t>天内准许已暂停工作的全部或部分继续工作。如监理人逾期不予批准，则承包人可以通知监理人，将工程受影响的部分按第</w:t>
      </w:r>
      <w:r>
        <w:rPr>
          <w:szCs w:val="21"/>
        </w:rPr>
        <w:t>15</w:t>
      </w:r>
      <w:r>
        <w:rPr>
          <w:rFonts w:hAnsi="宋体"/>
          <w:szCs w:val="21"/>
        </w:rPr>
        <w:t>条的约定作为可取消工作的变更处理。暂停工作影响到整个工程的，视为发包人违约，应按第</w:t>
      </w:r>
      <w:r>
        <w:t>12.2.1</w:t>
      </w:r>
      <w:r>
        <w:rPr>
          <w:rFonts w:hAnsi="宋体"/>
        </w:rPr>
        <w:t>项</w:t>
      </w:r>
      <w:r>
        <w:rPr>
          <w:rFonts w:hAnsi="宋体"/>
          <w:szCs w:val="21"/>
        </w:rPr>
        <w:t>的约定执行，同时承包人有权解除合同。</w:t>
      </w:r>
    </w:p>
    <w:p w:rsidR="007A6056" w:rsidRDefault="00D02F7D">
      <w:pPr>
        <w:spacing w:line="360" w:lineRule="auto"/>
        <w:ind w:firstLineChars="200" w:firstLine="420"/>
      </w:pPr>
      <w:r>
        <w:t>12.5.2</w:t>
      </w:r>
      <w:r>
        <w:rPr>
          <w:rFonts w:hAnsi="宋体"/>
        </w:rPr>
        <w:t>由于</w:t>
      </w:r>
      <w:r>
        <w:rPr>
          <w:rFonts w:hAnsi="宋体"/>
          <w:szCs w:val="21"/>
        </w:rPr>
        <w:t>承包人原因引起暂停工作的，如承</w:t>
      </w:r>
      <w:r>
        <w:rPr>
          <w:rFonts w:hAnsi="宋体"/>
          <w:szCs w:val="21"/>
        </w:rPr>
        <w:t>包人在收到监理人暂停工作指示后</w:t>
      </w:r>
      <w:r>
        <w:rPr>
          <w:szCs w:val="21"/>
        </w:rPr>
        <w:t xml:space="preserve">56 </w:t>
      </w:r>
      <w:r>
        <w:rPr>
          <w:rFonts w:hAnsi="宋体"/>
          <w:szCs w:val="21"/>
        </w:rPr>
        <w:t>天</w:t>
      </w:r>
      <w:r>
        <w:rPr>
          <w:rFonts w:hAnsi="宋体"/>
          <w:szCs w:val="21"/>
        </w:rPr>
        <w:lastRenderedPageBreak/>
        <w:t>内不采取有效的复工措施，造成工期延误的，视为承包人违约，应按第</w:t>
      </w:r>
      <w:r>
        <w:t xml:space="preserve">12.1.2 </w:t>
      </w:r>
      <w:r>
        <w:rPr>
          <w:rFonts w:hAnsi="宋体"/>
          <w:szCs w:val="21"/>
        </w:rPr>
        <w:t>项的约定执行。</w:t>
      </w:r>
    </w:p>
    <w:p w:rsidR="007A6056" w:rsidRDefault="00D02F7D">
      <w:pPr>
        <w:pStyle w:val="3"/>
        <w:spacing w:before="159"/>
        <w:rPr>
          <w:rFonts w:ascii="Times New Roman" w:eastAsia="宋体" w:hAnsi="Times New Roman"/>
        </w:rPr>
      </w:pPr>
      <w:bookmarkStart w:id="2143" w:name="_Toc15045_WPSOffice_Level1"/>
      <w:bookmarkStart w:id="2144" w:name="_Toc32097"/>
      <w:bookmarkStart w:id="2145" w:name="_Toc2472"/>
      <w:bookmarkStart w:id="2146" w:name="_Toc519085476"/>
      <w:bookmarkStart w:id="2147" w:name="_Toc409"/>
      <w:bookmarkStart w:id="2148" w:name="_Toc300835131"/>
      <w:bookmarkStart w:id="2149" w:name="_Toc18605"/>
      <w:bookmarkStart w:id="2150" w:name="_Toc24043_WPSOffice_Level1"/>
      <w:bookmarkStart w:id="2151" w:name="_Toc22748"/>
      <w:r>
        <w:rPr>
          <w:rFonts w:ascii="Times New Roman" w:eastAsia="宋体" w:hAnsi="Times New Roman"/>
        </w:rPr>
        <w:t xml:space="preserve">13. </w:t>
      </w:r>
      <w:r>
        <w:rPr>
          <w:rStyle w:val="2TimesNewRomanChar"/>
        </w:rPr>
        <w:t>工程质量</w:t>
      </w:r>
      <w:bookmarkEnd w:id="2143"/>
      <w:bookmarkEnd w:id="2144"/>
      <w:bookmarkEnd w:id="2145"/>
      <w:bookmarkEnd w:id="2146"/>
      <w:bookmarkEnd w:id="2147"/>
      <w:bookmarkEnd w:id="2148"/>
      <w:bookmarkEnd w:id="2149"/>
      <w:bookmarkEnd w:id="2150"/>
      <w:bookmarkEnd w:id="2151"/>
    </w:p>
    <w:p w:rsidR="007A6056" w:rsidRDefault="00D02F7D">
      <w:pPr>
        <w:pStyle w:val="4"/>
        <w:spacing w:before="159"/>
      </w:pPr>
      <w:bookmarkStart w:id="2152" w:name="_Toc3115"/>
      <w:bookmarkStart w:id="2153" w:name="_Toc5299"/>
      <w:bookmarkStart w:id="2154" w:name="_Toc519085477"/>
      <w:bookmarkStart w:id="2155" w:name="_Toc18514"/>
      <w:bookmarkStart w:id="2156" w:name="_Toc300835132"/>
      <w:bookmarkStart w:id="2157" w:name="_Toc8157"/>
      <w:bookmarkStart w:id="2158" w:name="_Toc12820"/>
      <w:bookmarkStart w:id="2159" w:name="_Toc20413_WPSOffice_Level2"/>
      <w:bookmarkStart w:id="2160" w:name="_Toc384_WPSOffice_Level2"/>
      <w:r>
        <w:rPr>
          <w:rStyle w:val="3TimesNewRomanChar"/>
          <w:rFonts w:ascii="Times New Roman" w:hAnsi="Times New Roman"/>
        </w:rPr>
        <w:t>13</w:t>
      </w:r>
      <w:r>
        <w:rPr>
          <w:rStyle w:val="3TimesNewRomanChar"/>
        </w:rPr>
        <w:t>.</w:t>
      </w:r>
      <w:r>
        <w:rPr>
          <w:rStyle w:val="3TimesNewRomanChar"/>
          <w:rFonts w:ascii="Times New Roman" w:hAnsi="Times New Roman"/>
        </w:rPr>
        <w:t>1</w:t>
      </w:r>
      <w:bookmarkEnd w:id="2152"/>
      <w:bookmarkEnd w:id="2153"/>
      <w:r>
        <w:t xml:space="preserve"> </w:t>
      </w:r>
      <w:r>
        <w:rPr>
          <w:rStyle w:val="30492TimesNewRomanChar"/>
        </w:rPr>
        <w:t>工程质量要求</w:t>
      </w:r>
      <w:bookmarkEnd w:id="2154"/>
      <w:bookmarkEnd w:id="2155"/>
      <w:bookmarkEnd w:id="2156"/>
      <w:bookmarkEnd w:id="2157"/>
      <w:bookmarkEnd w:id="2158"/>
      <w:bookmarkEnd w:id="2159"/>
      <w:bookmarkEnd w:id="2160"/>
    </w:p>
    <w:p w:rsidR="007A6056" w:rsidRDefault="00D02F7D">
      <w:pPr>
        <w:spacing w:line="360" w:lineRule="auto"/>
        <w:ind w:firstLineChars="200" w:firstLine="420"/>
        <w:rPr>
          <w:szCs w:val="21"/>
        </w:rPr>
      </w:pPr>
      <w:r>
        <w:t xml:space="preserve">13.1.1 </w:t>
      </w:r>
      <w:r>
        <w:rPr>
          <w:rFonts w:hAnsi="宋体"/>
          <w:szCs w:val="21"/>
        </w:rPr>
        <w:t>工程质量验收按法律规定和合同约定的验收标准执行。</w:t>
      </w:r>
    </w:p>
    <w:p w:rsidR="007A6056" w:rsidRDefault="00D02F7D">
      <w:pPr>
        <w:spacing w:line="360" w:lineRule="auto"/>
        <w:ind w:firstLineChars="200" w:firstLine="420"/>
        <w:rPr>
          <w:szCs w:val="21"/>
        </w:rPr>
      </w:pPr>
      <w:r>
        <w:t xml:space="preserve">13.1.2 </w:t>
      </w:r>
      <w:r>
        <w:rPr>
          <w:rFonts w:hAnsi="宋体"/>
          <w:szCs w:val="21"/>
        </w:rPr>
        <w:t>因承包人原因造成工程质量不符合法律的规定和合同约定的，监理人有权要求承包人返工直至符合合同要求为止，由此造成的费用增加和（或）工期延误由承包人承担。</w:t>
      </w:r>
    </w:p>
    <w:p w:rsidR="007A6056" w:rsidRDefault="00D02F7D">
      <w:pPr>
        <w:spacing w:line="360" w:lineRule="auto"/>
        <w:ind w:firstLineChars="200" w:firstLine="420"/>
        <w:rPr>
          <w:szCs w:val="21"/>
        </w:rPr>
      </w:pPr>
      <w:r>
        <w:t>13.1.3</w:t>
      </w:r>
      <w:r>
        <w:rPr>
          <w:szCs w:val="21"/>
        </w:rPr>
        <w:t xml:space="preserve"> </w:t>
      </w:r>
      <w:r>
        <w:rPr>
          <w:rFonts w:hAnsi="宋体"/>
          <w:szCs w:val="21"/>
        </w:rPr>
        <w:t>因发包人原因造成工程质量达不到合同约定验收标准的，发包人应承担由于承包人返工造成的费用增加和（或）工期延误，并支付承包人合理利润。</w:t>
      </w:r>
    </w:p>
    <w:p w:rsidR="007A6056" w:rsidRDefault="00D02F7D">
      <w:pPr>
        <w:pStyle w:val="4"/>
        <w:spacing w:before="159"/>
      </w:pPr>
      <w:bookmarkStart w:id="2161" w:name="_Toc23569"/>
      <w:bookmarkStart w:id="2162" w:name="_Toc12864"/>
      <w:bookmarkStart w:id="2163" w:name="_Toc28027_WPSOffice_Level2"/>
      <w:bookmarkStart w:id="2164" w:name="_Toc9354"/>
      <w:bookmarkStart w:id="2165" w:name="_Toc519085478"/>
      <w:bookmarkStart w:id="2166" w:name="_Toc16146"/>
      <w:bookmarkStart w:id="2167" w:name="_Toc18658"/>
      <w:bookmarkStart w:id="2168" w:name="_Toc300835133"/>
      <w:bookmarkStart w:id="2169" w:name="_Toc21580_WPSOffice_Level2"/>
      <w:r>
        <w:rPr>
          <w:rStyle w:val="3TimesNewRomanChar"/>
          <w:rFonts w:ascii="Times New Roman" w:hAnsi="Times New Roman"/>
        </w:rPr>
        <w:t>13</w:t>
      </w:r>
      <w:r>
        <w:rPr>
          <w:rStyle w:val="3TimesNewRomanChar"/>
        </w:rPr>
        <w:t>.</w:t>
      </w:r>
      <w:r>
        <w:rPr>
          <w:rStyle w:val="3TimesNewRomanChar"/>
          <w:rFonts w:ascii="Times New Roman" w:hAnsi="Times New Roman"/>
        </w:rPr>
        <w:t>2</w:t>
      </w:r>
      <w:bookmarkEnd w:id="2161"/>
      <w:bookmarkEnd w:id="2162"/>
      <w:r>
        <w:t xml:space="preserve"> </w:t>
      </w:r>
      <w:r>
        <w:rPr>
          <w:rStyle w:val="30492TimesNewRomanChar"/>
        </w:rPr>
        <w:t>承包人的质量检查</w:t>
      </w:r>
      <w:bookmarkEnd w:id="2163"/>
      <w:bookmarkEnd w:id="2164"/>
      <w:bookmarkEnd w:id="2165"/>
      <w:bookmarkEnd w:id="2166"/>
      <w:bookmarkEnd w:id="2167"/>
      <w:bookmarkEnd w:id="2168"/>
      <w:bookmarkEnd w:id="2169"/>
    </w:p>
    <w:p w:rsidR="007A6056" w:rsidRDefault="00D02F7D">
      <w:pPr>
        <w:spacing w:line="360" w:lineRule="auto"/>
        <w:ind w:firstLineChars="200" w:firstLine="420"/>
        <w:rPr>
          <w:szCs w:val="21"/>
        </w:rPr>
      </w:pPr>
      <w:r>
        <w:rPr>
          <w:rFonts w:hAnsi="宋体"/>
          <w:szCs w:val="21"/>
        </w:rPr>
        <w:t>承包人应按合同约定对设计、材料、工程设备以及全部工程内容及其施工工艺进行全过程的质量检查和检验，并作详细记录，编制工程质量报表，报送监理人审查。</w:t>
      </w:r>
    </w:p>
    <w:p w:rsidR="007A6056" w:rsidRDefault="00D02F7D">
      <w:pPr>
        <w:pStyle w:val="4"/>
        <w:spacing w:before="159"/>
      </w:pPr>
      <w:bookmarkStart w:id="2170" w:name="_Toc8282"/>
      <w:bookmarkStart w:id="2171" w:name="_Toc6706"/>
      <w:bookmarkStart w:id="2172" w:name="_Toc300835134"/>
      <w:bookmarkStart w:id="2173" w:name="_Toc15223"/>
      <w:bookmarkStart w:id="2174" w:name="_Toc15442_WPSOffice_Level2"/>
      <w:bookmarkStart w:id="2175" w:name="_Toc6890"/>
      <w:bookmarkStart w:id="2176" w:name="_Toc21603_WPSOffice_Level2"/>
      <w:bookmarkStart w:id="2177" w:name="_Toc21148"/>
      <w:bookmarkStart w:id="2178" w:name="_Toc519085479"/>
      <w:r>
        <w:rPr>
          <w:rStyle w:val="3TimesNewRomanChar"/>
          <w:rFonts w:ascii="Times New Roman" w:hAnsi="Times New Roman"/>
        </w:rPr>
        <w:t>13</w:t>
      </w:r>
      <w:r>
        <w:rPr>
          <w:rStyle w:val="3TimesNewRomanChar"/>
        </w:rPr>
        <w:t>.</w:t>
      </w:r>
      <w:r>
        <w:rPr>
          <w:rStyle w:val="3TimesNewRomanChar"/>
          <w:rFonts w:ascii="Times New Roman" w:hAnsi="Times New Roman"/>
        </w:rPr>
        <w:t>3</w:t>
      </w:r>
      <w:bookmarkEnd w:id="2170"/>
      <w:bookmarkEnd w:id="2171"/>
      <w:r>
        <w:t xml:space="preserve"> </w:t>
      </w:r>
      <w:r>
        <w:rPr>
          <w:rStyle w:val="30492TimesNewRomanChar"/>
        </w:rPr>
        <w:t>监理人的质量检查</w:t>
      </w:r>
      <w:bookmarkEnd w:id="2172"/>
      <w:bookmarkEnd w:id="2173"/>
      <w:bookmarkEnd w:id="2174"/>
      <w:bookmarkEnd w:id="2175"/>
      <w:bookmarkEnd w:id="2176"/>
      <w:bookmarkEnd w:id="2177"/>
      <w:bookmarkEnd w:id="2178"/>
    </w:p>
    <w:p w:rsidR="007A6056" w:rsidRDefault="00D02F7D">
      <w:pPr>
        <w:spacing w:line="360" w:lineRule="auto"/>
        <w:ind w:firstLineChars="200" w:firstLine="420"/>
        <w:rPr>
          <w:szCs w:val="21"/>
        </w:rPr>
      </w:pPr>
      <w:r>
        <w:rPr>
          <w:rFonts w:hAnsi="宋体"/>
          <w:szCs w:val="21"/>
        </w:rPr>
        <w:t>监理人有权对全部工程内容及其施工工艺、材料和工程设备进行检查和检验。承包人应为监理人的检查和检验提供方便，包括监理人到施工场地，或制造、加工地点，或合同约定的其他地方进行察看和查</w:t>
      </w:r>
      <w:r>
        <w:rPr>
          <w:rFonts w:hAnsi="宋体"/>
          <w:szCs w:val="21"/>
        </w:rPr>
        <w:t>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w:t>
      </w:r>
    </w:p>
    <w:p w:rsidR="007A6056" w:rsidRDefault="00D02F7D">
      <w:pPr>
        <w:pStyle w:val="4"/>
        <w:spacing w:before="159"/>
      </w:pPr>
      <w:bookmarkStart w:id="2179" w:name="_Toc20047"/>
      <w:bookmarkStart w:id="2180" w:name="_Toc28142"/>
      <w:bookmarkStart w:id="2181" w:name="_Toc4744_WPSOffice_Level2"/>
      <w:bookmarkStart w:id="2182" w:name="_Toc519085480"/>
      <w:bookmarkStart w:id="2183" w:name="_Toc8216"/>
      <w:bookmarkStart w:id="2184" w:name="_Toc300835135"/>
      <w:bookmarkStart w:id="2185" w:name="_Toc10234"/>
      <w:bookmarkStart w:id="2186" w:name="_Toc17318"/>
      <w:bookmarkStart w:id="2187" w:name="_Toc25182_WPSOffice_Level2"/>
      <w:r>
        <w:rPr>
          <w:rStyle w:val="3TimesNewRomanChar"/>
          <w:rFonts w:ascii="Times New Roman" w:hAnsi="Times New Roman"/>
        </w:rPr>
        <w:t>13</w:t>
      </w:r>
      <w:r>
        <w:rPr>
          <w:rStyle w:val="3TimesNewRomanChar"/>
        </w:rPr>
        <w:t>.</w:t>
      </w:r>
      <w:r>
        <w:rPr>
          <w:rStyle w:val="3TimesNewRomanChar"/>
          <w:rFonts w:ascii="Times New Roman" w:hAnsi="Times New Roman"/>
        </w:rPr>
        <w:t>4</w:t>
      </w:r>
      <w:bookmarkEnd w:id="2179"/>
      <w:bookmarkEnd w:id="2180"/>
      <w:r>
        <w:t xml:space="preserve"> </w:t>
      </w:r>
      <w:r>
        <w:rPr>
          <w:rStyle w:val="30492TimesNewRomanChar"/>
        </w:rPr>
        <w:t>工程隐蔽部位覆盖前的检查</w:t>
      </w:r>
      <w:bookmarkEnd w:id="2181"/>
      <w:bookmarkEnd w:id="2182"/>
      <w:bookmarkEnd w:id="2183"/>
      <w:bookmarkEnd w:id="2184"/>
      <w:bookmarkEnd w:id="2185"/>
      <w:bookmarkEnd w:id="2186"/>
      <w:bookmarkEnd w:id="2187"/>
    </w:p>
    <w:p w:rsidR="007A6056" w:rsidRDefault="00D02F7D">
      <w:pPr>
        <w:spacing w:line="360" w:lineRule="auto"/>
        <w:ind w:firstLineChars="200" w:firstLine="420"/>
        <w:rPr>
          <w:szCs w:val="21"/>
        </w:rPr>
      </w:pPr>
      <w:r>
        <w:t>13.4.1</w:t>
      </w:r>
      <w:r>
        <w:rPr>
          <w:szCs w:val="21"/>
        </w:rPr>
        <w:t xml:space="preserve"> </w:t>
      </w:r>
      <w:r>
        <w:rPr>
          <w:rFonts w:hAnsi="宋体"/>
          <w:szCs w:val="21"/>
        </w:rPr>
        <w:t>通知监理人检查</w:t>
      </w:r>
    </w:p>
    <w:p w:rsidR="007A6056" w:rsidRDefault="00D02F7D">
      <w:pPr>
        <w:spacing w:line="360" w:lineRule="auto"/>
        <w:ind w:firstLineChars="200" w:firstLine="420"/>
        <w:rPr>
          <w:szCs w:val="21"/>
        </w:rPr>
      </w:pPr>
      <w:r>
        <w:rPr>
          <w:rFonts w:hAnsi="宋体"/>
          <w:szCs w:val="21"/>
        </w:rPr>
        <w:t>经承包人自检确认的工程隐蔽部位具备覆盖条件后，承包人应通知监理人在约定的期限内检查。承包人的通知应附有自检记录和必要的检查资料。监理人应按时到场检查。经监理人检查确认质量符合隐蔽要求，并在检查记录上签字后，承包人才能进行覆盖。监理人检</w:t>
      </w:r>
      <w:r>
        <w:rPr>
          <w:rFonts w:hAnsi="宋体"/>
          <w:szCs w:val="21"/>
        </w:rPr>
        <w:t>查确认质量不合格的，承包人应在监理人指示的时间内修整返工后，由监理人重新检查。</w:t>
      </w:r>
    </w:p>
    <w:p w:rsidR="007A6056" w:rsidRDefault="00D02F7D">
      <w:pPr>
        <w:spacing w:line="360" w:lineRule="auto"/>
        <w:ind w:firstLineChars="200" w:firstLine="420"/>
        <w:rPr>
          <w:szCs w:val="21"/>
        </w:rPr>
      </w:pPr>
      <w:r>
        <w:lastRenderedPageBreak/>
        <w:t>13.4.2</w:t>
      </w:r>
      <w:r>
        <w:rPr>
          <w:szCs w:val="21"/>
        </w:rPr>
        <w:t xml:space="preserve"> </w:t>
      </w:r>
      <w:r>
        <w:rPr>
          <w:rFonts w:hAnsi="宋体"/>
          <w:szCs w:val="21"/>
        </w:rPr>
        <w:t>监理人未到场检查</w:t>
      </w:r>
    </w:p>
    <w:p w:rsidR="007A6056" w:rsidRDefault="00D02F7D">
      <w:pPr>
        <w:spacing w:line="360" w:lineRule="auto"/>
        <w:ind w:firstLineChars="200" w:firstLine="420"/>
        <w:rPr>
          <w:szCs w:val="21"/>
        </w:rPr>
      </w:pPr>
      <w:r>
        <w:rPr>
          <w:rFonts w:hAnsi="宋体"/>
          <w:szCs w:val="21"/>
        </w:rPr>
        <w:t>监理人未按第</w:t>
      </w:r>
      <w:r>
        <w:t xml:space="preserve">13.4.l </w:t>
      </w:r>
      <w:r>
        <w:rPr>
          <w:rFonts w:hAnsi="宋体"/>
          <w:szCs w:val="21"/>
        </w:rPr>
        <w:t>项约定的时间进行检查的，除监理人另有指示外，承包人可自行完成覆盖工作，并作相应记录报送监理人，监理人应签字确认。监理人事后对检查记录有疑问的，可按第</w:t>
      </w:r>
      <w:r>
        <w:t>13.4.3</w:t>
      </w:r>
      <w:r>
        <w:rPr>
          <w:szCs w:val="21"/>
        </w:rPr>
        <w:t xml:space="preserve"> </w:t>
      </w:r>
      <w:r>
        <w:rPr>
          <w:rFonts w:hAnsi="宋体"/>
          <w:szCs w:val="21"/>
        </w:rPr>
        <w:t>项的约定重新检查。</w:t>
      </w:r>
    </w:p>
    <w:p w:rsidR="007A6056" w:rsidRDefault="00D02F7D">
      <w:pPr>
        <w:spacing w:line="360" w:lineRule="auto"/>
        <w:ind w:firstLineChars="200" w:firstLine="420"/>
        <w:rPr>
          <w:szCs w:val="21"/>
        </w:rPr>
      </w:pPr>
      <w:r>
        <w:t xml:space="preserve">13.4.3 </w:t>
      </w:r>
      <w:r>
        <w:rPr>
          <w:rFonts w:hAnsi="宋体"/>
          <w:szCs w:val="21"/>
        </w:rPr>
        <w:t>监理人重新检查</w:t>
      </w:r>
    </w:p>
    <w:p w:rsidR="007A6056" w:rsidRDefault="00D02F7D">
      <w:pPr>
        <w:spacing w:line="360" w:lineRule="auto"/>
        <w:ind w:firstLineChars="200" w:firstLine="420"/>
        <w:rPr>
          <w:szCs w:val="21"/>
        </w:rPr>
      </w:pPr>
      <w:r>
        <w:rPr>
          <w:rFonts w:hAnsi="宋体"/>
          <w:szCs w:val="21"/>
        </w:rPr>
        <w:t>承包人按第</w:t>
      </w:r>
      <w:r>
        <w:t>13.4.1</w:t>
      </w:r>
      <w:r>
        <w:rPr>
          <w:szCs w:val="21"/>
        </w:rPr>
        <w:t xml:space="preserve"> </w:t>
      </w:r>
      <w:r>
        <w:rPr>
          <w:rFonts w:hAnsi="宋体"/>
          <w:szCs w:val="21"/>
        </w:rPr>
        <w:t>项或第</w:t>
      </w:r>
      <w:r>
        <w:t xml:space="preserve">13.4.2 </w:t>
      </w:r>
      <w:r>
        <w:rPr>
          <w:rFonts w:hAnsi="宋体"/>
          <w:szCs w:val="21"/>
        </w:rPr>
        <w:t>项覆盖工程隐蔽部位后，监理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rsidR="007A6056" w:rsidRDefault="00D02F7D">
      <w:pPr>
        <w:spacing w:line="360" w:lineRule="auto"/>
        <w:ind w:firstLineChars="200" w:firstLine="420"/>
        <w:rPr>
          <w:szCs w:val="21"/>
        </w:rPr>
      </w:pPr>
      <w:r>
        <w:t xml:space="preserve">13.4.4 </w:t>
      </w:r>
      <w:r>
        <w:rPr>
          <w:rFonts w:hAnsi="宋体"/>
          <w:szCs w:val="21"/>
        </w:rPr>
        <w:t>承包人私自覆盖</w:t>
      </w:r>
    </w:p>
    <w:p w:rsidR="007A6056" w:rsidRDefault="00D02F7D">
      <w:pPr>
        <w:spacing w:line="360" w:lineRule="auto"/>
        <w:ind w:firstLineChars="200" w:firstLine="420"/>
        <w:rPr>
          <w:szCs w:val="21"/>
        </w:rPr>
      </w:pPr>
      <w:r>
        <w:rPr>
          <w:rFonts w:hAnsi="宋体"/>
          <w:szCs w:val="21"/>
        </w:rPr>
        <w:t>承包人未通知监理人到场检查，私自将工程隐蔽部位覆盖的，监理人有权指示承包人钻孔探测或揭开检查，由此增加的费用和（或）工期延误由承包人承担。</w:t>
      </w:r>
    </w:p>
    <w:p w:rsidR="007A6056" w:rsidRDefault="00D02F7D">
      <w:pPr>
        <w:pStyle w:val="4"/>
        <w:spacing w:before="159"/>
      </w:pPr>
      <w:bookmarkStart w:id="2188" w:name="_Toc21177"/>
      <w:bookmarkStart w:id="2189" w:name="_Toc11211"/>
      <w:bookmarkStart w:id="2190" w:name="_Toc30720"/>
      <w:bookmarkStart w:id="2191" w:name="_Toc22775"/>
      <w:bookmarkStart w:id="2192" w:name="_Toc22246_WPSOffice_Level2"/>
      <w:bookmarkStart w:id="2193" w:name="_Toc519085481"/>
      <w:bookmarkStart w:id="2194" w:name="_Toc26263_WPSOffice_Level2"/>
      <w:bookmarkStart w:id="2195" w:name="_Toc29812"/>
      <w:bookmarkStart w:id="2196" w:name="_Toc300835136"/>
      <w:r>
        <w:rPr>
          <w:rStyle w:val="3TimesNewRomanChar"/>
          <w:rFonts w:ascii="Times New Roman" w:hAnsi="Times New Roman"/>
        </w:rPr>
        <w:t>13</w:t>
      </w:r>
      <w:r>
        <w:rPr>
          <w:rStyle w:val="3TimesNewRomanChar"/>
        </w:rPr>
        <w:t>.</w:t>
      </w:r>
      <w:r>
        <w:rPr>
          <w:rStyle w:val="3TimesNewRomanChar"/>
          <w:rFonts w:ascii="Times New Roman" w:hAnsi="Times New Roman"/>
        </w:rPr>
        <w:t>5</w:t>
      </w:r>
      <w:bookmarkEnd w:id="2188"/>
      <w:bookmarkEnd w:id="2189"/>
      <w:r>
        <w:t xml:space="preserve"> </w:t>
      </w:r>
      <w:r>
        <w:rPr>
          <w:rStyle w:val="30492TimesNewRomanChar"/>
        </w:rPr>
        <w:t>清除不</w:t>
      </w:r>
      <w:r>
        <w:rPr>
          <w:rStyle w:val="30492TimesNewRomanChar"/>
        </w:rPr>
        <w:t>合格工程</w:t>
      </w:r>
      <w:bookmarkEnd w:id="2190"/>
      <w:bookmarkEnd w:id="2191"/>
      <w:bookmarkEnd w:id="2192"/>
      <w:bookmarkEnd w:id="2193"/>
      <w:bookmarkEnd w:id="2194"/>
      <w:bookmarkEnd w:id="2195"/>
      <w:bookmarkEnd w:id="2196"/>
    </w:p>
    <w:p w:rsidR="007A6056" w:rsidRDefault="00D02F7D">
      <w:pPr>
        <w:spacing w:line="360" w:lineRule="auto"/>
        <w:ind w:firstLineChars="200" w:firstLine="420"/>
        <w:rPr>
          <w:szCs w:val="21"/>
        </w:rPr>
      </w:pPr>
      <w:r>
        <w:t>13.5.1</w:t>
      </w:r>
      <w:r>
        <w:rPr>
          <w:szCs w:val="21"/>
        </w:rPr>
        <w:t xml:space="preserve"> </w:t>
      </w:r>
      <w:r>
        <w:rPr>
          <w:rFonts w:hAnsi="宋体"/>
          <w:szCs w:val="21"/>
        </w:rPr>
        <w:t>因承包人设计失误，使用不合格材料、工程设备，或采用不适当的施工工艺，或施工不当，造成工程不合格的，监理人可以随时发出指示，要求承包人立即采取措施进行补救，直至达到合同要求的质量标准，由此增加的费用和（或）工期延误由承包人承担。</w:t>
      </w:r>
    </w:p>
    <w:p w:rsidR="007A6056" w:rsidRDefault="00D02F7D">
      <w:pPr>
        <w:spacing w:line="360" w:lineRule="auto"/>
        <w:ind w:firstLineChars="200" w:firstLine="420"/>
        <w:rPr>
          <w:szCs w:val="21"/>
        </w:rPr>
      </w:pPr>
      <w:r>
        <w:t xml:space="preserve">13.5.2 </w:t>
      </w:r>
      <w:r>
        <w:rPr>
          <w:rFonts w:hAnsi="宋体"/>
          <w:szCs w:val="21"/>
        </w:rPr>
        <w:t>由于发包人提供的材料或工程设备不合格造成的工程不合格，需要承包人采取措施补救的，发包人应承担由此增加的费用和（或）工期延误，并支付承包人合理利润。</w:t>
      </w:r>
    </w:p>
    <w:p w:rsidR="007A6056" w:rsidRDefault="00D02F7D">
      <w:pPr>
        <w:pStyle w:val="3"/>
        <w:spacing w:before="159"/>
        <w:rPr>
          <w:rFonts w:ascii="Times New Roman" w:eastAsia="宋体" w:hAnsi="Times New Roman"/>
        </w:rPr>
      </w:pPr>
      <w:bookmarkStart w:id="2197" w:name="_Toc23941"/>
      <w:bookmarkStart w:id="2198" w:name="_Toc1178_WPSOffice_Level1"/>
      <w:bookmarkStart w:id="2199" w:name="_Toc24636"/>
      <w:bookmarkStart w:id="2200" w:name="_Toc300835137"/>
      <w:bookmarkStart w:id="2201" w:name="_Toc13625"/>
      <w:bookmarkStart w:id="2202" w:name="_Toc519085482"/>
      <w:bookmarkStart w:id="2203" w:name="_Toc22156"/>
      <w:bookmarkStart w:id="2204" w:name="_Toc15416"/>
      <w:bookmarkStart w:id="2205" w:name="_Toc18232_WPSOffice_Level1"/>
      <w:r>
        <w:rPr>
          <w:rFonts w:ascii="Times New Roman" w:eastAsia="宋体" w:hAnsi="Times New Roman"/>
        </w:rPr>
        <w:t xml:space="preserve">14. </w:t>
      </w:r>
      <w:r>
        <w:rPr>
          <w:rStyle w:val="2TimesNewRomanChar"/>
        </w:rPr>
        <w:t>试验和检验</w:t>
      </w:r>
      <w:bookmarkEnd w:id="2197"/>
      <w:bookmarkEnd w:id="2198"/>
      <w:bookmarkEnd w:id="2199"/>
      <w:bookmarkEnd w:id="2200"/>
      <w:bookmarkEnd w:id="2201"/>
      <w:bookmarkEnd w:id="2202"/>
      <w:bookmarkEnd w:id="2203"/>
      <w:bookmarkEnd w:id="2204"/>
      <w:bookmarkEnd w:id="2205"/>
    </w:p>
    <w:p w:rsidR="007A6056" w:rsidRDefault="00D02F7D">
      <w:pPr>
        <w:pStyle w:val="4"/>
        <w:spacing w:before="159"/>
      </w:pPr>
      <w:bookmarkStart w:id="2206" w:name="_Toc30409"/>
      <w:bookmarkStart w:id="2207" w:name="_Toc15009"/>
      <w:bookmarkStart w:id="2208" w:name="_Toc19193_WPSOffice_Level2"/>
      <w:bookmarkStart w:id="2209" w:name="_Toc7309"/>
      <w:bookmarkStart w:id="2210" w:name="_Toc18100_WPSOffice_Level2"/>
      <w:bookmarkStart w:id="2211" w:name="_Toc9428"/>
      <w:bookmarkStart w:id="2212" w:name="_Toc300835138"/>
      <w:bookmarkStart w:id="2213" w:name="_Toc22542"/>
      <w:bookmarkStart w:id="2214" w:name="_Toc519085483"/>
      <w:r>
        <w:rPr>
          <w:rStyle w:val="3TimesNewRomanChar"/>
          <w:rFonts w:ascii="Times New Roman" w:hAnsi="Times New Roman"/>
        </w:rPr>
        <w:t>14</w:t>
      </w:r>
      <w:r>
        <w:rPr>
          <w:rStyle w:val="3TimesNewRomanChar"/>
        </w:rPr>
        <w:t>.</w:t>
      </w:r>
      <w:r>
        <w:rPr>
          <w:rStyle w:val="3TimesNewRomanChar"/>
          <w:rFonts w:ascii="Times New Roman" w:hAnsi="Times New Roman"/>
        </w:rPr>
        <w:t>1</w:t>
      </w:r>
      <w:bookmarkEnd w:id="2206"/>
      <w:bookmarkEnd w:id="2207"/>
      <w:r>
        <w:t xml:space="preserve"> </w:t>
      </w:r>
      <w:r>
        <w:rPr>
          <w:rStyle w:val="30492TimesNewRomanChar"/>
        </w:rPr>
        <w:t>材料、工程设备和工程的试验和检验</w:t>
      </w:r>
      <w:bookmarkEnd w:id="2208"/>
      <w:bookmarkEnd w:id="2209"/>
      <w:bookmarkEnd w:id="2210"/>
      <w:bookmarkEnd w:id="2211"/>
      <w:bookmarkEnd w:id="2212"/>
      <w:bookmarkEnd w:id="2213"/>
      <w:bookmarkEnd w:id="2214"/>
    </w:p>
    <w:p w:rsidR="007A6056" w:rsidRDefault="00D02F7D">
      <w:pPr>
        <w:spacing w:line="360" w:lineRule="auto"/>
        <w:ind w:firstLineChars="200" w:firstLine="420"/>
        <w:rPr>
          <w:szCs w:val="21"/>
        </w:rPr>
      </w:pPr>
      <w:r>
        <w:t>14.1.1</w:t>
      </w:r>
      <w:r>
        <w:rPr>
          <w:szCs w:val="21"/>
        </w:rPr>
        <w:t xml:space="preserve"> </w:t>
      </w:r>
      <w:r>
        <w:rPr>
          <w:rFonts w:hAnsi="宋体"/>
          <w:szCs w:val="21"/>
        </w:rPr>
        <w:t>本款适用于竣工试验之</w:t>
      </w:r>
      <w:r>
        <w:rPr>
          <w:rFonts w:hAnsi="宋体"/>
          <w:szCs w:val="21"/>
        </w:rPr>
        <w:t>前的试验和检验。</w:t>
      </w:r>
    </w:p>
    <w:p w:rsidR="007A6056" w:rsidRDefault="00D02F7D">
      <w:pPr>
        <w:spacing w:line="360" w:lineRule="auto"/>
        <w:ind w:firstLineChars="200" w:firstLine="420"/>
        <w:rPr>
          <w:szCs w:val="21"/>
        </w:rPr>
      </w:pPr>
      <w:r>
        <w:t xml:space="preserve">14.1.2 </w:t>
      </w:r>
      <w:r>
        <w:rPr>
          <w:rFonts w:hAnsi="宋体"/>
          <w:szCs w:val="21"/>
        </w:rPr>
        <w:t>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rsidR="007A6056" w:rsidRDefault="00D02F7D">
      <w:pPr>
        <w:spacing w:line="360" w:lineRule="auto"/>
        <w:ind w:firstLineChars="200" w:firstLine="420"/>
        <w:rPr>
          <w:szCs w:val="21"/>
        </w:rPr>
      </w:pPr>
      <w:r>
        <w:t>14.1.3</w:t>
      </w:r>
      <w:r>
        <w:rPr>
          <w:szCs w:val="21"/>
        </w:rPr>
        <w:t xml:space="preserve"> </w:t>
      </w:r>
      <w:r>
        <w:rPr>
          <w:rFonts w:hAnsi="宋体"/>
          <w:szCs w:val="21"/>
        </w:rPr>
        <w:t>监理人未按合同约定派员参加试验和检验的，除监理人另有指示外，承包人可自</w:t>
      </w:r>
      <w:r>
        <w:rPr>
          <w:rFonts w:hAnsi="宋体"/>
          <w:szCs w:val="21"/>
        </w:rPr>
        <w:lastRenderedPageBreak/>
        <w:t>行试验和检验，并应立即将试验和检验结果报送监理人，监理人应签字确认。</w:t>
      </w:r>
    </w:p>
    <w:p w:rsidR="007A6056" w:rsidRDefault="00D02F7D">
      <w:pPr>
        <w:spacing w:line="360" w:lineRule="auto"/>
        <w:ind w:firstLineChars="200" w:firstLine="420"/>
        <w:rPr>
          <w:szCs w:val="21"/>
        </w:rPr>
      </w:pPr>
      <w:r>
        <w:t>14.1.4</w:t>
      </w:r>
      <w:r>
        <w:rPr>
          <w:szCs w:val="21"/>
        </w:rPr>
        <w:t xml:space="preserve"> </w:t>
      </w:r>
      <w:r>
        <w:rPr>
          <w:rFonts w:hAnsi="宋体"/>
          <w:szCs w:val="21"/>
        </w:rPr>
        <w:t>监理人对承包人的试验和检验结果有疑问的，或为查清承包人试验和检验成果的可靠性要求承包人</w:t>
      </w:r>
      <w:r>
        <w:rPr>
          <w:rFonts w:hAnsi="宋体"/>
          <w:szCs w:val="21"/>
        </w:rPr>
        <w:t>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rsidR="007A6056" w:rsidRDefault="00D02F7D">
      <w:pPr>
        <w:pStyle w:val="4"/>
        <w:spacing w:before="159"/>
      </w:pPr>
      <w:bookmarkStart w:id="2215" w:name="_Toc6025"/>
      <w:bookmarkStart w:id="2216" w:name="_Toc26069"/>
      <w:bookmarkStart w:id="2217" w:name="_Toc300835139"/>
      <w:bookmarkStart w:id="2218" w:name="_Toc31965_WPSOffice_Level2"/>
      <w:bookmarkStart w:id="2219" w:name="_Toc519085484"/>
      <w:bookmarkStart w:id="2220" w:name="_Toc3223"/>
      <w:bookmarkStart w:id="2221" w:name="_Toc20170"/>
      <w:bookmarkStart w:id="2222" w:name="_Toc16408"/>
      <w:bookmarkStart w:id="2223" w:name="_Toc30038_WPSOffice_Level2"/>
      <w:r>
        <w:rPr>
          <w:rStyle w:val="3TimesNewRomanChar"/>
          <w:rFonts w:ascii="Times New Roman" w:hAnsi="Times New Roman"/>
        </w:rPr>
        <w:t>14</w:t>
      </w:r>
      <w:r>
        <w:rPr>
          <w:rStyle w:val="3TimesNewRomanChar"/>
        </w:rPr>
        <w:t>.</w:t>
      </w:r>
      <w:r>
        <w:rPr>
          <w:rStyle w:val="3TimesNewRomanChar"/>
          <w:rFonts w:ascii="Times New Roman" w:hAnsi="Times New Roman"/>
        </w:rPr>
        <w:t>2</w:t>
      </w:r>
      <w:bookmarkEnd w:id="2215"/>
      <w:bookmarkEnd w:id="2216"/>
      <w:r>
        <w:t xml:space="preserve"> </w:t>
      </w:r>
      <w:r>
        <w:rPr>
          <w:rStyle w:val="30492TimesNewRomanChar"/>
        </w:rPr>
        <w:t>现场材料试验</w:t>
      </w:r>
      <w:bookmarkEnd w:id="2217"/>
      <w:bookmarkEnd w:id="2218"/>
      <w:bookmarkEnd w:id="2219"/>
      <w:bookmarkEnd w:id="2220"/>
      <w:bookmarkEnd w:id="2221"/>
      <w:bookmarkEnd w:id="2222"/>
      <w:bookmarkEnd w:id="2223"/>
    </w:p>
    <w:p w:rsidR="007A6056" w:rsidRDefault="00D02F7D">
      <w:pPr>
        <w:spacing w:line="360" w:lineRule="auto"/>
        <w:ind w:firstLineChars="200" w:firstLine="420"/>
        <w:rPr>
          <w:szCs w:val="21"/>
        </w:rPr>
      </w:pPr>
      <w:r>
        <w:rPr>
          <w:szCs w:val="21"/>
        </w:rPr>
        <w:t xml:space="preserve">14.2.1 </w:t>
      </w:r>
      <w:r>
        <w:rPr>
          <w:rFonts w:hAnsi="宋体"/>
          <w:szCs w:val="21"/>
        </w:rPr>
        <w:t>承包人根据合同约定或监理人指示进行的现场材料试验，应由承包人提供试验场所、试验人员、试验设备器材以及其他必要的试验条件。</w:t>
      </w:r>
    </w:p>
    <w:p w:rsidR="007A6056" w:rsidRDefault="00D02F7D">
      <w:pPr>
        <w:spacing w:line="360" w:lineRule="auto"/>
        <w:ind w:firstLineChars="200" w:firstLine="420"/>
        <w:rPr>
          <w:szCs w:val="21"/>
        </w:rPr>
      </w:pPr>
      <w:r>
        <w:rPr>
          <w:szCs w:val="21"/>
        </w:rPr>
        <w:t xml:space="preserve">14.2.2 </w:t>
      </w:r>
      <w:r>
        <w:rPr>
          <w:rFonts w:hAnsi="宋体"/>
          <w:szCs w:val="21"/>
        </w:rPr>
        <w:t>监理人在必要时可以使用承包人的试验场所、试验设备器材以及其他试验条件，进行以工程质量检查为目的的复核性材料试验，承包人应予以协助。</w:t>
      </w:r>
    </w:p>
    <w:p w:rsidR="007A6056" w:rsidRDefault="00D02F7D">
      <w:pPr>
        <w:pStyle w:val="4"/>
        <w:spacing w:before="159"/>
      </w:pPr>
      <w:bookmarkStart w:id="2224" w:name="_Toc712"/>
      <w:bookmarkStart w:id="2225" w:name="_Toc28836"/>
      <w:bookmarkStart w:id="2226" w:name="_Toc8644_WPSOffice_Level2"/>
      <w:bookmarkStart w:id="2227" w:name="_Toc27743"/>
      <w:bookmarkStart w:id="2228" w:name="_Toc31422"/>
      <w:bookmarkStart w:id="2229" w:name="_Toc2743_WPSOffice_Level2"/>
      <w:bookmarkStart w:id="2230" w:name="_Toc1424"/>
      <w:bookmarkStart w:id="2231" w:name="_Toc300835140"/>
      <w:bookmarkStart w:id="2232" w:name="_Toc519085485"/>
      <w:r>
        <w:rPr>
          <w:rStyle w:val="3TimesNewRomanChar"/>
          <w:rFonts w:ascii="Times New Roman" w:hAnsi="Times New Roman"/>
        </w:rPr>
        <w:t>14</w:t>
      </w:r>
      <w:r>
        <w:rPr>
          <w:rStyle w:val="3TimesNewRomanChar"/>
        </w:rPr>
        <w:t>.</w:t>
      </w:r>
      <w:r>
        <w:rPr>
          <w:rStyle w:val="3TimesNewRomanChar"/>
          <w:rFonts w:ascii="Times New Roman" w:hAnsi="Times New Roman"/>
        </w:rPr>
        <w:t>3</w:t>
      </w:r>
      <w:bookmarkEnd w:id="2224"/>
      <w:bookmarkEnd w:id="2225"/>
      <w:r>
        <w:t xml:space="preserve"> </w:t>
      </w:r>
      <w:r>
        <w:rPr>
          <w:rStyle w:val="30492TimesNewRomanChar"/>
        </w:rPr>
        <w:t>现场工艺试验</w:t>
      </w:r>
      <w:bookmarkEnd w:id="2226"/>
      <w:bookmarkEnd w:id="2227"/>
      <w:bookmarkEnd w:id="2228"/>
      <w:bookmarkEnd w:id="2229"/>
      <w:bookmarkEnd w:id="2230"/>
      <w:bookmarkEnd w:id="2231"/>
      <w:bookmarkEnd w:id="2232"/>
    </w:p>
    <w:p w:rsidR="007A6056" w:rsidRDefault="00D02F7D">
      <w:pPr>
        <w:spacing w:line="360" w:lineRule="auto"/>
        <w:ind w:firstLineChars="200" w:firstLine="420"/>
        <w:rPr>
          <w:szCs w:val="21"/>
        </w:rPr>
      </w:pPr>
      <w:r>
        <w:rPr>
          <w:rFonts w:hAnsi="宋体"/>
          <w:szCs w:val="21"/>
        </w:rPr>
        <w:t>承包人应按合同约定或监理人指示进行现场工艺试验。对大型的现场工艺试验，监理人认为必要时，应由承包人根据监理人提出的工艺试验要求，编制工艺试验措施计划，报送监理人批准。</w:t>
      </w:r>
    </w:p>
    <w:p w:rsidR="007A6056" w:rsidRDefault="00D02F7D">
      <w:pPr>
        <w:pStyle w:val="3"/>
        <w:spacing w:before="159"/>
        <w:rPr>
          <w:rFonts w:ascii="Times New Roman" w:eastAsia="宋体" w:hAnsi="Times New Roman"/>
        </w:rPr>
      </w:pPr>
      <w:bookmarkStart w:id="2233" w:name="_Toc9621_WPSOffice_Level1"/>
      <w:bookmarkStart w:id="2234" w:name="_Toc8921"/>
      <w:bookmarkStart w:id="2235" w:name="_Toc27601"/>
      <w:bookmarkStart w:id="2236" w:name="_Toc8387"/>
      <w:bookmarkStart w:id="2237" w:name="_Toc15570"/>
      <w:bookmarkStart w:id="2238" w:name="_Toc300835141"/>
      <w:bookmarkStart w:id="2239" w:name="_Toc11980"/>
      <w:bookmarkStart w:id="2240" w:name="_Toc519085486"/>
      <w:bookmarkStart w:id="2241" w:name="_Toc28180_WPSOffice_Level1"/>
      <w:r>
        <w:rPr>
          <w:rFonts w:ascii="Times New Roman" w:eastAsia="宋体" w:hAnsi="Times New Roman"/>
        </w:rPr>
        <w:t xml:space="preserve">15. </w:t>
      </w:r>
      <w:r>
        <w:rPr>
          <w:rStyle w:val="2TimesNewRomanChar"/>
        </w:rPr>
        <w:t>变更</w:t>
      </w:r>
      <w:bookmarkEnd w:id="2233"/>
      <w:bookmarkEnd w:id="2234"/>
      <w:bookmarkEnd w:id="2235"/>
      <w:bookmarkEnd w:id="2236"/>
      <w:bookmarkEnd w:id="2237"/>
      <w:bookmarkEnd w:id="2238"/>
      <w:bookmarkEnd w:id="2239"/>
      <w:bookmarkEnd w:id="2240"/>
      <w:bookmarkEnd w:id="2241"/>
    </w:p>
    <w:p w:rsidR="007A6056" w:rsidRDefault="00D02F7D">
      <w:pPr>
        <w:pStyle w:val="4"/>
        <w:spacing w:before="159"/>
      </w:pPr>
      <w:bookmarkStart w:id="2242" w:name="_Toc32147"/>
      <w:bookmarkStart w:id="2243" w:name="_Toc519085487"/>
      <w:bookmarkStart w:id="2244" w:name="_Toc377"/>
      <w:bookmarkStart w:id="2245" w:name="_Toc300835142"/>
      <w:bookmarkStart w:id="2246" w:name="_Toc26719"/>
      <w:bookmarkStart w:id="2247" w:name="_Toc22470_WPSOffice_Level2"/>
      <w:bookmarkStart w:id="2248" w:name="_Toc18278_WPSOffice_Level2"/>
      <w:r>
        <w:t>15</w:t>
      </w:r>
      <w:r>
        <w:rPr>
          <w:rStyle w:val="3TimesNewRomanChar"/>
        </w:rPr>
        <w:t>.</w:t>
      </w:r>
      <w:r>
        <w:t xml:space="preserve">1 </w:t>
      </w:r>
      <w:r>
        <w:rPr>
          <w:rStyle w:val="3TimesNewRomanChar1"/>
          <w:bCs/>
        </w:rPr>
        <w:t>变更权</w:t>
      </w:r>
      <w:bookmarkEnd w:id="2242"/>
      <w:bookmarkEnd w:id="2243"/>
      <w:bookmarkEnd w:id="2244"/>
      <w:bookmarkEnd w:id="2245"/>
      <w:bookmarkEnd w:id="2246"/>
      <w:bookmarkEnd w:id="2247"/>
      <w:bookmarkEnd w:id="2248"/>
    </w:p>
    <w:p w:rsidR="007A6056" w:rsidRDefault="00D02F7D">
      <w:pPr>
        <w:spacing w:line="360" w:lineRule="auto"/>
        <w:ind w:firstLineChars="200" w:firstLine="420"/>
        <w:rPr>
          <w:szCs w:val="21"/>
        </w:rPr>
      </w:pPr>
      <w:r>
        <w:rPr>
          <w:rFonts w:hAnsi="宋体"/>
          <w:szCs w:val="21"/>
        </w:rPr>
        <w:t>在履行合同过程中，经发包人同意，监理人可按第</w:t>
      </w:r>
      <w:r>
        <w:t xml:space="preserve">15.3 </w:t>
      </w:r>
      <w:r>
        <w:rPr>
          <w:rFonts w:hAnsi="宋体"/>
          <w:szCs w:val="21"/>
        </w:rPr>
        <w:t>款约定的变更程序向承包人作出有关发包人要求改变的变更指示，承包人应遵照执行。变更应在相应内容实施前提出</w:t>
      </w:r>
      <w:r>
        <w:rPr>
          <w:rFonts w:hAnsi="宋体"/>
          <w:szCs w:val="21"/>
        </w:rPr>
        <w:t>，否则发包人应承担承包人损失。没有监理人的变更指示，承包人不得擅自变更。</w:t>
      </w:r>
    </w:p>
    <w:p w:rsidR="007A6056" w:rsidRDefault="00D02F7D">
      <w:pPr>
        <w:pStyle w:val="4"/>
        <w:spacing w:before="159"/>
      </w:pPr>
      <w:bookmarkStart w:id="2249" w:name="_Toc9773"/>
      <w:bookmarkStart w:id="2250" w:name="_Toc32045"/>
      <w:bookmarkStart w:id="2251" w:name="_Toc519085488"/>
      <w:bookmarkStart w:id="2252" w:name="_Toc30014"/>
      <w:bookmarkStart w:id="2253" w:name="_Toc300835143"/>
      <w:bookmarkStart w:id="2254" w:name="_Toc9340_WPSOffice_Level2"/>
      <w:bookmarkStart w:id="2255" w:name="_Toc15566"/>
      <w:bookmarkStart w:id="2256" w:name="_Toc2978_WPSOffice_Level2"/>
      <w:bookmarkStart w:id="2257" w:name="_Toc22938"/>
      <w:r>
        <w:rPr>
          <w:rStyle w:val="3TimesNewRomanChar"/>
          <w:rFonts w:ascii="Times New Roman" w:hAnsi="Times New Roman"/>
        </w:rPr>
        <w:t>15</w:t>
      </w:r>
      <w:r>
        <w:rPr>
          <w:rStyle w:val="3TimesNewRomanChar"/>
        </w:rPr>
        <w:t>.</w:t>
      </w:r>
      <w:r>
        <w:rPr>
          <w:rStyle w:val="3TimesNewRomanChar"/>
          <w:rFonts w:ascii="Times New Roman" w:hAnsi="Times New Roman"/>
        </w:rPr>
        <w:t>2</w:t>
      </w:r>
      <w:bookmarkEnd w:id="2249"/>
      <w:bookmarkEnd w:id="2250"/>
      <w:r>
        <w:t xml:space="preserve"> </w:t>
      </w:r>
      <w:r>
        <w:rPr>
          <w:rStyle w:val="30492TimesNewRomanChar"/>
        </w:rPr>
        <w:t>承包人的合理化建议</w:t>
      </w:r>
      <w:bookmarkEnd w:id="2251"/>
      <w:bookmarkEnd w:id="2252"/>
      <w:bookmarkEnd w:id="2253"/>
      <w:bookmarkEnd w:id="2254"/>
      <w:bookmarkEnd w:id="2255"/>
      <w:bookmarkEnd w:id="2256"/>
      <w:bookmarkEnd w:id="2257"/>
    </w:p>
    <w:p w:rsidR="007A6056" w:rsidRDefault="00D02F7D">
      <w:pPr>
        <w:spacing w:line="360" w:lineRule="auto"/>
        <w:ind w:firstLineChars="200" w:firstLine="420"/>
        <w:rPr>
          <w:szCs w:val="21"/>
        </w:rPr>
      </w:pPr>
      <w:r>
        <w:t>15.2.1</w:t>
      </w:r>
      <w:r>
        <w:rPr>
          <w:szCs w:val="21"/>
        </w:rPr>
        <w:t xml:space="preserve"> </w:t>
      </w:r>
      <w:r>
        <w:rPr>
          <w:rFonts w:hAnsi="宋体"/>
          <w:szCs w:val="21"/>
        </w:rPr>
        <w:t>在履行合同过程中，承包人对发包人要求的合理化建议，均应以书面形式提交监理人。合理化建议书的内容应包括建议工作的详细说明、进度计划和效益以及与其他工作的协调等，并附必要的设计文件。监理人应与发包人协商是否采纳建议。建议被采纳并构成变</w:t>
      </w:r>
      <w:r>
        <w:rPr>
          <w:rFonts w:hAnsi="宋体"/>
          <w:szCs w:val="21"/>
        </w:rPr>
        <w:lastRenderedPageBreak/>
        <w:t>更的，应按第</w:t>
      </w:r>
      <w:r>
        <w:t>15.3</w:t>
      </w:r>
      <w:r>
        <w:rPr>
          <w:rFonts w:hAnsi="宋体"/>
          <w:szCs w:val="21"/>
        </w:rPr>
        <w:t>款约定向承包人发出变更指示。</w:t>
      </w:r>
    </w:p>
    <w:p w:rsidR="007A6056" w:rsidRDefault="00D02F7D">
      <w:pPr>
        <w:spacing w:line="360" w:lineRule="auto"/>
        <w:ind w:firstLineChars="200" w:firstLine="420"/>
        <w:rPr>
          <w:szCs w:val="21"/>
        </w:rPr>
      </w:pPr>
      <w:r>
        <w:t>15.2.2</w:t>
      </w:r>
      <w:r>
        <w:rPr>
          <w:szCs w:val="21"/>
        </w:rPr>
        <w:t xml:space="preserve"> </w:t>
      </w:r>
      <w:r>
        <w:rPr>
          <w:rFonts w:hAnsi="宋体"/>
          <w:szCs w:val="21"/>
        </w:rPr>
        <w:t>承包人提出的合理化建议降低了合同价格、缩短了工期或者提高了工程经济效益的，发包人可按国家有关规定在专</w:t>
      </w:r>
      <w:r>
        <w:rPr>
          <w:rFonts w:hAnsi="宋体"/>
          <w:szCs w:val="21"/>
        </w:rPr>
        <w:t>用合同条款中约定给予奖励。</w:t>
      </w:r>
    </w:p>
    <w:p w:rsidR="007A6056" w:rsidRDefault="00D02F7D">
      <w:pPr>
        <w:pStyle w:val="4"/>
        <w:spacing w:before="159"/>
      </w:pPr>
      <w:bookmarkStart w:id="2258" w:name="_Toc32608"/>
      <w:bookmarkStart w:id="2259" w:name="_Toc5835"/>
      <w:bookmarkStart w:id="2260" w:name="_Toc32745_WPSOffice_Level2"/>
      <w:bookmarkStart w:id="2261" w:name="_Toc3279"/>
      <w:bookmarkStart w:id="2262" w:name="_Toc300835144"/>
      <w:bookmarkStart w:id="2263" w:name="_Toc32534_WPSOffice_Level2"/>
      <w:bookmarkStart w:id="2264" w:name="_Toc519085489"/>
      <w:bookmarkStart w:id="2265" w:name="_Toc12575"/>
      <w:bookmarkStart w:id="2266" w:name="_Toc21894"/>
      <w:r>
        <w:rPr>
          <w:rStyle w:val="3TimesNewRomanChar"/>
          <w:rFonts w:ascii="Times New Roman" w:hAnsi="Times New Roman"/>
        </w:rPr>
        <w:t>15</w:t>
      </w:r>
      <w:r>
        <w:rPr>
          <w:rStyle w:val="3TimesNewRomanChar"/>
        </w:rPr>
        <w:t>.</w:t>
      </w:r>
      <w:r>
        <w:rPr>
          <w:rStyle w:val="3TimesNewRomanChar"/>
          <w:rFonts w:ascii="Times New Roman" w:hAnsi="Times New Roman"/>
        </w:rPr>
        <w:t>3</w:t>
      </w:r>
      <w:bookmarkEnd w:id="2258"/>
      <w:bookmarkEnd w:id="2259"/>
      <w:r>
        <w:t xml:space="preserve"> </w:t>
      </w:r>
      <w:r>
        <w:rPr>
          <w:rStyle w:val="30492TimesNewRomanChar"/>
        </w:rPr>
        <w:t>变更程序</w:t>
      </w:r>
      <w:bookmarkEnd w:id="2260"/>
      <w:bookmarkEnd w:id="2261"/>
      <w:bookmarkEnd w:id="2262"/>
      <w:bookmarkEnd w:id="2263"/>
      <w:bookmarkEnd w:id="2264"/>
      <w:bookmarkEnd w:id="2265"/>
      <w:bookmarkEnd w:id="2266"/>
    </w:p>
    <w:p w:rsidR="007A6056" w:rsidRDefault="00D02F7D">
      <w:pPr>
        <w:spacing w:line="360" w:lineRule="auto"/>
        <w:ind w:firstLineChars="200" w:firstLine="420"/>
        <w:rPr>
          <w:szCs w:val="21"/>
        </w:rPr>
      </w:pPr>
      <w:r>
        <w:t xml:space="preserve">15.3.1 </w:t>
      </w:r>
      <w:r>
        <w:rPr>
          <w:rFonts w:hAnsi="宋体"/>
          <w:szCs w:val="21"/>
        </w:rPr>
        <w:t>变更的提出</w:t>
      </w:r>
    </w:p>
    <w:p w:rsidR="007A6056" w:rsidRDefault="00D02F7D">
      <w:pPr>
        <w:spacing w:line="360" w:lineRule="auto"/>
        <w:ind w:firstLineChars="200" w:firstLine="420"/>
      </w:pPr>
      <w:r>
        <w:rPr>
          <w:rFonts w:hAnsi="宋体"/>
        </w:rPr>
        <w:t>（</w:t>
      </w:r>
      <w:r>
        <w:t>1</w:t>
      </w:r>
      <w:r>
        <w:rPr>
          <w:rFonts w:hAnsi="宋体"/>
        </w:rPr>
        <w:t>）在合同履行过程中，监理人可向承包人发出变更意向书。变更意向书应说明变更的具体内容和发包人对变更的时间要求，并附必要的相关资料。变更意向书应要求承包人提交包括拟实施变更工作的设计和计划、措施和竣工时间等内容的实施方案。发包人同意承包人根据变更意向书要求提交的变更实施方案的，由监理人按第</w:t>
      </w:r>
      <w:r>
        <w:t xml:space="preserve">15.3.3 </w:t>
      </w:r>
      <w:r>
        <w:rPr>
          <w:rFonts w:hAnsi="宋体"/>
        </w:rPr>
        <w:t>项约定发出变更指示。</w:t>
      </w:r>
    </w:p>
    <w:p w:rsidR="007A6056" w:rsidRDefault="00D02F7D">
      <w:pPr>
        <w:spacing w:line="360" w:lineRule="auto"/>
        <w:ind w:firstLineChars="200" w:firstLine="420"/>
      </w:pPr>
      <w:r>
        <w:rPr>
          <w:rFonts w:hAnsi="宋体"/>
        </w:rPr>
        <w:t>（</w:t>
      </w:r>
      <w:r>
        <w:t>2</w:t>
      </w:r>
      <w:r>
        <w:rPr>
          <w:rFonts w:hAnsi="宋体"/>
        </w:rPr>
        <w:t>）承包人收到监理人按合同约定发出的文件，经检查认为其中存在对发包人要求变更情形的，可向监理人提出书面变更建议。变更建议应阐明要求变更的依据，以及实施该变更工作对合同价款和工期的影响，并附必要的图纸和说明。监理人收到承包人书面建议后，应与发包人共同研究，确认存在变更的，应在收到承包人书面建议后的</w:t>
      </w:r>
      <w:r>
        <w:t xml:space="preserve">14 </w:t>
      </w:r>
      <w:r>
        <w:rPr>
          <w:rFonts w:hAnsi="宋体"/>
        </w:rPr>
        <w:t>天内作出变更指示。经研究后不同意作为变更的，应由监理人书面答复承包人。</w:t>
      </w:r>
    </w:p>
    <w:p w:rsidR="007A6056" w:rsidRDefault="00D02F7D">
      <w:pPr>
        <w:spacing w:line="360" w:lineRule="auto"/>
        <w:ind w:firstLineChars="200" w:firstLine="420"/>
        <w:rPr>
          <w:szCs w:val="21"/>
        </w:rPr>
      </w:pPr>
      <w:r>
        <w:rPr>
          <w:rFonts w:hAnsi="宋体"/>
        </w:rPr>
        <w:t>（</w:t>
      </w:r>
      <w:r>
        <w:t>3</w:t>
      </w:r>
      <w:r>
        <w:rPr>
          <w:rFonts w:hAnsi="宋体"/>
        </w:rPr>
        <w:t>）承包人</w:t>
      </w:r>
      <w:r>
        <w:rPr>
          <w:rFonts w:hAnsi="宋体"/>
          <w:szCs w:val="21"/>
        </w:rPr>
        <w:t>收到监理人的变更意向书后认为难以实施此项变更的，应立即通知监理人，说明原因并附详细依据。监理人与承包人和发包人协商后确定撤销、改</w:t>
      </w:r>
      <w:r>
        <w:rPr>
          <w:rFonts w:hAnsi="宋体"/>
          <w:szCs w:val="21"/>
        </w:rPr>
        <w:t>变或不改变原变更意向书。</w:t>
      </w:r>
    </w:p>
    <w:p w:rsidR="007A6056" w:rsidRDefault="00D02F7D">
      <w:pPr>
        <w:spacing w:line="360" w:lineRule="auto"/>
        <w:ind w:firstLineChars="200" w:firstLine="420"/>
        <w:rPr>
          <w:szCs w:val="21"/>
        </w:rPr>
      </w:pPr>
      <w:r>
        <w:t>15.3.2</w:t>
      </w:r>
      <w:r>
        <w:rPr>
          <w:szCs w:val="21"/>
        </w:rPr>
        <w:t xml:space="preserve"> </w:t>
      </w:r>
      <w:r>
        <w:rPr>
          <w:rFonts w:hAnsi="宋体"/>
          <w:szCs w:val="21"/>
        </w:rPr>
        <w:t>变更估价</w:t>
      </w:r>
    </w:p>
    <w:p w:rsidR="007A6056" w:rsidRDefault="00D02F7D">
      <w:pPr>
        <w:spacing w:line="360" w:lineRule="auto"/>
        <w:ind w:firstLineChars="200" w:firstLine="420"/>
        <w:rPr>
          <w:szCs w:val="21"/>
        </w:rPr>
      </w:pPr>
      <w:r>
        <w:rPr>
          <w:rFonts w:hAnsi="宋体"/>
          <w:szCs w:val="21"/>
        </w:rPr>
        <w:t>监理人应按照</w:t>
      </w:r>
      <w:r>
        <w:rPr>
          <w:rFonts w:hAnsi="宋体"/>
        </w:rPr>
        <w:t>第</w:t>
      </w:r>
      <w:r>
        <w:t xml:space="preserve">3.5 </w:t>
      </w:r>
      <w:r>
        <w:rPr>
          <w:rFonts w:hAnsi="宋体"/>
        </w:rPr>
        <w:t>款</w:t>
      </w:r>
      <w:r>
        <w:rPr>
          <w:rFonts w:hAnsi="宋体"/>
          <w:szCs w:val="21"/>
        </w:rPr>
        <w:t>商定或确定变更价格。变更价格应包括合理的利润，并应考虑承包人根据第</w:t>
      </w:r>
      <w:r>
        <w:t>15.2</w:t>
      </w:r>
      <w:r>
        <w:rPr>
          <w:rFonts w:hAnsi="宋体"/>
          <w:szCs w:val="21"/>
        </w:rPr>
        <w:t>款提出的合理化建议。</w:t>
      </w:r>
    </w:p>
    <w:p w:rsidR="007A6056" w:rsidRDefault="00D02F7D">
      <w:pPr>
        <w:spacing w:line="360" w:lineRule="auto"/>
        <w:ind w:firstLineChars="200" w:firstLine="420"/>
        <w:rPr>
          <w:szCs w:val="21"/>
        </w:rPr>
      </w:pPr>
      <w:r>
        <w:t xml:space="preserve">15.3.3 </w:t>
      </w:r>
      <w:r>
        <w:rPr>
          <w:rFonts w:hAnsi="宋体"/>
          <w:szCs w:val="21"/>
        </w:rPr>
        <w:t>变更指示</w:t>
      </w:r>
    </w:p>
    <w:p w:rsidR="007A6056" w:rsidRDefault="00D02F7D">
      <w:pPr>
        <w:spacing w:line="360" w:lineRule="auto"/>
        <w:ind w:firstLineChars="200" w:firstLine="420"/>
      </w:pPr>
      <w:r>
        <w:rPr>
          <w:rFonts w:hAnsi="宋体"/>
        </w:rPr>
        <w:t>（</w:t>
      </w:r>
      <w:r>
        <w:t>1</w:t>
      </w:r>
      <w:r>
        <w:rPr>
          <w:rFonts w:hAnsi="宋体"/>
        </w:rPr>
        <w:t>）变更指示只能由监理人发出。</w:t>
      </w:r>
    </w:p>
    <w:p w:rsidR="007A6056" w:rsidRDefault="00D02F7D">
      <w:pPr>
        <w:spacing w:line="360" w:lineRule="auto"/>
        <w:ind w:firstLineChars="200" w:firstLine="420"/>
        <w:rPr>
          <w:szCs w:val="21"/>
        </w:rPr>
      </w:pPr>
      <w:r>
        <w:rPr>
          <w:rFonts w:hAnsi="宋体"/>
        </w:rPr>
        <w:t>（</w:t>
      </w:r>
      <w:r>
        <w:t>2</w:t>
      </w:r>
      <w:r>
        <w:rPr>
          <w:rFonts w:hAnsi="宋体"/>
        </w:rPr>
        <w:t>）变更指示应说明变更的目的、范围、变更内容以及变更的工程量及其进度和技术要求，并附有关图纸和文件</w:t>
      </w:r>
      <w:r>
        <w:rPr>
          <w:rFonts w:hAnsi="宋体"/>
          <w:szCs w:val="21"/>
        </w:rPr>
        <w:t>。承包人收到变更指示后，应按变更指示进行变更工作。</w:t>
      </w:r>
    </w:p>
    <w:p w:rsidR="007A6056" w:rsidRDefault="00D02F7D">
      <w:pPr>
        <w:pStyle w:val="4"/>
        <w:spacing w:before="159"/>
      </w:pPr>
      <w:bookmarkStart w:id="2267" w:name="_Toc22817"/>
      <w:bookmarkStart w:id="2268" w:name="_Toc9620"/>
      <w:bookmarkStart w:id="2269" w:name="_Toc519085490"/>
      <w:bookmarkStart w:id="2270" w:name="_Toc23212"/>
      <w:bookmarkStart w:id="2271" w:name="_Toc327"/>
      <w:bookmarkStart w:id="2272" w:name="_Toc300835145"/>
      <w:bookmarkStart w:id="2273" w:name="_Toc19494_WPSOffice_Level2"/>
      <w:bookmarkStart w:id="2274" w:name="_Toc27828_WPSOffice_Level2"/>
      <w:bookmarkStart w:id="2275" w:name="_Toc17651"/>
      <w:r>
        <w:rPr>
          <w:rStyle w:val="3TimesNewRomanChar"/>
          <w:rFonts w:ascii="Times New Roman" w:hAnsi="Times New Roman"/>
        </w:rPr>
        <w:t>15</w:t>
      </w:r>
      <w:r>
        <w:rPr>
          <w:rStyle w:val="3TimesNewRomanChar"/>
        </w:rPr>
        <w:t>.</w:t>
      </w:r>
      <w:r>
        <w:rPr>
          <w:rStyle w:val="3TimesNewRomanChar"/>
          <w:rFonts w:ascii="Times New Roman" w:hAnsi="Times New Roman"/>
        </w:rPr>
        <w:t>4</w:t>
      </w:r>
      <w:bookmarkEnd w:id="2267"/>
      <w:bookmarkEnd w:id="2268"/>
      <w:r>
        <w:t xml:space="preserve"> </w:t>
      </w:r>
      <w:r>
        <w:rPr>
          <w:rStyle w:val="30492TimesNewRomanChar"/>
        </w:rPr>
        <w:t>暂列金额</w:t>
      </w:r>
      <w:bookmarkEnd w:id="2269"/>
      <w:bookmarkEnd w:id="2270"/>
      <w:bookmarkEnd w:id="2271"/>
      <w:bookmarkEnd w:id="2272"/>
      <w:bookmarkEnd w:id="2273"/>
      <w:bookmarkEnd w:id="2274"/>
      <w:bookmarkEnd w:id="2275"/>
    </w:p>
    <w:p w:rsidR="007A6056" w:rsidRDefault="00D02F7D">
      <w:pPr>
        <w:spacing w:line="360" w:lineRule="auto"/>
        <w:ind w:firstLineChars="200" w:firstLine="420"/>
        <w:rPr>
          <w:szCs w:val="21"/>
        </w:rPr>
      </w:pPr>
      <w:r>
        <w:rPr>
          <w:rFonts w:hAnsi="宋体"/>
          <w:szCs w:val="21"/>
        </w:rPr>
        <w:t>经发包人同意，承包人可使用暂列金额，但应按照</w:t>
      </w:r>
      <w:r>
        <w:rPr>
          <w:rFonts w:hAnsi="宋体"/>
        </w:rPr>
        <w:t>第</w:t>
      </w:r>
      <w:r>
        <w:t>15.6</w:t>
      </w:r>
      <w:r>
        <w:rPr>
          <w:rFonts w:hAnsi="宋体"/>
          <w:szCs w:val="21"/>
        </w:rPr>
        <w:t>款规定的程序进行，并对合</w:t>
      </w:r>
      <w:r>
        <w:rPr>
          <w:rFonts w:hAnsi="宋体"/>
          <w:szCs w:val="21"/>
        </w:rPr>
        <w:lastRenderedPageBreak/>
        <w:t>同价格进行相应调整。</w:t>
      </w:r>
    </w:p>
    <w:p w:rsidR="007A6056" w:rsidRDefault="00D02F7D">
      <w:pPr>
        <w:pStyle w:val="4"/>
        <w:spacing w:before="159"/>
        <w:rPr>
          <w:rStyle w:val="3TimesNewRomanChar0"/>
          <w:rFonts w:hAnsi="黑体"/>
          <w:bCs/>
        </w:rPr>
      </w:pPr>
      <w:bookmarkStart w:id="2276" w:name="_Toc8790_WPSOffice_Level2"/>
      <w:bookmarkStart w:id="2277" w:name="_Toc519085491"/>
      <w:bookmarkStart w:id="2278" w:name="_Toc7730"/>
      <w:bookmarkStart w:id="2279" w:name="_Toc29340_WPSOffice_Level2"/>
      <w:bookmarkStart w:id="2280" w:name="_Toc3529"/>
      <w:bookmarkStart w:id="2281" w:name="_Toc5908"/>
      <w:bookmarkStart w:id="2282" w:name="_Toc9595"/>
      <w:bookmarkStart w:id="2283" w:name="_Toc9724"/>
      <w:r>
        <w:rPr>
          <w:rStyle w:val="3TimesNewRomanChar0"/>
          <w:rFonts w:ascii="Times New Roman" w:hAnsi="Times New Roman"/>
          <w:bCs/>
        </w:rPr>
        <w:t>15</w:t>
      </w:r>
      <w:r>
        <w:rPr>
          <w:rStyle w:val="3TimesNewRomanChar0"/>
          <w:rFonts w:hAnsi="黑体"/>
          <w:bCs/>
        </w:rPr>
        <w:t>.</w:t>
      </w:r>
      <w:r>
        <w:rPr>
          <w:rStyle w:val="3TimesNewRomanChar0"/>
          <w:rFonts w:ascii="Times New Roman" w:hAnsi="Times New Roman"/>
          <w:bCs/>
        </w:rPr>
        <w:t>5</w:t>
      </w:r>
      <w:r>
        <w:rPr>
          <w:rStyle w:val="3TimesNewRomanChar0"/>
          <w:rFonts w:hAnsi="黑体"/>
          <w:bCs/>
        </w:rPr>
        <w:t xml:space="preserve"> </w:t>
      </w:r>
      <w:r>
        <w:rPr>
          <w:rStyle w:val="3TimesNewRomanChar0"/>
          <w:rFonts w:hAnsi="黑体"/>
          <w:bCs/>
        </w:rPr>
        <w:t>计</w:t>
      </w:r>
      <w:r>
        <w:rPr>
          <w:rStyle w:val="3TimesNewRomanChar0"/>
          <w:rFonts w:hAnsi="黑体"/>
          <w:bCs/>
        </w:rPr>
        <w:t>日工（</w:t>
      </w:r>
      <w:r>
        <w:rPr>
          <w:rStyle w:val="3TimesNewRomanChar0"/>
          <w:rFonts w:hAnsi="黑体"/>
          <w:bCs/>
        </w:rPr>
        <w:t>A</w:t>
      </w:r>
      <w:r>
        <w:rPr>
          <w:rStyle w:val="3TimesNewRomanChar0"/>
          <w:rFonts w:hAnsi="黑体"/>
          <w:bCs/>
        </w:rPr>
        <w:t>）</w:t>
      </w:r>
      <w:bookmarkEnd w:id="2276"/>
      <w:bookmarkEnd w:id="2277"/>
      <w:bookmarkEnd w:id="2278"/>
      <w:bookmarkEnd w:id="2279"/>
      <w:bookmarkEnd w:id="2280"/>
      <w:bookmarkEnd w:id="2281"/>
    </w:p>
    <w:bookmarkEnd w:id="2282"/>
    <w:bookmarkEnd w:id="2283"/>
    <w:p w:rsidR="007A6056" w:rsidRDefault="00D02F7D">
      <w:pPr>
        <w:spacing w:line="360" w:lineRule="auto"/>
        <w:ind w:firstLineChars="200" w:firstLine="420"/>
        <w:rPr>
          <w:szCs w:val="21"/>
        </w:rPr>
      </w:pPr>
      <w:r>
        <w:t>15.5.1</w:t>
      </w:r>
      <w:r>
        <w:rPr>
          <w:szCs w:val="21"/>
        </w:rPr>
        <w:t xml:space="preserve"> </w:t>
      </w:r>
      <w:r>
        <w:rPr>
          <w:rFonts w:hAnsi="宋体"/>
          <w:szCs w:val="21"/>
        </w:rPr>
        <w:t>发包人认为有必要时，由监理人通知承包人以计日工方式实施变更的零星工作。其价款按列入合同中的计日工计价子目及其单价进行计算。</w:t>
      </w:r>
    </w:p>
    <w:p w:rsidR="007A6056" w:rsidRDefault="00D02F7D">
      <w:pPr>
        <w:spacing w:line="360" w:lineRule="auto"/>
        <w:ind w:firstLineChars="200" w:firstLine="420"/>
        <w:rPr>
          <w:szCs w:val="21"/>
        </w:rPr>
      </w:pPr>
      <w:r>
        <w:t xml:space="preserve">15.5.2 </w:t>
      </w:r>
      <w:r>
        <w:rPr>
          <w:rFonts w:hAnsi="宋体"/>
          <w:szCs w:val="21"/>
        </w:rPr>
        <w:t>采用计日工计价的任何一项变更工作，应从暂列金额中支付，承包人应在该项变更的实施过程中，每天提交以下报表和有关凭证报送监理人批准：</w:t>
      </w:r>
    </w:p>
    <w:p w:rsidR="007A6056" w:rsidRDefault="00D02F7D">
      <w:pPr>
        <w:spacing w:line="360" w:lineRule="auto"/>
        <w:ind w:firstLineChars="200" w:firstLine="420"/>
      </w:pPr>
      <w:r>
        <w:rPr>
          <w:rFonts w:hAnsi="宋体"/>
        </w:rPr>
        <w:t>（</w:t>
      </w:r>
      <w:r>
        <w:t>1</w:t>
      </w:r>
      <w:r>
        <w:rPr>
          <w:rFonts w:hAnsi="宋体"/>
        </w:rPr>
        <w:t>）工作名称、内容和数量；</w:t>
      </w:r>
    </w:p>
    <w:p w:rsidR="007A6056" w:rsidRDefault="00D02F7D">
      <w:pPr>
        <w:spacing w:line="360" w:lineRule="auto"/>
        <w:ind w:firstLineChars="200" w:firstLine="420"/>
      </w:pPr>
      <w:r>
        <w:rPr>
          <w:rFonts w:hAnsi="宋体"/>
        </w:rPr>
        <w:t>（</w:t>
      </w:r>
      <w:r>
        <w:t>2</w:t>
      </w:r>
      <w:r>
        <w:rPr>
          <w:rFonts w:hAnsi="宋体"/>
        </w:rPr>
        <w:t>）投入该工作所有人员的姓名、专业</w:t>
      </w:r>
      <w:r>
        <w:t>/</w:t>
      </w:r>
      <w:r>
        <w:rPr>
          <w:rFonts w:hAnsi="宋体"/>
        </w:rPr>
        <w:t>工种、级别和耗用工时；</w:t>
      </w:r>
    </w:p>
    <w:p w:rsidR="007A6056" w:rsidRDefault="00D02F7D">
      <w:pPr>
        <w:spacing w:line="360" w:lineRule="auto"/>
        <w:ind w:firstLineChars="200" w:firstLine="420"/>
      </w:pPr>
      <w:r>
        <w:rPr>
          <w:rFonts w:hAnsi="宋体"/>
        </w:rPr>
        <w:t>（</w:t>
      </w:r>
      <w:r>
        <w:t>3</w:t>
      </w:r>
      <w:r>
        <w:rPr>
          <w:rFonts w:hAnsi="宋体"/>
        </w:rPr>
        <w:t>）投入该工作的材料类别和数量；</w:t>
      </w:r>
    </w:p>
    <w:p w:rsidR="007A6056" w:rsidRDefault="00D02F7D">
      <w:pPr>
        <w:spacing w:line="360" w:lineRule="auto"/>
        <w:ind w:firstLineChars="200" w:firstLine="420"/>
      </w:pPr>
      <w:r>
        <w:rPr>
          <w:rFonts w:hAnsi="宋体"/>
        </w:rPr>
        <w:t>（</w:t>
      </w:r>
      <w:r>
        <w:t>4</w:t>
      </w:r>
      <w:r>
        <w:rPr>
          <w:rFonts w:hAnsi="宋体"/>
        </w:rPr>
        <w:t>）投入该工作的施工设备型号、台数和耗用台时；</w:t>
      </w:r>
    </w:p>
    <w:p w:rsidR="007A6056" w:rsidRDefault="00D02F7D">
      <w:pPr>
        <w:spacing w:line="360" w:lineRule="auto"/>
        <w:ind w:firstLineChars="200" w:firstLine="420"/>
        <w:rPr>
          <w:szCs w:val="21"/>
        </w:rPr>
      </w:pPr>
      <w:r>
        <w:rPr>
          <w:rFonts w:hAnsi="宋体"/>
        </w:rPr>
        <w:t>（</w:t>
      </w:r>
      <w:r>
        <w:t>5</w:t>
      </w:r>
      <w:r>
        <w:rPr>
          <w:rFonts w:hAnsi="宋体"/>
        </w:rPr>
        <w:t>）监理人要</w:t>
      </w:r>
      <w:r>
        <w:rPr>
          <w:rFonts w:hAnsi="宋体"/>
          <w:szCs w:val="21"/>
        </w:rPr>
        <w:t>求提交的其他资料和凭证。</w:t>
      </w:r>
    </w:p>
    <w:p w:rsidR="007A6056" w:rsidRDefault="00D02F7D">
      <w:pPr>
        <w:spacing w:line="360" w:lineRule="auto"/>
        <w:ind w:firstLineChars="200" w:firstLine="420"/>
        <w:rPr>
          <w:szCs w:val="21"/>
        </w:rPr>
      </w:pPr>
      <w:r>
        <w:t>15.5.3</w:t>
      </w:r>
      <w:r>
        <w:rPr>
          <w:szCs w:val="21"/>
        </w:rPr>
        <w:t xml:space="preserve"> </w:t>
      </w:r>
      <w:r>
        <w:rPr>
          <w:rFonts w:hAnsi="宋体"/>
          <w:szCs w:val="21"/>
        </w:rPr>
        <w:t>计日工由承包人汇总后</w:t>
      </w:r>
      <w:r>
        <w:rPr>
          <w:rFonts w:hAnsi="宋体"/>
        </w:rPr>
        <w:t>，按第</w:t>
      </w:r>
      <w:r>
        <w:t xml:space="preserve">17.3.3 </w:t>
      </w:r>
      <w:r>
        <w:rPr>
          <w:rFonts w:hAnsi="宋体"/>
        </w:rPr>
        <w:t>项的</w:t>
      </w:r>
      <w:r>
        <w:rPr>
          <w:rFonts w:hAnsi="宋体"/>
          <w:szCs w:val="21"/>
        </w:rPr>
        <w:t>约定列入进度付款申请单，由监理人复核并经发包人同意后列入进度付款。</w:t>
      </w:r>
    </w:p>
    <w:p w:rsidR="007A6056" w:rsidRDefault="00D02F7D">
      <w:pPr>
        <w:pStyle w:val="4"/>
        <w:spacing w:before="159"/>
        <w:rPr>
          <w:rStyle w:val="3TimesNewRomanChar0"/>
          <w:rFonts w:ascii="Times New Roman" w:hAnsi="Times New Roman"/>
          <w:bCs/>
        </w:rPr>
      </w:pPr>
      <w:bookmarkStart w:id="2284" w:name="_Toc22539"/>
      <w:bookmarkStart w:id="2285" w:name="_Toc3046"/>
      <w:bookmarkStart w:id="2286" w:name="_Toc519085492"/>
      <w:bookmarkStart w:id="2287" w:name="_Toc11763"/>
      <w:bookmarkStart w:id="2288" w:name="_Toc11518"/>
      <w:bookmarkStart w:id="2289" w:name="_Toc29288"/>
      <w:r>
        <w:rPr>
          <w:rStyle w:val="3TimesNewRomanChar0"/>
          <w:rFonts w:ascii="Times New Roman" w:hAnsi="Times New Roman"/>
          <w:bCs/>
        </w:rPr>
        <w:t xml:space="preserve">15.5 </w:t>
      </w:r>
      <w:r>
        <w:rPr>
          <w:rStyle w:val="3TimesNewRomanChar0"/>
          <w:rFonts w:hAnsi="黑体"/>
          <w:bCs/>
        </w:rPr>
        <w:t>计日工（</w:t>
      </w:r>
      <w:r>
        <w:rPr>
          <w:rStyle w:val="3TimesNewRomanChar0"/>
          <w:rFonts w:hAnsi="黑体"/>
          <w:bCs/>
        </w:rPr>
        <w:t>B</w:t>
      </w:r>
      <w:r>
        <w:rPr>
          <w:rStyle w:val="3TimesNewRomanChar0"/>
          <w:rFonts w:hAnsi="黑体"/>
          <w:bCs/>
        </w:rPr>
        <w:t>）</w:t>
      </w:r>
      <w:bookmarkEnd w:id="2284"/>
      <w:bookmarkEnd w:id="2285"/>
      <w:bookmarkEnd w:id="2286"/>
      <w:bookmarkEnd w:id="2287"/>
    </w:p>
    <w:bookmarkEnd w:id="2288"/>
    <w:bookmarkEnd w:id="2289"/>
    <w:p w:rsidR="007A6056" w:rsidRDefault="00D02F7D">
      <w:pPr>
        <w:spacing w:line="360" w:lineRule="auto"/>
        <w:ind w:firstLineChars="200" w:firstLine="420"/>
        <w:rPr>
          <w:szCs w:val="21"/>
        </w:rPr>
      </w:pPr>
      <w:r>
        <w:rPr>
          <w:rFonts w:hAnsi="宋体"/>
          <w:szCs w:val="21"/>
        </w:rPr>
        <w:t>签约合同价包括计日工的，按合同约定进行支付。</w:t>
      </w:r>
    </w:p>
    <w:p w:rsidR="007A6056" w:rsidRDefault="00D02F7D">
      <w:pPr>
        <w:pStyle w:val="4"/>
        <w:spacing w:before="159"/>
        <w:rPr>
          <w:rStyle w:val="3TimesNewRomanChar0"/>
          <w:rFonts w:ascii="Times New Roman" w:hAnsi="Times New Roman"/>
          <w:bCs/>
        </w:rPr>
      </w:pPr>
      <w:bookmarkStart w:id="2290" w:name="_Toc519085493"/>
      <w:bookmarkStart w:id="2291" w:name="_Toc18044"/>
      <w:bookmarkStart w:id="2292" w:name="_Toc12816"/>
      <w:bookmarkStart w:id="2293" w:name="_Toc3698"/>
      <w:bookmarkStart w:id="2294" w:name="_Toc31931"/>
      <w:bookmarkStart w:id="2295" w:name="_Toc26729"/>
      <w:r>
        <w:rPr>
          <w:rStyle w:val="3TimesNewRomanChar0"/>
          <w:rFonts w:ascii="Times New Roman" w:hAnsi="Times New Roman"/>
          <w:bCs/>
        </w:rPr>
        <w:t xml:space="preserve">15.6 </w:t>
      </w:r>
      <w:r>
        <w:rPr>
          <w:rStyle w:val="3TimesNewRomanChar0"/>
          <w:rFonts w:hAnsi="黑体"/>
          <w:bCs/>
        </w:rPr>
        <w:t>暂估价（</w:t>
      </w:r>
      <w:r>
        <w:rPr>
          <w:rStyle w:val="3TimesNewRomanChar0"/>
          <w:rFonts w:hAnsi="黑体"/>
          <w:bCs/>
        </w:rPr>
        <w:t>A</w:t>
      </w:r>
      <w:r>
        <w:rPr>
          <w:rStyle w:val="3TimesNewRomanChar0"/>
          <w:rFonts w:hAnsi="黑体"/>
          <w:bCs/>
        </w:rPr>
        <w:t>）</w:t>
      </w:r>
      <w:bookmarkEnd w:id="2290"/>
      <w:bookmarkEnd w:id="2291"/>
      <w:bookmarkEnd w:id="2292"/>
      <w:bookmarkEnd w:id="2293"/>
    </w:p>
    <w:bookmarkEnd w:id="2294"/>
    <w:bookmarkEnd w:id="2295"/>
    <w:p w:rsidR="007A6056" w:rsidRDefault="00D02F7D">
      <w:pPr>
        <w:spacing w:line="360" w:lineRule="auto"/>
        <w:ind w:firstLineChars="200" w:firstLine="420"/>
      </w:pPr>
      <w:r>
        <w:t xml:space="preserve">15.6.1 </w:t>
      </w:r>
      <w:r>
        <w:rPr>
          <w:rFonts w:hAnsi="宋体"/>
          <w:szCs w:val="21"/>
        </w:rPr>
        <w:t>发包人在价格清单中给定暂估价的专业服务、材料、工程设备和专业工程属于依法必须招标的范围并达到规定的规模标准的，由发包人和承包人以招标的方式选择供应商或分包人。发包人和承包人的权利义务关系在专用合同条款中约定。中标金额与价格清单中所列的暂估价的金额差以及相应的税金等其他</w:t>
      </w:r>
      <w:r>
        <w:rPr>
          <w:rFonts w:hAnsi="宋体"/>
        </w:rPr>
        <w:t>费用列入合</w:t>
      </w:r>
      <w:r>
        <w:rPr>
          <w:rFonts w:hAnsi="宋体"/>
        </w:rPr>
        <w:t>同价格。</w:t>
      </w:r>
    </w:p>
    <w:p w:rsidR="007A6056" w:rsidRDefault="00D02F7D">
      <w:pPr>
        <w:spacing w:line="360" w:lineRule="auto"/>
        <w:ind w:firstLineChars="200" w:firstLine="420"/>
        <w:rPr>
          <w:szCs w:val="21"/>
        </w:rPr>
      </w:pPr>
      <w:r>
        <w:t>15.6.2</w:t>
      </w:r>
      <w:r>
        <w:rPr>
          <w:szCs w:val="21"/>
        </w:rPr>
        <w:t xml:space="preserve"> </w:t>
      </w:r>
      <w:r>
        <w:rPr>
          <w:rFonts w:hAnsi="宋体"/>
          <w:szCs w:val="21"/>
        </w:rPr>
        <w:t>发包人在价格清单中给定暂估价的专业服务、材料和工程设备不属于依法必须招标的范围或未达到规定的规模标准的，应由承</w:t>
      </w:r>
      <w:r>
        <w:rPr>
          <w:rFonts w:hAnsi="宋体"/>
        </w:rPr>
        <w:t>包人按第</w:t>
      </w:r>
      <w:r>
        <w:t xml:space="preserve">6.1 </w:t>
      </w:r>
      <w:r>
        <w:rPr>
          <w:rFonts w:hAnsi="宋体"/>
        </w:rPr>
        <w:t>款的约</w:t>
      </w:r>
      <w:r>
        <w:rPr>
          <w:rFonts w:hAnsi="宋体"/>
          <w:szCs w:val="21"/>
        </w:rPr>
        <w:t>定提供。经监理人确认的专业服务、材料、工程设备的价格与价格清单中所列的暂估价的金额差以及相应的税金等其他费用列入合同价格。</w:t>
      </w:r>
    </w:p>
    <w:p w:rsidR="007A6056" w:rsidRDefault="00D02F7D">
      <w:pPr>
        <w:spacing w:line="360" w:lineRule="auto"/>
        <w:ind w:firstLineChars="200" w:firstLine="420"/>
        <w:rPr>
          <w:szCs w:val="21"/>
        </w:rPr>
      </w:pPr>
      <w:r>
        <w:t xml:space="preserve">15.6.3 </w:t>
      </w:r>
      <w:r>
        <w:rPr>
          <w:rFonts w:hAnsi="宋体"/>
          <w:szCs w:val="21"/>
        </w:rPr>
        <w:t>发包人在价格清单中给定暂估价的专业工程不属于依法必须招标的范围或未达</w:t>
      </w:r>
      <w:r>
        <w:rPr>
          <w:rFonts w:hAnsi="宋体"/>
          <w:szCs w:val="21"/>
        </w:rPr>
        <w:lastRenderedPageBreak/>
        <w:t>到规定的规模标准的，由监理人按照</w:t>
      </w:r>
      <w:r>
        <w:rPr>
          <w:rFonts w:hAnsi="宋体"/>
        </w:rPr>
        <w:t>第</w:t>
      </w:r>
      <w:r>
        <w:t>15.3.2</w:t>
      </w:r>
      <w:r>
        <w:rPr>
          <w:rFonts w:hAnsi="宋体"/>
        </w:rPr>
        <w:t>项进行</w:t>
      </w:r>
      <w:r>
        <w:rPr>
          <w:rFonts w:hAnsi="宋体"/>
          <w:szCs w:val="21"/>
        </w:rPr>
        <w:t>估价，但专用合同条款另有约定的除外。经估价的专业工程与价格清单中所列的暂估价的金额差以及相应的税金</w:t>
      </w:r>
      <w:r>
        <w:rPr>
          <w:rFonts w:hAnsi="宋体"/>
          <w:szCs w:val="21"/>
        </w:rPr>
        <w:t>等其他费用列入合同价格。</w:t>
      </w:r>
    </w:p>
    <w:p w:rsidR="007A6056" w:rsidRDefault="00D02F7D">
      <w:pPr>
        <w:pStyle w:val="4"/>
        <w:spacing w:before="159"/>
        <w:rPr>
          <w:rStyle w:val="3TimesNewRomanChar0"/>
          <w:rFonts w:ascii="Times New Roman" w:hAnsi="Times New Roman"/>
          <w:bCs/>
        </w:rPr>
      </w:pPr>
      <w:bookmarkStart w:id="2296" w:name="_Toc31626"/>
      <w:bookmarkStart w:id="2297" w:name="_Toc5849"/>
      <w:bookmarkStart w:id="2298" w:name="_Toc11226"/>
      <w:bookmarkStart w:id="2299" w:name="_Toc11198_WPSOffice_Level2"/>
      <w:bookmarkStart w:id="2300" w:name="_Toc519085494"/>
      <w:bookmarkStart w:id="2301" w:name="_Toc16524_WPSOffice_Level2"/>
      <w:bookmarkStart w:id="2302" w:name="_Toc26629"/>
      <w:bookmarkStart w:id="2303" w:name="_Toc10469"/>
      <w:r>
        <w:rPr>
          <w:rStyle w:val="3TimesNewRomanChar0"/>
          <w:rFonts w:ascii="Times New Roman" w:hAnsi="Times New Roman"/>
          <w:bCs/>
        </w:rPr>
        <w:t xml:space="preserve">15.6 </w:t>
      </w:r>
      <w:r>
        <w:rPr>
          <w:rStyle w:val="3TimesNewRomanChar0"/>
          <w:rFonts w:hAnsi="黑体"/>
          <w:bCs/>
        </w:rPr>
        <w:t>暂估价（</w:t>
      </w:r>
      <w:r>
        <w:rPr>
          <w:rStyle w:val="3TimesNewRomanChar0"/>
          <w:rFonts w:hAnsi="黑体"/>
          <w:bCs/>
        </w:rPr>
        <w:t>B</w:t>
      </w:r>
      <w:r>
        <w:rPr>
          <w:rStyle w:val="3TimesNewRomanChar0"/>
          <w:rFonts w:hAnsi="黑体"/>
          <w:bCs/>
        </w:rPr>
        <w:t>）</w:t>
      </w:r>
      <w:bookmarkEnd w:id="2296"/>
      <w:bookmarkEnd w:id="2297"/>
      <w:bookmarkEnd w:id="2298"/>
      <w:bookmarkEnd w:id="2299"/>
      <w:bookmarkEnd w:id="2300"/>
      <w:bookmarkEnd w:id="2301"/>
    </w:p>
    <w:bookmarkEnd w:id="2302"/>
    <w:bookmarkEnd w:id="2303"/>
    <w:p w:rsidR="007A6056" w:rsidRDefault="00D02F7D">
      <w:pPr>
        <w:spacing w:line="360" w:lineRule="auto"/>
        <w:ind w:firstLineChars="200" w:firstLine="420"/>
        <w:rPr>
          <w:szCs w:val="21"/>
        </w:rPr>
      </w:pPr>
      <w:r>
        <w:rPr>
          <w:rFonts w:hAnsi="宋体"/>
          <w:szCs w:val="21"/>
        </w:rPr>
        <w:t>签约合同价包括暂估价的，按合同约定进行支付。</w:t>
      </w:r>
    </w:p>
    <w:p w:rsidR="007A6056" w:rsidRDefault="00D02F7D">
      <w:pPr>
        <w:pStyle w:val="3"/>
        <w:spacing w:before="159"/>
        <w:rPr>
          <w:rFonts w:ascii="Times New Roman" w:eastAsia="宋体" w:hAnsi="Times New Roman"/>
        </w:rPr>
      </w:pPr>
      <w:bookmarkStart w:id="2304" w:name="_Toc10760"/>
      <w:bookmarkStart w:id="2305" w:name="_Toc30091_WPSOffice_Level1"/>
      <w:bookmarkStart w:id="2306" w:name="_Toc24101"/>
      <w:bookmarkStart w:id="2307" w:name="_Toc3191"/>
      <w:bookmarkStart w:id="2308" w:name="_Toc300835146"/>
      <w:bookmarkStart w:id="2309" w:name="_Toc5104_WPSOffice_Level1"/>
      <w:bookmarkStart w:id="2310" w:name="_Toc519085495"/>
      <w:bookmarkStart w:id="2311" w:name="_Toc9863"/>
      <w:bookmarkStart w:id="2312" w:name="_Toc30801"/>
      <w:r>
        <w:rPr>
          <w:rFonts w:ascii="Times New Roman" w:eastAsia="宋体" w:hAnsi="Times New Roman"/>
        </w:rPr>
        <w:t xml:space="preserve">16. </w:t>
      </w:r>
      <w:r>
        <w:rPr>
          <w:rStyle w:val="2TimesNewRomanChar"/>
        </w:rPr>
        <w:t>价格调整</w:t>
      </w:r>
      <w:bookmarkEnd w:id="2304"/>
      <w:bookmarkEnd w:id="2305"/>
      <w:bookmarkEnd w:id="2306"/>
      <w:bookmarkEnd w:id="2307"/>
      <w:bookmarkEnd w:id="2308"/>
      <w:bookmarkEnd w:id="2309"/>
      <w:bookmarkEnd w:id="2310"/>
      <w:bookmarkEnd w:id="2311"/>
      <w:bookmarkEnd w:id="2312"/>
    </w:p>
    <w:p w:rsidR="007A6056" w:rsidRDefault="00D02F7D">
      <w:pPr>
        <w:pStyle w:val="4"/>
        <w:spacing w:before="159"/>
      </w:pPr>
      <w:bookmarkStart w:id="2313" w:name="_Toc21423"/>
      <w:bookmarkStart w:id="2314" w:name="_Toc12394"/>
      <w:bookmarkStart w:id="2315" w:name="_Toc15071"/>
      <w:bookmarkStart w:id="2316" w:name="_Toc300835147"/>
      <w:bookmarkStart w:id="2317" w:name="_Toc2123_WPSOffice_Level2"/>
      <w:bookmarkStart w:id="2318" w:name="_Toc519085496"/>
      <w:bookmarkStart w:id="2319" w:name="_Toc24693"/>
      <w:bookmarkStart w:id="2320" w:name="_Toc4117"/>
      <w:bookmarkStart w:id="2321" w:name="_Toc3481_WPSOffice_Level2"/>
      <w:r>
        <w:rPr>
          <w:rStyle w:val="3TimesNewRomanChar"/>
          <w:rFonts w:ascii="Times New Roman" w:hAnsi="Times New Roman"/>
        </w:rPr>
        <w:t>16</w:t>
      </w:r>
      <w:r>
        <w:rPr>
          <w:rStyle w:val="3TimesNewRomanChar"/>
        </w:rPr>
        <w:t>.</w:t>
      </w:r>
      <w:r>
        <w:rPr>
          <w:rStyle w:val="3TimesNewRomanChar"/>
          <w:rFonts w:ascii="Times New Roman" w:hAnsi="Times New Roman"/>
        </w:rPr>
        <w:t>1</w:t>
      </w:r>
      <w:bookmarkEnd w:id="2313"/>
      <w:bookmarkEnd w:id="2314"/>
      <w:r>
        <w:t xml:space="preserve"> </w:t>
      </w:r>
      <w:r>
        <w:rPr>
          <w:rStyle w:val="30492TimesNewRomanChar"/>
        </w:rPr>
        <w:t>物价波动引起的调整（Ａ）</w:t>
      </w:r>
      <w:bookmarkEnd w:id="2315"/>
      <w:bookmarkEnd w:id="2316"/>
      <w:bookmarkEnd w:id="2317"/>
      <w:bookmarkEnd w:id="2318"/>
      <w:bookmarkEnd w:id="2319"/>
      <w:bookmarkEnd w:id="2320"/>
      <w:bookmarkEnd w:id="2321"/>
    </w:p>
    <w:p w:rsidR="007A6056" w:rsidRDefault="00D02F7D">
      <w:pPr>
        <w:spacing w:line="360" w:lineRule="auto"/>
        <w:ind w:firstLineChars="200" w:firstLine="420"/>
        <w:rPr>
          <w:szCs w:val="21"/>
        </w:rPr>
      </w:pPr>
      <w:r>
        <w:rPr>
          <w:rFonts w:hAnsi="宋体"/>
          <w:szCs w:val="21"/>
        </w:rPr>
        <w:t>除专用合同条款另有约定外，因物价波动引起的价格调整按照本款约定处理。</w:t>
      </w:r>
    </w:p>
    <w:p w:rsidR="007A6056" w:rsidRDefault="00D02F7D">
      <w:pPr>
        <w:spacing w:line="360" w:lineRule="auto"/>
        <w:ind w:firstLineChars="200" w:firstLine="420"/>
        <w:rPr>
          <w:szCs w:val="21"/>
        </w:rPr>
      </w:pPr>
      <w:r>
        <w:t>16.1.1</w:t>
      </w:r>
      <w:r>
        <w:rPr>
          <w:szCs w:val="21"/>
        </w:rPr>
        <w:t xml:space="preserve"> </w:t>
      </w:r>
      <w:r>
        <w:rPr>
          <w:rFonts w:hAnsi="宋体"/>
          <w:szCs w:val="21"/>
        </w:rPr>
        <w:t>采用价格指数调整价格差额（适用于投标函附录约定了价格指数和权重的）</w:t>
      </w:r>
    </w:p>
    <w:p w:rsidR="007A6056" w:rsidRDefault="00D02F7D">
      <w:pPr>
        <w:spacing w:line="360" w:lineRule="auto"/>
        <w:ind w:firstLineChars="200" w:firstLine="420"/>
        <w:rPr>
          <w:szCs w:val="21"/>
        </w:rPr>
      </w:pPr>
      <w:r>
        <w:t>16.1.1.1</w:t>
      </w:r>
      <w:r>
        <w:rPr>
          <w:szCs w:val="21"/>
        </w:rPr>
        <w:t xml:space="preserve"> </w:t>
      </w:r>
      <w:r>
        <w:rPr>
          <w:rFonts w:hAnsi="宋体"/>
          <w:szCs w:val="21"/>
        </w:rPr>
        <w:t>价格调整公式</w:t>
      </w:r>
    </w:p>
    <w:p w:rsidR="007A6056" w:rsidRDefault="00D02F7D">
      <w:pPr>
        <w:spacing w:line="360" w:lineRule="auto"/>
        <w:ind w:firstLineChars="200" w:firstLine="420"/>
        <w:rPr>
          <w:szCs w:val="21"/>
        </w:rPr>
      </w:pPr>
      <w:r>
        <w:rPr>
          <w:rFonts w:hAnsi="宋体"/>
          <w:szCs w:val="21"/>
        </w:rPr>
        <w:t>因人工、材料和设备等价格波动影响合同价格时，根据投标函附录中的价格指数和权重表约定的数据，按以下公式计算差额并调整合同价格。</w:t>
      </w:r>
    </w:p>
    <w:p w:rsidR="007A6056" w:rsidRDefault="00D02F7D">
      <w:pPr>
        <w:spacing w:line="360" w:lineRule="auto"/>
        <w:ind w:firstLineChars="1050" w:firstLine="2205"/>
        <w:rPr>
          <w:szCs w:val="21"/>
        </w:rPr>
      </w:pPr>
      <w:r>
        <w:rPr>
          <w:szCs w:val="21"/>
        </w:rPr>
        <w:t>F</w:t>
      </w:r>
      <w:r>
        <w:rPr>
          <w:sz w:val="28"/>
          <w:szCs w:val="28"/>
          <w:vertAlign w:val="subscript"/>
        </w:rPr>
        <w:t>t1</w:t>
      </w:r>
      <w:r>
        <w:rPr>
          <w:szCs w:val="21"/>
          <w:vertAlign w:val="subscript"/>
        </w:rPr>
        <w:t xml:space="preserve">        </w:t>
      </w:r>
      <w:r>
        <w:rPr>
          <w:szCs w:val="21"/>
        </w:rPr>
        <w:t xml:space="preserve"> F</w:t>
      </w:r>
      <w:r>
        <w:rPr>
          <w:sz w:val="28"/>
          <w:szCs w:val="28"/>
          <w:vertAlign w:val="subscript"/>
        </w:rPr>
        <w:t>t2</w:t>
      </w:r>
      <w:r>
        <w:rPr>
          <w:szCs w:val="21"/>
          <w:vertAlign w:val="subscript"/>
        </w:rPr>
        <w:t xml:space="preserve">         </w:t>
      </w:r>
      <w:r>
        <w:rPr>
          <w:szCs w:val="21"/>
        </w:rPr>
        <w:t>F</w:t>
      </w:r>
      <w:r>
        <w:rPr>
          <w:sz w:val="28"/>
          <w:szCs w:val="28"/>
          <w:vertAlign w:val="subscript"/>
        </w:rPr>
        <w:t>t3</w:t>
      </w:r>
      <w:r>
        <w:rPr>
          <w:szCs w:val="21"/>
          <w:vertAlign w:val="subscript"/>
        </w:rPr>
        <w:t xml:space="preserve">                 </w:t>
      </w:r>
      <w:r>
        <w:rPr>
          <w:szCs w:val="21"/>
        </w:rPr>
        <w:t>F</w:t>
      </w:r>
      <w:r>
        <w:rPr>
          <w:sz w:val="28"/>
          <w:szCs w:val="28"/>
          <w:vertAlign w:val="subscript"/>
        </w:rPr>
        <w:t>tn</w:t>
      </w:r>
    </w:p>
    <w:p w:rsidR="007A6056" w:rsidRDefault="00D02F7D">
      <w:pPr>
        <w:spacing w:line="360" w:lineRule="auto"/>
        <w:ind w:leftChars="200" w:left="420" w:firstLineChars="50" w:firstLine="105"/>
        <w:rPr>
          <w:szCs w:val="21"/>
        </w:rPr>
      </w:pPr>
      <w:r>
        <w:rPr>
          <w:rFonts w:hAnsi="宋体"/>
          <w:szCs w:val="21"/>
        </w:rPr>
        <w:t>△</w:t>
      </w:r>
      <w:r>
        <w:rPr>
          <w:szCs w:val="21"/>
        </w:rPr>
        <w:t>P=P</w:t>
      </w:r>
      <w:r>
        <w:rPr>
          <w:szCs w:val="21"/>
          <w:vertAlign w:val="subscript"/>
        </w:rPr>
        <w:t>O</w:t>
      </w:r>
      <w:r>
        <w:rPr>
          <w:rFonts w:hAnsi="宋体"/>
          <w:szCs w:val="21"/>
        </w:rPr>
        <w:t>［</w:t>
      </w:r>
      <w:r>
        <w:rPr>
          <w:szCs w:val="21"/>
        </w:rPr>
        <w:t>A+</w:t>
      </w:r>
      <w:r>
        <w:rPr>
          <w:rFonts w:hAnsi="宋体"/>
          <w:szCs w:val="21"/>
        </w:rPr>
        <w:t>｛</w:t>
      </w:r>
      <w:r>
        <w:rPr>
          <w:szCs w:val="21"/>
        </w:rPr>
        <w:t>B</w:t>
      </w:r>
      <w:r>
        <w:rPr>
          <w:szCs w:val="21"/>
          <w:vertAlign w:val="subscript"/>
        </w:rPr>
        <w:t>1</w:t>
      </w:r>
      <w:r>
        <w:rPr>
          <w:szCs w:val="21"/>
        </w:rPr>
        <w:t>×—</w:t>
      </w:r>
      <w:r>
        <w:rPr>
          <w:rFonts w:hAnsi="宋体"/>
          <w:szCs w:val="21"/>
        </w:rPr>
        <w:t>＋</w:t>
      </w:r>
      <w:r>
        <w:rPr>
          <w:szCs w:val="21"/>
        </w:rPr>
        <w:t>B</w:t>
      </w:r>
      <w:r>
        <w:rPr>
          <w:szCs w:val="21"/>
          <w:vertAlign w:val="subscript"/>
        </w:rPr>
        <w:t>2</w:t>
      </w:r>
      <w:r>
        <w:rPr>
          <w:szCs w:val="21"/>
        </w:rPr>
        <w:t>×—</w:t>
      </w:r>
      <w:r>
        <w:rPr>
          <w:rFonts w:hAnsi="宋体"/>
          <w:szCs w:val="21"/>
        </w:rPr>
        <w:t>＋</w:t>
      </w:r>
      <w:r>
        <w:rPr>
          <w:szCs w:val="21"/>
        </w:rPr>
        <w:t>B</w:t>
      </w:r>
      <w:r>
        <w:rPr>
          <w:szCs w:val="21"/>
          <w:vertAlign w:val="subscript"/>
        </w:rPr>
        <w:t>3</w:t>
      </w:r>
      <w:r>
        <w:rPr>
          <w:szCs w:val="21"/>
        </w:rPr>
        <w:t>×—</w:t>
      </w:r>
      <w:r>
        <w:rPr>
          <w:rFonts w:hAnsi="宋体"/>
          <w:szCs w:val="21"/>
        </w:rPr>
        <w:t>＋</w:t>
      </w:r>
      <w:r>
        <w:rPr>
          <w:szCs w:val="21"/>
        </w:rPr>
        <w:t>…</w:t>
      </w:r>
      <w:r>
        <w:rPr>
          <w:rFonts w:hAnsi="宋体"/>
          <w:szCs w:val="21"/>
        </w:rPr>
        <w:t>＋</w:t>
      </w:r>
      <w:r>
        <w:rPr>
          <w:szCs w:val="21"/>
        </w:rPr>
        <w:t>B</w:t>
      </w:r>
      <w:r>
        <w:rPr>
          <w:szCs w:val="21"/>
          <w:vertAlign w:val="subscript"/>
        </w:rPr>
        <w:t>n</w:t>
      </w:r>
      <w:r>
        <w:rPr>
          <w:szCs w:val="21"/>
        </w:rPr>
        <w:t>×—</w:t>
      </w:r>
      <w:r>
        <w:rPr>
          <w:rFonts w:hAnsi="宋体"/>
          <w:szCs w:val="21"/>
        </w:rPr>
        <w:t>｝－</w:t>
      </w:r>
      <w:r>
        <w:rPr>
          <w:szCs w:val="21"/>
        </w:rPr>
        <w:t>1</w:t>
      </w:r>
      <w:r>
        <w:rPr>
          <w:rFonts w:hAnsi="宋体"/>
          <w:szCs w:val="21"/>
        </w:rPr>
        <w:t>］</w:t>
      </w:r>
      <w:r>
        <w:rPr>
          <w:szCs w:val="21"/>
        </w:rPr>
        <w:t xml:space="preserve"> </w:t>
      </w:r>
    </w:p>
    <w:p w:rsidR="007A6056" w:rsidRDefault="00D02F7D">
      <w:pPr>
        <w:spacing w:line="360" w:lineRule="auto"/>
        <w:ind w:leftChars="200" w:left="420" w:firstLineChars="850" w:firstLine="1785"/>
        <w:rPr>
          <w:szCs w:val="21"/>
        </w:rPr>
      </w:pPr>
      <w:r>
        <w:rPr>
          <w:szCs w:val="21"/>
        </w:rPr>
        <w:t>F</w:t>
      </w:r>
      <w:r>
        <w:rPr>
          <w:sz w:val="28"/>
          <w:szCs w:val="28"/>
          <w:vertAlign w:val="subscript"/>
        </w:rPr>
        <w:t xml:space="preserve">01        </w:t>
      </w:r>
      <w:r>
        <w:rPr>
          <w:szCs w:val="21"/>
        </w:rPr>
        <w:t>F</w:t>
      </w:r>
      <w:r>
        <w:rPr>
          <w:sz w:val="28"/>
          <w:szCs w:val="28"/>
          <w:vertAlign w:val="subscript"/>
        </w:rPr>
        <w:t xml:space="preserve">02       </w:t>
      </w:r>
      <w:r>
        <w:rPr>
          <w:szCs w:val="21"/>
        </w:rPr>
        <w:t>F</w:t>
      </w:r>
      <w:r>
        <w:rPr>
          <w:sz w:val="28"/>
          <w:szCs w:val="28"/>
          <w:vertAlign w:val="subscript"/>
        </w:rPr>
        <w:t xml:space="preserve">03              </w:t>
      </w:r>
      <w:r>
        <w:rPr>
          <w:szCs w:val="21"/>
        </w:rPr>
        <w:t>F</w:t>
      </w:r>
      <w:r>
        <w:rPr>
          <w:sz w:val="28"/>
          <w:szCs w:val="28"/>
          <w:vertAlign w:val="subscript"/>
        </w:rPr>
        <w:t>04</w:t>
      </w:r>
    </w:p>
    <w:p w:rsidR="007A6056" w:rsidRDefault="00D02F7D">
      <w:pPr>
        <w:spacing w:line="360" w:lineRule="auto"/>
        <w:ind w:firstLineChars="200" w:firstLine="420"/>
        <w:rPr>
          <w:szCs w:val="21"/>
        </w:rPr>
      </w:pPr>
      <w:r>
        <w:rPr>
          <w:rFonts w:hAnsi="宋体"/>
          <w:szCs w:val="21"/>
        </w:rPr>
        <w:t>式中：</w:t>
      </w:r>
      <w:r>
        <w:rPr>
          <w:rFonts w:hAnsi="宋体"/>
          <w:szCs w:val="21"/>
        </w:rPr>
        <w:t>△</w:t>
      </w:r>
      <w:r>
        <w:rPr>
          <w:szCs w:val="21"/>
        </w:rPr>
        <w:t>P---</w:t>
      </w:r>
      <w:r>
        <w:rPr>
          <w:rFonts w:hAnsi="宋体"/>
          <w:szCs w:val="21"/>
        </w:rPr>
        <w:t>需调整的价格差额；</w:t>
      </w:r>
    </w:p>
    <w:p w:rsidR="007A6056" w:rsidRDefault="00D02F7D">
      <w:pPr>
        <w:spacing w:line="360" w:lineRule="auto"/>
        <w:ind w:firstLineChars="200" w:firstLine="420"/>
        <w:rPr>
          <w:szCs w:val="21"/>
        </w:rPr>
      </w:pPr>
      <w:r>
        <w:rPr>
          <w:szCs w:val="21"/>
        </w:rPr>
        <w:t>P</w:t>
      </w:r>
      <w:r>
        <w:rPr>
          <w:szCs w:val="21"/>
          <w:vertAlign w:val="subscript"/>
        </w:rPr>
        <w:t>O</w:t>
      </w:r>
      <w:r>
        <w:rPr>
          <w:szCs w:val="21"/>
        </w:rPr>
        <w:t>---</w:t>
      </w:r>
      <w:r>
        <w:rPr>
          <w:rFonts w:hAnsi="宋体"/>
          <w:szCs w:val="21"/>
        </w:rPr>
        <w:t>第</w:t>
      </w:r>
      <w:r>
        <w:t xml:space="preserve">17.3.4 </w:t>
      </w:r>
      <w:r>
        <w:rPr>
          <w:rFonts w:hAnsi="宋体"/>
          <w:szCs w:val="21"/>
        </w:rPr>
        <w:t>项、第</w:t>
      </w:r>
      <w:r>
        <w:t xml:space="preserve">17.5.2 </w:t>
      </w:r>
      <w:r>
        <w:rPr>
          <w:rFonts w:hAnsi="宋体"/>
          <w:szCs w:val="21"/>
        </w:rPr>
        <w:t>项和第</w:t>
      </w:r>
      <w:r>
        <w:t xml:space="preserve">17.6.2 </w:t>
      </w:r>
      <w:r>
        <w:rPr>
          <w:rFonts w:hAnsi="宋体"/>
          <w:szCs w:val="21"/>
        </w:rPr>
        <w:t>项约定的付款证书中承包人应得到的已完成工作量的金额。此项金额应不包括价格调整、不计质量保证金的扣留和支付、预付款的支付和扣回。第</w:t>
      </w:r>
      <w:r>
        <w:t>15</w:t>
      </w:r>
      <w:r>
        <w:rPr>
          <w:rFonts w:hAnsi="宋体"/>
          <w:szCs w:val="21"/>
        </w:rPr>
        <w:t>条约定的变更及其他金额已按当期价格计价的，也不计在内；</w:t>
      </w:r>
    </w:p>
    <w:p w:rsidR="007A6056" w:rsidRDefault="00D02F7D">
      <w:pPr>
        <w:spacing w:line="360" w:lineRule="auto"/>
        <w:ind w:firstLineChars="200" w:firstLine="420"/>
      </w:pPr>
      <w:r>
        <w:rPr>
          <w:szCs w:val="21"/>
        </w:rPr>
        <w:t>A ---</w:t>
      </w:r>
      <w:r>
        <w:rPr>
          <w:rFonts w:hAnsi="宋体"/>
        </w:rPr>
        <w:t>定值权重（即不调部分的权重）；</w:t>
      </w:r>
      <w:r>
        <w:t xml:space="preserve"> </w:t>
      </w:r>
    </w:p>
    <w:p w:rsidR="007A6056" w:rsidRDefault="00D02F7D">
      <w:pPr>
        <w:spacing w:line="360" w:lineRule="auto"/>
        <w:ind w:firstLineChars="200" w:firstLine="420"/>
        <w:rPr>
          <w:szCs w:val="21"/>
        </w:rPr>
      </w:pPr>
      <w:r>
        <w:rPr>
          <w:szCs w:val="21"/>
        </w:rPr>
        <w:t>B</w:t>
      </w:r>
      <w:r>
        <w:rPr>
          <w:sz w:val="28"/>
          <w:szCs w:val="28"/>
          <w:vertAlign w:val="subscript"/>
        </w:rPr>
        <w:t>1</w:t>
      </w:r>
      <w:r>
        <w:rPr>
          <w:rFonts w:hAnsi="宋体"/>
          <w:szCs w:val="21"/>
        </w:rPr>
        <w:t>；</w:t>
      </w:r>
      <w:r>
        <w:rPr>
          <w:szCs w:val="21"/>
        </w:rPr>
        <w:t>B</w:t>
      </w:r>
      <w:r>
        <w:rPr>
          <w:sz w:val="28"/>
          <w:szCs w:val="28"/>
          <w:vertAlign w:val="subscript"/>
        </w:rPr>
        <w:t>2</w:t>
      </w:r>
      <w:r>
        <w:rPr>
          <w:rFonts w:hAnsi="宋体"/>
          <w:szCs w:val="21"/>
        </w:rPr>
        <w:t>；</w:t>
      </w:r>
      <w:r>
        <w:rPr>
          <w:szCs w:val="21"/>
        </w:rPr>
        <w:t>B</w:t>
      </w:r>
      <w:r>
        <w:rPr>
          <w:sz w:val="28"/>
          <w:szCs w:val="28"/>
          <w:vertAlign w:val="subscript"/>
        </w:rPr>
        <w:t>3</w:t>
      </w:r>
      <w:r>
        <w:rPr>
          <w:rFonts w:hAnsi="宋体"/>
          <w:szCs w:val="21"/>
        </w:rPr>
        <w:t>；</w:t>
      </w:r>
      <w:r>
        <w:rPr>
          <w:szCs w:val="21"/>
        </w:rPr>
        <w:t>……B</w:t>
      </w:r>
      <w:r>
        <w:rPr>
          <w:sz w:val="28"/>
          <w:szCs w:val="28"/>
          <w:vertAlign w:val="subscript"/>
        </w:rPr>
        <w:t>n</w:t>
      </w:r>
      <w:r>
        <w:rPr>
          <w:szCs w:val="21"/>
        </w:rPr>
        <w:t>---</w:t>
      </w:r>
      <w:r>
        <w:rPr>
          <w:rFonts w:hAnsi="宋体"/>
          <w:szCs w:val="21"/>
        </w:rPr>
        <w:t>各可调因子的变值权重（即可调部分的权重）为各可调因子在投标函投标总报价中所占的比例；</w:t>
      </w:r>
    </w:p>
    <w:p w:rsidR="007A6056" w:rsidRDefault="00D02F7D">
      <w:pPr>
        <w:spacing w:line="360" w:lineRule="auto"/>
        <w:ind w:firstLineChars="200" w:firstLine="420"/>
        <w:rPr>
          <w:szCs w:val="21"/>
        </w:rPr>
      </w:pPr>
      <w:r>
        <w:rPr>
          <w:szCs w:val="21"/>
        </w:rPr>
        <w:t>F</w:t>
      </w:r>
      <w:r>
        <w:rPr>
          <w:sz w:val="28"/>
          <w:szCs w:val="28"/>
          <w:vertAlign w:val="subscript"/>
        </w:rPr>
        <w:t>t1</w:t>
      </w:r>
      <w:r>
        <w:rPr>
          <w:rFonts w:hAnsi="宋体"/>
          <w:szCs w:val="21"/>
        </w:rPr>
        <w:t>；</w:t>
      </w:r>
      <w:r>
        <w:rPr>
          <w:szCs w:val="21"/>
        </w:rPr>
        <w:t>F</w:t>
      </w:r>
      <w:r>
        <w:rPr>
          <w:sz w:val="28"/>
          <w:szCs w:val="28"/>
          <w:vertAlign w:val="subscript"/>
        </w:rPr>
        <w:t>t2</w:t>
      </w:r>
      <w:r>
        <w:rPr>
          <w:rFonts w:hAnsi="宋体"/>
          <w:szCs w:val="21"/>
        </w:rPr>
        <w:t>；</w:t>
      </w:r>
      <w:r>
        <w:rPr>
          <w:szCs w:val="21"/>
        </w:rPr>
        <w:t>F</w:t>
      </w:r>
      <w:r>
        <w:rPr>
          <w:sz w:val="28"/>
          <w:szCs w:val="28"/>
          <w:vertAlign w:val="subscript"/>
        </w:rPr>
        <w:t>t3</w:t>
      </w:r>
      <w:r>
        <w:rPr>
          <w:rFonts w:hAnsi="宋体"/>
          <w:szCs w:val="21"/>
        </w:rPr>
        <w:t>；</w:t>
      </w:r>
      <w:r>
        <w:rPr>
          <w:szCs w:val="21"/>
        </w:rPr>
        <w:t>……F</w:t>
      </w:r>
      <w:r>
        <w:rPr>
          <w:sz w:val="28"/>
          <w:szCs w:val="28"/>
          <w:vertAlign w:val="subscript"/>
        </w:rPr>
        <w:t>tn</w:t>
      </w:r>
      <w:r>
        <w:rPr>
          <w:szCs w:val="21"/>
        </w:rPr>
        <w:t>---</w:t>
      </w:r>
      <w:r>
        <w:rPr>
          <w:rFonts w:hAnsi="宋体"/>
          <w:szCs w:val="21"/>
        </w:rPr>
        <w:t>各可调因子的当期价格指数，指</w:t>
      </w:r>
      <w:r>
        <w:rPr>
          <w:rFonts w:hAnsi="宋体"/>
        </w:rPr>
        <w:t>第</w:t>
      </w:r>
      <w:r>
        <w:t xml:space="preserve">17.3.3 </w:t>
      </w:r>
      <w:r>
        <w:rPr>
          <w:rFonts w:hAnsi="宋体"/>
        </w:rPr>
        <w:t>项、第</w:t>
      </w:r>
      <w:r>
        <w:t xml:space="preserve">17.5.2 </w:t>
      </w:r>
      <w:r>
        <w:rPr>
          <w:rFonts w:hAnsi="宋体"/>
        </w:rPr>
        <w:t>项</w:t>
      </w:r>
      <w:r>
        <w:rPr>
          <w:rFonts w:hAnsi="宋体"/>
          <w:szCs w:val="21"/>
        </w:rPr>
        <w:t>和第</w:t>
      </w:r>
      <w:r>
        <w:t xml:space="preserve">17.6.2 </w:t>
      </w:r>
      <w:r>
        <w:rPr>
          <w:rFonts w:hAnsi="宋体"/>
          <w:szCs w:val="21"/>
        </w:rPr>
        <w:t>项约定的付款证书相关周期最后一天的前</w:t>
      </w:r>
      <w:r>
        <w:rPr>
          <w:szCs w:val="21"/>
        </w:rPr>
        <w:t>42</w:t>
      </w:r>
      <w:r>
        <w:rPr>
          <w:rFonts w:hAnsi="宋体"/>
          <w:szCs w:val="21"/>
        </w:rPr>
        <w:t>天的各可调因子的价格指数；</w:t>
      </w:r>
    </w:p>
    <w:p w:rsidR="007A6056" w:rsidRDefault="00D02F7D">
      <w:pPr>
        <w:spacing w:line="360" w:lineRule="auto"/>
        <w:ind w:firstLineChars="200" w:firstLine="420"/>
      </w:pPr>
      <w:r>
        <w:rPr>
          <w:szCs w:val="21"/>
        </w:rPr>
        <w:t>F</w:t>
      </w:r>
      <w:r>
        <w:rPr>
          <w:sz w:val="28"/>
          <w:szCs w:val="28"/>
          <w:vertAlign w:val="subscript"/>
        </w:rPr>
        <w:t>01</w:t>
      </w:r>
      <w:r>
        <w:rPr>
          <w:rFonts w:hAnsi="宋体"/>
        </w:rPr>
        <w:t>；</w:t>
      </w:r>
      <w:r>
        <w:rPr>
          <w:szCs w:val="21"/>
        </w:rPr>
        <w:t>F</w:t>
      </w:r>
      <w:r>
        <w:rPr>
          <w:sz w:val="28"/>
          <w:szCs w:val="28"/>
          <w:vertAlign w:val="subscript"/>
        </w:rPr>
        <w:t>02</w:t>
      </w:r>
      <w:r>
        <w:rPr>
          <w:rFonts w:hAnsi="宋体"/>
        </w:rPr>
        <w:t>；</w:t>
      </w:r>
      <w:r>
        <w:rPr>
          <w:szCs w:val="21"/>
        </w:rPr>
        <w:t>F</w:t>
      </w:r>
      <w:r>
        <w:rPr>
          <w:sz w:val="28"/>
          <w:szCs w:val="28"/>
          <w:vertAlign w:val="subscript"/>
        </w:rPr>
        <w:t>03</w:t>
      </w:r>
      <w:r>
        <w:rPr>
          <w:rFonts w:hAnsi="宋体"/>
        </w:rPr>
        <w:t>；</w:t>
      </w:r>
      <w:r>
        <w:t>……</w:t>
      </w:r>
      <w:r>
        <w:rPr>
          <w:szCs w:val="21"/>
        </w:rPr>
        <w:t>F</w:t>
      </w:r>
      <w:r>
        <w:rPr>
          <w:sz w:val="28"/>
          <w:szCs w:val="28"/>
          <w:vertAlign w:val="subscript"/>
        </w:rPr>
        <w:t>0n</w:t>
      </w:r>
      <w:r>
        <w:t>---</w:t>
      </w:r>
      <w:r>
        <w:rPr>
          <w:rFonts w:hAnsi="宋体"/>
        </w:rPr>
        <w:t>各可调因子的基本价格指数，指基准日期的各可调因子的价</w:t>
      </w:r>
      <w:r>
        <w:rPr>
          <w:rFonts w:hAnsi="宋体"/>
        </w:rPr>
        <w:lastRenderedPageBreak/>
        <w:t>格指数。</w:t>
      </w:r>
    </w:p>
    <w:p w:rsidR="007A6056" w:rsidRDefault="00D02F7D">
      <w:pPr>
        <w:spacing w:line="360" w:lineRule="auto"/>
        <w:ind w:firstLineChars="200" w:firstLine="420"/>
        <w:rPr>
          <w:szCs w:val="21"/>
        </w:rPr>
      </w:pPr>
      <w:r>
        <w:rPr>
          <w:rFonts w:hAnsi="宋体"/>
          <w:szCs w:val="21"/>
        </w:rPr>
        <w:t>以上价格调整公式中的各可调因子、定值和变值权重，以及基本价格指数及其来源在投标函附录价格指数和权重表中约定。价格指数应首先采用投标函附录中载明的有关部门提供的价格指数，缺乏上述价格指数时，可采用有关部门提供的价格代替。</w:t>
      </w:r>
    </w:p>
    <w:p w:rsidR="007A6056" w:rsidRDefault="00D02F7D">
      <w:pPr>
        <w:spacing w:line="360" w:lineRule="auto"/>
        <w:ind w:firstLineChars="200" w:firstLine="420"/>
        <w:rPr>
          <w:szCs w:val="21"/>
        </w:rPr>
      </w:pPr>
      <w:r>
        <w:t>16.1.1.2</w:t>
      </w:r>
      <w:r>
        <w:rPr>
          <w:szCs w:val="21"/>
        </w:rPr>
        <w:t xml:space="preserve"> </w:t>
      </w:r>
      <w:r>
        <w:rPr>
          <w:rFonts w:hAnsi="宋体"/>
          <w:szCs w:val="21"/>
        </w:rPr>
        <w:t>暂时确定调整差额</w:t>
      </w:r>
    </w:p>
    <w:p w:rsidR="007A6056" w:rsidRDefault="00D02F7D">
      <w:pPr>
        <w:spacing w:line="360" w:lineRule="auto"/>
        <w:ind w:firstLineChars="200" w:firstLine="420"/>
        <w:rPr>
          <w:szCs w:val="21"/>
        </w:rPr>
      </w:pPr>
      <w:r>
        <w:rPr>
          <w:rFonts w:hAnsi="宋体"/>
          <w:szCs w:val="21"/>
        </w:rPr>
        <w:t>在计算调整差额时得不到当期价格指数的，可暂用上一次价格指数计算，并在以后的付款中再按实际价格指数进行调整。</w:t>
      </w:r>
    </w:p>
    <w:p w:rsidR="007A6056" w:rsidRDefault="00D02F7D">
      <w:pPr>
        <w:spacing w:line="360" w:lineRule="auto"/>
        <w:ind w:firstLineChars="200" w:firstLine="420"/>
        <w:rPr>
          <w:szCs w:val="21"/>
        </w:rPr>
      </w:pPr>
      <w:r>
        <w:rPr>
          <w:szCs w:val="21"/>
        </w:rPr>
        <w:t>1</w:t>
      </w:r>
      <w:r>
        <w:t>6.1.1.3</w:t>
      </w:r>
      <w:r>
        <w:rPr>
          <w:szCs w:val="21"/>
        </w:rPr>
        <w:t xml:space="preserve"> </w:t>
      </w:r>
      <w:r>
        <w:rPr>
          <w:rFonts w:hAnsi="宋体"/>
          <w:szCs w:val="21"/>
        </w:rPr>
        <w:t>权重的调整</w:t>
      </w:r>
    </w:p>
    <w:p w:rsidR="007A6056" w:rsidRDefault="00D02F7D">
      <w:pPr>
        <w:spacing w:line="360" w:lineRule="auto"/>
        <w:ind w:firstLineChars="200" w:firstLine="420"/>
        <w:rPr>
          <w:szCs w:val="21"/>
        </w:rPr>
      </w:pPr>
      <w:r>
        <w:rPr>
          <w:rFonts w:hAnsi="宋体"/>
          <w:szCs w:val="21"/>
        </w:rPr>
        <w:t>按第</w:t>
      </w:r>
      <w:r>
        <w:rPr>
          <w:szCs w:val="21"/>
        </w:rPr>
        <w:t xml:space="preserve">15.1 </w:t>
      </w:r>
      <w:r>
        <w:rPr>
          <w:rFonts w:hAnsi="宋体"/>
          <w:szCs w:val="21"/>
        </w:rPr>
        <w:t>款约定的变更导致原定合同中的权重不合理的，由监理人与承包人和发包人协商后进行调整。</w:t>
      </w:r>
    </w:p>
    <w:p w:rsidR="007A6056" w:rsidRDefault="00D02F7D">
      <w:pPr>
        <w:spacing w:line="360" w:lineRule="auto"/>
        <w:ind w:firstLineChars="200" w:firstLine="420"/>
        <w:rPr>
          <w:szCs w:val="21"/>
        </w:rPr>
      </w:pPr>
      <w:r>
        <w:t>16.1.1.4</w:t>
      </w:r>
      <w:r>
        <w:rPr>
          <w:szCs w:val="21"/>
        </w:rPr>
        <w:t xml:space="preserve"> </w:t>
      </w:r>
      <w:r>
        <w:rPr>
          <w:rFonts w:hAnsi="宋体"/>
          <w:szCs w:val="21"/>
        </w:rPr>
        <w:t>承</w:t>
      </w:r>
      <w:r>
        <w:rPr>
          <w:rFonts w:hAnsi="宋体"/>
          <w:szCs w:val="21"/>
        </w:rPr>
        <w:t>包人引起的工期延误后的价格调整</w:t>
      </w:r>
    </w:p>
    <w:p w:rsidR="007A6056" w:rsidRDefault="00D02F7D">
      <w:pPr>
        <w:spacing w:line="360" w:lineRule="auto"/>
        <w:ind w:firstLineChars="200" w:firstLine="420"/>
        <w:rPr>
          <w:szCs w:val="21"/>
        </w:rPr>
      </w:pPr>
      <w:r>
        <w:rPr>
          <w:rFonts w:hAnsi="宋体"/>
          <w:szCs w:val="21"/>
        </w:rPr>
        <w:t>由于承包人原因未在约定的工期内竣工的，则对原约定竣工日期后继续施工的工程，在使用第</w:t>
      </w:r>
      <w:r>
        <w:t>16.1.1. 1</w:t>
      </w:r>
      <w:r>
        <w:rPr>
          <w:rFonts w:hAnsi="宋体"/>
          <w:szCs w:val="21"/>
        </w:rPr>
        <w:t>目价格调整公式时，应采用原约定竣工日期与实际竣工日期的两个价格指数中较低的一个作为当期价格指数。</w:t>
      </w:r>
    </w:p>
    <w:p w:rsidR="007A6056" w:rsidRDefault="00D02F7D">
      <w:pPr>
        <w:spacing w:line="360" w:lineRule="auto"/>
        <w:ind w:firstLineChars="200" w:firstLine="420"/>
        <w:rPr>
          <w:szCs w:val="21"/>
        </w:rPr>
      </w:pPr>
      <w:r>
        <w:t>16.1.1.5</w:t>
      </w:r>
      <w:r>
        <w:rPr>
          <w:szCs w:val="21"/>
        </w:rPr>
        <w:t xml:space="preserve"> </w:t>
      </w:r>
      <w:r>
        <w:rPr>
          <w:rFonts w:hAnsi="宋体"/>
          <w:szCs w:val="21"/>
        </w:rPr>
        <w:t>发包人引起的工期延误后的价格调整</w:t>
      </w:r>
    </w:p>
    <w:p w:rsidR="007A6056" w:rsidRDefault="00D02F7D">
      <w:pPr>
        <w:spacing w:line="360" w:lineRule="auto"/>
        <w:ind w:firstLineChars="200" w:firstLine="420"/>
        <w:rPr>
          <w:szCs w:val="21"/>
        </w:rPr>
      </w:pPr>
      <w:r>
        <w:rPr>
          <w:rFonts w:hAnsi="宋体"/>
          <w:szCs w:val="21"/>
        </w:rPr>
        <w:t>由于发包人原因未在约定的工期内竣工的，则对原约定竣工日期后继续施工的工程，在使用第</w:t>
      </w:r>
      <w:r>
        <w:t>16.1.1.1</w:t>
      </w:r>
      <w:r>
        <w:rPr>
          <w:rFonts w:hAnsi="宋体"/>
          <w:szCs w:val="21"/>
        </w:rPr>
        <w:t>目价格调整公式时，应采用原约定竣工日期与实际竣工日期的两个价格指数中较高的一个作为当期价格指数。</w:t>
      </w:r>
    </w:p>
    <w:p w:rsidR="007A6056" w:rsidRDefault="00D02F7D">
      <w:pPr>
        <w:spacing w:line="360" w:lineRule="auto"/>
        <w:ind w:firstLineChars="200" w:firstLine="420"/>
        <w:rPr>
          <w:szCs w:val="21"/>
        </w:rPr>
      </w:pPr>
      <w:r>
        <w:t>16.1.1</w:t>
      </w:r>
      <w:r>
        <w:rPr>
          <w:szCs w:val="21"/>
        </w:rPr>
        <w:t xml:space="preserve"> </w:t>
      </w:r>
      <w:r>
        <w:rPr>
          <w:rFonts w:hAnsi="宋体"/>
          <w:szCs w:val="21"/>
        </w:rPr>
        <w:t>采用造价信息调整价格差额（适用于投标函附录没有约定价格指数和权重的）</w:t>
      </w:r>
    </w:p>
    <w:p w:rsidR="007A6056" w:rsidRDefault="00D02F7D">
      <w:pPr>
        <w:spacing w:line="360" w:lineRule="auto"/>
        <w:ind w:firstLineChars="200" w:firstLine="420"/>
        <w:rPr>
          <w:szCs w:val="21"/>
        </w:rPr>
      </w:pPr>
      <w:r>
        <w:rPr>
          <w:rFonts w:hAnsi="宋体"/>
          <w:szCs w:val="21"/>
        </w:rPr>
        <w:t>合同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数量，作为调整合同价格差额的依据。</w:t>
      </w:r>
    </w:p>
    <w:p w:rsidR="007A6056" w:rsidRDefault="00D02F7D">
      <w:pPr>
        <w:pStyle w:val="4"/>
        <w:spacing w:before="159"/>
      </w:pPr>
      <w:bookmarkStart w:id="2322" w:name="_Toc19252"/>
      <w:bookmarkStart w:id="2323" w:name="_Toc5308"/>
      <w:bookmarkStart w:id="2324" w:name="_Toc265955482"/>
      <w:bookmarkStart w:id="2325" w:name="_Toc15104"/>
      <w:bookmarkStart w:id="2326" w:name="_Toc519085497"/>
      <w:bookmarkStart w:id="2327" w:name="_Toc300835148"/>
      <w:bookmarkStart w:id="2328" w:name="_Toc724_WPSOffice_Level2"/>
      <w:bookmarkStart w:id="2329" w:name="_Toc25864"/>
      <w:bookmarkStart w:id="2330" w:name="_Toc3282"/>
      <w:bookmarkStart w:id="2331" w:name="_Toc22789_WPSOffice_Level2"/>
      <w:r>
        <w:rPr>
          <w:rStyle w:val="3TimesNewRomanChar"/>
          <w:rFonts w:ascii="Times New Roman" w:hAnsi="Times New Roman"/>
        </w:rPr>
        <w:t>16</w:t>
      </w:r>
      <w:r>
        <w:rPr>
          <w:rStyle w:val="3TimesNewRomanChar"/>
        </w:rPr>
        <w:t>.</w:t>
      </w:r>
      <w:r>
        <w:rPr>
          <w:rStyle w:val="3TimesNewRomanChar"/>
          <w:rFonts w:ascii="Times New Roman" w:hAnsi="Times New Roman"/>
        </w:rPr>
        <w:t>1</w:t>
      </w:r>
      <w:bookmarkEnd w:id="2322"/>
      <w:bookmarkEnd w:id="2323"/>
      <w:r>
        <w:t xml:space="preserve"> </w:t>
      </w:r>
      <w:r>
        <w:rPr>
          <w:rStyle w:val="30492TimesNewRomanChar"/>
        </w:rPr>
        <w:t>物价波动引起的调整</w:t>
      </w:r>
      <w:bookmarkEnd w:id="2324"/>
      <w:r>
        <w:rPr>
          <w:rStyle w:val="30492TimesNewRomanChar"/>
        </w:rPr>
        <w:t>（</w:t>
      </w:r>
      <w:r>
        <w:t>B</w:t>
      </w:r>
      <w:r>
        <w:rPr>
          <w:rStyle w:val="30492TimesNewRomanChar"/>
        </w:rPr>
        <w:t>）</w:t>
      </w:r>
      <w:bookmarkEnd w:id="2325"/>
      <w:bookmarkEnd w:id="2326"/>
      <w:bookmarkEnd w:id="2327"/>
      <w:bookmarkEnd w:id="2328"/>
      <w:bookmarkEnd w:id="2329"/>
      <w:bookmarkEnd w:id="2330"/>
      <w:bookmarkEnd w:id="2331"/>
    </w:p>
    <w:p w:rsidR="007A6056" w:rsidRDefault="00D02F7D">
      <w:pPr>
        <w:spacing w:line="360" w:lineRule="auto"/>
        <w:ind w:firstLineChars="200" w:firstLine="420"/>
        <w:rPr>
          <w:szCs w:val="21"/>
        </w:rPr>
      </w:pPr>
      <w:r>
        <w:rPr>
          <w:rFonts w:hAnsi="宋体"/>
          <w:szCs w:val="21"/>
        </w:rPr>
        <w:t>除法律规定或专用合同条款另有约定外，合同价格不因物价波动进行调</w:t>
      </w:r>
      <w:r>
        <w:rPr>
          <w:rFonts w:hAnsi="宋体"/>
          <w:szCs w:val="21"/>
        </w:rPr>
        <w:t>整。</w:t>
      </w:r>
    </w:p>
    <w:p w:rsidR="007A6056" w:rsidRDefault="00D02F7D">
      <w:pPr>
        <w:pStyle w:val="4"/>
        <w:spacing w:before="159"/>
      </w:pPr>
      <w:bookmarkStart w:id="2332" w:name="_Toc30585"/>
      <w:bookmarkStart w:id="2333" w:name="_Toc2043"/>
      <w:bookmarkStart w:id="2334" w:name="_Toc6336"/>
      <w:bookmarkStart w:id="2335" w:name="_Toc519085498"/>
      <w:bookmarkStart w:id="2336" w:name="_Toc884_WPSOffice_Level2"/>
      <w:bookmarkStart w:id="2337" w:name="_Toc11568"/>
      <w:bookmarkStart w:id="2338" w:name="_Toc300835149"/>
      <w:bookmarkStart w:id="2339" w:name="_Toc5687"/>
      <w:bookmarkStart w:id="2340" w:name="_Toc32667_WPSOffice_Level2"/>
      <w:r>
        <w:rPr>
          <w:rStyle w:val="3TimesNewRomanChar"/>
          <w:rFonts w:ascii="Times New Roman" w:hAnsi="Times New Roman"/>
        </w:rPr>
        <w:lastRenderedPageBreak/>
        <w:t>16</w:t>
      </w:r>
      <w:r>
        <w:rPr>
          <w:rStyle w:val="3TimesNewRomanChar"/>
        </w:rPr>
        <w:t>.</w:t>
      </w:r>
      <w:r>
        <w:rPr>
          <w:rStyle w:val="3TimesNewRomanChar"/>
          <w:rFonts w:ascii="Times New Roman" w:hAnsi="Times New Roman"/>
        </w:rPr>
        <w:t>2</w:t>
      </w:r>
      <w:bookmarkEnd w:id="2332"/>
      <w:bookmarkEnd w:id="2333"/>
      <w:r>
        <w:t xml:space="preserve"> </w:t>
      </w:r>
      <w:r>
        <w:rPr>
          <w:rStyle w:val="30492TimesNewRomanChar"/>
        </w:rPr>
        <w:t>法律变化引起的调整</w:t>
      </w:r>
      <w:bookmarkEnd w:id="2334"/>
      <w:bookmarkEnd w:id="2335"/>
      <w:bookmarkEnd w:id="2336"/>
      <w:bookmarkEnd w:id="2337"/>
      <w:bookmarkEnd w:id="2338"/>
      <w:bookmarkEnd w:id="2339"/>
      <w:bookmarkEnd w:id="2340"/>
    </w:p>
    <w:p w:rsidR="007A6056" w:rsidRDefault="00D02F7D">
      <w:pPr>
        <w:spacing w:line="360" w:lineRule="auto"/>
        <w:ind w:firstLineChars="200" w:firstLine="420"/>
        <w:rPr>
          <w:szCs w:val="21"/>
        </w:rPr>
      </w:pPr>
      <w:r>
        <w:rPr>
          <w:rFonts w:hAnsi="宋体"/>
          <w:szCs w:val="21"/>
        </w:rPr>
        <w:t>在基准日后，因法律变化导致承包人在合同履行中所需费用发生除第</w:t>
      </w:r>
      <w:r>
        <w:rPr>
          <w:szCs w:val="21"/>
        </w:rPr>
        <w:t xml:space="preserve">16.1 </w:t>
      </w:r>
      <w:r>
        <w:rPr>
          <w:rFonts w:hAnsi="宋体"/>
          <w:szCs w:val="21"/>
        </w:rPr>
        <w:t>款约定以外的增减时，监理人应根据法律、国家或省、自治区、直辖市有关部门的规定，按第</w:t>
      </w:r>
      <w:r>
        <w:rPr>
          <w:szCs w:val="21"/>
        </w:rPr>
        <w:t xml:space="preserve">3.5 </w:t>
      </w:r>
      <w:r>
        <w:rPr>
          <w:rFonts w:hAnsi="宋体"/>
          <w:szCs w:val="21"/>
        </w:rPr>
        <w:t>款商定或确定需调整的合同价格。</w:t>
      </w:r>
    </w:p>
    <w:p w:rsidR="007A6056" w:rsidRDefault="00D02F7D">
      <w:pPr>
        <w:pStyle w:val="3"/>
        <w:spacing w:before="159"/>
        <w:rPr>
          <w:rFonts w:ascii="Times New Roman" w:eastAsia="宋体" w:hAnsi="Times New Roman"/>
        </w:rPr>
      </w:pPr>
      <w:bookmarkStart w:id="2341" w:name="_Toc17472"/>
      <w:bookmarkStart w:id="2342" w:name="_Toc300835150"/>
      <w:bookmarkStart w:id="2343" w:name="_Toc6970"/>
      <w:bookmarkStart w:id="2344" w:name="_Toc26235_WPSOffice_Level1"/>
      <w:bookmarkStart w:id="2345" w:name="_Toc519085499"/>
      <w:bookmarkStart w:id="2346" w:name="_Toc10607"/>
      <w:bookmarkStart w:id="2347" w:name="_Toc277"/>
      <w:bookmarkStart w:id="2348" w:name="_Toc24856"/>
      <w:bookmarkStart w:id="2349" w:name="_Toc3024_WPSOffice_Level1"/>
      <w:r>
        <w:rPr>
          <w:rFonts w:ascii="Times New Roman" w:eastAsia="宋体" w:hAnsi="Times New Roman"/>
        </w:rPr>
        <w:t xml:space="preserve">17. </w:t>
      </w:r>
      <w:r>
        <w:rPr>
          <w:rStyle w:val="2TimesNewRomanChar"/>
        </w:rPr>
        <w:t>合同价格与支付</w:t>
      </w:r>
      <w:bookmarkEnd w:id="2341"/>
      <w:bookmarkEnd w:id="2342"/>
      <w:bookmarkEnd w:id="2343"/>
      <w:bookmarkEnd w:id="2344"/>
      <w:bookmarkEnd w:id="2345"/>
      <w:bookmarkEnd w:id="2346"/>
      <w:bookmarkEnd w:id="2347"/>
      <w:bookmarkEnd w:id="2348"/>
      <w:bookmarkEnd w:id="2349"/>
    </w:p>
    <w:p w:rsidR="007A6056" w:rsidRDefault="00D02F7D">
      <w:pPr>
        <w:pStyle w:val="4"/>
        <w:spacing w:before="159"/>
      </w:pPr>
      <w:bookmarkStart w:id="2350" w:name="_Toc10539"/>
      <w:bookmarkStart w:id="2351" w:name="_Toc10743"/>
      <w:bookmarkStart w:id="2352" w:name="_Toc519085500"/>
      <w:bookmarkStart w:id="2353" w:name="_Toc4726_WPSOffice_Level2"/>
      <w:bookmarkStart w:id="2354" w:name="_Toc9770"/>
      <w:bookmarkStart w:id="2355" w:name="_Toc16468"/>
      <w:bookmarkStart w:id="2356" w:name="_Toc29476_WPSOffice_Level2"/>
      <w:bookmarkStart w:id="2357" w:name="_Toc16231"/>
      <w:bookmarkStart w:id="2358" w:name="_Toc300835151"/>
      <w:r>
        <w:rPr>
          <w:rStyle w:val="3TimesNewRomanChar"/>
          <w:rFonts w:ascii="Times New Roman" w:hAnsi="Times New Roman"/>
        </w:rPr>
        <w:t>17</w:t>
      </w:r>
      <w:r>
        <w:rPr>
          <w:rStyle w:val="3TimesNewRomanChar"/>
        </w:rPr>
        <w:t>.</w:t>
      </w:r>
      <w:r>
        <w:rPr>
          <w:rStyle w:val="3TimesNewRomanChar"/>
          <w:rFonts w:ascii="Times New Roman" w:hAnsi="Times New Roman"/>
        </w:rPr>
        <w:t>1</w:t>
      </w:r>
      <w:bookmarkEnd w:id="2350"/>
      <w:bookmarkEnd w:id="2351"/>
      <w:r>
        <w:t xml:space="preserve"> </w:t>
      </w:r>
      <w:r>
        <w:rPr>
          <w:rStyle w:val="30492TimesNewRomanChar"/>
        </w:rPr>
        <w:t>合同价格</w:t>
      </w:r>
      <w:bookmarkEnd w:id="2352"/>
      <w:bookmarkEnd w:id="2353"/>
      <w:bookmarkEnd w:id="2354"/>
      <w:bookmarkEnd w:id="2355"/>
      <w:bookmarkEnd w:id="2356"/>
      <w:bookmarkEnd w:id="2357"/>
      <w:bookmarkEnd w:id="2358"/>
    </w:p>
    <w:p w:rsidR="007A6056" w:rsidRDefault="00D02F7D">
      <w:pPr>
        <w:spacing w:line="360" w:lineRule="auto"/>
        <w:ind w:firstLineChars="200" w:firstLine="420"/>
      </w:pPr>
      <w:r>
        <w:rPr>
          <w:rFonts w:hAnsi="宋体"/>
        </w:rPr>
        <w:t>除专用合同条款另有约定外，</w:t>
      </w:r>
    </w:p>
    <w:p w:rsidR="007A6056" w:rsidRDefault="00D02F7D">
      <w:pPr>
        <w:spacing w:line="360" w:lineRule="auto"/>
        <w:ind w:firstLineChars="200" w:firstLine="420"/>
      </w:pPr>
      <w:r>
        <w:rPr>
          <w:rFonts w:hAnsi="宋体"/>
        </w:rPr>
        <w:t>（</w:t>
      </w:r>
      <w:r>
        <w:t>1</w:t>
      </w:r>
      <w:r>
        <w:rPr>
          <w:rFonts w:hAnsi="宋体"/>
        </w:rPr>
        <w:t>）合同价格包括签约合同价以及按照合同约定进行的调整；</w:t>
      </w:r>
    </w:p>
    <w:p w:rsidR="007A6056" w:rsidRDefault="00D02F7D">
      <w:pPr>
        <w:spacing w:line="360" w:lineRule="auto"/>
        <w:ind w:firstLineChars="200" w:firstLine="420"/>
      </w:pPr>
      <w:r>
        <w:rPr>
          <w:rFonts w:hAnsi="宋体"/>
        </w:rPr>
        <w:t>（</w:t>
      </w:r>
      <w:r>
        <w:t>2</w:t>
      </w:r>
      <w:r>
        <w:rPr>
          <w:rFonts w:hAnsi="宋体"/>
        </w:rPr>
        <w:t>）合同价格包括承包人依据法律规定或合同约定应支付的规费和税金；</w:t>
      </w:r>
    </w:p>
    <w:p w:rsidR="007A6056" w:rsidRDefault="00D02F7D">
      <w:pPr>
        <w:spacing w:line="360" w:lineRule="auto"/>
        <w:ind w:firstLineChars="200" w:firstLine="420"/>
        <w:rPr>
          <w:szCs w:val="21"/>
        </w:rPr>
      </w:pPr>
      <w:r>
        <w:rPr>
          <w:rFonts w:hAnsi="宋体"/>
        </w:rPr>
        <w:t>（</w:t>
      </w:r>
      <w:r>
        <w:t>3</w:t>
      </w:r>
      <w:r>
        <w:rPr>
          <w:rFonts w:hAnsi="宋体"/>
        </w:rPr>
        <w:t>）价格清单列出的任何数量仅为估算的工作量，不得将其视为要求承包人实施的工程的实际或准确的工作量。在价格</w:t>
      </w:r>
      <w:r>
        <w:rPr>
          <w:rFonts w:hAnsi="宋体"/>
          <w:szCs w:val="21"/>
        </w:rPr>
        <w:t>清单中列出的任何工作量和价格数据应仅限用于变更和支付的参考资料，而不能用于其他目的。</w:t>
      </w:r>
    </w:p>
    <w:p w:rsidR="007A6056" w:rsidRDefault="00D02F7D">
      <w:pPr>
        <w:spacing w:line="360" w:lineRule="auto"/>
        <w:ind w:firstLineChars="200" w:firstLine="420"/>
        <w:rPr>
          <w:szCs w:val="21"/>
        </w:rPr>
      </w:pPr>
      <w:r>
        <w:rPr>
          <w:rFonts w:hAnsi="宋体"/>
          <w:szCs w:val="21"/>
        </w:rPr>
        <w:t>合同约定工程的某部分按照实际完成的工程量进行支付的，应按照专用合同条款的约定进行计量和估价，并据此调整合同价格。</w:t>
      </w:r>
    </w:p>
    <w:p w:rsidR="007A6056" w:rsidRDefault="00D02F7D">
      <w:pPr>
        <w:pStyle w:val="4"/>
        <w:spacing w:before="159"/>
      </w:pPr>
      <w:bookmarkStart w:id="2359" w:name="_Toc13830"/>
      <w:bookmarkStart w:id="2360" w:name="_Toc31564"/>
      <w:bookmarkStart w:id="2361" w:name="_Toc519085501"/>
      <w:bookmarkStart w:id="2362" w:name="_Toc9224_WPSOffice_Level2"/>
      <w:bookmarkStart w:id="2363" w:name="_Toc21848"/>
      <w:bookmarkStart w:id="2364" w:name="_Toc10767"/>
      <w:bookmarkStart w:id="2365" w:name="_Toc300835152"/>
      <w:bookmarkStart w:id="2366" w:name="_Toc6334"/>
      <w:bookmarkStart w:id="2367" w:name="_Toc21951_WPSOffice_Level2"/>
      <w:r>
        <w:rPr>
          <w:rStyle w:val="3TimesNewRomanChar"/>
          <w:rFonts w:ascii="Times New Roman" w:hAnsi="Times New Roman"/>
        </w:rPr>
        <w:t>17</w:t>
      </w:r>
      <w:r>
        <w:rPr>
          <w:rStyle w:val="3TimesNewRomanChar"/>
        </w:rPr>
        <w:t>.</w:t>
      </w:r>
      <w:r>
        <w:rPr>
          <w:rStyle w:val="3TimesNewRomanChar"/>
          <w:rFonts w:ascii="Times New Roman" w:hAnsi="Times New Roman"/>
        </w:rPr>
        <w:t>2</w:t>
      </w:r>
      <w:bookmarkEnd w:id="2359"/>
      <w:bookmarkEnd w:id="2360"/>
      <w:r>
        <w:t xml:space="preserve"> </w:t>
      </w:r>
      <w:r>
        <w:rPr>
          <w:rStyle w:val="30492TimesNewRomanChar"/>
        </w:rPr>
        <w:t>预付款</w:t>
      </w:r>
      <w:bookmarkEnd w:id="2361"/>
      <w:bookmarkEnd w:id="2362"/>
      <w:bookmarkEnd w:id="2363"/>
      <w:bookmarkEnd w:id="2364"/>
      <w:bookmarkEnd w:id="2365"/>
      <w:bookmarkEnd w:id="2366"/>
      <w:bookmarkEnd w:id="2367"/>
    </w:p>
    <w:p w:rsidR="007A6056" w:rsidRDefault="00D02F7D">
      <w:pPr>
        <w:spacing w:line="360" w:lineRule="auto"/>
        <w:ind w:firstLineChars="200" w:firstLine="420"/>
        <w:rPr>
          <w:szCs w:val="21"/>
        </w:rPr>
      </w:pPr>
      <w:r>
        <w:t>17.2.1</w:t>
      </w:r>
      <w:r>
        <w:rPr>
          <w:szCs w:val="21"/>
        </w:rPr>
        <w:t xml:space="preserve"> </w:t>
      </w:r>
      <w:r>
        <w:rPr>
          <w:rFonts w:hAnsi="宋体"/>
          <w:szCs w:val="21"/>
        </w:rPr>
        <w:t>预付款</w:t>
      </w:r>
    </w:p>
    <w:p w:rsidR="007A6056" w:rsidRDefault="00D02F7D">
      <w:pPr>
        <w:spacing w:line="360" w:lineRule="auto"/>
        <w:ind w:firstLineChars="200" w:firstLine="420"/>
        <w:rPr>
          <w:szCs w:val="21"/>
        </w:rPr>
      </w:pPr>
      <w:r>
        <w:rPr>
          <w:rFonts w:hAnsi="宋体"/>
          <w:szCs w:val="21"/>
        </w:rPr>
        <w:t>预付款用于承包人为合同工程的设计和工程实施购置材料、工程设备、施工设备、修建临时设施以及组织施工队伍进场等。预付款的额度和支付在专用合同条款中约定。预付款必须专用于合同工</w:t>
      </w:r>
      <w:r>
        <w:rPr>
          <w:rFonts w:hAnsi="宋体"/>
          <w:szCs w:val="21"/>
        </w:rPr>
        <w:t>作。</w:t>
      </w:r>
    </w:p>
    <w:p w:rsidR="007A6056" w:rsidRDefault="00D02F7D">
      <w:pPr>
        <w:spacing w:line="360" w:lineRule="auto"/>
        <w:ind w:firstLineChars="200" w:firstLine="420"/>
        <w:rPr>
          <w:szCs w:val="21"/>
        </w:rPr>
      </w:pPr>
      <w:r>
        <w:t>17.2.2</w:t>
      </w:r>
      <w:r>
        <w:rPr>
          <w:szCs w:val="21"/>
        </w:rPr>
        <w:t xml:space="preserve"> </w:t>
      </w:r>
      <w:r>
        <w:rPr>
          <w:rFonts w:hAnsi="宋体"/>
          <w:szCs w:val="21"/>
        </w:rPr>
        <w:t>预付款保函</w:t>
      </w:r>
    </w:p>
    <w:p w:rsidR="007A6056" w:rsidRDefault="00D02F7D">
      <w:pPr>
        <w:spacing w:line="360" w:lineRule="auto"/>
        <w:ind w:firstLineChars="200" w:firstLine="420"/>
      </w:pPr>
      <w:r>
        <w:rPr>
          <w:rFonts w:hAnsi="宋体"/>
          <w:szCs w:val="21"/>
        </w:rPr>
        <w:t>除专用合同条款另有约定外，承包人应在收到预付款的同时向发包人提交预付款保函，预付款保函的担保</w:t>
      </w:r>
      <w:r>
        <w:rPr>
          <w:rFonts w:hAnsi="宋体"/>
        </w:rPr>
        <w:t>金额应与预付款金额相同。保函的担保金额可根据预付款扣回的金额相应递减。</w:t>
      </w:r>
    </w:p>
    <w:p w:rsidR="007A6056" w:rsidRDefault="00D02F7D">
      <w:pPr>
        <w:spacing w:line="360" w:lineRule="auto"/>
        <w:ind w:firstLineChars="200" w:firstLine="420"/>
        <w:rPr>
          <w:szCs w:val="21"/>
        </w:rPr>
      </w:pPr>
      <w:r>
        <w:t>17.2.3</w:t>
      </w:r>
      <w:r>
        <w:rPr>
          <w:szCs w:val="21"/>
        </w:rPr>
        <w:t xml:space="preserve"> </w:t>
      </w:r>
      <w:r>
        <w:rPr>
          <w:rFonts w:hAnsi="宋体"/>
          <w:szCs w:val="21"/>
        </w:rPr>
        <w:t>预付款的扣回与还清</w:t>
      </w:r>
    </w:p>
    <w:p w:rsidR="007A6056" w:rsidRDefault="00D02F7D">
      <w:pPr>
        <w:spacing w:line="360" w:lineRule="auto"/>
        <w:ind w:firstLineChars="200" w:firstLine="420"/>
        <w:rPr>
          <w:szCs w:val="21"/>
        </w:rPr>
      </w:pPr>
      <w:r>
        <w:rPr>
          <w:rFonts w:hAnsi="宋体"/>
          <w:szCs w:val="21"/>
        </w:rPr>
        <w:t>预付款在进度付款中扣回，扣回办法在专用合同条款中约定。在颁发工程接收证书前，由于不可抗力或其他原因解除合同时，预付款尚未扣清的，尚未扣清的预付款余额应作为承</w:t>
      </w:r>
      <w:r>
        <w:rPr>
          <w:rFonts w:hAnsi="宋体"/>
          <w:szCs w:val="21"/>
        </w:rPr>
        <w:lastRenderedPageBreak/>
        <w:t>包人的到期应付款。</w:t>
      </w:r>
    </w:p>
    <w:p w:rsidR="007A6056" w:rsidRDefault="00D02F7D">
      <w:pPr>
        <w:pStyle w:val="4"/>
        <w:spacing w:before="159"/>
      </w:pPr>
      <w:bookmarkStart w:id="2368" w:name="_Toc6751"/>
      <w:bookmarkStart w:id="2369" w:name="_Toc29687"/>
      <w:bookmarkStart w:id="2370" w:name="_Toc15947"/>
      <w:bookmarkStart w:id="2371" w:name="_Toc519085502"/>
      <w:bookmarkStart w:id="2372" w:name="_Toc19454"/>
      <w:bookmarkStart w:id="2373" w:name="_Toc28379_WPSOffice_Level2"/>
      <w:bookmarkStart w:id="2374" w:name="_Toc632"/>
      <w:bookmarkStart w:id="2375" w:name="_Toc300835153"/>
      <w:bookmarkStart w:id="2376" w:name="_Toc12469_WPSOffice_Level2"/>
      <w:r>
        <w:rPr>
          <w:rStyle w:val="3TimesNewRomanChar"/>
          <w:rFonts w:ascii="Times New Roman" w:hAnsi="Times New Roman"/>
        </w:rPr>
        <w:t>17</w:t>
      </w:r>
      <w:r>
        <w:rPr>
          <w:rStyle w:val="3TimesNewRomanChar"/>
        </w:rPr>
        <w:t>.</w:t>
      </w:r>
      <w:r>
        <w:rPr>
          <w:rStyle w:val="3TimesNewRomanChar"/>
          <w:rFonts w:ascii="Times New Roman" w:hAnsi="Times New Roman"/>
        </w:rPr>
        <w:t>3</w:t>
      </w:r>
      <w:bookmarkEnd w:id="2368"/>
      <w:bookmarkEnd w:id="2369"/>
      <w:r>
        <w:t xml:space="preserve"> </w:t>
      </w:r>
      <w:r>
        <w:rPr>
          <w:rStyle w:val="30492TimesNewRomanChar"/>
        </w:rPr>
        <w:t>工程进度付款</w:t>
      </w:r>
      <w:bookmarkEnd w:id="2370"/>
      <w:bookmarkEnd w:id="2371"/>
      <w:bookmarkEnd w:id="2372"/>
      <w:bookmarkEnd w:id="2373"/>
      <w:bookmarkEnd w:id="2374"/>
      <w:bookmarkEnd w:id="2375"/>
      <w:bookmarkEnd w:id="2376"/>
    </w:p>
    <w:p w:rsidR="007A6056" w:rsidRDefault="00D02F7D">
      <w:pPr>
        <w:spacing w:line="360" w:lineRule="auto"/>
        <w:ind w:firstLineChars="200" w:firstLine="420"/>
        <w:rPr>
          <w:szCs w:val="21"/>
        </w:rPr>
      </w:pPr>
      <w:r>
        <w:t>17.3.1</w:t>
      </w:r>
      <w:r>
        <w:rPr>
          <w:szCs w:val="21"/>
        </w:rPr>
        <w:t xml:space="preserve"> </w:t>
      </w:r>
      <w:r>
        <w:rPr>
          <w:rFonts w:hAnsi="宋体"/>
          <w:szCs w:val="21"/>
        </w:rPr>
        <w:t>付款时间</w:t>
      </w:r>
    </w:p>
    <w:p w:rsidR="007A6056" w:rsidRDefault="00D02F7D">
      <w:pPr>
        <w:spacing w:line="360" w:lineRule="auto"/>
        <w:ind w:firstLineChars="200" w:firstLine="420"/>
        <w:rPr>
          <w:szCs w:val="21"/>
        </w:rPr>
      </w:pPr>
      <w:r>
        <w:rPr>
          <w:rFonts w:hAnsi="宋体"/>
          <w:szCs w:val="21"/>
        </w:rPr>
        <w:t>除专用合同条款另有约定外，工程进度付款按月支付。</w:t>
      </w:r>
    </w:p>
    <w:p w:rsidR="007A6056" w:rsidRDefault="00D02F7D">
      <w:pPr>
        <w:tabs>
          <w:tab w:val="left" w:pos="5670"/>
        </w:tabs>
        <w:spacing w:line="360" w:lineRule="auto"/>
        <w:ind w:firstLineChars="200" w:firstLine="420"/>
        <w:rPr>
          <w:szCs w:val="21"/>
        </w:rPr>
      </w:pPr>
      <w:r>
        <w:t>17.3.2</w:t>
      </w:r>
      <w:r>
        <w:rPr>
          <w:szCs w:val="21"/>
        </w:rPr>
        <w:t xml:space="preserve"> </w:t>
      </w:r>
      <w:r>
        <w:rPr>
          <w:rFonts w:hAnsi="宋体"/>
          <w:szCs w:val="21"/>
        </w:rPr>
        <w:t>支付分解表</w:t>
      </w:r>
    </w:p>
    <w:p w:rsidR="007A6056" w:rsidRDefault="00D02F7D">
      <w:pPr>
        <w:tabs>
          <w:tab w:val="left" w:pos="5670"/>
        </w:tabs>
        <w:spacing w:line="360" w:lineRule="auto"/>
        <w:ind w:firstLineChars="200" w:firstLine="420"/>
        <w:rPr>
          <w:szCs w:val="21"/>
        </w:rPr>
      </w:pPr>
      <w:r>
        <w:rPr>
          <w:rFonts w:hAnsi="宋体"/>
          <w:szCs w:val="21"/>
        </w:rPr>
        <w:t>除专用合同条款另有约定外，承包人应根据价格清单的价格构成、费用性质、计划发生时间和相应工作量等因素，按照以下分类和分解原则，结合第</w:t>
      </w:r>
      <w:r>
        <w:t>4.12.1</w:t>
      </w:r>
      <w:r>
        <w:rPr>
          <w:rFonts w:hAnsi="宋体"/>
          <w:szCs w:val="21"/>
        </w:rPr>
        <w:t>项约定的合同进度计划，汇总形成月度支付分解报告。</w:t>
      </w:r>
    </w:p>
    <w:p w:rsidR="007A6056" w:rsidRDefault="00D02F7D">
      <w:pPr>
        <w:spacing w:line="360" w:lineRule="auto"/>
        <w:ind w:firstLineChars="200" w:firstLine="420"/>
      </w:pPr>
      <w:r>
        <w:rPr>
          <w:rFonts w:hAnsi="宋体"/>
        </w:rPr>
        <w:t>（</w:t>
      </w:r>
      <w:r>
        <w:t>1</w:t>
      </w:r>
      <w:r>
        <w:rPr>
          <w:rFonts w:hAnsi="宋体"/>
        </w:rPr>
        <w:t>）勘察设计费。按照提供勘察设计阶段性成果文件的时间、对应的工作量进行分解。</w:t>
      </w:r>
      <w:r>
        <w:t xml:space="preserve"> </w:t>
      </w:r>
    </w:p>
    <w:p w:rsidR="007A6056" w:rsidRDefault="00D02F7D">
      <w:pPr>
        <w:spacing w:line="360" w:lineRule="auto"/>
        <w:ind w:firstLineChars="200" w:firstLine="420"/>
      </w:pPr>
      <w:r>
        <w:rPr>
          <w:rFonts w:hAnsi="宋体"/>
        </w:rPr>
        <w:t>（</w:t>
      </w:r>
      <w:r>
        <w:t>2</w:t>
      </w:r>
      <w:r>
        <w:rPr>
          <w:rFonts w:hAnsi="宋体"/>
        </w:rPr>
        <w:t>）材料和工程设备费。分别按订立采购合同、进场验收合格、安装就位、工程竣工等阶段和专用条款约定的比例进行分解。</w:t>
      </w:r>
    </w:p>
    <w:p w:rsidR="007A6056" w:rsidRDefault="00D02F7D">
      <w:pPr>
        <w:spacing w:line="360" w:lineRule="auto"/>
        <w:ind w:firstLineChars="200" w:firstLine="420"/>
      </w:pPr>
      <w:r>
        <w:rPr>
          <w:rFonts w:hAnsi="宋体"/>
        </w:rPr>
        <w:t>（</w:t>
      </w:r>
      <w:r>
        <w:t>3</w:t>
      </w:r>
      <w:r>
        <w:rPr>
          <w:rFonts w:hAnsi="宋体"/>
        </w:rPr>
        <w:t>）技术服务培训费。按照价格清单中的单价，结合第</w:t>
      </w:r>
      <w:r>
        <w:t>4.12.1</w:t>
      </w:r>
      <w:r>
        <w:rPr>
          <w:rFonts w:hAnsi="宋体"/>
        </w:rPr>
        <w:t>项约定的合同进度计划对应的工作量进行</w:t>
      </w:r>
      <w:r>
        <w:rPr>
          <w:rFonts w:hAnsi="宋体"/>
        </w:rPr>
        <w:t>分解。</w:t>
      </w:r>
    </w:p>
    <w:p w:rsidR="007A6056" w:rsidRDefault="00D02F7D">
      <w:pPr>
        <w:spacing w:line="360" w:lineRule="auto"/>
        <w:ind w:firstLineChars="200" w:firstLine="420"/>
        <w:rPr>
          <w:szCs w:val="21"/>
        </w:rPr>
      </w:pPr>
      <w:r>
        <w:rPr>
          <w:rFonts w:hAnsi="宋体"/>
        </w:rPr>
        <w:t>（</w:t>
      </w:r>
      <w:r>
        <w:t>4</w:t>
      </w:r>
      <w:r>
        <w:rPr>
          <w:rFonts w:hAnsi="宋体"/>
        </w:rPr>
        <w:t>）其他工</w:t>
      </w:r>
      <w:r>
        <w:rPr>
          <w:rFonts w:hAnsi="宋体"/>
          <w:szCs w:val="21"/>
        </w:rPr>
        <w:t>程价款。除第</w:t>
      </w:r>
      <w:r>
        <w:t>17.1</w:t>
      </w:r>
      <w:r>
        <w:rPr>
          <w:rFonts w:hAnsi="宋体"/>
          <w:szCs w:val="21"/>
        </w:rPr>
        <w:t>款约定按已完成工程量计量支付的工程价款外，按照价格清单中的价格，结合第</w:t>
      </w:r>
      <w:r>
        <w:t>4.12.1</w:t>
      </w:r>
      <w:r>
        <w:rPr>
          <w:rFonts w:hAnsi="宋体"/>
          <w:szCs w:val="21"/>
        </w:rPr>
        <w:t>项约定的合同进度计划拟完成的工程量或者比例进行分解。</w:t>
      </w:r>
    </w:p>
    <w:p w:rsidR="007A6056" w:rsidRDefault="00D02F7D">
      <w:pPr>
        <w:tabs>
          <w:tab w:val="left" w:pos="5670"/>
        </w:tabs>
        <w:spacing w:line="360" w:lineRule="auto"/>
        <w:ind w:firstLineChars="200" w:firstLine="420"/>
        <w:rPr>
          <w:szCs w:val="21"/>
        </w:rPr>
      </w:pPr>
      <w:r>
        <w:rPr>
          <w:rFonts w:hAnsi="宋体"/>
          <w:szCs w:val="21"/>
        </w:rPr>
        <w:t>承包人应当在收到经监理人批复的合同进度计划后</w:t>
      </w:r>
      <w:r>
        <w:rPr>
          <w:szCs w:val="21"/>
        </w:rPr>
        <w:t>7</w:t>
      </w:r>
      <w:r>
        <w:rPr>
          <w:rFonts w:hAnsi="宋体"/>
          <w:szCs w:val="21"/>
        </w:rPr>
        <w:t>天内，将支付分解报告以及形成支付分解报告的支持性资料报监理人审批，监理人应当在收到承包人报送的支付分解报告后</w:t>
      </w:r>
      <w:r>
        <w:rPr>
          <w:szCs w:val="21"/>
        </w:rPr>
        <w:t>7</w:t>
      </w:r>
      <w:r>
        <w:rPr>
          <w:rFonts w:hAnsi="宋体"/>
          <w:szCs w:val="21"/>
        </w:rPr>
        <w:t>天内给予批复或提出修改意见，经监理人批准的支付分解报告为有合同约束力的支付分解表。合同进度计划进行了修订的，应相应修改支付分解表，并按本目规定报监理人批复。</w:t>
      </w:r>
    </w:p>
    <w:p w:rsidR="007A6056" w:rsidRDefault="00D02F7D">
      <w:pPr>
        <w:tabs>
          <w:tab w:val="left" w:pos="5670"/>
        </w:tabs>
        <w:spacing w:line="360" w:lineRule="auto"/>
        <w:ind w:firstLineChars="200" w:firstLine="420"/>
        <w:rPr>
          <w:szCs w:val="21"/>
        </w:rPr>
      </w:pPr>
      <w:r>
        <w:t xml:space="preserve">17.3.3 </w:t>
      </w:r>
      <w:r>
        <w:rPr>
          <w:rFonts w:hAnsi="宋体"/>
          <w:szCs w:val="21"/>
        </w:rPr>
        <w:t>进度付款</w:t>
      </w:r>
      <w:r>
        <w:rPr>
          <w:rFonts w:hAnsi="宋体"/>
          <w:szCs w:val="21"/>
        </w:rPr>
        <w:t>申请单</w:t>
      </w:r>
    </w:p>
    <w:p w:rsidR="007A6056" w:rsidRDefault="00D02F7D">
      <w:pPr>
        <w:spacing w:line="360" w:lineRule="auto"/>
        <w:ind w:firstLineChars="200" w:firstLine="420"/>
        <w:rPr>
          <w:szCs w:val="21"/>
        </w:rPr>
      </w:pPr>
      <w:r>
        <w:rPr>
          <w:rFonts w:hAnsi="宋体"/>
          <w:szCs w:val="21"/>
        </w:rPr>
        <w:t>承包人应在每笔进度款支付前，按监理人批准的格式和专用合同条款约定的份数，向监理人提交进度付款申请单，并附相应的支持性证明文件。除合同另有约定外，进度付款申请单应包括下列内容：</w:t>
      </w:r>
    </w:p>
    <w:p w:rsidR="007A6056" w:rsidRDefault="00D02F7D">
      <w:pPr>
        <w:spacing w:line="360" w:lineRule="auto"/>
        <w:ind w:firstLineChars="200" w:firstLine="420"/>
      </w:pPr>
      <w:r>
        <w:rPr>
          <w:rFonts w:hAnsi="宋体"/>
        </w:rPr>
        <w:t>（</w:t>
      </w:r>
      <w:r>
        <w:t>1</w:t>
      </w:r>
      <w:r>
        <w:rPr>
          <w:rFonts w:hAnsi="宋体"/>
        </w:rPr>
        <w:t>）当期应支付金额总额，以及截至当期期末累计应支付金额总额、已支付的进度付款金额总额；</w:t>
      </w:r>
    </w:p>
    <w:p w:rsidR="007A6056" w:rsidRDefault="00D02F7D">
      <w:pPr>
        <w:spacing w:line="360" w:lineRule="auto"/>
        <w:ind w:firstLineChars="200" w:firstLine="420"/>
      </w:pPr>
      <w:r>
        <w:rPr>
          <w:rFonts w:hAnsi="宋体"/>
        </w:rPr>
        <w:t>（</w:t>
      </w:r>
      <w:r>
        <w:t>2</w:t>
      </w:r>
      <w:r>
        <w:rPr>
          <w:rFonts w:hAnsi="宋体"/>
        </w:rPr>
        <w:t>）当期根据支付分解表应支付金额，以及截至当期期末累计应支付金额；</w:t>
      </w:r>
    </w:p>
    <w:p w:rsidR="007A6056" w:rsidRDefault="00D02F7D">
      <w:pPr>
        <w:spacing w:line="360" w:lineRule="auto"/>
        <w:ind w:firstLineChars="200" w:firstLine="420"/>
      </w:pPr>
      <w:r>
        <w:rPr>
          <w:rFonts w:hAnsi="宋体"/>
        </w:rPr>
        <w:t>（</w:t>
      </w:r>
      <w:r>
        <w:t>3</w:t>
      </w:r>
      <w:r>
        <w:rPr>
          <w:rFonts w:hAnsi="宋体"/>
        </w:rPr>
        <w:t>）当期根据第</w:t>
      </w:r>
      <w:r>
        <w:t>17.1</w:t>
      </w:r>
      <w:r>
        <w:rPr>
          <w:rFonts w:hAnsi="宋体"/>
        </w:rPr>
        <w:t>款约定计量的已实施工程应支付金额，以及截至当期期末累计应</w:t>
      </w:r>
      <w:r>
        <w:rPr>
          <w:rFonts w:hAnsi="宋体"/>
        </w:rPr>
        <w:lastRenderedPageBreak/>
        <w:t>支付金额；</w:t>
      </w:r>
    </w:p>
    <w:p w:rsidR="007A6056" w:rsidRDefault="00D02F7D">
      <w:pPr>
        <w:spacing w:line="360" w:lineRule="auto"/>
        <w:ind w:firstLineChars="200" w:firstLine="420"/>
      </w:pPr>
      <w:r>
        <w:rPr>
          <w:rFonts w:hAnsi="宋体"/>
        </w:rPr>
        <w:t>（</w:t>
      </w:r>
      <w:r>
        <w:t>4</w:t>
      </w:r>
      <w:r>
        <w:rPr>
          <w:rFonts w:hAnsi="宋体"/>
        </w:rPr>
        <w:t>）当期根据第</w:t>
      </w:r>
      <w:r>
        <w:t>15</w:t>
      </w:r>
      <w:r>
        <w:rPr>
          <w:rFonts w:hAnsi="宋体"/>
        </w:rPr>
        <w:t>条应增加和扣减的变更金额，以及截至当期期末累计变更金额；</w:t>
      </w:r>
    </w:p>
    <w:p w:rsidR="007A6056" w:rsidRDefault="00D02F7D">
      <w:pPr>
        <w:spacing w:line="360" w:lineRule="auto"/>
        <w:ind w:firstLineChars="200" w:firstLine="420"/>
      </w:pPr>
      <w:r>
        <w:rPr>
          <w:rFonts w:hAnsi="宋体"/>
        </w:rPr>
        <w:t>（</w:t>
      </w:r>
      <w:r>
        <w:t>5</w:t>
      </w:r>
      <w:r>
        <w:rPr>
          <w:rFonts w:hAnsi="宋体"/>
        </w:rPr>
        <w:t>）当期根据第</w:t>
      </w:r>
      <w:r>
        <w:t xml:space="preserve">23 </w:t>
      </w:r>
      <w:r>
        <w:rPr>
          <w:rFonts w:hAnsi="宋体"/>
        </w:rPr>
        <w:t>条应增加和扣减的索赔金额，以及截至当期期末累计索赔金额；</w:t>
      </w:r>
    </w:p>
    <w:p w:rsidR="007A6056" w:rsidRDefault="00D02F7D">
      <w:pPr>
        <w:spacing w:line="360" w:lineRule="auto"/>
        <w:ind w:firstLineChars="200" w:firstLine="420"/>
      </w:pPr>
      <w:r>
        <w:rPr>
          <w:rFonts w:hAnsi="宋体"/>
        </w:rPr>
        <w:t>（</w:t>
      </w:r>
      <w:r>
        <w:t>6</w:t>
      </w:r>
      <w:r>
        <w:rPr>
          <w:rFonts w:hAnsi="宋体"/>
        </w:rPr>
        <w:t>）当期根据第</w:t>
      </w:r>
      <w:r>
        <w:t xml:space="preserve">17.2 </w:t>
      </w:r>
      <w:r>
        <w:rPr>
          <w:rFonts w:hAnsi="宋体"/>
        </w:rPr>
        <w:t>款约定应支付的预付款和扣减的返还预付款金额，以及截至当期期末累计返还预付款金额；</w:t>
      </w:r>
    </w:p>
    <w:p w:rsidR="007A6056" w:rsidRDefault="00D02F7D">
      <w:pPr>
        <w:spacing w:line="360" w:lineRule="auto"/>
        <w:ind w:firstLineChars="200" w:firstLine="420"/>
      </w:pPr>
      <w:r>
        <w:rPr>
          <w:rFonts w:hAnsi="宋体"/>
        </w:rPr>
        <w:t>（</w:t>
      </w:r>
      <w:r>
        <w:t>7</w:t>
      </w:r>
      <w:r>
        <w:rPr>
          <w:rFonts w:hAnsi="宋体"/>
        </w:rPr>
        <w:t>）当期根据第</w:t>
      </w:r>
      <w:r>
        <w:t xml:space="preserve">17.4.1 </w:t>
      </w:r>
      <w:r>
        <w:rPr>
          <w:rFonts w:hAnsi="宋体"/>
        </w:rPr>
        <w:t>项约定应扣减的质量保证金金额，以及截至当期期末累计扣减的质量保证金金额；</w:t>
      </w:r>
    </w:p>
    <w:p w:rsidR="007A6056" w:rsidRDefault="00D02F7D">
      <w:pPr>
        <w:spacing w:line="360" w:lineRule="auto"/>
        <w:ind w:firstLineChars="200" w:firstLine="420"/>
        <w:rPr>
          <w:szCs w:val="21"/>
        </w:rPr>
      </w:pPr>
      <w:r>
        <w:rPr>
          <w:rFonts w:hAnsi="宋体"/>
        </w:rPr>
        <w:t>（</w:t>
      </w:r>
      <w:r>
        <w:t>8</w:t>
      </w:r>
      <w:r>
        <w:rPr>
          <w:rFonts w:hAnsi="宋体"/>
        </w:rPr>
        <w:t>）当期根</w:t>
      </w:r>
      <w:r>
        <w:rPr>
          <w:rFonts w:hAnsi="宋体"/>
          <w:szCs w:val="21"/>
        </w:rPr>
        <w:t>据合同应增加和扣减的其他金额，以及截至当期期末累计增加和扣减的金额。</w:t>
      </w:r>
    </w:p>
    <w:p w:rsidR="007A6056" w:rsidRDefault="00D02F7D">
      <w:pPr>
        <w:spacing w:line="360" w:lineRule="auto"/>
        <w:ind w:firstLineChars="200" w:firstLine="420"/>
        <w:rPr>
          <w:szCs w:val="21"/>
        </w:rPr>
      </w:pPr>
      <w:r>
        <w:t>17.3.4</w:t>
      </w:r>
      <w:r>
        <w:rPr>
          <w:szCs w:val="21"/>
        </w:rPr>
        <w:t xml:space="preserve"> </w:t>
      </w:r>
      <w:r>
        <w:rPr>
          <w:rFonts w:hAnsi="宋体"/>
          <w:szCs w:val="21"/>
        </w:rPr>
        <w:t>进度付款证书和支付时间</w:t>
      </w:r>
    </w:p>
    <w:p w:rsidR="007A6056" w:rsidRDefault="00D02F7D">
      <w:pPr>
        <w:spacing w:line="360" w:lineRule="auto"/>
        <w:ind w:firstLineChars="200" w:firstLine="420"/>
      </w:pPr>
      <w:r>
        <w:rPr>
          <w:rFonts w:hAnsi="宋体"/>
        </w:rPr>
        <w:t>（</w:t>
      </w:r>
      <w:r>
        <w:t>1</w:t>
      </w:r>
      <w:r>
        <w:rPr>
          <w:rFonts w:hAnsi="宋体"/>
        </w:rPr>
        <w:t>）监理人在收到承包人进度付款申请单以及相应的支持性证明文件后的</w:t>
      </w:r>
      <w:r>
        <w:t>14</w:t>
      </w:r>
      <w:r>
        <w:rPr>
          <w:rFonts w:hAnsi="宋体"/>
        </w:rPr>
        <w:t>天内完成审核，提出发包人到期</w:t>
      </w:r>
      <w:r>
        <w:rPr>
          <w:rFonts w:hAnsi="宋体"/>
        </w:rPr>
        <w:t>应支付给承包人的金额以及相应的支持性材料，经发包人审批同意后，由监理人向承包人出具经发包人签认的进度付款证书。监理人未能在前述时间完成审核的，视为监理人同意承包人进度付款申请。监理人有权核减承包人未能按照合同要求履行任何工作或义务的相应金额。</w:t>
      </w:r>
    </w:p>
    <w:p w:rsidR="007A6056" w:rsidRDefault="00D02F7D">
      <w:pPr>
        <w:spacing w:line="360" w:lineRule="auto"/>
        <w:ind w:firstLineChars="200" w:firstLine="420"/>
      </w:pPr>
      <w:r>
        <w:rPr>
          <w:rFonts w:hAnsi="宋体"/>
        </w:rPr>
        <w:t>（</w:t>
      </w:r>
      <w:r>
        <w:t>2</w:t>
      </w:r>
      <w:r>
        <w:rPr>
          <w:rFonts w:hAnsi="宋体"/>
        </w:rPr>
        <w:t>）发包人最迟应在监理人收到进度付款申请单后的</w:t>
      </w:r>
      <w:r>
        <w:t xml:space="preserve">28 </w:t>
      </w:r>
      <w:r>
        <w:rPr>
          <w:rFonts w:hAnsi="宋体"/>
        </w:rPr>
        <w:t>天内，将进度应付款支付给承包人。发包人未能在前述时间内完成审批或不予答复的，视为发包人同意进度付款申请。发包人不按期支付的，按专用合同条款的约定支付逾期付款违约金。</w:t>
      </w:r>
    </w:p>
    <w:p w:rsidR="007A6056" w:rsidRDefault="00D02F7D">
      <w:pPr>
        <w:spacing w:line="360" w:lineRule="auto"/>
        <w:ind w:firstLineChars="200" w:firstLine="420"/>
      </w:pPr>
      <w:r>
        <w:rPr>
          <w:rFonts w:hAnsi="宋体"/>
        </w:rPr>
        <w:t>（</w:t>
      </w:r>
      <w:r>
        <w:t>3</w:t>
      </w:r>
      <w:r>
        <w:rPr>
          <w:rFonts w:hAnsi="宋体"/>
        </w:rPr>
        <w:t>）监理人出具进度付款证书，不应视为监理人已同</w:t>
      </w:r>
      <w:r>
        <w:rPr>
          <w:rFonts w:hAnsi="宋体"/>
        </w:rPr>
        <w:t>意、批准或接受了承包人完成的该部分工作。</w:t>
      </w:r>
    </w:p>
    <w:p w:rsidR="007A6056" w:rsidRDefault="00D02F7D">
      <w:pPr>
        <w:spacing w:line="360" w:lineRule="auto"/>
        <w:ind w:firstLineChars="200" w:firstLine="420"/>
        <w:rPr>
          <w:szCs w:val="21"/>
        </w:rPr>
      </w:pPr>
      <w:r>
        <w:rPr>
          <w:rFonts w:hAnsi="宋体"/>
        </w:rPr>
        <w:t>（</w:t>
      </w:r>
      <w:r>
        <w:t>4</w:t>
      </w:r>
      <w:r>
        <w:rPr>
          <w:rFonts w:hAnsi="宋体"/>
        </w:rPr>
        <w:t>）进度付款</w:t>
      </w:r>
      <w:r>
        <w:rPr>
          <w:rFonts w:hAnsi="宋体"/>
          <w:szCs w:val="21"/>
        </w:rPr>
        <w:t>涉及政府投资资金的，按照国库集中支付等国家相关规定和专用合同条款的约定执行。</w:t>
      </w:r>
    </w:p>
    <w:p w:rsidR="007A6056" w:rsidRDefault="00D02F7D">
      <w:pPr>
        <w:spacing w:line="360" w:lineRule="auto"/>
        <w:ind w:firstLineChars="200" w:firstLine="420"/>
        <w:rPr>
          <w:szCs w:val="21"/>
        </w:rPr>
      </w:pPr>
      <w:r>
        <w:t>17.3.5</w:t>
      </w:r>
      <w:r>
        <w:rPr>
          <w:szCs w:val="21"/>
        </w:rPr>
        <w:t xml:space="preserve"> </w:t>
      </w:r>
      <w:r>
        <w:rPr>
          <w:rFonts w:hAnsi="宋体"/>
          <w:szCs w:val="21"/>
        </w:rPr>
        <w:t>工程进度付款的修正</w:t>
      </w:r>
    </w:p>
    <w:p w:rsidR="007A6056" w:rsidRDefault="00D02F7D">
      <w:pPr>
        <w:spacing w:line="360" w:lineRule="auto"/>
        <w:ind w:firstLineChars="200" w:firstLine="420"/>
        <w:rPr>
          <w:szCs w:val="21"/>
        </w:rPr>
      </w:pPr>
      <w:r>
        <w:rPr>
          <w:rFonts w:hAnsi="宋体"/>
          <w:szCs w:val="21"/>
        </w:rPr>
        <w:t>在对以往历次已签发的进度付款证书进行汇总和复核中发现错、漏或重复的，监理人有权予以修正，承包人也有权提出修正申请。经监理人、承包人复核同意的修正，应在本次进度付款中支付或扣除。</w:t>
      </w:r>
    </w:p>
    <w:p w:rsidR="007A6056" w:rsidRDefault="00D02F7D">
      <w:pPr>
        <w:pStyle w:val="4"/>
        <w:spacing w:before="159"/>
      </w:pPr>
      <w:bookmarkStart w:id="2377" w:name="_Toc13049"/>
      <w:bookmarkStart w:id="2378" w:name="_Toc8310"/>
      <w:bookmarkStart w:id="2379" w:name="_Toc4277_WPSOffice_Level2"/>
      <w:bookmarkStart w:id="2380" w:name="_Toc5679"/>
      <w:bookmarkStart w:id="2381" w:name="_Toc519085503"/>
      <w:bookmarkStart w:id="2382" w:name="_Toc18764"/>
      <w:bookmarkStart w:id="2383" w:name="_Toc28848_WPSOffice_Level2"/>
      <w:bookmarkStart w:id="2384" w:name="_Toc300835154"/>
      <w:bookmarkStart w:id="2385" w:name="_Toc21876"/>
      <w:r>
        <w:rPr>
          <w:rStyle w:val="3TimesNewRomanChar"/>
          <w:rFonts w:ascii="Times New Roman" w:hAnsi="Times New Roman"/>
        </w:rPr>
        <w:lastRenderedPageBreak/>
        <w:t>17</w:t>
      </w:r>
      <w:r>
        <w:rPr>
          <w:rStyle w:val="3TimesNewRomanChar"/>
        </w:rPr>
        <w:t>.</w:t>
      </w:r>
      <w:r>
        <w:rPr>
          <w:rStyle w:val="3TimesNewRomanChar"/>
          <w:rFonts w:ascii="Times New Roman" w:hAnsi="Times New Roman"/>
        </w:rPr>
        <w:t>4</w:t>
      </w:r>
      <w:bookmarkEnd w:id="2377"/>
      <w:bookmarkEnd w:id="2378"/>
      <w:r>
        <w:t xml:space="preserve"> </w:t>
      </w:r>
      <w:r>
        <w:rPr>
          <w:rStyle w:val="30492TimesNewRomanChar"/>
        </w:rPr>
        <w:t>质量保证金</w:t>
      </w:r>
      <w:bookmarkEnd w:id="2379"/>
      <w:bookmarkEnd w:id="2380"/>
      <w:bookmarkEnd w:id="2381"/>
      <w:bookmarkEnd w:id="2382"/>
      <w:bookmarkEnd w:id="2383"/>
      <w:bookmarkEnd w:id="2384"/>
      <w:bookmarkEnd w:id="2385"/>
    </w:p>
    <w:p w:rsidR="007A6056" w:rsidRDefault="00D02F7D">
      <w:pPr>
        <w:spacing w:line="360" w:lineRule="auto"/>
        <w:ind w:firstLineChars="200" w:firstLine="420"/>
        <w:rPr>
          <w:szCs w:val="21"/>
        </w:rPr>
      </w:pPr>
      <w:r>
        <w:t>17.4.1</w:t>
      </w:r>
      <w:r>
        <w:rPr>
          <w:szCs w:val="21"/>
        </w:rPr>
        <w:t xml:space="preserve"> </w:t>
      </w:r>
      <w:r>
        <w:rPr>
          <w:rFonts w:hAnsi="宋体"/>
          <w:szCs w:val="21"/>
        </w:rPr>
        <w:t>监理人应从发包人的每笔进度付款中，按专用合同条款的约定扣留质量保证金，直至扣留的质量保证金总额达到专用合同条款约定的金额或比例为止。质量保证金的计算额度不包括预付款的支付、扣回以及价格调整的金额。</w:t>
      </w:r>
    </w:p>
    <w:p w:rsidR="007A6056" w:rsidRDefault="00D02F7D">
      <w:pPr>
        <w:spacing w:line="360" w:lineRule="auto"/>
        <w:ind w:firstLineChars="200" w:firstLine="420"/>
        <w:rPr>
          <w:szCs w:val="21"/>
        </w:rPr>
      </w:pPr>
      <w:r>
        <w:t>17.4.2</w:t>
      </w:r>
      <w:r>
        <w:rPr>
          <w:szCs w:val="21"/>
        </w:rPr>
        <w:t xml:space="preserve"> </w:t>
      </w:r>
      <w:r>
        <w:rPr>
          <w:rFonts w:hAnsi="宋体"/>
          <w:szCs w:val="21"/>
        </w:rPr>
        <w:t>在第</w:t>
      </w:r>
      <w:r>
        <w:t>1.1.4.5</w:t>
      </w:r>
      <w:r>
        <w:rPr>
          <w:szCs w:val="21"/>
        </w:rPr>
        <w:t xml:space="preserve"> </w:t>
      </w:r>
      <w:r>
        <w:rPr>
          <w:rFonts w:hAnsi="宋体"/>
          <w:szCs w:val="21"/>
        </w:rPr>
        <w:t>目约定的缺陷责任期满时，承包人向发包人申请到期应返还承包人剩余的质量保证金，发包人应在</w:t>
      </w:r>
      <w:r>
        <w:rPr>
          <w:szCs w:val="21"/>
        </w:rPr>
        <w:t>14</w:t>
      </w:r>
      <w:r>
        <w:rPr>
          <w:rFonts w:hAnsi="宋体"/>
          <w:szCs w:val="21"/>
        </w:rPr>
        <w:t>天内会同承包人按照合同约定的内容核实承包人是否完成缺陷责任。如无异议，发包人应当在核实后将剩余质量保证金返还承包人。</w:t>
      </w:r>
    </w:p>
    <w:p w:rsidR="007A6056" w:rsidRDefault="00D02F7D">
      <w:pPr>
        <w:spacing w:line="360" w:lineRule="auto"/>
        <w:ind w:firstLineChars="200" w:firstLine="420"/>
        <w:rPr>
          <w:szCs w:val="21"/>
        </w:rPr>
      </w:pPr>
      <w:r>
        <w:t>17.4.3</w:t>
      </w:r>
      <w:r>
        <w:rPr>
          <w:szCs w:val="21"/>
        </w:rPr>
        <w:t xml:space="preserve"> </w:t>
      </w:r>
      <w:r>
        <w:rPr>
          <w:rFonts w:hAnsi="宋体"/>
          <w:szCs w:val="21"/>
        </w:rPr>
        <w:t>在第</w:t>
      </w:r>
      <w:r>
        <w:t>1.1.4.5</w:t>
      </w:r>
      <w:r>
        <w:rPr>
          <w:szCs w:val="21"/>
        </w:rPr>
        <w:t xml:space="preserve"> </w:t>
      </w:r>
      <w:r>
        <w:rPr>
          <w:rFonts w:hAnsi="宋体"/>
          <w:szCs w:val="21"/>
        </w:rPr>
        <w:t>目约定的缺陷责任期满时，承包人没有完成缺陷责任的，发包人有权扣留与未履行责任剩余工作所需金额相应的质量保证金余额，并有权根据第</w:t>
      </w:r>
      <w:r>
        <w:rPr>
          <w:szCs w:val="21"/>
        </w:rPr>
        <w:t xml:space="preserve">19.3 </w:t>
      </w:r>
      <w:r>
        <w:rPr>
          <w:rFonts w:hAnsi="宋体"/>
          <w:szCs w:val="21"/>
        </w:rPr>
        <w:t>款约定要求延长缺陷责任期，直至完成剩余工作为止。</w:t>
      </w:r>
    </w:p>
    <w:p w:rsidR="007A6056" w:rsidRDefault="00D02F7D">
      <w:pPr>
        <w:pStyle w:val="4"/>
        <w:spacing w:before="159"/>
      </w:pPr>
      <w:bookmarkStart w:id="2386" w:name="_Toc28128"/>
      <w:bookmarkStart w:id="2387" w:name="_Toc14640"/>
      <w:bookmarkStart w:id="2388" w:name="_Toc16427_WPSOffice_Level2"/>
      <w:bookmarkStart w:id="2389" w:name="_Toc519085504"/>
      <w:bookmarkStart w:id="2390" w:name="_Toc300835155"/>
      <w:bookmarkStart w:id="2391" w:name="_Toc23850"/>
      <w:bookmarkStart w:id="2392" w:name="_Toc5067_WPSOffice_Level2"/>
      <w:bookmarkStart w:id="2393" w:name="_Toc1379"/>
      <w:bookmarkStart w:id="2394" w:name="_Toc20391"/>
      <w:r>
        <w:rPr>
          <w:rStyle w:val="3TimesNewRomanChar"/>
          <w:rFonts w:ascii="Times New Roman" w:hAnsi="Times New Roman"/>
        </w:rPr>
        <w:t>17</w:t>
      </w:r>
      <w:r>
        <w:rPr>
          <w:rStyle w:val="3TimesNewRomanChar"/>
        </w:rPr>
        <w:t>.</w:t>
      </w:r>
      <w:r>
        <w:rPr>
          <w:rStyle w:val="3TimesNewRomanChar"/>
          <w:rFonts w:ascii="Times New Roman" w:hAnsi="Times New Roman"/>
        </w:rPr>
        <w:t>5</w:t>
      </w:r>
      <w:bookmarkEnd w:id="2386"/>
      <w:bookmarkEnd w:id="2387"/>
      <w:r>
        <w:t xml:space="preserve"> </w:t>
      </w:r>
      <w:r>
        <w:rPr>
          <w:rStyle w:val="30492TimesNewRomanChar"/>
        </w:rPr>
        <w:t>竣工结算</w:t>
      </w:r>
      <w:bookmarkEnd w:id="2388"/>
      <w:bookmarkEnd w:id="2389"/>
      <w:bookmarkEnd w:id="2390"/>
      <w:bookmarkEnd w:id="2391"/>
      <w:bookmarkEnd w:id="2392"/>
      <w:bookmarkEnd w:id="2393"/>
      <w:bookmarkEnd w:id="2394"/>
    </w:p>
    <w:p w:rsidR="007A6056" w:rsidRDefault="00D02F7D">
      <w:pPr>
        <w:spacing w:line="360" w:lineRule="auto"/>
        <w:ind w:firstLineChars="200" w:firstLine="420"/>
        <w:rPr>
          <w:szCs w:val="21"/>
        </w:rPr>
      </w:pPr>
      <w:r>
        <w:t>17.5.1</w:t>
      </w:r>
      <w:r>
        <w:rPr>
          <w:szCs w:val="21"/>
        </w:rPr>
        <w:t xml:space="preserve"> </w:t>
      </w:r>
      <w:r>
        <w:rPr>
          <w:rFonts w:hAnsi="宋体"/>
          <w:szCs w:val="21"/>
        </w:rPr>
        <w:t>竣工付款申请单</w:t>
      </w:r>
    </w:p>
    <w:p w:rsidR="007A6056" w:rsidRDefault="00D02F7D">
      <w:pPr>
        <w:spacing w:line="360" w:lineRule="auto"/>
        <w:ind w:firstLineChars="200" w:firstLine="420"/>
      </w:pPr>
      <w:r>
        <w:rPr>
          <w:rFonts w:hAnsi="宋体"/>
        </w:rPr>
        <w:t>（</w:t>
      </w:r>
      <w:r>
        <w:t>1</w:t>
      </w:r>
      <w:r>
        <w:rPr>
          <w:rFonts w:hAnsi="宋体"/>
        </w:rPr>
        <w:t>）工程接收证书颁发后，承包人应按专用合同条款约定的份数和期限向监理人提交竣工付款申请单，并提供相关证明材料。除专用合同条款另有约定外，竣工付款申请单应包括下列内容：竣工结算合同总价、发包人已支付承包人的工程价款、应扣留的质量保证金、应支付的竣工付款金额。</w:t>
      </w:r>
    </w:p>
    <w:p w:rsidR="007A6056" w:rsidRDefault="00D02F7D">
      <w:pPr>
        <w:spacing w:line="360" w:lineRule="auto"/>
        <w:ind w:firstLineChars="200" w:firstLine="420"/>
        <w:rPr>
          <w:szCs w:val="21"/>
        </w:rPr>
      </w:pPr>
      <w:r>
        <w:rPr>
          <w:rFonts w:hAnsi="宋体"/>
        </w:rPr>
        <w:t>（</w:t>
      </w:r>
      <w:r>
        <w:t>2</w:t>
      </w:r>
      <w:r>
        <w:rPr>
          <w:rFonts w:hAnsi="宋体"/>
        </w:rPr>
        <w:t>）监理人对竣</w:t>
      </w:r>
      <w:r>
        <w:rPr>
          <w:rFonts w:hAnsi="宋体"/>
        </w:rPr>
        <w:t>工付款申请单有异议的，有权要求承包人进行修正和提供补充资料。经监理人和承包人协商后，由承包人向</w:t>
      </w:r>
      <w:r>
        <w:rPr>
          <w:rFonts w:hAnsi="宋体"/>
          <w:szCs w:val="21"/>
        </w:rPr>
        <w:t>监理人提交修正后的竣工付款申请单。</w:t>
      </w:r>
    </w:p>
    <w:p w:rsidR="007A6056" w:rsidRDefault="00D02F7D">
      <w:pPr>
        <w:spacing w:line="360" w:lineRule="auto"/>
        <w:ind w:firstLineChars="200" w:firstLine="420"/>
        <w:rPr>
          <w:szCs w:val="21"/>
        </w:rPr>
      </w:pPr>
      <w:r>
        <w:t>17.5.2</w:t>
      </w:r>
      <w:r>
        <w:rPr>
          <w:szCs w:val="21"/>
        </w:rPr>
        <w:t xml:space="preserve"> </w:t>
      </w:r>
      <w:r>
        <w:rPr>
          <w:rFonts w:hAnsi="宋体"/>
          <w:szCs w:val="21"/>
        </w:rPr>
        <w:t>竣工付款证书及支付时间</w:t>
      </w:r>
    </w:p>
    <w:p w:rsidR="007A6056" w:rsidRDefault="00D02F7D">
      <w:pPr>
        <w:spacing w:line="360" w:lineRule="auto"/>
        <w:ind w:firstLineChars="200" w:firstLine="420"/>
      </w:pPr>
      <w:r>
        <w:rPr>
          <w:rFonts w:hAnsi="宋体"/>
        </w:rPr>
        <w:t>（</w:t>
      </w:r>
      <w:r>
        <w:t>1</w:t>
      </w:r>
      <w:r>
        <w:rPr>
          <w:rFonts w:hAnsi="宋体"/>
        </w:rPr>
        <w:t>）监理人在收到承包人提交的竣工付款申请单后的</w:t>
      </w:r>
      <w:r>
        <w:t>14</w:t>
      </w:r>
      <w:r>
        <w:rPr>
          <w:rFonts w:hAnsi="宋体"/>
        </w:rPr>
        <w:t>天内完成核查，提出发包人到期应支付给承包人的价款送发包人审核并抄送承包人。发包人应在收到后</w:t>
      </w:r>
      <w:r>
        <w:t>14</w:t>
      </w:r>
      <w:r>
        <w:rPr>
          <w:rFonts w:hAnsi="宋体"/>
        </w:rPr>
        <w:t>天内审核完毕，由监理人向承包人出具经发包人签认的竣工付款证书。监理人未在约定时间内核查，又未提出具体意见的，视为承包人提交的竣工付款申请单已经监理人核查同意；发包人未在约定时间内审核又未提出具体意见</w:t>
      </w:r>
      <w:r>
        <w:rPr>
          <w:rFonts w:hAnsi="宋体"/>
        </w:rPr>
        <w:t>的，监理人提出发包人到期应支付给承包人的价款视为已经发包人同意。</w:t>
      </w:r>
    </w:p>
    <w:p w:rsidR="007A6056" w:rsidRDefault="00D02F7D">
      <w:pPr>
        <w:spacing w:line="360" w:lineRule="auto"/>
        <w:ind w:firstLineChars="200" w:firstLine="420"/>
      </w:pPr>
      <w:r>
        <w:rPr>
          <w:rFonts w:hAnsi="宋体"/>
        </w:rPr>
        <w:t>（</w:t>
      </w:r>
      <w:r>
        <w:t>2</w:t>
      </w:r>
      <w:r>
        <w:rPr>
          <w:rFonts w:hAnsi="宋体"/>
        </w:rPr>
        <w:t>）发包人应在监理人出具竣工付款证书后的</w:t>
      </w:r>
      <w:r>
        <w:t xml:space="preserve">14 </w:t>
      </w:r>
      <w:r>
        <w:rPr>
          <w:rFonts w:hAnsi="宋体"/>
        </w:rPr>
        <w:t>天内，将应支付款支付给承包人。</w:t>
      </w:r>
      <w:r>
        <w:rPr>
          <w:rFonts w:hAnsi="宋体"/>
        </w:rPr>
        <w:lastRenderedPageBreak/>
        <w:t>发包人不按期支付的，按第</w:t>
      </w:r>
      <w:r>
        <w:t>17.3.4</w:t>
      </w:r>
      <w:r>
        <w:rPr>
          <w:rFonts w:hAnsi="宋体"/>
        </w:rPr>
        <w:t>（</w:t>
      </w:r>
      <w:r>
        <w:t>2</w:t>
      </w:r>
      <w:r>
        <w:rPr>
          <w:rFonts w:hAnsi="宋体"/>
        </w:rPr>
        <w:t>）目的约定，将逾期付款违约金支付给承包人。</w:t>
      </w:r>
    </w:p>
    <w:p w:rsidR="007A6056" w:rsidRDefault="00D02F7D">
      <w:pPr>
        <w:spacing w:line="360" w:lineRule="auto"/>
        <w:ind w:firstLineChars="200" w:firstLine="420"/>
      </w:pPr>
      <w:r>
        <w:rPr>
          <w:rFonts w:hAnsi="宋体"/>
        </w:rPr>
        <w:t>（</w:t>
      </w:r>
      <w:r>
        <w:t>3</w:t>
      </w:r>
      <w:r>
        <w:rPr>
          <w:rFonts w:hAnsi="宋体"/>
        </w:rPr>
        <w:t>）承包人对发包人签认的竣工付款证书有异议的，发包人可出具竣工付款申请单中承包人已同意部分的临时付款证书。存在争议的部分，按第</w:t>
      </w:r>
      <w:r>
        <w:t>24</w:t>
      </w:r>
      <w:r>
        <w:rPr>
          <w:rFonts w:hAnsi="宋体"/>
        </w:rPr>
        <w:t>条的约定执行。</w:t>
      </w:r>
    </w:p>
    <w:p w:rsidR="007A6056" w:rsidRDefault="00D02F7D">
      <w:pPr>
        <w:spacing w:line="360" w:lineRule="auto"/>
        <w:ind w:firstLineChars="200" w:firstLine="420"/>
        <w:rPr>
          <w:szCs w:val="21"/>
        </w:rPr>
      </w:pPr>
      <w:r>
        <w:rPr>
          <w:rFonts w:hAnsi="宋体"/>
        </w:rPr>
        <w:t>（</w:t>
      </w:r>
      <w:r>
        <w:t>4</w:t>
      </w:r>
      <w:r>
        <w:rPr>
          <w:rFonts w:hAnsi="宋体"/>
        </w:rPr>
        <w:t>）竣工付</w:t>
      </w:r>
      <w:r>
        <w:rPr>
          <w:rFonts w:hAnsi="宋体"/>
          <w:szCs w:val="21"/>
        </w:rPr>
        <w:t>款涉及政府投资资金的，按第</w:t>
      </w:r>
      <w:r>
        <w:t>17.3.4</w:t>
      </w:r>
      <w:r>
        <w:rPr>
          <w:rFonts w:hAnsi="宋体"/>
        </w:rPr>
        <w:t>（</w:t>
      </w:r>
      <w:r>
        <w:t>4</w:t>
      </w:r>
      <w:r>
        <w:rPr>
          <w:rFonts w:hAnsi="宋体"/>
        </w:rPr>
        <w:t>）</w:t>
      </w:r>
      <w:r>
        <w:rPr>
          <w:rFonts w:hAnsi="宋体"/>
          <w:szCs w:val="21"/>
        </w:rPr>
        <w:t>目的约定执行。</w:t>
      </w:r>
    </w:p>
    <w:p w:rsidR="007A6056" w:rsidRDefault="00D02F7D">
      <w:pPr>
        <w:pStyle w:val="4"/>
        <w:spacing w:before="159"/>
      </w:pPr>
      <w:bookmarkStart w:id="2395" w:name="_Toc12085"/>
      <w:bookmarkStart w:id="2396" w:name="_Toc28176"/>
      <w:bookmarkStart w:id="2397" w:name="_Toc300835156"/>
      <w:bookmarkStart w:id="2398" w:name="_Toc11986"/>
      <w:bookmarkStart w:id="2399" w:name="_Toc14067"/>
      <w:bookmarkStart w:id="2400" w:name="_Toc9_WPSOffice_Level2"/>
      <w:bookmarkStart w:id="2401" w:name="_Toc519085505"/>
      <w:bookmarkStart w:id="2402" w:name="_Toc7103"/>
      <w:bookmarkStart w:id="2403" w:name="_Toc7976_WPSOffice_Level2"/>
      <w:r>
        <w:rPr>
          <w:rStyle w:val="3TimesNewRomanChar"/>
          <w:rFonts w:ascii="Times New Roman" w:hAnsi="Times New Roman"/>
        </w:rPr>
        <w:t>17</w:t>
      </w:r>
      <w:r>
        <w:rPr>
          <w:rStyle w:val="3TimesNewRomanChar"/>
        </w:rPr>
        <w:t>.</w:t>
      </w:r>
      <w:r>
        <w:rPr>
          <w:rStyle w:val="3TimesNewRomanChar"/>
          <w:rFonts w:ascii="Times New Roman" w:hAnsi="Times New Roman"/>
        </w:rPr>
        <w:t>6</w:t>
      </w:r>
      <w:bookmarkEnd w:id="2395"/>
      <w:bookmarkEnd w:id="2396"/>
      <w:r>
        <w:t xml:space="preserve"> </w:t>
      </w:r>
      <w:r>
        <w:rPr>
          <w:rStyle w:val="30492TimesNewRomanChar"/>
        </w:rPr>
        <w:t>最终结清</w:t>
      </w:r>
      <w:bookmarkEnd w:id="2397"/>
      <w:bookmarkEnd w:id="2398"/>
      <w:bookmarkEnd w:id="2399"/>
      <w:bookmarkEnd w:id="2400"/>
      <w:bookmarkEnd w:id="2401"/>
      <w:bookmarkEnd w:id="2402"/>
      <w:bookmarkEnd w:id="2403"/>
    </w:p>
    <w:p w:rsidR="007A6056" w:rsidRDefault="00D02F7D">
      <w:pPr>
        <w:spacing w:line="360" w:lineRule="auto"/>
        <w:ind w:firstLineChars="200" w:firstLine="420"/>
        <w:rPr>
          <w:szCs w:val="21"/>
        </w:rPr>
      </w:pPr>
      <w:r>
        <w:t>17.6.1</w:t>
      </w:r>
      <w:r>
        <w:rPr>
          <w:szCs w:val="21"/>
        </w:rPr>
        <w:t xml:space="preserve"> </w:t>
      </w:r>
      <w:r>
        <w:rPr>
          <w:rFonts w:hAnsi="宋体"/>
          <w:szCs w:val="21"/>
        </w:rPr>
        <w:t>最终结清申请单</w:t>
      </w:r>
    </w:p>
    <w:p w:rsidR="007A6056" w:rsidRDefault="00D02F7D">
      <w:pPr>
        <w:spacing w:line="360" w:lineRule="auto"/>
        <w:ind w:firstLineChars="200" w:firstLine="420"/>
      </w:pPr>
      <w:r>
        <w:rPr>
          <w:rFonts w:hAnsi="宋体"/>
        </w:rPr>
        <w:t>（</w:t>
      </w:r>
      <w:r>
        <w:t>1</w:t>
      </w:r>
      <w:r>
        <w:rPr>
          <w:rFonts w:hAnsi="宋体"/>
        </w:rPr>
        <w:t>）缺陷责任期终止证书签发后，承包人可按专用合同条款约定的份数和期限向监理人提交最终结清申请单，并提供相关证明材料。</w:t>
      </w:r>
    </w:p>
    <w:p w:rsidR="007A6056" w:rsidRDefault="00D02F7D">
      <w:pPr>
        <w:spacing w:line="360" w:lineRule="auto"/>
        <w:ind w:firstLineChars="200" w:firstLine="420"/>
        <w:rPr>
          <w:szCs w:val="21"/>
        </w:rPr>
      </w:pPr>
      <w:r>
        <w:rPr>
          <w:rFonts w:hAnsi="宋体"/>
        </w:rPr>
        <w:t>（</w:t>
      </w:r>
      <w:r>
        <w:t>2</w:t>
      </w:r>
      <w:r>
        <w:rPr>
          <w:rFonts w:hAnsi="宋体"/>
        </w:rPr>
        <w:t>）发包人对最终结清申请单内容有异议的，有权要求承包人进行修正和提供补充资料，由承包人向监理人提交修正后的</w:t>
      </w:r>
      <w:r>
        <w:rPr>
          <w:rFonts w:hAnsi="宋体"/>
          <w:szCs w:val="21"/>
        </w:rPr>
        <w:t>最终结清申请单。</w:t>
      </w:r>
    </w:p>
    <w:p w:rsidR="007A6056" w:rsidRDefault="00D02F7D">
      <w:pPr>
        <w:spacing w:line="360" w:lineRule="auto"/>
        <w:ind w:firstLineChars="200" w:firstLine="420"/>
        <w:rPr>
          <w:szCs w:val="21"/>
        </w:rPr>
      </w:pPr>
      <w:r>
        <w:t>17.6.2</w:t>
      </w:r>
      <w:r>
        <w:rPr>
          <w:szCs w:val="21"/>
        </w:rPr>
        <w:t xml:space="preserve"> </w:t>
      </w:r>
      <w:r>
        <w:rPr>
          <w:rFonts w:hAnsi="宋体"/>
          <w:szCs w:val="21"/>
        </w:rPr>
        <w:t>最终结清证书和支付时间</w:t>
      </w:r>
    </w:p>
    <w:p w:rsidR="007A6056" w:rsidRDefault="00D02F7D">
      <w:pPr>
        <w:spacing w:line="360" w:lineRule="auto"/>
        <w:ind w:firstLineChars="200" w:firstLine="420"/>
      </w:pPr>
      <w:r>
        <w:rPr>
          <w:rFonts w:hAnsi="宋体"/>
        </w:rPr>
        <w:t>（</w:t>
      </w:r>
      <w:r>
        <w:t>1</w:t>
      </w:r>
      <w:r>
        <w:rPr>
          <w:rFonts w:hAnsi="宋体"/>
        </w:rPr>
        <w:t>）监理人收到承包人提交的最终结清申请单后的</w:t>
      </w:r>
      <w:r>
        <w:t>14</w:t>
      </w:r>
      <w:r>
        <w:rPr>
          <w:rFonts w:hAnsi="宋体"/>
        </w:rPr>
        <w:t>天内，提出发包人应支付给承包人的价款送发包人审核并抄送承包人。发包人应在收到后</w:t>
      </w:r>
      <w:r>
        <w:t>14</w:t>
      </w:r>
      <w:r>
        <w:rPr>
          <w:rFonts w:hAnsi="宋体"/>
        </w:rPr>
        <w:t>天内审核完毕，由监理人向承包人出具经发包人签认的最终结清证书。监理人未在约定时间内核查，又未提出具体</w:t>
      </w:r>
      <w:r>
        <w:rPr>
          <w:rFonts w:hAnsi="宋体"/>
        </w:rPr>
        <w:t>意见的，视为承包人提交的最终结清申请已经监理人核查同意；发包人未在约定时间内审核又未提出具体意见的，监理人提出应支付给承包人的价款视为已经发包人同意。</w:t>
      </w:r>
    </w:p>
    <w:p w:rsidR="007A6056" w:rsidRDefault="00D02F7D">
      <w:pPr>
        <w:spacing w:line="360" w:lineRule="auto"/>
        <w:ind w:firstLineChars="200" w:firstLine="420"/>
      </w:pPr>
      <w:r>
        <w:rPr>
          <w:rFonts w:hAnsi="宋体"/>
        </w:rPr>
        <w:t>（</w:t>
      </w:r>
      <w:r>
        <w:t>2</w:t>
      </w:r>
      <w:r>
        <w:rPr>
          <w:rFonts w:hAnsi="宋体"/>
        </w:rPr>
        <w:t>）发包人应在监理人出具最终结清证书后的</w:t>
      </w:r>
      <w:r>
        <w:t xml:space="preserve">14 </w:t>
      </w:r>
      <w:r>
        <w:rPr>
          <w:rFonts w:hAnsi="宋体"/>
        </w:rPr>
        <w:t>天内，将应支付款支付给承包人。</w:t>
      </w:r>
    </w:p>
    <w:p w:rsidR="007A6056" w:rsidRDefault="00D02F7D">
      <w:pPr>
        <w:spacing w:line="360" w:lineRule="auto"/>
        <w:ind w:firstLineChars="200" w:firstLine="420"/>
      </w:pPr>
      <w:r>
        <w:rPr>
          <w:rFonts w:hAnsi="宋体"/>
        </w:rPr>
        <w:t>发包人不按期支付的，按第</w:t>
      </w:r>
      <w:r>
        <w:t>17.3.4</w:t>
      </w:r>
      <w:r>
        <w:rPr>
          <w:rFonts w:hAnsi="宋体"/>
        </w:rPr>
        <w:t>（</w:t>
      </w:r>
      <w:r>
        <w:t>2</w:t>
      </w:r>
      <w:r>
        <w:rPr>
          <w:rFonts w:hAnsi="宋体"/>
        </w:rPr>
        <w:t>）目的约定，将逾期付款违约金支付给承包人。</w:t>
      </w:r>
    </w:p>
    <w:p w:rsidR="007A6056" w:rsidRDefault="00D02F7D">
      <w:pPr>
        <w:spacing w:line="360" w:lineRule="auto"/>
        <w:ind w:firstLineChars="200" w:firstLine="420"/>
      </w:pPr>
      <w:r>
        <w:rPr>
          <w:rFonts w:hAnsi="宋体"/>
        </w:rPr>
        <w:t>（</w:t>
      </w:r>
      <w:r>
        <w:t>3</w:t>
      </w:r>
      <w:r>
        <w:rPr>
          <w:rFonts w:hAnsi="宋体"/>
        </w:rPr>
        <w:t>）承包人对发包人签认的最终结清证书有异议的，按第</w:t>
      </w:r>
      <w:r>
        <w:t>24</w:t>
      </w:r>
      <w:r>
        <w:rPr>
          <w:rFonts w:hAnsi="宋体"/>
        </w:rPr>
        <w:t>条的约定执行。</w:t>
      </w:r>
    </w:p>
    <w:p w:rsidR="007A6056" w:rsidRDefault="00D02F7D">
      <w:pPr>
        <w:spacing w:line="360" w:lineRule="auto"/>
        <w:ind w:firstLineChars="200" w:firstLine="420"/>
        <w:rPr>
          <w:szCs w:val="21"/>
        </w:rPr>
      </w:pPr>
      <w:r>
        <w:rPr>
          <w:rFonts w:hAnsi="宋体"/>
        </w:rPr>
        <w:t>（</w:t>
      </w:r>
      <w:r>
        <w:t>4</w:t>
      </w:r>
      <w:r>
        <w:rPr>
          <w:rFonts w:hAnsi="宋体"/>
        </w:rPr>
        <w:t>）最终结清</w:t>
      </w:r>
      <w:r>
        <w:rPr>
          <w:rFonts w:hAnsi="宋体"/>
          <w:szCs w:val="21"/>
        </w:rPr>
        <w:t>付款涉及政府投资资金的，</w:t>
      </w:r>
      <w:r>
        <w:rPr>
          <w:rFonts w:hAnsi="宋体"/>
        </w:rPr>
        <w:t>按第</w:t>
      </w:r>
      <w:r>
        <w:t>17.3.4</w:t>
      </w:r>
      <w:r>
        <w:rPr>
          <w:rFonts w:hAnsi="宋体"/>
        </w:rPr>
        <w:t>（</w:t>
      </w:r>
      <w:r>
        <w:t>4</w:t>
      </w:r>
      <w:r>
        <w:rPr>
          <w:rFonts w:hAnsi="宋体"/>
        </w:rPr>
        <w:t>）目的</w:t>
      </w:r>
      <w:r>
        <w:rPr>
          <w:rFonts w:hAnsi="宋体"/>
          <w:szCs w:val="21"/>
        </w:rPr>
        <w:t>约定执行。</w:t>
      </w:r>
    </w:p>
    <w:p w:rsidR="007A6056" w:rsidRDefault="00D02F7D">
      <w:pPr>
        <w:pStyle w:val="3"/>
        <w:spacing w:before="159"/>
        <w:rPr>
          <w:rFonts w:ascii="Times New Roman" w:eastAsia="宋体" w:hAnsi="Times New Roman"/>
        </w:rPr>
      </w:pPr>
      <w:bookmarkStart w:id="2404" w:name="_Toc2799"/>
      <w:bookmarkStart w:id="2405" w:name="_Toc300835157"/>
      <w:bookmarkStart w:id="2406" w:name="_Toc27716"/>
      <w:bookmarkStart w:id="2407" w:name="_Toc2297"/>
      <w:bookmarkStart w:id="2408" w:name="_Toc3416"/>
      <w:bookmarkStart w:id="2409" w:name="_Toc20675"/>
      <w:bookmarkStart w:id="2410" w:name="_Toc519085506"/>
      <w:bookmarkStart w:id="2411" w:name="_Toc26326_WPSOffice_Level1"/>
      <w:bookmarkStart w:id="2412" w:name="_Toc3197_WPSOffice_Level1"/>
      <w:r>
        <w:rPr>
          <w:rFonts w:ascii="Times New Roman" w:eastAsia="宋体" w:hAnsi="Times New Roman"/>
        </w:rPr>
        <w:t xml:space="preserve">18. </w:t>
      </w:r>
      <w:r>
        <w:rPr>
          <w:rStyle w:val="2TimesNewRomanChar"/>
        </w:rPr>
        <w:t>竣工试验和竣工验收</w:t>
      </w:r>
      <w:bookmarkEnd w:id="2404"/>
      <w:bookmarkEnd w:id="2405"/>
      <w:bookmarkEnd w:id="2406"/>
      <w:bookmarkEnd w:id="2407"/>
      <w:bookmarkEnd w:id="2408"/>
      <w:bookmarkEnd w:id="2409"/>
      <w:bookmarkEnd w:id="2410"/>
      <w:bookmarkEnd w:id="2411"/>
      <w:bookmarkEnd w:id="2412"/>
    </w:p>
    <w:p w:rsidR="007A6056" w:rsidRDefault="00D02F7D">
      <w:pPr>
        <w:pStyle w:val="4"/>
        <w:spacing w:before="159"/>
      </w:pPr>
      <w:bookmarkStart w:id="2413" w:name="_Toc4837"/>
      <w:bookmarkStart w:id="2414" w:name="_Toc23828"/>
      <w:bookmarkStart w:id="2415" w:name="_Toc519085507"/>
      <w:bookmarkStart w:id="2416" w:name="_Toc300835158"/>
      <w:bookmarkStart w:id="2417" w:name="_Toc7816_WPSOffice_Level2"/>
      <w:bookmarkStart w:id="2418" w:name="_Toc5724"/>
      <w:bookmarkStart w:id="2419" w:name="_Toc12323"/>
      <w:bookmarkStart w:id="2420" w:name="_Toc15119_WPSOffice_Level2"/>
      <w:bookmarkStart w:id="2421" w:name="_Toc20254"/>
      <w:r>
        <w:rPr>
          <w:rStyle w:val="3TimesNewRomanChar"/>
          <w:rFonts w:ascii="Times New Roman" w:hAnsi="Times New Roman"/>
        </w:rPr>
        <w:t>18</w:t>
      </w:r>
      <w:r>
        <w:rPr>
          <w:rStyle w:val="3TimesNewRomanChar"/>
        </w:rPr>
        <w:t>.</w:t>
      </w:r>
      <w:r>
        <w:rPr>
          <w:rStyle w:val="3TimesNewRomanChar"/>
          <w:rFonts w:ascii="Times New Roman" w:hAnsi="Times New Roman"/>
        </w:rPr>
        <w:t>1</w:t>
      </w:r>
      <w:bookmarkEnd w:id="2413"/>
      <w:bookmarkEnd w:id="2414"/>
      <w:r>
        <w:t xml:space="preserve"> </w:t>
      </w:r>
      <w:r>
        <w:rPr>
          <w:rStyle w:val="30492TimesNewRomanChar"/>
        </w:rPr>
        <w:t>竣工试验</w:t>
      </w:r>
      <w:bookmarkEnd w:id="2415"/>
      <w:bookmarkEnd w:id="2416"/>
      <w:bookmarkEnd w:id="2417"/>
      <w:bookmarkEnd w:id="2418"/>
      <w:bookmarkEnd w:id="2419"/>
      <w:bookmarkEnd w:id="2420"/>
      <w:bookmarkEnd w:id="2421"/>
      <w:r>
        <w:t xml:space="preserve">   </w:t>
      </w:r>
    </w:p>
    <w:p w:rsidR="007A6056" w:rsidRDefault="00D02F7D">
      <w:pPr>
        <w:spacing w:line="360" w:lineRule="auto"/>
        <w:ind w:firstLineChars="200" w:firstLine="420"/>
      </w:pPr>
      <w:r>
        <w:t>18.1.1</w:t>
      </w:r>
      <w:r>
        <w:rPr>
          <w:rFonts w:hAnsi="宋体"/>
          <w:szCs w:val="21"/>
        </w:rPr>
        <w:t>承包人按照</w:t>
      </w:r>
      <w:r>
        <w:rPr>
          <w:rFonts w:hAnsi="宋体"/>
        </w:rPr>
        <w:t>第</w:t>
      </w:r>
      <w:r>
        <w:t>5.5</w:t>
      </w:r>
      <w:r>
        <w:rPr>
          <w:rFonts w:hAnsi="宋体"/>
        </w:rPr>
        <w:t>款和第</w:t>
      </w:r>
      <w:r>
        <w:t>5.6</w:t>
      </w:r>
      <w:r>
        <w:rPr>
          <w:rFonts w:hAnsi="宋体"/>
        </w:rPr>
        <w:t>款提交文件后，进行竣工试验。</w:t>
      </w:r>
    </w:p>
    <w:p w:rsidR="007A6056" w:rsidRDefault="00D02F7D">
      <w:pPr>
        <w:spacing w:line="360" w:lineRule="auto"/>
        <w:ind w:firstLineChars="200" w:firstLine="420"/>
        <w:rPr>
          <w:szCs w:val="21"/>
        </w:rPr>
      </w:pPr>
      <w:r>
        <w:t>18.1.2</w:t>
      </w:r>
      <w:r>
        <w:rPr>
          <w:rFonts w:hAnsi="宋体"/>
        </w:rPr>
        <w:t>承包人应提前</w:t>
      </w:r>
      <w:r>
        <w:t>21</w:t>
      </w:r>
      <w:r>
        <w:rPr>
          <w:rFonts w:hAnsi="宋体"/>
        </w:rPr>
        <w:t>天将可以开始进</w:t>
      </w:r>
      <w:r>
        <w:rPr>
          <w:rFonts w:hAnsi="宋体"/>
          <w:szCs w:val="21"/>
        </w:rPr>
        <w:t>行竣工试验的日期通知监理人，监理人应在该日期后</w:t>
      </w:r>
      <w:r>
        <w:rPr>
          <w:szCs w:val="21"/>
        </w:rPr>
        <w:t>14</w:t>
      </w:r>
      <w:r>
        <w:rPr>
          <w:rFonts w:hAnsi="宋体"/>
          <w:szCs w:val="21"/>
        </w:rPr>
        <w:t>天内，确定竣工试验具体时间。除专用合同条款中另有约定外，竣工试验应按下述顺序进行：</w:t>
      </w:r>
    </w:p>
    <w:p w:rsidR="007A6056" w:rsidRDefault="00D02F7D">
      <w:pPr>
        <w:spacing w:line="360" w:lineRule="auto"/>
        <w:ind w:firstLineChars="200" w:firstLine="420"/>
      </w:pPr>
      <w:r>
        <w:rPr>
          <w:rFonts w:hAnsi="宋体"/>
        </w:rPr>
        <w:lastRenderedPageBreak/>
        <w:t>（</w:t>
      </w:r>
      <w:r>
        <w:t>1</w:t>
      </w:r>
      <w:r>
        <w:rPr>
          <w:rFonts w:hAnsi="宋体"/>
        </w:rPr>
        <w:t>）第一阶段，承包人进行适当的检查和功能性试验，保证每一项工程设备都满足合同要求，并能安全地进入下一阶段试验</w:t>
      </w:r>
      <w:r>
        <w:t>;</w:t>
      </w:r>
    </w:p>
    <w:p w:rsidR="007A6056" w:rsidRDefault="00D02F7D">
      <w:pPr>
        <w:spacing w:line="360" w:lineRule="auto"/>
        <w:ind w:firstLineChars="200" w:firstLine="420"/>
      </w:pPr>
      <w:r>
        <w:rPr>
          <w:rFonts w:hAnsi="宋体"/>
        </w:rPr>
        <w:t>（</w:t>
      </w:r>
      <w:r>
        <w:t>2</w:t>
      </w:r>
      <w:r>
        <w:rPr>
          <w:rFonts w:hAnsi="宋体"/>
        </w:rPr>
        <w:t>）第二阶段，承包人进行试验，保证工程或区段工程满足合同要求，在所有可利用的操作条件下安全运行；</w:t>
      </w:r>
    </w:p>
    <w:p w:rsidR="007A6056" w:rsidRDefault="00D02F7D">
      <w:pPr>
        <w:spacing w:line="360" w:lineRule="auto"/>
        <w:ind w:firstLineChars="200" w:firstLine="420"/>
      </w:pPr>
      <w:r>
        <w:rPr>
          <w:rFonts w:hAnsi="宋体"/>
        </w:rPr>
        <w:t>（</w:t>
      </w:r>
      <w:r>
        <w:t>3</w:t>
      </w:r>
      <w:r>
        <w:rPr>
          <w:rFonts w:hAnsi="宋体"/>
        </w:rPr>
        <w:t>）第三阶段</w:t>
      </w:r>
      <w:r>
        <w:rPr>
          <w:rFonts w:hAnsi="宋体"/>
          <w:szCs w:val="21"/>
        </w:rPr>
        <w:t>，当工</w:t>
      </w:r>
      <w:r>
        <w:rPr>
          <w:rFonts w:hAnsi="宋体"/>
        </w:rPr>
        <w:t>程能安全运行时，承包人应通知监理人，可以进行其他竣工试验，包括各种性能测试，以证明工程符合发包人要求中列明的性能保证指标。</w:t>
      </w:r>
    </w:p>
    <w:p w:rsidR="007A6056" w:rsidRDefault="00D02F7D">
      <w:pPr>
        <w:spacing w:line="360" w:lineRule="auto"/>
        <w:ind w:firstLineChars="200" w:firstLine="420"/>
      </w:pPr>
      <w:r>
        <w:t xml:space="preserve">18.1.3 </w:t>
      </w:r>
      <w:r>
        <w:rPr>
          <w:rFonts w:hAnsi="宋体"/>
        </w:rPr>
        <w:t>承包人应按合同约定进行工程及工程设备试运行。试运行所需人员、设备、材料、燃料、电力、消耗品、工具等必要的条件以及试运行费用等由专用合同条款规定。</w:t>
      </w:r>
    </w:p>
    <w:p w:rsidR="007A6056" w:rsidRDefault="00D02F7D">
      <w:pPr>
        <w:spacing w:line="360" w:lineRule="auto"/>
        <w:ind w:firstLineChars="200" w:firstLine="420"/>
      </w:pPr>
      <w:r>
        <w:t>18.1.4</w:t>
      </w:r>
      <w:r>
        <w:rPr>
          <w:szCs w:val="21"/>
        </w:rPr>
        <w:t xml:space="preserve"> </w:t>
      </w:r>
      <w:r>
        <w:rPr>
          <w:rFonts w:hAnsi="宋体"/>
          <w:szCs w:val="21"/>
        </w:rPr>
        <w:t>某项竣工试验未能通过的，承包人应按照监理人的指示限期改正，并承担合同约定的相应责任。</w:t>
      </w:r>
    </w:p>
    <w:p w:rsidR="007A6056" w:rsidRDefault="00D02F7D">
      <w:pPr>
        <w:pStyle w:val="4"/>
        <w:spacing w:before="159"/>
      </w:pPr>
      <w:bookmarkStart w:id="2422" w:name="_Toc3946"/>
      <w:bookmarkStart w:id="2423" w:name="_Toc16467"/>
      <w:bookmarkStart w:id="2424" w:name="_Toc519085508"/>
      <w:bookmarkStart w:id="2425" w:name="_Toc24749"/>
      <w:bookmarkStart w:id="2426" w:name="_Toc10845"/>
      <w:bookmarkStart w:id="2427" w:name="_Toc300835159"/>
      <w:bookmarkStart w:id="2428" w:name="_Toc28941_WPSOffice_Level2"/>
      <w:bookmarkStart w:id="2429" w:name="_Toc357_WPSOffice_Level2"/>
      <w:bookmarkStart w:id="2430" w:name="_Toc438"/>
      <w:r>
        <w:rPr>
          <w:rStyle w:val="3TimesNewRomanChar"/>
          <w:rFonts w:ascii="Times New Roman" w:hAnsi="Times New Roman"/>
        </w:rPr>
        <w:t>18</w:t>
      </w:r>
      <w:r>
        <w:rPr>
          <w:rStyle w:val="3TimesNewRomanChar"/>
        </w:rPr>
        <w:t>.</w:t>
      </w:r>
      <w:r>
        <w:rPr>
          <w:rStyle w:val="3TimesNewRomanChar"/>
          <w:rFonts w:ascii="Times New Roman" w:hAnsi="Times New Roman"/>
        </w:rPr>
        <w:t>2</w:t>
      </w:r>
      <w:bookmarkEnd w:id="2422"/>
      <w:bookmarkEnd w:id="2423"/>
      <w:r>
        <w:t xml:space="preserve"> </w:t>
      </w:r>
      <w:r>
        <w:rPr>
          <w:rStyle w:val="30492TimesNewRomanChar"/>
        </w:rPr>
        <w:t>竣工验收申请报告</w:t>
      </w:r>
      <w:bookmarkEnd w:id="2424"/>
      <w:bookmarkEnd w:id="2425"/>
      <w:bookmarkEnd w:id="2426"/>
      <w:bookmarkEnd w:id="2427"/>
      <w:bookmarkEnd w:id="2428"/>
      <w:bookmarkEnd w:id="2429"/>
      <w:bookmarkEnd w:id="2430"/>
    </w:p>
    <w:p w:rsidR="007A6056" w:rsidRDefault="00D02F7D">
      <w:pPr>
        <w:spacing w:line="360" w:lineRule="auto"/>
        <w:ind w:firstLineChars="200" w:firstLine="420"/>
      </w:pPr>
      <w:r>
        <w:rPr>
          <w:rFonts w:hAnsi="宋体"/>
        </w:rPr>
        <w:t>当工程具备以下条件时，承包人即可向监理人报送竣工验收申请报告：</w:t>
      </w:r>
    </w:p>
    <w:p w:rsidR="007A6056" w:rsidRDefault="00D02F7D">
      <w:pPr>
        <w:spacing w:line="360" w:lineRule="auto"/>
        <w:ind w:firstLineChars="200" w:firstLine="420"/>
      </w:pPr>
      <w:r>
        <w:rPr>
          <w:rFonts w:hAnsi="宋体"/>
        </w:rPr>
        <w:t>（</w:t>
      </w:r>
      <w:r>
        <w:t>1</w:t>
      </w:r>
      <w:r>
        <w:rPr>
          <w:rFonts w:hAnsi="宋体"/>
        </w:rPr>
        <w:t>）除监理人同意列入缺陷责任期内完成的尾工（甩项）工程和缺陷修补工作外，合同范围内的全部区段工程以及有关工作，包括合同要求的试验和竣工试验均已完成，并符合合同要求；</w:t>
      </w:r>
    </w:p>
    <w:p w:rsidR="007A6056" w:rsidRDefault="00D02F7D">
      <w:pPr>
        <w:spacing w:line="360" w:lineRule="auto"/>
        <w:ind w:firstLineChars="200" w:firstLine="420"/>
      </w:pPr>
      <w:r>
        <w:rPr>
          <w:rFonts w:hAnsi="宋体"/>
        </w:rPr>
        <w:t>（</w:t>
      </w:r>
      <w:r>
        <w:t>2</w:t>
      </w:r>
      <w:r>
        <w:rPr>
          <w:rFonts w:hAnsi="宋体"/>
        </w:rPr>
        <w:t>）已按合同约定的内容和份数备齐了符合要求的竣工文件；</w:t>
      </w:r>
    </w:p>
    <w:p w:rsidR="007A6056" w:rsidRDefault="00D02F7D">
      <w:pPr>
        <w:spacing w:line="360" w:lineRule="auto"/>
        <w:ind w:firstLineChars="200" w:firstLine="420"/>
      </w:pPr>
      <w:r>
        <w:rPr>
          <w:rFonts w:hAnsi="宋体"/>
        </w:rPr>
        <w:t>（</w:t>
      </w:r>
      <w:r>
        <w:t>3</w:t>
      </w:r>
      <w:r>
        <w:rPr>
          <w:rFonts w:hAnsi="宋体"/>
        </w:rPr>
        <w:t>）已按监理人的要求编制了在缺陷责任期内完成的尾工（甩项）工程和缺陷修补工作清单以及相应施工计划；</w:t>
      </w:r>
    </w:p>
    <w:p w:rsidR="007A6056" w:rsidRDefault="00D02F7D">
      <w:pPr>
        <w:spacing w:line="360" w:lineRule="auto"/>
        <w:ind w:firstLineChars="200" w:firstLine="420"/>
      </w:pPr>
      <w:r>
        <w:rPr>
          <w:rFonts w:hAnsi="宋体"/>
        </w:rPr>
        <w:t>（</w:t>
      </w:r>
      <w:r>
        <w:t>4</w:t>
      </w:r>
      <w:r>
        <w:rPr>
          <w:rFonts w:hAnsi="宋体"/>
        </w:rPr>
        <w:t>）监理人要求在竣工验收前应完成的其他工作；</w:t>
      </w:r>
    </w:p>
    <w:p w:rsidR="007A6056" w:rsidRDefault="00D02F7D">
      <w:pPr>
        <w:spacing w:line="360" w:lineRule="auto"/>
        <w:ind w:firstLineChars="200" w:firstLine="420"/>
      </w:pPr>
      <w:r>
        <w:rPr>
          <w:rFonts w:hAnsi="宋体"/>
        </w:rPr>
        <w:t>（</w:t>
      </w:r>
      <w:r>
        <w:t>5</w:t>
      </w:r>
      <w:r>
        <w:rPr>
          <w:rFonts w:hAnsi="宋体"/>
        </w:rPr>
        <w:t>）监理人要求提交的竣工验收资料清单。</w:t>
      </w:r>
    </w:p>
    <w:p w:rsidR="007A6056" w:rsidRDefault="00D02F7D">
      <w:pPr>
        <w:pStyle w:val="4"/>
        <w:spacing w:before="159"/>
      </w:pPr>
      <w:bookmarkStart w:id="2431" w:name="_Toc19891"/>
      <w:bookmarkStart w:id="2432" w:name="_Toc27437"/>
      <w:bookmarkStart w:id="2433" w:name="_Toc4165_WPSOffice_Level2"/>
      <w:bookmarkStart w:id="2434" w:name="_Toc10397"/>
      <w:bookmarkStart w:id="2435" w:name="_Toc22983_WPSOffice_Level2"/>
      <w:bookmarkStart w:id="2436" w:name="_Toc300835160"/>
      <w:bookmarkStart w:id="2437" w:name="_Toc519085509"/>
      <w:bookmarkStart w:id="2438" w:name="_Toc17742"/>
      <w:bookmarkStart w:id="2439" w:name="_Toc4085"/>
      <w:r>
        <w:rPr>
          <w:rStyle w:val="3TimesNewRomanChar"/>
          <w:rFonts w:ascii="Times New Roman" w:hAnsi="Times New Roman"/>
        </w:rPr>
        <w:t>18</w:t>
      </w:r>
      <w:r>
        <w:rPr>
          <w:rStyle w:val="3TimesNewRomanChar"/>
        </w:rPr>
        <w:t>.</w:t>
      </w:r>
      <w:r>
        <w:rPr>
          <w:rStyle w:val="3TimesNewRomanChar"/>
          <w:rFonts w:ascii="Times New Roman" w:hAnsi="Times New Roman"/>
        </w:rPr>
        <w:t>3</w:t>
      </w:r>
      <w:bookmarkEnd w:id="2431"/>
      <w:bookmarkEnd w:id="2432"/>
      <w:r>
        <w:t xml:space="preserve"> </w:t>
      </w:r>
      <w:r>
        <w:rPr>
          <w:rStyle w:val="30492TimesNewRomanChar"/>
        </w:rPr>
        <w:t>竣工验收</w:t>
      </w:r>
      <w:bookmarkEnd w:id="2433"/>
      <w:bookmarkEnd w:id="2434"/>
      <w:bookmarkEnd w:id="2435"/>
      <w:bookmarkEnd w:id="2436"/>
      <w:bookmarkEnd w:id="2437"/>
      <w:bookmarkEnd w:id="2438"/>
      <w:bookmarkEnd w:id="2439"/>
    </w:p>
    <w:p w:rsidR="007A6056" w:rsidRDefault="00D02F7D">
      <w:pPr>
        <w:spacing w:line="360" w:lineRule="auto"/>
        <w:ind w:firstLineChars="200" w:firstLine="420"/>
        <w:rPr>
          <w:szCs w:val="21"/>
        </w:rPr>
      </w:pPr>
      <w:r>
        <w:rPr>
          <w:rFonts w:hAnsi="宋体"/>
          <w:szCs w:val="21"/>
        </w:rPr>
        <w:t>监理人收到承包人按第</w:t>
      </w:r>
      <w:r>
        <w:t>18.2</w:t>
      </w:r>
      <w:r>
        <w:rPr>
          <w:szCs w:val="21"/>
        </w:rPr>
        <w:t xml:space="preserve"> </w:t>
      </w:r>
      <w:r>
        <w:rPr>
          <w:rFonts w:hAnsi="宋体"/>
          <w:szCs w:val="21"/>
        </w:rPr>
        <w:t>款约定提交的竣工验收申请报告后，应审查申请报告的</w:t>
      </w:r>
      <w:r>
        <w:rPr>
          <w:rFonts w:hAnsi="宋体"/>
          <w:szCs w:val="21"/>
        </w:rPr>
        <w:t>各项内容，并按以下不同情况进行处理。</w:t>
      </w:r>
    </w:p>
    <w:p w:rsidR="007A6056" w:rsidRDefault="00D02F7D">
      <w:pPr>
        <w:spacing w:line="360" w:lineRule="auto"/>
        <w:ind w:firstLineChars="200" w:firstLine="420"/>
        <w:rPr>
          <w:szCs w:val="21"/>
        </w:rPr>
      </w:pPr>
      <w:r>
        <w:t>18.3.1</w:t>
      </w:r>
      <w:r>
        <w:rPr>
          <w:szCs w:val="21"/>
        </w:rPr>
        <w:t xml:space="preserve"> </w:t>
      </w:r>
      <w:r>
        <w:rPr>
          <w:rFonts w:hAnsi="宋体"/>
          <w:szCs w:val="21"/>
        </w:rPr>
        <w:t>监理人审查后认为尚不具备竣工验收条件的，应在收到竣工验收申请报告后的</w:t>
      </w:r>
      <w:r>
        <w:rPr>
          <w:szCs w:val="21"/>
        </w:rPr>
        <w:t>28</w:t>
      </w:r>
      <w:r>
        <w:rPr>
          <w:rFonts w:hAnsi="宋体"/>
          <w:szCs w:val="21"/>
        </w:rPr>
        <w:t>天内通知承包人，指出在颁发接收证书前承包人还需进行的工作内容。承包人完成监理人通知的全部工作内容后，应再次提交竣工验收申请报告，直至监理人同意为止。监理人收</w:t>
      </w:r>
      <w:r>
        <w:rPr>
          <w:rFonts w:hAnsi="宋体"/>
          <w:szCs w:val="21"/>
        </w:rPr>
        <w:lastRenderedPageBreak/>
        <w:t>到竣工验收申请报告后</w:t>
      </w:r>
      <w:r>
        <w:rPr>
          <w:szCs w:val="21"/>
        </w:rPr>
        <w:t>28</w:t>
      </w:r>
      <w:r>
        <w:rPr>
          <w:rFonts w:hAnsi="宋体"/>
          <w:szCs w:val="21"/>
        </w:rPr>
        <w:t>天内不予答复的，视为同意承包人的竣工验收申请，并应在收到该竣工验收申请报告后</w:t>
      </w:r>
      <w:r>
        <w:rPr>
          <w:szCs w:val="21"/>
        </w:rPr>
        <w:t>28</w:t>
      </w:r>
      <w:r>
        <w:rPr>
          <w:rFonts w:hAnsi="宋体"/>
          <w:szCs w:val="21"/>
        </w:rPr>
        <w:t>天内提请发包人进行竣工验收。</w:t>
      </w:r>
    </w:p>
    <w:p w:rsidR="007A6056" w:rsidRDefault="00D02F7D">
      <w:pPr>
        <w:spacing w:line="360" w:lineRule="auto"/>
        <w:ind w:firstLineChars="200" w:firstLine="420"/>
        <w:rPr>
          <w:szCs w:val="21"/>
        </w:rPr>
      </w:pPr>
      <w:r>
        <w:t xml:space="preserve">18.3.2 </w:t>
      </w:r>
      <w:r>
        <w:rPr>
          <w:rFonts w:hAnsi="宋体"/>
          <w:szCs w:val="21"/>
        </w:rPr>
        <w:t>监理人同意承包人提交的竣工验收申请报告的，应在收到该竣工验收申请报告后的</w:t>
      </w:r>
      <w:r>
        <w:rPr>
          <w:szCs w:val="21"/>
        </w:rPr>
        <w:t>28</w:t>
      </w:r>
      <w:r>
        <w:rPr>
          <w:rFonts w:hAnsi="宋体"/>
          <w:szCs w:val="21"/>
        </w:rPr>
        <w:t>天内提请</w:t>
      </w:r>
      <w:r>
        <w:rPr>
          <w:rFonts w:hAnsi="宋体"/>
          <w:szCs w:val="21"/>
        </w:rPr>
        <w:t>发包人进行工程验收。</w:t>
      </w:r>
    </w:p>
    <w:p w:rsidR="007A6056" w:rsidRDefault="00D02F7D">
      <w:pPr>
        <w:spacing w:line="360" w:lineRule="auto"/>
        <w:ind w:firstLineChars="200" w:firstLine="420"/>
        <w:rPr>
          <w:szCs w:val="21"/>
        </w:rPr>
      </w:pPr>
      <w:r>
        <w:t>18.3.3</w:t>
      </w:r>
      <w:r>
        <w:rPr>
          <w:szCs w:val="21"/>
        </w:rPr>
        <w:t xml:space="preserve"> </w:t>
      </w:r>
      <w:r>
        <w:rPr>
          <w:rFonts w:hAnsi="宋体"/>
          <w:szCs w:val="21"/>
        </w:rPr>
        <w:t>发包人经过验收后同意接受工程的，应在监理人收到竣工验收申请报告后的</w:t>
      </w:r>
      <w:r>
        <w:rPr>
          <w:szCs w:val="21"/>
        </w:rPr>
        <w:t>56</w:t>
      </w:r>
      <w:r>
        <w:rPr>
          <w:rFonts w:hAnsi="宋体"/>
          <w:szCs w:val="21"/>
        </w:rPr>
        <w:t>天内，由监理人向承包人出具经发包人签认的工程接收证书。发包人验收后同意接收工程但提出整修和完善要求的，限期修好，并缓发工程接收证书。整修和完善工作完成后，监理人复查达到要求的，经发包人同意后，再向承包人出具工程接收证书。</w:t>
      </w:r>
    </w:p>
    <w:p w:rsidR="007A6056" w:rsidRDefault="00D02F7D">
      <w:pPr>
        <w:spacing w:line="360" w:lineRule="auto"/>
        <w:ind w:firstLineChars="200" w:firstLine="420"/>
        <w:rPr>
          <w:szCs w:val="21"/>
        </w:rPr>
      </w:pPr>
      <w:r>
        <w:t>18.3.4</w:t>
      </w:r>
      <w:r>
        <w:rPr>
          <w:szCs w:val="21"/>
        </w:rPr>
        <w:t xml:space="preserve"> </w:t>
      </w:r>
      <w:r>
        <w:rPr>
          <w:rFonts w:hAnsi="宋体"/>
          <w:szCs w:val="21"/>
        </w:rPr>
        <w:t>发包人验收后不同意接收工程的，监理人应按照发包人的验收意见发出指示，要求承包人对不合格工程认真返工重作或进行补救处理，并承担由此产生的费用。承包人在完成不合格工程的返工重</w:t>
      </w:r>
      <w:r>
        <w:rPr>
          <w:rFonts w:hAnsi="宋体"/>
          <w:szCs w:val="21"/>
        </w:rPr>
        <w:t>作或补救工作后，应重新提交竣工验收申请报</w:t>
      </w:r>
      <w:r>
        <w:rPr>
          <w:rFonts w:hAnsi="宋体"/>
        </w:rPr>
        <w:t>告，按第</w:t>
      </w:r>
      <w:r>
        <w:t xml:space="preserve">18.3.1 </w:t>
      </w:r>
      <w:r>
        <w:rPr>
          <w:rFonts w:hAnsi="宋体"/>
        </w:rPr>
        <w:t>项、第</w:t>
      </w:r>
      <w:r>
        <w:t xml:space="preserve">18.3.2 </w:t>
      </w:r>
      <w:r>
        <w:rPr>
          <w:rFonts w:hAnsi="宋体"/>
        </w:rPr>
        <w:t>项和第</w:t>
      </w:r>
      <w:r>
        <w:t xml:space="preserve">18.3.3 </w:t>
      </w:r>
      <w:r>
        <w:rPr>
          <w:rFonts w:hAnsi="宋体"/>
        </w:rPr>
        <w:t>项的约定</w:t>
      </w:r>
      <w:r>
        <w:rPr>
          <w:rFonts w:hAnsi="宋体"/>
          <w:szCs w:val="21"/>
        </w:rPr>
        <w:t>进行。</w:t>
      </w:r>
    </w:p>
    <w:p w:rsidR="007A6056" w:rsidRDefault="00D02F7D">
      <w:pPr>
        <w:spacing w:line="360" w:lineRule="auto"/>
        <w:ind w:firstLineChars="200" w:firstLine="420"/>
        <w:rPr>
          <w:szCs w:val="21"/>
        </w:rPr>
      </w:pPr>
      <w:r>
        <w:t>18.3.5</w:t>
      </w:r>
      <w:r>
        <w:rPr>
          <w:szCs w:val="21"/>
        </w:rPr>
        <w:t xml:space="preserve"> </w:t>
      </w:r>
      <w:r>
        <w:rPr>
          <w:rFonts w:hAnsi="宋体"/>
          <w:szCs w:val="21"/>
        </w:rPr>
        <w:t>除专用合同条款另有约定外，经验收合格工程的实际竣工日期，以提交竣工验收申请报告的日期为准，并在工程接收证书中写明。</w:t>
      </w:r>
    </w:p>
    <w:p w:rsidR="007A6056" w:rsidRDefault="00D02F7D">
      <w:pPr>
        <w:spacing w:line="360" w:lineRule="auto"/>
        <w:ind w:firstLineChars="200" w:firstLine="420"/>
        <w:rPr>
          <w:szCs w:val="21"/>
        </w:rPr>
      </w:pPr>
      <w:r>
        <w:t>18.3.6</w:t>
      </w:r>
      <w:r>
        <w:rPr>
          <w:szCs w:val="21"/>
        </w:rPr>
        <w:t xml:space="preserve"> </w:t>
      </w:r>
      <w:r>
        <w:rPr>
          <w:rFonts w:hAnsi="宋体"/>
          <w:szCs w:val="21"/>
        </w:rPr>
        <w:t>发包人在收到承包人竣工验收申请报告</w:t>
      </w:r>
      <w:r>
        <w:rPr>
          <w:szCs w:val="21"/>
        </w:rPr>
        <w:t xml:space="preserve">56 </w:t>
      </w:r>
      <w:r>
        <w:rPr>
          <w:rFonts w:hAnsi="宋体"/>
          <w:szCs w:val="21"/>
        </w:rPr>
        <w:t>天后未进行验收的，视为验收合格，实际竣工日期以提交竣工验收申请报告的日期为准，但发包人由于不可抗力不能进行验收的除外。</w:t>
      </w:r>
    </w:p>
    <w:p w:rsidR="007A6056" w:rsidRDefault="00D02F7D">
      <w:pPr>
        <w:pStyle w:val="4"/>
        <w:spacing w:before="159"/>
      </w:pPr>
      <w:bookmarkStart w:id="2440" w:name="_Toc17247"/>
      <w:bookmarkStart w:id="2441" w:name="_Toc20773"/>
      <w:bookmarkStart w:id="2442" w:name="_Toc30193_WPSOffice_Level2"/>
      <w:bookmarkStart w:id="2443" w:name="_Toc26837"/>
      <w:bookmarkStart w:id="2444" w:name="_Toc28831"/>
      <w:bookmarkStart w:id="2445" w:name="_Toc3270"/>
      <w:bookmarkStart w:id="2446" w:name="_Toc519085510"/>
      <w:bookmarkStart w:id="2447" w:name="_Toc300835161"/>
      <w:bookmarkStart w:id="2448" w:name="_Toc22377_WPSOffice_Level2"/>
      <w:r>
        <w:rPr>
          <w:rStyle w:val="3TimesNewRomanChar"/>
          <w:rFonts w:ascii="Times New Roman" w:hAnsi="Times New Roman"/>
        </w:rPr>
        <w:t>18</w:t>
      </w:r>
      <w:r>
        <w:rPr>
          <w:rStyle w:val="3TimesNewRomanChar"/>
        </w:rPr>
        <w:t>.</w:t>
      </w:r>
      <w:r>
        <w:rPr>
          <w:rStyle w:val="3TimesNewRomanChar"/>
          <w:rFonts w:ascii="Times New Roman" w:hAnsi="Times New Roman"/>
        </w:rPr>
        <w:t>4</w:t>
      </w:r>
      <w:bookmarkEnd w:id="2440"/>
      <w:bookmarkEnd w:id="2441"/>
      <w:r>
        <w:t xml:space="preserve"> </w:t>
      </w:r>
      <w:r>
        <w:rPr>
          <w:rStyle w:val="30492TimesNewRomanChar"/>
        </w:rPr>
        <w:t>国家验收</w:t>
      </w:r>
      <w:bookmarkEnd w:id="2442"/>
      <w:bookmarkEnd w:id="2443"/>
      <w:bookmarkEnd w:id="2444"/>
      <w:bookmarkEnd w:id="2445"/>
      <w:bookmarkEnd w:id="2446"/>
      <w:bookmarkEnd w:id="2447"/>
      <w:bookmarkEnd w:id="2448"/>
    </w:p>
    <w:p w:rsidR="007A6056" w:rsidRDefault="00D02F7D">
      <w:pPr>
        <w:spacing w:line="360" w:lineRule="auto"/>
        <w:ind w:firstLineChars="200" w:firstLine="420"/>
        <w:rPr>
          <w:szCs w:val="21"/>
        </w:rPr>
      </w:pPr>
      <w:r>
        <w:rPr>
          <w:rFonts w:hAnsi="宋体"/>
          <w:szCs w:val="21"/>
        </w:rPr>
        <w:t>需要进行国家验收的，竣工验收是国家验收的一部分。竣工验收所采用的各项验收和评定标准应符合国家验收标准。发包人和承包人为竣工验收提供的各项竣工验收资料应符合国家验收的要求。</w:t>
      </w:r>
    </w:p>
    <w:p w:rsidR="007A6056" w:rsidRDefault="00D02F7D">
      <w:pPr>
        <w:pStyle w:val="4"/>
        <w:spacing w:before="159"/>
      </w:pPr>
      <w:bookmarkStart w:id="2449" w:name="_Toc4426"/>
      <w:bookmarkStart w:id="2450" w:name="_Toc6659"/>
      <w:bookmarkStart w:id="2451" w:name="_Toc28476"/>
      <w:bookmarkStart w:id="2452" w:name="_Toc28483_WPSOffice_Level2"/>
      <w:bookmarkStart w:id="2453" w:name="_Toc5720"/>
      <w:bookmarkStart w:id="2454" w:name="_Toc9207_WPSOffice_Level2"/>
      <w:bookmarkStart w:id="2455" w:name="_Toc300835162"/>
      <w:bookmarkStart w:id="2456" w:name="_Toc519085511"/>
      <w:bookmarkStart w:id="2457" w:name="_Toc30330"/>
      <w:r>
        <w:rPr>
          <w:rStyle w:val="3TimesNewRomanChar"/>
          <w:rFonts w:ascii="Times New Roman" w:hAnsi="Times New Roman"/>
        </w:rPr>
        <w:t>18</w:t>
      </w:r>
      <w:r>
        <w:rPr>
          <w:rStyle w:val="3TimesNewRomanChar"/>
        </w:rPr>
        <w:t>.</w:t>
      </w:r>
      <w:r>
        <w:rPr>
          <w:rStyle w:val="3TimesNewRomanChar"/>
          <w:rFonts w:ascii="Times New Roman" w:hAnsi="Times New Roman"/>
        </w:rPr>
        <w:t>5</w:t>
      </w:r>
      <w:bookmarkEnd w:id="2449"/>
      <w:bookmarkEnd w:id="2450"/>
      <w:r>
        <w:t xml:space="preserve"> </w:t>
      </w:r>
      <w:r>
        <w:rPr>
          <w:rStyle w:val="30492TimesNewRomanChar"/>
        </w:rPr>
        <w:t>区段工程验收</w:t>
      </w:r>
      <w:bookmarkEnd w:id="2451"/>
      <w:bookmarkEnd w:id="2452"/>
      <w:bookmarkEnd w:id="2453"/>
      <w:bookmarkEnd w:id="2454"/>
      <w:bookmarkEnd w:id="2455"/>
      <w:bookmarkEnd w:id="2456"/>
      <w:bookmarkEnd w:id="2457"/>
    </w:p>
    <w:p w:rsidR="007A6056" w:rsidRDefault="00D02F7D">
      <w:pPr>
        <w:spacing w:line="360" w:lineRule="auto"/>
        <w:ind w:firstLineChars="200" w:firstLine="420"/>
        <w:rPr>
          <w:szCs w:val="21"/>
        </w:rPr>
      </w:pPr>
      <w:r>
        <w:t xml:space="preserve">18.5.1 </w:t>
      </w:r>
      <w:r>
        <w:rPr>
          <w:rFonts w:hAnsi="宋体"/>
          <w:szCs w:val="21"/>
        </w:rPr>
        <w:t>发包人根据合同进度计划安排，在全部工程竣工前需要使用已经竣工的区段工程时，或承包人提出经发包人同意时，可进行区段工程验收。验收的程序可参照第</w:t>
      </w:r>
      <w:r>
        <w:t>18.2</w:t>
      </w:r>
      <w:r>
        <w:rPr>
          <w:rFonts w:hAnsi="宋体"/>
          <w:szCs w:val="21"/>
        </w:rPr>
        <w:t>款与第</w:t>
      </w:r>
      <w:r>
        <w:t xml:space="preserve">18.3 </w:t>
      </w:r>
      <w:r>
        <w:rPr>
          <w:rFonts w:hAnsi="宋体"/>
          <w:szCs w:val="21"/>
        </w:rPr>
        <w:t>款的约定进行。验收合格后，由监理人向承包人出具经发包人签认的区段工程验收证书。已签发区段工程接收证书的区段工程由发包人负责照管。区段工程的</w:t>
      </w:r>
      <w:r>
        <w:rPr>
          <w:rFonts w:hAnsi="宋体"/>
          <w:szCs w:val="21"/>
        </w:rPr>
        <w:t>验收成果和结论</w:t>
      </w:r>
      <w:r>
        <w:rPr>
          <w:rFonts w:hAnsi="宋体"/>
          <w:szCs w:val="21"/>
        </w:rPr>
        <w:lastRenderedPageBreak/>
        <w:t>作为全部工程竣工验收申请报告的附件。</w:t>
      </w:r>
    </w:p>
    <w:p w:rsidR="007A6056" w:rsidRDefault="00D02F7D">
      <w:pPr>
        <w:spacing w:line="360" w:lineRule="auto"/>
        <w:ind w:firstLineChars="200" w:firstLine="420"/>
        <w:rPr>
          <w:szCs w:val="21"/>
        </w:rPr>
      </w:pPr>
      <w:r>
        <w:t xml:space="preserve">18.5.2 </w:t>
      </w:r>
      <w:r>
        <w:rPr>
          <w:rFonts w:hAnsi="宋体"/>
          <w:szCs w:val="21"/>
        </w:rPr>
        <w:t>发包人在全部工程竣工前，使用已接收的区段工程导致承包人费用增加的，发包人应承担由此增加的费用和（或）工期延误，并支付承包人合理利润。</w:t>
      </w:r>
    </w:p>
    <w:p w:rsidR="007A6056" w:rsidRDefault="00D02F7D">
      <w:pPr>
        <w:pStyle w:val="4"/>
        <w:spacing w:before="159"/>
      </w:pPr>
      <w:bookmarkStart w:id="2458" w:name="_Toc21339"/>
      <w:bookmarkStart w:id="2459" w:name="_Toc18907"/>
      <w:bookmarkStart w:id="2460" w:name="_Toc300835163"/>
      <w:bookmarkStart w:id="2461" w:name="_Toc31478_WPSOffice_Level2"/>
      <w:bookmarkStart w:id="2462" w:name="_Toc3367"/>
      <w:bookmarkStart w:id="2463" w:name="_Toc519085512"/>
      <w:bookmarkStart w:id="2464" w:name="_Toc3302_WPSOffice_Level2"/>
      <w:bookmarkStart w:id="2465" w:name="_Toc9488"/>
      <w:bookmarkStart w:id="2466" w:name="_Toc21888"/>
      <w:r>
        <w:rPr>
          <w:rStyle w:val="3TimesNewRomanChar"/>
          <w:rFonts w:ascii="Times New Roman" w:hAnsi="Times New Roman"/>
        </w:rPr>
        <w:t>18</w:t>
      </w:r>
      <w:r>
        <w:rPr>
          <w:rStyle w:val="3TimesNewRomanChar"/>
        </w:rPr>
        <w:t>.</w:t>
      </w:r>
      <w:r>
        <w:rPr>
          <w:rStyle w:val="3TimesNewRomanChar"/>
          <w:rFonts w:ascii="Times New Roman" w:hAnsi="Times New Roman"/>
        </w:rPr>
        <w:t>6</w:t>
      </w:r>
      <w:bookmarkEnd w:id="2458"/>
      <w:bookmarkEnd w:id="2459"/>
      <w:r>
        <w:t xml:space="preserve"> </w:t>
      </w:r>
      <w:r>
        <w:rPr>
          <w:rStyle w:val="30492TimesNewRomanChar"/>
        </w:rPr>
        <w:t>施工期运行</w:t>
      </w:r>
      <w:bookmarkEnd w:id="2460"/>
      <w:bookmarkEnd w:id="2461"/>
      <w:bookmarkEnd w:id="2462"/>
      <w:bookmarkEnd w:id="2463"/>
      <w:bookmarkEnd w:id="2464"/>
      <w:bookmarkEnd w:id="2465"/>
      <w:bookmarkEnd w:id="2466"/>
    </w:p>
    <w:p w:rsidR="007A6056" w:rsidRDefault="00D02F7D">
      <w:pPr>
        <w:spacing w:line="360" w:lineRule="auto"/>
        <w:ind w:firstLineChars="200" w:firstLine="420"/>
      </w:pPr>
      <w:r>
        <w:t>18.6.1</w:t>
      </w:r>
      <w:r>
        <w:rPr>
          <w:szCs w:val="21"/>
        </w:rPr>
        <w:t xml:space="preserve"> </w:t>
      </w:r>
      <w:r>
        <w:rPr>
          <w:rFonts w:hAnsi="宋体"/>
          <w:szCs w:val="21"/>
        </w:rPr>
        <w:t>施工期运行是指合同工程尚未全部竣工，其中某项或某几项区段工程或工程设备安装已竣工，根据专用合同条款约定，需要投入施工期运行的，经发</w:t>
      </w:r>
      <w:r>
        <w:rPr>
          <w:rFonts w:hAnsi="宋体"/>
        </w:rPr>
        <w:t>包人按第</w:t>
      </w:r>
      <w:r>
        <w:t xml:space="preserve">18.5 </w:t>
      </w:r>
      <w:r>
        <w:rPr>
          <w:rFonts w:hAnsi="宋体"/>
        </w:rPr>
        <w:t>款的约定验收合格，证明能确保安全后，才能在施工期投入运行。</w:t>
      </w:r>
    </w:p>
    <w:p w:rsidR="007A6056" w:rsidRDefault="00D02F7D">
      <w:pPr>
        <w:spacing w:line="360" w:lineRule="auto"/>
        <w:ind w:firstLineChars="200" w:firstLine="420"/>
        <w:rPr>
          <w:szCs w:val="21"/>
        </w:rPr>
      </w:pPr>
      <w:r>
        <w:t xml:space="preserve">18.6.2 </w:t>
      </w:r>
      <w:r>
        <w:rPr>
          <w:rFonts w:hAnsi="宋体"/>
          <w:szCs w:val="21"/>
        </w:rPr>
        <w:t>在施工期运行中发现工程或工程设备损坏或存在缺陷</w:t>
      </w:r>
      <w:r>
        <w:rPr>
          <w:rFonts w:hAnsi="宋体"/>
        </w:rPr>
        <w:t>的，由承</w:t>
      </w:r>
      <w:r>
        <w:rPr>
          <w:rFonts w:hAnsi="宋体"/>
        </w:rPr>
        <w:t>包人按第</w:t>
      </w:r>
      <w:r>
        <w:t xml:space="preserve">19.2 </w:t>
      </w:r>
      <w:r>
        <w:rPr>
          <w:rFonts w:hAnsi="宋体"/>
        </w:rPr>
        <w:t>款约定</w:t>
      </w:r>
      <w:r>
        <w:rPr>
          <w:rFonts w:hAnsi="宋体"/>
          <w:szCs w:val="21"/>
        </w:rPr>
        <w:t>进行修复。</w:t>
      </w:r>
    </w:p>
    <w:p w:rsidR="007A6056" w:rsidRDefault="00D02F7D">
      <w:pPr>
        <w:pStyle w:val="4"/>
        <w:spacing w:before="159"/>
      </w:pPr>
      <w:bookmarkStart w:id="2467" w:name="_Toc12449"/>
      <w:bookmarkStart w:id="2468" w:name="_Toc2923"/>
      <w:bookmarkStart w:id="2469" w:name="_Toc21462"/>
      <w:bookmarkStart w:id="2470" w:name="_Toc32277_WPSOffice_Level2"/>
      <w:bookmarkStart w:id="2471" w:name="_Toc300835164"/>
      <w:bookmarkStart w:id="2472" w:name="_Toc519085513"/>
      <w:bookmarkStart w:id="2473" w:name="_Toc6193_WPSOffice_Level2"/>
      <w:r>
        <w:t>18</w:t>
      </w:r>
      <w:r>
        <w:rPr>
          <w:rStyle w:val="3TimesNewRomanChar"/>
        </w:rPr>
        <w:t>.</w:t>
      </w:r>
      <w:r>
        <w:t xml:space="preserve">7 </w:t>
      </w:r>
      <w:r>
        <w:rPr>
          <w:rStyle w:val="3TimesNewRomanChar1"/>
          <w:bCs/>
          <w:sz w:val="24"/>
        </w:rPr>
        <w:t>竣工清场</w:t>
      </w:r>
      <w:bookmarkEnd w:id="2467"/>
      <w:bookmarkEnd w:id="2468"/>
      <w:bookmarkEnd w:id="2469"/>
      <w:bookmarkEnd w:id="2470"/>
      <w:bookmarkEnd w:id="2471"/>
      <w:bookmarkEnd w:id="2472"/>
      <w:bookmarkEnd w:id="2473"/>
    </w:p>
    <w:p w:rsidR="007A6056" w:rsidRDefault="00D02F7D">
      <w:pPr>
        <w:spacing w:line="360" w:lineRule="auto"/>
        <w:ind w:firstLineChars="200" w:firstLine="420"/>
        <w:rPr>
          <w:szCs w:val="21"/>
        </w:rPr>
      </w:pPr>
      <w:r>
        <w:t>18.7.1</w:t>
      </w:r>
      <w:r>
        <w:rPr>
          <w:szCs w:val="21"/>
        </w:rPr>
        <w:t xml:space="preserve"> </w:t>
      </w:r>
      <w:r>
        <w:rPr>
          <w:rFonts w:hAnsi="宋体"/>
          <w:szCs w:val="21"/>
        </w:rPr>
        <w:t>除合同另有约定外，工程接收证书颁发后，承包人应按以下要求对施工场地进行清理，直至监理人检验合格为止。竣工清场费用由承包人承担。</w:t>
      </w:r>
    </w:p>
    <w:p w:rsidR="007A6056" w:rsidRDefault="00D02F7D">
      <w:pPr>
        <w:spacing w:line="360" w:lineRule="auto"/>
        <w:ind w:firstLineChars="200" w:firstLine="420"/>
      </w:pPr>
      <w:r>
        <w:rPr>
          <w:rFonts w:hAnsi="宋体"/>
        </w:rPr>
        <w:t>（</w:t>
      </w:r>
      <w:r>
        <w:t>1</w:t>
      </w:r>
      <w:r>
        <w:rPr>
          <w:rFonts w:hAnsi="宋体"/>
        </w:rPr>
        <w:t>）施工场地内残留的垃圾已全部清除出场；</w:t>
      </w:r>
    </w:p>
    <w:p w:rsidR="007A6056" w:rsidRDefault="00D02F7D">
      <w:pPr>
        <w:spacing w:line="360" w:lineRule="auto"/>
        <w:ind w:firstLineChars="200" w:firstLine="420"/>
      </w:pPr>
      <w:r>
        <w:rPr>
          <w:rFonts w:hAnsi="宋体"/>
        </w:rPr>
        <w:t>（</w:t>
      </w:r>
      <w:r>
        <w:t>2</w:t>
      </w:r>
      <w:r>
        <w:rPr>
          <w:rFonts w:hAnsi="宋体"/>
        </w:rPr>
        <w:t>）临时工程已拆除，场地已按合同要求进行清理、平整或复原；</w:t>
      </w:r>
    </w:p>
    <w:p w:rsidR="007A6056" w:rsidRDefault="00D02F7D">
      <w:pPr>
        <w:spacing w:line="360" w:lineRule="auto"/>
        <w:ind w:firstLineChars="200" w:firstLine="420"/>
      </w:pPr>
      <w:r>
        <w:rPr>
          <w:rFonts w:hAnsi="宋体"/>
        </w:rPr>
        <w:t>（</w:t>
      </w:r>
      <w:r>
        <w:t>3</w:t>
      </w:r>
      <w:r>
        <w:rPr>
          <w:rFonts w:hAnsi="宋体"/>
        </w:rPr>
        <w:t>）按合同约定应撤离的承包人设备和剩余的材料，包括废弃的施工设备和材料，已按计划撤离施工场地；</w:t>
      </w:r>
    </w:p>
    <w:p w:rsidR="007A6056" w:rsidRDefault="00D02F7D">
      <w:pPr>
        <w:spacing w:line="360" w:lineRule="auto"/>
        <w:ind w:firstLineChars="200" w:firstLine="420"/>
      </w:pPr>
      <w:r>
        <w:rPr>
          <w:rFonts w:hAnsi="宋体"/>
        </w:rPr>
        <w:t>（</w:t>
      </w:r>
      <w:r>
        <w:t>4</w:t>
      </w:r>
      <w:r>
        <w:rPr>
          <w:rFonts w:hAnsi="宋体"/>
        </w:rPr>
        <w:t>）工程建筑物周边及其附近道路、河道的施工堆积物，已按监理人指示全部清理；</w:t>
      </w:r>
    </w:p>
    <w:p w:rsidR="007A6056" w:rsidRDefault="00D02F7D">
      <w:pPr>
        <w:spacing w:line="360" w:lineRule="auto"/>
        <w:ind w:firstLineChars="200" w:firstLine="420"/>
      </w:pPr>
      <w:r>
        <w:rPr>
          <w:rFonts w:hAnsi="宋体"/>
        </w:rPr>
        <w:t>（</w:t>
      </w:r>
      <w:r>
        <w:t>5</w:t>
      </w:r>
      <w:r>
        <w:rPr>
          <w:rFonts w:hAnsi="宋体"/>
        </w:rPr>
        <w:t>）监理人指示的其</w:t>
      </w:r>
      <w:r>
        <w:rPr>
          <w:rFonts w:hAnsi="宋体"/>
          <w:szCs w:val="21"/>
        </w:rPr>
        <w:t>他场地清理工作已全部完成。</w:t>
      </w:r>
    </w:p>
    <w:p w:rsidR="007A6056" w:rsidRDefault="00D02F7D">
      <w:pPr>
        <w:spacing w:line="360" w:lineRule="auto"/>
        <w:ind w:firstLineChars="200" w:firstLine="420"/>
        <w:rPr>
          <w:szCs w:val="21"/>
        </w:rPr>
      </w:pPr>
      <w:r>
        <w:t>18.7.2</w:t>
      </w:r>
      <w:r>
        <w:rPr>
          <w:szCs w:val="21"/>
        </w:rPr>
        <w:t xml:space="preserve"> </w:t>
      </w:r>
      <w:r>
        <w:rPr>
          <w:rFonts w:hAnsi="宋体"/>
          <w:szCs w:val="21"/>
        </w:rPr>
        <w:t>承包人未按监理人的要求恢复临时占地，或者场地清理未达到合同约定的，发包人有权委托其他人恢复或清理，所发生的金额从拟支付给承包人的款项中扣除。</w:t>
      </w:r>
    </w:p>
    <w:p w:rsidR="007A6056" w:rsidRDefault="00D02F7D">
      <w:pPr>
        <w:pStyle w:val="4"/>
        <w:spacing w:before="159"/>
      </w:pPr>
      <w:bookmarkStart w:id="2474" w:name="_Toc22517"/>
      <w:bookmarkStart w:id="2475" w:name="_Toc4325"/>
      <w:bookmarkStart w:id="2476" w:name="_Toc7986_WPSOffice_Level2"/>
      <w:bookmarkStart w:id="2477" w:name="_Toc27615"/>
      <w:bookmarkStart w:id="2478" w:name="_Toc519085514"/>
      <w:bookmarkStart w:id="2479" w:name="_Toc7869"/>
      <w:bookmarkStart w:id="2480" w:name="_Toc300835165"/>
      <w:bookmarkStart w:id="2481" w:name="_Toc5476"/>
      <w:bookmarkStart w:id="2482" w:name="_Toc18823_WPSOffice_Level2"/>
      <w:r>
        <w:rPr>
          <w:rStyle w:val="3TimesNewRomanChar"/>
          <w:rFonts w:ascii="Times New Roman" w:hAnsi="Times New Roman"/>
        </w:rPr>
        <w:t>18</w:t>
      </w:r>
      <w:r>
        <w:rPr>
          <w:rStyle w:val="3TimesNewRomanChar"/>
        </w:rPr>
        <w:t>.</w:t>
      </w:r>
      <w:r>
        <w:rPr>
          <w:rStyle w:val="3TimesNewRomanChar"/>
          <w:rFonts w:ascii="Times New Roman" w:hAnsi="Times New Roman"/>
        </w:rPr>
        <w:t>8</w:t>
      </w:r>
      <w:r>
        <w:rPr>
          <w:rStyle w:val="3TimesNewRomanChar"/>
        </w:rPr>
        <w:t xml:space="preserve"> </w:t>
      </w:r>
      <w:r>
        <w:rPr>
          <w:rStyle w:val="30492TimesNewRomanChar"/>
        </w:rPr>
        <w:t>施工队伍的撤离</w:t>
      </w:r>
      <w:bookmarkEnd w:id="2474"/>
      <w:bookmarkEnd w:id="2475"/>
      <w:bookmarkEnd w:id="2476"/>
      <w:bookmarkEnd w:id="2477"/>
      <w:bookmarkEnd w:id="2478"/>
      <w:bookmarkEnd w:id="2479"/>
      <w:bookmarkEnd w:id="2480"/>
      <w:bookmarkEnd w:id="2481"/>
      <w:bookmarkEnd w:id="2482"/>
    </w:p>
    <w:p w:rsidR="007A6056" w:rsidRDefault="00D02F7D">
      <w:pPr>
        <w:spacing w:line="360" w:lineRule="auto"/>
        <w:ind w:firstLineChars="200" w:firstLine="420"/>
        <w:rPr>
          <w:szCs w:val="21"/>
        </w:rPr>
      </w:pPr>
      <w:r>
        <w:rPr>
          <w:rFonts w:hAnsi="宋体"/>
          <w:szCs w:val="21"/>
        </w:rPr>
        <w:t>工程接收证书颁发后的</w:t>
      </w:r>
      <w:r>
        <w:rPr>
          <w:szCs w:val="21"/>
        </w:rPr>
        <w:t>56</w:t>
      </w:r>
      <w:r>
        <w:rPr>
          <w:rFonts w:hAnsi="宋体"/>
          <w:szCs w:val="21"/>
        </w:rPr>
        <w:t>天内，除了经监理人同意需在缺陷责任期内继续工作和使用的人员、施工设备和临时工程外，其余的人员、施工设备和临时工程均应撤离施工场地或拆除。除合同另有约定外，缺陷责任期满时，承包人的人员和施工设备应全部撤离施工场地。</w:t>
      </w:r>
    </w:p>
    <w:p w:rsidR="007A6056" w:rsidRDefault="00D02F7D">
      <w:pPr>
        <w:pStyle w:val="4"/>
        <w:spacing w:before="159"/>
      </w:pPr>
      <w:bookmarkStart w:id="2483" w:name="_Toc16031"/>
      <w:bookmarkStart w:id="2484" w:name="_Toc2248"/>
      <w:bookmarkStart w:id="2485" w:name="_Toc18794"/>
      <w:bookmarkStart w:id="2486" w:name="_Toc519085515"/>
      <w:bookmarkStart w:id="2487" w:name="_Toc300835166"/>
      <w:bookmarkStart w:id="2488" w:name="_Toc12730"/>
      <w:bookmarkStart w:id="2489" w:name="_Toc9489_WPSOffice_Level2"/>
      <w:bookmarkStart w:id="2490" w:name="_Toc10449"/>
      <w:bookmarkStart w:id="2491" w:name="_Toc2912_WPSOffice_Level2"/>
      <w:r>
        <w:rPr>
          <w:rStyle w:val="3TimesNewRomanChar"/>
          <w:rFonts w:ascii="Times New Roman" w:hAnsi="Times New Roman"/>
        </w:rPr>
        <w:lastRenderedPageBreak/>
        <w:t>18</w:t>
      </w:r>
      <w:r>
        <w:rPr>
          <w:rStyle w:val="3TimesNewRomanChar"/>
        </w:rPr>
        <w:t>.</w:t>
      </w:r>
      <w:r>
        <w:rPr>
          <w:rStyle w:val="3TimesNewRomanChar"/>
          <w:rFonts w:ascii="Times New Roman" w:hAnsi="Times New Roman"/>
        </w:rPr>
        <w:t>9</w:t>
      </w:r>
      <w:bookmarkEnd w:id="2483"/>
      <w:bookmarkEnd w:id="2484"/>
      <w:r>
        <w:t xml:space="preserve"> </w:t>
      </w:r>
      <w:r>
        <w:rPr>
          <w:rStyle w:val="30492TimesNewRomanChar"/>
        </w:rPr>
        <w:t>竣工后试验（</w:t>
      </w:r>
      <w:r>
        <w:t>A</w:t>
      </w:r>
      <w:r>
        <w:rPr>
          <w:rStyle w:val="30492TimesNewRomanChar"/>
        </w:rPr>
        <w:t>）</w:t>
      </w:r>
      <w:bookmarkEnd w:id="2485"/>
      <w:bookmarkEnd w:id="2486"/>
      <w:bookmarkEnd w:id="2487"/>
      <w:bookmarkEnd w:id="2488"/>
      <w:bookmarkEnd w:id="2489"/>
      <w:bookmarkEnd w:id="2490"/>
      <w:bookmarkEnd w:id="2491"/>
    </w:p>
    <w:p w:rsidR="007A6056" w:rsidRDefault="00D02F7D">
      <w:pPr>
        <w:spacing w:line="360" w:lineRule="auto"/>
        <w:ind w:firstLineChars="200" w:firstLine="420"/>
      </w:pPr>
      <w:r>
        <w:rPr>
          <w:rFonts w:hAnsi="宋体"/>
        </w:rPr>
        <w:t>除专用合同条款另有约定外，发包人应：</w:t>
      </w:r>
    </w:p>
    <w:p w:rsidR="007A6056" w:rsidRDefault="00D02F7D">
      <w:pPr>
        <w:spacing w:line="360" w:lineRule="auto"/>
        <w:ind w:firstLineChars="200" w:firstLine="420"/>
      </w:pPr>
      <w:r>
        <w:rPr>
          <w:rFonts w:hAnsi="宋体"/>
        </w:rPr>
        <w:t>（</w:t>
      </w:r>
      <w:r>
        <w:t>1</w:t>
      </w:r>
      <w:r>
        <w:rPr>
          <w:rFonts w:hAnsi="宋体"/>
        </w:rPr>
        <w:t>）为竣工后试验提供必要的电力、设备、燃料、仪器、劳力、材料，以及具有适当资质和经验的工作人员；</w:t>
      </w:r>
    </w:p>
    <w:p w:rsidR="007A6056" w:rsidRDefault="00D02F7D">
      <w:pPr>
        <w:spacing w:line="360" w:lineRule="auto"/>
        <w:ind w:firstLineChars="200" w:firstLine="420"/>
      </w:pPr>
      <w:r>
        <w:rPr>
          <w:rFonts w:hAnsi="宋体"/>
        </w:rPr>
        <w:t>（</w:t>
      </w:r>
      <w:r>
        <w:t>2</w:t>
      </w:r>
      <w:r>
        <w:rPr>
          <w:rFonts w:hAnsi="宋体"/>
        </w:rPr>
        <w:t>）根据承包商按照第</w:t>
      </w:r>
      <w:r>
        <w:t>5.6</w:t>
      </w:r>
      <w:r>
        <w:rPr>
          <w:rFonts w:hAnsi="宋体"/>
        </w:rPr>
        <w:t>款提供的手册，以及承包人给予的指导进行竣工后试验。</w:t>
      </w:r>
    </w:p>
    <w:p w:rsidR="007A6056" w:rsidRDefault="00D02F7D">
      <w:pPr>
        <w:spacing w:line="360" w:lineRule="auto"/>
        <w:ind w:firstLineChars="200" w:firstLine="420"/>
      </w:pPr>
      <w:r>
        <w:rPr>
          <w:rFonts w:hAnsi="宋体"/>
        </w:rPr>
        <w:t>发包人应提前</w:t>
      </w:r>
      <w:r>
        <w:t>21</w:t>
      </w:r>
      <w:r>
        <w:rPr>
          <w:rFonts w:hAnsi="宋体"/>
        </w:rPr>
        <w:t>天将竣工后试验的日期通</w:t>
      </w:r>
      <w:r>
        <w:rPr>
          <w:rFonts w:hAnsi="宋体"/>
          <w:szCs w:val="21"/>
        </w:rPr>
        <w:t>知承包人。如果承包人未能在该日期出席竣工后试验，发包人可自行进行，承包人应对检</w:t>
      </w:r>
      <w:r>
        <w:rPr>
          <w:rFonts w:hAnsi="宋体"/>
        </w:rPr>
        <w:t>验数据予以认可。</w:t>
      </w:r>
    </w:p>
    <w:p w:rsidR="007A6056" w:rsidRDefault="00D02F7D">
      <w:pPr>
        <w:spacing w:line="360" w:lineRule="auto"/>
        <w:ind w:firstLineChars="200" w:firstLine="420"/>
      </w:pPr>
      <w:r>
        <w:rPr>
          <w:rFonts w:hAnsi="宋体"/>
        </w:rPr>
        <w:t>因承包人原因造成某项竣工后试验未能通过的，承包人应按照合同的约定进行赔偿，或者承包人提出修复建议，按照发包人指示的合理期限内改正，并承担合同约定的相应责任。</w:t>
      </w:r>
    </w:p>
    <w:p w:rsidR="007A6056" w:rsidRDefault="00D02F7D">
      <w:pPr>
        <w:pStyle w:val="4"/>
        <w:spacing w:before="159"/>
      </w:pPr>
      <w:bookmarkStart w:id="2492" w:name="_Toc2087"/>
      <w:bookmarkStart w:id="2493" w:name="_Toc3777"/>
      <w:bookmarkStart w:id="2494" w:name="_Toc519085516"/>
      <w:bookmarkStart w:id="2495" w:name="_Toc27571"/>
      <w:bookmarkStart w:id="2496" w:name="_Toc19923"/>
      <w:bookmarkStart w:id="2497" w:name="_Toc300835167"/>
      <w:bookmarkStart w:id="2498" w:name="_Toc17640"/>
      <w:r>
        <w:rPr>
          <w:rStyle w:val="3TimesNewRomanChar"/>
          <w:rFonts w:ascii="Times New Roman" w:hAnsi="Times New Roman"/>
        </w:rPr>
        <w:t>18</w:t>
      </w:r>
      <w:r>
        <w:rPr>
          <w:rStyle w:val="3TimesNewRomanChar"/>
        </w:rPr>
        <w:t>.</w:t>
      </w:r>
      <w:r>
        <w:rPr>
          <w:rStyle w:val="3TimesNewRomanChar"/>
          <w:rFonts w:ascii="Times New Roman" w:hAnsi="Times New Roman"/>
        </w:rPr>
        <w:t>9</w:t>
      </w:r>
      <w:bookmarkEnd w:id="2492"/>
      <w:bookmarkEnd w:id="2493"/>
      <w:r>
        <w:t xml:space="preserve"> </w:t>
      </w:r>
      <w:r>
        <w:rPr>
          <w:rStyle w:val="30492TimesNewRomanChar"/>
        </w:rPr>
        <w:t>竣工后试验（</w:t>
      </w:r>
      <w:r>
        <w:t>B</w:t>
      </w:r>
      <w:r>
        <w:rPr>
          <w:rStyle w:val="30492TimesNewRomanChar"/>
        </w:rPr>
        <w:t>）</w:t>
      </w:r>
      <w:bookmarkEnd w:id="2494"/>
      <w:bookmarkEnd w:id="2495"/>
      <w:bookmarkEnd w:id="2496"/>
      <w:bookmarkEnd w:id="2497"/>
      <w:bookmarkEnd w:id="2498"/>
    </w:p>
    <w:p w:rsidR="007A6056" w:rsidRDefault="00D02F7D">
      <w:pPr>
        <w:spacing w:line="360" w:lineRule="auto"/>
        <w:ind w:firstLineChars="200" w:firstLine="420"/>
        <w:rPr>
          <w:szCs w:val="21"/>
        </w:rPr>
      </w:pPr>
      <w:r>
        <w:rPr>
          <w:rFonts w:hAnsi="宋体"/>
          <w:szCs w:val="21"/>
        </w:rPr>
        <w:t>除专用合同</w:t>
      </w:r>
      <w:r>
        <w:rPr>
          <w:rFonts w:hAnsi="宋体"/>
          <w:szCs w:val="21"/>
        </w:rPr>
        <w:t>条款另有约定外：</w:t>
      </w:r>
    </w:p>
    <w:p w:rsidR="007A6056" w:rsidRDefault="00D02F7D">
      <w:pPr>
        <w:spacing w:line="360" w:lineRule="auto"/>
        <w:ind w:firstLineChars="200" w:firstLine="420"/>
      </w:pPr>
      <w:r>
        <w:rPr>
          <w:rFonts w:hAnsi="宋体"/>
        </w:rPr>
        <w:t>（</w:t>
      </w:r>
      <w:r>
        <w:t>1</w:t>
      </w:r>
      <w:r>
        <w:rPr>
          <w:rFonts w:hAnsi="宋体"/>
        </w:rPr>
        <w:t>）发包人为竣工后试验提供必要的电力、材料、燃料、发包人人员和工程设备；</w:t>
      </w:r>
    </w:p>
    <w:p w:rsidR="007A6056" w:rsidRDefault="00D02F7D">
      <w:pPr>
        <w:spacing w:line="360" w:lineRule="auto"/>
        <w:ind w:firstLineChars="200" w:firstLine="420"/>
      </w:pPr>
      <w:r>
        <w:rPr>
          <w:rFonts w:hAnsi="宋体"/>
        </w:rPr>
        <w:t>（</w:t>
      </w:r>
      <w:r>
        <w:t>2</w:t>
      </w:r>
      <w:r>
        <w:rPr>
          <w:rFonts w:hAnsi="宋体"/>
        </w:rPr>
        <w:t>）承包人应提供竣工后试验所需要的所有其他设备、仪器，以及有资格和经验的工作人员；</w:t>
      </w:r>
    </w:p>
    <w:p w:rsidR="007A6056" w:rsidRDefault="00D02F7D">
      <w:pPr>
        <w:spacing w:line="360" w:lineRule="auto"/>
        <w:ind w:firstLineChars="200" w:firstLine="420"/>
      </w:pPr>
      <w:r>
        <w:rPr>
          <w:rFonts w:hAnsi="宋体"/>
        </w:rPr>
        <w:t>（</w:t>
      </w:r>
      <w:r>
        <w:t>3</w:t>
      </w:r>
      <w:r>
        <w:rPr>
          <w:rFonts w:hAnsi="宋体"/>
        </w:rPr>
        <w:t>）承包人应在发包人在场的情况下，进行竣工后试验。发包人应提前</w:t>
      </w:r>
      <w:r>
        <w:t>21</w:t>
      </w:r>
      <w:r>
        <w:rPr>
          <w:rFonts w:hAnsi="宋体"/>
        </w:rPr>
        <w:t>天将竣工后试验的日期通知承包人。因承包人原因造成某项竣工后试验未能通过的，承包人应按照合同的约定进行赔偿，或者承包人提出修复建议，按照发包人指示的合理期限内改正，并承担合同约定的相应责任。</w:t>
      </w:r>
    </w:p>
    <w:p w:rsidR="007A6056" w:rsidRDefault="00D02F7D">
      <w:pPr>
        <w:pStyle w:val="3"/>
        <w:spacing w:before="159"/>
        <w:rPr>
          <w:rFonts w:ascii="Times New Roman" w:eastAsia="宋体" w:hAnsi="Times New Roman"/>
        </w:rPr>
      </w:pPr>
      <w:bookmarkStart w:id="2499" w:name="_Toc5036"/>
      <w:bookmarkStart w:id="2500" w:name="_Toc25000"/>
      <w:bookmarkStart w:id="2501" w:name="_Toc12510"/>
      <w:bookmarkStart w:id="2502" w:name="_Toc16527"/>
      <w:bookmarkStart w:id="2503" w:name="_Toc12666_WPSOffice_Level1"/>
      <w:bookmarkStart w:id="2504" w:name="_Toc6047"/>
      <w:bookmarkStart w:id="2505" w:name="_Toc300835168"/>
      <w:bookmarkStart w:id="2506" w:name="_Toc519085517"/>
      <w:bookmarkStart w:id="2507" w:name="_Toc16958_WPSOffice_Level1"/>
      <w:r>
        <w:rPr>
          <w:rFonts w:ascii="Times New Roman" w:eastAsia="宋体" w:hAnsi="Times New Roman"/>
        </w:rPr>
        <w:t xml:space="preserve">19. </w:t>
      </w:r>
      <w:r>
        <w:rPr>
          <w:rStyle w:val="2TimesNewRomanChar"/>
        </w:rPr>
        <w:t>缺陷责任与保修责任</w:t>
      </w:r>
      <w:bookmarkEnd w:id="2499"/>
      <w:bookmarkEnd w:id="2500"/>
      <w:bookmarkEnd w:id="2501"/>
      <w:bookmarkEnd w:id="2502"/>
      <w:bookmarkEnd w:id="2503"/>
      <w:bookmarkEnd w:id="2504"/>
      <w:bookmarkEnd w:id="2505"/>
      <w:bookmarkEnd w:id="2506"/>
      <w:bookmarkEnd w:id="2507"/>
    </w:p>
    <w:p w:rsidR="007A6056" w:rsidRDefault="00D02F7D">
      <w:pPr>
        <w:pStyle w:val="4"/>
        <w:spacing w:before="159"/>
      </w:pPr>
      <w:bookmarkStart w:id="2508" w:name="_Toc21509"/>
      <w:bookmarkStart w:id="2509" w:name="_Toc141"/>
      <w:bookmarkStart w:id="2510" w:name="_Toc11227"/>
      <w:bookmarkStart w:id="2511" w:name="_Toc300835169"/>
      <w:bookmarkStart w:id="2512" w:name="_Toc29874_WPSOffice_Level2"/>
      <w:bookmarkStart w:id="2513" w:name="_Toc519085518"/>
      <w:bookmarkStart w:id="2514" w:name="_Toc14149"/>
      <w:bookmarkStart w:id="2515" w:name="_Toc29167"/>
      <w:bookmarkStart w:id="2516" w:name="_Toc24333_WPSOffice_Level2"/>
      <w:r>
        <w:rPr>
          <w:rStyle w:val="3TimesNewRomanChar"/>
          <w:rFonts w:ascii="Times New Roman" w:hAnsi="Times New Roman"/>
        </w:rPr>
        <w:t>19</w:t>
      </w:r>
      <w:r>
        <w:rPr>
          <w:rStyle w:val="3TimesNewRomanChar"/>
        </w:rPr>
        <w:t>.</w:t>
      </w:r>
      <w:r>
        <w:rPr>
          <w:rStyle w:val="3TimesNewRomanChar"/>
          <w:rFonts w:ascii="Times New Roman" w:hAnsi="Times New Roman"/>
        </w:rPr>
        <w:t>1</w:t>
      </w:r>
      <w:bookmarkEnd w:id="2508"/>
      <w:bookmarkEnd w:id="2509"/>
      <w:r>
        <w:t xml:space="preserve"> </w:t>
      </w:r>
      <w:r>
        <w:rPr>
          <w:rStyle w:val="30492TimesNewRomanChar"/>
        </w:rPr>
        <w:t>缺陷责任期的起算时间</w:t>
      </w:r>
      <w:bookmarkEnd w:id="2510"/>
      <w:bookmarkEnd w:id="2511"/>
      <w:bookmarkEnd w:id="2512"/>
      <w:bookmarkEnd w:id="2513"/>
      <w:bookmarkEnd w:id="2514"/>
      <w:bookmarkEnd w:id="2515"/>
      <w:bookmarkEnd w:id="2516"/>
    </w:p>
    <w:p w:rsidR="007A6056" w:rsidRDefault="00D02F7D">
      <w:pPr>
        <w:spacing w:line="360" w:lineRule="auto"/>
        <w:ind w:firstLineChars="200" w:firstLine="420"/>
        <w:rPr>
          <w:szCs w:val="21"/>
        </w:rPr>
      </w:pPr>
      <w:r>
        <w:rPr>
          <w:rFonts w:hAnsi="宋体"/>
          <w:szCs w:val="21"/>
        </w:rPr>
        <w:t>缺陷责任期自实际竣工日期起计算。在全部工程竣工验收前，已经发包人提前验收的区段工程或进入施工期运行的工程，其缺陷责任期的起算日期相应提前到相应工程竣工日。</w:t>
      </w:r>
    </w:p>
    <w:p w:rsidR="007A6056" w:rsidRDefault="00D02F7D">
      <w:pPr>
        <w:pStyle w:val="4"/>
        <w:spacing w:before="159"/>
      </w:pPr>
      <w:bookmarkStart w:id="2517" w:name="_Toc9270"/>
      <w:bookmarkStart w:id="2518" w:name="_Toc30868"/>
      <w:bookmarkStart w:id="2519" w:name="_Toc300835170"/>
      <w:bookmarkStart w:id="2520" w:name="_Toc24872_WPSOffice_Level2"/>
      <w:bookmarkStart w:id="2521" w:name="_Toc6982"/>
      <w:bookmarkStart w:id="2522" w:name="_Toc12219"/>
      <w:bookmarkStart w:id="2523" w:name="_Toc27020_WPSOffice_Level2"/>
      <w:bookmarkStart w:id="2524" w:name="_Toc7278"/>
      <w:bookmarkStart w:id="2525" w:name="_Toc519085519"/>
      <w:r>
        <w:rPr>
          <w:rStyle w:val="3TimesNewRomanChar"/>
          <w:rFonts w:ascii="Times New Roman" w:hAnsi="Times New Roman"/>
        </w:rPr>
        <w:t>19</w:t>
      </w:r>
      <w:r>
        <w:rPr>
          <w:rStyle w:val="3TimesNewRomanChar"/>
        </w:rPr>
        <w:t>.</w:t>
      </w:r>
      <w:r>
        <w:rPr>
          <w:rStyle w:val="3TimesNewRomanChar"/>
          <w:rFonts w:ascii="Times New Roman" w:hAnsi="Times New Roman"/>
        </w:rPr>
        <w:t>2</w:t>
      </w:r>
      <w:bookmarkEnd w:id="2517"/>
      <w:bookmarkEnd w:id="2518"/>
      <w:r>
        <w:t xml:space="preserve"> </w:t>
      </w:r>
      <w:r>
        <w:rPr>
          <w:rStyle w:val="30492TimesNewRomanChar"/>
        </w:rPr>
        <w:t>缺陷责任</w:t>
      </w:r>
      <w:bookmarkEnd w:id="2519"/>
      <w:bookmarkEnd w:id="2520"/>
      <w:bookmarkEnd w:id="2521"/>
      <w:bookmarkEnd w:id="2522"/>
      <w:bookmarkEnd w:id="2523"/>
      <w:bookmarkEnd w:id="2524"/>
      <w:bookmarkEnd w:id="2525"/>
    </w:p>
    <w:p w:rsidR="007A6056" w:rsidRDefault="00D02F7D">
      <w:pPr>
        <w:spacing w:line="360" w:lineRule="auto"/>
        <w:ind w:firstLineChars="200" w:firstLine="420"/>
        <w:rPr>
          <w:szCs w:val="21"/>
        </w:rPr>
      </w:pPr>
      <w:r>
        <w:t>19.2.1</w:t>
      </w:r>
      <w:r>
        <w:rPr>
          <w:szCs w:val="21"/>
        </w:rPr>
        <w:t xml:space="preserve"> </w:t>
      </w:r>
      <w:r>
        <w:rPr>
          <w:rFonts w:hAnsi="宋体"/>
          <w:szCs w:val="21"/>
        </w:rPr>
        <w:t>承包人应在缺陷责任期内对已交付使用的工程承担缺陷责任。</w:t>
      </w:r>
    </w:p>
    <w:p w:rsidR="007A6056" w:rsidRDefault="00D02F7D">
      <w:pPr>
        <w:spacing w:line="360" w:lineRule="auto"/>
        <w:ind w:firstLineChars="200" w:firstLine="420"/>
        <w:rPr>
          <w:szCs w:val="21"/>
        </w:rPr>
      </w:pPr>
      <w:r>
        <w:t>19.2.2</w:t>
      </w:r>
      <w:r>
        <w:rPr>
          <w:szCs w:val="21"/>
        </w:rPr>
        <w:t xml:space="preserve"> </w:t>
      </w:r>
      <w:r>
        <w:rPr>
          <w:rFonts w:hAnsi="宋体"/>
          <w:szCs w:val="21"/>
        </w:rPr>
        <w:t>缺陷责任期内，发包人对已接收使用的工程负责日常维护工作。发包人在使用过</w:t>
      </w:r>
      <w:r>
        <w:rPr>
          <w:rFonts w:hAnsi="宋体"/>
          <w:szCs w:val="21"/>
        </w:rPr>
        <w:lastRenderedPageBreak/>
        <w:t>程中，发现已接收的工程存在新的缺陷或已修复的缺陷部位或部件又遭损坏的，承包人应负责修复，直至检验合格为止。</w:t>
      </w:r>
    </w:p>
    <w:p w:rsidR="007A6056" w:rsidRDefault="00D02F7D">
      <w:pPr>
        <w:spacing w:line="360" w:lineRule="auto"/>
        <w:ind w:firstLineChars="200" w:firstLine="420"/>
        <w:rPr>
          <w:szCs w:val="21"/>
        </w:rPr>
      </w:pPr>
      <w:r>
        <w:t xml:space="preserve">19.2.3 </w:t>
      </w:r>
      <w:r>
        <w:rPr>
          <w:rFonts w:hAnsi="宋体"/>
          <w:szCs w:val="21"/>
        </w:rPr>
        <w:t>监理人和承包人应共同查清缺陷和（或）损坏的原因。经查明属承包</w:t>
      </w:r>
      <w:r>
        <w:rPr>
          <w:rFonts w:hAnsi="宋体"/>
          <w:szCs w:val="21"/>
        </w:rPr>
        <w:t>人原因造成的，应由承包人承担修复和查验的费用。经查验属发包人原因造成的，发包人应承担修复和查验的费用，并支付承包人合理利润。</w:t>
      </w:r>
    </w:p>
    <w:p w:rsidR="007A6056" w:rsidRDefault="00D02F7D">
      <w:pPr>
        <w:spacing w:line="360" w:lineRule="auto"/>
        <w:ind w:firstLineChars="200" w:firstLine="420"/>
        <w:rPr>
          <w:szCs w:val="21"/>
        </w:rPr>
      </w:pPr>
      <w:r>
        <w:t>19.2.4</w:t>
      </w:r>
      <w:r>
        <w:rPr>
          <w:szCs w:val="21"/>
        </w:rPr>
        <w:t xml:space="preserve"> </w:t>
      </w:r>
      <w:r>
        <w:rPr>
          <w:rFonts w:hAnsi="宋体"/>
          <w:szCs w:val="21"/>
        </w:rPr>
        <w:t>承包人不能在合理时间内修复缺陷的，发包人可自行修复或委托其他人修复，所需费用和利润的承担，按第</w:t>
      </w:r>
      <w:r>
        <w:t xml:space="preserve">19.2.3 </w:t>
      </w:r>
      <w:r>
        <w:rPr>
          <w:rFonts w:hAnsi="宋体"/>
          <w:szCs w:val="21"/>
        </w:rPr>
        <w:t>项约定执行。</w:t>
      </w:r>
    </w:p>
    <w:p w:rsidR="007A6056" w:rsidRDefault="00D02F7D">
      <w:pPr>
        <w:pStyle w:val="4"/>
        <w:spacing w:before="159"/>
      </w:pPr>
      <w:bookmarkStart w:id="2526" w:name="_Toc19856"/>
      <w:bookmarkStart w:id="2527" w:name="_Toc13529"/>
      <w:bookmarkStart w:id="2528" w:name="_Toc3849"/>
      <w:bookmarkStart w:id="2529" w:name="_Toc24280"/>
      <w:bookmarkStart w:id="2530" w:name="_Toc28997"/>
      <w:bookmarkStart w:id="2531" w:name="_Toc13659_WPSOffice_Level2"/>
      <w:bookmarkStart w:id="2532" w:name="_Toc11643_WPSOffice_Level2"/>
      <w:bookmarkStart w:id="2533" w:name="_Toc300835171"/>
      <w:bookmarkStart w:id="2534" w:name="_Toc519085520"/>
      <w:r>
        <w:rPr>
          <w:rStyle w:val="3TimesNewRomanChar"/>
          <w:rFonts w:ascii="Times New Roman" w:hAnsi="Times New Roman"/>
        </w:rPr>
        <w:t>19</w:t>
      </w:r>
      <w:r>
        <w:rPr>
          <w:rStyle w:val="3TimesNewRomanChar"/>
        </w:rPr>
        <w:t>.</w:t>
      </w:r>
      <w:r>
        <w:rPr>
          <w:rStyle w:val="3TimesNewRomanChar"/>
          <w:rFonts w:ascii="Times New Roman" w:hAnsi="Times New Roman"/>
        </w:rPr>
        <w:t>3</w:t>
      </w:r>
      <w:bookmarkEnd w:id="2526"/>
      <w:bookmarkEnd w:id="2527"/>
      <w:r>
        <w:t xml:space="preserve"> </w:t>
      </w:r>
      <w:r>
        <w:rPr>
          <w:rStyle w:val="30492TimesNewRomanChar"/>
        </w:rPr>
        <w:t>缺陷责任期的延长</w:t>
      </w:r>
      <w:bookmarkEnd w:id="2528"/>
      <w:bookmarkEnd w:id="2529"/>
      <w:bookmarkEnd w:id="2530"/>
      <w:bookmarkEnd w:id="2531"/>
      <w:bookmarkEnd w:id="2532"/>
      <w:bookmarkEnd w:id="2533"/>
      <w:bookmarkEnd w:id="2534"/>
    </w:p>
    <w:p w:rsidR="007A6056" w:rsidRDefault="00D02F7D">
      <w:pPr>
        <w:spacing w:line="360" w:lineRule="auto"/>
        <w:ind w:firstLineChars="200" w:firstLine="420"/>
        <w:rPr>
          <w:szCs w:val="21"/>
        </w:rPr>
      </w:pPr>
      <w:r>
        <w:rPr>
          <w:rFonts w:hAnsi="宋体"/>
          <w:szCs w:val="21"/>
        </w:rPr>
        <w:t>由于承包人原因造成某项缺陷或损坏使某项工程或工程设备不能按原定目标使用而需要再次检查、检验和修复的，发包人有权要求承包人相应延长缺陷责任期，但缺陷责任期最长不超过</w:t>
      </w:r>
      <w:r>
        <w:rPr>
          <w:szCs w:val="21"/>
        </w:rPr>
        <w:t>2</w:t>
      </w:r>
      <w:r>
        <w:rPr>
          <w:rFonts w:hAnsi="宋体"/>
          <w:szCs w:val="21"/>
        </w:rPr>
        <w:t>年。</w:t>
      </w:r>
    </w:p>
    <w:p w:rsidR="007A6056" w:rsidRDefault="00D02F7D">
      <w:pPr>
        <w:pStyle w:val="4"/>
        <w:spacing w:before="159"/>
      </w:pPr>
      <w:bookmarkStart w:id="2535" w:name="_Toc23679"/>
      <w:bookmarkStart w:id="2536" w:name="_Toc9689"/>
      <w:bookmarkStart w:id="2537" w:name="_Toc519085521"/>
      <w:bookmarkStart w:id="2538" w:name="_Toc30769_WPSOffice_Level2"/>
      <w:bookmarkStart w:id="2539" w:name="_Toc300835172"/>
      <w:bookmarkStart w:id="2540" w:name="_Toc534"/>
      <w:bookmarkStart w:id="2541" w:name="_Toc23326"/>
      <w:bookmarkStart w:id="2542" w:name="_Toc23568"/>
      <w:bookmarkStart w:id="2543" w:name="_Toc25817_WPSOffice_Level2"/>
      <w:r>
        <w:rPr>
          <w:rStyle w:val="3TimesNewRomanChar"/>
          <w:rFonts w:ascii="Times New Roman" w:hAnsi="Times New Roman"/>
        </w:rPr>
        <w:t>19</w:t>
      </w:r>
      <w:r>
        <w:rPr>
          <w:rStyle w:val="3TimesNewRomanChar"/>
        </w:rPr>
        <w:t>.</w:t>
      </w:r>
      <w:r>
        <w:rPr>
          <w:rStyle w:val="3TimesNewRomanChar"/>
          <w:rFonts w:ascii="Times New Roman" w:hAnsi="Times New Roman"/>
        </w:rPr>
        <w:t>4</w:t>
      </w:r>
      <w:bookmarkEnd w:id="2535"/>
      <w:bookmarkEnd w:id="2536"/>
      <w:r>
        <w:t xml:space="preserve"> </w:t>
      </w:r>
      <w:r>
        <w:rPr>
          <w:rStyle w:val="30492TimesNewRomanChar"/>
        </w:rPr>
        <w:t>进一步试验和试运行</w:t>
      </w:r>
      <w:bookmarkEnd w:id="2537"/>
      <w:bookmarkEnd w:id="2538"/>
      <w:bookmarkEnd w:id="2539"/>
      <w:bookmarkEnd w:id="2540"/>
      <w:bookmarkEnd w:id="2541"/>
      <w:bookmarkEnd w:id="2542"/>
      <w:bookmarkEnd w:id="2543"/>
    </w:p>
    <w:p w:rsidR="007A6056" w:rsidRDefault="00D02F7D">
      <w:pPr>
        <w:spacing w:line="360" w:lineRule="auto"/>
        <w:ind w:firstLineChars="200" w:firstLine="420"/>
        <w:rPr>
          <w:szCs w:val="21"/>
        </w:rPr>
      </w:pPr>
      <w:r>
        <w:rPr>
          <w:rFonts w:hAnsi="宋体"/>
          <w:szCs w:val="21"/>
        </w:rPr>
        <w:t>任何一项缺陷或损坏修复后，经检查证明其影响了工程或工程设备的使用性能，承包人应重新进行合同约定的试验和试运行，试验和试运行的全部费用应由责任方承担。</w:t>
      </w:r>
    </w:p>
    <w:p w:rsidR="007A6056" w:rsidRDefault="00D02F7D">
      <w:pPr>
        <w:pStyle w:val="4"/>
        <w:spacing w:before="159"/>
      </w:pPr>
      <w:bookmarkStart w:id="2544" w:name="_Toc11252"/>
      <w:bookmarkStart w:id="2545" w:name="_Toc334"/>
      <w:bookmarkStart w:id="2546" w:name="_Toc27887_WPSOffice_Level2"/>
      <w:bookmarkStart w:id="2547" w:name="_Toc23712"/>
      <w:bookmarkStart w:id="2548" w:name="_Toc22659"/>
      <w:bookmarkStart w:id="2549" w:name="_Toc300835173"/>
      <w:bookmarkStart w:id="2550" w:name="_Toc2191"/>
      <w:bookmarkStart w:id="2551" w:name="_Toc3280_WPSOffice_Level2"/>
      <w:bookmarkStart w:id="2552" w:name="_Toc519085522"/>
      <w:r>
        <w:rPr>
          <w:rStyle w:val="3TimesNewRomanChar"/>
          <w:rFonts w:ascii="Times New Roman" w:hAnsi="Times New Roman"/>
        </w:rPr>
        <w:t>19</w:t>
      </w:r>
      <w:r>
        <w:rPr>
          <w:rStyle w:val="3TimesNewRomanChar"/>
        </w:rPr>
        <w:t>.</w:t>
      </w:r>
      <w:r>
        <w:rPr>
          <w:rStyle w:val="3TimesNewRomanChar"/>
          <w:rFonts w:ascii="Times New Roman" w:hAnsi="Times New Roman"/>
        </w:rPr>
        <w:t>5</w:t>
      </w:r>
      <w:bookmarkEnd w:id="2544"/>
      <w:bookmarkEnd w:id="2545"/>
      <w:r>
        <w:t xml:space="preserve"> </w:t>
      </w:r>
      <w:r>
        <w:rPr>
          <w:rStyle w:val="30492TimesNewRomanChar"/>
        </w:rPr>
        <w:t>承包人的进入权</w:t>
      </w:r>
      <w:bookmarkEnd w:id="2546"/>
      <w:bookmarkEnd w:id="2547"/>
      <w:bookmarkEnd w:id="2548"/>
      <w:bookmarkEnd w:id="2549"/>
      <w:bookmarkEnd w:id="2550"/>
      <w:bookmarkEnd w:id="2551"/>
      <w:bookmarkEnd w:id="2552"/>
    </w:p>
    <w:p w:rsidR="007A6056" w:rsidRDefault="00D02F7D">
      <w:pPr>
        <w:spacing w:line="360" w:lineRule="auto"/>
        <w:ind w:firstLineChars="200" w:firstLine="420"/>
        <w:rPr>
          <w:szCs w:val="21"/>
        </w:rPr>
      </w:pPr>
      <w:r>
        <w:rPr>
          <w:rFonts w:hAnsi="宋体"/>
          <w:szCs w:val="21"/>
        </w:rPr>
        <w:t>缺陷责任期内承包人为缺陷修复工作需要，有权进入工程现场，但应遵守发包人的保安和保密规定。</w:t>
      </w:r>
    </w:p>
    <w:p w:rsidR="007A6056" w:rsidRDefault="00D02F7D">
      <w:pPr>
        <w:pStyle w:val="4"/>
        <w:spacing w:before="159"/>
      </w:pPr>
      <w:bookmarkStart w:id="2553" w:name="_Toc1611"/>
      <w:bookmarkStart w:id="2554" w:name="_Toc28331"/>
      <w:bookmarkStart w:id="2555" w:name="_Toc300835174"/>
      <w:bookmarkStart w:id="2556" w:name="_Toc9540_WPSOffice_Level2"/>
      <w:bookmarkStart w:id="2557" w:name="_Toc519085523"/>
      <w:bookmarkStart w:id="2558" w:name="_Toc24337"/>
      <w:bookmarkStart w:id="2559" w:name="_Toc29323"/>
      <w:bookmarkStart w:id="2560" w:name="_Toc25353_WPSOffice_Level2"/>
      <w:bookmarkStart w:id="2561" w:name="_Toc25297"/>
      <w:r>
        <w:rPr>
          <w:rStyle w:val="3TimesNewRomanChar"/>
          <w:rFonts w:ascii="Times New Roman" w:hAnsi="Times New Roman"/>
        </w:rPr>
        <w:t>19</w:t>
      </w:r>
      <w:r>
        <w:rPr>
          <w:rStyle w:val="3TimesNewRomanChar"/>
        </w:rPr>
        <w:t>.</w:t>
      </w:r>
      <w:r>
        <w:rPr>
          <w:rStyle w:val="3TimesNewRomanChar"/>
          <w:rFonts w:ascii="Times New Roman" w:hAnsi="Times New Roman"/>
        </w:rPr>
        <w:t>6</w:t>
      </w:r>
      <w:bookmarkEnd w:id="2553"/>
      <w:bookmarkEnd w:id="2554"/>
      <w:r>
        <w:t xml:space="preserve"> </w:t>
      </w:r>
      <w:r>
        <w:rPr>
          <w:rStyle w:val="30492TimesNewRomanChar"/>
        </w:rPr>
        <w:t>缺陷责任期终止证书</w:t>
      </w:r>
      <w:bookmarkEnd w:id="2555"/>
      <w:bookmarkEnd w:id="2556"/>
      <w:bookmarkEnd w:id="2557"/>
      <w:bookmarkEnd w:id="2558"/>
      <w:bookmarkEnd w:id="2559"/>
      <w:bookmarkEnd w:id="2560"/>
      <w:bookmarkEnd w:id="2561"/>
    </w:p>
    <w:p w:rsidR="007A6056" w:rsidRDefault="00D02F7D">
      <w:pPr>
        <w:spacing w:line="360" w:lineRule="auto"/>
        <w:ind w:firstLineChars="200" w:firstLine="420"/>
        <w:rPr>
          <w:szCs w:val="21"/>
        </w:rPr>
      </w:pPr>
      <w:r>
        <w:rPr>
          <w:rFonts w:hAnsi="宋体"/>
          <w:szCs w:val="21"/>
        </w:rPr>
        <w:t>在第</w:t>
      </w:r>
      <w:r>
        <w:t>1.1.4.5</w:t>
      </w:r>
      <w:r>
        <w:rPr>
          <w:rFonts w:hAnsi="宋体"/>
          <w:szCs w:val="21"/>
        </w:rPr>
        <w:t>目约定的缺陷责任期，包括根据</w:t>
      </w:r>
      <w:r>
        <w:rPr>
          <w:rFonts w:hAnsi="宋体"/>
        </w:rPr>
        <w:t>第</w:t>
      </w:r>
      <w:r>
        <w:t>19.3</w:t>
      </w:r>
      <w:r>
        <w:rPr>
          <w:rFonts w:hAnsi="宋体"/>
        </w:rPr>
        <w:t>款延长的期限终止后</w:t>
      </w:r>
      <w:r>
        <w:t>14</w:t>
      </w:r>
      <w:r>
        <w:rPr>
          <w:rFonts w:hAnsi="宋体"/>
        </w:rPr>
        <w:t>天内，由</w:t>
      </w:r>
      <w:r>
        <w:rPr>
          <w:rFonts w:hAnsi="宋体"/>
          <w:szCs w:val="21"/>
        </w:rPr>
        <w:t>监理人向承包人出具经发包人签认的缺陷责任期终止证书，并退还剩余的质量保证金。</w:t>
      </w:r>
    </w:p>
    <w:p w:rsidR="007A6056" w:rsidRDefault="00D02F7D">
      <w:pPr>
        <w:pStyle w:val="4"/>
        <w:spacing w:before="159"/>
      </w:pPr>
      <w:bookmarkStart w:id="2562" w:name="_Toc2309"/>
      <w:bookmarkStart w:id="2563" w:name="_Toc24988"/>
      <w:bookmarkStart w:id="2564" w:name="_Toc19161_WPSOffice_Level2"/>
      <w:bookmarkStart w:id="2565" w:name="_Toc20453_WPSOffice_Level2"/>
      <w:bookmarkStart w:id="2566" w:name="_Toc4155"/>
      <w:bookmarkStart w:id="2567" w:name="_Toc15972"/>
      <w:bookmarkStart w:id="2568" w:name="_Toc150"/>
      <w:bookmarkStart w:id="2569" w:name="_Toc300835175"/>
      <w:bookmarkStart w:id="2570" w:name="_Toc519085524"/>
      <w:r>
        <w:rPr>
          <w:rStyle w:val="3TimesNewRomanChar"/>
          <w:rFonts w:ascii="Times New Roman" w:hAnsi="Times New Roman"/>
        </w:rPr>
        <w:t>19</w:t>
      </w:r>
      <w:r>
        <w:rPr>
          <w:rStyle w:val="3TimesNewRomanChar"/>
        </w:rPr>
        <w:t>.</w:t>
      </w:r>
      <w:r>
        <w:rPr>
          <w:rStyle w:val="3TimesNewRomanChar"/>
          <w:rFonts w:ascii="Times New Roman" w:hAnsi="Times New Roman"/>
        </w:rPr>
        <w:t>7</w:t>
      </w:r>
      <w:bookmarkEnd w:id="2562"/>
      <w:bookmarkEnd w:id="2563"/>
      <w:r>
        <w:t xml:space="preserve"> </w:t>
      </w:r>
      <w:r>
        <w:rPr>
          <w:rStyle w:val="30492TimesNewRomanChar"/>
        </w:rPr>
        <w:t>保修责任</w:t>
      </w:r>
      <w:bookmarkEnd w:id="2564"/>
      <w:bookmarkEnd w:id="2565"/>
      <w:bookmarkEnd w:id="2566"/>
      <w:bookmarkEnd w:id="2567"/>
      <w:bookmarkEnd w:id="2568"/>
      <w:bookmarkEnd w:id="2569"/>
      <w:bookmarkEnd w:id="2570"/>
    </w:p>
    <w:p w:rsidR="007A6056" w:rsidRDefault="00D02F7D">
      <w:pPr>
        <w:spacing w:line="360" w:lineRule="auto"/>
        <w:ind w:firstLineChars="200" w:firstLine="420"/>
        <w:rPr>
          <w:szCs w:val="21"/>
        </w:rPr>
      </w:pPr>
      <w:r>
        <w:rPr>
          <w:rFonts w:hAnsi="宋体"/>
          <w:szCs w:val="21"/>
        </w:rPr>
        <w:t>合同当事人根据有关法律规定，在专用合同条款中约定工程质量保修范围、期限和责任。保修期自实际竣工日期起计算。在全部工程竣工验收前，已经发包人提前验收的区段工程，</w:t>
      </w:r>
      <w:r>
        <w:rPr>
          <w:rFonts w:hAnsi="宋体"/>
          <w:szCs w:val="21"/>
        </w:rPr>
        <w:lastRenderedPageBreak/>
        <w:t>其保修期的起算日期相应提前。</w:t>
      </w:r>
    </w:p>
    <w:p w:rsidR="007A6056" w:rsidRDefault="00D02F7D">
      <w:pPr>
        <w:pStyle w:val="3"/>
        <w:spacing w:before="159"/>
        <w:rPr>
          <w:rFonts w:ascii="Times New Roman" w:eastAsia="宋体" w:hAnsi="Times New Roman"/>
        </w:rPr>
      </w:pPr>
      <w:bookmarkStart w:id="2571" w:name="_Toc17508"/>
      <w:bookmarkStart w:id="2572" w:name="_Toc18420"/>
      <w:bookmarkStart w:id="2573" w:name="_Toc26875"/>
      <w:bookmarkStart w:id="2574" w:name="_Toc23360"/>
      <w:bookmarkStart w:id="2575" w:name="_Toc519085525"/>
      <w:bookmarkStart w:id="2576" w:name="_Toc5505_WPSOffice_Level1"/>
      <w:bookmarkStart w:id="2577" w:name="_Toc287"/>
      <w:bookmarkStart w:id="2578" w:name="_Toc300835176"/>
      <w:bookmarkStart w:id="2579" w:name="_Toc20282_WPSOffice_Level1"/>
      <w:r>
        <w:rPr>
          <w:rFonts w:ascii="Times New Roman" w:eastAsia="宋体" w:hAnsi="Times New Roman"/>
        </w:rPr>
        <w:t xml:space="preserve">20. </w:t>
      </w:r>
      <w:r>
        <w:rPr>
          <w:rStyle w:val="2TimesNewRomanChar"/>
        </w:rPr>
        <w:t>保险</w:t>
      </w:r>
      <w:bookmarkEnd w:id="2571"/>
      <w:bookmarkEnd w:id="2572"/>
      <w:bookmarkEnd w:id="2573"/>
      <w:bookmarkEnd w:id="2574"/>
      <w:bookmarkEnd w:id="2575"/>
      <w:bookmarkEnd w:id="2576"/>
      <w:bookmarkEnd w:id="2577"/>
      <w:bookmarkEnd w:id="2578"/>
      <w:bookmarkEnd w:id="2579"/>
    </w:p>
    <w:p w:rsidR="007A6056" w:rsidRDefault="00D02F7D">
      <w:pPr>
        <w:pStyle w:val="4"/>
        <w:spacing w:before="159"/>
      </w:pPr>
      <w:bookmarkStart w:id="2580" w:name="_Toc15872"/>
      <w:bookmarkStart w:id="2581" w:name="_Toc321"/>
      <w:bookmarkStart w:id="2582" w:name="_Toc519085526"/>
      <w:bookmarkStart w:id="2583" w:name="_Toc513_WPSOffice_Level2"/>
      <w:bookmarkStart w:id="2584" w:name="_Toc18409"/>
      <w:bookmarkStart w:id="2585" w:name="_Toc16217_WPSOffice_Level2"/>
      <w:bookmarkStart w:id="2586" w:name="_Toc300835177"/>
      <w:bookmarkStart w:id="2587" w:name="_Toc8959"/>
      <w:bookmarkStart w:id="2588" w:name="_Toc26647"/>
      <w:r>
        <w:rPr>
          <w:rStyle w:val="3TimesNewRomanChar"/>
          <w:rFonts w:ascii="Times New Roman" w:hAnsi="Times New Roman"/>
        </w:rPr>
        <w:t>20</w:t>
      </w:r>
      <w:r>
        <w:rPr>
          <w:rStyle w:val="3TimesNewRomanChar"/>
        </w:rPr>
        <w:t>.</w:t>
      </w:r>
      <w:r>
        <w:rPr>
          <w:rStyle w:val="3TimesNewRomanChar"/>
          <w:rFonts w:ascii="Times New Roman" w:hAnsi="Times New Roman"/>
        </w:rPr>
        <w:t>1</w:t>
      </w:r>
      <w:bookmarkEnd w:id="2580"/>
      <w:bookmarkEnd w:id="2581"/>
      <w:r>
        <w:t xml:space="preserve"> </w:t>
      </w:r>
      <w:r>
        <w:rPr>
          <w:rStyle w:val="30492TimesNewRomanChar"/>
        </w:rPr>
        <w:t>设计和工程保险</w:t>
      </w:r>
      <w:bookmarkEnd w:id="2582"/>
      <w:bookmarkEnd w:id="2583"/>
      <w:bookmarkEnd w:id="2584"/>
      <w:bookmarkEnd w:id="2585"/>
      <w:bookmarkEnd w:id="2586"/>
      <w:bookmarkEnd w:id="2587"/>
      <w:bookmarkEnd w:id="2588"/>
    </w:p>
    <w:p w:rsidR="007A6056" w:rsidRDefault="00D02F7D">
      <w:pPr>
        <w:spacing w:line="360" w:lineRule="auto"/>
        <w:ind w:firstLineChars="200" w:firstLine="420"/>
        <w:rPr>
          <w:szCs w:val="21"/>
        </w:rPr>
      </w:pPr>
      <w:r>
        <w:t xml:space="preserve">20.1.1 </w:t>
      </w:r>
      <w:r>
        <w:rPr>
          <w:rFonts w:hAnsi="宋体"/>
        </w:rPr>
        <w:t>承包人按照专用合同条款的约定向双方同意的保险人投保建设工程设计责任险、建筑工程一切险或安装工程一切险等保险。具体的投保险种、保险范围、保险金额、保险费率、保险期限等有关内容应当在专用合同条款中明确约定。</w:t>
      </w:r>
    </w:p>
    <w:p w:rsidR="007A6056" w:rsidRDefault="00D02F7D">
      <w:pPr>
        <w:spacing w:line="360" w:lineRule="auto"/>
        <w:ind w:firstLineChars="200" w:firstLine="420"/>
        <w:rPr>
          <w:szCs w:val="21"/>
        </w:rPr>
      </w:pPr>
      <w:r>
        <w:t xml:space="preserve">20.1.2 </w:t>
      </w:r>
      <w:r>
        <w:rPr>
          <w:rFonts w:hAnsi="宋体"/>
          <w:szCs w:val="21"/>
        </w:rPr>
        <w:t>在缺陷责任期终止证书颁发前，承包人应按照专用合同条款</w:t>
      </w:r>
      <w:r>
        <w:rPr>
          <w:rFonts w:hAnsi="宋体"/>
          <w:szCs w:val="21"/>
        </w:rPr>
        <w:t>的约定投保第三者责任险。</w:t>
      </w:r>
    </w:p>
    <w:p w:rsidR="007A6056" w:rsidRDefault="00D02F7D">
      <w:pPr>
        <w:pStyle w:val="4"/>
        <w:spacing w:before="159"/>
      </w:pPr>
      <w:bookmarkStart w:id="2589" w:name="_Toc20664"/>
      <w:bookmarkStart w:id="2590" w:name="_Toc6777"/>
      <w:bookmarkStart w:id="2591" w:name="_Toc12075_WPSOffice_Level2"/>
      <w:bookmarkStart w:id="2592" w:name="_Toc10983"/>
      <w:bookmarkStart w:id="2593" w:name="_Toc14317"/>
      <w:bookmarkStart w:id="2594" w:name="_Toc300835178"/>
      <w:bookmarkStart w:id="2595" w:name="_Toc519085527"/>
      <w:bookmarkStart w:id="2596" w:name="_Toc3083_WPSOffice_Level2"/>
      <w:bookmarkStart w:id="2597" w:name="_Toc14109"/>
      <w:r>
        <w:rPr>
          <w:rStyle w:val="3TimesNewRomanChar"/>
          <w:rFonts w:ascii="Times New Roman" w:hAnsi="Times New Roman"/>
        </w:rPr>
        <w:t>20</w:t>
      </w:r>
      <w:r>
        <w:rPr>
          <w:rStyle w:val="3TimesNewRomanChar"/>
        </w:rPr>
        <w:t>.</w:t>
      </w:r>
      <w:r>
        <w:rPr>
          <w:rStyle w:val="3TimesNewRomanChar"/>
          <w:rFonts w:ascii="Times New Roman" w:hAnsi="Times New Roman"/>
        </w:rPr>
        <w:t>2</w:t>
      </w:r>
      <w:bookmarkEnd w:id="2589"/>
      <w:bookmarkEnd w:id="2590"/>
      <w:r>
        <w:t xml:space="preserve"> </w:t>
      </w:r>
      <w:r>
        <w:rPr>
          <w:rStyle w:val="30492TimesNewRomanChar"/>
        </w:rPr>
        <w:t>工伤保险</w:t>
      </w:r>
      <w:bookmarkEnd w:id="2591"/>
      <w:bookmarkEnd w:id="2592"/>
      <w:bookmarkEnd w:id="2593"/>
      <w:bookmarkEnd w:id="2594"/>
      <w:bookmarkEnd w:id="2595"/>
      <w:bookmarkEnd w:id="2596"/>
      <w:bookmarkEnd w:id="2597"/>
    </w:p>
    <w:p w:rsidR="007A6056" w:rsidRDefault="00D02F7D">
      <w:pPr>
        <w:spacing w:line="360" w:lineRule="auto"/>
        <w:ind w:firstLineChars="200" w:firstLine="420"/>
        <w:rPr>
          <w:szCs w:val="21"/>
        </w:rPr>
      </w:pPr>
      <w:r>
        <w:t>20.2.1</w:t>
      </w:r>
      <w:r>
        <w:rPr>
          <w:szCs w:val="21"/>
        </w:rPr>
        <w:t xml:space="preserve"> </w:t>
      </w:r>
      <w:r>
        <w:rPr>
          <w:rFonts w:hAnsi="宋体"/>
          <w:szCs w:val="21"/>
        </w:rPr>
        <w:t>承包人员工伤保险</w:t>
      </w:r>
    </w:p>
    <w:p w:rsidR="007A6056" w:rsidRDefault="00D02F7D">
      <w:pPr>
        <w:spacing w:line="360" w:lineRule="auto"/>
        <w:ind w:firstLineChars="200" w:firstLine="420"/>
        <w:rPr>
          <w:szCs w:val="21"/>
        </w:rPr>
      </w:pPr>
      <w:r>
        <w:rPr>
          <w:rFonts w:hAnsi="宋体"/>
          <w:szCs w:val="21"/>
        </w:rPr>
        <w:t>承包人应依照有关法律规定，为其履行合同所雇佣的全部人员投保工伤保险，缴纳工伤保险费，并要求其分包人也投保此项保险。</w:t>
      </w:r>
    </w:p>
    <w:p w:rsidR="007A6056" w:rsidRDefault="00D02F7D">
      <w:pPr>
        <w:spacing w:line="360" w:lineRule="auto"/>
        <w:ind w:firstLineChars="200" w:firstLine="420"/>
        <w:rPr>
          <w:szCs w:val="21"/>
        </w:rPr>
      </w:pPr>
      <w:r>
        <w:t>20.2.2</w:t>
      </w:r>
      <w:r>
        <w:rPr>
          <w:szCs w:val="21"/>
        </w:rPr>
        <w:t xml:space="preserve"> </w:t>
      </w:r>
      <w:r>
        <w:rPr>
          <w:rFonts w:hAnsi="宋体"/>
          <w:szCs w:val="21"/>
        </w:rPr>
        <w:t>发包人员工伤保险</w:t>
      </w:r>
    </w:p>
    <w:p w:rsidR="007A6056" w:rsidRDefault="00D02F7D">
      <w:pPr>
        <w:spacing w:line="360" w:lineRule="auto"/>
        <w:ind w:firstLineChars="200" w:firstLine="420"/>
        <w:rPr>
          <w:szCs w:val="21"/>
        </w:rPr>
      </w:pPr>
      <w:r>
        <w:rPr>
          <w:rFonts w:hAnsi="宋体"/>
          <w:szCs w:val="21"/>
        </w:rPr>
        <w:t>发包人应依照有关法律规定，为其现场机构雇佣的全部人员投保工伤保险，缴纳工伤保险费，并要求其监理人也进行此项保险。</w:t>
      </w:r>
    </w:p>
    <w:p w:rsidR="007A6056" w:rsidRDefault="00D02F7D">
      <w:pPr>
        <w:pStyle w:val="4"/>
        <w:spacing w:before="159"/>
      </w:pPr>
      <w:bookmarkStart w:id="2598" w:name="_Toc5933"/>
      <w:bookmarkStart w:id="2599" w:name="_Toc23461"/>
      <w:bookmarkStart w:id="2600" w:name="_Toc5894_WPSOffice_Level2"/>
      <w:bookmarkStart w:id="2601" w:name="_Toc26756"/>
      <w:bookmarkStart w:id="2602" w:name="_Toc28401"/>
      <w:bookmarkStart w:id="2603" w:name="_Toc17758"/>
      <w:bookmarkStart w:id="2604" w:name="_Toc10430_WPSOffice_Level2"/>
      <w:bookmarkStart w:id="2605" w:name="_Toc300835179"/>
      <w:bookmarkStart w:id="2606" w:name="_Toc519085528"/>
      <w:r>
        <w:rPr>
          <w:rStyle w:val="3TimesNewRomanChar"/>
          <w:rFonts w:ascii="Times New Roman" w:hAnsi="Times New Roman"/>
        </w:rPr>
        <w:t>20</w:t>
      </w:r>
      <w:r>
        <w:rPr>
          <w:rStyle w:val="3TimesNewRomanChar"/>
        </w:rPr>
        <w:t>.</w:t>
      </w:r>
      <w:r>
        <w:rPr>
          <w:rStyle w:val="3TimesNewRomanChar"/>
          <w:rFonts w:ascii="Times New Roman" w:hAnsi="Times New Roman"/>
        </w:rPr>
        <w:t>3</w:t>
      </w:r>
      <w:bookmarkEnd w:id="2598"/>
      <w:bookmarkEnd w:id="2599"/>
      <w:r>
        <w:t xml:space="preserve"> </w:t>
      </w:r>
      <w:r>
        <w:rPr>
          <w:rStyle w:val="30492TimesNewRomanChar"/>
        </w:rPr>
        <w:t>人身意外伤害险</w:t>
      </w:r>
      <w:bookmarkEnd w:id="2600"/>
      <w:bookmarkEnd w:id="2601"/>
      <w:bookmarkEnd w:id="2602"/>
      <w:bookmarkEnd w:id="2603"/>
      <w:bookmarkEnd w:id="2604"/>
      <w:bookmarkEnd w:id="2605"/>
      <w:bookmarkEnd w:id="2606"/>
    </w:p>
    <w:p w:rsidR="007A6056" w:rsidRDefault="00D02F7D">
      <w:pPr>
        <w:spacing w:line="360" w:lineRule="auto"/>
        <w:ind w:firstLineChars="200" w:firstLine="420"/>
        <w:rPr>
          <w:szCs w:val="21"/>
        </w:rPr>
      </w:pPr>
      <w:r>
        <w:t>20.3.1</w:t>
      </w:r>
      <w:r>
        <w:rPr>
          <w:szCs w:val="21"/>
        </w:rPr>
        <w:t xml:space="preserve"> </w:t>
      </w:r>
      <w:r>
        <w:rPr>
          <w:rFonts w:hAnsi="宋体"/>
          <w:szCs w:val="21"/>
        </w:rPr>
        <w:t>发包人应在整个施工期间为其现场机构雇用的全部人员，投保人身意外伤害险，缴纳保险费，并要求其监理人也进行此项保险。</w:t>
      </w:r>
    </w:p>
    <w:p w:rsidR="007A6056" w:rsidRDefault="00D02F7D">
      <w:pPr>
        <w:spacing w:line="360" w:lineRule="auto"/>
        <w:ind w:firstLineChars="200" w:firstLine="420"/>
        <w:rPr>
          <w:szCs w:val="21"/>
        </w:rPr>
      </w:pPr>
      <w:r>
        <w:t>20.3.2</w:t>
      </w:r>
      <w:r>
        <w:rPr>
          <w:szCs w:val="21"/>
        </w:rPr>
        <w:t xml:space="preserve"> </w:t>
      </w:r>
      <w:r>
        <w:rPr>
          <w:rFonts w:hAnsi="宋体"/>
          <w:szCs w:val="21"/>
        </w:rPr>
        <w:t>承包人应在整个施工期间为其现场机构雇用的全部人员，投保人身意外伤害险，缴纳保险费，并要求其分包人也进行此项保险。</w:t>
      </w:r>
      <w:r>
        <w:t xml:space="preserve"> </w:t>
      </w:r>
    </w:p>
    <w:p w:rsidR="007A6056" w:rsidRDefault="00D02F7D">
      <w:pPr>
        <w:pStyle w:val="4"/>
        <w:spacing w:before="159"/>
      </w:pPr>
      <w:bookmarkStart w:id="2607" w:name="_Toc6348"/>
      <w:bookmarkStart w:id="2608" w:name="_Toc28785"/>
      <w:bookmarkStart w:id="2609" w:name="_Toc8908"/>
      <w:bookmarkStart w:id="2610" w:name="_Toc28465_WPSOffice_Level2"/>
      <w:bookmarkStart w:id="2611" w:name="_Toc25589"/>
      <w:bookmarkStart w:id="2612" w:name="_Toc31843_WPSOffice_Level2"/>
      <w:bookmarkStart w:id="2613" w:name="_Toc27536"/>
      <w:bookmarkStart w:id="2614" w:name="_Toc519085529"/>
      <w:bookmarkStart w:id="2615" w:name="_Toc300835180"/>
      <w:r>
        <w:rPr>
          <w:rStyle w:val="3TimesNewRomanChar"/>
          <w:rFonts w:ascii="Times New Roman" w:hAnsi="Times New Roman"/>
        </w:rPr>
        <w:t>20</w:t>
      </w:r>
      <w:r>
        <w:rPr>
          <w:rStyle w:val="3TimesNewRomanChar"/>
        </w:rPr>
        <w:t>.</w:t>
      </w:r>
      <w:r>
        <w:rPr>
          <w:rStyle w:val="3TimesNewRomanChar"/>
          <w:rFonts w:ascii="Times New Roman" w:hAnsi="Times New Roman"/>
        </w:rPr>
        <w:t>4</w:t>
      </w:r>
      <w:bookmarkEnd w:id="2607"/>
      <w:bookmarkEnd w:id="2608"/>
      <w:r>
        <w:t xml:space="preserve"> </w:t>
      </w:r>
      <w:r>
        <w:rPr>
          <w:rStyle w:val="30492TimesNewRomanChar"/>
        </w:rPr>
        <w:t>其他保险</w:t>
      </w:r>
      <w:bookmarkEnd w:id="2609"/>
      <w:bookmarkEnd w:id="2610"/>
      <w:bookmarkEnd w:id="2611"/>
      <w:bookmarkEnd w:id="2612"/>
      <w:bookmarkEnd w:id="2613"/>
      <w:bookmarkEnd w:id="2614"/>
      <w:bookmarkEnd w:id="2615"/>
    </w:p>
    <w:p w:rsidR="007A6056" w:rsidRDefault="00D02F7D">
      <w:pPr>
        <w:spacing w:line="360" w:lineRule="auto"/>
        <w:ind w:firstLineChars="200" w:firstLine="420"/>
        <w:rPr>
          <w:szCs w:val="21"/>
        </w:rPr>
      </w:pPr>
      <w:r>
        <w:rPr>
          <w:rFonts w:hAnsi="宋体"/>
          <w:szCs w:val="21"/>
        </w:rPr>
        <w:t>除专用合同条款另有约定外，承包人应为其施工设备、进场的材料和工程设备等办理保险。</w:t>
      </w:r>
    </w:p>
    <w:p w:rsidR="007A6056" w:rsidRDefault="00D02F7D">
      <w:pPr>
        <w:pStyle w:val="4"/>
        <w:spacing w:before="159"/>
      </w:pPr>
      <w:bookmarkStart w:id="2616" w:name="_Toc4608"/>
      <w:bookmarkStart w:id="2617" w:name="_Toc15656"/>
      <w:bookmarkStart w:id="2618" w:name="_Toc22125_WPSOffice_Level2"/>
      <w:bookmarkStart w:id="2619" w:name="_Toc519085530"/>
      <w:bookmarkStart w:id="2620" w:name="_Toc13738_WPSOffice_Level2"/>
      <w:bookmarkStart w:id="2621" w:name="_Toc314"/>
      <w:bookmarkStart w:id="2622" w:name="_Toc32078"/>
      <w:bookmarkStart w:id="2623" w:name="_Toc300835181"/>
      <w:bookmarkStart w:id="2624" w:name="_Toc26863"/>
      <w:r>
        <w:rPr>
          <w:rStyle w:val="3TimesNewRomanChar"/>
          <w:rFonts w:ascii="Times New Roman" w:hAnsi="Times New Roman"/>
        </w:rPr>
        <w:lastRenderedPageBreak/>
        <w:t>20</w:t>
      </w:r>
      <w:r>
        <w:rPr>
          <w:rStyle w:val="3TimesNewRomanChar"/>
        </w:rPr>
        <w:t>.</w:t>
      </w:r>
      <w:r>
        <w:rPr>
          <w:rStyle w:val="3TimesNewRomanChar"/>
          <w:rFonts w:ascii="Times New Roman" w:hAnsi="Times New Roman"/>
        </w:rPr>
        <w:t>5</w:t>
      </w:r>
      <w:bookmarkEnd w:id="2616"/>
      <w:bookmarkEnd w:id="2617"/>
      <w:r>
        <w:t xml:space="preserve"> </w:t>
      </w:r>
      <w:r>
        <w:rPr>
          <w:rStyle w:val="30492TimesNewRomanChar"/>
        </w:rPr>
        <w:t>对各项保险的一般要求</w:t>
      </w:r>
      <w:bookmarkEnd w:id="2618"/>
      <w:bookmarkEnd w:id="2619"/>
      <w:bookmarkEnd w:id="2620"/>
      <w:bookmarkEnd w:id="2621"/>
      <w:bookmarkEnd w:id="2622"/>
      <w:bookmarkEnd w:id="2623"/>
      <w:bookmarkEnd w:id="2624"/>
    </w:p>
    <w:p w:rsidR="007A6056" w:rsidRDefault="00D02F7D">
      <w:pPr>
        <w:spacing w:line="360" w:lineRule="auto"/>
        <w:ind w:firstLineChars="200" w:firstLine="420"/>
        <w:rPr>
          <w:szCs w:val="21"/>
        </w:rPr>
      </w:pPr>
      <w:r>
        <w:t>20.5.1</w:t>
      </w:r>
      <w:r>
        <w:rPr>
          <w:szCs w:val="21"/>
        </w:rPr>
        <w:t xml:space="preserve"> </w:t>
      </w:r>
      <w:r>
        <w:rPr>
          <w:rFonts w:hAnsi="宋体"/>
          <w:szCs w:val="21"/>
        </w:rPr>
        <w:t>保险凭证</w:t>
      </w:r>
    </w:p>
    <w:p w:rsidR="007A6056" w:rsidRDefault="00D02F7D">
      <w:pPr>
        <w:spacing w:line="360" w:lineRule="auto"/>
        <w:ind w:firstLineChars="200" w:firstLine="420"/>
        <w:rPr>
          <w:szCs w:val="21"/>
        </w:rPr>
      </w:pPr>
      <w:r>
        <w:rPr>
          <w:rFonts w:hAnsi="宋体"/>
          <w:szCs w:val="21"/>
        </w:rPr>
        <w:t>承包人应在专用合同条款约定的期限内向发包人提交各项保险生效的证据和保险单副本，保险单必须与专用合同条款约定的条件保持一致。</w:t>
      </w:r>
    </w:p>
    <w:p w:rsidR="007A6056" w:rsidRDefault="00D02F7D">
      <w:pPr>
        <w:spacing w:line="360" w:lineRule="auto"/>
        <w:ind w:firstLineChars="200" w:firstLine="420"/>
        <w:rPr>
          <w:szCs w:val="21"/>
        </w:rPr>
      </w:pPr>
      <w:r>
        <w:t>20.5.2</w:t>
      </w:r>
      <w:r>
        <w:rPr>
          <w:szCs w:val="21"/>
        </w:rPr>
        <w:t xml:space="preserve"> </w:t>
      </w:r>
      <w:r>
        <w:rPr>
          <w:rFonts w:hAnsi="宋体"/>
          <w:szCs w:val="21"/>
        </w:rPr>
        <w:t>保险合同条款的变动</w:t>
      </w:r>
    </w:p>
    <w:p w:rsidR="007A6056" w:rsidRDefault="00D02F7D">
      <w:pPr>
        <w:spacing w:line="360" w:lineRule="auto"/>
        <w:ind w:firstLineChars="200" w:firstLine="420"/>
        <w:rPr>
          <w:szCs w:val="21"/>
        </w:rPr>
      </w:pPr>
      <w:r>
        <w:rPr>
          <w:rFonts w:hAnsi="宋体"/>
          <w:szCs w:val="21"/>
        </w:rPr>
        <w:t>承包人需要变动保险合同条款时，应事先征得发包人同意，并通知监理人。保险人作出变动的，承包人应在收到保险人通知后立即通知发包人和监理人。</w:t>
      </w:r>
    </w:p>
    <w:p w:rsidR="007A6056" w:rsidRDefault="00D02F7D">
      <w:pPr>
        <w:spacing w:line="360" w:lineRule="auto"/>
        <w:ind w:firstLineChars="200" w:firstLine="420"/>
        <w:rPr>
          <w:szCs w:val="21"/>
        </w:rPr>
      </w:pPr>
      <w:r>
        <w:t>20.5.3</w:t>
      </w:r>
      <w:r>
        <w:rPr>
          <w:szCs w:val="21"/>
        </w:rPr>
        <w:t xml:space="preserve"> </w:t>
      </w:r>
      <w:r>
        <w:rPr>
          <w:rFonts w:hAnsi="宋体"/>
          <w:szCs w:val="21"/>
        </w:rPr>
        <w:t>持续保险</w:t>
      </w:r>
    </w:p>
    <w:p w:rsidR="007A6056" w:rsidRDefault="00D02F7D">
      <w:pPr>
        <w:spacing w:line="360" w:lineRule="auto"/>
        <w:ind w:firstLineChars="200" w:firstLine="420"/>
        <w:rPr>
          <w:szCs w:val="21"/>
        </w:rPr>
      </w:pPr>
      <w:r>
        <w:rPr>
          <w:rFonts w:hAnsi="宋体"/>
          <w:szCs w:val="21"/>
        </w:rPr>
        <w:t>承包人应与保险人保持联系，使保险人能够随时了解工程实施中的变动，并确保按保险合同条款要求持续保险。</w:t>
      </w:r>
    </w:p>
    <w:p w:rsidR="007A6056" w:rsidRDefault="00D02F7D">
      <w:pPr>
        <w:spacing w:line="360" w:lineRule="auto"/>
        <w:ind w:firstLineChars="200" w:firstLine="420"/>
        <w:rPr>
          <w:szCs w:val="21"/>
        </w:rPr>
      </w:pPr>
      <w:r>
        <w:t>20.5.4</w:t>
      </w:r>
      <w:r>
        <w:rPr>
          <w:szCs w:val="21"/>
        </w:rPr>
        <w:t xml:space="preserve"> </w:t>
      </w:r>
      <w:r>
        <w:rPr>
          <w:rFonts w:hAnsi="宋体"/>
          <w:szCs w:val="21"/>
        </w:rPr>
        <w:t>保险金不足的补偿</w:t>
      </w:r>
    </w:p>
    <w:p w:rsidR="007A6056" w:rsidRDefault="00D02F7D">
      <w:pPr>
        <w:spacing w:line="360" w:lineRule="auto"/>
        <w:ind w:firstLineChars="200" w:firstLine="420"/>
        <w:rPr>
          <w:szCs w:val="21"/>
        </w:rPr>
      </w:pPr>
      <w:r>
        <w:rPr>
          <w:rFonts w:hAnsi="宋体"/>
          <w:szCs w:val="21"/>
        </w:rPr>
        <w:t>保险金不足以补偿损失的，应由承包人和（或）发包人按合同约定负责补偿。</w:t>
      </w:r>
    </w:p>
    <w:p w:rsidR="007A6056" w:rsidRDefault="00D02F7D">
      <w:pPr>
        <w:spacing w:line="360" w:lineRule="auto"/>
        <w:ind w:firstLineChars="200" w:firstLine="420"/>
        <w:rPr>
          <w:szCs w:val="21"/>
        </w:rPr>
      </w:pPr>
      <w:r>
        <w:t>20.5.5</w:t>
      </w:r>
      <w:r>
        <w:rPr>
          <w:szCs w:val="21"/>
        </w:rPr>
        <w:t xml:space="preserve"> </w:t>
      </w:r>
      <w:r>
        <w:rPr>
          <w:rFonts w:hAnsi="宋体"/>
          <w:szCs w:val="21"/>
        </w:rPr>
        <w:t>未按约定投保的补救</w:t>
      </w:r>
    </w:p>
    <w:p w:rsidR="007A6056" w:rsidRDefault="00D02F7D">
      <w:pPr>
        <w:spacing w:line="360" w:lineRule="auto"/>
        <w:ind w:firstLineChars="200" w:firstLine="420"/>
        <w:rPr>
          <w:szCs w:val="21"/>
        </w:rPr>
      </w:pPr>
      <w:r>
        <w:rPr>
          <w:rFonts w:hAnsi="宋体"/>
        </w:rPr>
        <w:t>（</w:t>
      </w:r>
      <w:r>
        <w:t>1</w:t>
      </w:r>
      <w:r>
        <w:rPr>
          <w:rFonts w:hAnsi="宋体"/>
        </w:rPr>
        <w:t>）</w:t>
      </w:r>
      <w:r>
        <w:rPr>
          <w:rFonts w:hAnsi="宋体"/>
          <w:szCs w:val="21"/>
        </w:rPr>
        <w:t>由于负有投保义务的一方当事人未按合同约定办理保险，或未能使保险持续有效的，另一方当事人可代为办理，所需费用由对</w:t>
      </w:r>
      <w:r>
        <w:rPr>
          <w:rFonts w:hAnsi="宋体"/>
          <w:szCs w:val="21"/>
        </w:rPr>
        <w:t>方当事人承担。</w:t>
      </w:r>
    </w:p>
    <w:p w:rsidR="007A6056" w:rsidRDefault="00D02F7D">
      <w:pPr>
        <w:spacing w:line="360" w:lineRule="auto"/>
        <w:ind w:firstLineChars="200" w:firstLine="420"/>
        <w:rPr>
          <w:szCs w:val="21"/>
        </w:rPr>
      </w:pPr>
      <w:r>
        <w:rPr>
          <w:rFonts w:hAnsi="宋体"/>
        </w:rPr>
        <w:t>（</w:t>
      </w:r>
      <w:r>
        <w:t>2</w:t>
      </w:r>
      <w:r>
        <w:rPr>
          <w:rFonts w:hAnsi="宋体"/>
        </w:rPr>
        <w:t>）</w:t>
      </w:r>
      <w:r>
        <w:rPr>
          <w:rFonts w:hAnsi="宋体"/>
          <w:szCs w:val="21"/>
        </w:rPr>
        <w:t>由于负有投保义务的一方当事人未按合同约定办理某项保险，导致受益人未能得到保险人的赔偿，原应从该项保险得到的保险金应由负有投保义务的一方当事人支付。</w:t>
      </w:r>
    </w:p>
    <w:p w:rsidR="007A6056" w:rsidRDefault="00D02F7D">
      <w:pPr>
        <w:spacing w:line="360" w:lineRule="auto"/>
        <w:ind w:firstLineChars="200" w:firstLine="420"/>
        <w:rPr>
          <w:szCs w:val="21"/>
        </w:rPr>
      </w:pPr>
      <w:r>
        <w:t>20.5.6</w:t>
      </w:r>
      <w:r>
        <w:rPr>
          <w:szCs w:val="21"/>
        </w:rPr>
        <w:t xml:space="preserve"> </w:t>
      </w:r>
      <w:r>
        <w:rPr>
          <w:rFonts w:hAnsi="宋体"/>
          <w:szCs w:val="21"/>
        </w:rPr>
        <w:t>报告义务</w:t>
      </w:r>
    </w:p>
    <w:p w:rsidR="007A6056" w:rsidRDefault="00D02F7D">
      <w:pPr>
        <w:spacing w:line="360" w:lineRule="auto"/>
        <w:ind w:firstLineChars="200" w:firstLine="420"/>
        <w:rPr>
          <w:szCs w:val="21"/>
        </w:rPr>
      </w:pPr>
      <w:r>
        <w:rPr>
          <w:rFonts w:hAnsi="宋体"/>
          <w:szCs w:val="21"/>
        </w:rPr>
        <w:t>当保险事故发生时，投保人应按照保险单规定的条件和期限及时向保险人报告。</w:t>
      </w:r>
    </w:p>
    <w:p w:rsidR="007A6056" w:rsidRDefault="00D02F7D">
      <w:pPr>
        <w:pStyle w:val="3"/>
        <w:spacing w:before="159"/>
        <w:rPr>
          <w:rFonts w:ascii="Times New Roman" w:eastAsia="宋体" w:hAnsi="Times New Roman"/>
        </w:rPr>
      </w:pPr>
      <w:bookmarkStart w:id="2625" w:name="_Toc30620"/>
      <w:bookmarkStart w:id="2626" w:name="_Toc15450"/>
      <w:bookmarkStart w:id="2627" w:name="_Toc519085531"/>
      <w:bookmarkStart w:id="2628" w:name="_Toc300835182"/>
      <w:bookmarkStart w:id="2629" w:name="_Toc6368_WPSOffice_Level1"/>
      <w:bookmarkStart w:id="2630" w:name="_Toc5512"/>
      <w:bookmarkStart w:id="2631" w:name="_Toc29231"/>
      <w:bookmarkStart w:id="2632" w:name="_Toc10699"/>
      <w:bookmarkStart w:id="2633" w:name="_Toc13486_WPSOffice_Level1"/>
      <w:r>
        <w:rPr>
          <w:rFonts w:ascii="Times New Roman" w:eastAsia="宋体" w:hAnsi="Times New Roman"/>
        </w:rPr>
        <w:t xml:space="preserve">21. </w:t>
      </w:r>
      <w:r>
        <w:rPr>
          <w:rStyle w:val="2TimesNewRomanChar"/>
        </w:rPr>
        <w:t>不可抗力</w:t>
      </w:r>
      <w:bookmarkEnd w:id="2625"/>
      <w:bookmarkEnd w:id="2626"/>
      <w:bookmarkEnd w:id="2627"/>
      <w:bookmarkEnd w:id="2628"/>
      <w:bookmarkEnd w:id="2629"/>
      <w:bookmarkEnd w:id="2630"/>
      <w:bookmarkEnd w:id="2631"/>
      <w:bookmarkEnd w:id="2632"/>
      <w:bookmarkEnd w:id="2633"/>
    </w:p>
    <w:p w:rsidR="007A6056" w:rsidRDefault="00D02F7D">
      <w:pPr>
        <w:pStyle w:val="4"/>
        <w:spacing w:before="159"/>
      </w:pPr>
      <w:bookmarkStart w:id="2634" w:name="_Toc17311"/>
      <w:bookmarkStart w:id="2635" w:name="_Toc21383"/>
      <w:bookmarkStart w:id="2636" w:name="_Toc2740"/>
      <w:bookmarkStart w:id="2637" w:name="_Toc519085532"/>
      <w:bookmarkStart w:id="2638" w:name="_Toc29826_WPSOffice_Level2"/>
      <w:bookmarkStart w:id="2639" w:name="_Toc5420"/>
      <w:bookmarkStart w:id="2640" w:name="_Toc300835183"/>
      <w:bookmarkStart w:id="2641" w:name="_Toc21938"/>
      <w:bookmarkStart w:id="2642" w:name="_Toc32527_WPSOffice_Level2"/>
      <w:r>
        <w:rPr>
          <w:rStyle w:val="3TimesNewRomanChar"/>
          <w:rFonts w:ascii="Times New Roman" w:hAnsi="Times New Roman"/>
        </w:rPr>
        <w:t>21</w:t>
      </w:r>
      <w:r>
        <w:rPr>
          <w:rStyle w:val="3TimesNewRomanChar"/>
        </w:rPr>
        <w:t>.</w:t>
      </w:r>
      <w:r>
        <w:rPr>
          <w:rStyle w:val="3TimesNewRomanChar"/>
          <w:rFonts w:ascii="Times New Roman" w:hAnsi="Times New Roman"/>
        </w:rPr>
        <w:t>1</w:t>
      </w:r>
      <w:bookmarkEnd w:id="2634"/>
      <w:bookmarkEnd w:id="2635"/>
      <w:r>
        <w:t xml:space="preserve"> </w:t>
      </w:r>
      <w:r>
        <w:rPr>
          <w:rStyle w:val="30492TimesNewRomanChar"/>
        </w:rPr>
        <w:t>不可抗力的确认</w:t>
      </w:r>
      <w:bookmarkEnd w:id="2636"/>
      <w:bookmarkEnd w:id="2637"/>
      <w:bookmarkEnd w:id="2638"/>
      <w:bookmarkEnd w:id="2639"/>
      <w:bookmarkEnd w:id="2640"/>
      <w:bookmarkEnd w:id="2641"/>
      <w:bookmarkEnd w:id="2642"/>
    </w:p>
    <w:p w:rsidR="007A6056" w:rsidRDefault="00D02F7D">
      <w:pPr>
        <w:spacing w:line="360" w:lineRule="auto"/>
        <w:ind w:firstLineChars="200" w:firstLine="420"/>
      </w:pPr>
      <w:r>
        <w:t>21.1.1</w:t>
      </w:r>
      <w:r>
        <w:rPr>
          <w:szCs w:val="21"/>
        </w:rPr>
        <w:t xml:space="preserve"> </w:t>
      </w:r>
      <w:r>
        <w:rPr>
          <w:rFonts w:hAnsi="宋体"/>
          <w:szCs w:val="21"/>
        </w:rPr>
        <w:t>不可抗力是指承包人和发包人在订立合同时不可预见，在履行合同过程中不可避免发生并不能克服的自然灾害和社会性突发事件，如地震、海啸、瘟疫、水灾、骚乱、暴动、战争和专用合同条款约定的其</w:t>
      </w:r>
      <w:r>
        <w:rPr>
          <w:rFonts w:hAnsi="宋体"/>
        </w:rPr>
        <w:t>他情形。</w:t>
      </w:r>
    </w:p>
    <w:p w:rsidR="007A6056" w:rsidRDefault="00D02F7D">
      <w:pPr>
        <w:spacing w:line="360" w:lineRule="auto"/>
        <w:ind w:firstLineChars="200" w:firstLine="420"/>
        <w:rPr>
          <w:szCs w:val="21"/>
        </w:rPr>
      </w:pPr>
      <w:r>
        <w:t>21.1.2</w:t>
      </w:r>
      <w:r>
        <w:rPr>
          <w:szCs w:val="21"/>
        </w:rPr>
        <w:t xml:space="preserve"> </w:t>
      </w:r>
      <w:r>
        <w:rPr>
          <w:rFonts w:hAnsi="宋体"/>
          <w:szCs w:val="21"/>
        </w:rPr>
        <w:t>不可抗力发生后，发包人和承包人应及时认真统计所造成的损失，收集不可抗力造成损失的证据。合同双方对是否属于不可抗力或其损失的意见不一致的，由监理人按第</w:t>
      </w:r>
      <w:r>
        <w:lastRenderedPageBreak/>
        <w:t>3.5</w:t>
      </w:r>
      <w:r>
        <w:rPr>
          <w:szCs w:val="21"/>
        </w:rPr>
        <w:t xml:space="preserve"> </w:t>
      </w:r>
      <w:r>
        <w:rPr>
          <w:rFonts w:hAnsi="宋体"/>
          <w:szCs w:val="21"/>
        </w:rPr>
        <w:t>款商定或确定。发生争议时，按第</w:t>
      </w:r>
      <w:r>
        <w:rPr>
          <w:szCs w:val="21"/>
        </w:rPr>
        <w:t>24</w:t>
      </w:r>
      <w:r>
        <w:rPr>
          <w:rFonts w:hAnsi="宋体"/>
          <w:szCs w:val="21"/>
        </w:rPr>
        <w:t>条的约定执行。</w:t>
      </w:r>
    </w:p>
    <w:p w:rsidR="007A6056" w:rsidRDefault="00D02F7D">
      <w:pPr>
        <w:pStyle w:val="4"/>
        <w:spacing w:before="159"/>
      </w:pPr>
      <w:bookmarkStart w:id="2643" w:name="_Toc30823"/>
      <w:bookmarkStart w:id="2644" w:name="_Toc581"/>
      <w:bookmarkStart w:id="2645" w:name="_Toc9792_WPSOffice_Level2"/>
      <w:bookmarkStart w:id="2646" w:name="_Toc519085533"/>
      <w:bookmarkStart w:id="2647" w:name="_Toc31730"/>
      <w:bookmarkStart w:id="2648" w:name="_Toc27447"/>
      <w:bookmarkStart w:id="2649" w:name="_Toc300835184"/>
      <w:bookmarkStart w:id="2650" w:name="_Toc8687_WPSOffice_Level2"/>
      <w:bookmarkStart w:id="2651" w:name="_Toc13389"/>
      <w:r>
        <w:rPr>
          <w:rStyle w:val="3TimesNewRomanChar"/>
          <w:rFonts w:ascii="Times New Roman" w:hAnsi="Times New Roman"/>
        </w:rPr>
        <w:t>21</w:t>
      </w:r>
      <w:r>
        <w:rPr>
          <w:rStyle w:val="3TimesNewRomanChar"/>
        </w:rPr>
        <w:t>.</w:t>
      </w:r>
      <w:r>
        <w:rPr>
          <w:rStyle w:val="3TimesNewRomanChar"/>
          <w:rFonts w:ascii="Times New Roman" w:hAnsi="Times New Roman"/>
        </w:rPr>
        <w:t>2</w:t>
      </w:r>
      <w:bookmarkEnd w:id="2643"/>
      <w:bookmarkEnd w:id="2644"/>
      <w:r>
        <w:t xml:space="preserve"> </w:t>
      </w:r>
      <w:r>
        <w:rPr>
          <w:rStyle w:val="30492TimesNewRomanChar"/>
        </w:rPr>
        <w:t>不可抗力的通知</w:t>
      </w:r>
      <w:bookmarkEnd w:id="2645"/>
      <w:bookmarkEnd w:id="2646"/>
      <w:bookmarkEnd w:id="2647"/>
      <w:bookmarkEnd w:id="2648"/>
      <w:bookmarkEnd w:id="2649"/>
      <w:bookmarkEnd w:id="2650"/>
      <w:bookmarkEnd w:id="2651"/>
    </w:p>
    <w:p w:rsidR="007A6056" w:rsidRDefault="00D02F7D">
      <w:pPr>
        <w:spacing w:line="360" w:lineRule="auto"/>
        <w:ind w:firstLineChars="200" w:firstLine="420"/>
        <w:rPr>
          <w:szCs w:val="21"/>
        </w:rPr>
      </w:pPr>
      <w:r>
        <w:t>21.2.1</w:t>
      </w:r>
      <w:r>
        <w:rPr>
          <w:szCs w:val="21"/>
        </w:rPr>
        <w:t xml:space="preserve"> </w:t>
      </w:r>
      <w:r>
        <w:rPr>
          <w:rFonts w:hAnsi="宋体"/>
          <w:szCs w:val="21"/>
        </w:rPr>
        <w:t>合同一方当事人遇到不可抗力事件，使其履行合同义务受到阻碍时，应立即通知合同另一方当事人和监理人，书面说明不可抗力和受阻碍的详细情况，并提供必要的证明。</w:t>
      </w:r>
    </w:p>
    <w:p w:rsidR="007A6056" w:rsidRDefault="00D02F7D">
      <w:pPr>
        <w:spacing w:line="360" w:lineRule="auto"/>
        <w:ind w:firstLineChars="200" w:firstLine="420"/>
        <w:rPr>
          <w:szCs w:val="21"/>
        </w:rPr>
      </w:pPr>
      <w:r>
        <w:t xml:space="preserve">21.2.2 </w:t>
      </w:r>
      <w:r>
        <w:rPr>
          <w:rFonts w:hAnsi="宋体"/>
          <w:szCs w:val="21"/>
        </w:rPr>
        <w:t>如不可抗力持续发生，合同一方当事人应及时向合同另一方当事人和监理人提交中间报告，说明不</w:t>
      </w:r>
      <w:r>
        <w:rPr>
          <w:rFonts w:hAnsi="宋体"/>
          <w:szCs w:val="21"/>
        </w:rPr>
        <w:t>可抗力和履行合同受阻的情况，并于不可抗力事件结束后</w:t>
      </w:r>
      <w:r>
        <w:rPr>
          <w:szCs w:val="21"/>
        </w:rPr>
        <w:t>28</w:t>
      </w:r>
      <w:r>
        <w:rPr>
          <w:rFonts w:hAnsi="宋体"/>
          <w:szCs w:val="21"/>
        </w:rPr>
        <w:t>天内提交最终报告及有关资料。</w:t>
      </w:r>
    </w:p>
    <w:p w:rsidR="007A6056" w:rsidRDefault="00D02F7D">
      <w:pPr>
        <w:pStyle w:val="4"/>
        <w:spacing w:before="159"/>
      </w:pPr>
      <w:bookmarkStart w:id="2652" w:name="_Toc21151"/>
      <w:bookmarkStart w:id="2653" w:name="_Toc4219"/>
      <w:bookmarkStart w:id="2654" w:name="_Toc10327"/>
      <w:bookmarkStart w:id="2655" w:name="_Toc18403_WPSOffice_Level2"/>
      <w:bookmarkStart w:id="2656" w:name="_Toc8288"/>
      <w:bookmarkStart w:id="2657" w:name="_Toc26501"/>
      <w:bookmarkStart w:id="2658" w:name="_Toc7387_WPSOffice_Level2"/>
      <w:bookmarkStart w:id="2659" w:name="_Toc519085534"/>
      <w:bookmarkStart w:id="2660" w:name="_Toc300835185"/>
      <w:r>
        <w:rPr>
          <w:rStyle w:val="3TimesNewRomanChar"/>
          <w:rFonts w:ascii="Times New Roman" w:hAnsi="Times New Roman"/>
        </w:rPr>
        <w:t>21</w:t>
      </w:r>
      <w:r>
        <w:rPr>
          <w:rStyle w:val="3TimesNewRomanChar"/>
        </w:rPr>
        <w:t>.</w:t>
      </w:r>
      <w:r>
        <w:rPr>
          <w:rStyle w:val="3TimesNewRomanChar"/>
          <w:rFonts w:ascii="Times New Roman" w:hAnsi="Times New Roman"/>
        </w:rPr>
        <w:t>3</w:t>
      </w:r>
      <w:bookmarkEnd w:id="2652"/>
      <w:bookmarkEnd w:id="2653"/>
      <w:r>
        <w:t xml:space="preserve"> </w:t>
      </w:r>
      <w:r>
        <w:rPr>
          <w:rStyle w:val="30492TimesNewRomanChar"/>
        </w:rPr>
        <w:t>不可抗力后果及其处理</w:t>
      </w:r>
      <w:bookmarkEnd w:id="2654"/>
      <w:bookmarkEnd w:id="2655"/>
      <w:bookmarkEnd w:id="2656"/>
      <w:bookmarkEnd w:id="2657"/>
      <w:bookmarkEnd w:id="2658"/>
      <w:bookmarkEnd w:id="2659"/>
      <w:bookmarkEnd w:id="2660"/>
    </w:p>
    <w:p w:rsidR="007A6056" w:rsidRDefault="00D02F7D">
      <w:pPr>
        <w:spacing w:line="360" w:lineRule="auto"/>
        <w:ind w:firstLineChars="200" w:firstLine="420"/>
        <w:rPr>
          <w:szCs w:val="21"/>
        </w:rPr>
      </w:pPr>
      <w:r>
        <w:t>21.3.1</w:t>
      </w:r>
      <w:r>
        <w:rPr>
          <w:szCs w:val="21"/>
        </w:rPr>
        <w:t xml:space="preserve"> </w:t>
      </w:r>
      <w:r>
        <w:rPr>
          <w:rFonts w:hAnsi="宋体"/>
          <w:szCs w:val="21"/>
        </w:rPr>
        <w:t>不可抗力造成损害的责任</w:t>
      </w:r>
    </w:p>
    <w:p w:rsidR="007A6056" w:rsidRDefault="00D02F7D">
      <w:pPr>
        <w:spacing w:line="360" w:lineRule="auto"/>
        <w:ind w:firstLineChars="200" w:firstLine="420"/>
        <w:rPr>
          <w:szCs w:val="21"/>
        </w:rPr>
      </w:pPr>
      <w:r>
        <w:rPr>
          <w:rFonts w:hAnsi="宋体"/>
          <w:szCs w:val="21"/>
        </w:rPr>
        <w:t>除专用合同条款另有约定外，不可抗力导致的人员伤亡、财产损失、费用增加和（或）工期延误等后果，由合同双方按以下原则承担：</w:t>
      </w:r>
    </w:p>
    <w:p w:rsidR="007A6056" w:rsidRDefault="00D02F7D">
      <w:pPr>
        <w:spacing w:line="360" w:lineRule="auto"/>
        <w:ind w:firstLineChars="200" w:firstLine="420"/>
      </w:pPr>
      <w:r>
        <w:rPr>
          <w:rFonts w:hAnsi="宋体"/>
        </w:rPr>
        <w:t>（</w:t>
      </w:r>
      <w:r>
        <w:t>1</w:t>
      </w:r>
      <w:r>
        <w:rPr>
          <w:rFonts w:hAnsi="宋体"/>
        </w:rPr>
        <w:t>）永久工程，包括已运至施工场地的材料和工程设备的损害，以及因工程损害造成的第三者人员伤亡和财产损失由发包人承担；</w:t>
      </w:r>
    </w:p>
    <w:p w:rsidR="007A6056" w:rsidRDefault="00D02F7D">
      <w:pPr>
        <w:spacing w:line="360" w:lineRule="auto"/>
        <w:ind w:firstLineChars="200" w:firstLine="420"/>
      </w:pPr>
      <w:r>
        <w:rPr>
          <w:rFonts w:hAnsi="宋体"/>
        </w:rPr>
        <w:t>（</w:t>
      </w:r>
      <w:r>
        <w:t>2</w:t>
      </w:r>
      <w:r>
        <w:rPr>
          <w:rFonts w:hAnsi="宋体"/>
        </w:rPr>
        <w:t>）承包人设备的损坏由承包人承担；</w:t>
      </w:r>
    </w:p>
    <w:p w:rsidR="007A6056" w:rsidRDefault="00D02F7D">
      <w:pPr>
        <w:spacing w:line="360" w:lineRule="auto"/>
        <w:ind w:firstLineChars="200" w:firstLine="420"/>
      </w:pPr>
      <w:r>
        <w:rPr>
          <w:rFonts w:hAnsi="宋体"/>
        </w:rPr>
        <w:t>（</w:t>
      </w:r>
      <w:r>
        <w:t>3</w:t>
      </w:r>
      <w:r>
        <w:rPr>
          <w:rFonts w:hAnsi="宋体"/>
        </w:rPr>
        <w:t>）发包人和承包人各自承担其人员伤亡和其他财产损失及其相关费用；</w:t>
      </w:r>
    </w:p>
    <w:p w:rsidR="007A6056" w:rsidRDefault="00D02F7D">
      <w:pPr>
        <w:spacing w:line="360" w:lineRule="auto"/>
        <w:ind w:firstLineChars="200" w:firstLine="420"/>
      </w:pPr>
      <w:r>
        <w:rPr>
          <w:rFonts w:hAnsi="宋体"/>
        </w:rPr>
        <w:t>（</w:t>
      </w:r>
      <w:r>
        <w:t>4</w:t>
      </w:r>
      <w:r>
        <w:rPr>
          <w:rFonts w:hAnsi="宋体"/>
        </w:rPr>
        <w:t>）承包人的停工损失由承包人承担，但停工期间应监理人要求照管工程和清理、修复工程的金额由发包人承担；</w:t>
      </w:r>
    </w:p>
    <w:p w:rsidR="007A6056" w:rsidRDefault="00D02F7D">
      <w:pPr>
        <w:spacing w:line="360" w:lineRule="auto"/>
        <w:ind w:firstLineChars="200" w:firstLine="420"/>
        <w:rPr>
          <w:szCs w:val="21"/>
        </w:rPr>
      </w:pPr>
      <w:r>
        <w:rPr>
          <w:rFonts w:hAnsi="宋体"/>
        </w:rPr>
        <w:t>（</w:t>
      </w:r>
      <w:r>
        <w:t>5</w:t>
      </w:r>
      <w:r>
        <w:rPr>
          <w:rFonts w:hAnsi="宋体"/>
        </w:rPr>
        <w:t>）不能按</w:t>
      </w:r>
      <w:r>
        <w:rPr>
          <w:rFonts w:hAnsi="宋体"/>
          <w:szCs w:val="21"/>
        </w:rPr>
        <w:t>期竣工的，应合理延长工期，承包人不需支付逾期竣工违约金。发包人要求赶工的，承包人应采取赶工措施，赶工费用由发包人承担。</w:t>
      </w:r>
    </w:p>
    <w:p w:rsidR="007A6056" w:rsidRDefault="00D02F7D">
      <w:pPr>
        <w:spacing w:line="360" w:lineRule="auto"/>
        <w:ind w:firstLineChars="200" w:firstLine="420"/>
        <w:rPr>
          <w:szCs w:val="21"/>
        </w:rPr>
      </w:pPr>
      <w:r>
        <w:t>21.3.2</w:t>
      </w:r>
      <w:r>
        <w:rPr>
          <w:szCs w:val="21"/>
        </w:rPr>
        <w:t xml:space="preserve"> </w:t>
      </w:r>
      <w:r>
        <w:rPr>
          <w:rFonts w:hAnsi="宋体"/>
          <w:szCs w:val="21"/>
        </w:rPr>
        <w:t>延迟履行期间发生的不可抗力</w:t>
      </w:r>
    </w:p>
    <w:p w:rsidR="007A6056" w:rsidRDefault="00D02F7D">
      <w:pPr>
        <w:spacing w:line="360" w:lineRule="auto"/>
        <w:ind w:firstLineChars="200" w:firstLine="420"/>
        <w:rPr>
          <w:szCs w:val="21"/>
        </w:rPr>
      </w:pPr>
      <w:r>
        <w:rPr>
          <w:rFonts w:hAnsi="宋体"/>
          <w:szCs w:val="21"/>
        </w:rPr>
        <w:t>合同一方当事人延迟履行，在延迟履行期间发生不可抗力的，不免除其责任。</w:t>
      </w:r>
    </w:p>
    <w:p w:rsidR="007A6056" w:rsidRDefault="00D02F7D">
      <w:pPr>
        <w:spacing w:line="360" w:lineRule="auto"/>
        <w:ind w:firstLineChars="200" w:firstLine="420"/>
        <w:rPr>
          <w:szCs w:val="21"/>
        </w:rPr>
      </w:pPr>
      <w:r>
        <w:t>21.3.3</w:t>
      </w:r>
      <w:r>
        <w:rPr>
          <w:szCs w:val="21"/>
        </w:rPr>
        <w:t xml:space="preserve"> </w:t>
      </w:r>
      <w:r>
        <w:rPr>
          <w:rFonts w:hAnsi="宋体"/>
          <w:szCs w:val="21"/>
        </w:rPr>
        <w:t>避免和减少不可抗力损失</w:t>
      </w:r>
    </w:p>
    <w:p w:rsidR="007A6056" w:rsidRDefault="00D02F7D">
      <w:pPr>
        <w:spacing w:line="360" w:lineRule="auto"/>
        <w:ind w:firstLineChars="200" w:firstLine="420"/>
        <w:rPr>
          <w:szCs w:val="21"/>
        </w:rPr>
      </w:pPr>
      <w:r>
        <w:rPr>
          <w:rFonts w:hAnsi="宋体"/>
          <w:szCs w:val="21"/>
        </w:rPr>
        <w:t>不可抗力发生后，发包人和承包人均应采取措施尽量避免和减少损失的扩大，任何一方没有采取有效措施导致损失扩大的，应对扩大的损失承担责任。</w:t>
      </w:r>
    </w:p>
    <w:p w:rsidR="007A6056" w:rsidRDefault="00D02F7D">
      <w:pPr>
        <w:spacing w:line="360" w:lineRule="auto"/>
        <w:ind w:firstLineChars="200" w:firstLine="420"/>
        <w:rPr>
          <w:szCs w:val="21"/>
        </w:rPr>
      </w:pPr>
      <w:r>
        <w:t xml:space="preserve">21.3.4 </w:t>
      </w:r>
      <w:r>
        <w:rPr>
          <w:rFonts w:hAnsi="宋体"/>
          <w:szCs w:val="21"/>
        </w:rPr>
        <w:t>因不可抗力解除合同</w:t>
      </w:r>
    </w:p>
    <w:p w:rsidR="007A6056" w:rsidRDefault="00D02F7D">
      <w:pPr>
        <w:spacing w:line="360" w:lineRule="auto"/>
        <w:ind w:firstLineChars="200" w:firstLine="420"/>
        <w:rPr>
          <w:szCs w:val="21"/>
        </w:rPr>
      </w:pPr>
      <w:r>
        <w:rPr>
          <w:rFonts w:hAnsi="宋体"/>
          <w:szCs w:val="21"/>
        </w:rPr>
        <w:t>合同一方当事人因不可抗力不能履行合同的，应当及时通知对方解除合同。合同解除后，</w:t>
      </w:r>
      <w:r>
        <w:rPr>
          <w:rFonts w:hAnsi="宋体"/>
          <w:szCs w:val="21"/>
        </w:rPr>
        <w:lastRenderedPageBreak/>
        <w:t>承包人应按照第</w:t>
      </w:r>
      <w:r>
        <w:t>22.2.4</w:t>
      </w:r>
      <w:r>
        <w:rPr>
          <w:szCs w:val="21"/>
        </w:rPr>
        <w:t xml:space="preserve"> </w:t>
      </w:r>
      <w:r>
        <w:rPr>
          <w:rFonts w:hAnsi="宋体"/>
          <w:szCs w:val="21"/>
        </w:rPr>
        <w:t>项约定撤离施工场地。已经订货的材料、设备由订货方负责退货或解除订货合同，不能退还的货款和因退货、解除订货合同发生的费用，由发包人承担，因未及时退货造成的损失由责任方承担。合同解除后的付款，参照第</w:t>
      </w:r>
      <w:r>
        <w:t xml:space="preserve">22.2.3 </w:t>
      </w:r>
      <w:r>
        <w:rPr>
          <w:rFonts w:hAnsi="宋体"/>
          <w:szCs w:val="21"/>
        </w:rPr>
        <w:t>项约定，由监理人按第</w:t>
      </w:r>
      <w:r>
        <w:t xml:space="preserve">3.5 </w:t>
      </w:r>
      <w:r>
        <w:rPr>
          <w:rFonts w:hAnsi="宋体"/>
          <w:szCs w:val="21"/>
        </w:rPr>
        <w:t>款</w:t>
      </w:r>
      <w:r>
        <w:rPr>
          <w:rFonts w:hAnsi="宋体"/>
          <w:szCs w:val="21"/>
        </w:rPr>
        <w:t>商定或确定。</w:t>
      </w:r>
    </w:p>
    <w:p w:rsidR="007A6056" w:rsidRDefault="00D02F7D">
      <w:pPr>
        <w:pStyle w:val="3"/>
        <w:spacing w:before="159"/>
        <w:rPr>
          <w:rFonts w:ascii="Times New Roman" w:eastAsia="宋体" w:hAnsi="Times New Roman"/>
        </w:rPr>
      </w:pPr>
      <w:bookmarkStart w:id="2661" w:name="_Toc519085535"/>
      <w:bookmarkStart w:id="2662" w:name="_Toc30844"/>
      <w:bookmarkStart w:id="2663" w:name="_Toc300835186"/>
      <w:bookmarkStart w:id="2664" w:name="_Toc3864"/>
      <w:bookmarkStart w:id="2665" w:name="_Toc28682_WPSOffice_Level1"/>
      <w:bookmarkStart w:id="2666" w:name="_Toc20438"/>
      <w:bookmarkStart w:id="2667" w:name="_Toc24479"/>
      <w:bookmarkStart w:id="2668" w:name="_Toc27989"/>
      <w:bookmarkStart w:id="2669" w:name="_Toc1197_WPSOffice_Level1"/>
      <w:r>
        <w:rPr>
          <w:rFonts w:ascii="Times New Roman" w:eastAsia="宋体" w:hAnsi="Times New Roman"/>
        </w:rPr>
        <w:t xml:space="preserve">22. </w:t>
      </w:r>
      <w:r>
        <w:rPr>
          <w:rStyle w:val="2TimesNewRomanChar"/>
        </w:rPr>
        <w:t>违约</w:t>
      </w:r>
      <w:bookmarkEnd w:id="2661"/>
      <w:bookmarkEnd w:id="2662"/>
      <w:bookmarkEnd w:id="2663"/>
      <w:bookmarkEnd w:id="2664"/>
      <w:bookmarkEnd w:id="2665"/>
      <w:bookmarkEnd w:id="2666"/>
      <w:bookmarkEnd w:id="2667"/>
      <w:bookmarkEnd w:id="2668"/>
      <w:bookmarkEnd w:id="2669"/>
    </w:p>
    <w:p w:rsidR="007A6056" w:rsidRDefault="00D02F7D">
      <w:pPr>
        <w:pStyle w:val="4"/>
        <w:spacing w:before="159"/>
      </w:pPr>
      <w:bookmarkStart w:id="2670" w:name="_Toc5545"/>
      <w:bookmarkStart w:id="2671" w:name="_Toc26608"/>
      <w:bookmarkStart w:id="2672" w:name="_Toc519085536"/>
      <w:bookmarkStart w:id="2673" w:name="_Toc28949"/>
      <w:bookmarkStart w:id="2674" w:name="_Toc8428"/>
      <w:bookmarkStart w:id="2675" w:name="_Toc300835187"/>
      <w:bookmarkStart w:id="2676" w:name="_Toc2299"/>
      <w:bookmarkStart w:id="2677" w:name="_Toc6224_WPSOffice_Level2"/>
      <w:bookmarkStart w:id="2678" w:name="_Toc23777_WPSOffice_Level2"/>
      <w:r>
        <w:rPr>
          <w:rStyle w:val="3TimesNewRomanChar"/>
          <w:rFonts w:ascii="Times New Roman" w:hAnsi="Times New Roman"/>
        </w:rPr>
        <w:t>22</w:t>
      </w:r>
      <w:r>
        <w:rPr>
          <w:rStyle w:val="3TimesNewRomanChar"/>
        </w:rPr>
        <w:t>.</w:t>
      </w:r>
      <w:r>
        <w:rPr>
          <w:rStyle w:val="3TimesNewRomanChar"/>
          <w:rFonts w:ascii="Times New Roman" w:hAnsi="Times New Roman"/>
        </w:rPr>
        <w:t>1</w:t>
      </w:r>
      <w:bookmarkEnd w:id="2670"/>
      <w:bookmarkEnd w:id="2671"/>
      <w:r>
        <w:t xml:space="preserve"> </w:t>
      </w:r>
      <w:r>
        <w:rPr>
          <w:rStyle w:val="30492TimesNewRomanChar"/>
        </w:rPr>
        <w:t>承包人违约</w:t>
      </w:r>
      <w:bookmarkEnd w:id="2672"/>
      <w:bookmarkEnd w:id="2673"/>
      <w:bookmarkEnd w:id="2674"/>
      <w:bookmarkEnd w:id="2675"/>
      <w:bookmarkEnd w:id="2676"/>
      <w:bookmarkEnd w:id="2677"/>
      <w:bookmarkEnd w:id="2678"/>
    </w:p>
    <w:p w:rsidR="007A6056" w:rsidRDefault="00D02F7D">
      <w:pPr>
        <w:spacing w:line="360" w:lineRule="auto"/>
        <w:ind w:firstLineChars="200" w:firstLine="420"/>
        <w:rPr>
          <w:szCs w:val="21"/>
        </w:rPr>
      </w:pPr>
      <w:r>
        <w:t>22.1.1</w:t>
      </w:r>
      <w:r>
        <w:rPr>
          <w:szCs w:val="21"/>
        </w:rPr>
        <w:t xml:space="preserve"> </w:t>
      </w:r>
      <w:r>
        <w:rPr>
          <w:rFonts w:hAnsi="宋体"/>
          <w:szCs w:val="21"/>
        </w:rPr>
        <w:t>承包人违约的情形</w:t>
      </w:r>
    </w:p>
    <w:p w:rsidR="007A6056" w:rsidRDefault="00D02F7D">
      <w:pPr>
        <w:spacing w:line="360" w:lineRule="auto"/>
        <w:ind w:firstLineChars="200" w:firstLine="420"/>
        <w:rPr>
          <w:szCs w:val="21"/>
        </w:rPr>
      </w:pPr>
      <w:r>
        <w:rPr>
          <w:rFonts w:hAnsi="宋体"/>
          <w:szCs w:val="21"/>
        </w:rPr>
        <w:t>在履行合同过程中发生的下列情况之一的，属承包人违约：</w:t>
      </w:r>
    </w:p>
    <w:p w:rsidR="007A6056" w:rsidRDefault="00D02F7D">
      <w:pPr>
        <w:spacing w:line="360" w:lineRule="auto"/>
        <w:ind w:firstLineChars="200" w:firstLine="420"/>
      </w:pPr>
      <w:r>
        <w:rPr>
          <w:rFonts w:hAnsi="宋体"/>
        </w:rPr>
        <w:t>（</w:t>
      </w:r>
      <w:r>
        <w:t>1</w:t>
      </w:r>
      <w:r>
        <w:rPr>
          <w:rFonts w:hAnsi="宋体"/>
        </w:rPr>
        <w:t>）承包人的设计、承包人文件、实施和竣工的工程不符合法律以及合同约定；</w:t>
      </w:r>
    </w:p>
    <w:p w:rsidR="007A6056" w:rsidRDefault="00D02F7D">
      <w:pPr>
        <w:spacing w:line="360" w:lineRule="auto"/>
        <w:ind w:firstLineChars="200" w:firstLine="420"/>
      </w:pPr>
      <w:r>
        <w:rPr>
          <w:rFonts w:hAnsi="宋体"/>
        </w:rPr>
        <w:t>（</w:t>
      </w:r>
      <w:r>
        <w:t>2</w:t>
      </w:r>
      <w:r>
        <w:rPr>
          <w:rFonts w:hAnsi="宋体"/>
        </w:rPr>
        <w:t>）承包人违反第</w:t>
      </w:r>
      <w:r>
        <w:t xml:space="preserve">1.8 </w:t>
      </w:r>
      <w:r>
        <w:rPr>
          <w:rFonts w:hAnsi="宋体"/>
        </w:rPr>
        <w:t>款或第</w:t>
      </w:r>
      <w:r>
        <w:t xml:space="preserve">4.3 </w:t>
      </w:r>
      <w:r>
        <w:rPr>
          <w:rFonts w:hAnsi="宋体"/>
        </w:rPr>
        <w:t>款的约定，私自将合同的全部或部分权利转让给其他人，或私自将合同的全部或部分义务转移给其他人；</w:t>
      </w:r>
    </w:p>
    <w:p w:rsidR="007A6056" w:rsidRDefault="00D02F7D">
      <w:pPr>
        <w:spacing w:line="360" w:lineRule="auto"/>
        <w:ind w:firstLineChars="200" w:firstLine="420"/>
      </w:pPr>
      <w:r>
        <w:rPr>
          <w:rFonts w:hAnsi="宋体"/>
        </w:rPr>
        <w:t>（</w:t>
      </w:r>
      <w:r>
        <w:t>3</w:t>
      </w:r>
      <w:r>
        <w:rPr>
          <w:rFonts w:hAnsi="宋体"/>
        </w:rPr>
        <w:t>）承包人违反第</w:t>
      </w:r>
      <w:r>
        <w:t xml:space="preserve">6.3 </w:t>
      </w:r>
      <w:r>
        <w:rPr>
          <w:rFonts w:hAnsi="宋体"/>
        </w:rPr>
        <w:t>款或第</w:t>
      </w:r>
      <w:r>
        <w:t xml:space="preserve">7.4 </w:t>
      </w:r>
      <w:r>
        <w:rPr>
          <w:rFonts w:hAnsi="宋体"/>
        </w:rPr>
        <w:t>款的约定，未经监理人批准，私自将已按合同约定进入施工场地的施工设备、临时设施或材料撤离施工场地；</w:t>
      </w:r>
    </w:p>
    <w:p w:rsidR="007A6056" w:rsidRDefault="00D02F7D">
      <w:pPr>
        <w:spacing w:line="360" w:lineRule="auto"/>
        <w:ind w:firstLineChars="200" w:firstLine="420"/>
      </w:pPr>
      <w:r>
        <w:rPr>
          <w:rFonts w:hAnsi="宋体"/>
        </w:rPr>
        <w:t>（</w:t>
      </w:r>
      <w:r>
        <w:t>4</w:t>
      </w:r>
      <w:r>
        <w:rPr>
          <w:rFonts w:hAnsi="宋体"/>
        </w:rPr>
        <w:t>）承包人违反第</w:t>
      </w:r>
      <w:r>
        <w:t xml:space="preserve">6.5 </w:t>
      </w:r>
      <w:r>
        <w:rPr>
          <w:rFonts w:hAnsi="宋体"/>
        </w:rPr>
        <w:t>款的约定使用了不合格材料或工程设备，工程质量达不到标准要求，又拒绝清除不合格工程；</w:t>
      </w:r>
    </w:p>
    <w:p w:rsidR="007A6056" w:rsidRDefault="00D02F7D">
      <w:pPr>
        <w:spacing w:line="360" w:lineRule="auto"/>
        <w:ind w:firstLineChars="200" w:firstLine="420"/>
      </w:pPr>
      <w:r>
        <w:rPr>
          <w:rFonts w:hAnsi="宋体"/>
        </w:rPr>
        <w:t>（</w:t>
      </w:r>
      <w:r>
        <w:t>5</w:t>
      </w:r>
      <w:r>
        <w:rPr>
          <w:rFonts w:hAnsi="宋体"/>
        </w:rPr>
        <w:t>）承包人未能按合同进度计划及时完成合同约定的工作，造成工期延误；</w:t>
      </w:r>
    </w:p>
    <w:p w:rsidR="007A6056" w:rsidRDefault="00D02F7D">
      <w:pPr>
        <w:spacing w:line="360" w:lineRule="auto"/>
        <w:ind w:firstLineChars="200" w:firstLine="420"/>
      </w:pPr>
      <w:r>
        <w:rPr>
          <w:rFonts w:hAnsi="宋体"/>
        </w:rPr>
        <w:t>（</w:t>
      </w:r>
      <w:r>
        <w:t>6</w:t>
      </w:r>
      <w:r>
        <w:rPr>
          <w:rFonts w:hAnsi="宋体"/>
        </w:rPr>
        <w:t>）由于承包人原因未能通过竣工试验或竣工后试验的；</w:t>
      </w:r>
    </w:p>
    <w:p w:rsidR="007A6056" w:rsidRDefault="00D02F7D">
      <w:pPr>
        <w:spacing w:line="360" w:lineRule="auto"/>
        <w:ind w:firstLineChars="200" w:firstLine="420"/>
        <w:rPr>
          <w:szCs w:val="21"/>
        </w:rPr>
      </w:pPr>
      <w:r>
        <w:rPr>
          <w:rFonts w:hAnsi="宋体"/>
        </w:rPr>
        <w:t>（</w:t>
      </w:r>
      <w:r>
        <w:t>7</w:t>
      </w:r>
      <w:r>
        <w:rPr>
          <w:rFonts w:hAnsi="宋体"/>
        </w:rPr>
        <w:t>）承包人在</w:t>
      </w:r>
      <w:r>
        <w:rPr>
          <w:rFonts w:hAnsi="宋体"/>
          <w:szCs w:val="21"/>
        </w:rPr>
        <w:t>缺陷责任期内，未能对工程接收证书所列的缺陷清单的内容或缺陷责任期内发生的缺陷进行修复，而又拒绝按监理人指示再进行修补；</w:t>
      </w:r>
    </w:p>
    <w:p w:rsidR="007A6056" w:rsidRDefault="00D02F7D">
      <w:pPr>
        <w:spacing w:line="360" w:lineRule="auto"/>
        <w:ind w:firstLineChars="200" w:firstLine="420"/>
      </w:pPr>
      <w:r>
        <w:rPr>
          <w:rFonts w:hAnsi="宋体"/>
        </w:rPr>
        <w:t>（</w:t>
      </w:r>
      <w:r>
        <w:t>8</w:t>
      </w:r>
      <w:r>
        <w:rPr>
          <w:rFonts w:hAnsi="宋体"/>
        </w:rPr>
        <w:t>）承包人无法继续履行或明确表示不履行或实质上已停止履行合同；</w:t>
      </w:r>
    </w:p>
    <w:p w:rsidR="007A6056" w:rsidRDefault="00D02F7D">
      <w:pPr>
        <w:spacing w:line="360" w:lineRule="auto"/>
        <w:ind w:firstLineChars="200" w:firstLine="420"/>
        <w:rPr>
          <w:szCs w:val="21"/>
        </w:rPr>
      </w:pPr>
      <w:r>
        <w:rPr>
          <w:rFonts w:hAnsi="宋体"/>
        </w:rPr>
        <w:t>（</w:t>
      </w:r>
      <w:r>
        <w:t>9</w:t>
      </w:r>
      <w:r>
        <w:rPr>
          <w:rFonts w:hAnsi="宋体"/>
        </w:rPr>
        <w:t>）承</w:t>
      </w:r>
      <w:r>
        <w:rPr>
          <w:rFonts w:hAnsi="宋体"/>
          <w:szCs w:val="21"/>
        </w:rPr>
        <w:t>包人不按合同约定履行义务的其他情况。</w:t>
      </w:r>
    </w:p>
    <w:p w:rsidR="007A6056" w:rsidRDefault="00D02F7D">
      <w:pPr>
        <w:spacing w:line="360" w:lineRule="auto"/>
        <w:ind w:firstLineChars="200" w:firstLine="420"/>
        <w:rPr>
          <w:szCs w:val="21"/>
        </w:rPr>
      </w:pPr>
      <w:r>
        <w:t>22.1.2</w:t>
      </w:r>
      <w:r>
        <w:rPr>
          <w:szCs w:val="21"/>
        </w:rPr>
        <w:t xml:space="preserve"> </w:t>
      </w:r>
      <w:r>
        <w:rPr>
          <w:rFonts w:hAnsi="宋体"/>
          <w:szCs w:val="21"/>
        </w:rPr>
        <w:t>对承包人违约的处理</w:t>
      </w:r>
    </w:p>
    <w:p w:rsidR="007A6056" w:rsidRDefault="00D02F7D">
      <w:pPr>
        <w:spacing w:line="360" w:lineRule="auto"/>
        <w:ind w:firstLineChars="200" w:firstLine="420"/>
      </w:pPr>
      <w:r>
        <w:rPr>
          <w:rFonts w:hAnsi="宋体"/>
        </w:rPr>
        <w:t>（</w:t>
      </w:r>
      <w:r>
        <w:t>1</w:t>
      </w:r>
      <w:r>
        <w:rPr>
          <w:rFonts w:hAnsi="宋体"/>
        </w:rPr>
        <w:t>）承包人发生第</w:t>
      </w:r>
      <w:r>
        <w:t>22.</w:t>
      </w:r>
      <w:r>
        <w:t>1.1</w:t>
      </w:r>
      <w:r>
        <w:rPr>
          <w:rFonts w:hAnsi="宋体"/>
        </w:rPr>
        <w:t>（</w:t>
      </w:r>
      <w:r>
        <w:t>6</w:t>
      </w:r>
      <w:r>
        <w:rPr>
          <w:rFonts w:hAnsi="宋体"/>
        </w:rPr>
        <w:t>）目约定的违约情况时，按照发包人要求中的未能通过竣工</w:t>
      </w:r>
      <w:r>
        <w:t>/</w:t>
      </w:r>
      <w:r>
        <w:rPr>
          <w:rFonts w:hAnsi="宋体"/>
        </w:rPr>
        <w:t>竣工后试验的损害进行赔偿。发生延期的，承包人应承担延期责任。</w:t>
      </w:r>
    </w:p>
    <w:p w:rsidR="007A6056" w:rsidRDefault="00D02F7D">
      <w:pPr>
        <w:spacing w:line="360" w:lineRule="auto"/>
        <w:ind w:firstLineChars="200" w:firstLine="420"/>
      </w:pPr>
      <w:r>
        <w:rPr>
          <w:rFonts w:hAnsi="宋体"/>
        </w:rPr>
        <w:t>（</w:t>
      </w:r>
      <w:r>
        <w:t>2</w:t>
      </w:r>
      <w:r>
        <w:rPr>
          <w:rFonts w:hAnsi="宋体"/>
        </w:rPr>
        <w:t>）承包人发生第</w:t>
      </w:r>
      <w:r>
        <w:t>22.1.1</w:t>
      </w:r>
      <w:r>
        <w:rPr>
          <w:rFonts w:hAnsi="宋体"/>
        </w:rPr>
        <w:t>（</w:t>
      </w:r>
      <w:r>
        <w:t>8</w:t>
      </w:r>
      <w:r>
        <w:rPr>
          <w:rFonts w:hAnsi="宋体"/>
        </w:rPr>
        <w:t>）目约定的违约情况时，发包人可通知承包人立即解除合同，并按第</w:t>
      </w:r>
      <w:r>
        <w:t>22.1.3</w:t>
      </w:r>
      <w:r>
        <w:rPr>
          <w:rFonts w:hAnsi="宋体"/>
        </w:rPr>
        <w:t>项、第</w:t>
      </w:r>
      <w:r>
        <w:t>22.1.4</w:t>
      </w:r>
      <w:r>
        <w:rPr>
          <w:rFonts w:hAnsi="宋体"/>
        </w:rPr>
        <w:t>项、第</w:t>
      </w:r>
      <w:r>
        <w:t>22.1.5</w:t>
      </w:r>
      <w:r>
        <w:rPr>
          <w:rFonts w:hAnsi="宋体"/>
        </w:rPr>
        <w:t>项约定处理。</w:t>
      </w:r>
    </w:p>
    <w:p w:rsidR="007A6056" w:rsidRDefault="00D02F7D">
      <w:pPr>
        <w:spacing w:line="360" w:lineRule="auto"/>
        <w:ind w:firstLineChars="200" w:firstLine="420"/>
      </w:pPr>
      <w:r>
        <w:rPr>
          <w:rFonts w:hAnsi="宋体"/>
        </w:rPr>
        <w:t>（</w:t>
      </w:r>
      <w:r>
        <w:t>3</w:t>
      </w:r>
      <w:r>
        <w:rPr>
          <w:rFonts w:hAnsi="宋体"/>
        </w:rPr>
        <w:t>）承包人发生除第</w:t>
      </w:r>
      <w:r>
        <w:t>22.1.1</w:t>
      </w:r>
      <w:r>
        <w:rPr>
          <w:rFonts w:hAnsi="宋体"/>
        </w:rPr>
        <w:t>（</w:t>
      </w:r>
      <w:r>
        <w:t>6</w:t>
      </w:r>
      <w:r>
        <w:rPr>
          <w:rFonts w:hAnsi="宋体"/>
        </w:rPr>
        <w:t>）目和第</w:t>
      </w:r>
      <w:r>
        <w:t>22.1.1</w:t>
      </w:r>
      <w:r>
        <w:rPr>
          <w:rFonts w:hAnsi="宋体"/>
        </w:rPr>
        <w:t>（</w:t>
      </w:r>
      <w:r>
        <w:t>8</w:t>
      </w:r>
      <w:r>
        <w:rPr>
          <w:rFonts w:hAnsi="宋体"/>
        </w:rPr>
        <w:t>）目约定以外的其他违约情况时，监</w:t>
      </w:r>
      <w:r>
        <w:rPr>
          <w:rFonts w:hAnsi="宋体"/>
        </w:rPr>
        <w:lastRenderedPageBreak/>
        <w:t>理人可向承包人发出整改通知，要求其在指定的期限内纠正。除合同条款另有约定外，承包人应承担其违约所引起的费用增加和（或）工期延误。</w:t>
      </w:r>
    </w:p>
    <w:p w:rsidR="007A6056" w:rsidRDefault="00D02F7D">
      <w:pPr>
        <w:spacing w:line="360" w:lineRule="auto"/>
        <w:ind w:firstLineChars="200" w:firstLine="420"/>
        <w:rPr>
          <w:szCs w:val="21"/>
        </w:rPr>
      </w:pPr>
      <w:r>
        <w:t xml:space="preserve">22.1.3 </w:t>
      </w:r>
      <w:r>
        <w:rPr>
          <w:rFonts w:hAnsi="宋体"/>
          <w:szCs w:val="21"/>
        </w:rPr>
        <w:t>因承包人违约解除合同</w:t>
      </w:r>
    </w:p>
    <w:p w:rsidR="007A6056" w:rsidRDefault="00D02F7D">
      <w:pPr>
        <w:spacing w:line="360" w:lineRule="auto"/>
        <w:ind w:firstLineChars="200" w:firstLine="420"/>
        <w:rPr>
          <w:szCs w:val="21"/>
        </w:rPr>
      </w:pPr>
      <w:r>
        <w:rPr>
          <w:rFonts w:hAnsi="宋体"/>
          <w:szCs w:val="21"/>
        </w:rPr>
        <w:t>监理人发出整改通知</w:t>
      </w:r>
      <w:r>
        <w:rPr>
          <w:szCs w:val="21"/>
        </w:rPr>
        <w:t>28</w:t>
      </w:r>
      <w:r>
        <w:rPr>
          <w:rFonts w:hAnsi="宋体"/>
          <w:szCs w:val="21"/>
        </w:rPr>
        <w:t>天后，承包人仍不纠正违约行为的，发包人有权解除合同并向承包人发出解除合同通知。承包人收到发包人解除合同通知后</w:t>
      </w:r>
      <w:r>
        <w:rPr>
          <w:szCs w:val="21"/>
        </w:rPr>
        <w:t>14</w:t>
      </w:r>
      <w:r>
        <w:rPr>
          <w:rFonts w:hAnsi="宋体"/>
          <w:szCs w:val="21"/>
        </w:rPr>
        <w:t>天内，承包人应撤离现场，发包人派员进驻施工场地完成现场交接手续，发包人有权另行组织人员或委托其他承包人。发包人因继续完成该工程的需要，有权扣留使用承包人在现场的材料、设备和临时设施。但发包人的这一行动不免除承包人应承担的违约责任，也不影响发包人根据合同约定享有的索赔权利。</w:t>
      </w:r>
    </w:p>
    <w:p w:rsidR="007A6056" w:rsidRDefault="00D02F7D">
      <w:pPr>
        <w:spacing w:line="360" w:lineRule="auto"/>
        <w:ind w:firstLineChars="200" w:firstLine="420"/>
        <w:rPr>
          <w:szCs w:val="21"/>
        </w:rPr>
      </w:pPr>
      <w:r>
        <w:t xml:space="preserve">22.1.4 </w:t>
      </w:r>
      <w:r>
        <w:rPr>
          <w:rFonts w:hAnsi="宋体"/>
          <w:szCs w:val="21"/>
        </w:rPr>
        <w:t>发包人发出合同解除通知后的估价、付款和结清</w:t>
      </w:r>
    </w:p>
    <w:p w:rsidR="007A6056" w:rsidRDefault="00D02F7D">
      <w:pPr>
        <w:spacing w:line="360" w:lineRule="auto"/>
        <w:ind w:firstLineChars="200" w:firstLine="420"/>
      </w:pPr>
      <w:r>
        <w:rPr>
          <w:rFonts w:hAnsi="宋体"/>
        </w:rPr>
        <w:t>（</w:t>
      </w:r>
      <w:r>
        <w:t>1</w:t>
      </w:r>
      <w:r>
        <w:rPr>
          <w:rFonts w:hAnsi="宋体"/>
        </w:rPr>
        <w:t>）承包</w:t>
      </w:r>
      <w:r>
        <w:rPr>
          <w:rFonts w:hAnsi="宋体"/>
        </w:rPr>
        <w:t>人收到发包人解除合同通知后</w:t>
      </w:r>
      <w:r>
        <w:t>28</w:t>
      </w:r>
      <w:r>
        <w:rPr>
          <w:rFonts w:hAnsi="宋体"/>
        </w:rPr>
        <w:t>天内，监理人按第</w:t>
      </w:r>
      <w:r>
        <w:t xml:space="preserve">3.5 </w:t>
      </w:r>
      <w:r>
        <w:rPr>
          <w:rFonts w:hAnsi="宋体"/>
        </w:rPr>
        <w:t>款商定或确定承包人实际完成工作的价值，包括发包人扣留承包人的材料、设备及临时设施和承包人已提供的设计、材料、施工设备、工程设备、临时工程等的价值。</w:t>
      </w:r>
    </w:p>
    <w:p w:rsidR="007A6056" w:rsidRDefault="00D02F7D">
      <w:pPr>
        <w:spacing w:line="360" w:lineRule="auto"/>
        <w:ind w:firstLineChars="200" w:firstLine="420"/>
      </w:pPr>
      <w:r>
        <w:rPr>
          <w:rFonts w:hAnsi="宋体"/>
        </w:rPr>
        <w:t>（</w:t>
      </w:r>
      <w:r>
        <w:t>2</w:t>
      </w:r>
      <w:r>
        <w:rPr>
          <w:rFonts w:hAnsi="宋体"/>
        </w:rPr>
        <w:t>）发包人发出解除合同通知后，发包人有权暂停对承包人的一切付款，查清各项付款和已扣款金额，包括承包人应支付的违约金。</w:t>
      </w:r>
    </w:p>
    <w:p w:rsidR="007A6056" w:rsidRDefault="00D02F7D">
      <w:pPr>
        <w:spacing w:line="360" w:lineRule="auto"/>
        <w:ind w:firstLineChars="200" w:firstLine="420"/>
      </w:pPr>
      <w:r>
        <w:rPr>
          <w:rFonts w:hAnsi="宋体"/>
        </w:rPr>
        <w:t>（</w:t>
      </w:r>
      <w:r>
        <w:t>3</w:t>
      </w:r>
      <w:r>
        <w:rPr>
          <w:rFonts w:hAnsi="宋体"/>
        </w:rPr>
        <w:t>）发包人发出解除合同通知后，发包人有权按第</w:t>
      </w:r>
      <w:r>
        <w:t xml:space="preserve">23.4 </w:t>
      </w:r>
      <w:r>
        <w:rPr>
          <w:rFonts w:hAnsi="宋体"/>
        </w:rPr>
        <w:t>款的约定向承包人索赔由于解除合同给发包人造成的损失。</w:t>
      </w:r>
    </w:p>
    <w:p w:rsidR="007A6056" w:rsidRDefault="00D02F7D">
      <w:pPr>
        <w:spacing w:line="360" w:lineRule="auto"/>
        <w:ind w:firstLineChars="200" w:firstLine="420"/>
      </w:pPr>
      <w:r>
        <w:rPr>
          <w:rFonts w:hAnsi="宋体"/>
        </w:rPr>
        <w:t>（</w:t>
      </w:r>
      <w:r>
        <w:t>4</w:t>
      </w:r>
      <w:r>
        <w:rPr>
          <w:rFonts w:hAnsi="宋体"/>
        </w:rPr>
        <w:t>）合同双方确认合同价款后，发包人颁发最终结清付款证书，并结清全部合同款项。</w:t>
      </w:r>
    </w:p>
    <w:p w:rsidR="007A6056" w:rsidRDefault="00D02F7D">
      <w:pPr>
        <w:spacing w:line="360" w:lineRule="auto"/>
        <w:ind w:firstLineChars="200" w:firstLine="420"/>
        <w:rPr>
          <w:szCs w:val="21"/>
        </w:rPr>
      </w:pPr>
      <w:r>
        <w:rPr>
          <w:rFonts w:hAnsi="宋体"/>
        </w:rPr>
        <w:t>（</w:t>
      </w:r>
      <w:r>
        <w:t>5</w:t>
      </w:r>
      <w:r>
        <w:rPr>
          <w:rFonts w:hAnsi="宋体"/>
        </w:rPr>
        <w:t>）发包</w:t>
      </w:r>
      <w:r>
        <w:rPr>
          <w:rFonts w:hAnsi="宋体"/>
          <w:szCs w:val="21"/>
        </w:rPr>
        <w:t>人和承包人未能就解除合同后的结清达成一致而形成争议的，按第</w:t>
      </w:r>
      <w:r>
        <w:t>24</w:t>
      </w:r>
      <w:r>
        <w:rPr>
          <w:rFonts w:hAnsi="宋体"/>
          <w:szCs w:val="21"/>
        </w:rPr>
        <w:t>条的约定执行。</w:t>
      </w:r>
    </w:p>
    <w:p w:rsidR="007A6056" w:rsidRDefault="00D02F7D">
      <w:pPr>
        <w:spacing w:line="360" w:lineRule="auto"/>
        <w:ind w:firstLineChars="200" w:firstLine="420"/>
        <w:rPr>
          <w:szCs w:val="21"/>
        </w:rPr>
      </w:pPr>
      <w:r>
        <w:t>22.1.5</w:t>
      </w:r>
      <w:r>
        <w:rPr>
          <w:szCs w:val="21"/>
        </w:rPr>
        <w:t xml:space="preserve"> </w:t>
      </w:r>
      <w:r>
        <w:rPr>
          <w:rFonts w:hAnsi="宋体"/>
          <w:szCs w:val="21"/>
        </w:rPr>
        <w:t>协议利益的转让</w:t>
      </w:r>
    </w:p>
    <w:p w:rsidR="007A6056" w:rsidRDefault="00D02F7D">
      <w:pPr>
        <w:spacing w:line="360" w:lineRule="auto"/>
        <w:ind w:firstLineChars="200" w:firstLine="420"/>
        <w:rPr>
          <w:szCs w:val="21"/>
        </w:rPr>
      </w:pPr>
      <w:r>
        <w:rPr>
          <w:rFonts w:hAnsi="宋体"/>
          <w:szCs w:val="21"/>
        </w:rPr>
        <w:t>因承包人违约解除合同的，发包人有权要求承包人将其为实施合同而签订的材料和设备的订货协议或任何服务协议利益转让给发包人，并在承包人收到解除合同通知后的</w:t>
      </w:r>
      <w:r>
        <w:rPr>
          <w:szCs w:val="21"/>
        </w:rPr>
        <w:t>14</w:t>
      </w:r>
      <w:r>
        <w:rPr>
          <w:rFonts w:hAnsi="宋体"/>
          <w:szCs w:val="21"/>
        </w:rPr>
        <w:t>天内，依法办理转让手续。发包人有权使用承包人文件和由承包人或以其名义编制的其他设计文件。</w:t>
      </w:r>
    </w:p>
    <w:p w:rsidR="007A6056" w:rsidRDefault="00D02F7D">
      <w:pPr>
        <w:spacing w:line="360" w:lineRule="auto"/>
        <w:ind w:firstLineChars="200" w:firstLine="420"/>
        <w:rPr>
          <w:szCs w:val="21"/>
        </w:rPr>
      </w:pPr>
      <w:r>
        <w:t>22.1.6</w:t>
      </w:r>
      <w:r>
        <w:rPr>
          <w:szCs w:val="21"/>
        </w:rPr>
        <w:t xml:space="preserve"> </w:t>
      </w:r>
      <w:r>
        <w:rPr>
          <w:rFonts w:hAnsi="宋体"/>
          <w:szCs w:val="21"/>
        </w:rPr>
        <w:t>紧急情况下无能力或不愿进行抢救</w:t>
      </w:r>
    </w:p>
    <w:p w:rsidR="007A6056" w:rsidRDefault="00D02F7D">
      <w:pPr>
        <w:spacing w:line="360" w:lineRule="auto"/>
        <w:ind w:firstLineChars="200" w:firstLine="420"/>
        <w:rPr>
          <w:szCs w:val="21"/>
        </w:rPr>
      </w:pPr>
      <w:r>
        <w:rPr>
          <w:rFonts w:hAnsi="宋体"/>
          <w:szCs w:val="21"/>
        </w:rPr>
        <w:t>在工程实施期间或缺陷责任期内发生危及工程安全的事件，监理人通知承包人进行抢救，承包人声明无能力或不愿立即执</w:t>
      </w:r>
      <w:r>
        <w:rPr>
          <w:rFonts w:hAnsi="宋体"/>
          <w:szCs w:val="21"/>
        </w:rPr>
        <w:t>行的，发包人有权雇佣其他人员进行抢救。此类抢救按合同约定属于承包人义务的，由此发生的金额和（或）工期延误由承包人承担。</w:t>
      </w:r>
    </w:p>
    <w:p w:rsidR="007A6056" w:rsidRDefault="00D02F7D">
      <w:pPr>
        <w:pStyle w:val="4"/>
        <w:spacing w:before="159"/>
      </w:pPr>
      <w:bookmarkStart w:id="2679" w:name="_Toc5848"/>
      <w:bookmarkStart w:id="2680" w:name="_Toc5710"/>
      <w:bookmarkStart w:id="2681" w:name="_Toc519085537"/>
      <w:bookmarkStart w:id="2682" w:name="_Toc3440"/>
      <w:bookmarkStart w:id="2683" w:name="_Toc15221"/>
      <w:bookmarkStart w:id="2684" w:name="_Toc6393_WPSOffice_Level2"/>
      <w:bookmarkStart w:id="2685" w:name="_Toc300835188"/>
      <w:bookmarkStart w:id="2686" w:name="_Toc9594_WPSOffice_Level2"/>
      <w:bookmarkStart w:id="2687" w:name="_Toc19544"/>
      <w:r>
        <w:rPr>
          <w:rStyle w:val="3TimesNewRomanChar"/>
          <w:rFonts w:ascii="Times New Roman" w:hAnsi="Times New Roman"/>
        </w:rPr>
        <w:lastRenderedPageBreak/>
        <w:t>22</w:t>
      </w:r>
      <w:r>
        <w:rPr>
          <w:rStyle w:val="3TimesNewRomanChar"/>
        </w:rPr>
        <w:t>.</w:t>
      </w:r>
      <w:r>
        <w:rPr>
          <w:rStyle w:val="3TimesNewRomanChar"/>
          <w:rFonts w:ascii="Times New Roman" w:hAnsi="Times New Roman"/>
        </w:rPr>
        <w:t>2</w:t>
      </w:r>
      <w:bookmarkEnd w:id="2679"/>
      <w:bookmarkEnd w:id="2680"/>
      <w:r>
        <w:t xml:space="preserve"> </w:t>
      </w:r>
      <w:r>
        <w:rPr>
          <w:rStyle w:val="30492TimesNewRomanChar"/>
        </w:rPr>
        <w:t>发包人违约</w:t>
      </w:r>
      <w:bookmarkEnd w:id="2681"/>
      <w:bookmarkEnd w:id="2682"/>
      <w:bookmarkEnd w:id="2683"/>
      <w:bookmarkEnd w:id="2684"/>
      <w:bookmarkEnd w:id="2685"/>
      <w:bookmarkEnd w:id="2686"/>
      <w:bookmarkEnd w:id="2687"/>
    </w:p>
    <w:p w:rsidR="007A6056" w:rsidRDefault="00D02F7D">
      <w:pPr>
        <w:spacing w:before="159"/>
      </w:pPr>
      <w:bookmarkStart w:id="2688" w:name="_Toc3981106"/>
      <w:bookmarkStart w:id="2689" w:name="_Toc519085538"/>
      <w:bookmarkStart w:id="2690" w:name="_Toc32447"/>
      <w:bookmarkStart w:id="2691" w:name="_Toc2909"/>
      <w:r>
        <w:t xml:space="preserve">22.2.1 </w:t>
      </w:r>
      <w:r>
        <w:rPr>
          <w:rFonts w:hAnsi="宋体"/>
        </w:rPr>
        <w:t>发包人违约的情形</w:t>
      </w:r>
      <w:bookmarkEnd w:id="2688"/>
      <w:bookmarkEnd w:id="2689"/>
      <w:bookmarkEnd w:id="2690"/>
      <w:bookmarkEnd w:id="2691"/>
    </w:p>
    <w:p w:rsidR="007A6056" w:rsidRDefault="00D02F7D">
      <w:pPr>
        <w:spacing w:line="360" w:lineRule="auto"/>
        <w:ind w:firstLineChars="200" w:firstLine="420"/>
        <w:rPr>
          <w:szCs w:val="21"/>
        </w:rPr>
      </w:pPr>
      <w:r>
        <w:rPr>
          <w:rFonts w:hAnsi="宋体"/>
          <w:szCs w:val="21"/>
        </w:rPr>
        <w:t>在履行合同过程中发生下列情形之一的，属发包人违约：</w:t>
      </w:r>
    </w:p>
    <w:p w:rsidR="007A6056" w:rsidRDefault="00D02F7D">
      <w:pPr>
        <w:spacing w:line="360" w:lineRule="auto"/>
        <w:ind w:firstLineChars="200" w:firstLine="420"/>
      </w:pPr>
      <w:r>
        <w:rPr>
          <w:rFonts w:hAnsi="宋体"/>
        </w:rPr>
        <w:t>（</w:t>
      </w:r>
      <w:r>
        <w:t>1</w:t>
      </w:r>
      <w:r>
        <w:rPr>
          <w:rFonts w:hAnsi="宋体"/>
        </w:rPr>
        <w:t>）发包人未能按合同约定支付价款，或拖延、拒绝批准付款申请和支付凭证，导致付款延误；</w:t>
      </w:r>
    </w:p>
    <w:p w:rsidR="007A6056" w:rsidRDefault="00D02F7D">
      <w:pPr>
        <w:spacing w:line="360" w:lineRule="auto"/>
        <w:ind w:firstLineChars="200" w:firstLine="420"/>
      </w:pPr>
      <w:r>
        <w:rPr>
          <w:rFonts w:hAnsi="宋体"/>
        </w:rPr>
        <w:t>（</w:t>
      </w:r>
      <w:r>
        <w:t>2</w:t>
      </w:r>
      <w:r>
        <w:rPr>
          <w:rFonts w:hAnsi="宋体"/>
        </w:rPr>
        <w:t>）发包人原因造成停工；</w:t>
      </w:r>
    </w:p>
    <w:p w:rsidR="007A6056" w:rsidRDefault="00D02F7D">
      <w:pPr>
        <w:spacing w:line="360" w:lineRule="auto"/>
        <w:ind w:firstLineChars="200" w:firstLine="420"/>
      </w:pPr>
      <w:r>
        <w:rPr>
          <w:rFonts w:hAnsi="宋体"/>
        </w:rPr>
        <w:t>（</w:t>
      </w:r>
      <w:r>
        <w:t>3</w:t>
      </w:r>
      <w:r>
        <w:rPr>
          <w:rFonts w:hAnsi="宋体"/>
        </w:rPr>
        <w:t>）监理人无正当理由没有在约定期限内发出复工指示，导致承包人无法复工；</w:t>
      </w:r>
    </w:p>
    <w:p w:rsidR="007A6056" w:rsidRDefault="00D02F7D">
      <w:pPr>
        <w:spacing w:line="360" w:lineRule="auto"/>
        <w:ind w:firstLineChars="200" w:firstLine="420"/>
      </w:pPr>
      <w:r>
        <w:rPr>
          <w:rFonts w:hAnsi="宋体"/>
        </w:rPr>
        <w:t>（</w:t>
      </w:r>
      <w:r>
        <w:t>4</w:t>
      </w:r>
      <w:r>
        <w:rPr>
          <w:rFonts w:hAnsi="宋体"/>
        </w:rPr>
        <w:t>）发包人无法继续履行或明确表示不履行或实质上已停止履行合同；</w:t>
      </w:r>
    </w:p>
    <w:p w:rsidR="007A6056" w:rsidRDefault="00D02F7D">
      <w:pPr>
        <w:spacing w:line="360" w:lineRule="auto"/>
        <w:ind w:firstLineChars="200" w:firstLine="420"/>
        <w:rPr>
          <w:szCs w:val="21"/>
        </w:rPr>
      </w:pPr>
      <w:r>
        <w:rPr>
          <w:rFonts w:hAnsi="宋体"/>
        </w:rPr>
        <w:t>（</w:t>
      </w:r>
      <w:r>
        <w:t>5</w:t>
      </w:r>
      <w:r>
        <w:rPr>
          <w:rFonts w:hAnsi="宋体"/>
        </w:rPr>
        <w:t>）发包人不履</w:t>
      </w:r>
      <w:r>
        <w:rPr>
          <w:rFonts w:hAnsi="宋体"/>
          <w:szCs w:val="21"/>
        </w:rPr>
        <w:t>行合同约定其他义务。</w:t>
      </w:r>
    </w:p>
    <w:p w:rsidR="007A6056" w:rsidRDefault="00D02F7D">
      <w:pPr>
        <w:spacing w:before="159"/>
      </w:pPr>
      <w:bookmarkStart w:id="2692" w:name="_Toc3981107"/>
      <w:bookmarkStart w:id="2693" w:name="_Toc13155"/>
      <w:bookmarkStart w:id="2694" w:name="_Toc3094"/>
      <w:bookmarkStart w:id="2695" w:name="_Toc519085539"/>
      <w:r>
        <w:t xml:space="preserve">22.2.2 </w:t>
      </w:r>
      <w:r>
        <w:t>因发包人违约解除合同</w:t>
      </w:r>
      <w:bookmarkEnd w:id="2692"/>
      <w:bookmarkEnd w:id="2693"/>
      <w:bookmarkEnd w:id="2694"/>
      <w:bookmarkEnd w:id="2695"/>
    </w:p>
    <w:p w:rsidR="007A6056" w:rsidRDefault="00D02F7D">
      <w:pPr>
        <w:spacing w:line="360" w:lineRule="auto"/>
        <w:ind w:firstLineChars="200" w:firstLine="420"/>
      </w:pPr>
      <w:r>
        <w:rPr>
          <w:rFonts w:hAnsi="宋体"/>
        </w:rPr>
        <w:t>（</w:t>
      </w:r>
      <w:r>
        <w:t>1</w:t>
      </w:r>
      <w:r>
        <w:rPr>
          <w:rFonts w:hAnsi="宋体"/>
        </w:rPr>
        <w:t>）发生第</w:t>
      </w:r>
      <w:r>
        <w:t>22.2.1</w:t>
      </w:r>
      <w:r>
        <w:rPr>
          <w:rFonts w:hAnsi="宋体"/>
        </w:rPr>
        <w:t>（</w:t>
      </w:r>
      <w:r>
        <w:t>4</w:t>
      </w:r>
      <w:r>
        <w:rPr>
          <w:rFonts w:hAnsi="宋体"/>
        </w:rPr>
        <w:t>）目的违约情况时，承包人可书面通知发包人解除合同。</w:t>
      </w:r>
    </w:p>
    <w:p w:rsidR="007A6056" w:rsidRDefault="00D02F7D">
      <w:pPr>
        <w:spacing w:line="360" w:lineRule="auto"/>
        <w:ind w:firstLineChars="200" w:firstLine="420"/>
      </w:pPr>
      <w:r>
        <w:rPr>
          <w:rFonts w:hAnsi="宋体"/>
        </w:rPr>
        <w:t>（</w:t>
      </w:r>
      <w:r>
        <w:t>2</w:t>
      </w:r>
      <w:r>
        <w:rPr>
          <w:rFonts w:hAnsi="宋体"/>
        </w:rPr>
        <w:t>）承包人按</w:t>
      </w:r>
      <w:r>
        <w:t>12.2.1</w:t>
      </w:r>
      <w:r>
        <w:rPr>
          <w:rFonts w:hAnsi="宋体"/>
        </w:rPr>
        <w:t>项约定暂停施工</w:t>
      </w:r>
      <w:r>
        <w:t>28</w:t>
      </w:r>
      <w:r>
        <w:rPr>
          <w:rFonts w:hAnsi="宋体"/>
        </w:rPr>
        <w:t>天后，发包人仍不纠正违约行为的，承包人可向发包人发出解除合同通知。但承包人的这一行为不免除发包人承担的违约责任，也不影响承包人根据合同约定享有的索赔权利。</w:t>
      </w:r>
    </w:p>
    <w:p w:rsidR="007A6056" w:rsidRDefault="00D02F7D">
      <w:pPr>
        <w:spacing w:line="360" w:lineRule="auto"/>
        <w:ind w:firstLineChars="200" w:firstLine="420"/>
        <w:rPr>
          <w:szCs w:val="21"/>
        </w:rPr>
      </w:pPr>
      <w:r>
        <w:t>22.2.3</w:t>
      </w:r>
      <w:r>
        <w:rPr>
          <w:szCs w:val="21"/>
        </w:rPr>
        <w:t xml:space="preserve"> </w:t>
      </w:r>
      <w:r>
        <w:rPr>
          <w:rFonts w:hAnsi="宋体"/>
          <w:szCs w:val="21"/>
        </w:rPr>
        <w:t>解除合同后的付款</w:t>
      </w:r>
    </w:p>
    <w:p w:rsidR="007A6056" w:rsidRDefault="00D02F7D">
      <w:pPr>
        <w:spacing w:line="360" w:lineRule="auto"/>
        <w:ind w:firstLineChars="200" w:firstLine="420"/>
        <w:rPr>
          <w:szCs w:val="21"/>
        </w:rPr>
      </w:pPr>
      <w:r>
        <w:rPr>
          <w:rFonts w:hAnsi="宋体"/>
          <w:szCs w:val="21"/>
        </w:rPr>
        <w:t>因发包人违约解除合同的，发包人应在解除合同后</w:t>
      </w:r>
      <w:r>
        <w:rPr>
          <w:szCs w:val="21"/>
        </w:rPr>
        <w:t>28</w:t>
      </w:r>
      <w:r>
        <w:rPr>
          <w:rFonts w:hAnsi="宋体"/>
          <w:szCs w:val="21"/>
        </w:rPr>
        <w:t>天内向承包人支付下列款项，承包人应在此期限内及时向发包人提交要求支付下列金额的有关资料和凭证：</w:t>
      </w:r>
    </w:p>
    <w:p w:rsidR="007A6056" w:rsidRDefault="00D02F7D">
      <w:pPr>
        <w:spacing w:line="360" w:lineRule="auto"/>
        <w:ind w:firstLineChars="200" w:firstLine="420"/>
      </w:pPr>
      <w:r>
        <w:rPr>
          <w:rFonts w:hAnsi="宋体"/>
        </w:rPr>
        <w:t>（</w:t>
      </w:r>
      <w:r>
        <w:t>1</w:t>
      </w:r>
      <w:r>
        <w:rPr>
          <w:rFonts w:hAnsi="宋体"/>
        </w:rPr>
        <w:t>）承包人发出解除合同通知前所完成工作的价款；</w:t>
      </w:r>
    </w:p>
    <w:p w:rsidR="007A6056" w:rsidRDefault="00D02F7D">
      <w:pPr>
        <w:spacing w:line="360" w:lineRule="auto"/>
        <w:ind w:firstLineChars="200" w:firstLine="420"/>
      </w:pPr>
      <w:r>
        <w:rPr>
          <w:rFonts w:hAnsi="宋体"/>
        </w:rPr>
        <w:t>（</w:t>
      </w:r>
      <w:r>
        <w:t>2</w:t>
      </w:r>
      <w:r>
        <w:rPr>
          <w:rFonts w:hAnsi="宋体"/>
        </w:rPr>
        <w:t>）承包人为该工程施工订购并已付款的材料、工程设备和其他物品的金额。发包人付款后，该材料、工程设备和其他物品归发包人所有；</w:t>
      </w:r>
    </w:p>
    <w:p w:rsidR="007A6056" w:rsidRDefault="00D02F7D">
      <w:pPr>
        <w:spacing w:line="360" w:lineRule="auto"/>
        <w:ind w:firstLineChars="200" w:firstLine="420"/>
      </w:pPr>
      <w:r>
        <w:rPr>
          <w:rFonts w:hAnsi="宋体"/>
        </w:rPr>
        <w:t>（</w:t>
      </w:r>
      <w:r>
        <w:t>3</w:t>
      </w:r>
      <w:r>
        <w:rPr>
          <w:rFonts w:hAnsi="宋体"/>
        </w:rPr>
        <w:t>）承包人为完成工程所发生的，而发包人未支付的金额；</w:t>
      </w:r>
    </w:p>
    <w:p w:rsidR="007A6056" w:rsidRDefault="00D02F7D">
      <w:pPr>
        <w:spacing w:line="360" w:lineRule="auto"/>
        <w:ind w:firstLineChars="200" w:firstLine="420"/>
      </w:pPr>
      <w:r>
        <w:rPr>
          <w:rFonts w:hAnsi="宋体"/>
        </w:rPr>
        <w:t>（</w:t>
      </w:r>
      <w:r>
        <w:t>4</w:t>
      </w:r>
      <w:r>
        <w:rPr>
          <w:rFonts w:hAnsi="宋体"/>
        </w:rPr>
        <w:t>）承包人撤离施工场地以及遣散承包人人员的金额；</w:t>
      </w:r>
    </w:p>
    <w:p w:rsidR="007A6056" w:rsidRDefault="00D02F7D">
      <w:pPr>
        <w:spacing w:line="360" w:lineRule="auto"/>
        <w:ind w:firstLineChars="200" w:firstLine="420"/>
      </w:pPr>
      <w:r>
        <w:rPr>
          <w:rFonts w:hAnsi="宋体"/>
        </w:rPr>
        <w:t>（</w:t>
      </w:r>
      <w:r>
        <w:t>5</w:t>
      </w:r>
      <w:r>
        <w:rPr>
          <w:rFonts w:hAnsi="宋体"/>
        </w:rPr>
        <w:t>）因解除合同造成的承包人损失；</w:t>
      </w:r>
    </w:p>
    <w:p w:rsidR="007A6056" w:rsidRDefault="00D02F7D">
      <w:pPr>
        <w:spacing w:line="360" w:lineRule="auto"/>
        <w:ind w:firstLineChars="200" w:firstLine="420"/>
        <w:rPr>
          <w:szCs w:val="21"/>
        </w:rPr>
      </w:pPr>
      <w:r>
        <w:rPr>
          <w:rFonts w:hAnsi="宋体"/>
        </w:rPr>
        <w:t>（</w:t>
      </w:r>
      <w:r>
        <w:t>6</w:t>
      </w:r>
      <w:r>
        <w:rPr>
          <w:rFonts w:hAnsi="宋体"/>
        </w:rPr>
        <w:t>）按合同</w:t>
      </w:r>
      <w:r>
        <w:rPr>
          <w:rFonts w:hAnsi="宋体"/>
          <w:szCs w:val="21"/>
        </w:rPr>
        <w:t>约定在承包人发出解除合同通知前应支付给承包人的其他金额。</w:t>
      </w:r>
    </w:p>
    <w:p w:rsidR="007A6056" w:rsidRDefault="00D02F7D">
      <w:pPr>
        <w:spacing w:line="360" w:lineRule="auto"/>
        <w:ind w:firstLineChars="200" w:firstLine="420"/>
        <w:rPr>
          <w:szCs w:val="21"/>
        </w:rPr>
      </w:pPr>
      <w:r>
        <w:rPr>
          <w:rFonts w:hAnsi="宋体"/>
          <w:szCs w:val="21"/>
        </w:rPr>
        <w:t>发包人应按本项约定支付上述金额并退还质量保证金和履约担保，但有权要求承包人支付应偿还给发包人的各项金额。</w:t>
      </w:r>
    </w:p>
    <w:p w:rsidR="007A6056" w:rsidRDefault="00D02F7D">
      <w:pPr>
        <w:spacing w:before="159"/>
      </w:pPr>
      <w:bookmarkStart w:id="2696" w:name="_Toc3981108"/>
      <w:bookmarkStart w:id="2697" w:name="_Toc519085540"/>
      <w:bookmarkStart w:id="2698" w:name="_Toc13404"/>
      <w:bookmarkStart w:id="2699" w:name="_Toc12836"/>
      <w:r>
        <w:t xml:space="preserve">22.2.4 </w:t>
      </w:r>
      <w:r>
        <w:t>解除合同后的承包人撤离</w:t>
      </w:r>
      <w:bookmarkEnd w:id="2696"/>
      <w:bookmarkEnd w:id="2697"/>
      <w:bookmarkEnd w:id="2698"/>
      <w:bookmarkEnd w:id="2699"/>
    </w:p>
    <w:p w:rsidR="007A6056" w:rsidRDefault="00D02F7D">
      <w:pPr>
        <w:spacing w:line="360" w:lineRule="auto"/>
        <w:ind w:firstLineChars="200" w:firstLine="420"/>
        <w:rPr>
          <w:szCs w:val="21"/>
        </w:rPr>
      </w:pPr>
      <w:r>
        <w:rPr>
          <w:rFonts w:hAnsi="宋体"/>
          <w:szCs w:val="21"/>
        </w:rPr>
        <w:lastRenderedPageBreak/>
        <w:t>因发包人违约而解除合同后，承包人应妥善处理正在施工的工程和已购材料、设备的保护和移交工作，并按发包人的要求将承包人设备和人员撤出施工场地。承包人撤出施工场地应</w:t>
      </w:r>
      <w:r>
        <w:rPr>
          <w:rFonts w:hAnsi="宋体"/>
        </w:rPr>
        <w:t>遵守第</w:t>
      </w:r>
      <w:r>
        <w:t xml:space="preserve">18.7.1 </w:t>
      </w:r>
      <w:r>
        <w:rPr>
          <w:rFonts w:hAnsi="宋体"/>
        </w:rPr>
        <w:t>项的</w:t>
      </w:r>
      <w:r>
        <w:rPr>
          <w:rFonts w:hAnsi="宋体"/>
          <w:szCs w:val="21"/>
        </w:rPr>
        <w:t>约定，发包人应为承包人撤出提供必要条件并办理移交手续。</w:t>
      </w:r>
    </w:p>
    <w:p w:rsidR="007A6056" w:rsidRDefault="00D02F7D">
      <w:pPr>
        <w:pStyle w:val="3TimesNewRoman"/>
        <w:spacing w:before="159"/>
        <w:outlineLvl w:val="3"/>
      </w:pPr>
      <w:bookmarkStart w:id="2700" w:name="_Toc29563_WPSOffice_Level2"/>
      <w:bookmarkStart w:id="2701" w:name="_Toc31937"/>
      <w:bookmarkStart w:id="2702" w:name="_Toc31654"/>
      <w:bookmarkStart w:id="2703" w:name="_Toc519085541"/>
      <w:bookmarkStart w:id="2704" w:name="_Toc17779"/>
      <w:bookmarkStart w:id="2705" w:name="_Toc19224"/>
      <w:bookmarkStart w:id="2706" w:name="_Toc31621_WPSOffice_Level2"/>
      <w:bookmarkStart w:id="2707" w:name="_Toc300835189"/>
      <w:bookmarkStart w:id="2708" w:name="_Toc14869"/>
      <w:r>
        <w:rPr>
          <w:rStyle w:val="3TimesNewRomanChar"/>
          <w:rFonts w:ascii="Times New Roman" w:hAnsi="Times New Roman"/>
        </w:rPr>
        <w:t>22</w:t>
      </w:r>
      <w:r>
        <w:rPr>
          <w:rStyle w:val="3TimesNewRomanChar"/>
        </w:rPr>
        <w:t>.</w:t>
      </w:r>
      <w:r>
        <w:rPr>
          <w:rStyle w:val="3TimesNewRomanChar"/>
          <w:rFonts w:ascii="Times New Roman" w:hAnsi="Times New Roman"/>
        </w:rPr>
        <w:t>3</w:t>
      </w:r>
      <w:r>
        <w:t xml:space="preserve"> </w:t>
      </w:r>
      <w:r>
        <w:rPr>
          <w:rStyle w:val="30492TimesNewRomanChar"/>
        </w:rPr>
        <w:t>第三人造成的违约</w:t>
      </w:r>
      <w:bookmarkEnd w:id="2700"/>
      <w:bookmarkEnd w:id="2701"/>
      <w:bookmarkEnd w:id="2702"/>
      <w:bookmarkEnd w:id="2703"/>
      <w:bookmarkEnd w:id="2704"/>
      <w:bookmarkEnd w:id="2705"/>
      <w:bookmarkEnd w:id="2706"/>
      <w:bookmarkEnd w:id="2707"/>
      <w:bookmarkEnd w:id="2708"/>
    </w:p>
    <w:p w:rsidR="007A6056" w:rsidRDefault="00D02F7D">
      <w:pPr>
        <w:spacing w:line="360" w:lineRule="auto"/>
        <w:ind w:firstLineChars="200" w:firstLine="420"/>
        <w:rPr>
          <w:szCs w:val="21"/>
        </w:rPr>
      </w:pPr>
      <w:r>
        <w:rPr>
          <w:rFonts w:hAnsi="宋体"/>
          <w:szCs w:val="21"/>
        </w:rPr>
        <w:t>在履行合同过程中，一方当事人因第三人的原因造成违约的，应当向对方当事人承担违约责任。一方当事人和第三人之间的纠纷，依照法律规定或者按照约定解决。</w:t>
      </w:r>
    </w:p>
    <w:p w:rsidR="007A6056" w:rsidRDefault="00D02F7D">
      <w:pPr>
        <w:pStyle w:val="4"/>
        <w:spacing w:before="63"/>
        <w:rPr>
          <w:rFonts w:ascii="Times New Roman" w:hAnsi="Times New Roman"/>
        </w:rPr>
      </w:pPr>
      <w:bookmarkStart w:id="2709" w:name="_Toc10853"/>
      <w:bookmarkStart w:id="2710" w:name="_Toc8346_WPSOffice_Level1"/>
      <w:bookmarkStart w:id="2711" w:name="_Toc300835190"/>
      <w:bookmarkStart w:id="2712" w:name="_Toc21165_WPSOffice_Level1"/>
      <w:bookmarkStart w:id="2713" w:name="_Toc955"/>
      <w:bookmarkStart w:id="2714" w:name="_Toc519085542"/>
      <w:bookmarkStart w:id="2715" w:name="_Toc17430"/>
      <w:r>
        <w:rPr>
          <w:rFonts w:ascii="Times New Roman" w:hAnsi="Times New Roman"/>
        </w:rPr>
        <w:t xml:space="preserve">23. </w:t>
      </w:r>
      <w:r>
        <w:rPr>
          <w:rStyle w:val="2TimesNewRomanChar"/>
        </w:rPr>
        <w:t>索赔</w:t>
      </w:r>
      <w:bookmarkEnd w:id="2709"/>
      <w:bookmarkEnd w:id="2710"/>
      <w:bookmarkEnd w:id="2711"/>
      <w:bookmarkEnd w:id="2712"/>
      <w:bookmarkEnd w:id="2713"/>
      <w:bookmarkEnd w:id="2714"/>
      <w:bookmarkEnd w:id="2715"/>
    </w:p>
    <w:p w:rsidR="007A6056" w:rsidRDefault="00D02F7D">
      <w:pPr>
        <w:pStyle w:val="5"/>
        <w:spacing w:before="159"/>
      </w:pPr>
      <w:bookmarkStart w:id="2716" w:name="_Toc27119"/>
      <w:bookmarkStart w:id="2717" w:name="_Toc15611"/>
      <w:bookmarkStart w:id="2718" w:name="_Toc10405"/>
      <w:bookmarkStart w:id="2719" w:name="_Toc519085543"/>
      <w:bookmarkStart w:id="2720" w:name="_Toc20253"/>
      <w:bookmarkStart w:id="2721" w:name="_Toc7273_WPSOffice_Level2"/>
      <w:bookmarkStart w:id="2722" w:name="_Toc22433_WPSOffice_Level2"/>
      <w:bookmarkStart w:id="2723" w:name="_Toc300835191"/>
      <w:bookmarkStart w:id="2724" w:name="_Toc4705"/>
      <w:r>
        <w:rPr>
          <w:rStyle w:val="3TimesNewRomanChar"/>
        </w:rPr>
        <w:t>23.1</w:t>
      </w:r>
      <w:bookmarkEnd w:id="2716"/>
      <w:bookmarkEnd w:id="2717"/>
      <w:r>
        <w:t xml:space="preserve"> </w:t>
      </w:r>
      <w:r>
        <w:rPr>
          <w:rStyle w:val="30492TimesNewRomanChar"/>
        </w:rPr>
        <w:t>承包人索赔的提出</w:t>
      </w:r>
      <w:bookmarkEnd w:id="2718"/>
      <w:bookmarkEnd w:id="2719"/>
      <w:bookmarkEnd w:id="2720"/>
      <w:bookmarkEnd w:id="2721"/>
      <w:bookmarkEnd w:id="2722"/>
      <w:bookmarkEnd w:id="2723"/>
      <w:bookmarkEnd w:id="2724"/>
    </w:p>
    <w:p w:rsidR="007A6056" w:rsidRDefault="00D02F7D">
      <w:pPr>
        <w:spacing w:line="360" w:lineRule="auto"/>
        <w:ind w:firstLineChars="200" w:firstLine="420"/>
        <w:rPr>
          <w:szCs w:val="21"/>
        </w:rPr>
      </w:pPr>
      <w:r>
        <w:rPr>
          <w:rFonts w:hAnsi="宋体"/>
          <w:szCs w:val="21"/>
        </w:rPr>
        <w:t>根据合同约定，承包人认为有权得到追加付款和（或）延长工期的，应按以下程序向发包人提出索赔：</w:t>
      </w:r>
    </w:p>
    <w:p w:rsidR="007A6056" w:rsidRDefault="00D02F7D">
      <w:pPr>
        <w:spacing w:line="360" w:lineRule="auto"/>
        <w:ind w:firstLineChars="200" w:firstLine="420"/>
      </w:pPr>
      <w:r>
        <w:rPr>
          <w:rFonts w:hAnsi="宋体"/>
        </w:rPr>
        <w:t>（</w:t>
      </w:r>
      <w:r>
        <w:t>1</w:t>
      </w:r>
      <w:r>
        <w:rPr>
          <w:rFonts w:hAnsi="宋体"/>
        </w:rPr>
        <w:t>）承包人应在知道或应当知道索赔事件发生后</w:t>
      </w:r>
      <w:r>
        <w:t xml:space="preserve">28 </w:t>
      </w:r>
      <w:r>
        <w:rPr>
          <w:rFonts w:hAnsi="宋体"/>
        </w:rPr>
        <w:t>天内，向监理人递交索赔意向通知书，并说明发生索赔事件的事由。承包人未在前述</w:t>
      </w:r>
      <w:r>
        <w:t>28</w:t>
      </w:r>
      <w:r>
        <w:rPr>
          <w:rFonts w:hAnsi="宋体"/>
        </w:rPr>
        <w:t>天内发出索赔意向通知书的，工期不予顺延，且承包人无权获得追加付款；</w:t>
      </w:r>
    </w:p>
    <w:p w:rsidR="007A6056" w:rsidRDefault="00D02F7D">
      <w:pPr>
        <w:spacing w:line="360" w:lineRule="auto"/>
        <w:ind w:firstLineChars="200" w:firstLine="420"/>
      </w:pPr>
      <w:r>
        <w:rPr>
          <w:rFonts w:hAnsi="宋体"/>
        </w:rPr>
        <w:t>（</w:t>
      </w:r>
      <w:r>
        <w:t>2</w:t>
      </w:r>
      <w:r>
        <w:rPr>
          <w:rFonts w:hAnsi="宋体"/>
        </w:rPr>
        <w:t>）承包人应在发出索赔意向通知书后</w:t>
      </w:r>
      <w:r>
        <w:t>28</w:t>
      </w:r>
      <w:r>
        <w:rPr>
          <w:rFonts w:hAnsi="宋体"/>
        </w:rPr>
        <w:t>天内，向监理人正式递交索赔通知书。索赔通知书应详细说明索赔理由以及要求追加的付款金额和（或）延长的工期，并附必要的记录和证明材料；</w:t>
      </w:r>
    </w:p>
    <w:p w:rsidR="007A6056" w:rsidRDefault="00D02F7D">
      <w:pPr>
        <w:spacing w:line="360" w:lineRule="auto"/>
        <w:ind w:firstLineChars="200" w:firstLine="420"/>
      </w:pPr>
      <w:r>
        <w:rPr>
          <w:rFonts w:hAnsi="宋体"/>
        </w:rPr>
        <w:t>（</w:t>
      </w:r>
      <w:r>
        <w:t>3</w:t>
      </w:r>
      <w:r>
        <w:rPr>
          <w:rFonts w:hAnsi="宋体"/>
        </w:rPr>
        <w:t>）索赔事件具有连续影响的，承包人应按合理时间间隔</w:t>
      </w:r>
      <w:r>
        <w:rPr>
          <w:rFonts w:hAnsi="宋体"/>
        </w:rPr>
        <w:t>继续递交延续索赔通知，说明连续影响的实际情况和记录，列出累计的追加付款金额和（或）工期延长天数；</w:t>
      </w:r>
    </w:p>
    <w:p w:rsidR="007A6056" w:rsidRDefault="00D02F7D">
      <w:pPr>
        <w:spacing w:line="360" w:lineRule="auto"/>
        <w:ind w:firstLineChars="200" w:firstLine="420"/>
        <w:rPr>
          <w:szCs w:val="21"/>
        </w:rPr>
      </w:pPr>
      <w:r>
        <w:rPr>
          <w:rFonts w:hAnsi="宋体"/>
        </w:rPr>
        <w:t>（</w:t>
      </w:r>
      <w:r>
        <w:t>4</w:t>
      </w:r>
      <w:r>
        <w:rPr>
          <w:rFonts w:hAnsi="宋体"/>
        </w:rPr>
        <w:t>）</w:t>
      </w:r>
      <w:r>
        <w:rPr>
          <w:rFonts w:hAnsi="宋体"/>
          <w:szCs w:val="21"/>
        </w:rPr>
        <w:t>在索赔事件影响结束后的</w:t>
      </w:r>
      <w:r>
        <w:rPr>
          <w:szCs w:val="21"/>
        </w:rPr>
        <w:t xml:space="preserve">28 </w:t>
      </w:r>
      <w:r>
        <w:rPr>
          <w:rFonts w:hAnsi="宋体"/>
          <w:szCs w:val="21"/>
        </w:rPr>
        <w:t>天内，承包人应向监理人递交最终索赔通知书，说明最终要求索赔的追加付款金额和延长的工期，并附必要的记录和证明材料。</w:t>
      </w:r>
    </w:p>
    <w:p w:rsidR="007A6056" w:rsidRDefault="00D02F7D">
      <w:pPr>
        <w:pStyle w:val="5"/>
        <w:spacing w:before="159"/>
      </w:pPr>
      <w:bookmarkStart w:id="2725" w:name="_Toc9186"/>
      <w:bookmarkStart w:id="2726" w:name="_Toc7379"/>
      <w:bookmarkStart w:id="2727" w:name="_Toc7344"/>
      <w:bookmarkStart w:id="2728" w:name="_Toc23142_WPSOffice_Level2"/>
      <w:bookmarkStart w:id="2729" w:name="_Toc14078"/>
      <w:bookmarkStart w:id="2730" w:name="_Toc106_WPSOffice_Level2"/>
      <w:bookmarkStart w:id="2731" w:name="_Toc4408"/>
      <w:bookmarkStart w:id="2732" w:name="_Toc300835192"/>
      <w:bookmarkStart w:id="2733" w:name="_Toc519085544"/>
      <w:r>
        <w:rPr>
          <w:rStyle w:val="3TimesNewRomanChar"/>
        </w:rPr>
        <w:t>23.2</w:t>
      </w:r>
      <w:bookmarkEnd w:id="2725"/>
      <w:bookmarkEnd w:id="2726"/>
      <w:r>
        <w:t xml:space="preserve"> </w:t>
      </w:r>
      <w:r>
        <w:rPr>
          <w:rStyle w:val="30492TimesNewRomanChar"/>
        </w:rPr>
        <w:t>承包人索赔处理程序</w:t>
      </w:r>
      <w:bookmarkEnd w:id="2727"/>
      <w:bookmarkEnd w:id="2728"/>
      <w:bookmarkEnd w:id="2729"/>
      <w:bookmarkEnd w:id="2730"/>
      <w:bookmarkEnd w:id="2731"/>
      <w:bookmarkEnd w:id="2732"/>
      <w:bookmarkEnd w:id="2733"/>
    </w:p>
    <w:p w:rsidR="007A6056" w:rsidRDefault="00D02F7D">
      <w:pPr>
        <w:spacing w:line="360" w:lineRule="auto"/>
        <w:ind w:firstLineChars="200" w:firstLine="420"/>
      </w:pPr>
      <w:r>
        <w:rPr>
          <w:rFonts w:hAnsi="宋体"/>
        </w:rPr>
        <w:t>（</w:t>
      </w:r>
      <w:r>
        <w:t>1</w:t>
      </w:r>
      <w:r>
        <w:rPr>
          <w:rFonts w:hAnsi="宋体"/>
        </w:rPr>
        <w:t>）监理人收到承包人提交的索赔通知书后，应及时审查索赔通知书的内容、查验承包人的记录和证明材料，必要时监理人可要求承包人提交全部原始记录副本。</w:t>
      </w:r>
    </w:p>
    <w:p w:rsidR="007A6056" w:rsidRDefault="00D02F7D">
      <w:pPr>
        <w:spacing w:line="360" w:lineRule="auto"/>
        <w:ind w:firstLineChars="200" w:firstLine="420"/>
      </w:pPr>
      <w:r>
        <w:rPr>
          <w:rFonts w:hAnsi="宋体"/>
        </w:rPr>
        <w:t>（</w:t>
      </w:r>
      <w:r>
        <w:t>2</w:t>
      </w:r>
      <w:r>
        <w:rPr>
          <w:rFonts w:hAnsi="宋体"/>
        </w:rPr>
        <w:t>）监理人应按第</w:t>
      </w:r>
      <w:r>
        <w:t xml:space="preserve">3.5 </w:t>
      </w:r>
      <w:r>
        <w:rPr>
          <w:rFonts w:hAnsi="宋体"/>
        </w:rPr>
        <w:t>款商定或确定追加的付款和（或）延长的工期，并在收到上述索赔通知书</w:t>
      </w:r>
      <w:r>
        <w:rPr>
          <w:rFonts w:hAnsi="宋体"/>
        </w:rPr>
        <w:t>或有关索赔的进一步证明材料后的</w:t>
      </w:r>
      <w:r>
        <w:t>42</w:t>
      </w:r>
      <w:r>
        <w:rPr>
          <w:rFonts w:hAnsi="宋体"/>
        </w:rPr>
        <w:t>天内，将索赔处理结果答复承包人。监理</w:t>
      </w:r>
      <w:r>
        <w:rPr>
          <w:rFonts w:hAnsi="宋体"/>
        </w:rPr>
        <w:lastRenderedPageBreak/>
        <w:t>人应当在收到索赔通知书或有关索赔的进一步证明材料后的</w:t>
      </w:r>
      <w:r>
        <w:t>42</w:t>
      </w:r>
      <w:r>
        <w:rPr>
          <w:rFonts w:hAnsi="宋体"/>
        </w:rPr>
        <w:t>天内不予答复的，视为认可索赔。</w:t>
      </w:r>
    </w:p>
    <w:p w:rsidR="007A6056" w:rsidRDefault="00D02F7D">
      <w:pPr>
        <w:spacing w:line="360" w:lineRule="auto"/>
        <w:ind w:firstLineChars="200" w:firstLine="420"/>
        <w:rPr>
          <w:szCs w:val="21"/>
        </w:rPr>
      </w:pPr>
      <w:r>
        <w:rPr>
          <w:rFonts w:hAnsi="宋体"/>
        </w:rPr>
        <w:t>（</w:t>
      </w:r>
      <w:r>
        <w:t>3</w:t>
      </w:r>
      <w:r>
        <w:rPr>
          <w:rFonts w:hAnsi="宋体"/>
        </w:rPr>
        <w:t>）承包人接受索赔处</w:t>
      </w:r>
      <w:r>
        <w:rPr>
          <w:rFonts w:hAnsi="宋体"/>
          <w:szCs w:val="21"/>
        </w:rPr>
        <w:t>理结果的，发包人应在作出索赔处理结果答复后</w:t>
      </w:r>
      <w:r>
        <w:rPr>
          <w:szCs w:val="21"/>
        </w:rPr>
        <w:t xml:space="preserve">28 </w:t>
      </w:r>
      <w:r>
        <w:rPr>
          <w:rFonts w:hAnsi="宋体"/>
          <w:szCs w:val="21"/>
        </w:rPr>
        <w:t>天内完成赔付。承包人不接受索赔处理结果的，按第</w:t>
      </w:r>
      <w:r>
        <w:rPr>
          <w:szCs w:val="21"/>
        </w:rPr>
        <w:t>24</w:t>
      </w:r>
      <w:r>
        <w:rPr>
          <w:rFonts w:hAnsi="宋体"/>
          <w:szCs w:val="21"/>
        </w:rPr>
        <w:t>条的约定执行。</w:t>
      </w:r>
    </w:p>
    <w:p w:rsidR="007A6056" w:rsidRDefault="00D02F7D">
      <w:pPr>
        <w:pStyle w:val="5"/>
        <w:spacing w:before="159"/>
      </w:pPr>
      <w:bookmarkStart w:id="2734" w:name="_Toc27123"/>
      <w:bookmarkStart w:id="2735" w:name="_Toc5879"/>
      <w:bookmarkStart w:id="2736" w:name="_Toc519085545"/>
      <w:bookmarkStart w:id="2737" w:name="_Toc19062_WPSOffice_Level2"/>
      <w:bookmarkStart w:id="2738" w:name="_Toc32657"/>
      <w:bookmarkStart w:id="2739" w:name="_Toc27451_WPSOffice_Level2"/>
      <w:bookmarkStart w:id="2740" w:name="_Toc300835193"/>
      <w:bookmarkStart w:id="2741" w:name="_Toc20114"/>
      <w:bookmarkStart w:id="2742" w:name="_Toc31530"/>
      <w:r>
        <w:rPr>
          <w:rStyle w:val="3TimesNewRomanChar"/>
        </w:rPr>
        <w:t>23.3</w:t>
      </w:r>
      <w:bookmarkEnd w:id="2734"/>
      <w:bookmarkEnd w:id="2735"/>
      <w:r>
        <w:t xml:space="preserve"> </w:t>
      </w:r>
      <w:r>
        <w:rPr>
          <w:rStyle w:val="30492TimesNewRomanChar"/>
        </w:rPr>
        <w:t>承包人提出索赔的期限</w:t>
      </w:r>
      <w:bookmarkEnd w:id="2736"/>
      <w:bookmarkEnd w:id="2737"/>
      <w:bookmarkEnd w:id="2738"/>
      <w:bookmarkEnd w:id="2739"/>
      <w:bookmarkEnd w:id="2740"/>
      <w:bookmarkEnd w:id="2741"/>
      <w:bookmarkEnd w:id="2742"/>
    </w:p>
    <w:p w:rsidR="007A6056" w:rsidRDefault="00D02F7D">
      <w:pPr>
        <w:spacing w:line="360" w:lineRule="auto"/>
        <w:ind w:firstLineChars="200" w:firstLine="420"/>
        <w:rPr>
          <w:szCs w:val="21"/>
        </w:rPr>
      </w:pPr>
      <w:r>
        <w:t>23.3.1</w:t>
      </w:r>
      <w:r>
        <w:rPr>
          <w:szCs w:val="21"/>
        </w:rPr>
        <w:t xml:space="preserve"> </w:t>
      </w:r>
      <w:r>
        <w:rPr>
          <w:rFonts w:hAnsi="宋体"/>
          <w:szCs w:val="21"/>
        </w:rPr>
        <w:t>承包人按</w:t>
      </w:r>
      <w:r>
        <w:rPr>
          <w:rFonts w:hAnsi="宋体"/>
        </w:rPr>
        <w:t>第</w:t>
      </w:r>
      <w:r>
        <w:t xml:space="preserve">17.5 </w:t>
      </w:r>
      <w:r>
        <w:rPr>
          <w:rFonts w:hAnsi="宋体"/>
          <w:szCs w:val="21"/>
        </w:rPr>
        <w:t>款的约定接受了竣工付款证书后，应被认为已无权再提出在合同工程接收证书颁发前所发生的任何索赔。</w:t>
      </w:r>
    </w:p>
    <w:p w:rsidR="007A6056" w:rsidRDefault="00D02F7D">
      <w:pPr>
        <w:spacing w:line="360" w:lineRule="auto"/>
        <w:ind w:firstLineChars="200" w:firstLine="420"/>
        <w:rPr>
          <w:szCs w:val="21"/>
        </w:rPr>
      </w:pPr>
      <w:r>
        <w:t xml:space="preserve">23.3.2 </w:t>
      </w:r>
      <w:r>
        <w:rPr>
          <w:rFonts w:hAnsi="宋体"/>
          <w:szCs w:val="21"/>
        </w:rPr>
        <w:t>承包人按</w:t>
      </w:r>
      <w:r>
        <w:rPr>
          <w:rFonts w:hAnsi="宋体"/>
        </w:rPr>
        <w:t>第</w:t>
      </w:r>
      <w:r>
        <w:t xml:space="preserve">17.6 </w:t>
      </w:r>
      <w:r>
        <w:rPr>
          <w:rFonts w:hAnsi="宋体"/>
        </w:rPr>
        <w:t>款</w:t>
      </w:r>
      <w:r>
        <w:rPr>
          <w:rFonts w:hAnsi="宋体"/>
          <w:szCs w:val="21"/>
        </w:rPr>
        <w:t>的约定提交的最终结清申请单中，只限于提出工程接收证书颁发后发生的索赔。提出索赔的期限自接受最终结清证书时终止。</w:t>
      </w:r>
    </w:p>
    <w:p w:rsidR="007A6056" w:rsidRDefault="00D02F7D">
      <w:pPr>
        <w:pStyle w:val="5"/>
        <w:spacing w:before="159"/>
      </w:pPr>
      <w:bookmarkStart w:id="2743" w:name="_Toc8862"/>
      <w:bookmarkStart w:id="2744" w:name="_Toc29707"/>
      <w:bookmarkStart w:id="2745" w:name="_Toc31280"/>
      <w:bookmarkStart w:id="2746" w:name="_Toc5881_WPSOffice_Level2"/>
      <w:bookmarkStart w:id="2747" w:name="_Toc23289"/>
      <w:bookmarkStart w:id="2748" w:name="_Toc349_WPSOffice_Level2"/>
      <w:bookmarkStart w:id="2749" w:name="_Toc300835194"/>
      <w:bookmarkStart w:id="2750" w:name="_Toc5105"/>
      <w:bookmarkStart w:id="2751" w:name="_Toc519085546"/>
      <w:r>
        <w:rPr>
          <w:rStyle w:val="3TimesNewRomanChar"/>
        </w:rPr>
        <w:t>23.4</w:t>
      </w:r>
      <w:bookmarkEnd w:id="2743"/>
      <w:bookmarkEnd w:id="2744"/>
      <w:r>
        <w:t xml:space="preserve"> </w:t>
      </w:r>
      <w:r>
        <w:rPr>
          <w:rStyle w:val="30492TimesNewRomanChar"/>
        </w:rPr>
        <w:t>发包人的索赔</w:t>
      </w:r>
      <w:bookmarkEnd w:id="2745"/>
      <w:bookmarkEnd w:id="2746"/>
      <w:bookmarkEnd w:id="2747"/>
      <w:bookmarkEnd w:id="2748"/>
      <w:bookmarkEnd w:id="2749"/>
      <w:bookmarkEnd w:id="2750"/>
      <w:bookmarkEnd w:id="2751"/>
    </w:p>
    <w:p w:rsidR="007A6056" w:rsidRDefault="00D02F7D">
      <w:pPr>
        <w:spacing w:line="360" w:lineRule="auto"/>
        <w:ind w:firstLineChars="200" w:firstLine="420"/>
        <w:rPr>
          <w:szCs w:val="21"/>
        </w:rPr>
      </w:pPr>
      <w:r>
        <w:t>23.4.1</w:t>
      </w:r>
      <w:r>
        <w:rPr>
          <w:szCs w:val="21"/>
        </w:rPr>
        <w:t xml:space="preserve"> </w:t>
      </w:r>
      <w:r>
        <w:rPr>
          <w:rFonts w:hAnsi="宋体"/>
          <w:szCs w:val="21"/>
        </w:rPr>
        <w:t>发包人应在知道或应当知道索赔事件发生后</w:t>
      </w:r>
      <w:r>
        <w:rPr>
          <w:szCs w:val="21"/>
        </w:rPr>
        <w:t>28</w:t>
      </w:r>
      <w:r>
        <w:rPr>
          <w:rFonts w:hAnsi="宋体"/>
          <w:szCs w:val="21"/>
        </w:rPr>
        <w:t>天内，向承包人发出索赔通知，并说明发包人有权扣减的付款和（或）延长缺陷责任期的细节和依据。发包人未在前述</w:t>
      </w:r>
      <w:r>
        <w:rPr>
          <w:szCs w:val="21"/>
        </w:rPr>
        <w:t>28</w:t>
      </w:r>
      <w:r>
        <w:rPr>
          <w:rFonts w:hAnsi="宋体"/>
          <w:szCs w:val="21"/>
        </w:rPr>
        <w:t>天内发出索赔通知的，丧失要求扣减付款和（或）延长缺陷责任期的权利。发包人提出索赔的期限和要求与第</w:t>
      </w:r>
      <w:r>
        <w:t xml:space="preserve">23.3 </w:t>
      </w:r>
      <w:r>
        <w:rPr>
          <w:rFonts w:hAnsi="宋体"/>
          <w:szCs w:val="21"/>
        </w:rPr>
        <w:t>款的约定相同，要求延长缺陷责任期的通知应在缺陷责任期届满前发出。</w:t>
      </w:r>
    </w:p>
    <w:p w:rsidR="007A6056" w:rsidRDefault="00D02F7D">
      <w:pPr>
        <w:spacing w:line="360" w:lineRule="auto"/>
        <w:ind w:firstLineChars="200" w:firstLine="420"/>
        <w:rPr>
          <w:szCs w:val="21"/>
        </w:rPr>
      </w:pPr>
      <w:r>
        <w:t>23.4.2</w:t>
      </w:r>
      <w:r>
        <w:rPr>
          <w:szCs w:val="21"/>
        </w:rPr>
        <w:t xml:space="preserve"> </w:t>
      </w:r>
      <w:r>
        <w:rPr>
          <w:rFonts w:hAnsi="宋体"/>
          <w:szCs w:val="21"/>
        </w:rPr>
        <w:t>发包人按</w:t>
      </w:r>
      <w:r>
        <w:rPr>
          <w:rFonts w:hAnsi="宋体"/>
        </w:rPr>
        <w:t>第</w:t>
      </w:r>
      <w:r>
        <w:t xml:space="preserve">3.5 </w:t>
      </w:r>
      <w:r>
        <w:rPr>
          <w:rFonts w:hAnsi="宋体"/>
        </w:rPr>
        <w:t>款商</w:t>
      </w:r>
      <w:r>
        <w:rPr>
          <w:rFonts w:hAnsi="宋体"/>
          <w:szCs w:val="21"/>
        </w:rPr>
        <w:t>定或</w:t>
      </w:r>
      <w:r>
        <w:rPr>
          <w:rFonts w:hAnsi="宋体"/>
          <w:szCs w:val="21"/>
        </w:rPr>
        <w:t>确定发包人从承包人处得到赔付的金额和（或）缺陷责任期的延长期。承包人应付给发包人的金额可从拟支付给承包人的合同价款中扣除，或由承包人以其他方式支付给发包人。</w:t>
      </w:r>
    </w:p>
    <w:p w:rsidR="007A6056" w:rsidRDefault="00D02F7D">
      <w:pPr>
        <w:pStyle w:val="4"/>
        <w:spacing w:before="63"/>
        <w:rPr>
          <w:rFonts w:ascii="Times New Roman" w:hAnsi="Times New Roman"/>
        </w:rPr>
      </w:pPr>
      <w:bookmarkStart w:id="2752" w:name="_Toc32023_WPSOffice_Level1"/>
      <w:bookmarkStart w:id="2753" w:name="_Toc519085547"/>
      <w:bookmarkStart w:id="2754" w:name="_Toc16450"/>
      <w:bookmarkStart w:id="2755" w:name="_Toc300835195"/>
      <w:bookmarkStart w:id="2756" w:name="_Toc29115"/>
      <w:bookmarkStart w:id="2757" w:name="_Toc12165"/>
      <w:bookmarkStart w:id="2758" w:name="_Toc14039_WPSOffice_Level1"/>
      <w:r>
        <w:rPr>
          <w:rFonts w:ascii="Times New Roman" w:hAnsi="Times New Roman"/>
        </w:rPr>
        <w:t xml:space="preserve">24. </w:t>
      </w:r>
      <w:r>
        <w:rPr>
          <w:rStyle w:val="2TimesNewRomanChar"/>
        </w:rPr>
        <w:t>争议的解决</w:t>
      </w:r>
      <w:bookmarkEnd w:id="2752"/>
      <w:bookmarkEnd w:id="2753"/>
      <w:bookmarkEnd w:id="2754"/>
      <w:bookmarkEnd w:id="2755"/>
      <w:bookmarkEnd w:id="2756"/>
      <w:bookmarkEnd w:id="2757"/>
      <w:bookmarkEnd w:id="2758"/>
    </w:p>
    <w:p w:rsidR="007A6056" w:rsidRDefault="00D02F7D">
      <w:pPr>
        <w:pStyle w:val="5"/>
        <w:spacing w:before="159"/>
      </w:pPr>
      <w:bookmarkStart w:id="2759" w:name="_Toc14823"/>
      <w:bookmarkStart w:id="2760" w:name="_Toc6916"/>
      <w:bookmarkStart w:id="2761" w:name="_Toc519085548"/>
      <w:bookmarkStart w:id="2762" w:name="_Toc17638_WPSOffice_Level2"/>
      <w:bookmarkStart w:id="2763" w:name="_Toc31111_WPSOffice_Level2"/>
      <w:bookmarkStart w:id="2764" w:name="_Toc30586"/>
      <w:bookmarkStart w:id="2765" w:name="_Toc25835"/>
      <w:bookmarkStart w:id="2766" w:name="_Toc6159"/>
      <w:bookmarkStart w:id="2767" w:name="_Toc300835196"/>
      <w:r>
        <w:rPr>
          <w:rStyle w:val="3TimesNewRomanChar"/>
        </w:rPr>
        <w:t>24.1</w:t>
      </w:r>
      <w:bookmarkEnd w:id="2759"/>
      <w:bookmarkEnd w:id="2760"/>
      <w:r>
        <w:t xml:space="preserve"> </w:t>
      </w:r>
      <w:r>
        <w:rPr>
          <w:rStyle w:val="30492TimesNewRomanChar"/>
        </w:rPr>
        <w:t>争议的解决方式</w:t>
      </w:r>
      <w:bookmarkEnd w:id="2761"/>
      <w:bookmarkEnd w:id="2762"/>
      <w:bookmarkEnd w:id="2763"/>
      <w:bookmarkEnd w:id="2764"/>
      <w:bookmarkEnd w:id="2765"/>
      <w:bookmarkEnd w:id="2766"/>
      <w:bookmarkEnd w:id="2767"/>
    </w:p>
    <w:p w:rsidR="007A6056" w:rsidRDefault="00D02F7D">
      <w:pPr>
        <w:spacing w:line="360" w:lineRule="auto"/>
        <w:ind w:firstLineChars="200" w:firstLine="420"/>
        <w:rPr>
          <w:szCs w:val="21"/>
        </w:rPr>
      </w:pPr>
      <w:r>
        <w:rPr>
          <w:rFonts w:hAnsi="宋体"/>
          <w:szCs w:val="21"/>
        </w:rPr>
        <w:t>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rsidR="007A6056" w:rsidRDefault="00D02F7D">
      <w:pPr>
        <w:spacing w:line="360" w:lineRule="auto"/>
        <w:ind w:firstLineChars="200" w:firstLine="420"/>
      </w:pPr>
      <w:r>
        <w:rPr>
          <w:rFonts w:hAnsi="宋体"/>
        </w:rPr>
        <w:t>（</w:t>
      </w:r>
      <w:r>
        <w:t>1</w:t>
      </w:r>
      <w:r>
        <w:rPr>
          <w:rFonts w:hAnsi="宋体"/>
        </w:rPr>
        <w:t>）向约定的仲裁委员会申请仲裁；</w:t>
      </w:r>
    </w:p>
    <w:p w:rsidR="007A6056" w:rsidRDefault="00D02F7D">
      <w:pPr>
        <w:spacing w:line="360" w:lineRule="auto"/>
        <w:ind w:firstLineChars="200" w:firstLine="420"/>
        <w:rPr>
          <w:szCs w:val="21"/>
        </w:rPr>
      </w:pPr>
      <w:r>
        <w:rPr>
          <w:rFonts w:hAnsi="宋体"/>
        </w:rPr>
        <w:lastRenderedPageBreak/>
        <w:t>（</w:t>
      </w:r>
      <w:r>
        <w:t>2</w:t>
      </w:r>
      <w:r>
        <w:rPr>
          <w:rFonts w:hAnsi="宋体"/>
        </w:rPr>
        <w:t>）向有管</w:t>
      </w:r>
      <w:r>
        <w:rPr>
          <w:rFonts w:hAnsi="宋体"/>
          <w:szCs w:val="21"/>
        </w:rPr>
        <w:t>辖权的人民法院提起诉讼。</w:t>
      </w:r>
    </w:p>
    <w:p w:rsidR="007A6056" w:rsidRDefault="00D02F7D">
      <w:pPr>
        <w:pStyle w:val="5"/>
        <w:spacing w:before="159"/>
      </w:pPr>
      <w:bookmarkStart w:id="2768" w:name="_Toc19070"/>
      <w:bookmarkStart w:id="2769" w:name="_Toc18763"/>
      <w:bookmarkStart w:id="2770" w:name="_Toc29863"/>
      <w:bookmarkStart w:id="2771" w:name="_Toc300835197"/>
      <w:bookmarkStart w:id="2772" w:name="_Toc519085549"/>
      <w:bookmarkStart w:id="2773" w:name="_Toc7279_WPSOffice_Level2"/>
      <w:bookmarkStart w:id="2774" w:name="_Toc18679"/>
      <w:bookmarkStart w:id="2775" w:name="_Toc29452_WPSOffice_Level2"/>
      <w:bookmarkStart w:id="2776" w:name="_Toc16072"/>
      <w:r>
        <w:rPr>
          <w:rStyle w:val="3TimesNewRomanChar"/>
        </w:rPr>
        <w:t>24.2</w:t>
      </w:r>
      <w:bookmarkEnd w:id="2768"/>
      <w:bookmarkEnd w:id="2769"/>
      <w:r>
        <w:t xml:space="preserve"> </w:t>
      </w:r>
      <w:r>
        <w:rPr>
          <w:rStyle w:val="30492TimesNewRomanChar"/>
        </w:rPr>
        <w:t>友好解决</w:t>
      </w:r>
      <w:bookmarkEnd w:id="2770"/>
      <w:bookmarkEnd w:id="2771"/>
      <w:bookmarkEnd w:id="2772"/>
      <w:bookmarkEnd w:id="2773"/>
      <w:bookmarkEnd w:id="2774"/>
      <w:bookmarkEnd w:id="2775"/>
      <w:bookmarkEnd w:id="2776"/>
    </w:p>
    <w:p w:rsidR="007A6056" w:rsidRDefault="00D02F7D">
      <w:pPr>
        <w:spacing w:line="360" w:lineRule="auto"/>
        <w:ind w:firstLineChars="200" w:firstLine="420"/>
        <w:rPr>
          <w:szCs w:val="21"/>
        </w:rPr>
      </w:pPr>
      <w:r>
        <w:rPr>
          <w:rFonts w:hAnsi="宋体"/>
          <w:szCs w:val="21"/>
        </w:rPr>
        <w:t>在提请争议评审、仲裁或者诉讼前，以及在争议评审、仲裁或诉讼过程中，发包人和承包人均可共同努力友好协商解决争议。</w:t>
      </w:r>
    </w:p>
    <w:p w:rsidR="007A6056" w:rsidRDefault="00D02F7D">
      <w:pPr>
        <w:pStyle w:val="5"/>
        <w:spacing w:before="159"/>
      </w:pPr>
      <w:bookmarkStart w:id="2777" w:name="_Toc17877"/>
      <w:bookmarkStart w:id="2778" w:name="_Toc15380"/>
      <w:bookmarkStart w:id="2779" w:name="_Toc28834_WPSOffice_Level2"/>
      <w:bookmarkStart w:id="2780" w:name="_Toc300835198"/>
      <w:bookmarkStart w:id="2781" w:name="_Toc18806"/>
      <w:bookmarkStart w:id="2782" w:name="_Toc29888"/>
      <w:bookmarkStart w:id="2783" w:name="_Toc16620_WPSOffice_Level2"/>
      <w:bookmarkStart w:id="2784" w:name="_Toc1042"/>
      <w:bookmarkStart w:id="2785" w:name="_Toc519085550"/>
      <w:r>
        <w:rPr>
          <w:rStyle w:val="3TimesNewRomanChar"/>
        </w:rPr>
        <w:t>24.3</w:t>
      </w:r>
      <w:bookmarkEnd w:id="2777"/>
      <w:bookmarkEnd w:id="2778"/>
      <w:r>
        <w:t xml:space="preserve"> </w:t>
      </w:r>
      <w:r>
        <w:rPr>
          <w:rStyle w:val="30492TimesNewRomanChar"/>
        </w:rPr>
        <w:t>争议评审</w:t>
      </w:r>
      <w:bookmarkEnd w:id="2779"/>
      <w:bookmarkEnd w:id="2780"/>
      <w:bookmarkEnd w:id="2781"/>
      <w:bookmarkEnd w:id="2782"/>
      <w:bookmarkEnd w:id="2783"/>
      <w:bookmarkEnd w:id="2784"/>
      <w:bookmarkEnd w:id="2785"/>
    </w:p>
    <w:p w:rsidR="007A6056" w:rsidRDefault="00D02F7D">
      <w:pPr>
        <w:spacing w:line="360" w:lineRule="auto"/>
        <w:ind w:firstLineChars="200" w:firstLine="420"/>
        <w:rPr>
          <w:szCs w:val="21"/>
        </w:rPr>
      </w:pPr>
      <w:r>
        <w:t>24.3.1</w:t>
      </w:r>
      <w:r>
        <w:rPr>
          <w:szCs w:val="21"/>
        </w:rPr>
        <w:t xml:space="preserve"> </w:t>
      </w:r>
      <w:r>
        <w:rPr>
          <w:rFonts w:hAnsi="宋体"/>
          <w:szCs w:val="21"/>
        </w:rPr>
        <w:t>采用争议评审的，发包人和承包人应在开工日后的</w:t>
      </w:r>
      <w:r>
        <w:rPr>
          <w:szCs w:val="21"/>
        </w:rPr>
        <w:t>28</w:t>
      </w:r>
      <w:r>
        <w:rPr>
          <w:rFonts w:hAnsi="宋体"/>
          <w:szCs w:val="21"/>
        </w:rPr>
        <w:t>天内或在争议发生后，协商成立争议评审组。争议评审组由有合同管理和工程实践经验的专家组成。</w:t>
      </w:r>
    </w:p>
    <w:p w:rsidR="007A6056" w:rsidRDefault="00D02F7D">
      <w:pPr>
        <w:spacing w:line="360" w:lineRule="auto"/>
        <w:ind w:firstLineChars="200" w:firstLine="420"/>
        <w:rPr>
          <w:szCs w:val="21"/>
        </w:rPr>
      </w:pPr>
      <w:r>
        <w:t>24.3.2</w:t>
      </w:r>
      <w:r>
        <w:rPr>
          <w:szCs w:val="21"/>
        </w:rPr>
        <w:t xml:space="preserve"> </w:t>
      </w:r>
      <w:r>
        <w:rPr>
          <w:rFonts w:hAnsi="宋体"/>
          <w:szCs w:val="21"/>
        </w:rPr>
        <w:t>合同双方的争议，应首先由申请人向争议评审组提交一份详细的评审申请报告，并附必要的文件、图纸和证明材料，申请人还应将上述报告的副本同时提交给被申请人和监理人。</w:t>
      </w:r>
    </w:p>
    <w:p w:rsidR="007A6056" w:rsidRDefault="00D02F7D">
      <w:pPr>
        <w:spacing w:line="360" w:lineRule="auto"/>
        <w:ind w:firstLineChars="200" w:firstLine="420"/>
        <w:rPr>
          <w:szCs w:val="21"/>
        </w:rPr>
      </w:pPr>
      <w:r>
        <w:t>24.3.3</w:t>
      </w:r>
      <w:r>
        <w:rPr>
          <w:szCs w:val="21"/>
        </w:rPr>
        <w:t xml:space="preserve"> </w:t>
      </w:r>
      <w:r>
        <w:rPr>
          <w:rFonts w:hAnsi="宋体"/>
          <w:szCs w:val="21"/>
        </w:rPr>
        <w:t>被申请人在收到申请人评审申请报告副本后的</w:t>
      </w:r>
      <w:r>
        <w:rPr>
          <w:szCs w:val="21"/>
        </w:rPr>
        <w:t>2</w:t>
      </w:r>
      <w:r>
        <w:rPr>
          <w:szCs w:val="21"/>
        </w:rPr>
        <w:t xml:space="preserve">8 </w:t>
      </w:r>
      <w:r>
        <w:rPr>
          <w:rFonts w:hAnsi="宋体"/>
          <w:szCs w:val="21"/>
        </w:rPr>
        <w:t>天内，向争议评审组提交一份答辩报告，并附证明材料。被申请人应将答辩报告的副本同时提交给申请人和监理人。</w:t>
      </w:r>
    </w:p>
    <w:p w:rsidR="007A6056" w:rsidRDefault="00D02F7D">
      <w:pPr>
        <w:spacing w:line="360" w:lineRule="auto"/>
        <w:ind w:firstLineChars="200" w:firstLine="420"/>
        <w:rPr>
          <w:szCs w:val="21"/>
        </w:rPr>
      </w:pPr>
      <w:r>
        <w:t>24.3.4</w:t>
      </w:r>
      <w:r>
        <w:rPr>
          <w:szCs w:val="21"/>
        </w:rPr>
        <w:t xml:space="preserve"> </w:t>
      </w:r>
      <w:r>
        <w:rPr>
          <w:rFonts w:hAnsi="宋体"/>
          <w:szCs w:val="21"/>
        </w:rPr>
        <w:t>除专用合同条款另有约定外，争议评审组在收到合同双方报告后的</w:t>
      </w:r>
      <w:r>
        <w:rPr>
          <w:szCs w:val="21"/>
        </w:rPr>
        <w:t>14</w:t>
      </w:r>
      <w:r>
        <w:rPr>
          <w:rFonts w:hAnsi="宋体"/>
          <w:szCs w:val="21"/>
        </w:rPr>
        <w:t>天内，邀请双方代表和有关人员举行调查会，向双方调查争议细节；必要时争议评审组可要求双方进一步提供补充材料。</w:t>
      </w:r>
    </w:p>
    <w:p w:rsidR="007A6056" w:rsidRDefault="00D02F7D">
      <w:pPr>
        <w:spacing w:line="360" w:lineRule="auto"/>
        <w:ind w:firstLineChars="200" w:firstLine="420"/>
        <w:rPr>
          <w:szCs w:val="21"/>
        </w:rPr>
      </w:pPr>
      <w:r>
        <w:t>24.3.5</w:t>
      </w:r>
      <w:r>
        <w:rPr>
          <w:szCs w:val="21"/>
        </w:rPr>
        <w:t xml:space="preserve"> </w:t>
      </w:r>
      <w:r>
        <w:rPr>
          <w:rFonts w:hAnsi="宋体"/>
          <w:szCs w:val="21"/>
        </w:rPr>
        <w:t>除专用合同条款另有约定外，在调查会结束后的</w:t>
      </w:r>
      <w:r>
        <w:rPr>
          <w:szCs w:val="21"/>
        </w:rPr>
        <w:t>14</w:t>
      </w:r>
      <w:r>
        <w:rPr>
          <w:rFonts w:hAnsi="宋体"/>
          <w:szCs w:val="21"/>
        </w:rPr>
        <w:t>天内，争议评审组应在不受任何干扰的情况下进行独立、公正的评审，作出书面评审意见，并说明理由。在争议评审期间，争议双方暂按总监理工程师的确定执行。</w:t>
      </w:r>
    </w:p>
    <w:p w:rsidR="007A6056" w:rsidRDefault="00D02F7D">
      <w:pPr>
        <w:spacing w:line="360" w:lineRule="auto"/>
        <w:ind w:firstLineChars="200" w:firstLine="420"/>
        <w:rPr>
          <w:szCs w:val="21"/>
        </w:rPr>
      </w:pPr>
      <w:r>
        <w:t xml:space="preserve">24.3.6 </w:t>
      </w:r>
      <w:r>
        <w:rPr>
          <w:rFonts w:hAnsi="宋体"/>
          <w:szCs w:val="21"/>
        </w:rPr>
        <w:t>发包人和承包人接受评审意见的，由监理人根据评审意见拟定执行协议，经争议双方签字后作为合同的补充文件，并遵照执行。</w:t>
      </w:r>
    </w:p>
    <w:p w:rsidR="007A6056" w:rsidRDefault="00D02F7D">
      <w:pPr>
        <w:spacing w:line="360" w:lineRule="auto"/>
        <w:ind w:firstLineChars="200" w:firstLine="420"/>
        <w:rPr>
          <w:rFonts w:hAnsi="宋体"/>
          <w:szCs w:val="21"/>
        </w:rPr>
      </w:pPr>
      <w:r>
        <w:t>24.3.7</w:t>
      </w:r>
      <w:r>
        <w:rPr>
          <w:szCs w:val="21"/>
        </w:rPr>
        <w:t xml:space="preserve"> </w:t>
      </w:r>
      <w:r>
        <w:rPr>
          <w:rFonts w:hAnsi="宋体"/>
          <w:szCs w:val="21"/>
        </w:rPr>
        <w:t>发包人或承包人不接受评审意见，并要求提交仲裁或提起诉讼的，应在收到评审意见后的</w:t>
      </w:r>
      <w:r>
        <w:rPr>
          <w:szCs w:val="21"/>
        </w:rPr>
        <w:t xml:space="preserve">14 </w:t>
      </w:r>
      <w:r>
        <w:rPr>
          <w:rFonts w:hAnsi="宋体"/>
          <w:szCs w:val="21"/>
        </w:rPr>
        <w:t>天内将仲裁或起诉意向书面通知另一方，并抄送监理人，但在仲裁或诉讼结束前应暂按总监理工程师的确定执行。</w:t>
      </w:r>
    </w:p>
    <w:p w:rsidR="007A6056" w:rsidRDefault="00D02F7D">
      <w:pPr>
        <w:spacing w:line="360" w:lineRule="auto"/>
        <w:ind w:firstLineChars="200" w:firstLine="420"/>
        <w:rPr>
          <w:rFonts w:hAnsi="宋体"/>
          <w:szCs w:val="21"/>
        </w:rPr>
      </w:pPr>
      <w:r>
        <w:rPr>
          <w:rFonts w:hAnsi="宋体"/>
          <w:szCs w:val="21"/>
        </w:rPr>
        <w:br w:type="page"/>
      </w:r>
    </w:p>
    <w:p w:rsidR="007A6056" w:rsidRDefault="00D02F7D">
      <w:pPr>
        <w:pStyle w:val="23"/>
        <w:spacing w:before="63"/>
        <w:rPr>
          <w:sz w:val="28"/>
          <w:szCs w:val="28"/>
        </w:rPr>
      </w:pPr>
      <w:bookmarkStart w:id="2786" w:name="_Toc247514197"/>
      <w:bookmarkStart w:id="2787" w:name="_Toc184635122"/>
      <w:bookmarkStart w:id="2788" w:name="_Toc3410"/>
      <w:bookmarkStart w:id="2789" w:name="_Toc247527798"/>
      <w:bookmarkStart w:id="2790" w:name="_Toc519085551"/>
      <w:bookmarkStart w:id="2791" w:name="_Toc27240"/>
      <w:bookmarkStart w:id="2792" w:name="_Toc31531"/>
      <w:bookmarkStart w:id="2793" w:name="_Toc30027"/>
      <w:bookmarkStart w:id="2794" w:name="_Toc16280"/>
      <w:bookmarkStart w:id="2795" w:name="_Toc13531"/>
      <w:r>
        <w:rPr>
          <w:rFonts w:hint="eastAsia"/>
          <w:sz w:val="28"/>
          <w:szCs w:val="28"/>
        </w:rPr>
        <w:lastRenderedPageBreak/>
        <w:t>第二节</w:t>
      </w:r>
      <w:r>
        <w:rPr>
          <w:rFonts w:hint="eastAsia"/>
          <w:sz w:val="28"/>
          <w:szCs w:val="28"/>
        </w:rPr>
        <w:t xml:space="preserve"> </w:t>
      </w:r>
      <w:r>
        <w:rPr>
          <w:rFonts w:hint="eastAsia"/>
          <w:sz w:val="28"/>
          <w:szCs w:val="28"/>
        </w:rPr>
        <w:t>专用合同条款</w:t>
      </w:r>
      <w:bookmarkEnd w:id="2786"/>
      <w:bookmarkEnd w:id="2787"/>
      <w:bookmarkEnd w:id="2788"/>
      <w:bookmarkEnd w:id="2789"/>
      <w:bookmarkEnd w:id="2790"/>
      <w:bookmarkEnd w:id="2791"/>
      <w:bookmarkEnd w:id="2792"/>
      <w:bookmarkEnd w:id="2793"/>
      <w:bookmarkEnd w:id="2794"/>
      <w:bookmarkEnd w:id="2795"/>
    </w:p>
    <w:p w:rsidR="007A6056" w:rsidRDefault="00D02F7D">
      <w:pPr>
        <w:spacing w:line="400" w:lineRule="exact"/>
        <w:ind w:firstLineChars="200" w:firstLine="560"/>
        <w:jc w:val="center"/>
        <w:rPr>
          <w:rFonts w:ascii="黑体" w:eastAsia="黑体" w:hAnsi="黑体"/>
          <w:sz w:val="28"/>
          <w:szCs w:val="28"/>
        </w:rPr>
      </w:pPr>
      <w:bookmarkStart w:id="2796" w:name="_Toc27794_WPSOffice_Level1"/>
      <w:bookmarkStart w:id="2797" w:name="_Toc27251_WPSOffice_Level1"/>
      <w:bookmarkStart w:id="2798" w:name="_Toc456173451"/>
      <w:bookmarkStart w:id="2799" w:name="_Toc221951111"/>
      <w:bookmarkStart w:id="2800" w:name="_Toc229305387"/>
      <w:bookmarkStart w:id="2801" w:name="_Toc222032696"/>
      <w:bookmarkStart w:id="2802" w:name="_Toc222029527"/>
      <w:bookmarkStart w:id="2803" w:name="_Toc222031029"/>
      <w:bookmarkStart w:id="2804" w:name="_Toc222033878"/>
      <w:r>
        <w:rPr>
          <w:rFonts w:ascii="黑体" w:eastAsia="黑体" w:hAnsi="黑体" w:hint="eastAsia"/>
          <w:sz w:val="28"/>
          <w:szCs w:val="28"/>
        </w:rPr>
        <w:t>专用合同条款</w:t>
      </w:r>
      <w:bookmarkEnd w:id="2796"/>
      <w:bookmarkEnd w:id="2797"/>
    </w:p>
    <w:p w:rsidR="007A6056" w:rsidRDefault="00D02F7D">
      <w:pPr>
        <w:pStyle w:val="4"/>
        <w:spacing w:before="63"/>
        <w:rPr>
          <w:rFonts w:ascii="Times New Roman" w:hAnsi="Times New Roman"/>
        </w:rPr>
      </w:pPr>
      <w:bookmarkStart w:id="2805" w:name="_Toc13403_WPSOffice_Level2"/>
      <w:bookmarkStart w:id="2806" w:name="_Toc20476"/>
      <w:bookmarkStart w:id="2807" w:name="_Toc11539"/>
      <w:bookmarkStart w:id="2808" w:name="_Toc519085552"/>
      <w:bookmarkStart w:id="2809" w:name="_Toc11547_WPSOffice_Level2"/>
      <w:bookmarkStart w:id="2810" w:name="_Toc10151"/>
      <w:r>
        <w:rPr>
          <w:rFonts w:ascii="Times New Roman" w:hAnsi="Times New Roman"/>
        </w:rPr>
        <w:t>1.</w:t>
      </w:r>
      <w:r>
        <w:rPr>
          <w:rFonts w:ascii="Times New Roman" w:hAnsi="Times New Roman" w:hint="eastAsia"/>
        </w:rPr>
        <w:t xml:space="preserve"> </w:t>
      </w:r>
      <w:r>
        <w:rPr>
          <w:rFonts w:ascii="Times New Roman"/>
        </w:rPr>
        <w:t>一般约定</w:t>
      </w:r>
      <w:bookmarkEnd w:id="2798"/>
      <w:bookmarkEnd w:id="2799"/>
      <w:bookmarkEnd w:id="2800"/>
      <w:bookmarkEnd w:id="2801"/>
      <w:bookmarkEnd w:id="2802"/>
      <w:bookmarkEnd w:id="2803"/>
      <w:bookmarkEnd w:id="2804"/>
      <w:bookmarkEnd w:id="2805"/>
      <w:bookmarkEnd w:id="2806"/>
      <w:bookmarkEnd w:id="2807"/>
      <w:bookmarkEnd w:id="2808"/>
      <w:bookmarkEnd w:id="2809"/>
      <w:bookmarkEnd w:id="2810"/>
    </w:p>
    <w:p w:rsidR="007A6056" w:rsidRDefault="00D02F7D">
      <w:pPr>
        <w:pStyle w:val="5"/>
        <w:spacing w:before="159"/>
      </w:pPr>
      <w:bookmarkStart w:id="2811" w:name="_Toc456173452"/>
      <w:bookmarkStart w:id="2812" w:name="_Toc10682"/>
      <w:bookmarkStart w:id="2813" w:name="_Toc221951112"/>
      <w:bookmarkStart w:id="2814" w:name="_Toc519085553"/>
      <w:r>
        <w:t xml:space="preserve">1.1 </w:t>
      </w:r>
      <w:r>
        <w:t>词语定义</w:t>
      </w:r>
      <w:bookmarkEnd w:id="2811"/>
      <w:bookmarkEnd w:id="2812"/>
      <w:bookmarkEnd w:id="2813"/>
      <w:bookmarkEnd w:id="2814"/>
    </w:p>
    <w:p w:rsidR="007A6056" w:rsidRDefault="00D02F7D">
      <w:pPr>
        <w:spacing w:line="360" w:lineRule="auto"/>
        <w:ind w:firstLineChars="200" w:firstLine="420"/>
      </w:pPr>
      <w:bookmarkStart w:id="2815" w:name="_Toc221951113"/>
      <w:bookmarkStart w:id="2816" w:name="_Toc387753609"/>
      <w:r>
        <w:t xml:space="preserve">1.1.2  </w:t>
      </w:r>
      <w:r>
        <w:rPr>
          <w:rFonts w:hAnsi="宋体"/>
        </w:rPr>
        <w:t>合同当事人和人员</w:t>
      </w:r>
      <w:bookmarkEnd w:id="2815"/>
      <w:bookmarkEnd w:id="2816"/>
    </w:p>
    <w:p w:rsidR="007A6056" w:rsidRDefault="00D02F7D">
      <w:pPr>
        <w:spacing w:line="360" w:lineRule="auto"/>
        <w:ind w:firstLineChars="200" w:firstLine="420"/>
        <w:rPr>
          <w:szCs w:val="21"/>
        </w:rPr>
      </w:pPr>
      <w:bookmarkStart w:id="2817" w:name="_Toc221951114"/>
      <w:r>
        <w:rPr>
          <w:szCs w:val="21"/>
        </w:rPr>
        <w:t xml:space="preserve">1.1.2.2  </w:t>
      </w:r>
      <w:r>
        <w:rPr>
          <w:rFonts w:hAnsi="宋体"/>
          <w:szCs w:val="21"/>
        </w:rPr>
        <w:t>发包人：</w:t>
      </w:r>
      <w:r>
        <w:rPr>
          <w:szCs w:val="21"/>
          <w:u w:val="single"/>
        </w:rPr>
        <w:t xml:space="preserve">                                                      </w:t>
      </w:r>
      <w:bookmarkEnd w:id="2817"/>
    </w:p>
    <w:p w:rsidR="007A6056" w:rsidRDefault="00D02F7D">
      <w:pPr>
        <w:spacing w:line="360" w:lineRule="auto"/>
        <w:ind w:firstLineChars="200" w:firstLine="420"/>
        <w:rPr>
          <w:szCs w:val="21"/>
        </w:rPr>
      </w:pPr>
      <w:bookmarkStart w:id="2818" w:name="_Toc221951115"/>
      <w:r>
        <w:rPr>
          <w:szCs w:val="21"/>
        </w:rPr>
        <w:t xml:space="preserve">1.1.2.3  </w:t>
      </w:r>
      <w:r>
        <w:rPr>
          <w:rFonts w:hAnsi="宋体"/>
          <w:szCs w:val="21"/>
        </w:rPr>
        <w:t>承包人：</w:t>
      </w:r>
      <w:r>
        <w:rPr>
          <w:szCs w:val="21"/>
          <w:u w:val="single"/>
        </w:rPr>
        <w:t xml:space="preserve">                                                      </w:t>
      </w:r>
      <w:bookmarkEnd w:id="2818"/>
    </w:p>
    <w:p w:rsidR="007A6056" w:rsidRDefault="00D02F7D">
      <w:pPr>
        <w:spacing w:line="360" w:lineRule="auto"/>
        <w:ind w:firstLineChars="200" w:firstLine="420"/>
        <w:rPr>
          <w:szCs w:val="21"/>
        </w:rPr>
      </w:pPr>
      <w:bookmarkStart w:id="2819" w:name="_Toc221951116"/>
      <w:r>
        <w:rPr>
          <w:szCs w:val="21"/>
        </w:rPr>
        <w:t xml:space="preserve">1.1.2.8  </w:t>
      </w:r>
      <w:r>
        <w:rPr>
          <w:rFonts w:hAnsi="宋体"/>
          <w:szCs w:val="21"/>
        </w:rPr>
        <w:t>分包人：</w:t>
      </w:r>
      <w:r>
        <w:rPr>
          <w:szCs w:val="21"/>
          <w:u w:val="single"/>
        </w:rPr>
        <w:t xml:space="preserve">                                                      </w:t>
      </w:r>
      <w:bookmarkEnd w:id="2819"/>
    </w:p>
    <w:p w:rsidR="007A6056" w:rsidRDefault="00D02F7D">
      <w:pPr>
        <w:spacing w:line="360" w:lineRule="auto"/>
        <w:ind w:firstLineChars="200" w:firstLine="420"/>
        <w:rPr>
          <w:szCs w:val="21"/>
          <w:u w:val="single"/>
        </w:rPr>
      </w:pPr>
      <w:bookmarkStart w:id="2820" w:name="_Toc221951117"/>
      <w:r>
        <w:rPr>
          <w:szCs w:val="21"/>
        </w:rPr>
        <w:t xml:space="preserve">1.1.2.9  </w:t>
      </w:r>
      <w:r>
        <w:rPr>
          <w:rFonts w:hAnsi="宋体"/>
          <w:szCs w:val="21"/>
        </w:rPr>
        <w:t>监理人：</w:t>
      </w:r>
      <w:r>
        <w:rPr>
          <w:szCs w:val="21"/>
          <w:u w:val="single"/>
        </w:rPr>
        <w:t xml:space="preserve">                                                    </w:t>
      </w:r>
      <w:r>
        <w:rPr>
          <w:szCs w:val="21"/>
          <w:u w:val="single"/>
        </w:rPr>
        <w:t xml:space="preserve">  </w:t>
      </w:r>
      <w:bookmarkEnd w:id="2820"/>
    </w:p>
    <w:p w:rsidR="007A6056" w:rsidRDefault="00D02F7D">
      <w:pPr>
        <w:spacing w:line="360" w:lineRule="auto"/>
        <w:ind w:firstLineChars="200" w:firstLine="420"/>
        <w:rPr>
          <w:szCs w:val="21"/>
        </w:rPr>
      </w:pPr>
      <w:r>
        <w:rPr>
          <w:szCs w:val="21"/>
        </w:rPr>
        <w:t xml:space="preserve">1.1.2.10 </w:t>
      </w:r>
      <w:r>
        <w:rPr>
          <w:rFonts w:hAnsi="宋体"/>
          <w:szCs w:val="21"/>
        </w:rPr>
        <w:t>总监理工程师：</w:t>
      </w:r>
      <w:r>
        <w:rPr>
          <w:szCs w:val="21"/>
          <w:u w:val="single"/>
        </w:rPr>
        <w:t xml:space="preserve">                                                </w:t>
      </w:r>
    </w:p>
    <w:p w:rsidR="007A6056" w:rsidRDefault="00D02F7D">
      <w:pPr>
        <w:spacing w:line="360" w:lineRule="auto"/>
        <w:ind w:firstLineChars="200" w:firstLine="420"/>
        <w:rPr>
          <w:szCs w:val="21"/>
        </w:rPr>
      </w:pPr>
      <w:bookmarkStart w:id="2821" w:name="_Toc221951125"/>
      <w:r>
        <w:rPr>
          <w:szCs w:val="21"/>
        </w:rPr>
        <w:t xml:space="preserve">1.1.4  </w:t>
      </w:r>
      <w:r>
        <w:rPr>
          <w:rFonts w:hAnsi="宋体"/>
          <w:szCs w:val="21"/>
        </w:rPr>
        <w:t>日期</w:t>
      </w:r>
      <w:bookmarkEnd w:id="2821"/>
    </w:p>
    <w:p w:rsidR="007A6056" w:rsidRDefault="00D02F7D">
      <w:pPr>
        <w:spacing w:line="360" w:lineRule="auto"/>
        <w:ind w:firstLineChars="200" w:firstLine="420"/>
        <w:rPr>
          <w:szCs w:val="21"/>
          <w:u w:val="single"/>
        </w:rPr>
      </w:pPr>
      <w:bookmarkStart w:id="2822" w:name="_Toc221951126"/>
      <w:r>
        <w:rPr>
          <w:szCs w:val="21"/>
        </w:rPr>
        <w:t xml:space="preserve">1.1.4.5  </w:t>
      </w:r>
      <w:r>
        <w:rPr>
          <w:rFonts w:hAnsi="宋体"/>
          <w:szCs w:val="21"/>
        </w:rPr>
        <w:t>缺陷责任期（工程质量保修期）：</w:t>
      </w:r>
      <w:r>
        <w:rPr>
          <w:szCs w:val="21"/>
          <w:u w:val="single"/>
        </w:rPr>
        <w:t xml:space="preserve">                                 </w:t>
      </w:r>
      <w:bookmarkEnd w:id="2822"/>
    </w:p>
    <w:p w:rsidR="007A6056" w:rsidRDefault="00D02F7D">
      <w:pPr>
        <w:spacing w:line="360" w:lineRule="auto"/>
        <w:ind w:firstLineChars="200" w:firstLine="420"/>
        <w:rPr>
          <w:szCs w:val="21"/>
          <w:u w:val="single"/>
        </w:rPr>
      </w:pPr>
      <w:r>
        <w:rPr>
          <w:szCs w:val="21"/>
        </w:rPr>
        <w:t xml:space="preserve">1.1.3.4  </w:t>
      </w:r>
      <w:r>
        <w:rPr>
          <w:rFonts w:hAnsi="宋体"/>
          <w:szCs w:val="21"/>
        </w:rPr>
        <w:t>区段工程：</w:t>
      </w:r>
      <w:r>
        <w:rPr>
          <w:szCs w:val="21"/>
          <w:u w:val="single"/>
        </w:rPr>
        <w:t xml:space="preserve">                                                    </w:t>
      </w:r>
    </w:p>
    <w:p w:rsidR="007A6056" w:rsidRDefault="00D02F7D">
      <w:pPr>
        <w:spacing w:line="360" w:lineRule="auto"/>
        <w:ind w:firstLineChars="200" w:firstLine="420"/>
        <w:rPr>
          <w:szCs w:val="21"/>
          <w:u w:val="single"/>
        </w:rPr>
      </w:pPr>
      <w:r>
        <w:rPr>
          <w:szCs w:val="21"/>
        </w:rPr>
        <w:t xml:space="preserve">1.1.3.10  </w:t>
      </w:r>
      <w:r>
        <w:rPr>
          <w:rFonts w:hAnsi="宋体"/>
          <w:szCs w:val="21"/>
        </w:rPr>
        <w:t>永久占地：</w:t>
      </w:r>
      <w:r>
        <w:rPr>
          <w:szCs w:val="21"/>
          <w:u w:val="single"/>
        </w:rPr>
        <w:t xml:space="preserve">                                      </w:t>
      </w:r>
      <w:r>
        <w:rPr>
          <w:szCs w:val="21"/>
          <w:u w:val="single"/>
        </w:rPr>
        <w:t xml:space="preserve">             </w:t>
      </w:r>
    </w:p>
    <w:p w:rsidR="007A6056" w:rsidRDefault="00D02F7D">
      <w:pPr>
        <w:spacing w:line="360" w:lineRule="auto"/>
        <w:ind w:firstLineChars="200" w:firstLine="420"/>
        <w:rPr>
          <w:szCs w:val="21"/>
          <w:u w:val="single"/>
        </w:rPr>
      </w:pPr>
      <w:r>
        <w:rPr>
          <w:szCs w:val="21"/>
        </w:rPr>
        <w:t xml:space="preserve">1.1.3.11  </w:t>
      </w:r>
      <w:r>
        <w:rPr>
          <w:rFonts w:hAnsi="宋体"/>
          <w:szCs w:val="21"/>
        </w:rPr>
        <w:t>临时占地：</w:t>
      </w:r>
      <w:r>
        <w:rPr>
          <w:szCs w:val="21"/>
          <w:u w:val="single"/>
        </w:rPr>
        <w:t xml:space="preserve">                                                    </w:t>
      </w:r>
    </w:p>
    <w:p w:rsidR="007A6056" w:rsidRDefault="00D02F7D">
      <w:pPr>
        <w:pStyle w:val="5"/>
        <w:spacing w:before="159"/>
      </w:pPr>
      <w:bookmarkStart w:id="2823" w:name="_Toc13504"/>
      <w:bookmarkStart w:id="2824" w:name="_Toc519085554"/>
      <w:bookmarkStart w:id="2825" w:name="_Toc456173453"/>
      <w:bookmarkStart w:id="2826" w:name="_Toc221951127"/>
      <w:r>
        <w:t xml:space="preserve">1.4 </w:t>
      </w:r>
      <w:r>
        <w:t>合同文件的优先顺序</w:t>
      </w:r>
      <w:bookmarkEnd w:id="2823"/>
      <w:bookmarkEnd w:id="2824"/>
      <w:bookmarkEnd w:id="2825"/>
      <w:bookmarkEnd w:id="2826"/>
    </w:p>
    <w:p w:rsidR="007A6056" w:rsidRDefault="00D02F7D">
      <w:pPr>
        <w:spacing w:line="360" w:lineRule="auto"/>
        <w:ind w:firstLineChars="200" w:firstLine="420"/>
        <w:rPr>
          <w:szCs w:val="21"/>
          <w:u w:val="single"/>
        </w:rPr>
      </w:pPr>
      <w:bookmarkStart w:id="2827" w:name="_Toc221951128"/>
      <w:r>
        <w:rPr>
          <w:rFonts w:hAnsi="宋体"/>
          <w:szCs w:val="21"/>
        </w:rPr>
        <w:t>进入合同的各项文件及其优先顺序</w:t>
      </w:r>
      <w:bookmarkEnd w:id="2827"/>
      <w:r>
        <w:rPr>
          <w:rFonts w:hAnsi="宋体"/>
          <w:szCs w:val="21"/>
        </w:rPr>
        <w:t>是</w:t>
      </w:r>
      <w:r>
        <w:rPr>
          <w:szCs w:val="21"/>
          <w:u w:val="single"/>
        </w:rPr>
        <w:t xml:space="preserve">                                        </w:t>
      </w:r>
    </w:p>
    <w:p w:rsidR="007A6056" w:rsidRDefault="00D02F7D">
      <w:pPr>
        <w:pStyle w:val="5"/>
        <w:spacing w:before="159"/>
      </w:pPr>
      <w:bookmarkStart w:id="2828" w:name="_Toc519085555"/>
      <w:bookmarkStart w:id="2829" w:name="_Toc25581"/>
      <w:r>
        <w:t xml:space="preserve">1.6 </w:t>
      </w:r>
      <w:r>
        <w:t>文件的提供和照管</w:t>
      </w:r>
      <w:bookmarkEnd w:id="2828"/>
      <w:bookmarkEnd w:id="2829"/>
    </w:p>
    <w:p w:rsidR="007A6056" w:rsidRDefault="00D02F7D">
      <w:pPr>
        <w:spacing w:line="360" w:lineRule="auto"/>
        <w:ind w:firstLineChars="200" w:firstLine="420"/>
        <w:rPr>
          <w:szCs w:val="21"/>
          <w:u w:val="single"/>
        </w:rPr>
      </w:pPr>
      <w:r>
        <w:rPr>
          <w:szCs w:val="21"/>
        </w:rPr>
        <w:t xml:space="preserve">1.6.1  </w:t>
      </w:r>
      <w:r>
        <w:rPr>
          <w:rFonts w:hAnsi="宋体"/>
          <w:szCs w:val="21"/>
        </w:rPr>
        <w:t>承包人提供的文件：</w:t>
      </w:r>
      <w:r>
        <w:rPr>
          <w:szCs w:val="21"/>
          <w:u w:val="single"/>
        </w:rPr>
        <w:t xml:space="preserve">                                               </w:t>
      </w:r>
    </w:p>
    <w:p w:rsidR="007A6056" w:rsidRDefault="00D02F7D">
      <w:pPr>
        <w:spacing w:line="360" w:lineRule="auto"/>
        <w:ind w:firstLineChars="200" w:firstLine="420"/>
        <w:rPr>
          <w:szCs w:val="21"/>
          <w:u w:val="single"/>
        </w:rPr>
      </w:pPr>
      <w:r>
        <w:rPr>
          <w:szCs w:val="21"/>
        </w:rPr>
        <w:t xml:space="preserve">1.6.2  </w:t>
      </w:r>
      <w:r>
        <w:rPr>
          <w:rFonts w:hAnsi="宋体"/>
          <w:szCs w:val="21"/>
        </w:rPr>
        <w:t>发包人提供的文件：</w:t>
      </w:r>
      <w:r>
        <w:rPr>
          <w:szCs w:val="21"/>
          <w:u w:val="single"/>
        </w:rPr>
        <w:t xml:space="preserve">                                               </w:t>
      </w:r>
    </w:p>
    <w:p w:rsidR="007A6056" w:rsidRDefault="00D02F7D">
      <w:pPr>
        <w:pStyle w:val="5"/>
        <w:spacing w:before="159"/>
      </w:pPr>
      <w:bookmarkStart w:id="2830" w:name="_Toc456173454"/>
      <w:bookmarkStart w:id="2831" w:name="_Toc221951129"/>
      <w:bookmarkStart w:id="2832" w:name="_Toc11289"/>
      <w:bookmarkStart w:id="2833" w:name="_Toc519085556"/>
      <w:r>
        <w:t xml:space="preserve">1.7 </w:t>
      </w:r>
      <w:r>
        <w:t>联络</w:t>
      </w:r>
      <w:bookmarkEnd w:id="2830"/>
      <w:bookmarkEnd w:id="2831"/>
      <w:bookmarkEnd w:id="2832"/>
      <w:bookmarkEnd w:id="2833"/>
    </w:p>
    <w:p w:rsidR="007A6056" w:rsidRDefault="00D02F7D">
      <w:pPr>
        <w:spacing w:line="360" w:lineRule="auto"/>
        <w:ind w:firstLineChars="200" w:firstLine="420"/>
        <w:rPr>
          <w:u w:val="single"/>
        </w:rPr>
      </w:pPr>
      <w:bookmarkStart w:id="2834" w:name="_Toc221951130"/>
      <w:bookmarkStart w:id="2835" w:name="_Toc387753610"/>
      <w:r>
        <w:t xml:space="preserve">1.7.2  </w:t>
      </w:r>
      <w:r>
        <w:t>来往函件均应按技术标准和要求（合同技术条款）约定的期限送达</w:t>
      </w:r>
      <w:r>
        <w:rPr>
          <w:u w:val="single"/>
        </w:rPr>
        <w:t xml:space="preserve">        </w:t>
      </w:r>
      <w:bookmarkEnd w:id="2834"/>
      <w:bookmarkEnd w:id="2835"/>
    </w:p>
    <w:p w:rsidR="007A6056" w:rsidRDefault="00D02F7D">
      <w:pPr>
        <w:spacing w:line="360" w:lineRule="auto"/>
      </w:pPr>
      <w:bookmarkStart w:id="2836" w:name="_Toc519085557"/>
      <w:r>
        <w:lastRenderedPageBreak/>
        <w:t xml:space="preserve">1.11 </w:t>
      </w:r>
      <w:r>
        <w:t>知识产权</w:t>
      </w:r>
      <w:bookmarkEnd w:id="2836"/>
    </w:p>
    <w:p w:rsidR="007A6056" w:rsidRDefault="00D02F7D">
      <w:pPr>
        <w:spacing w:line="360" w:lineRule="auto"/>
        <w:ind w:firstLineChars="200" w:firstLine="420"/>
        <w:rPr>
          <w:u w:val="single"/>
        </w:rPr>
      </w:pPr>
      <w:r>
        <w:t xml:space="preserve">1.11.1  </w:t>
      </w:r>
      <w:r>
        <w:t>知识产权：</w:t>
      </w:r>
      <w:r>
        <w:rPr>
          <w:u w:val="single"/>
        </w:rPr>
        <w:t xml:space="preserve">                                                         </w:t>
      </w:r>
    </w:p>
    <w:p w:rsidR="007A6056" w:rsidRDefault="00D02F7D">
      <w:pPr>
        <w:pStyle w:val="5"/>
        <w:spacing w:before="159"/>
      </w:pPr>
      <w:bookmarkStart w:id="2837" w:name="_Toc16171"/>
      <w:bookmarkStart w:id="2838" w:name="_Toc519085558"/>
      <w:r>
        <w:t xml:space="preserve">1.13 </w:t>
      </w:r>
      <w:r>
        <w:t>发包人要求中的错误</w:t>
      </w:r>
      <w:bookmarkEnd w:id="2837"/>
      <w:bookmarkEnd w:id="2838"/>
    </w:p>
    <w:p w:rsidR="007A6056" w:rsidRDefault="00D02F7D">
      <w:pPr>
        <w:spacing w:line="360" w:lineRule="auto"/>
        <w:ind w:firstLineChars="200" w:firstLine="420"/>
        <w:rPr>
          <w:u w:val="single"/>
        </w:rPr>
      </w:pPr>
      <w:r>
        <w:t>适用通用条款中的</w:t>
      </w:r>
      <w:r>
        <w:rPr>
          <w:u w:val="single"/>
        </w:rPr>
        <w:t xml:space="preserve">        </w:t>
      </w:r>
      <w:r>
        <w:t>条款，其他要求：</w:t>
      </w:r>
      <w:r>
        <w:rPr>
          <w:u w:val="single"/>
        </w:rPr>
        <w:t xml:space="preserve">                              </w:t>
      </w:r>
    </w:p>
    <w:p w:rsidR="007A6056" w:rsidRDefault="00D02F7D">
      <w:pPr>
        <w:pStyle w:val="4"/>
        <w:spacing w:before="63"/>
      </w:pPr>
      <w:bookmarkStart w:id="2839" w:name="_Toc32092_WPSOffice_Level2"/>
      <w:bookmarkStart w:id="2840" w:name="_Toc222031030"/>
      <w:bookmarkStart w:id="2841" w:name="_Toc519085559"/>
      <w:bookmarkStart w:id="2842" w:name="_Toc31395_WPSOffice_Level2"/>
      <w:bookmarkStart w:id="2843" w:name="_Toc222029528"/>
      <w:bookmarkStart w:id="2844" w:name="_Toc456173455"/>
      <w:bookmarkStart w:id="2845" w:name="_Toc229305388"/>
      <w:bookmarkStart w:id="2846" w:name="_Toc222033879"/>
      <w:bookmarkStart w:id="2847" w:name="_Toc15653"/>
      <w:bookmarkStart w:id="2848" w:name="_Toc222032697"/>
      <w:bookmarkStart w:id="2849" w:name="_Toc28528"/>
      <w:bookmarkStart w:id="2850" w:name="_Toc221951131"/>
      <w:bookmarkStart w:id="2851" w:name="_Toc15399"/>
      <w:r>
        <w:t xml:space="preserve">2. </w:t>
      </w:r>
      <w:r>
        <w:t>发包</w:t>
      </w:r>
      <w:r>
        <w:t>人义务</w:t>
      </w:r>
      <w:bookmarkEnd w:id="2839"/>
      <w:bookmarkEnd w:id="2840"/>
      <w:bookmarkEnd w:id="2841"/>
      <w:bookmarkEnd w:id="2842"/>
      <w:bookmarkEnd w:id="2843"/>
      <w:bookmarkEnd w:id="2844"/>
      <w:bookmarkEnd w:id="2845"/>
      <w:bookmarkEnd w:id="2846"/>
      <w:bookmarkEnd w:id="2847"/>
      <w:bookmarkEnd w:id="2848"/>
      <w:bookmarkEnd w:id="2849"/>
      <w:bookmarkEnd w:id="2850"/>
      <w:bookmarkEnd w:id="2851"/>
    </w:p>
    <w:p w:rsidR="007A6056" w:rsidRDefault="00D02F7D">
      <w:pPr>
        <w:pStyle w:val="5"/>
        <w:spacing w:before="159"/>
      </w:pPr>
      <w:bookmarkStart w:id="2852" w:name="_Toc221951132"/>
      <w:bookmarkStart w:id="2853" w:name="_Toc456173456"/>
      <w:bookmarkStart w:id="2854" w:name="_Toc519085560"/>
      <w:bookmarkStart w:id="2855" w:name="_Toc28634"/>
      <w:r>
        <w:t xml:space="preserve">2.3 </w:t>
      </w:r>
      <w:r>
        <w:t>提供施工场地</w:t>
      </w:r>
      <w:bookmarkEnd w:id="2852"/>
      <w:bookmarkEnd w:id="2853"/>
      <w:bookmarkEnd w:id="2854"/>
      <w:bookmarkEnd w:id="2855"/>
    </w:p>
    <w:p w:rsidR="007A6056" w:rsidRDefault="00D02F7D">
      <w:pPr>
        <w:spacing w:line="360" w:lineRule="auto"/>
        <w:ind w:right="248" w:firstLineChars="200" w:firstLine="420"/>
        <w:rPr>
          <w:b/>
          <w:bCs/>
          <w:sz w:val="24"/>
        </w:rPr>
      </w:pPr>
      <w:bookmarkStart w:id="2856" w:name="_Toc221951133"/>
      <w:r>
        <w:rPr>
          <w:szCs w:val="21"/>
        </w:rPr>
        <w:t>发包人提供的施工场地范围为：</w:t>
      </w:r>
      <w:bookmarkEnd w:id="2856"/>
      <w:r>
        <w:rPr>
          <w:szCs w:val="21"/>
          <w:u w:val="single"/>
        </w:rPr>
        <w:t xml:space="preserve">                                          </w:t>
      </w:r>
    </w:p>
    <w:p w:rsidR="007A6056" w:rsidRDefault="00D02F7D">
      <w:pPr>
        <w:pStyle w:val="5"/>
        <w:spacing w:before="159"/>
      </w:pPr>
      <w:bookmarkStart w:id="2857" w:name="_Toc456173457"/>
      <w:bookmarkStart w:id="2858" w:name="_Toc519085561"/>
      <w:bookmarkStart w:id="2859" w:name="_Toc221951134"/>
      <w:bookmarkStart w:id="2860" w:name="_Toc6976"/>
      <w:r>
        <w:t xml:space="preserve">2.7 </w:t>
      </w:r>
      <w:r>
        <w:t>其它义务</w:t>
      </w:r>
      <w:bookmarkEnd w:id="2857"/>
      <w:bookmarkEnd w:id="2858"/>
      <w:bookmarkEnd w:id="2859"/>
      <w:bookmarkEnd w:id="2860"/>
      <w:r>
        <w:t xml:space="preserve">  </w:t>
      </w:r>
    </w:p>
    <w:p w:rsidR="007A6056" w:rsidRDefault="00D02F7D">
      <w:pPr>
        <w:spacing w:line="360" w:lineRule="auto"/>
        <w:ind w:right="248" w:firstLine="480"/>
        <w:rPr>
          <w:sz w:val="24"/>
        </w:rPr>
      </w:pPr>
      <w:bookmarkStart w:id="2861" w:name="_Toc221951136"/>
      <w:r>
        <w:rPr>
          <w:sz w:val="24"/>
        </w:rPr>
        <w:t xml:space="preserve"> (1) ……</w:t>
      </w:r>
      <w:bookmarkEnd w:id="2861"/>
    </w:p>
    <w:p w:rsidR="007A6056" w:rsidRDefault="00D02F7D">
      <w:pPr>
        <w:spacing w:line="360" w:lineRule="auto"/>
        <w:ind w:right="248" w:firstLineChars="250" w:firstLine="600"/>
        <w:rPr>
          <w:sz w:val="24"/>
        </w:rPr>
      </w:pPr>
      <w:bookmarkStart w:id="2862" w:name="_Toc221951137"/>
      <w:r>
        <w:rPr>
          <w:sz w:val="24"/>
        </w:rPr>
        <w:t>(2) ……</w:t>
      </w:r>
      <w:bookmarkEnd w:id="2862"/>
    </w:p>
    <w:p w:rsidR="007A6056" w:rsidRDefault="00D02F7D">
      <w:pPr>
        <w:pStyle w:val="4"/>
        <w:spacing w:before="63"/>
      </w:pPr>
      <w:bookmarkStart w:id="2863" w:name="_Toc222032698"/>
      <w:bookmarkStart w:id="2864" w:name="_Toc221951140"/>
      <w:bookmarkStart w:id="2865" w:name="_Toc222029529"/>
      <w:bookmarkStart w:id="2866" w:name="_Toc12845"/>
      <w:bookmarkStart w:id="2867" w:name="_Toc222031031"/>
      <w:bookmarkStart w:id="2868" w:name="_Toc25642"/>
      <w:bookmarkStart w:id="2869" w:name="_Toc229305389"/>
      <w:bookmarkStart w:id="2870" w:name="_Toc7568_WPSOffice_Level2"/>
      <w:bookmarkStart w:id="2871" w:name="_Toc456173458"/>
      <w:bookmarkStart w:id="2872" w:name="_Toc25940"/>
      <w:bookmarkStart w:id="2873" w:name="_Toc540_WPSOffice_Level2"/>
      <w:bookmarkStart w:id="2874" w:name="_Toc519085562"/>
      <w:bookmarkStart w:id="2875" w:name="_Toc222033880"/>
      <w:r>
        <w:t xml:space="preserve">3. </w:t>
      </w:r>
      <w:r>
        <w:t>监理人</w:t>
      </w:r>
      <w:bookmarkEnd w:id="2863"/>
      <w:bookmarkEnd w:id="2864"/>
      <w:bookmarkEnd w:id="2865"/>
      <w:bookmarkEnd w:id="2866"/>
      <w:bookmarkEnd w:id="2867"/>
      <w:bookmarkEnd w:id="2868"/>
      <w:bookmarkEnd w:id="2869"/>
      <w:bookmarkEnd w:id="2870"/>
      <w:bookmarkEnd w:id="2871"/>
      <w:bookmarkEnd w:id="2872"/>
      <w:bookmarkEnd w:id="2873"/>
      <w:bookmarkEnd w:id="2874"/>
      <w:bookmarkEnd w:id="2875"/>
    </w:p>
    <w:p w:rsidR="007A6056" w:rsidRDefault="00D02F7D">
      <w:pPr>
        <w:pStyle w:val="5"/>
        <w:spacing w:before="159"/>
      </w:pPr>
      <w:bookmarkStart w:id="2876" w:name="_Toc519085563"/>
      <w:bookmarkStart w:id="2877" w:name="_Toc456173459"/>
      <w:bookmarkStart w:id="2878" w:name="_Toc14069"/>
      <w:bookmarkStart w:id="2879" w:name="_Toc221951141"/>
      <w:r>
        <w:t xml:space="preserve">3.1 </w:t>
      </w:r>
      <w:r>
        <w:t>监理人的职责和权力</w:t>
      </w:r>
      <w:bookmarkEnd w:id="2876"/>
      <w:bookmarkEnd w:id="2877"/>
      <w:bookmarkEnd w:id="2878"/>
      <w:bookmarkEnd w:id="2879"/>
    </w:p>
    <w:p w:rsidR="007A6056" w:rsidRDefault="00D02F7D">
      <w:pPr>
        <w:spacing w:line="360" w:lineRule="auto"/>
        <w:ind w:firstLineChars="200" w:firstLine="420"/>
        <w:rPr>
          <w:szCs w:val="21"/>
          <w:u w:val="single"/>
        </w:rPr>
      </w:pPr>
      <w:r>
        <w:rPr>
          <w:szCs w:val="21"/>
        </w:rPr>
        <w:t>3.3.4</w:t>
      </w:r>
      <w:r>
        <w:rPr>
          <w:szCs w:val="21"/>
        </w:rPr>
        <w:t>总监理工程师委托工作：</w:t>
      </w:r>
      <w:r>
        <w:rPr>
          <w:szCs w:val="21"/>
          <w:u w:val="single"/>
        </w:rPr>
        <w:t xml:space="preserve">                                                   </w:t>
      </w:r>
    </w:p>
    <w:p w:rsidR="007A6056" w:rsidRDefault="00D02F7D">
      <w:pPr>
        <w:pStyle w:val="4"/>
        <w:spacing w:before="63"/>
      </w:pPr>
      <w:bookmarkStart w:id="2880" w:name="_Toc12395"/>
      <w:bookmarkStart w:id="2881" w:name="_Toc19747"/>
      <w:bookmarkStart w:id="2882" w:name="_Toc222032699"/>
      <w:bookmarkStart w:id="2883" w:name="_Toc4018"/>
      <w:bookmarkStart w:id="2884" w:name="_Toc221951150"/>
      <w:bookmarkStart w:id="2885" w:name="_Toc6340_WPSOffice_Level2"/>
      <w:bookmarkStart w:id="2886" w:name="_Toc222029530"/>
      <w:bookmarkStart w:id="2887" w:name="_Toc456173460"/>
      <w:bookmarkStart w:id="2888" w:name="_Toc229305390"/>
      <w:bookmarkStart w:id="2889" w:name="_Toc10093_WPSOffice_Level2"/>
      <w:bookmarkStart w:id="2890" w:name="_Toc222031032"/>
      <w:bookmarkStart w:id="2891" w:name="_Toc519085564"/>
      <w:bookmarkStart w:id="2892" w:name="_Toc222033881"/>
      <w:r>
        <w:t xml:space="preserve">4. </w:t>
      </w:r>
      <w:r>
        <w:t>承包人</w:t>
      </w:r>
      <w:bookmarkEnd w:id="2880"/>
      <w:bookmarkEnd w:id="2881"/>
      <w:bookmarkEnd w:id="2882"/>
      <w:bookmarkEnd w:id="2883"/>
      <w:bookmarkEnd w:id="2884"/>
      <w:bookmarkEnd w:id="2885"/>
      <w:bookmarkEnd w:id="2886"/>
      <w:bookmarkEnd w:id="2887"/>
      <w:bookmarkEnd w:id="2888"/>
      <w:bookmarkEnd w:id="2889"/>
      <w:bookmarkEnd w:id="2890"/>
      <w:bookmarkEnd w:id="2891"/>
      <w:bookmarkEnd w:id="2892"/>
    </w:p>
    <w:p w:rsidR="007A6056" w:rsidRDefault="00D02F7D">
      <w:pPr>
        <w:pStyle w:val="5"/>
        <w:spacing w:before="159"/>
      </w:pPr>
      <w:bookmarkStart w:id="2893" w:name="_Toc456173461"/>
      <w:bookmarkStart w:id="2894" w:name="_Toc519085565"/>
      <w:bookmarkStart w:id="2895" w:name="_Toc221951151"/>
      <w:bookmarkStart w:id="2896" w:name="_Toc21116"/>
      <w:r>
        <w:t xml:space="preserve">4.1 </w:t>
      </w:r>
      <w:r>
        <w:t>承包人的一般义务</w:t>
      </w:r>
      <w:bookmarkEnd w:id="2893"/>
      <w:bookmarkEnd w:id="2894"/>
      <w:bookmarkEnd w:id="2895"/>
      <w:bookmarkEnd w:id="2896"/>
    </w:p>
    <w:p w:rsidR="007A6056" w:rsidRDefault="00D02F7D">
      <w:pPr>
        <w:spacing w:line="360" w:lineRule="auto"/>
        <w:ind w:right="248" w:firstLine="480"/>
        <w:rPr>
          <w:szCs w:val="21"/>
          <w:u w:val="single"/>
        </w:rPr>
      </w:pPr>
      <w:bookmarkStart w:id="2897" w:name="_Toc221951152"/>
      <w:r>
        <w:rPr>
          <w:szCs w:val="21"/>
        </w:rPr>
        <w:t xml:space="preserve">4.1.3  </w:t>
      </w:r>
      <w:r>
        <w:rPr>
          <w:szCs w:val="21"/>
        </w:rPr>
        <w:t>承包人完成的工作：</w:t>
      </w:r>
      <w:r>
        <w:rPr>
          <w:szCs w:val="21"/>
          <w:u w:val="single"/>
        </w:rPr>
        <w:t xml:space="preserve">                                                       </w:t>
      </w:r>
    </w:p>
    <w:p w:rsidR="007A6056" w:rsidRDefault="00D02F7D">
      <w:pPr>
        <w:spacing w:line="360" w:lineRule="auto"/>
        <w:ind w:right="248" w:firstLine="480"/>
      </w:pPr>
      <w:r>
        <w:rPr>
          <w:szCs w:val="21"/>
        </w:rPr>
        <w:t xml:space="preserve">4.1.10  </w:t>
      </w:r>
      <w:r>
        <w:rPr>
          <w:szCs w:val="21"/>
        </w:rPr>
        <w:t>其他义务</w:t>
      </w:r>
      <w:bookmarkEnd w:id="2897"/>
      <w:r>
        <w:rPr>
          <w:szCs w:val="21"/>
        </w:rPr>
        <w:t>：</w:t>
      </w:r>
      <w:r>
        <w:rPr>
          <w:szCs w:val="21"/>
          <w:u w:val="single"/>
        </w:rPr>
        <w:t xml:space="preserve">                                                              </w:t>
      </w:r>
    </w:p>
    <w:p w:rsidR="007A6056" w:rsidRDefault="00D02F7D">
      <w:pPr>
        <w:pStyle w:val="5"/>
        <w:spacing w:before="159"/>
      </w:pPr>
      <w:bookmarkStart w:id="2898" w:name="_Toc519085566"/>
      <w:bookmarkStart w:id="2899" w:name="_Toc11600"/>
      <w:bookmarkStart w:id="2900" w:name="_Toc456173462"/>
      <w:bookmarkStart w:id="2901" w:name="_Toc221951153"/>
      <w:r>
        <w:t xml:space="preserve">4.3 </w:t>
      </w:r>
      <w:r>
        <w:t>分包</w:t>
      </w:r>
      <w:bookmarkEnd w:id="2898"/>
      <w:bookmarkEnd w:id="2899"/>
      <w:bookmarkEnd w:id="2900"/>
      <w:bookmarkEnd w:id="2901"/>
    </w:p>
    <w:p w:rsidR="007A6056" w:rsidRDefault="00D02F7D">
      <w:pPr>
        <w:spacing w:line="360" w:lineRule="auto"/>
        <w:ind w:firstLineChars="200" w:firstLine="420"/>
        <w:rPr>
          <w:bCs/>
          <w:szCs w:val="21"/>
        </w:rPr>
      </w:pPr>
      <w:bookmarkStart w:id="2902" w:name="_Toc221951154"/>
      <w:r>
        <w:rPr>
          <w:bCs/>
          <w:szCs w:val="21"/>
        </w:rPr>
        <w:t xml:space="preserve">4.3.2  </w:t>
      </w:r>
      <w:r>
        <w:rPr>
          <w:bCs/>
          <w:szCs w:val="21"/>
        </w:rPr>
        <w:t>允许承包人分包的工程项目、工作内容与</w:t>
      </w:r>
      <w:r>
        <w:rPr>
          <w:rFonts w:hAnsi="宋体"/>
          <w:szCs w:val="21"/>
          <w:lang w:val="zh-CN"/>
        </w:rPr>
        <w:t>分包金额</w:t>
      </w:r>
      <w:r>
        <w:rPr>
          <w:rFonts w:hAnsi="宋体"/>
          <w:bCs/>
          <w:szCs w:val="21"/>
        </w:rPr>
        <w:t>限额为</w:t>
      </w:r>
      <w:r>
        <w:rPr>
          <w:bCs/>
          <w:szCs w:val="21"/>
        </w:rPr>
        <w:t>：</w:t>
      </w:r>
      <w:bookmarkEnd w:id="2902"/>
    </w:p>
    <w:p w:rsidR="007A6056" w:rsidRDefault="00D02F7D">
      <w:pPr>
        <w:pStyle w:val="20"/>
        <w:spacing w:after="0" w:line="360" w:lineRule="auto"/>
        <w:ind w:leftChars="0" w:left="0" w:firstLineChars="200" w:firstLine="422"/>
        <w:rPr>
          <w:bCs/>
          <w:szCs w:val="21"/>
        </w:rPr>
      </w:pPr>
      <w:r>
        <w:rPr>
          <w:b/>
          <w:szCs w:val="21"/>
        </w:rPr>
        <w:lastRenderedPageBreak/>
        <w:t xml:space="preserve"> </w:t>
      </w:r>
      <w:bookmarkStart w:id="2903" w:name="_Toc221951155"/>
      <w:r>
        <w:rPr>
          <w:bCs/>
          <w:szCs w:val="21"/>
        </w:rPr>
        <w:t>1</w:t>
      </w:r>
      <w:r>
        <w:rPr>
          <w:rFonts w:hAnsi="宋体"/>
          <w:bCs/>
          <w:szCs w:val="21"/>
        </w:rPr>
        <w:t>）</w:t>
      </w:r>
      <w:r>
        <w:rPr>
          <w:bCs/>
          <w:szCs w:val="21"/>
        </w:rPr>
        <w:t>工程项目：</w:t>
      </w:r>
      <w:r>
        <w:rPr>
          <w:bCs/>
          <w:szCs w:val="21"/>
          <w:u w:val="single"/>
        </w:rPr>
        <w:t xml:space="preserve">                                                                      </w:t>
      </w:r>
      <w:bookmarkEnd w:id="2903"/>
    </w:p>
    <w:p w:rsidR="007A6056" w:rsidRDefault="00D02F7D">
      <w:pPr>
        <w:pStyle w:val="20"/>
        <w:spacing w:after="0" w:line="360" w:lineRule="auto"/>
        <w:ind w:leftChars="0" w:left="0" w:firstLineChars="200" w:firstLine="420"/>
        <w:rPr>
          <w:bCs/>
          <w:szCs w:val="21"/>
        </w:rPr>
      </w:pPr>
      <w:r>
        <w:rPr>
          <w:bCs/>
          <w:szCs w:val="21"/>
        </w:rPr>
        <w:t xml:space="preserve"> </w:t>
      </w:r>
      <w:bookmarkStart w:id="2904" w:name="_Toc221951156"/>
      <w:r>
        <w:rPr>
          <w:bCs/>
          <w:szCs w:val="21"/>
        </w:rPr>
        <w:t>2</w:t>
      </w:r>
      <w:r>
        <w:rPr>
          <w:rFonts w:hAnsi="宋体"/>
          <w:bCs/>
          <w:szCs w:val="21"/>
        </w:rPr>
        <w:t>）</w:t>
      </w:r>
      <w:r>
        <w:rPr>
          <w:bCs/>
          <w:szCs w:val="21"/>
        </w:rPr>
        <w:t>工作内容：</w:t>
      </w:r>
      <w:r>
        <w:rPr>
          <w:bCs/>
          <w:szCs w:val="21"/>
          <w:u w:val="single"/>
        </w:rPr>
        <w:t xml:space="preserve">                                                                       </w:t>
      </w:r>
      <w:bookmarkEnd w:id="2904"/>
    </w:p>
    <w:p w:rsidR="007A6056" w:rsidRDefault="00D02F7D">
      <w:pPr>
        <w:pStyle w:val="20"/>
        <w:spacing w:after="0" w:line="360" w:lineRule="auto"/>
        <w:ind w:leftChars="0" w:left="0" w:firstLineChars="250" w:firstLine="525"/>
      </w:pPr>
      <w:bookmarkStart w:id="2905" w:name="_Toc221951157"/>
      <w:r>
        <w:rPr>
          <w:szCs w:val="21"/>
        </w:rPr>
        <w:t>3</w:t>
      </w:r>
      <w:r>
        <w:rPr>
          <w:szCs w:val="21"/>
        </w:rPr>
        <w:t>）分包金额限额：</w:t>
      </w:r>
      <w:r>
        <w:rPr>
          <w:szCs w:val="21"/>
          <w:u w:val="single"/>
        </w:rPr>
        <w:t xml:space="preserve">                                                               </w:t>
      </w:r>
      <w:bookmarkEnd w:id="2905"/>
    </w:p>
    <w:p w:rsidR="007A6056" w:rsidRDefault="00D02F7D">
      <w:pPr>
        <w:pStyle w:val="5"/>
        <w:spacing w:before="159"/>
      </w:pPr>
      <w:bookmarkStart w:id="2906" w:name="_Toc11126"/>
      <w:bookmarkStart w:id="2907" w:name="_Toc519085567"/>
      <w:r>
        <w:t xml:space="preserve">4.6 </w:t>
      </w:r>
      <w:r>
        <w:t>承包人人员的管理</w:t>
      </w:r>
      <w:bookmarkEnd w:id="2906"/>
      <w:bookmarkEnd w:id="2907"/>
    </w:p>
    <w:p w:rsidR="007A6056" w:rsidRDefault="00D02F7D">
      <w:pPr>
        <w:spacing w:line="360" w:lineRule="auto"/>
        <w:ind w:right="248" w:firstLineChars="250" w:firstLine="525"/>
        <w:rPr>
          <w:bCs/>
          <w:szCs w:val="21"/>
        </w:rPr>
      </w:pPr>
      <w:r>
        <w:rPr>
          <w:bCs/>
          <w:szCs w:val="21"/>
        </w:rPr>
        <w:t xml:space="preserve">4.6.5 </w:t>
      </w:r>
      <w:r>
        <w:rPr>
          <w:bCs/>
          <w:szCs w:val="21"/>
        </w:rPr>
        <w:t>主要施工管理人员的要求：</w:t>
      </w:r>
      <w:r>
        <w:rPr>
          <w:bCs/>
          <w:szCs w:val="21"/>
          <w:u w:val="single"/>
        </w:rPr>
        <w:t xml:space="preserve">                                               </w:t>
      </w:r>
    </w:p>
    <w:p w:rsidR="007A6056" w:rsidRDefault="00D02F7D">
      <w:pPr>
        <w:pStyle w:val="5"/>
        <w:spacing w:before="159"/>
      </w:pPr>
      <w:bookmarkStart w:id="2908" w:name="_Toc9360"/>
      <w:bookmarkStart w:id="2909" w:name="_Toc456173463"/>
      <w:bookmarkStart w:id="2910" w:name="_Toc221951158"/>
      <w:bookmarkStart w:id="2911" w:name="_Toc519085568"/>
      <w:r>
        <w:t xml:space="preserve">4.11 </w:t>
      </w:r>
      <w:r>
        <w:t>不利物质条件</w:t>
      </w:r>
      <w:bookmarkEnd w:id="2908"/>
      <w:bookmarkEnd w:id="2909"/>
      <w:bookmarkEnd w:id="2910"/>
      <w:bookmarkEnd w:id="2911"/>
    </w:p>
    <w:p w:rsidR="007A6056" w:rsidRDefault="00D02F7D">
      <w:pPr>
        <w:spacing w:line="360" w:lineRule="auto"/>
        <w:ind w:firstLineChars="200" w:firstLine="420"/>
        <w:rPr>
          <w:u w:val="single"/>
        </w:rPr>
      </w:pPr>
      <w:bookmarkStart w:id="2912" w:name="_Toc221951159"/>
      <w:r>
        <w:t>适用通用条款中的</w:t>
      </w:r>
      <w:r>
        <w:rPr>
          <w:u w:val="single"/>
        </w:rPr>
        <w:t xml:space="preserve">       </w:t>
      </w:r>
      <w:r>
        <w:rPr>
          <w:u w:val="single"/>
        </w:rPr>
        <w:t xml:space="preserve"> </w:t>
      </w:r>
      <w:r>
        <w:t>条款，其他要求：</w:t>
      </w:r>
      <w:r>
        <w:rPr>
          <w:u w:val="single"/>
        </w:rPr>
        <w:t xml:space="preserve">                              </w:t>
      </w:r>
    </w:p>
    <w:p w:rsidR="007A6056" w:rsidRDefault="00D02F7D">
      <w:pPr>
        <w:spacing w:line="360" w:lineRule="auto"/>
        <w:ind w:right="248" w:firstLineChars="200" w:firstLine="420"/>
        <w:rPr>
          <w:szCs w:val="21"/>
          <w:u w:val="single"/>
        </w:rPr>
      </w:pPr>
      <w:r>
        <w:rPr>
          <w:szCs w:val="21"/>
        </w:rPr>
        <w:t>不利物质条件的范围：</w:t>
      </w:r>
      <w:r>
        <w:rPr>
          <w:szCs w:val="21"/>
          <w:u w:val="single"/>
        </w:rPr>
        <w:t xml:space="preserve">                                                         </w:t>
      </w:r>
      <w:bookmarkEnd w:id="2912"/>
    </w:p>
    <w:p w:rsidR="007A6056" w:rsidRDefault="00D02F7D">
      <w:pPr>
        <w:pStyle w:val="5"/>
        <w:spacing w:before="159"/>
      </w:pPr>
      <w:bookmarkStart w:id="2913" w:name="_Toc519085569"/>
      <w:bookmarkStart w:id="2914" w:name="_Toc16461"/>
      <w:r>
        <w:t xml:space="preserve">4.12 </w:t>
      </w:r>
      <w:r>
        <w:t>进度计划</w:t>
      </w:r>
      <w:bookmarkEnd w:id="2913"/>
      <w:bookmarkEnd w:id="2914"/>
    </w:p>
    <w:p w:rsidR="007A6056" w:rsidRDefault="00D02F7D">
      <w:pPr>
        <w:spacing w:line="360" w:lineRule="auto"/>
        <w:ind w:right="248" w:firstLineChars="200" w:firstLine="420"/>
        <w:rPr>
          <w:szCs w:val="21"/>
          <w:u w:val="single"/>
        </w:rPr>
      </w:pPr>
      <w:r>
        <w:rPr>
          <w:szCs w:val="21"/>
        </w:rPr>
        <w:t>4.12.1</w:t>
      </w:r>
      <w:r>
        <w:rPr>
          <w:szCs w:val="21"/>
        </w:rPr>
        <w:t>合同进度计划申报：</w:t>
      </w:r>
      <w:r>
        <w:rPr>
          <w:szCs w:val="21"/>
          <w:u w:val="single"/>
        </w:rPr>
        <w:t xml:space="preserve">                                                          </w:t>
      </w:r>
    </w:p>
    <w:p w:rsidR="007A6056" w:rsidRDefault="00D02F7D">
      <w:pPr>
        <w:spacing w:line="360" w:lineRule="auto"/>
        <w:ind w:right="248" w:firstLineChars="200" w:firstLine="420"/>
        <w:rPr>
          <w:szCs w:val="21"/>
          <w:u w:val="single"/>
        </w:rPr>
      </w:pPr>
      <w:r>
        <w:rPr>
          <w:szCs w:val="21"/>
        </w:rPr>
        <w:t xml:space="preserve">       </w:t>
      </w:r>
      <w:r>
        <w:rPr>
          <w:szCs w:val="21"/>
        </w:rPr>
        <w:t>进度计划审核：</w:t>
      </w:r>
      <w:r>
        <w:rPr>
          <w:szCs w:val="21"/>
          <w:u w:val="single"/>
        </w:rPr>
        <w:t xml:space="preserve">                                                              </w:t>
      </w:r>
    </w:p>
    <w:p w:rsidR="007A6056" w:rsidRDefault="00D02F7D">
      <w:pPr>
        <w:spacing w:line="360" w:lineRule="auto"/>
        <w:ind w:right="248" w:firstLineChars="200" w:firstLine="420"/>
        <w:rPr>
          <w:szCs w:val="21"/>
          <w:u w:val="single"/>
        </w:rPr>
      </w:pPr>
      <w:r>
        <w:rPr>
          <w:szCs w:val="21"/>
        </w:rPr>
        <w:t>4.12.2</w:t>
      </w:r>
      <w:r>
        <w:rPr>
          <w:szCs w:val="21"/>
        </w:rPr>
        <w:t>进度计划修订：</w:t>
      </w:r>
      <w:r>
        <w:rPr>
          <w:szCs w:val="21"/>
          <w:u w:val="single"/>
        </w:rPr>
        <w:t xml:space="preserve">                                                              </w:t>
      </w:r>
    </w:p>
    <w:p w:rsidR="007A6056" w:rsidRDefault="00D02F7D">
      <w:pPr>
        <w:pStyle w:val="4"/>
        <w:spacing w:before="63"/>
      </w:pPr>
      <w:bookmarkStart w:id="2915" w:name="_Toc8519"/>
      <w:bookmarkStart w:id="2916" w:name="_Toc30236_WPSOffice_Level2"/>
      <w:bookmarkStart w:id="2917" w:name="_Toc519085570"/>
      <w:bookmarkStart w:id="2918" w:name="_Toc5570_WPSOffice_Level2"/>
      <w:bookmarkStart w:id="2919" w:name="_Toc20757"/>
      <w:bookmarkStart w:id="2920" w:name="_Toc29418"/>
      <w:r>
        <w:t xml:space="preserve">5 </w:t>
      </w:r>
      <w:r>
        <w:t>设计</w:t>
      </w:r>
      <w:bookmarkEnd w:id="2915"/>
      <w:bookmarkEnd w:id="2916"/>
      <w:bookmarkEnd w:id="2917"/>
      <w:bookmarkEnd w:id="2918"/>
      <w:bookmarkEnd w:id="2919"/>
      <w:bookmarkEnd w:id="2920"/>
    </w:p>
    <w:p w:rsidR="007A6056" w:rsidRDefault="00D02F7D">
      <w:pPr>
        <w:pStyle w:val="5"/>
        <w:spacing w:before="159"/>
      </w:pPr>
      <w:bookmarkStart w:id="2921" w:name="_Toc519085571"/>
      <w:bookmarkStart w:id="2922" w:name="_Toc14540"/>
      <w:r>
        <w:t xml:space="preserve">5.3 </w:t>
      </w:r>
      <w:r>
        <w:t>设计审查</w:t>
      </w:r>
      <w:bookmarkEnd w:id="2921"/>
      <w:bookmarkEnd w:id="2922"/>
    </w:p>
    <w:p w:rsidR="007A6056" w:rsidRDefault="00D02F7D">
      <w:pPr>
        <w:spacing w:line="360" w:lineRule="auto"/>
        <w:ind w:firstLineChars="200" w:firstLine="420"/>
        <w:rPr>
          <w:u w:val="single"/>
        </w:rPr>
      </w:pPr>
      <w:r>
        <w:t>5.3.1</w:t>
      </w:r>
      <w:r>
        <w:t>发包人的设计审查时间：</w:t>
      </w:r>
      <w:r>
        <w:rPr>
          <w:u w:val="single"/>
        </w:rPr>
        <w:t xml:space="preserve">                                                             </w:t>
      </w:r>
    </w:p>
    <w:p w:rsidR="007A6056" w:rsidRDefault="00D02F7D">
      <w:pPr>
        <w:pStyle w:val="5"/>
        <w:spacing w:before="159"/>
      </w:pPr>
      <w:bookmarkStart w:id="2923" w:name="_Toc1664"/>
      <w:bookmarkStart w:id="2924" w:name="_Toc519085572"/>
      <w:r>
        <w:t xml:space="preserve">5.5 </w:t>
      </w:r>
      <w:r>
        <w:t>竣工文件</w:t>
      </w:r>
      <w:bookmarkEnd w:id="2923"/>
      <w:bookmarkEnd w:id="2924"/>
    </w:p>
    <w:p w:rsidR="007A6056" w:rsidRDefault="00D02F7D">
      <w:pPr>
        <w:spacing w:line="360" w:lineRule="auto"/>
        <w:ind w:right="248" w:firstLineChars="200" w:firstLine="420"/>
        <w:rPr>
          <w:szCs w:val="21"/>
          <w:u w:val="single"/>
        </w:rPr>
      </w:pPr>
      <w:r>
        <w:rPr>
          <w:szCs w:val="21"/>
        </w:rPr>
        <w:t>5.5.1</w:t>
      </w:r>
      <w:r>
        <w:rPr>
          <w:szCs w:val="21"/>
        </w:rPr>
        <w:t>竣工文件份数：</w:t>
      </w:r>
      <w:r>
        <w:rPr>
          <w:szCs w:val="21"/>
          <w:u w:val="single"/>
        </w:rPr>
        <w:t xml:space="preserve">                                                                    </w:t>
      </w:r>
    </w:p>
    <w:p w:rsidR="007A6056" w:rsidRDefault="00D02F7D">
      <w:pPr>
        <w:pStyle w:val="4"/>
        <w:spacing w:before="63"/>
      </w:pPr>
      <w:bookmarkStart w:id="2925" w:name="_Toc14507_WPSOffice_Level2"/>
      <w:bookmarkStart w:id="2926" w:name="_Toc456173464"/>
      <w:bookmarkStart w:id="2927" w:name="_Toc9065"/>
      <w:bookmarkStart w:id="2928" w:name="_Toc3282_WPSOffice_Level2"/>
      <w:bookmarkStart w:id="2929" w:name="_Toc222029531"/>
      <w:bookmarkStart w:id="2930" w:name="_Toc29928"/>
      <w:bookmarkStart w:id="2931" w:name="_Toc229305391"/>
      <w:bookmarkStart w:id="2932" w:name="_Toc222031033"/>
      <w:bookmarkStart w:id="2933" w:name="_Toc519085573"/>
      <w:bookmarkStart w:id="2934" w:name="_Toc222032700"/>
      <w:bookmarkStart w:id="2935" w:name="_Toc221951160"/>
      <w:bookmarkStart w:id="2936" w:name="_Toc222033882"/>
      <w:bookmarkStart w:id="2937" w:name="_Toc3848"/>
      <w:r>
        <w:t xml:space="preserve">6. </w:t>
      </w:r>
      <w:r>
        <w:t>材料和工程设备</w:t>
      </w:r>
      <w:bookmarkEnd w:id="2925"/>
      <w:bookmarkEnd w:id="2926"/>
      <w:bookmarkEnd w:id="2927"/>
      <w:bookmarkEnd w:id="2928"/>
      <w:bookmarkEnd w:id="2929"/>
      <w:bookmarkEnd w:id="2930"/>
      <w:bookmarkEnd w:id="2931"/>
      <w:bookmarkEnd w:id="2932"/>
      <w:bookmarkEnd w:id="2933"/>
      <w:bookmarkEnd w:id="2934"/>
      <w:bookmarkEnd w:id="2935"/>
      <w:bookmarkEnd w:id="2936"/>
      <w:bookmarkEnd w:id="2937"/>
    </w:p>
    <w:p w:rsidR="007A6056" w:rsidRDefault="00D02F7D">
      <w:pPr>
        <w:pStyle w:val="5"/>
        <w:spacing w:before="159"/>
      </w:pPr>
      <w:bookmarkStart w:id="2938" w:name="_Toc519085574"/>
      <w:bookmarkStart w:id="2939" w:name="_Toc9089"/>
      <w:r>
        <w:t xml:space="preserve">6.1 </w:t>
      </w:r>
      <w:r>
        <w:t>承包人提供的材料和工程设备</w:t>
      </w:r>
      <w:bookmarkEnd w:id="2938"/>
      <w:bookmarkEnd w:id="2939"/>
    </w:p>
    <w:p w:rsidR="007A6056" w:rsidRDefault="00D02F7D">
      <w:pPr>
        <w:spacing w:line="360" w:lineRule="auto"/>
        <w:ind w:firstLineChars="200" w:firstLine="420"/>
      </w:pPr>
      <w:r>
        <w:t>6.1.1</w:t>
      </w:r>
      <w:r>
        <w:t>承包人提供材料和工程设备的要求：</w:t>
      </w:r>
      <w:r>
        <w:rPr>
          <w:u w:val="single"/>
        </w:rPr>
        <w:t xml:space="preserve">                                                   </w:t>
      </w:r>
    </w:p>
    <w:p w:rsidR="007A6056" w:rsidRDefault="00D02F7D">
      <w:pPr>
        <w:spacing w:line="360" w:lineRule="auto"/>
        <w:ind w:firstLineChars="200" w:firstLine="420"/>
      </w:pPr>
      <w:r>
        <w:lastRenderedPageBreak/>
        <w:t>6.1.2</w:t>
      </w:r>
      <w:r>
        <w:t>承包人提供材料和工程设备的质量标准及验收：</w:t>
      </w:r>
      <w:r>
        <w:rPr>
          <w:u w:val="single"/>
        </w:rPr>
        <w:t xml:space="preserve">                                         </w:t>
      </w:r>
    </w:p>
    <w:p w:rsidR="007A6056" w:rsidRDefault="00D02F7D">
      <w:pPr>
        <w:pStyle w:val="5"/>
        <w:spacing w:before="159"/>
      </w:pPr>
      <w:bookmarkStart w:id="2940" w:name="_Toc456173465"/>
      <w:bookmarkStart w:id="2941" w:name="_Toc519085575"/>
      <w:bookmarkStart w:id="2942" w:name="_Toc9501"/>
      <w:bookmarkStart w:id="2943" w:name="_Toc221951163"/>
      <w:r>
        <w:t xml:space="preserve">6.2 </w:t>
      </w:r>
      <w:r>
        <w:t>发包人提供的材料和工程设备</w:t>
      </w:r>
      <w:bookmarkEnd w:id="2940"/>
      <w:bookmarkEnd w:id="2941"/>
      <w:bookmarkEnd w:id="2942"/>
      <w:bookmarkEnd w:id="2943"/>
    </w:p>
    <w:p w:rsidR="007A6056" w:rsidRDefault="00D02F7D">
      <w:pPr>
        <w:spacing w:line="360" w:lineRule="auto"/>
        <w:ind w:firstLineChars="200" w:firstLine="420"/>
        <w:rPr>
          <w:u w:val="single"/>
        </w:rPr>
      </w:pPr>
      <w:r>
        <w:t>适用通用条款中的</w:t>
      </w:r>
      <w:r>
        <w:rPr>
          <w:u w:val="single"/>
        </w:rPr>
        <w:t xml:space="preserve">        </w:t>
      </w:r>
      <w:r>
        <w:t>条款，其他要求：</w:t>
      </w:r>
      <w:r>
        <w:rPr>
          <w:u w:val="single"/>
        </w:rPr>
        <w:t xml:space="preserve">                              </w:t>
      </w:r>
    </w:p>
    <w:p w:rsidR="007A6056" w:rsidRDefault="00D02F7D">
      <w:pPr>
        <w:spacing w:line="360" w:lineRule="auto"/>
        <w:ind w:firstLineChars="200" w:firstLine="420"/>
        <w:rPr>
          <w:b/>
          <w:szCs w:val="21"/>
        </w:rPr>
      </w:pPr>
      <w:r>
        <w:rPr>
          <w:szCs w:val="21"/>
        </w:rPr>
        <w:t>6.2.1</w:t>
      </w:r>
      <w:r>
        <w:rPr>
          <w:szCs w:val="21"/>
        </w:rPr>
        <w:t>发包人提供的材料和工程设备（如有）见下表：</w:t>
      </w:r>
    </w:p>
    <w:p w:rsidR="007A6056" w:rsidRDefault="00D02F7D">
      <w:pPr>
        <w:spacing w:line="360" w:lineRule="auto"/>
        <w:ind w:right="248"/>
        <w:jc w:val="center"/>
        <w:rPr>
          <w:szCs w:val="21"/>
        </w:rPr>
      </w:pPr>
      <w:r>
        <w:rPr>
          <w:b/>
          <w:szCs w:val="21"/>
        </w:rPr>
        <w:t>发包人提供的主要材料表</w:t>
      </w:r>
      <w:r>
        <w:rPr>
          <w:b/>
          <w:szCs w:val="21"/>
        </w:rPr>
        <w:t>(</w:t>
      </w:r>
      <w:r>
        <w:rPr>
          <w:szCs w:val="21"/>
        </w:rPr>
        <w:t>参考格式</w:t>
      </w:r>
      <w:r>
        <w:rPr>
          <w:b/>
          <w:szCs w:val="21"/>
        </w:rPr>
        <w:t>)</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59"/>
        <w:gridCol w:w="1701"/>
        <w:gridCol w:w="1701"/>
        <w:gridCol w:w="1134"/>
        <w:gridCol w:w="1134"/>
        <w:gridCol w:w="1559"/>
        <w:gridCol w:w="992"/>
      </w:tblGrid>
      <w:tr w:rsidR="007A6056">
        <w:tc>
          <w:tcPr>
            <w:tcW w:w="959" w:type="dxa"/>
            <w:vAlign w:val="center"/>
          </w:tcPr>
          <w:p w:rsidR="007A6056" w:rsidRDefault="00D02F7D">
            <w:pPr>
              <w:spacing w:line="360" w:lineRule="auto"/>
              <w:ind w:right="-3"/>
              <w:jc w:val="center"/>
              <w:rPr>
                <w:rFonts w:ascii="Calibri" w:hAnsi="Calibri"/>
                <w:szCs w:val="21"/>
              </w:rPr>
            </w:pPr>
            <w:r>
              <w:rPr>
                <w:rFonts w:ascii="Calibri" w:hAnsi="Calibri"/>
                <w:szCs w:val="21"/>
              </w:rPr>
              <w:t>序号</w:t>
            </w:r>
          </w:p>
        </w:tc>
        <w:tc>
          <w:tcPr>
            <w:tcW w:w="1701" w:type="dxa"/>
            <w:vAlign w:val="center"/>
          </w:tcPr>
          <w:p w:rsidR="007A6056" w:rsidRDefault="00D02F7D">
            <w:pPr>
              <w:spacing w:line="360" w:lineRule="auto"/>
              <w:jc w:val="center"/>
              <w:rPr>
                <w:rFonts w:ascii="Calibri" w:hAnsi="Calibri"/>
                <w:szCs w:val="21"/>
              </w:rPr>
            </w:pPr>
            <w:r>
              <w:rPr>
                <w:rFonts w:ascii="Calibri" w:hAnsi="Calibri"/>
                <w:szCs w:val="21"/>
              </w:rPr>
              <w:t>材料名称</w:t>
            </w:r>
          </w:p>
        </w:tc>
        <w:tc>
          <w:tcPr>
            <w:tcW w:w="1701" w:type="dxa"/>
            <w:vAlign w:val="center"/>
          </w:tcPr>
          <w:p w:rsidR="007A6056" w:rsidRDefault="00D02F7D">
            <w:pPr>
              <w:spacing w:line="360" w:lineRule="auto"/>
              <w:jc w:val="center"/>
              <w:rPr>
                <w:rFonts w:ascii="Calibri" w:hAnsi="Calibri"/>
                <w:szCs w:val="21"/>
              </w:rPr>
            </w:pPr>
            <w:r>
              <w:rPr>
                <w:rFonts w:ascii="Calibri" w:hAnsi="Calibri"/>
                <w:szCs w:val="21"/>
              </w:rPr>
              <w:t>材料规格</w:t>
            </w:r>
          </w:p>
        </w:tc>
        <w:tc>
          <w:tcPr>
            <w:tcW w:w="1134" w:type="dxa"/>
            <w:vAlign w:val="center"/>
          </w:tcPr>
          <w:p w:rsidR="007A6056" w:rsidRDefault="00D02F7D">
            <w:pPr>
              <w:spacing w:line="360" w:lineRule="auto"/>
              <w:ind w:right="-33"/>
              <w:jc w:val="center"/>
              <w:rPr>
                <w:rFonts w:ascii="Calibri" w:hAnsi="Calibri"/>
                <w:szCs w:val="21"/>
              </w:rPr>
            </w:pPr>
            <w:r>
              <w:rPr>
                <w:rFonts w:ascii="Calibri" w:hAnsi="Calibri"/>
                <w:szCs w:val="21"/>
              </w:rPr>
              <w:t>数量</w:t>
            </w:r>
          </w:p>
        </w:tc>
        <w:tc>
          <w:tcPr>
            <w:tcW w:w="1134" w:type="dxa"/>
            <w:vAlign w:val="center"/>
          </w:tcPr>
          <w:p w:rsidR="007A6056" w:rsidRDefault="00D02F7D">
            <w:pPr>
              <w:spacing w:line="360" w:lineRule="auto"/>
              <w:jc w:val="center"/>
              <w:rPr>
                <w:rFonts w:ascii="Calibri" w:hAnsi="Calibri"/>
                <w:szCs w:val="21"/>
              </w:rPr>
            </w:pPr>
            <w:r>
              <w:rPr>
                <w:rFonts w:ascii="Calibri" w:hAnsi="Calibri"/>
                <w:szCs w:val="21"/>
              </w:rPr>
              <w:t>交货地点</w:t>
            </w:r>
          </w:p>
        </w:tc>
        <w:tc>
          <w:tcPr>
            <w:tcW w:w="1559" w:type="dxa"/>
            <w:vAlign w:val="center"/>
          </w:tcPr>
          <w:p w:rsidR="007A6056" w:rsidRDefault="00D02F7D">
            <w:pPr>
              <w:spacing w:line="360" w:lineRule="auto"/>
              <w:jc w:val="center"/>
              <w:rPr>
                <w:rFonts w:ascii="Calibri" w:hAnsi="Calibri"/>
                <w:szCs w:val="21"/>
              </w:rPr>
            </w:pPr>
            <w:r>
              <w:rPr>
                <w:rFonts w:ascii="Calibri" w:hAnsi="Calibri"/>
                <w:szCs w:val="21"/>
              </w:rPr>
              <w:t>计划交货日期</w:t>
            </w:r>
          </w:p>
        </w:tc>
        <w:tc>
          <w:tcPr>
            <w:tcW w:w="992" w:type="dxa"/>
            <w:vAlign w:val="center"/>
          </w:tcPr>
          <w:p w:rsidR="007A6056" w:rsidRDefault="00D02F7D">
            <w:pPr>
              <w:spacing w:line="360" w:lineRule="auto"/>
              <w:jc w:val="center"/>
              <w:rPr>
                <w:rFonts w:ascii="Calibri" w:hAnsi="Calibri"/>
                <w:szCs w:val="21"/>
              </w:rPr>
            </w:pPr>
            <w:r>
              <w:rPr>
                <w:rFonts w:ascii="Calibri" w:hAnsi="Calibri"/>
                <w:szCs w:val="21"/>
              </w:rPr>
              <w:t>备注</w:t>
            </w:r>
          </w:p>
        </w:tc>
      </w:tr>
      <w:tr w:rsidR="007A6056">
        <w:tc>
          <w:tcPr>
            <w:tcW w:w="959" w:type="dxa"/>
            <w:vAlign w:val="center"/>
          </w:tcPr>
          <w:p w:rsidR="007A6056" w:rsidRDefault="007A6056">
            <w:pPr>
              <w:spacing w:line="360" w:lineRule="auto"/>
              <w:ind w:right="248"/>
              <w:jc w:val="center"/>
              <w:rPr>
                <w:rFonts w:ascii="Calibri" w:hAnsi="Calibri"/>
                <w:szCs w:val="21"/>
              </w:rPr>
            </w:pPr>
          </w:p>
        </w:tc>
        <w:tc>
          <w:tcPr>
            <w:tcW w:w="1701" w:type="dxa"/>
            <w:vAlign w:val="center"/>
          </w:tcPr>
          <w:p w:rsidR="007A6056" w:rsidRDefault="007A6056">
            <w:pPr>
              <w:spacing w:line="360" w:lineRule="auto"/>
              <w:ind w:right="248"/>
              <w:jc w:val="center"/>
              <w:rPr>
                <w:rFonts w:ascii="Calibri" w:hAnsi="Calibri"/>
                <w:szCs w:val="21"/>
              </w:rPr>
            </w:pPr>
          </w:p>
        </w:tc>
        <w:tc>
          <w:tcPr>
            <w:tcW w:w="1701" w:type="dxa"/>
            <w:vAlign w:val="center"/>
          </w:tcPr>
          <w:p w:rsidR="007A6056" w:rsidRDefault="007A6056">
            <w:pPr>
              <w:spacing w:line="360" w:lineRule="auto"/>
              <w:ind w:right="248"/>
              <w:jc w:val="center"/>
              <w:rPr>
                <w:rFonts w:ascii="Calibri" w:hAnsi="Calibri"/>
                <w:szCs w:val="21"/>
              </w:rPr>
            </w:pPr>
          </w:p>
        </w:tc>
        <w:tc>
          <w:tcPr>
            <w:tcW w:w="1134" w:type="dxa"/>
            <w:vAlign w:val="center"/>
          </w:tcPr>
          <w:p w:rsidR="007A6056" w:rsidRDefault="007A6056">
            <w:pPr>
              <w:spacing w:line="360" w:lineRule="auto"/>
              <w:ind w:right="248"/>
              <w:jc w:val="center"/>
              <w:rPr>
                <w:rFonts w:ascii="Calibri" w:hAnsi="Calibri"/>
                <w:szCs w:val="21"/>
              </w:rPr>
            </w:pPr>
          </w:p>
        </w:tc>
        <w:tc>
          <w:tcPr>
            <w:tcW w:w="1134" w:type="dxa"/>
            <w:vAlign w:val="center"/>
          </w:tcPr>
          <w:p w:rsidR="007A6056" w:rsidRDefault="007A6056">
            <w:pPr>
              <w:spacing w:line="360" w:lineRule="auto"/>
              <w:ind w:right="248"/>
              <w:jc w:val="center"/>
              <w:rPr>
                <w:rFonts w:ascii="Calibri" w:hAnsi="Calibri"/>
                <w:szCs w:val="21"/>
              </w:rPr>
            </w:pPr>
          </w:p>
        </w:tc>
        <w:tc>
          <w:tcPr>
            <w:tcW w:w="1559" w:type="dxa"/>
            <w:vAlign w:val="center"/>
          </w:tcPr>
          <w:p w:rsidR="007A6056" w:rsidRDefault="007A6056">
            <w:pPr>
              <w:spacing w:line="360" w:lineRule="auto"/>
              <w:ind w:right="248"/>
              <w:jc w:val="center"/>
              <w:rPr>
                <w:rFonts w:ascii="Calibri" w:hAnsi="Calibri"/>
                <w:szCs w:val="21"/>
              </w:rPr>
            </w:pPr>
          </w:p>
        </w:tc>
        <w:tc>
          <w:tcPr>
            <w:tcW w:w="992" w:type="dxa"/>
            <w:vAlign w:val="center"/>
          </w:tcPr>
          <w:p w:rsidR="007A6056" w:rsidRDefault="007A6056">
            <w:pPr>
              <w:spacing w:line="360" w:lineRule="auto"/>
              <w:ind w:right="248"/>
              <w:jc w:val="center"/>
              <w:rPr>
                <w:rFonts w:ascii="Calibri" w:hAnsi="Calibri"/>
                <w:szCs w:val="21"/>
              </w:rPr>
            </w:pPr>
          </w:p>
        </w:tc>
      </w:tr>
      <w:tr w:rsidR="007A6056">
        <w:tc>
          <w:tcPr>
            <w:tcW w:w="959" w:type="dxa"/>
            <w:vAlign w:val="center"/>
          </w:tcPr>
          <w:p w:rsidR="007A6056" w:rsidRDefault="007A6056">
            <w:pPr>
              <w:spacing w:line="360" w:lineRule="auto"/>
              <w:ind w:right="248"/>
              <w:jc w:val="center"/>
              <w:rPr>
                <w:rFonts w:ascii="Calibri" w:hAnsi="Calibri"/>
                <w:szCs w:val="21"/>
              </w:rPr>
            </w:pPr>
          </w:p>
        </w:tc>
        <w:tc>
          <w:tcPr>
            <w:tcW w:w="1701" w:type="dxa"/>
            <w:vAlign w:val="center"/>
          </w:tcPr>
          <w:p w:rsidR="007A6056" w:rsidRDefault="007A6056">
            <w:pPr>
              <w:spacing w:line="360" w:lineRule="auto"/>
              <w:ind w:right="248"/>
              <w:jc w:val="center"/>
              <w:rPr>
                <w:rFonts w:ascii="Calibri" w:hAnsi="Calibri"/>
                <w:szCs w:val="21"/>
              </w:rPr>
            </w:pPr>
          </w:p>
        </w:tc>
        <w:tc>
          <w:tcPr>
            <w:tcW w:w="1701" w:type="dxa"/>
            <w:vAlign w:val="center"/>
          </w:tcPr>
          <w:p w:rsidR="007A6056" w:rsidRDefault="007A6056">
            <w:pPr>
              <w:spacing w:line="360" w:lineRule="auto"/>
              <w:ind w:right="248"/>
              <w:jc w:val="center"/>
              <w:rPr>
                <w:rFonts w:ascii="Calibri" w:hAnsi="Calibri"/>
                <w:szCs w:val="21"/>
              </w:rPr>
            </w:pPr>
          </w:p>
        </w:tc>
        <w:tc>
          <w:tcPr>
            <w:tcW w:w="1134" w:type="dxa"/>
            <w:vAlign w:val="center"/>
          </w:tcPr>
          <w:p w:rsidR="007A6056" w:rsidRDefault="007A6056">
            <w:pPr>
              <w:spacing w:line="360" w:lineRule="auto"/>
              <w:ind w:right="248"/>
              <w:jc w:val="center"/>
              <w:rPr>
                <w:rFonts w:ascii="Calibri" w:hAnsi="Calibri"/>
                <w:szCs w:val="21"/>
              </w:rPr>
            </w:pPr>
          </w:p>
        </w:tc>
        <w:tc>
          <w:tcPr>
            <w:tcW w:w="1134" w:type="dxa"/>
            <w:vAlign w:val="center"/>
          </w:tcPr>
          <w:p w:rsidR="007A6056" w:rsidRDefault="007A6056">
            <w:pPr>
              <w:spacing w:line="360" w:lineRule="auto"/>
              <w:ind w:right="248"/>
              <w:jc w:val="center"/>
              <w:rPr>
                <w:rFonts w:ascii="Calibri" w:hAnsi="Calibri"/>
                <w:szCs w:val="21"/>
              </w:rPr>
            </w:pPr>
          </w:p>
        </w:tc>
        <w:tc>
          <w:tcPr>
            <w:tcW w:w="1559" w:type="dxa"/>
            <w:vAlign w:val="center"/>
          </w:tcPr>
          <w:p w:rsidR="007A6056" w:rsidRDefault="007A6056">
            <w:pPr>
              <w:spacing w:line="360" w:lineRule="auto"/>
              <w:ind w:right="248"/>
              <w:jc w:val="center"/>
              <w:rPr>
                <w:rFonts w:ascii="Calibri" w:hAnsi="Calibri"/>
                <w:szCs w:val="21"/>
              </w:rPr>
            </w:pPr>
          </w:p>
        </w:tc>
        <w:tc>
          <w:tcPr>
            <w:tcW w:w="992" w:type="dxa"/>
            <w:vAlign w:val="center"/>
          </w:tcPr>
          <w:p w:rsidR="007A6056" w:rsidRDefault="007A6056">
            <w:pPr>
              <w:spacing w:line="360" w:lineRule="auto"/>
              <w:ind w:right="248"/>
              <w:jc w:val="center"/>
              <w:rPr>
                <w:rFonts w:ascii="Calibri" w:hAnsi="Calibri"/>
                <w:szCs w:val="21"/>
              </w:rPr>
            </w:pPr>
          </w:p>
        </w:tc>
      </w:tr>
      <w:tr w:rsidR="007A6056">
        <w:tc>
          <w:tcPr>
            <w:tcW w:w="959" w:type="dxa"/>
            <w:vAlign w:val="center"/>
          </w:tcPr>
          <w:p w:rsidR="007A6056" w:rsidRDefault="007A6056">
            <w:pPr>
              <w:spacing w:line="360" w:lineRule="auto"/>
              <w:ind w:right="248"/>
              <w:jc w:val="center"/>
              <w:rPr>
                <w:rFonts w:ascii="Calibri" w:hAnsi="Calibri"/>
                <w:szCs w:val="21"/>
              </w:rPr>
            </w:pPr>
          </w:p>
        </w:tc>
        <w:tc>
          <w:tcPr>
            <w:tcW w:w="1701" w:type="dxa"/>
            <w:vAlign w:val="center"/>
          </w:tcPr>
          <w:p w:rsidR="007A6056" w:rsidRDefault="007A6056">
            <w:pPr>
              <w:spacing w:line="360" w:lineRule="auto"/>
              <w:ind w:right="248"/>
              <w:jc w:val="center"/>
              <w:rPr>
                <w:rFonts w:ascii="Calibri" w:hAnsi="Calibri"/>
                <w:szCs w:val="21"/>
              </w:rPr>
            </w:pPr>
          </w:p>
        </w:tc>
        <w:tc>
          <w:tcPr>
            <w:tcW w:w="1701" w:type="dxa"/>
            <w:vAlign w:val="center"/>
          </w:tcPr>
          <w:p w:rsidR="007A6056" w:rsidRDefault="007A6056">
            <w:pPr>
              <w:spacing w:line="360" w:lineRule="auto"/>
              <w:ind w:right="248"/>
              <w:jc w:val="center"/>
              <w:rPr>
                <w:rFonts w:ascii="Calibri" w:hAnsi="Calibri"/>
                <w:szCs w:val="21"/>
              </w:rPr>
            </w:pPr>
          </w:p>
        </w:tc>
        <w:tc>
          <w:tcPr>
            <w:tcW w:w="1134" w:type="dxa"/>
            <w:vAlign w:val="center"/>
          </w:tcPr>
          <w:p w:rsidR="007A6056" w:rsidRDefault="007A6056">
            <w:pPr>
              <w:spacing w:line="360" w:lineRule="auto"/>
              <w:ind w:right="248"/>
              <w:jc w:val="center"/>
              <w:rPr>
                <w:rFonts w:ascii="Calibri" w:hAnsi="Calibri"/>
                <w:szCs w:val="21"/>
              </w:rPr>
            </w:pPr>
          </w:p>
        </w:tc>
        <w:tc>
          <w:tcPr>
            <w:tcW w:w="1134" w:type="dxa"/>
            <w:vAlign w:val="center"/>
          </w:tcPr>
          <w:p w:rsidR="007A6056" w:rsidRDefault="007A6056">
            <w:pPr>
              <w:spacing w:line="360" w:lineRule="auto"/>
              <w:ind w:right="248"/>
              <w:jc w:val="center"/>
              <w:rPr>
                <w:rFonts w:ascii="Calibri" w:hAnsi="Calibri"/>
                <w:szCs w:val="21"/>
              </w:rPr>
            </w:pPr>
          </w:p>
        </w:tc>
        <w:tc>
          <w:tcPr>
            <w:tcW w:w="1559" w:type="dxa"/>
            <w:vAlign w:val="center"/>
          </w:tcPr>
          <w:p w:rsidR="007A6056" w:rsidRDefault="007A6056">
            <w:pPr>
              <w:spacing w:line="360" w:lineRule="auto"/>
              <w:ind w:right="248"/>
              <w:jc w:val="center"/>
              <w:rPr>
                <w:rFonts w:ascii="Calibri" w:hAnsi="Calibri"/>
                <w:szCs w:val="21"/>
              </w:rPr>
            </w:pPr>
          </w:p>
        </w:tc>
        <w:tc>
          <w:tcPr>
            <w:tcW w:w="992" w:type="dxa"/>
            <w:vAlign w:val="center"/>
          </w:tcPr>
          <w:p w:rsidR="007A6056" w:rsidRDefault="007A6056">
            <w:pPr>
              <w:spacing w:line="360" w:lineRule="auto"/>
              <w:ind w:right="248"/>
              <w:jc w:val="center"/>
              <w:rPr>
                <w:rFonts w:ascii="Calibri" w:hAnsi="Calibri"/>
                <w:szCs w:val="21"/>
              </w:rPr>
            </w:pPr>
          </w:p>
        </w:tc>
      </w:tr>
    </w:tbl>
    <w:p w:rsidR="007A6056" w:rsidRDefault="007A6056">
      <w:pPr>
        <w:spacing w:line="360" w:lineRule="auto"/>
        <w:ind w:right="248" w:firstLineChars="539" w:firstLine="1136"/>
        <w:rPr>
          <w:b/>
          <w:szCs w:val="21"/>
        </w:rPr>
      </w:pPr>
    </w:p>
    <w:p w:rsidR="007A6056" w:rsidRDefault="00D02F7D">
      <w:pPr>
        <w:spacing w:line="360" w:lineRule="auto"/>
        <w:ind w:right="248"/>
        <w:jc w:val="center"/>
        <w:rPr>
          <w:szCs w:val="21"/>
        </w:rPr>
      </w:pPr>
      <w:r>
        <w:rPr>
          <w:b/>
          <w:szCs w:val="21"/>
        </w:rPr>
        <w:t>发包人提供的主要设备表</w:t>
      </w:r>
      <w:r>
        <w:rPr>
          <w:b/>
          <w:szCs w:val="21"/>
        </w:rPr>
        <w:t>(</w:t>
      </w:r>
      <w:r>
        <w:rPr>
          <w:szCs w:val="21"/>
        </w:rPr>
        <w:t>参考格式</w:t>
      </w:r>
      <w:r>
        <w:rPr>
          <w:b/>
          <w:szCs w:val="21"/>
        </w:rPr>
        <w:t>)</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101"/>
        <w:gridCol w:w="1842"/>
        <w:gridCol w:w="1560"/>
        <w:gridCol w:w="992"/>
        <w:gridCol w:w="1134"/>
        <w:gridCol w:w="1701"/>
        <w:gridCol w:w="850"/>
      </w:tblGrid>
      <w:tr w:rsidR="007A6056">
        <w:tc>
          <w:tcPr>
            <w:tcW w:w="1101" w:type="dxa"/>
            <w:vAlign w:val="center"/>
          </w:tcPr>
          <w:p w:rsidR="007A6056" w:rsidRDefault="00D02F7D">
            <w:pPr>
              <w:spacing w:line="360" w:lineRule="auto"/>
              <w:ind w:right="-3"/>
              <w:jc w:val="center"/>
              <w:rPr>
                <w:rFonts w:ascii="Calibri" w:hAnsi="Calibri"/>
                <w:szCs w:val="21"/>
              </w:rPr>
            </w:pPr>
            <w:r>
              <w:rPr>
                <w:rFonts w:ascii="Calibri" w:hAnsi="Calibri"/>
                <w:szCs w:val="21"/>
              </w:rPr>
              <w:t>序号</w:t>
            </w:r>
          </w:p>
        </w:tc>
        <w:tc>
          <w:tcPr>
            <w:tcW w:w="1842" w:type="dxa"/>
            <w:vAlign w:val="center"/>
          </w:tcPr>
          <w:p w:rsidR="007A6056" w:rsidRDefault="00D02F7D">
            <w:pPr>
              <w:spacing w:line="360" w:lineRule="auto"/>
              <w:jc w:val="center"/>
              <w:rPr>
                <w:rFonts w:ascii="Calibri" w:hAnsi="Calibri"/>
                <w:szCs w:val="21"/>
              </w:rPr>
            </w:pPr>
            <w:r>
              <w:rPr>
                <w:rFonts w:ascii="Calibri" w:hAnsi="Calibri"/>
                <w:szCs w:val="21"/>
              </w:rPr>
              <w:t>工程设备名称</w:t>
            </w:r>
          </w:p>
        </w:tc>
        <w:tc>
          <w:tcPr>
            <w:tcW w:w="1560" w:type="dxa"/>
            <w:vAlign w:val="center"/>
          </w:tcPr>
          <w:p w:rsidR="007A6056" w:rsidRDefault="00D02F7D">
            <w:pPr>
              <w:spacing w:line="360" w:lineRule="auto"/>
              <w:jc w:val="center"/>
              <w:rPr>
                <w:rFonts w:ascii="Calibri" w:hAnsi="Calibri"/>
                <w:szCs w:val="21"/>
              </w:rPr>
            </w:pPr>
            <w:r>
              <w:rPr>
                <w:rFonts w:ascii="Calibri" w:hAnsi="Calibri"/>
                <w:szCs w:val="21"/>
              </w:rPr>
              <w:t>型号及规格</w:t>
            </w:r>
          </w:p>
        </w:tc>
        <w:tc>
          <w:tcPr>
            <w:tcW w:w="992" w:type="dxa"/>
            <w:vAlign w:val="center"/>
          </w:tcPr>
          <w:p w:rsidR="007A6056" w:rsidRDefault="00D02F7D">
            <w:pPr>
              <w:spacing w:line="360" w:lineRule="auto"/>
              <w:ind w:right="-33"/>
              <w:jc w:val="center"/>
              <w:rPr>
                <w:rFonts w:ascii="Calibri" w:hAnsi="Calibri"/>
                <w:szCs w:val="21"/>
              </w:rPr>
            </w:pPr>
            <w:r>
              <w:rPr>
                <w:rFonts w:ascii="Calibri" w:hAnsi="Calibri"/>
                <w:szCs w:val="21"/>
              </w:rPr>
              <w:t>数量</w:t>
            </w:r>
          </w:p>
        </w:tc>
        <w:tc>
          <w:tcPr>
            <w:tcW w:w="1134" w:type="dxa"/>
            <w:vAlign w:val="center"/>
          </w:tcPr>
          <w:p w:rsidR="007A6056" w:rsidRDefault="00D02F7D">
            <w:pPr>
              <w:spacing w:line="360" w:lineRule="auto"/>
              <w:jc w:val="center"/>
              <w:rPr>
                <w:rFonts w:ascii="Calibri" w:hAnsi="Calibri"/>
                <w:szCs w:val="21"/>
              </w:rPr>
            </w:pPr>
            <w:r>
              <w:rPr>
                <w:rFonts w:ascii="Calibri" w:hAnsi="Calibri"/>
                <w:szCs w:val="21"/>
              </w:rPr>
              <w:t>交货地点</w:t>
            </w:r>
          </w:p>
        </w:tc>
        <w:tc>
          <w:tcPr>
            <w:tcW w:w="1701" w:type="dxa"/>
            <w:vAlign w:val="center"/>
          </w:tcPr>
          <w:p w:rsidR="007A6056" w:rsidRDefault="00D02F7D">
            <w:pPr>
              <w:spacing w:line="360" w:lineRule="auto"/>
              <w:jc w:val="center"/>
              <w:rPr>
                <w:rFonts w:ascii="Calibri" w:hAnsi="Calibri"/>
                <w:szCs w:val="21"/>
              </w:rPr>
            </w:pPr>
            <w:r>
              <w:rPr>
                <w:rFonts w:ascii="Calibri" w:hAnsi="Calibri"/>
                <w:szCs w:val="21"/>
              </w:rPr>
              <w:t>计划交货日期</w:t>
            </w:r>
          </w:p>
        </w:tc>
        <w:tc>
          <w:tcPr>
            <w:tcW w:w="850" w:type="dxa"/>
            <w:vAlign w:val="center"/>
          </w:tcPr>
          <w:p w:rsidR="007A6056" w:rsidRDefault="00D02F7D">
            <w:pPr>
              <w:spacing w:line="360" w:lineRule="auto"/>
              <w:jc w:val="center"/>
              <w:rPr>
                <w:rFonts w:ascii="Calibri" w:hAnsi="Calibri"/>
                <w:szCs w:val="21"/>
              </w:rPr>
            </w:pPr>
            <w:r>
              <w:rPr>
                <w:rFonts w:ascii="Calibri" w:hAnsi="Calibri"/>
                <w:szCs w:val="21"/>
              </w:rPr>
              <w:t>备注</w:t>
            </w:r>
          </w:p>
        </w:tc>
      </w:tr>
      <w:tr w:rsidR="007A6056">
        <w:tc>
          <w:tcPr>
            <w:tcW w:w="1101" w:type="dxa"/>
            <w:vAlign w:val="center"/>
          </w:tcPr>
          <w:p w:rsidR="007A6056" w:rsidRDefault="007A6056">
            <w:pPr>
              <w:spacing w:line="360" w:lineRule="auto"/>
              <w:ind w:right="248"/>
              <w:jc w:val="center"/>
              <w:rPr>
                <w:rFonts w:ascii="Calibri" w:hAnsi="Calibri"/>
                <w:szCs w:val="21"/>
              </w:rPr>
            </w:pPr>
          </w:p>
        </w:tc>
        <w:tc>
          <w:tcPr>
            <w:tcW w:w="1842" w:type="dxa"/>
            <w:vAlign w:val="center"/>
          </w:tcPr>
          <w:p w:rsidR="007A6056" w:rsidRDefault="007A6056">
            <w:pPr>
              <w:spacing w:line="360" w:lineRule="auto"/>
              <w:ind w:right="248"/>
              <w:jc w:val="center"/>
              <w:rPr>
                <w:rFonts w:ascii="Calibri" w:hAnsi="Calibri"/>
                <w:szCs w:val="21"/>
              </w:rPr>
            </w:pPr>
          </w:p>
        </w:tc>
        <w:tc>
          <w:tcPr>
            <w:tcW w:w="1560" w:type="dxa"/>
            <w:vAlign w:val="center"/>
          </w:tcPr>
          <w:p w:rsidR="007A6056" w:rsidRDefault="007A6056">
            <w:pPr>
              <w:spacing w:line="360" w:lineRule="auto"/>
              <w:ind w:right="248"/>
              <w:jc w:val="center"/>
              <w:rPr>
                <w:rFonts w:ascii="Calibri" w:hAnsi="Calibri"/>
                <w:szCs w:val="21"/>
              </w:rPr>
            </w:pPr>
          </w:p>
        </w:tc>
        <w:tc>
          <w:tcPr>
            <w:tcW w:w="992" w:type="dxa"/>
            <w:vAlign w:val="center"/>
          </w:tcPr>
          <w:p w:rsidR="007A6056" w:rsidRDefault="007A6056">
            <w:pPr>
              <w:spacing w:line="360" w:lineRule="auto"/>
              <w:ind w:right="248"/>
              <w:jc w:val="center"/>
              <w:rPr>
                <w:rFonts w:ascii="Calibri" w:hAnsi="Calibri"/>
                <w:szCs w:val="21"/>
              </w:rPr>
            </w:pPr>
          </w:p>
        </w:tc>
        <w:tc>
          <w:tcPr>
            <w:tcW w:w="1134" w:type="dxa"/>
            <w:vAlign w:val="center"/>
          </w:tcPr>
          <w:p w:rsidR="007A6056" w:rsidRDefault="007A6056">
            <w:pPr>
              <w:spacing w:line="360" w:lineRule="auto"/>
              <w:ind w:right="248"/>
              <w:jc w:val="center"/>
              <w:rPr>
                <w:rFonts w:ascii="Calibri" w:hAnsi="Calibri"/>
                <w:szCs w:val="21"/>
              </w:rPr>
            </w:pPr>
          </w:p>
        </w:tc>
        <w:tc>
          <w:tcPr>
            <w:tcW w:w="1701" w:type="dxa"/>
            <w:vAlign w:val="center"/>
          </w:tcPr>
          <w:p w:rsidR="007A6056" w:rsidRDefault="007A6056">
            <w:pPr>
              <w:spacing w:line="360" w:lineRule="auto"/>
              <w:ind w:right="248"/>
              <w:jc w:val="center"/>
              <w:rPr>
                <w:rFonts w:ascii="Calibri" w:hAnsi="Calibri"/>
                <w:szCs w:val="21"/>
              </w:rPr>
            </w:pPr>
          </w:p>
        </w:tc>
        <w:tc>
          <w:tcPr>
            <w:tcW w:w="850" w:type="dxa"/>
            <w:vAlign w:val="center"/>
          </w:tcPr>
          <w:p w:rsidR="007A6056" w:rsidRDefault="007A6056">
            <w:pPr>
              <w:spacing w:line="360" w:lineRule="auto"/>
              <w:ind w:right="248"/>
              <w:jc w:val="center"/>
              <w:rPr>
                <w:rFonts w:ascii="Calibri" w:hAnsi="Calibri"/>
                <w:szCs w:val="21"/>
              </w:rPr>
            </w:pPr>
          </w:p>
        </w:tc>
      </w:tr>
      <w:tr w:rsidR="007A6056">
        <w:tc>
          <w:tcPr>
            <w:tcW w:w="1101" w:type="dxa"/>
            <w:vAlign w:val="center"/>
          </w:tcPr>
          <w:p w:rsidR="007A6056" w:rsidRDefault="007A6056">
            <w:pPr>
              <w:spacing w:line="360" w:lineRule="auto"/>
              <w:ind w:right="248"/>
              <w:jc w:val="center"/>
              <w:rPr>
                <w:rFonts w:ascii="Calibri" w:hAnsi="Calibri"/>
                <w:szCs w:val="21"/>
              </w:rPr>
            </w:pPr>
          </w:p>
        </w:tc>
        <w:tc>
          <w:tcPr>
            <w:tcW w:w="1842" w:type="dxa"/>
            <w:vAlign w:val="center"/>
          </w:tcPr>
          <w:p w:rsidR="007A6056" w:rsidRDefault="007A6056">
            <w:pPr>
              <w:spacing w:line="360" w:lineRule="auto"/>
              <w:ind w:right="248"/>
              <w:jc w:val="center"/>
              <w:rPr>
                <w:rFonts w:ascii="Calibri" w:hAnsi="Calibri"/>
                <w:szCs w:val="21"/>
              </w:rPr>
            </w:pPr>
          </w:p>
        </w:tc>
        <w:tc>
          <w:tcPr>
            <w:tcW w:w="1560" w:type="dxa"/>
            <w:vAlign w:val="center"/>
          </w:tcPr>
          <w:p w:rsidR="007A6056" w:rsidRDefault="007A6056">
            <w:pPr>
              <w:spacing w:line="360" w:lineRule="auto"/>
              <w:ind w:right="248"/>
              <w:jc w:val="center"/>
              <w:rPr>
                <w:rFonts w:ascii="Calibri" w:hAnsi="Calibri"/>
                <w:szCs w:val="21"/>
              </w:rPr>
            </w:pPr>
          </w:p>
        </w:tc>
        <w:tc>
          <w:tcPr>
            <w:tcW w:w="992" w:type="dxa"/>
            <w:vAlign w:val="center"/>
          </w:tcPr>
          <w:p w:rsidR="007A6056" w:rsidRDefault="007A6056">
            <w:pPr>
              <w:spacing w:line="360" w:lineRule="auto"/>
              <w:ind w:right="248"/>
              <w:jc w:val="center"/>
              <w:rPr>
                <w:rFonts w:ascii="Calibri" w:hAnsi="Calibri"/>
                <w:szCs w:val="21"/>
              </w:rPr>
            </w:pPr>
          </w:p>
        </w:tc>
        <w:tc>
          <w:tcPr>
            <w:tcW w:w="1134" w:type="dxa"/>
            <w:vAlign w:val="center"/>
          </w:tcPr>
          <w:p w:rsidR="007A6056" w:rsidRDefault="007A6056">
            <w:pPr>
              <w:spacing w:line="360" w:lineRule="auto"/>
              <w:ind w:right="248"/>
              <w:jc w:val="center"/>
              <w:rPr>
                <w:rFonts w:ascii="Calibri" w:hAnsi="Calibri"/>
                <w:szCs w:val="21"/>
              </w:rPr>
            </w:pPr>
          </w:p>
        </w:tc>
        <w:tc>
          <w:tcPr>
            <w:tcW w:w="1701" w:type="dxa"/>
            <w:vAlign w:val="center"/>
          </w:tcPr>
          <w:p w:rsidR="007A6056" w:rsidRDefault="007A6056">
            <w:pPr>
              <w:spacing w:line="360" w:lineRule="auto"/>
              <w:ind w:right="248"/>
              <w:jc w:val="center"/>
              <w:rPr>
                <w:rFonts w:ascii="Calibri" w:hAnsi="Calibri"/>
                <w:szCs w:val="21"/>
              </w:rPr>
            </w:pPr>
          </w:p>
        </w:tc>
        <w:tc>
          <w:tcPr>
            <w:tcW w:w="850" w:type="dxa"/>
            <w:vAlign w:val="center"/>
          </w:tcPr>
          <w:p w:rsidR="007A6056" w:rsidRDefault="007A6056">
            <w:pPr>
              <w:spacing w:line="360" w:lineRule="auto"/>
              <w:ind w:right="248"/>
              <w:jc w:val="center"/>
              <w:rPr>
                <w:rFonts w:ascii="Calibri" w:hAnsi="Calibri"/>
                <w:szCs w:val="21"/>
              </w:rPr>
            </w:pPr>
          </w:p>
        </w:tc>
      </w:tr>
      <w:tr w:rsidR="007A6056">
        <w:tc>
          <w:tcPr>
            <w:tcW w:w="1101" w:type="dxa"/>
            <w:vAlign w:val="center"/>
          </w:tcPr>
          <w:p w:rsidR="007A6056" w:rsidRDefault="007A6056">
            <w:pPr>
              <w:spacing w:line="360" w:lineRule="auto"/>
              <w:ind w:right="248"/>
              <w:jc w:val="center"/>
              <w:rPr>
                <w:rFonts w:ascii="Calibri" w:hAnsi="Calibri"/>
                <w:szCs w:val="21"/>
              </w:rPr>
            </w:pPr>
          </w:p>
        </w:tc>
        <w:tc>
          <w:tcPr>
            <w:tcW w:w="1842" w:type="dxa"/>
            <w:vAlign w:val="center"/>
          </w:tcPr>
          <w:p w:rsidR="007A6056" w:rsidRDefault="007A6056">
            <w:pPr>
              <w:spacing w:line="360" w:lineRule="auto"/>
              <w:ind w:right="248"/>
              <w:jc w:val="center"/>
              <w:rPr>
                <w:rFonts w:ascii="Calibri" w:hAnsi="Calibri"/>
                <w:szCs w:val="21"/>
              </w:rPr>
            </w:pPr>
          </w:p>
        </w:tc>
        <w:tc>
          <w:tcPr>
            <w:tcW w:w="1560" w:type="dxa"/>
            <w:vAlign w:val="center"/>
          </w:tcPr>
          <w:p w:rsidR="007A6056" w:rsidRDefault="007A6056">
            <w:pPr>
              <w:spacing w:line="360" w:lineRule="auto"/>
              <w:ind w:right="248"/>
              <w:jc w:val="center"/>
              <w:rPr>
                <w:rFonts w:ascii="Calibri" w:hAnsi="Calibri"/>
                <w:szCs w:val="21"/>
              </w:rPr>
            </w:pPr>
          </w:p>
        </w:tc>
        <w:tc>
          <w:tcPr>
            <w:tcW w:w="992" w:type="dxa"/>
            <w:vAlign w:val="center"/>
          </w:tcPr>
          <w:p w:rsidR="007A6056" w:rsidRDefault="007A6056">
            <w:pPr>
              <w:spacing w:line="360" w:lineRule="auto"/>
              <w:ind w:right="248"/>
              <w:jc w:val="center"/>
              <w:rPr>
                <w:rFonts w:ascii="Calibri" w:hAnsi="Calibri"/>
                <w:szCs w:val="21"/>
              </w:rPr>
            </w:pPr>
          </w:p>
        </w:tc>
        <w:tc>
          <w:tcPr>
            <w:tcW w:w="1134" w:type="dxa"/>
            <w:vAlign w:val="center"/>
          </w:tcPr>
          <w:p w:rsidR="007A6056" w:rsidRDefault="007A6056">
            <w:pPr>
              <w:spacing w:line="360" w:lineRule="auto"/>
              <w:ind w:right="248"/>
              <w:jc w:val="center"/>
              <w:rPr>
                <w:rFonts w:ascii="Calibri" w:hAnsi="Calibri"/>
                <w:szCs w:val="21"/>
              </w:rPr>
            </w:pPr>
          </w:p>
        </w:tc>
        <w:tc>
          <w:tcPr>
            <w:tcW w:w="1701" w:type="dxa"/>
            <w:vAlign w:val="center"/>
          </w:tcPr>
          <w:p w:rsidR="007A6056" w:rsidRDefault="007A6056">
            <w:pPr>
              <w:spacing w:line="360" w:lineRule="auto"/>
              <w:ind w:right="248"/>
              <w:jc w:val="center"/>
              <w:rPr>
                <w:rFonts w:ascii="Calibri" w:hAnsi="Calibri"/>
                <w:szCs w:val="21"/>
              </w:rPr>
            </w:pPr>
          </w:p>
        </w:tc>
        <w:tc>
          <w:tcPr>
            <w:tcW w:w="850" w:type="dxa"/>
            <w:vAlign w:val="center"/>
          </w:tcPr>
          <w:p w:rsidR="007A6056" w:rsidRDefault="007A6056">
            <w:pPr>
              <w:spacing w:line="360" w:lineRule="auto"/>
              <w:ind w:right="248"/>
              <w:jc w:val="center"/>
              <w:rPr>
                <w:rFonts w:ascii="Calibri" w:hAnsi="Calibri"/>
                <w:szCs w:val="21"/>
              </w:rPr>
            </w:pPr>
          </w:p>
        </w:tc>
      </w:tr>
    </w:tbl>
    <w:p w:rsidR="007A6056" w:rsidRDefault="00D02F7D">
      <w:pPr>
        <w:spacing w:line="360" w:lineRule="auto"/>
        <w:ind w:firstLineChars="200" w:firstLine="420"/>
        <w:rPr>
          <w:szCs w:val="21"/>
          <w:u w:val="single"/>
        </w:rPr>
      </w:pPr>
      <w:bookmarkStart w:id="2944" w:name="_Toc222032701"/>
      <w:bookmarkStart w:id="2945" w:name="_Toc222031034"/>
      <w:bookmarkStart w:id="2946" w:name="_Toc222033883"/>
      <w:bookmarkStart w:id="2947" w:name="_Toc222029532"/>
      <w:bookmarkStart w:id="2948" w:name="_Toc456173466"/>
      <w:bookmarkStart w:id="2949" w:name="_Toc229305392"/>
      <w:bookmarkStart w:id="2950" w:name="_Toc221951166"/>
      <w:r>
        <w:rPr>
          <w:szCs w:val="21"/>
        </w:rPr>
        <w:t>6.2.3</w:t>
      </w:r>
      <w:r>
        <w:t>发包人提供的材料和工程设备的验收：</w:t>
      </w:r>
      <w:r>
        <w:rPr>
          <w:u w:val="single"/>
        </w:rPr>
        <w:t xml:space="preserve">                                           </w:t>
      </w:r>
    </w:p>
    <w:p w:rsidR="007A6056" w:rsidRDefault="00D02F7D">
      <w:pPr>
        <w:pStyle w:val="4"/>
        <w:spacing w:before="63"/>
      </w:pPr>
      <w:bookmarkStart w:id="2951" w:name="_Toc313"/>
      <w:bookmarkStart w:id="2952" w:name="_Toc519085576"/>
      <w:bookmarkStart w:id="2953" w:name="_Toc5417"/>
      <w:bookmarkStart w:id="2954" w:name="_Toc19159_WPSOffice_Level2"/>
      <w:bookmarkStart w:id="2955" w:name="_Toc21518"/>
      <w:bookmarkStart w:id="2956" w:name="_Toc8255_WPSOffice_Level2"/>
      <w:r>
        <w:t xml:space="preserve">7. </w:t>
      </w:r>
      <w:r>
        <w:t>施工设备和临时设施</w:t>
      </w:r>
      <w:bookmarkEnd w:id="2944"/>
      <w:bookmarkEnd w:id="2945"/>
      <w:bookmarkEnd w:id="2946"/>
      <w:bookmarkEnd w:id="2947"/>
      <w:bookmarkEnd w:id="2948"/>
      <w:bookmarkEnd w:id="2949"/>
      <w:bookmarkEnd w:id="2950"/>
      <w:bookmarkEnd w:id="2951"/>
      <w:bookmarkEnd w:id="2952"/>
      <w:bookmarkEnd w:id="2953"/>
      <w:bookmarkEnd w:id="2954"/>
      <w:bookmarkEnd w:id="2955"/>
      <w:bookmarkEnd w:id="2956"/>
      <w:r>
        <w:t xml:space="preserve"> </w:t>
      </w:r>
    </w:p>
    <w:p w:rsidR="007A6056" w:rsidRDefault="00D02F7D">
      <w:pPr>
        <w:pStyle w:val="5"/>
        <w:spacing w:before="159"/>
      </w:pPr>
      <w:bookmarkStart w:id="2957" w:name="_Toc18715"/>
      <w:bookmarkStart w:id="2958" w:name="_Toc519085577"/>
      <w:r>
        <w:t xml:space="preserve">7.1 </w:t>
      </w:r>
      <w:r>
        <w:t>承包人提供的施工设备和临时设施</w:t>
      </w:r>
      <w:bookmarkEnd w:id="2957"/>
      <w:bookmarkEnd w:id="2958"/>
    </w:p>
    <w:p w:rsidR="007A6056" w:rsidRDefault="00D02F7D">
      <w:pPr>
        <w:spacing w:line="360" w:lineRule="auto"/>
        <w:ind w:firstLineChars="200" w:firstLine="420"/>
        <w:rPr>
          <w:u w:val="single"/>
        </w:rPr>
      </w:pPr>
      <w:r>
        <w:t>7.1.2</w:t>
      </w:r>
      <w:r>
        <w:t>修建临时设施的要求：</w:t>
      </w:r>
      <w:r>
        <w:rPr>
          <w:u w:val="single"/>
        </w:rPr>
        <w:t xml:space="preserve">                                                          </w:t>
      </w:r>
    </w:p>
    <w:p w:rsidR="007A6056" w:rsidRDefault="00D02F7D">
      <w:pPr>
        <w:pStyle w:val="5"/>
        <w:spacing w:before="159"/>
      </w:pPr>
      <w:bookmarkStart w:id="2959" w:name="_Toc456173467"/>
      <w:bookmarkStart w:id="2960" w:name="_Toc519085578"/>
      <w:bookmarkStart w:id="2961" w:name="_Toc221951167"/>
      <w:bookmarkStart w:id="2962" w:name="_Toc19654"/>
      <w:r>
        <w:t xml:space="preserve">7.2 </w:t>
      </w:r>
      <w:r>
        <w:t>发包人提供的施工设备和临时设施</w:t>
      </w:r>
      <w:bookmarkEnd w:id="2959"/>
      <w:bookmarkEnd w:id="2960"/>
      <w:bookmarkEnd w:id="2961"/>
      <w:bookmarkEnd w:id="2962"/>
    </w:p>
    <w:p w:rsidR="007A6056" w:rsidRDefault="00D02F7D">
      <w:pPr>
        <w:spacing w:line="360" w:lineRule="auto"/>
        <w:ind w:firstLineChars="200" w:firstLine="420"/>
        <w:rPr>
          <w:u w:val="single"/>
        </w:rPr>
      </w:pPr>
      <w:bookmarkStart w:id="2963" w:name="_Toc221951169"/>
      <w:r>
        <w:t>适用通用条款中的</w:t>
      </w:r>
      <w:r>
        <w:rPr>
          <w:u w:val="single"/>
        </w:rPr>
        <w:t xml:space="preserve">        </w:t>
      </w:r>
      <w:r>
        <w:t>条款，其他要求：</w:t>
      </w:r>
      <w:r>
        <w:rPr>
          <w:u w:val="single"/>
        </w:rPr>
        <w:t xml:space="preserve">                              </w:t>
      </w:r>
    </w:p>
    <w:p w:rsidR="007A6056" w:rsidRDefault="00D02F7D">
      <w:pPr>
        <w:spacing w:line="360" w:lineRule="auto"/>
        <w:ind w:firstLineChars="202" w:firstLine="424"/>
        <w:rPr>
          <w:szCs w:val="21"/>
        </w:rPr>
      </w:pPr>
      <w:r>
        <w:rPr>
          <w:szCs w:val="21"/>
        </w:rPr>
        <w:t>（</w:t>
      </w:r>
      <w:r>
        <w:rPr>
          <w:szCs w:val="21"/>
        </w:rPr>
        <w:t>1</w:t>
      </w:r>
      <w:r>
        <w:rPr>
          <w:szCs w:val="21"/>
        </w:rPr>
        <w:t>）发包人提供</w:t>
      </w:r>
      <w:r>
        <w:rPr>
          <w:rFonts w:hint="eastAsia"/>
          <w:szCs w:val="21"/>
        </w:rPr>
        <w:t>的</w:t>
      </w:r>
      <w:r>
        <w:rPr>
          <w:szCs w:val="21"/>
        </w:rPr>
        <w:t>施工设备见下表</w:t>
      </w:r>
      <w:bookmarkEnd w:id="2963"/>
      <w:r>
        <w:rPr>
          <w:szCs w:val="21"/>
        </w:rPr>
        <w:t>：</w:t>
      </w:r>
    </w:p>
    <w:p w:rsidR="007A6056" w:rsidRDefault="007A6056">
      <w:pPr>
        <w:spacing w:line="360" w:lineRule="auto"/>
        <w:ind w:firstLineChars="202" w:firstLine="424"/>
        <w:rPr>
          <w:szCs w:val="21"/>
        </w:rPr>
      </w:pPr>
    </w:p>
    <w:p w:rsidR="007A6056" w:rsidRDefault="00D02F7D">
      <w:pPr>
        <w:spacing w:line="360" w:lineRule="auto"/>
        <w:ind w:right="248"/>
        <w:jc w:val="center"/>
        <w:rPr>
          <w:szCs w:val="21"/>
        </w:rPr>
      </w:pPr>
      <w:bookmarkStart w:id="2964" w:name="_Toc221951170"/>
      <w:r>
        <w:rPr>
          <w:b/>
          <w:szCs w:val="21"/>
        </w:rPr>
        <w:lastRenderedPageBreak/>
        <w:t>发包人提供的施工设备表</w:t>
      </w:r>
      <w:r>
        <w:rPr>
          <w:b/>
          <w:szCs w:val="21"/>
        </w:rPr>
        <w:t>(</w:t>
      </w:r>
      <w:r>
        <w:rPr>
          <w:szCs w:val="21"/>
        </w:rPr>
        <w:t>参考格式</w:t>
      </w:r>
      <w:r>
        <w:rPr>
          <w:b/>
          <w:szCs w:val="21"/>
        </w:rPr>
        <w:t>)</w:t>
      </w:r>
      <w:bookmarkEnd w:id="2964"/>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101"/>
        <w:gridCol w:w="1842"/>
        <w:gridCol w:w="1560"/>
        <w:gridCol w:w="992"/>
        <w:gridCol w:w="1134"/>
        <w:gridCol w:w="1701"/>
        <w:gridCol w:w="850"/>
      </w:tblGrid>
      <w:tr w:rsidR="007A6056">
        <w:tc>
          <w:tcPr>
            <w:tcW w:w="1101" w:type="dxa"/>
            <w:vAlign w:val="center"/>
          </w:tcPr>
          <w:p w:rsidR="007A6056" w:rsidRDefault="00D02F7D">
            <w:pPr>
              <w:spacing w:line="360" w:lineRule="auto"/>
              <w:ind w:right="-3"/>
              <w:jc w:val="center"/>
              <w:rPr>
                <w:rFonts w:ascii="Calibri" w:hAnsi="Calibri"/>
                <w:szCs w:val="21"/>
              </w:rPr>
            </w:pPr>
            <w:r>
              <w:rPr>
                <w:rFonts w:ascii="Calibri" w:hAnsi="Calibri"/>
                <w:szCs w:val="21"/>
              </w:rPr>
              <w:t>序号</w:t>
            </w:r>
          </w:p>
        </w:tc>
        <w:tc>
          <w:tcPr>
            <w:tcW w:w="1842" w:type="dxa"/>
            <w:vAlign w:val="center"/>
          </w:tcPr>
          <w:p w:rsidR="007A6056" w:rsidRDefault="00D02F7D">
            <w:pPr>
              <w:spacing w:line="360" w:lineRule="auto"/>
              <w:jc w:val="center"/>
              <w:rPr>
                <w:rFonts w:ascii="Calibri" w:hAnsi="Calibri"/>
                <w:szCs w:val="21"/>
              </w:rPr>
            </w:pPr>
            <w:r>
              <w:rPr>
                <w:rFonts w:ascii="Calibri" w:hAnsi="Calibri"/>
                <w:szCs w:val="21"/>
              </w:rPr>
              <w:t>施工设备名称</w:t>
            </w:r>
          </w:p>
        </w:tc>
        <w:tc>
          <w:tcPr>
            <w:tcW w:w="1560" w:type="dxa"/>
            <w:vAlign w:val="center"/>
          </w:tcPr>
          <w:p w:rsidR="007A6056" w:rsidRDefault="00D02F7D">
            <w:pPr>
              <w:spacing w:line="360" w:lineRule="auto"/>
              <w:jc w:val="center"/>
              <w:rPr>
                <w:rFonts w:ascii="Calibri" w:hAnsi="Calibri"/>
                <w:szCs w:val="21"/>
              </w:rPr>
            </w:pPr>
            <w:r>
              <w:rPr>
                <w:rFonts w:ascii="Calibri" w:hAnsi="Calibri"/>
                <w:szCs w:val="21"/>
              </w:rPr>
              <w:t>型号及规格</w:t>
            </w:r>
          </w:p>
        </w:tc>
        <w:tc>
          <w:tcPr>
            <w:tcW w:w="992" w:type="dxa"/>
            <w:vAlign w:val="center"/>
          </w:tcPr>
          <w:p w:rsidR="007A6056" w:rsidRDefault="00D02F7D">
            <w:pPr>
              <w:spacing w:line="360" w:lineRule="auto"/>
              <w:ind w:right="-33"/>
              <w:jc w:val="center"/>
              <w:rPr>
                <w:rFonts w:ascii="Calibri" w:hAnsi="Calibri"/>
                <w:szCs w:val="21"/>
              </w:rPr>
            </w:pPr>
            <w:r>
              <w:rPr>
                <w:rFonts w:ascii="Calibri" w:hAnsi="Calibri"/>
                <w:szCs w:val="21"/>
              </w:rPr>
              <w:t>数量</w:t>
            </w:r>
          </w:p>
        </w:tc>
        <w:tc>
          <w:tcPr>
            <w:tcW w:w="1134" w:type="dxa"/>
            <w:vAlign w:val="center"/>
          </w:tcPr>
          <w:p w:rsidR="007A6056" w:rsidRDefault="00D02F7D">
            <w:pPr>
              <w:spacing w:line="360" w:lineRule="auto"/>
              <w:jc w:val="center"/>
              <w:rPr>
                <w:rFonts w:ascii="Calibri" w:hAnsi="Calibri"/>
                <w:szCs w:val="21"/>
              </w:rPr>
            </w:pPr>
            <w:r>
              <w:rPr>
                <w:rFonts w:ascii="Calibri" w:hAnsi="Calibri"/>
                <w:szCs w:val="21"/>
              </w:rPr>
              <w:t>交货地点</w:t>
            </w:r>
          </w:p>
        </w:tc>
        <w:tc>
          <w:tcPr>
            <w:tcW w:w="1701" w:type="dxa"/>
            <w:vAlign w:val="center"/>
          </w:tcPr>
          <w:p w:rsidR="007A6056" w:rsidRDefault="00D02F7D">
            <w:pPr>
              <w:spacing w:line="360" w:lineRule="auto"/>
              <w:jc w:val="center"/>
              <w:rPr>
                <w:rFonts w:ascii="Calibri" w:hAnsi="Calibri"/>
                <w:szCs w:val="21"/>
              </w:rPr>
            </w:pPr>
            <w:r>
              <w:rPr>
                <w:rFonts w:ascii="Calibri" w:hAnsi="Calibri"/>
                <w:szCs w:val="21"/>
              </w:rPr>
              <w:t>计划交货日期</w:t>
            </w:r>
          </w:p>
        </w:tc>
        <w:tc>
          <w:tcPr>
            <w:tcW w:w="850" w:type="dxa"/>
            <w:vAlign w:val="center"/>
          </w:tcPr>
          <w:p w:rsidR="007A6056" w:rsidRDefault="00D02F7D">
            <w:pPr>
              <w:spacing w:line="360" w:lineRule="auto"/>
              <w:jc w:val="center"/>
              <w:rPr>
                <w:rFonts w:ascii="Calibri" w:hAnsi="Calibri"/>
                <w:szCs w:val="21"/>
              </w:rPr>
            </w:pPr>
            <w:r>
              <w:rPr>
                <w:rFonts w:ascii="Calibri" w:hAnsi="Calibri"/>
                <w:szCs w:val="21"/>
              </w:rPr>
              <w:t>备注</w:t>
            </w:r>
          </w:p>
        </w:tc>
      </w:tr>
      <w:tr w:rsidR="007A6056">
        <w:tc>
          <w:tcPr>
            <w:tcW w:w="1101" w:type="dxa"/>
            <w:vAlign w:val="center"/>
          </w:tcPr>
          <w:p w:rsidR="007A6056" w:rsidRDefault="007A6056">
            <w:pPr>
              <w:spacing w:line="360" w:lineRule="auto"/>
              <w:ind w:right="248"/>
              <w:jc w:val="center"/>
              <w:rPr>
                <w:rFonts w:ascii="Calibri" w:hAnsi="Calibri"/>
                <w:szCs w:val="21"/>
              </w:rPr>
            </w:pPr>
          </w:p>
        </w:tc>
        <w:tc>
          <w:tcPr>
            <w:tcW w:w="1842" w:type="dxa"/>
            <w:vAlign w:val="center"/>
          </w:tcPr>
          <w:p w:rsidR="007A6056" w:rsidRDefault="007A6056">
            <w:pPr>
              <w:spacing w:line="360" w:lineRule="auto"/>
              <w:ind w:right="248"/>
              <w:jc w:val="center"/>
              <w:rPr>
                <w:rFonts w:ascii="Calibri" w:hAnsi="Calibri"/>
                <w:szCs w:val="21"/>
              </w:rPr>
            </w:pPr>
          </w:p>
        </w:tc>
        <w:tc>
          <w:tcPr>
            <w:tcW w:w="1560" w:type="dxa"/>
            <w:vAlign w:val="center"/>
          </w:tcPr>
          <w:p w:rsidR="007A6056" w:rsidRDefault="007A6056">
            <w:pPr>
              <w:spacing w:line="360" w:lineRule="auto"/>
              <w:ind w:right="248"/>
              <w:jc w:val="center"/>
              <w:rPr>
                <w:rFonts w:ascii="Calibri" w:hAnsi="Calibri"/>
                <w:szCs w:val="21"/>
              </w:rPr>
            </w:pPr>
          </w:p>
        </w:tc>
        <w:tc>
          <w:tcPr>
            <w:tcW w:w="992" w:type="dxa"/>
            <w:vAlign w:val="center"/>
          </w:tcPr>
          <w:p w:rsidR="007A6056" w:rsidRDefault="007A6056">
            <w:pPr>
              <w:spacing w:line="360" w:lineRule="auto"/>
              <w:ind w:right="248"/>
              <w:jc w:val="center"/>
              <w:rPr>
                <w:rFonts w:ascii="Calibri" w:hAnsi="Calibri"/>
                <w:szCs w:val="21"/>
              </w:rPr>
            </w:pPr>
          </w:p>
        </w:tc>
        <w:tc>
          <w:tcPr>
            <w:tcW w:w="1134" w:type="dxa"/>
            <w:vAlign w:val="center"/>
          </w:tcPr>
          <w:p w:rsidR="007A6056" w:rsidRDefault="007A6056">
            <w:pPr>
              <w:spacing w:line="360" w:lineRule="auto"/>
              <w:ind w:right="248"/>
              <w:jc w:val="center"/>
              <w:rPr>
                <w:rFonts w:ascii="Calibri" w:hAnsi="Calibri"/>
                <w:szCs w:val="21"/>
              </w:rPr>
            </w:pPr>
          </w:p>
        </w:tc>
        <w:tc>
          <w:tcPr>
            <w:tcW w:w="1701" w:type="dxa"/>
            <w:vAlign w:val="center"/>
          </w:tcPr>
          <w:p w:rsidR="007A6056" w:rsidRDefault="007A6056">
            <w:pPr>
              <w:spacing w:line="360" w:lineRule="auto"/>
              <w:ind w:right="248"/>
              <w:jc w:val="center"/>
              <w:rPr>
                <w:rFonts w:ascii="Calibri" w:hAnsi="Calibri"/>
                <w:szCs w:val="21"/>
              </w:rPr>
            </w:pPr>
          </w:p>
        </w:tc>
        <w:tc>
          <w:tcPr>
            <w:tcW w:w="850" w:type="dxa"/>
            <w:vAlign w:val="center"/>
          </w:tcPr>
          <w:p w:rsidR="007A6056" w:rsidRDefault="007A6056">
            <w:pPr>
              <w:spacing w:line="360" w:lineRule="auto"/>
              <w:ind w:right="248"/>
              <w:jc w:val="center"/>
              <w:rPr>
                <w:rFonts w:ascii="Calibri" w:hAnsi="Calibri"/>
                <w:szCs w:val="21"/>
              </w:rPr>
            </w:pPr>
          </w:p>
        </w:tc>
      </w:tr>
      <w:tr w:rsidR="007A6056">
        <w:tc>
          <w:tcPr>
            <w:tcW w:w="1101" w:type="dxa"/>
            <w:vAlign w:val="center"/>
          </w:tcPr>
          <w:p w:rsidR="007A6056" w:rsidRDefault="007A6056">
            <w:pPr>
              <w:spacing w:line="360" w:lineRule="auto"/>
              <w:ind w:right="248"/>
              <w:jc w:val="center"/>
              <w:rPr>
                <w:rFonts w:ascii="Calibri" w:hAnsi="Calibri"/>
                <w:szCs w:val="21"/>
              </w:rPr>
            </w:pPr>
          </w:p>
        </w:tc>
        <w:tc>
          <w:tcPr>
            <w:tcW w:w="1842" w:type="dxa"/>
            <w:vAlign w:val="center"/>
          </w:tcPr>
          <w:p w:rsidR="007A6056" w:rsidRDefault="007A6056">
            <w:pPr>
              <w:spacing w:line="360" w:lineRule="auto"/>
              <w:ind w:right="248"/>
              <w:jc w:val="center"/>
              <w:rPr>
                <w:rFonts w:ascii="Calibri" w:hAnsi="Calibri"/>
                <w:szCs w:val="21"/>
              </w:rPr>
            </w:pPr>
          </w:p>
        </w:tc>
        <w:tc>
          <w:tcPr>
            <w:tcW w:w="1560" w:type="dxa"/>
            <w:vAlign w:val="center"/>
          </w:tcPr>
          <w:p w:rsidR="007A6056" w:rsidRDefault="007A6056">
            <w:pPr>
              <w:spacing w:line="360" w:lineRule="auto"/>
              <w:ind w:right="248"/>
              <w:jc w:val="center"/>
              <w:rPr>
                <w:rFonts w:ascii="Calibri" w:hAnsi="Calibri"/>
                <w:szCs w:val="21"/>
              </w:rPr>
            </w:pPr>
          </w:p>
        </w:tc>
        <w:tc>
          <w:tcPr>
            <w:tcW w:w="992" w:type="dxa"/>
            <w:vAlign w:val="center"/>
          </w:tcPr>
          <w:p w:rsidR="007A6056" w:rsidRDefault="007A6056">
            <w:pPr>
              <w:spacing w:line="360" w:lineRule="auto"/>
              <w:ind w:right="248"/>
              <w:jc w:val="center"/>
              <w:rPr>
                <w:rFonts w:ascii="Calibri" w:hAnsi="Calibri"/>
                <w:szCs w:val="21"/>
              </w:rPr>
            </w:pPr>
          </w:p>
        </w:tc>
        <w:tc>
          <w:tcPr>
            <w:tcW w:w="1134" w:type="dxa"/>
            <w:vAlign w:val="center"/>
          </w:tcPr>
          <w:p w:rsidR="007A6056" w:rsidRDefault="007A6056">
            <w:pPr>
              <w:spacing w:line="360" w:lineRule="auto"/>
              <w:ind w:right="248"/>
              <w:jc w:val="center"/>
              <w:rPr>
                <w:rFonts w:ascii="Calibri" w:hAnsi="Calibri"/>
                <w:szCs w:val="21"/>
              </w:rPr>
            </w:pPr>
          </w:p>
        </w:tc>
        <w:tc>
          <w:tcPr>
            <w:tcW w:w="1701" w:type="dxa"/>
            <w:vAlign w:val="center"/>
          </w:tcPr>
          <w:p w:rsidR="007A6056" w:rsidRDefault="007A6056">
            <w:pPr>
              <w:spacing w:line="360" w:lineRule="auto"/>
              <w:ind w:right="248"/>
              <w:jc w:val="center"/>
              <w:rPr>
                <w:rFonts w:ascii="Calibri" w:hAnsi="Calibri"/>
                <w:szCs w:val="21"/>
              </w:rPr>
            </w:pPr>
          </w:p>
        </w:tc>
        <w:tc>
          <w:tcPr>
            <w:tcW w:w="850" w:type="dxa"/>
            <w:vAlign w:val="center"/>
          </w:tcPr>
          <w:p w:rsidR="007A6056" w:rsidRDefault="007A6056">
            <w:pPr>
              <w:spacing w:line="360" w:lineRule="auto"/>
              <w:ind w:right="248"/>
              <w:jc w:val="center"/>
              <w:rPr>
                <w:rFonts w:ascii="Calibri" w:hAnsi="Calibri"/>
                <w:szCs w:val="21"/>
              </w:rPr>
            </w:pPr>
          </w:p>
        </w:tc>
      </w:tr>
      <w:tr w:rsidR="007A6056">
        <w:tc>
          <w:tcPr>
            <w:tcW w:w="1101" w:type="dxa"/>
            <w:vAlign w:val="center"/>
          </w:tcPr>
          <w:p w:rsidR="007A6056" w:rsidRDefault="007A6056">
            <w:pPr>
              <w:spacing w:line="360" w:lineRule="auto"/>
              <w:ind w:right="248"/>
              <w:jc w:val="center"/>
              <w:rPr>
                <w:rFonts w:ascii="Calibri" w:hAnsi="Calibri"/>
                <w:szCs w:val="21"/>
              </w:rPr>
            </w:pPr>
          </w:p>
        </w:tc>
        <w:tc>
          <w:tcPr>
            <w:tcW w:w="1842" w:type="dxa"/>
            <w:vAlign w:val="center"/>
          </w:tcPr>
          <w:p w:rsidR="007A6056" w:rsidRDefault="007A6056">
            <w:pPr>
              <w:spacing w:line="360" w:lineRule="auto"/>
              <w:ind w:right="248"/>
              <w:jc w:val="center"/>
              <w:rPr>
                <w:rFonts w:ascii="Calibri" w:hAnsi="Calibri"/>
                <w:szCs w:val="21"/>
              </w:rPr>
            </w:pPr>
          </w:p>
        </w:tc>
        <w:tc>
          <w:tcPr>
            <w:tcW w:w="1560" w:type="dxa"/>
            <w:vAlign w:val="center"/>
          </w:tcPr>
          <w:p w:rsidR="007A6056" w:rsidRDefault="007A6056">
            <w:pPr>
              <w:spacing w:line="360" w:lineRule="auto"/>
              <w:ind w:right="248"/>
              <w:jc w:val="center"/>
              <w:rPr>
                <w:rFonts w:ascii="Calibri" w:hAnsi="Calibri"/>
                <w:szCs w:val="21"/>
              </w:rPr>
            </w:pPr>
          </w:p>
        </w:tc>
        <w:tc>
          <w:tcPr>
            <w:tcW w:w="992" w:type="dxa"/>
            <w:vAlign w:val="center"/>
          </w:tcPr>
          <w:p w:rsidR="007A6056" w:rsidRDefault="007A6056">
            <w:pPr>
              <w:spacing w:line="360" w:lineRule="auto"/>
              <w:ind w:right="248"/>
              <w:jc w:val="center"/>
              <w:rPr>
                <w:rFonts w:ascii="Calibri" w:hAnsi="Calibri"/>
                <w:szCs w:val="21"/>
              </w:rPr>
            </w:pPr>
          </w:p>
        </w:tc>
        <w:tc>
          <w:tcPr>
            <w:tcW w:w="1134" w:type="dxa"/>
            <w:vAlign w:val="center"/>
          </w:tcPr>
          <w:p w:rsidR="007A6056" w:rsidRDefault="007A6056">
            <w:pPr>
              <w:spacing w:line="360" w:lineRule="auto"/>
              <w:ind w:right="248"/>
              <w:jc w:val="center"/>
              <w:rPr>
                <w:rFonts w:ascii="Calibri" w:hAnsi="Calibri"/>
                <w:szCs w:val="21"/>
              </w:rPr>
            </w:pPr>
          </w:p>
        </w:tc>
        <w:tc>
          <w:tcPr>
            <w:tcW w:w="1701" w:type="dxa"/>
            <w:vAlign w:val="center"/>
          </w:tcPr>
          <w:p w:rsidR="007A6056" w:rsidRDefault="007A6056">
            <w:pPr>
              <w:spacing w:line="360" w:lineRule="auto"/>
              <w:ind w:right="248"/>
              <w:jc w:val="center"/>
              <w:rPr>
                <w:rFonts w:ascii="Calibri" w:hAnsi="Calibri"/>
                <w:szCs w:val="21"/>
              </w:rPr>
            </w:pPr>
          </w:p>
        </w:tc>
        <w:tc>
          <w:tcPr>
            <w:tcW w:w="850" w:type="dxa"/>
            <w:vAlign w:val="center"/>
          </w:tcPr>
          <w:p w:rsidR="007A6056" w:rsidRDefault="007A6056">
            <w:pPr>
              <w:spacing w:line="360" w:lineRule="auto"/>
              <w:ind w:right="248"/>
              <w:jc w:val="center"/>
              <w:rPr>
                <w:rFonts w:ascii="Calibri" w:hAnsi="Calibri"/>
                <w:szCs w:val="21"/>
              </w:rPr>
            </w:pPr>
          </w:p>
        </w:tc>
      </w:tr>
    </w:tbl>
    <w:p w:rsidR="007A6056" w:rsidRDefault="00D02F7D">
      <w:pPr>
        <w:pStyle w:val="22"/>
        <w:spacing w:line="360" w:lineRule="auto"/>
        <w:rPr>
          <w:sz w:val="18"/>
          <w:szCs w:val="18"/>
        </w:rPr>
      </w:pPr>
      <w:bookmarkStart w:id="2965" w:name="_Toc221951177"/>
      <w:r>
        <w:rPr>
          <w:rFonts w:hAnsi="宋体"/>
          <w:sz w:val="18"/>
          <w:szCs w:val="18"/>
        </w:rPr>
        <w:t>注：设备状况栏内填写该设备的新旧程度、购进时间、已使用小时数和最近一次的大修时间。</w:t>
      </w:r>
      <w:bookmarkEnd w:id="2965"/>
    </w:p>
    <w:p w:rsidR="007A6056" w:rsidRDefault="00D02F7D">
      <w:pPr>
        <w:spacing w:line="360" w:lineRule="auto"/>
        <w:ind w:firstLineChars="200" w:firstLine="420"/>
        <w:rPr>
          <w:szCs w:val="21"/>
        </w:rPr>
      </w:pPr>
      <w:r>
        <w:rPr>
          <w:szCs w:val="21"/>
        </w:rPr>
        <w:t>（</w:t>
      </w:r>
      <w:r>
        <w:rPr>
          <w:szCs w:val="21"/>
        </w:rPr>
        <w:t>2</w:t>
      </w:r>
      <w:r>
        <w:rPr>
          <w:szCs w:val="21"/>
        </w:rPr>
        <w:t>）发包人提供的临时设施：</w:t>
      </w:r>
      <w:r>
        <w:rPr>
          <w:szCs w:val="21"/>
          <w:u w:val="single"/>
        </w:rPr>
        <w:t xml:space="preserve">                                                   </w:t>
      </w:r>
      <w:r>
        <w:rPr>
          <w:szCs w:val="21"/>
        </w:rPr>
        <w:t>。</w:t>
      </w:r>
    </w:p>
    <w:p w:rsidR="007A6056" w:rsidRDefault="00D02F7D">
      <w:pPr>
        <w:pStyle w:val="4"/>
        <w:spacing w:before="63"/>
      </w:pPr>
      <w:bookmarkStart w:id="2966" w:name="_Toc5565_WPSOffice_Level2"/>
      <w:bookmarkStart w:id="2967" w:name="_Toc519085579"/>
      <w:bookmarkStart w:id="2968" w:name="_Toc17148"/>
      <w:bookmarkStart w:id="2969" w:name="_Toc222029533"/>
      <w:bookmarkStart w:id="2970" w:name="_Toc222033884"/>
      <w:bookmarkStart w:id="2971" w:name="_Toc222032702"/>
      <w:bookmarkStart w:id="2972" w:name="_Toc1579"/>
      <w:bookmarkStart w:id="2973" w:name="_Toc18613_WPSOffice_Level2"/>
      <w:bookmarkStart w:id="2974" w:name="_Toc221951178"/>
      <w:bookmarkStart w:id="2975" w:name="_Toc8190"/>
      <w:bookmarkStart w:id="2976" w:name="_Toc222031035"/>
      <w:bookmarkStart w:id="2977" w:name="_Toc456173468"/>
      <w:r>
        <w:t xml:space="preserve">8. </w:t>
      </w:r>
      <w:r>
        <w:t>交通运输</w:t>
      </w:r>
      <w:bookmarkEnd w:id="2966"/>
      <w:bookmarkEnd w:id="2967"/>
      <w:bookmarkEnd w:id="2968"/>
      <w:bookmarkEnd w:id="2969"/>
      <w:bookmarkEnd w:id="2970"/>
      <w:bookmarkEnd w:id="2971"/>
      <w:bookmarkEnd w:id="2972"/>
      <w:bookmarkEnd w:id="2973"/>
      <w:bookmarkEnd w:id="2974"/>
      <w:bookmarkEnd w:id="2975"/>
      <w:bookmarkEnd w:id="2976"/>
      <w:bookmarkEnd w:id="2977"/>
    </w:p>
    <w:p w:rsidR="007A6056" w:rsidRDefault="00D02F7D">
      <w:pPr>
        <w:pStyle w:val="5"/>
        <w:spacing w:before="159"/>
      </w:pPr>
      <w:bookmarkStart w:id="2978" w:name="_Toc14232"/>
      <w:bookmarkStart w:id="2979" w:name="_Toc221951179"/>
      <w:bookmarkStart w:id="2980" w:name="_Toc456173469"/>
      <w:bookmarkStart w:id="2981" w:name="_Toc519085580"/>
      <w:r>
        <w:t xml:space="preserve">8.1 </w:t>
      </w:r>
      <w:r>
        <w:t>道路通行权和场外设施</w:t>
      </w:r>
      <w:bookmarkEnd w:id="2978"/>
      <w:bookmarkEnd w:id="2979"/>
      <w:bookmarkEnd w:id="2980"/>
      <w:bookmarkEnd w:id="2981"/>
    </w:p>
    <w:p w:rsidR="007A6056" w:rsidRDefault="00D02F7D">
      <w:pPr>
        <w:spacing w:line="360" w:lineRule="auto"/>
        <w:ind w:firstLineChars="200" w:firstLine="420"/>
        <w:rPr>
          <w:u w:val="single"/>
        </w:rPr>
      </w:pPr>
      <w:r>
        <w:t>适用通用条款中的</w:t>
      </w:r>
      <w:r>
        <w:rPr>
          <w:u w:val="single"/>
        </w:rPr>
        <w:t xml:space="preserve">        </w:t>
      </w:r>
      <w:r>
        <w:t>条款，其他要求：</w:t>
      </w:r>
      <w:r>
        <w:rPr>
          <w:u w:val="single"/>
        </w:rPr>
        <w:t xml:space="preserve">                              </w:t>
      </w:r>
    </w:p>
    <w:p w:rsidR="007A6056" w:rsidRDefault="00D02F7D">
      <w:pPr>
        <w:pStyle w:val="5"/>
        <w:spacing w:before="159"/>
      </w:pPr>
      <w:bookmarkStart w:id="2982" w:name="_Toc519085581"/>
      <w:bookmarkStart w:id="2983" w:name="_Toc31031"/>
      <w:r>
        <w:t xml:space="preserve">8.2 </w:t>
      </w:r>
      <w:r>
        <w:t>场内施工道路</w:t>
      </w:r>
      <w:bookmarkEnd w:id="2982"/>
      <w:bookmarkEnd w:id="2983"/>
    </w:p>
    <w:p w:rsidR="007A6056" w:rsidRDefault="00D02F7D">
      <w:pPr>
        <w:ind w:firstLineChars="200" w:firstLine="420"/>
        <w:rPr>
          <w:szCs w:val="21"/>
          <w:u w:val="single"/>
        </w:rPr>
      </w:pPr>
      <w:bookmarkStart w:id="2984" w:name="_Toc3981149"/>
      <w:bookmarkStart w:id="2985" w:name="_Toc9861"/>
      <w:bookmarkStart w:id="2986" w:name="_Toc3980701"/>
      <w:r>
        <w:rPr>
          <w:szCs w:val="21"/>
        </w:rPr>
        <w:t xml:space="preserve">8.2.1  </w:t>
      </w:r>
      <w:r>
        <w:rPr>
          <w:szCs w:val="21"/>
        </w:rPr>
        <w:t>场内施工道路的修建：</w:t>
      </w:r>
      <w:bookmarkEnd w:id="2984"/>
      <w:bookmarkEnd w:id="2985"/>
      <w:bookmarkEnd w:id="2986"/>
      <w:r>
        <w:rPr>
          <w:szCs w:val="21"/>
          <w:u w:val="single"/>
        </w:rPr>
        <w:t xml:space="preserve">                                                       </w:t>
      </w:r>
    </w:p>
    <w:p w:rsidR="007A6056" w:rsidRDefault="00D02F7D">
      <w:pPr>
        <w:spacing w:line="360" w:lineRule="auto"/>
        <w:ind w:firstLineChars="200" w:firstLine="420"/>
        <w:rPr>
          <w:szCs w:val="21"/>
          <w:u w:val="single"/>
        </w:rPr>
      </w:pPr>
      <w:r>
        <w:rPr>
          <w:szCs w:val="21"/>
        </w:rPr>
        <w:t xml:space="preserve">8.2.2  </w:t>
      </w:r>
      <w:r>
        <w:rPr>
          <w:szCs w:val="21"/>
        </w:rPr>
        <w:t>场内施工道路的使用：</w:t>
      </w:r>
      <w:r>
        <w:rPr>
          <w:szCs w:val="21"/>
          <w:u w:val="single"/>
        </w:rPr>
        <w:t xml:space="preserve">                                                       </w:t>
      </w:r>
    </w:p>
    <w:p w:rsidR="007A6056" w:rsidRDefault="00D02F7D">
      <w:pPr>
        <w:pStyle w:val="5"/>
        <w:spacing w:before="159"/>
      </w:pPr>
      <w:bookmarkStart w:id="2987" w:name="_Toc519085582"/>
      <w:bookmarkStart w:id="2988" w:name="_Toc26057"/>
      <w:r>
        <w:t xml:space="preserve">8.4 </w:t>
      </w:r>
      <w:r>
        <w:t>超大件和超重件的运输</w:t>
      </w:r>
      <w:bookmarkEnd w:id="2987"/>
      <w:bookmarkEnd w:id="2988"/>
    </w:p>
    <w:p w:rsidR="007A6056" w:rsidRDefault="00D02F7D">
      <w:pPr>
        <w:spacing w:line="360" w:lineRule="auto"/>
        <w:ind w:right="248" w:firstLine="480"/>
        <w:rPr>
          <w:szCs w:val="21"/>
          <w:u w:val="single"/>
        </w:rPr>
      </w:pPr>
      <w:r>
        <w:rPr>
          <w:szCs w:val="21"/>
        </w:rPr>
        <w:t>超大件和超重件运输的要求：</w:t>
      </w:r>
      <w:r>
        <w:rPr>
          <w:szCs w:val="21"/>
          <w:u w:val="single"/>
        </w:rPr>
        <w:t xml:space="preserve">                                        </w:t>
      </w:r>
      <w:r>
        <w:rPr>
          <w:szCs w:val="21"/>
          <w:u w:val="single"/>
        </w:rPr>
        <w:t xml:space="preserve">             </w:t>
      </w:r>
    </w:p>
    <w:p w:rsidR="007A6056" w:rsidRDefault="00D02F7D">
      <w:pPr>
        <w:pStyle w:val="4"/>
        <w:spacing w:before="63"/>
      </w:pPr>
      <w:bookmarkStart w:id="2989" w:name="_Toc5277"/>
      <w:bookmarkStart w:id="2990" w:name="_Toc17402_WPSOffice_Level2"/>
      <w:bookmarkStart w:id="2991" w:name="_Toc519085583"/>
      <w:bookmarkStart w:id="2992" w:name="_Toc4120_WPSOffice_Level2"/>
      <w:bookmarkStart w:id="2993" w:name="_Toc456173470"/>
      <w:bookmarkStart w:id="2994" w:name="_Toc7939"/>
      <w:bookmarkStart w:id="2995" w:name="_Toc14693"/>
      <w:r>
        <w:t xml:space="preserve">9. </w:t>
      </w:r>
      <w:r>
        <w:t>测量放线</w:t>
      </w:r>
      <w:bookmarkEnd w:id="2989"/>
      <w:bookmarkEnd w:id="2990"/>
      <w:bookmarkEnd w:id="2991"/>
      <w:bookmarkEnd w:id="2992"/>
      <w:bookmarkEnd w:id="2993"/>
      <w:bookmarkEnd w:id="2994"/>
      <w:bookmarkEnd w:id="2995"/>
    </w:p>
    <w:p w:rsidR="007A6056" w:rsidRDefault="00D02F7D">
      <w:pPr>
        <w:pStyle w:val="5"/>
        <w:spacing w:before="159"/>
      </w:pPr>
      <w:bookmarkStart w:id="2996" w:name="_Toc519085584"/>
      <w:bookmarkStart w:id="2997" w:name="_Toc5510"/>
      <w:bookmarkStart w:id="2998" w:name="_Toc456173471"/>
      <w:r>
        <w:t xml:space="preserve">9.1 </w:t>
      </w:r>
      <w:r>
        <w:t>施工控制网</w:t>
      </w:r>
      <w:bookmarkEnd w:id="2996"/>
      <w:bookmarkEnd w:id="2997"/>
      <w:bookmarkEnd w:id="2998"/>
    </w:p>
    <w:p w:rsidR="007A6056" w:rsidRDefault="00D02F7D">
      <w:pPr>
        <w:spacing w:line="360" w:lineRule="auto"/>
        <w:ind w:right="248" w:firstLine="480"/>
        <w:rPr>
          <w:szCs w:val="21"/>
        </w:rPr>
      </w:pPr>
      <w:r>
        <w:rPr>
          <w:szCs w:val="21"/>
        </w:rPr>
        <w:t>9.1.1</w:t>
      </w:r>
      <w:r>
        <w:rPr>
          <w:szCs w:val="21"/>
        </w:rPr>
        <w:t>施工控制网的约定：</w:t>
      </w:r>
      <w:r>
        <w:rPr>
          <w:szCs w:val="21"/>
          <w:u w:val="single"/>
        </w:rPr>
        <w:t xml:space="preserve">                                                        </w:t>
      </w:r>
    </w:p>
    <w:p w:rsidR="007A6056" w:rsidRDefault="00D02F7D">
      <w:pPr>
        <w:pStyle w:val="4"/>
        <w:spacing w:before="63"/>
      </w:pPr>
      <w:bookmarkStart w:id="2999" w:name="_Toc229305394"/>
      <w:bookmarkStart w:id="3000" w:name="_Toc11604"/>
      <w:bookmarkStart w:id="3001" w:name="_Toc31532"/>
      <w:bookmarkStart w:id="3002" w:name="_Toc222032705"/>
      <w:bookmarkStart w:id="3003" w:name="_Toc456173476"/>
      <w:bookmarkStart w:id="3004" w:name="_Toc6838"/>
      <w:bookmarkStart w:id="3005" w:name="_Toc222031038"/>
      <w:bookmarkStart w:id="3006" w:name="_Toc222029536"/>
      <w:bookmarkStart w:id="3007" w:name="_Toc222033887"/>
      <w:bookmarkStart w:id="3008" w:name="_Toc519085585"/>
      <w:bookmarkStart w:id="3009" w:name="_Toc221951188"/>
      <w:r>
        <w:lastRenderedPageBreak/>
        <w:t xml:space="preserve">11. </w:t>
      </w:r>
      <w:r>
        <w:t>开工和竣工</w:t>
      </w:r>
      <w:bookmarkEnd w:id="2999"/>
      <w:bookmarkEnd w:id="3000"/>
      <w:bookmarkEnd w:id="3001"/>
      <w:bookmarkEnd w:id="3002"/>
      <w:bookmarkEnd w:id="3003"/>
      <w:bookmarkEnd w:id="3004"/>
      <w:bookmarkEnd w:id="3005"/>
      <w:bookmarkEnd w:id="3006"/>
      <w:bookmarkEnd w:id="3007"/>
      <w:bookmarkEnd w:id="3008"/>
      <w:bookmarkEnd w:id="3009"/>
    </w:p>
    <w:p w:rsidR="007A6056" w:rsidRDefault="00D02F7D">
      <w:pPr>
        <w:pStyle w:val="5"/>
        <w:spacing w:before="159"/>
      </w:pPr>
      <w:bookmarkStart w:id="3010" w:name="_Toc519085586"/>
      <w:bookmarkStart w:id="3011" w:name="_Toc8994"/>
      <w:bookmarkStart w:id="3012" w:name="_Toc221951189"/>
      <w:bookmarkStart w:id="3013" w:name="_Toc456173477"/>
      <w:r>
        <w:t xml:space="preserve">11.1 </w:t>
      </w:r>
      <w:r>
        <w:t>开工</w:t>
      </w:r>
      <w:bookmarkEnd w:id="3010"/>
      <w:bookmarkEnd w:id="3011"/>
    </w:p>
    <w:p w:rsidR="007A6056" w:rsidRDefault="00D02F7D">
      <w:pPr>
        <w:spacing w:line="360" w:lineRule="auto"/>
        <w:rPr>
          <w:u w:val="single"/>
        </w:rPr>
      </w:pPr>
      <w:r>
        <w:t xml:space="preserve">    11.1.1</w:t>
      </w:r>
      <w:r>
        <w:t>开工条件的约定：</w:t>
      </w:r>
      <w:r>
        <w:rPr>
          <w:u w:val="single"/>
        </w:rPr>
        <w:t xml:space="preserve">                                                                </w:t>
      </w:r>
    </w:p>
    <w:p w:rsidR="007A6056" w:rsidRDefault="00D02F7D">
      <w:pPr>
        <w:pStyle w:val="5"/>
        <w:spacing w:before="159"/>
      </w:pPr>
      <w:bookmarkStart w:id="3014" w:name="_Toc519085587"/>
      <w:bookmarkStart w:id="3015" w:name="_Toc21467"/>
      <w:r>
        <w:t xml:space="preserve">11.4 </w:t>
      </w:r>
      <w:r>
        <w:t>异常恶劣的气候条件</w:t>
      </w:r>
      <w:bookmarkEnd w:id="3012"/>
      <w:bookmarkEnd w:id="3013"/>
      <w:bookmarkEnd w:id="3014"/>
      <w:bookmarkEnd w:id="3015"/>
      <w:r>
        <w:t xml:space="preserve"> </w:t>
      </w:r>
    </w:p>
    <w:p w:rsidR="007A6056" w:rsidRDefault="00D02F7D">
      <w:pPr>
        <w:spacing w:line="360" w:lineRule="auto"/>
        <w:ind w:right="248" w:firstLine="480"/>
        <w:rPr>
          <w:szCs w:val="21"/>
          <w:u w:val="single"/>
        </w:rPr>
      </w:pPr>
      <w:bookmarkStart w:id="3016" w:name="_Toc221951191"/>
      <w:r>
        <w:rPr>
          <w:szCs w:val="21"/>
        </w:rPr>
        <w:t>本合同工程界定异常恶劣气候条件的范围为：</w:t>
      </w:r>
      <w:bookmarkEnd w:id="3016"/>
      <w:r>
        <w:rPr>
          <w:szCs w:val="21"/>
          <w:u w:val="single"/>
        </w:rPr>
        <w:t xml:space="preserve">                </w:t>
      </w:r>
      <w:r>
        <w:rPr>
          <w:szCs w:val="21"/>
          <w:u w:val="single"/>
        </w:rPr>
        <w:t xml:space="preserve">                           </w:t>
      </w:r>
    </w:p>
    <w:p w:rsidR="007A6056" w:rsidRDefault="00D02F7D">
      <w:pPr>
        <w:pStyle w:val="5"/>
        <w:spacing w:before="159"/>
      </w:pPr>
      <w:bookmarkStart w:id="3017" w:name="_Toc28137"/>
      <w:bookmarkStart w:id="3018" w:name="_Toc456173478"/>
      <w:bookmarkStart w:id="3019" w:name="_Toc519085588"/>
      <w:bookmarkStart w:id="3020" w:name="_Toc221951198"/>
      <w:r>
        <w:t xml:space="preserve">11.5 </w:t>
      </w:r>
      <w:r>
        <w:t>承包人工期延误</w:t>
      </w:r>
      <w:bookmarkEnd w:id="3017"/>
      <w:bookmarkEnd w:id="3018"/>
      <w:bookmarkEnd w:id="3019"/>
      <w:bookmarkEnd w:id="3020"/>
      <w:r>
        <w:t xml:space="preserve"> </w:t>
      </w:r>
    </w:p>
    <w:p w:rsidR="007A6056" w:rsidRDefault="00D02F7D">
      <w:pPr>
        <w:spacing w:line="360" w:lineRule="auto"/>
        <w:ind w:right="248" w:firstLineChars="200" w:firstLine="420"/>
        <w:rPr>
          <w:bCs/>
          <w:szCs w:val="21"/>
          <w:u w:val="single"/>
        </w:rPr>
      </w:pPr>
      <w:bookmarkStart w:id="3021" w:name="_Toc221951200"/>
      <w:r>
        <w:rPr>
          <w:bCs/>
          <w:szCs w:val="21"/>
        </w:rPr>
        <w:t>（</w:t>
      </w:r>
      <w:r>
        <w:rPr>
          <w:bCs/>
          <w:szCs w:val="21"/>
        </w:rPr>
        <w:t>1</w:t>
      </w:r>
      <w:r>
        <w:rPr>
          <w:bCs/>
          <w:szCs w:val="21"/>
        </w:rPr>
        <w:t>）逾期竣工违约金</w:t>
      </w:r>
      <w:bookmarkEnd w:id="3021"/>
      <w:r>
        <w:rPr>
          <w:bCs/>
          <w:szCs w:val="21"/>
        </w:rPr>
        <w:t>的计算：</w:t>
      </w:r>
      <w:r>
        <w:rPr>
          <w:bCs/>
          <w:szCs w:val="21"/>
          <w:u w:val="single"/>
        </w:rPr>
        <w:t xml:space="preserve">                                                         </w:t>
      </w:r>
    </w:p>
    <w:p w:rsidR="007A6056" w:rsidRDefault="00D02F7D">
      <w:pPr>
        <w:spacing w:line="360" w:lineRule="auto"/>
        <w:ind w:right="248" w:firstLineChars="200" w:firstLine="420"/>
        <w:rPr>
          <w:szCs w:val="21"/>
        </w:rPr>
      </w:pPr>
      <w:bookmarkStart w:id="3022" w:name="_Toc221951205"/>
      <w:r>
        <w:rPr>
          <w:szCs w:val="21"/>
        </w:rPr>
        <w:t>（</w:t>
      </w:r>
      <w:r>
        <w:rPr>
          <w:szCs w:val="21"/>
        </w:rPr>
        <w:t>2</w:t>
      </w:r>
      <w:r>
        <w:rPr>
          <w:szCs w:val="21"/>
        </w:rPr>
        <w:t>）逾期</w:t>
      </w:r>
      <w:r>
        <w:rPr>
          <w:rFonts w:hAnsi="宋体"/>
          <w:szCs w:val="21"/>
        </w:rPr>
        <w:t>竣工违约金的最高限额为：</w:t>
      </w:r>
      <w:r>
        <w:rPr>
          <w:szCs w:val="21"/>
          <w:u w:val="single"/>
        </w:rPr>
        <w:t xml:space="preserve">                                                 </w:t>
      </w:r>
      <w:bookmarkEnd w:id="3022"/>
    </w:p>
    <w:p w:rsidR="007A6056" w:rsidRDefault="00D02F7D">
      <w:pPr>
        <w:pStyle w:val="5"/>
        <w:spacing w:before="159"/>
      </w:pPr>
      <w:bookmarkStart w:id="3023" w:name="_Toc456173479"/>
      <w:bookmarkStart w:id="3024" w:name="_Toc15490"/>
      <w:bookmarkStart w:id="3025" w:name="_Toc519085589"/>
      <w:r>
        <w:t xml:space="preserve">11.6 </w:t>
      </w:r>
      <w:r>
        <w:t>工期提前</w:t>
      </w:r>
      <w:bookmarkEnd w:id="3023"/>
      <w:bookmarkEnd w:id="3024"/>
      <w:bookmarkEnd w:id="3025"/>
    </w:p>
    <w:p w:rsidR="007A6056" w:rsidRDefault="00D02F7D">
      <w:pPr>
        <w:spacing w:line="360" w:lineRule="auto"/>
        <w:ind w:right="248" w:firstLineChars="200" w:firstLine="420"/>
        <w:rPr>
          <w:szCs w:val="21"/>
        </w:rPr>
      </w:pPr>
      <w:r>
        <w:rPr>
          <w:szCs w:val="21"/>
        </w:rPr>
        <w:t>工期提前的约定：</w:t>
      </w:r>
      <w:r>
        <w:rPr>
          <w:szCs w:val="21"/>
          <w:u w:val="single"/>
        </w:rPr>
        <w:t xml:space="preserve">                                                                  </w:t>
      </w:r>
    </w:p>
    <w:p w:rsidR="007A6056" w:rsidRDefault="00D02F7D">
      <w:pPr>
        <w:pStyle w:val="4"/>
        <w:spacing w:before="63"/>
      </w:pPr>
      <w:bookmarkStart w:id="3026" w:name="_Toc22046"/>
      <w:bookmarkStart w:id="3027" w:name="_Toc222029537"/>
      <w:bookmarkStart w:id="3028" w:name="_Toc25217"/>
      <w:bookmarkStart w:id="3029" w:name="_Toc222033888"/>
      <w:bookmarkStart w:id="3030" w:name="_Toc5275"/>
      <w:bookmarkStart w:id="3031" w:name="_Toc456173480"/>
      <w:bookmarkStart w:id="3032" w:name="_Toc221951206"/>
      <w:bookmarkStart w:id="3033" w:name="_Toc229305395"/>
      <w:bookmarkStart w:id="3034" w:name="_Toc222031039"/>
      <w:bookmarkStart w:id="3035" w:name="_Toc222032706"/>
      <w:bookmarkStart w:id="3036" w:name="_Toc519085590"/>
      <w:r>
        <w:t xml:space="preserve">12. </w:t>
      </w:r>
      <w:r>
        <w:t>暂停施工</w:t>
      </w:r>
      <w:bookmarkEnd w:id="3026"/>
      <w:bookmarkEnd w:id="3027"/>
      <w:bookmarkEnd w:id="3028"/>
      <w:bookmarkEnd w:id="3029"/>
      <w:bookmarkEnd w:id="3030"/>
      <w:bookmarkEnd w:id="3031"/>
      <w:bookmarkEnd w:id="3032"/>
      <w:bookmarkEnd w:id="3033"/>
      <w:bookmarkEnd w:id="3034"/>
      <w:bookmarkEnd w:id="3035"/>
      <w:bookmarkEnd w:id="3036"/>
    </w:p>
    <w:p w:rsidR="007A6056" w:rsidRDefault="00D02F7D">
      <w:pPr>
        <w:pStyle w:val="5"/>
        <w:spacing w:before="159"/>
      </w:pPr>
      <w:bookmarkStart w:id="3037" w:name="_Toc519085591"/>
      <w:bookmarkStart w:id="3038" w:name="_Toc9734"/>
      <w:bookmarkStart w:id="3039" w:name="_Toc221951207"/>
      <w:bookmarkStart w:id="3040" w:name="_Toc456173481"/>
      <w:r>
        <w:t xml:space="preserve">12.1 </w:t>
      </w:r>
      <w:r>
        <w:t>承包人暂停施工的责任</w:t>
      </w:r>
      <w:bookmarkEnd w:id="3037"/>
      <w:bookmarkEnd w:id="3038"/>
      <w:bookmarkEnd w:id="3039"/>
      <w:bookmarkEnd w:id="3040"/>
    </w:p>
    <w:p w:rsidR="007A6056" w:rsidRDefault="00D02F7D">
      <w:pPr>
        <w:spacing w:line="360" w:lineRule="auto"/>
        <w:ind w:right="248" w:firstLine="480"/>
        <w:rPr>
          <w:szCs w:val="21"/>
        </w:rPr>
      </w:pPr>
      <w:bookmarkStart w:id="3041" w:name="_Toc221951209"/>
      <w:r>
        <w:rPr>
          <w:szCs w:val="21"/>
        </w:rPr>
        <w:t xml:space="preserve">12.1.2 </w:t>
      </w:r>
      <w:r>
        <w:rPr>
          <w:szCs w:val="21"/>
        </w:rPr>
        <w:t>承包人承担暂停施工责任的其它情形：</w:t>
      </w:r>
      <w:r>
        <w:rPr>
          <w:szCs w:val="21"/>
          <w:u w:val="single"/>
        </w:rPr>
        <w:t xml:space="preserve">                            </w:t>
      </w:r>
      <w:r>
        <w:rPr>
          <w:szCs w:val="21"/>
        </w:rPr>
        <w:t xml:space="preserve"> </w:t>
      </w:r>
      <w:r>
        <w:rPr>
          <w:szCs w:val="21"/>
        </w:rPr>
        <w:t>。</w:t>
      </w:r>
      <w:bookmarkEnd w:id="3041"/>
    </w:p>
    <w:p w:rsidR="007A6056" w:rsidRDefault="00D02F7D">
      <w:pPr>
        <w:pStyle w:val="4"/>
        <w:spacing w:before="63"/>
      </w:pPr>
      <w:bookmarkStart w:id="3042" w:name="_Toc229305396"/>
      <w:bookmarkStart w:id="3043" w:name="_Toc222032708"/>
      <w:bookmarkStart w:id="3044" w:name="_Toc8844"/>
      <w:bookmarkStart w:id="3045" w:name="_Toc456173488"/>
      <w:bookmarkStart w:id="3046" w:name="_Toc222031041"/>
      <w:bookmarkStart w:id="3047" w:name="_Toc222033890"/>
      <w:bookmarkStart w:id="3048" w:name="_Toc221951213"/>
      <w:bookmarkStart w:id="3049" w:name="_Toc519085592"/>
      <w:bookmarkStart w:id="3050" w:name="_Toc681"/>
      <w:bookmarkStart w:id="3051" w:name="_Toc6471"/>
      <w:bookmarkStart w:id="3052" w:name="_Toc222029539"/>
      <w:r>
        <w:t xml:space="preserve">15. </w:t>
      </w:r>
      <w:r>
        <w:t>变更</w:t>
      </w:r>
      <w:bookmarkEnd w:id="3042"/>
      <w:bookmarkEnd w:id="3043"/>
      <w:bookmarkEnd w:id="3044"/>
      <w:bookmarkEnd w:id="3045"/>
      <w:bookmarkEnd w:id="3046"/>
      <w:bookmarkEnd w:id="3047"/>
      <w:bookmarkEnd w:id="3048"/>
      <w:bookmarkEnd w:id="3049"/>
      <w:bookmarkEnd w:id="3050"/>
      <w:bookmarkEnd w:id="3051"/>
      <w:bookmarkEnd w:id="3052"/>
    </w:p>
    <w:p w:rsidR="007A6056" w:rsidRDefault="00D02F7D">
      <w:pPr>
        <w:pStyle w:val="5"/>
        <w:spacing w:before="159"/>
      </w:pPr>
      <w:bookmarkStart w:id="3053" w:name="_Toc456173490"/>
      <w:bookmarkStart w:id="3054" w:name="_Toc519085593"/>
      <w:bookmarkStart w:id="3055" w:name="_Toc11013"/>
      <w:bookmarkStart w:id="3056" w:name="_Toc221951218"/>
      <w:r>
        <w:t xml:space="preserve">15.2 </w:t>
      </w:r>
      <w:r>
        <w:t>承包人的合理化建议</w:t>
      </w:r>
      <w:bookmarkEnd w:id="3053"/>
      <w:bookmarkEnd w:id="3054"/>
      <w:bookmarkEnd w:id="3055"/>
    </w:p>
    <w:p w:rsidR="007A6056" w:rsidRDefault="00D02F7D">
      <w:pPr>
        <w:spacing w:line="360" w:lineRule="auto"/>
        <w:ind w:firstLine="420"/>
        <w:rPr>
          <w:szCs w:val="21"/>
        </w:rPr>
      </w:pPr>
      <w:r>
        <w:rPr>
          <w:szCs w:val="21"/>
        </w:rPr>
        <w:t xml:space="preserve">15.2.2 </w:t>
      </w:r>
      <w:bookmarkStart w:id="3057" w:name="_Toc221951219"/>
      <w:bookmarkEnd w:id="3056"/>
      <w:r>
        <w:rPr>
          <w:rFonts w:hAnsi="宋体"/>
          <w:szCs w:val="21"/>
        </w:rPr>
        <w:t>承包人实现合理化建议的奖励金额为：</w:t>
      </w:r>
      <w:r>
        <w:rPr>
          <w:szCs w:val="21"/>
          <w:u w:val="single"/>
        </w:rPr>
        <w:t xml:space="preserve">  </w:t>
      </w:r>
      <w:bookmarkStart w:id="3058" w:name="_Toc221951220"/>
      <w:bookmarkEnd w:id="3057"/>
      <w:r>
        <w:rPr>
          <w:szCs w:val="21"/>
          <w:u w:val="single"/>
        </w:rPr>
        <w:t xml:space="preserve">                    </w:t>
      </w:r>
      <w:r>
        <w:rPr>
          <w:rFonts w:hAnsi="宋体"/>
          <w:szCs w:val="21"/>
        </w:rPr>
        <w:t>。</w:t>
      </w:r>
      <w:bookmarkEnd w:id="3058"/>
    </w:p>
    <w:p w:rsidR="007A6056" w:rsidRDefault="00D02F7D">
      <w:pPr>
        <w:spacing w:line="360" w:lineRule="auto"/>
      </w:pPr>
      <w:bookmarkStart w:id="3059" w:name="_Toc519085594"/>
      <w:bookmarkStart w:id="3060" w:name="_Toc456173491"/>
      <w:bookmarkStart w:id="3061" w:name="_Toc221951221"/>
      <w:r>
        <w:t xml:space="preserve">15.5 </w:t>
      </w:r>
      <w:r>
        <w:t>计日工</w:t>
      </w:r>
      <w:bookmarkEnd w:id="3059"/>
    </w:p>
    <w:p w:rsidR="007A6056" w:rsidRDefault="00D02F7D">
      <w:pPr>
        <w:spacing w:line="360" w:lineRule="auto"/>
        <w:ind w:firstLineChars="200" w:firstLine="420"/>
        <w:rPr>
          <w:u w:val="single"/>
        </w:rPr>
      </w:pPr>
      <w:r>
        <w:t>适用通用条款中的</w:t>
      </w:r>
      <w:r>
        <w:rPr>
          <w:u w:val="single"/>
        </w:rPr>
        <w:t xml:space="preserve">        </w:t>
      </w:r>
      <w:r>
        <w:t>条款，其他要求：</w:t>
      </w:r>
      <w:r>
        <w:rPr>
          <w:u w:val="single"/>
        </w:rPr>
        <w:t xml:space="preserve">                              </w:t>
      </w:r>
    </w:p>
    <w:p w:rsidR="007A6056" w:rsidRDefault="00D02F7D">
      <w:pPr>
        <w:pStyle w:val="5"/>
        <w:spacing w:before="159"/>
      </w:pPr>
      <w:bookmarkStart w:id="3062" w:name="_Toc519085595"/>
      <w:bookmarkStart w:id="3063" w:name="_Toc13818"/>
      <w:r>
        <w:lastRenderedPageBreak/>
        <w:t xml:space="preserve">15.6 </w:t>
      </w:r>
      <w:r>
        <w:t>暂估价</w:t>
      </w:r>
      <w:bookmarkEnd w:id="3060"/>
      <w:bookmarkEnd w:id="3061"/>
      <w:bookmarkEnd w:id="3062"/>
      <w:bookmarkEnd w:id="3063"/>
    </w:p>
    <w:p w:rsidR="007A6056" w:rsidRDefault="00D02F7D">
      <w:pPr>
        <w:spacing w:line="360" w:lineRule="auto"/>
        <w:ind w:firstLineChars="200" w:firstLine="420"/>
        <w:rPr>
          <w:u w:val="single"/>
        </w:rPr>
      </w:pPr>
      <w:bookmarkStart w:id="3064" w:name="_Toc221951222"/>
      <w:r>
        <w:t>适用通用条款中的</w:t>
      </w:r>
      <w:r>
        <w:rPr>
          <w:u w:val="single"/>
        </w:rPr>
        <w:t xml:space="preserve">        </w:t>
      </w:r>
      <w:r>
        <w:t>条款，其他要求：</w:t>
      </w:r>
      <w:r>
        <w:rPr>
          <w:u w:val="single"/>
        </w:rPr>
        <w:t xml:space="preserve">                              </w:t>
      </w:r>
    </w:p>
    <w:p w:rsidR="007A6056" w:rsidRDefault="00D02F7D">
      <w:pPr>
        <w:pStyle w:val="4"/>
        <w:spacing w:before="63"/>
      </w:pPr>
      <w:bookmarkStart w:id="3065" w:name="_Toc3202"/>
      <w:bookmarkStart w:id="3066" w:name="_Toc25696"/>
      <w:bookmarkStart w:id="3067" w:name="_Toc456173492"/>
      <w:bookmarkStart w:id="3068" w:name="_Toc229305397"/>
      <w:bookmarkStart w:id="3069" w:name="_Toc519085596"/>
      <w:bookmarkStart w:id="3070" w:name="_Toc997"/>
      <w:bookmarkEnd w:id="3064"/>
      <w:r>
        <w:t xml:space="preserve">16. </w:t>
      </w:r>
      <w:r>
        <w:t>价格调整</w:t>
      </w:r>
      <w:bookmarkEnd w:id="3065"/>
      <w:bookmarkEnd w:id="3066"/>
      <w:bookmarkEnd w:id="3067"/>
      <w:bookmarkEnd w:id="3068"/>
      <w:bookmarkEnd w:id="3069"/>
      <w:bookmarkEnd w:id="3070"/>
    </w:p>
    <w:p w:rsidR="007A6056" w:rsidRDefault="00D02F7D">
      <w:pPr>
        <w:spacing w:line="360" w:lineRule="auto"/>
        <w:ind w:firstLineChars="200" w:firstLine="420"/>
        <w:rPr>
          <w:u w:val="single"/>
        </w:rPr>
      </w:pPr>
      <w:r>
        <w:t>适用通用条款中的</w:t>
      </w:r>
      <w:r>
        <w:rPr>
          <w:u w:val="single"/>
        </w:rPr>
        <w:t xml:space="preserve">        </w:t>
      </w:r>
      <w:r>
        <w:t>条款，其他要求：</w:t>
      </w:r>
      <w:r>
        <w:rPr>
          <w:u w:val="single"/>
        </w:rPr>
        <w:t xml:space="preserve">                              </w:t>
      </w:r>
    </w:p>
    <w:p w:rsidR="007A6056" w:rsidRDefault="00D02F7D">
      <w:pPr>
        <w:pStyle w:val="4"/>
        <w:spacing w:before="63"/>
      </w:pPr>
      <w:bookmarkStart w:id="3071" w:name="_Toc222033891"/>
      <w:bookmarkStart w:id="3072" w:name="_Toc221951223"/>
      <w:bookmarkStart w:id="3073" w:name="_Toc27335"/>
      <w:bookmarkStart w:id="3074" w:name="_Toc229305398"/>
      <w:bookmarkStart w:id="3075" w:name="_Toc31453"/>
      <w:bookmarkStart w:id="3076" w:name="_Toc222032709"/>
      <w:bookmarkStart w:id="3077" w:name="_Toc519085597"/>
      <w:bookmarkStart w:id="3078" w:name="_Toc456173494"/>
      <w:bookmarkStart w:id="3079" w:name="_Toc222029540"/>
      <w:bookmarkStart w:id="3080" w:name="_Toc15072"/>
      <w:bookmarkStart w:id="3081" w:name="_Toc222031042"/>
      <w:r>
        <w:t xml:space="preserve">17. </w:t>
      </w:r>
      <w:r>
        <w:t>计量与支付</w:t>
      </w:r>
      <w:bookmarkEnd w:id="3071"/>
      <w:bookmarkEnd w:id="3072"/>
      <w:bookmarkEnd w:id="3073"/>
      <w:bookmarkEnd w:id="3074"/>
      <w:bookmarkEnd w:id="3075"/>
      <w:bookmarkEnd w:id="3076"/>
      <w:bookmarkEnd w:id="3077"/>
      <w:bookmarkEnd w:id="3078"/>
      <w:bookmarkEnd w:id="3079"/>
      <w:bookmarkEnd w:id="3080"/>
      <w:bookmarkEnd w:id="3081"/>
    </w:p>
    <w:p w:rsidR="007A6056" w:rsidRDefault="00D02F7D">
      <w:pPr>
        <w:pStyle w:val="5"/>
        <w:spacing w:before="159"/>
      </w:pPr>
      <w:bookmarkStart w:id="3082" w:name="_Toc519085598"/>
      <w:bookmarkStart w:id="3083" w:name="_Toc221951224"/>
      <w:bookmarkStart w:id="3084" w:name="_Toc456173495"/>
      <w:r>
        <w:t>17.1</w:t>
      </w:r>
      <w:r>
        <w:t>合同价格</w:t>
      </w:r>
      <w:bookmarkEnd w:id="3082"/>
    </w:p>
    <w:p w:rsidR="007A6056" w:rsidRDefault="00D02F7D">
      <w:pPr>
        <w:spacing w:line="360" w:lineRule="auto"/>
        <w:rPr>
          <w:u w:val="single"/>
        </w:rPr>
      </w:pPr>
      <w:r>
        <w:t>合同价格的约定：</w:t>
      </w:r>
      <w:r>
        <w:rPr>
          <w:u w:val="single"/>
        </w:rPr>
        <w:t xml:space="preserve">                                                                      </w:t>
      </w:r>
    </w:p>
    <w:p w:rsidR="007A6056" w:rsidRDefault="00D02F7D">
      <w:pPr>
        <w:pStyle w:val="5"/>
        <w:spacing w:before="159"/>
      </w:pPr>
      <w:bookmarkStart w:id="3085" w:name="_Toc519085599"/>
      <w:bookmarkStart w:id="3086" w:name="_Toc4434"/>
      <w:r>
        <w:t xml:space="preserve">17.2 </w:t>
      </w:r>
      <w:r>
        <w:t>预付款</w:t>
      </w:r>
      <w:bookmarkEnd w:id="3083"/>
      <w:bookmarkEnd w:id="3084"/>
      <w:bookmarkEnd w:id="3085"/>
      <w:bookmarkEnd w:id="3086"/>
    </w:p>
    <w:p w:rsidR="007A6056" w:rsidRDefault="00D02F7D">
      <w:pPr>
        <w:spacing w:line="360" w:lineRule="auto"/>
        <w:ind w:firstLineChars="200" w:firstLine="420"/>
      </w:pPr>
      <w:bookmarkStart w:id="3087" w:name="_Toc221951226"/>
      <w:r>
        <w:t>17.2.1</w:t>
      </w:r>
      <w:r>
        <w:t>预付款</w:t>
      </w:r>
      <w:bookmarkEnd w:id="3087"/>
      <w:r>
        <w:t xml:space="preserve"> </w:t>
      </w:r>
    </w:p>
    <w:p w:rsidR="007A6056" w:rsidRDefault="00D02F7D">
      <w:pPr>
        <w:spacing w:line="360" w:lineRule="auto"/>
        <w:ind w:firstLineChars="200" w:firstLine="420"/>
        <w:rPr>
          <w:szCs w:val="21"/>
        </w:rPr>
      </w:pPr>
      <w:bookmarkStart w:id="3088" w:name="_Toc221951228"/>
      <w:r>
        <w:rPr>
          <w:szCs w:val="21"/>
        </w:rPr>
        <w:t>（</w:t>
      </w:r>
      <w:r>
        <w:rPr>
          <w:szCs w:val="21"/>
        </w:rPr>
        <w:t>1</w:t>
      </w:r>
      <w:r>
        <w:rPr>
          <w:szCs w:val="21"/>
        </w:rPr>
        <w:t>）工程预付款的总金额为签约合同价的</w:t>
      </w:r>
      <w:r>
        <w:rPr>
          <w:szCs w:val="21"/>
          <w:u w:val="single"/>
        </w:rPr>
        <w:t xml:space="preserve">   </w:t>
      </w:r>
      <w:r>
        <w:rPr>
          <w:szCs w:val="21"/>
        </w:rPr>
        <w:t>%</w:t>
      </w:r>
      <w:r>
        <w:rPr>
          <w:szCs w:val="21"/>
        </w:rPr>
        <w:t>，分</w:t>
      </w:r>
      <w:r>
        <w:rPr>
          <w:szCs w:val="21"/>
          <w:u w:val="single"/>
        </w:rPr>
        <w:t xml:space="preserve">   </w:t>
      </w:r>
      <w:r>
        <w:rPr>
          <w:szCs w:val="21"/>
        </w:rPr>
        <w:t>次支付给承包人。</w:t>
      </w:r>
      <w:bookmarkEnd w:id="3088"/>
    </w:p>
    <w:p w:rsidR="007A6056" w:rsidRDefault="00D02F7D">
      <w:pPr>
        <w:spacing w:line="360" w:lineRule="auto"/>
        <w:ind w:firstLineChars="200" w:firstLine="420"/>
        <w:rPr>
          <w:szCs w:val="21"/>
          <w:u w:val="single"/>
        </w:rPr>
      </w:pPr>
      <w:bookmarkStart w:id="3089" w:name="_Toc221951229"/>
      <w:r>
        <w:rPr>
          <w:szCs w:val="21"/>
        </w:rPr>
        <w:t>各次预付款的支付额度和付款时间为：</w:t>
      </w:r>
      <w:bookmarkEnd w:id="3089"/>
      <w:r>
        <w:rPr>
          <w:szCs w:val="21"/>
          <w:u w:val="single"/>
        </w:rPr>
        <w:t xml:space="preserve">                                                  </w:t>
      </w:r>
    </w:p>
    <w:p w:rsidR="007A6056" w:rsidRDefault="00D02F7D">
      <w:pPr>
        <w:spacing w:line="360" w:lineRule="auto"/>
        <w:ind w:firstLineChars="200" w:firstLine="420"/>
        <w:rPr>
          <w:szCs w:val="21"/>
        </w:rPr>
      </w:pPr>
      <w:r>
        <w:rPr>
          <w:szCs w:val="21"/>
        </w:rPr>
        <w:t>（</w:t>
      </w:r>
      <w:r>
        <w:rPr>
          <w:szCs w:val="21"/>
        </w:rPr>
        <w:t>2</w:t>
      </w:r>
      <w:r>
        <w:rPr>
          <w:szCs w:val="21"/>
        </w:rPr>
        <w:t>）工程材料预付款的额度和预付办法约定为：</w:t>
      </w:r>
      <w:r>
        <w:rPr>
          <w:szCs w:val="21"/>
          <w:u w:val="single"/>
        </w:rPr>
        <w:t xml:space="preserve">                                          </w:t>
      </w:r>
    </w:p>
    <w:p w:rsidR="007A6056" w:rsidRDefault="00D02F7D">
      <w:pPr>
        <w:ind w:firstLineChars="200" w:firstLine="420"/>
      </w:pPr>
      <w:bookmarkStart w:id="3090" w:name="_Toc17165"/>
      <w:bookmarkStart w:id="3091" w:name="_Toc221951235"/>
      <w:bookmarkStart w:id="3092" w:name="_Toc3980719"/>
      <w:bookmarkStart w:id="3093" w:name="_Toc3981167"/>
      <w:r>
        <w:t xml:space="preserve">17.2.2 </w:t>
      </w:r>
      <w:r>
        <w:t>预付款保函</w:t>
      </w:r>
      <w:bookmarkEnd w:id="3090"/>
      <w:bookmarkEnd w:id="3091"/>
      <w:bookmarkEnd w:id="3092"/>
      <w:bookmarkEnd w:id="3093"/>
    </w:p>
    <w:p w:rsidR="007A6056" w:rsidRDefault="00D02F7D">
      <w:pPr>
        <w:spacing w:line="360" w:lineRule="auto"/>
        <w:ind w:firstLineChars="200" w:firstLine="420"/>
        <w:rPr>
          <w:szCs w:val="21"/>
        </w:rPr>
      </w:pPr>
      <w:bookmarkStart w:id="3094" w:name="_Toc221951236"/>
      <w:r>
        <w:rPr>
          <w:rFonts w:hAnsi="宋体"/>
          <w:szCs w:val="21"/>
        </w:rPr>
        <w:t>工程材料预付款的担保约定为：</w:t>
      </w:r>
      <w:r>
        <w:rPr>
          <w:szCs w:val="21"/>
          <w:u w:val="single"/>
        </w:rPr>
        <w:t xml:space="preserve">                                      </w:t>
      </w:r>
      <w:r>
        <w:rPr>
          <w:szCs w:val="21"/>
          <w:u w:val="single"/>
        </w:rPr>
        <w:t xml:space="preserve">                  </w:t>
      </w:r>
      <w:bookmarkEnd w:id="3094"/>
    </w:p>
    <w:p w:rsidR="007A6056" w:rsidRDefault="00D02F7D">
      <w:pPr>
        <w:ind w:firstLineChars="200" w:firstLine="420"/>
      </w:pPr>
      <w:bookmarkStart w:id="3095" w:name="_Toc221951237"/>
      <w:bookmarkStart w:id="3096" w:name="_Toc16796"/>
      <w:r>
        <w:t xml:space="preserve">17.2.3 </w:t>
      </w:r>
      <w:r>
        <w:t>预付款的扣回与还清</w:t>
      </w:r>
      <w:bookmarkEnd w:id="3095"/>
      <w:bookmarkEnd w:id="3096"/>
    </w:p>
    <w:p w:rsidR="007A6056" w:rsidRDefault="00D02F7D">
      <w:pPr>
        <w:spacing w:line="360" w:lineRule="auto"/>
        <w:ind w:firstLineChars="200" w:firstLine="420"/>
        <w:rPr>
          <w:szCs w:val="21"/>
          <w:u w:val="single"/>
        </w:rPr>
      </w:pPr>
      <w:bookmarkStart w:id="3097" w:name="_Toc221951238"/>
      <w:r>
        <w:rPr>
          <w:szCs w:val="21"/>
        </w:rPr>
        <w:t>工程预付款的扣回方式：</w:t>
      </w:r>
      <w:bookmarkEnd w:id="3097"/>
      <w:r>
        <w:rPr>
          <w:szCs w:val="21"/>
          <w:u w:val="single"/>
        </w:rPr>
        <w:t xml:space="preserve">                                                              </w:t>
      </w:r>
    </w:p>
    <w:p w:rsidR="007A6056" w:rsidRDefault="00D02F7D">
      <w:pPr>
        <w:pStyle w:val="5"/>
        <w:spacing w:before="159"/>
      </w:pPr>
      <w:bookmarkStart w:id="3098" w:name="_Toc12766"/>
      <w:bookmarkStart w:id="3099" w:name="_Toc519085600"/>
      <w:r>
        <w:t xml:space="preserve">17.3 </w:t>
      </w:r>
      <w:r>
        <w:t>工程进度付款</w:t>
      </w:r>
      <w:bookmarkEnd w:id="3098"/>
      <w:bookmarkEnd w:id="3099"/>
    </w:p>
    <w:p w:rsidR="007A6056" w:rsidRDefault="00D02F7D">
      <w:pPr>
        <w:spacing w:line="360" w:lineRule="auto"/>
        <w:ind w:right="248" w:firstLine="480"/>
        <w:rPr>
          <w:szCs w:val="21"/>
        </w:rPr>
      </w:pPr>
      <w:r>
        <w:t xml:space="preserve">17.3.1 </w:t>
      </w:r>
      <w:r>
        <w:rPr>
          <w:szCs w:val="21"/>
        </w:rPr>
        <w:t>付款时间</w:t>
      </w:r>
    </w:p>
    <w:p w:rsidR="007A6056" w:rsidRDefault="00D02F7D">
      <w:pPr>
        <w:spacing w:line="360" w:lineRule="auto"/>
        <w:ind w:right="248" w:firstLine="480"/>
        <w:rPr>
          <w:szCs w:val="21"/>
          <w:u w:val="single"/>
        </w:rPr>
      </w:pPr>
      <w:r>
        <w:rPr>
          <w:szCs w:val="21"/>
        </w:rPr>
        <w:t>付款时间的约定：</w:t>
      </w:r>
      <w:r>
        <w:rPr>
          <w:szCs w:val="21"/>
          <w:u w:val="single"/>
        </w:rPr>
        <w:t xml:space="preserve">                                                                    </w:t>
      </w:r>
    </w:p>
    <w:p w:rsidR="007A6056" w:rsidRDefault="00D02F7D">
      <w:pPr>
        <w:spacing w:line="360" w:lineRule="auto"/>
        <w:ind w:right="248" w:firstLine="480"/>
        <w:rPr>
          <w:szCs w:val="21"/>
        </w:rPr>
      </w:pPr>
      <w:r>
        <w:t>17.3.2</w:t>
      </w:r>
      <w:r>
        <w:rPr>
          <w:szCs w:val="21"/>
        </w:rPr>
        <w:t>支付分解表</w:t>
      </w:r>
    </w:p>
    <w:p w:rsidR="007A6056" w:rsidRDefault="00D02F7D">
      <w:pPr>
        <w:spacing w:line="360" w:lineRule="auto"/>
        <w:ind w:right="248" w:firstLine="480"/>
        <w:rPr>
          <w:szCs w:val="21"/>
          <w:u w:val="single"/>
        </w:rPr>
      </w:pPr>
      <w:r>
        <w:rPr>
          <w:szCs w:val="21"/>
        </w:rPr>
        <w:t>支付分解表的有关约定：</w:t>
      </w:r>
      <w:r>
        <w:rPr>
          <w:szCs w:val="21"/>
          <w:u w:val="single"/>
        </w:rPr>
        <w:t xml:space="preserve">                                                              </w:t>
      </w:r>
    </w:p>
    <w:p w:rsidR="007A6056" w:rsidRDefault="00D02F7D">
      <w:pPr>
        <w:spacing w:line="360" w:lineRule="auto"/>
        <w:ind w:right="248" w:firstLine="480"/>
        <w:rPr>
          <w:szCs w:val="21"/>
        </w:rPr>
      </w:pPr>
      <w:r>
        <w:t>17.3.3</w:t>
      </w:r>
      <w:r>
        <w:rPr>
          <w:szCs w:val="21"/>
        </w:rPr>
        <w:t>进度付款申请单</w:t>
      </w:r>
    </w:p>
    <w:p w:rsidR="007A6056" w:rsidRDefault="00D02F7D">
      <w:pPr>
        <w:spacing w:line="360" w:lineRule="auto"/>
        <w:ind w:right="248" w:firstLine="480"/>
        <w:rPr>
          <w:szCs w:val="21"/>
          <w:u w:val="single"/>
        </w:rPr>
      </w:pPr>
      <w:r>
        <w:rPr>
          <w:szCs w:val="21"/>
        </w:rPr>
        <w:lastRenderedPageBreak/>
        <w:t>进度付款申请单的格式及份数：</w:t>
      </w:r>
      <w:r>
        <w:rPr>
          <w:szCs w:val="21"/>
          <w:u w:val="single"/>
        </w:rPr>
        <w:t xml:space="preserve">                                                        </w:t>
      </w:r>
    </w:p>
    <w:p w:rsidR="007A6056" w:rsidRDefault="00D02F7D">
      <w:pPr>
        <w:pStyle w:val="5"/>
        <w:spacing w:before="159"/>
      </w:pPr>
      <w:bookmarkStart w:id="3100" w:name="_Toc221951260"/>
      <w:bookmarkStart w:id="3101" w:name="_Toc26551"/>
      <w:bookmarkStart w:id="3102" w:name="_Toc456173496"/>
      <w:bookmarkStart w:id="3103" w:name="_Toc519085601"/>
      <w:r>
        <w:t xml:space="preserve">17.4 </w:t>
      </w:r>
      <w:r>
        <w:t>质量保证金</w:t>
      </w:r>
      <w:bookmarkEnd w:id="3100"/>
      <w:bookmarkEnd w:id="3101"/>
      <w:bookmarkEnd w:id="3102"/>
      <w:bookmarkEnd w:id="3103"/>
    </w:p>
    <w:p w:rsidR="007A6056" w:rsidRDefault="00D02F7D">
      <w:pPr>
        <w:spacing w:line="360" w:lineRule="auto"/>
        <w:ind w:right="248" w:firstLineChars="200" w:firstLine="420"/>
        <w:rPr>
          <w:szCs w:val="21"/>
        </w:rPr>
      </w:pPr>
      <w:bookmarkStart w:id="3104" w:name="_Toc221951262"/>
      <w:r>
        <w:rPr>
          <w:szCs w:val="21"/>
        </w:rPr>
        <w:t>17.4.1</w:t>
      </w:r>
      <w:bookmarkEnd w:id="3104"/>
      <w:r>
        <w:rPr>
          <w:szCs w:val="21"/>
        </w:rPr>
        <w:t>质量保证金的扣留方式：</w:t>
      </w:r>
      <w:r>
        <w:rPr>
          <w:szCs w:val="21"/>
          <w:u w:val="single"/>
        </w:rPr>
        <w:t xml:space="preserve">                                                        </w:t>
      </w:r>
    </w:p>
    <w:p w:rsidR="007A6056" w:rsidRDefault="00D02F7D">
      <w:pPr>
        <w:pStyle w:val="5"/>
        <w:spacing w:before="159"/>
      </w:pPr>
      <w:bookmarkStart w:id="3105" w:name="_Toc456173497"/>
      <w:bookmarkStart w:id="3106" w:name="_Toc221951265"/>
      <w:bookmarkStart w:id="3107" w:name="_Toc519085602"/>
      <w:bookmarkStart w:id="3108" w:name="_Toc4859"/>
      <w:r>
        <w:t xml:space="preserve">17.5 </w:t>
      </w:r>
      <w:r>
        <w:t>竣工结算</w:t>
      </w:r>
      <w:bookmarkEnd w:id="3105"/>
      <w:bookmarkEnd w:id="3106"/>
      <w:bookmarkEnd w:id="3107"/>
      <w:bookmarkEnd w:id="3108"/>
    </w:p>
    <w:p w:rsidR="007A6056" w:rsidRDefault="00D02F7D">
      <w:pPr>
        <w:spacing w:before="159"/>
        <w:rPr>
          <w:szCs w:val="21"/>
        </w:rPr>
      </w:pPr>
      <w:bookmarkStart w:id="3109" w:name="_Toc221951266"/>
      <w:bookmarkStart w:id="3110" w:name="_Toc18612"/>
      <w:bookmarkStart w:id="3111" w:name="_Toc3981171"/>
      <w:r>
        <w:rPr>
          <w:szCs w:val="21"/>
        </w:rPr>
        <w:t xml:space="preserve">17.5.1  </w:t>
      </w:r>
      <w:r>
        <w:rPr>
          <w:szCs w:val="21"/>
        </w:rPr>
        <w:t>竣工付款申</w:t>
      </w:r>
      <w:r>
        <w:rPr>
          <w:szCs w:val="21"/>
        </w:rPr>
        <w:t>请单</w:t>
      </w:r>
      <w:bookmarkEnd w:id="3109"/>
      <w:bookmarkEnd w:id="3110"/>
      <w:bookmarkEnd w:id="3111"/>
      <w:r>
        <w:rPr>
          <w:rFonts w:eastAsia="楷体_GB2312"/>
          <w:szCs w:val="21"/>
        </w:rPr>
        <w:t xml:space="preserve"> </w:t>
      </w:r>
    </w:p>
    <w:p w:rsidR="007A6056" w:rsidRDefault="00D02F7D">
      <w:pPr>
        <w:spacing w:line="360" w:lineRule="auto"/>
        <w:ind w:right="248" w:firstLine="480"/>
        <w:rPr>
          <w:szCs w:val="21"/>
          <w:u w:val="single"/>
        </w:rPr>
      </w:pPr>
      <w:bookmarkStart w:id="3112" w:name="_Toc221951267"/>
      <w:r>
        <w:rPr>
          <w:szCs w:val="21"/>
        </w:rPr>
        <w:t>竣工付款申请单提交的份数及期限：</w:t>
      </w:r>
      <w:r>
        <w:rPr>
          <w:szCs w:val="21"/>
          <w:u w:val="single"/>
        </w:rPr>
        <w:t xml:space="preserve">                                                    </w:t>
      </w:r>
    </w:p>
    <w:p w:rsidR="007A6056" w:rsidRDefault="00D02F7D">
      <w:pPr>
        <w:spacing w:line="360" w:lineRule="auto"/>
        <w:ind w:right="248" w:firstLine="480"/>
        <w:rPr>
          <w:szCs w:val="21"/>
          <w:u w:val="single"/>
        </w:rPr>
      </w:pPr>
      <w:r>
        <w:rPr>
          <w:szCs w:val="21"/>
        </w:rPr>
        <w:t>竣工付款申请单的内容：</w:t>
      </w:r>
      <w:bookmarkEnd w:id="3112"/>
      <w:r>
        <w:rPr>
          <w:szCs w:val="21"/>
          <w:u w:val="single"/>
        </w:rPr>
        <w:t xml:space="preserve">                                                              </w:t>
      </w:r>
    </w:p>
    <w:p w:rsidR="007A6056" w:rsidRDefault="00D02F7D">
      <w:pPr>
        <w:pStyle w:val="5"/>
        <w:spacing w:before="159"/>
      </w:pPr>
      <w:bookmarkStart w:id="3113" w:name="_Toc221951268"/>
      <w:bookmarkStart w:id="3114" w:name="_Toc456173498"/>
      <w:bookmarkStart w:id="3115" w:name="_Toc519085603"/>
      <w:bookmarkStart w:id="3116" w:name="_Toc26413"/>
      <w:r>
        <w:t xml:space="preserve">17.6 </w:t>
      </w:r>
      <w:r>
        <w:t>最终结清</w:t>
      </w:r>
      <w:bookmarkEnd w:id="3113"/>
      <w:bookmarkEnd w:id="3114"/>
      <w:bookmarkEnd w:id="3115"/>
      <w:bookmarkEnd w:id="3116"/>
    </w:p>
    <w:p w:rsidR="007A6056" w:rsidRDefault="00D02F7D">
      <w:pPr>
        <w:spacing w:line="360" w:lineRule="auto"/>
        <w:ind w:right="248" w:firstLine="480"/>
      </w:pPr>
      <w:bookmarkStart w:id="3117" w:name="_Toc221951269"/>
      <w:r>
        <w:t xml:space="preserve">17.6.1  </w:t>
      </w:r>
      <w:r>
        <w:t>最终结清申请单</w:t>
      </w:r>
      <w:bookmarkEnd w:id="3117"/>
    </w:p>
    <w:p w:rsidR="007A6056" w:rsidRDefault="00D02F7D">
      <w:pPr>
        <w:spacing w:line="360" w:lineRule="auto"/>
        <w:ind w:right="248" w:firstLine="480"/>
        <w:rPr>
          <w:szCs w:val="21"/>
          <w:u w:val="single"/>
        </w:rPr>
      </w:pPr>
      <w:r>
        <w:rPr>
          <w:rFonts w:hAnsi="宋体"/>
          <w:szCs w:val="21"/>
        </w:rPr>
        <w:t>最终结清申请单提交的份数及期限：</w:t>
      </w:r>
      <w:r>
        <w:rPr>
          <w:szCs w:val="21"/>
          <w:u w:val="single"/>
        </w:rPr>
        <w:t xml:space="preserve">                                                 </w:t>
      </w:r>
    </w:p>
    <w:p w:rsidR="007A6056" w:rsidRDefault="00D02F7D">
      <w:pPr>
        <w:pStyle w:val="4"/>
        <w:spacing w:before="63"/>
      </w:pPr>
      <w:bookmarkStart w:id="3118" w:name="_Toc222029541"/>
      <w:bookmarkStart w:id="3119" w:name="_Toc222031043"/>
      <w:bookmarkStart w:id="3120" w:name="_Toc519085604"/>
      <w:bookmarkStart w:id="3121" w:name="_Toc456173500"/>
      <w:bookmarkStart w:id="3122" w:name="_Toc221951271"/>
      <w:bookmarkStart w:id="3123" w:name="_Toc222032710"/>
      <w:bookmarkStart w:id="3124" w:name="_Toc222033892"/>
      <w:bookmarkStart w:id="3125" w:name="_Toc1892"/>
      <w:bookmarkStart w:id="3126" w:name="_Toc229305399"/>
      <w:bookmarkStart w:id="3127" w:name="_Toc1689"/>
      <w:bookmarkStart w:id="3128" w:name="_Toc23107"/>
      <w:r>
        <w:t xml:space="preserve">18. </w:t>
      </w:r>
      <w:r>
        <w:t>竣工试验和竣工验收</w:t>
      </w:r>
      <w:bookmarkEnd w:id="3118"/>
      <w:bookmarkEnd w:id="3119"/>
      <w:bookmarkEnd w:id="3120"/>
      <w:bookmarkEnd w:id="3121"/>
      <w:bookmarkEnd w:id="3122"/>
      <w:bookmarkEnd w:id="3123"/>
      <w:bookmarkEnd w:id="3124"/>
      <w:bookmarkEnd w:id="3125"/>
      <w:bookmarkEnd w:id="3126"/>
      <w:bookmarkEnd w:id="3127"/>
      <w:bookmarkEnd w:id="3128"/>
    </w:p>
    <w:p w:rsidR="007A6056" w:rsidRDefault="00D02F7D">
      <w:pPr>
        <w:pStyle w:val="5"/>
        <w:spacing w:before="159"/>
      </w:pPr>
      <w:bookmarkStart w:id="3129" w:name="_Toc221951272"/>
      <w:bookmarkStart w:id="3130" w:name="_Toc456173501"/>
      <w:bookmarkStart w:id="3131" w:name="_Toc519085605"/>
      <w:bookmarkStart w:id="3132" w:name="_Toc11564"/>
      <w:r>
        <w:t>18.</w:t>
      </w:r>
      <w:r>
        <w:t>1</w:t>
      </w:r>
      <w:bookmarkEnd w:id="3129"/>
      <w:r>
        <w:t xml:space="preserve"> </w:t>
      </w:r>
      <w:bookmarkEnd w:id="3130"/>
      <w:r>
        <w:t>竣工试验</w:t>
      </w:r>
      <w:bookmarkEnd w:id="3131"/>
      <w:bookmarkEnd w:id="3132"/>
    </w:p>
    <w:p w:rsidR="007A6056" w:rsidRDefault="00D02F7D">
      <w:pPr>
        <w:spacing w:line="360" w:lineRule="auto"/>
        <w:ind w:right="248" w:firstLine="480"/>
        <w:rPr>
          <w:szCs w:val="21"/>
          <w:u w:val="single"/>
        </w:rPr>
      </w:pPr>
      <w:bookmarkStart w:id="3133" w:name="_Toc221951274"/>
      <w:r>
        <w:t>18.1.2</w:t>
      </w:r>
      <w:r>
        <w:rPr>
          <w:szCs w:val="21"/>
        </w:rPr>
        <w:t>竣工试验的约定：</w:t>
      </w:r>
      <w:r>
        <w:rPr>
          <w:szCs w:val="21"/>
          <w:u w:val="single"/>
        </w:rPr>
        <w:t xml:space="preserve">                                                               </w:t>
      </w:r>
    </w:p>
    <w:p w:rsidR="007A6056" w:rsidRDefault="00D02F7D">
      <w:pPr>
        <w:pStyle w:val="5"/>
        <w:spacing w:before="159"/>
      </w:pPr>
      <w:bookmarkStart w:id="3134" w:name="_Toc456173503"/>
      <w:bookmarkStart w:id="3135" w:name="_Toc10470"/>
      <w:bookmarkStart w:id="3136" w:name="_Toc519085606"/>
      <w:r>
        <w:t xml:space="preserve">18.3 </w:t>
      </w:r>
      <w:r>
        <w:t>竣工验收</w:t>
      </w:r>
      <w:bookmarkEnd w:id="3134"/>
      <w:bookmarkEnd w:id="3135"/>
      <w:bookmarkEnd w:id="3136"/>
    </w:p>
    <w:p w:rsidR="007A6056" w:rsidRDefault="00D02F7D">
      <w:pPr>
        <w:ind w:firstLineChars="200" w:firstLine="420"/>
      </w:pPr>
      <w:bookmarkStart w:id="3137" w:name="_Toc19285"/>
      <w:bookmarkStart w:id="3138" w:name="_Toc519085607"/>
      <w:bookmarkStart w:id="3139" w:name="_Toc11661"/>
      <w:r>
        <w:t xml:space="preserve">18.3.5 </w:t>
      </w:r>
      <w:r>
        <w:t>实际竣工日期：</w:t>
      </w:r>
      <w:bookmarkEnd w:id="3137"/>
      <w:bookmarkEnd w:id="3138"/>
      <w:bookmarkEnd w:id="3139"/>
      <w:r>
        <w:t xml:space="preserve">                                                            </w:t>
      </w:r>
    </w:p>
    <w:p w:rsidR="007A6056" w:rsidRDefault="00D02F7D">
      <w:pPr>
        <w:pStyle w:val="5"/>
        <w:spacing w:before="159"/>
      </w:pPr>
      <w:bookmarkStart w:id="3140" w:name="_Toc519085608"/>
      <w:bookmarkStart w:id="3141" w:name="_Toc456173507"/>
      <w:bookmarkStart w:id="3142" w:name="_Toc30854"/>
      <w:bookmarkEnd w:id="3133"/>
      <w:r>
        <w:t xml:space="preserve">18.6 </w:t>
      </w:r>
      <w:r>
        <w:t>施工期运行</w:t>
      </w:r>
      <w:bookmarkEnd w:id="3140"/>
      <w:bookmarkEnd w:id="3141"/>
      <w:bookmarkEnd w:id="3142"/>
    </w:p>
    <w:p w:rsidR="007A6056" w:rsidRDefault="00D02F7D">
      <w:pPr>
        <w:spacing w:line="360" w:lineRule="auto"/>
        <w:ind w:right="248" w:firstLineChars="200" w:firstLine="420"/>
        <w:rPr>
          <w:szCs w:val="21"/>
          <w:u w:val="single"/>
        </w:rPr>
      </w:pPr>
      <w:r>
        <w:t>18.6.1</w:t>
      </w:r>
      <w:r>
        <w:rPr>
          <w:szCs w:val="21"/>
        </w:rPr>
        <w:t>需要在施工期运行的单位工程或工程设备为：</w:t>
      </w:r>
      <w:r>
        <w:rPr>
          <w:szCs w:val="21"/>
          <w:u w:val="single"/>
        </w:rPr>
        <w:t xml:space="preserve">                                    </w:t>
      </w:r>
    </w:p>
    <w:p w:rsidR="007A6056" w:rsidRDefault="00D02F7D">
      <w:pPr>
        <w:pStyle w:val="13"/>
        <w:spacing w:line="360" w:lineRule="auto"/>
        <w:ind w:firstLineChars="200" w:firstLine="420"/>
        <w:rPr>
          <w:rFonts w:ascii="Times New Roman" w:hAnsi="Times New Roman"/>
        </w:rPr>
      </w:pPr>
      <w:bookmarkStart w:id="3143" w:name="_Toc456173508"/>
      <w:r>
        <w:rPr>
          <w:rFonts w:ascii="Times New Roman" w:hAnsi="Times New Roman"/>
        </w:rPr>
        <w:t xml:space="preserve">18.9 </w:t>
      </w:r>
      <w:bookmarkEnd w:id="3143"/>
      <w:r>
        <w:rPr>
          <w:rFonts w:ascii="Times New Roman"/>
        </w:rPr>
        <w:t>竣工后试验</w:t>
      </w:r>
    </w:p>
    <w:p w:rsidR="007A6056" w:rsidRDefault="00D02F7D">
      <w:pPr>
        <w:pStyle w:val="13"/>
        <w:spacing w:line="360" w:lineRule="auto"/>
        <w:ind w:firstLineChars="200" w:firstLine="420"/>
        <w:rPr>
          <w:rFonts w:ascii="Times New Roman" w:hAnsi="Times New Roman"/>
          <w:szCs w:val="21"/>
        </w:rPr>
      </w:pPr>
      <w:r>
        <w:rPr>
          <w:rFonts w:ascii="Times New Roman" w:hAnsi="宋体"/>
          <w:szCs w:val="21"/>
        </w:rPr>
        <w:t>适用通用条款中的</w:t>
      </w:r>
      <w:r>
        <w:rPr>
          <w:rFonts w:ascii="Times New Roman" w:hAnsi="Times New Roman"/>
          <w:szCs w:val="21"/>
        </w:rPr>
        <w:t xml:space="preserve">        </w:t>
      </w:r>
      <w:r>
        <w:rPr>
          <w:rFonts w:ascii="Times New Roman" w:hAnsi="宋体"/>
          <w:szCs w:val="21"/>
        </w:rPr>
        <w:t>条款，其他要求：</w:t>
      </w:r>
      <w:r>
        <w:rPr>
          <w:rFonts w:ascii="Times New Roman" w:hAnsi="Times New Roman"/>
          <w:szCs w:val="21"/>
        </w:rPr>
        <w:t xml:space="preserve">                              </w:t>
      </w:r>
    </w:p>
    <w:p w:rsidR="007A6056" w:rsidRDefault="00D02F7D">
      <w:pPr>
        <w:pStyle w:val="4"/>
        <w:spacing w:before="63"/>
      </w:pPr>
      <w:bookmarkStart w:id="3144" w:name="_Toc2940"/>
      <w:bookmarkStart w:id="3145" w:name="_Toc19141"/>
      <w:bookmarkStart w:id="3146" w:name="_Toc519085609"/>
      <w:bookmarkStart w:id="3147" w:name="_Toc456173509"/>
      <w:bookmarkStart w:id="3148" w:name="_Toc3183"/>
      <w:r>
        <w:lastRenderedPageBreak/>
        <w:t xml:space="preserve">19. </w:t>
      </w:r>
      <w:r>
        <w:t>缺陷责任与保修责任</w:t>
      </w:r>
      <w:bookmarkEnd w:id="3144"/>
      <w:bookmarkEnd w:id="3145"/>
      <w:bookmarkEnd w:id="3146"/>
      <w:bookmarkEnd w:id="3147"/>
      <w:bookmarkEnd w:id="3148"/>
    </w:p>
    <w:p w:rsidR="007A6056" w:rsidRDefault="00D02F7D">
      <w:pPr>
        <w:pStyle w:val="5"/>
        <w:spacing w:before="159"/>
      </w:pPr>
      <w:bookmarkStart w:id="3149" w:name="_Toc519085610"/>
      <w:bookmarkStart w:id="3150" w:name="_Toc15081"/>
      <w:r>
        <w:t xml:space="preserve">19.7 </w:t>
      </w:r>
      <w:r>
        <w:t>保修责任</w:t>
      </w:r>
      <w:bookmarkEnd w:id="3149"/>
      <w:bookmarkEnd w:id="3150"/>
    </w:p>
    <w:p w:rsidR="007A6056" w:rsidRDefault="00D02F7D">
      <w:pPr>
        <w:pStyle w:val="13"/>
        <w:spacing w:line="360" w:lineRule="auto"/>
        <w:ind w:firstLineChars="200" w:firstLine="420"/>
        <w:rPr>
          <w:rFonts w:ascii="Times New Roman" w:hAnsi="Times New Roman"/>
          <w:szCs w:val="21"/>
          <w:u w:val="single"/>
        </w:rPr>
      </w:pPr>
      <w:bookmarkStart w:id="3151" w:name="_Toc222029542"/>
      <w:bookmarkStart w:id="3152" w:name="_Toc221951299"/>
      <w:bookmarkStart w:id="3153" w:name="_Toc456173511"/>
      <w:bookmarkStart w:id="3154" w:name="_Toc222033893"/>
      <w:bookmarkStart w:id="3155" w:name="_Toc222031044"/>
      <w:bookmarkStart w:id="3156" w:name="_Toc222032711"/>
      <w:bookmarkStart w:id="3157" w:name="_Toc229305400"/>
      <w:r>
        <w:rPr>
          <w:rFonts w:ascii="Times New Roman" w:hAnsi="Times New Roman"/>
          <w:szCs w:val="21"/>
        </w:rPr>
        <w:t>(1)</w:t>
      </w:r>
      <w:r>
        <w:rPr>
          <w:rFonts w:ascii="Times New Roman" w:hAnsi="宋体"/>
          <w:szCs w:val="21"/>
        </w:rPr>
        <w:t>工程质量保修范围：</w:t>
      </w:r>
      <w:r>
        <w:rPr>
          <w:rFonts w:ascii="Times New Roman" w:hAnsi="Times New Roman"/>
          <w:szCs w:val="21"/>
          <w:u w:val="single"/>
        </w:rPr>
        <w:t xml:space="preserve">                                                             </w:t>
      </w:r>
    </w:p>
    <w:p w:rsidR="007A6056" w:rsidRDefault="00D02F7D">
      <w:pPr>
        <w:pStyle w:val="13"/>
        <w:spacing w:line="360" w:lineRule="auto"/>
        <w:ind w:firstLineChars="200" w:firstLine="420"/>
        <w:rPr>
          <w:rFonts w:ascii="Times New Roman" w:hAnsi="Times New Roman"/>
          <w:szCs w:val="21"/>
          <w:u w:val="single"/>
        </w:rPr>
      </w:pPr>
      <w:r>
        <w:rPr>
          <w:rFonts w:ascii="Times New Roman" w:hAnsi="Times New Roman"/>
          <w:szCs w:val="21"/>
        </w:rPr>
        <w:t>(2)</w:t>
      </w:r>
      <w:r>
        <w:rPr>
          <w:rFonts w:ascii="Times New Roman" w:hAnsi="宋体"/>
          <w:szCs w:val="21"/>
        </w:rPr>
        <w:t>工程质量保修期限：</w:t>
      </w:r>
      <w:r>
        <w:rPr>
          <w:rFonts w:ascii="Times New Roman" w:hAnsi="Times New Roman"/>
          <w:szCs w:val="21"/>
          <w:u w:val="single"/>
        </w:rPr>
        <w:t xml:space="preserve">                                                             </w:t>
      </w:r>
    </w:p>
    <w:p w:rsidR="007A6056" w:rsidRDefault="00D02F7D">
      <w:pPr>
        <w:pStyle w:val="13"/>
        <w:spacing w:line="360" w:lineRule="auto"/>
        <w:ind w:firstLineChars="200" w:firstLine="420"/>
        <w:rPr>
          <w:rFonts w:ascii="Times New Roman" w:hAnsi="Times New Roman"/>
          <w:szCs w:val="21"/>
          <w:u w:val="single"/>
        </w:rPr>
      </w:pPr>
      <w:r>
        <w:rPr>
          <w:rFonts w:ascii="Times New Roman" w:hAnsi="Times New Roman"/>
          <w:szCs w:val="21"/>
        </w:rPr>
        <w:t>(3)</w:t>
      </w:r>
      <w:r>
        <w:rPr>
          <w:rFonts w:ascii="Times New Roman" w:hAnsi="宋体"/>
          <w:szCs w:val="21"/>
        </w:rPr>
        <w:t>工程质量保修责任：</w:t>
      </w:r>
      <w:r>
        <w:rPr>
          <w:rFonts w:ascii="Times New Roman" w:hAnsi="Times New Roman"/>
          <w:szCs w:val="21"/>
          <w:u w:val="single"/>
        </w:rPr>
        <w:t xml:space="preserve">                 </w:t>
      </w:r>
      <w:r>
        <w:rPr>
          <w:rFonts w:ascii="Times New Roman" w:hAnsi="Times New Roman"/>
          <w:szCs w:val="21"/>
          <w:u w:val="single"/>
        </w:rPr>
        <w:t xml:space="preserve">                                            </w:t>
      </w:r>
    </w:p>
    <w:p w:rsidR="007A6056" w:rsidRDefault="00D02F7D">
      <w:pPr>
        <w:pStyle w:val="13"/>
        <w:spacing w:line="360" w:lineRule="auto"/>
        <w:ind w:firstLineChars="200" w:firstLine="420"/>
        <w:rPr>
          <w:rFonts w:ascii="Times New Roman" w:hAnsi="Times New Roman"/>
          <w:szCs w:val="21"/>
        </w:rPr>
      </w:pPr>
      <w:r>
        <w:rPr>
          <w:rFonts w:ascii="Times New Roman" w:hAnsi="宋体"/>
          <w:szCs w:val="21"/>
        </w:rPr>
        <w:t>质量保修书是竣工验收申请报告的组成内容。承包人应当按照有关法律法规规定和合同所附的格式出具质量保修书，质量保修书的主要内容应当与本款上述约定内容一致。承包人在递交合同条款第</w:t>
      </w:r>
      <w:r>
        <w:rPr>
          <w:rFonts w:ascii="Times New Roman" w:hAnsi="Times New Roman"/>
          <w:szCs w:val="21"/>
        </w:rPr>
        <w:t>18.2</w:t>
      </w:r>
      <w:r>
        <w:rPr>
          <w:rFonts w:ascii="Times New Roman" w:hAnsi="宋体"/>
          <w:szCs w:val="21"/>
        </w:rPr>
        <w:t>款约定的竣工验收报告的同时，将质量保修书一并报送监理人。</w:t>
      </w:r>
    </w:p>
    <w:p w:rsidR="007A6056" w:rsidRDefault="00D02F7D">
      <w:pPr>
        <w:pStyle w:val="4"/>
        <w:spacing w:before="63"/>
      </w:pPr>
      <w:bookmarkStart w:id="3158" w:name="_Toc20221"/>
      <w:bookmarkStart w:id="3159" w:name="_Toc26598"/>
      <w:bookmarkStart w:id="3160" w:name="_Toc31463"/>
      <w:bookmarkStart w:id="3161" w:name="_Toc519085611"/>
      <w:r>
        <w:t xml:space="preserve">20. </w:t>
      </w:r>
      <w:r>
        <w:t>保险</w:t>
      </w:r>
      <w:bookmarkEnd w:id="3151"/>
      <w:bookmarkEnd w:id="3152"/>
      <w:bookmarkEnd w:id="3153"/>
      <w:bookmarkEnd w:id="3154"/>
      <w:bookmarkEnd w:id="3155"/>
      <w:bookmarkEnd w:id="3156"/>
      <w:bookmarkEnd w:id="3157"/>
      <w:bookmarkEnd w:id="3158"/>
      <w:bookmarkEnd w:id="3159"/>
      <w:bookmarkEnd w:id="3160"/>
      <w:bookmarkEnd w:id="3161"/>
    </w:p>
    <w:p w:rsidR="007A6056" w:rsidRDefault="00D02F7D">
      <w:pPr>
        <w:pStyle w:val="5"/>
        <w:spacing w:before="159"/>
      </w:pPr>
      <w:bookmarkStart w:id="3162" w:name="_Toc519085612"/>
      <w:bookmarkStart w:id="3163" w:name="_Toc4760"/>
      <w:bookmarkStart w:id="3164" w:name="_Toc221951321"/>
      <w:bookmarkStart w:id="3165" w:name="_Toc456173512"/>
      <w:r>
        <w:t xml:space="preserve">20.1 </w:t>
      </w:r>
      <w:r>
        <w:t>设计和工程保险</w:t>
      </w:r>
      <w:bookmarkEnd w:id="3162"/>
      <w:bookmarkEnd w:id="3163"/>
      <w:bookmarkEnd w:id="3164"/>
      <w:bookmarkEnd w:id="3165"/>
    </w:p>
    <w:p w:rsidR="007A6056" w:rsidRDefault="00D02F7D">
      <w:pPr>
        <w:spacing w:line="360" w:lineRule="auto"/>
        <w:ind w:firstLineChars="200" w:firstLine="420"/>
        <w:rPr>
          <w:szCs w:val="21"/>
        </w:rPr>
      </w:pPr>
      <w:bookmarkStart w:id="3166" w:name="_Toc221951323"/>
      <w:r>
        <w:t>20.1.1</w:t>
      </w:r>
      <w:r>
        <w:rPr>
          <w:szCs w:val="21"/>
        </w:rPr>
        <w:t>建设工程设计责任险、建筑工程一切险和（或）安装工程一切险投保人：</w:t>
      </w:r>
      <w:r>
        <w:rPr>
          <w:szCs w:val="21"/>
          <w:u w:val="single"/>
        </w:rPr>
        <w:t xml:space="preserve">               </w:t>
      </w:r>
    </w:p>
    <w:p w:rsidR="007A6056" w:rsidRDefault="00D02F7D">
      <w:pPr>
        <w:spacing w:line="360" w:lineRule="auto"/>
        <w:ind w:firstLineChars="200" w:firstLine="420"/>
        <w:rPr>
          <w:szCs w:val="21"/>
        </w:rPr>
      </w:pPr>
      <w:r>
        <w:rPr>
          <w:szCs w:val="21"/>
        </w:rPr>
        <w:t>投保内容：</w:t>
      </w:r>
      <w:r>
        <w:rPr>
          <w:szCs w:val="21"/>
          <w:u w:val="single"/>
        </w:rPr>
        <w:t xml:space="preserve">             </w:t>
      </w:r>
      <w:r>
        <w:rPr>
          <w:szCs w:val="21"/>
          <w:u w:val="single"/>
        </w:rPr>
        <w:t xml:space="preserve">                                                              </w:t>
      </w:r>
    </w:p>
    <w:p w:rsidR="007A6056" w:rsidRDefault="00D02F7D">
      <w:pPr>
        <w:spacing w:line="360" w:lineRule="auto"/>
        <w:ind w:firstLineChars="200" w:firstLine="420"/>
        <w:rPr>
          <w:szCs w:val="21"/>
        </w:rPr>
      </w:pPr>
      <w:r>
        <w:rPr>
          <w:szCs w:val="21"/>
        </w:rPr>
        <w:t>保险金额、保险费率和保险期限：</w:t>
      </w:r>
      <w:r>
        <w:rPr>
          <w:szCs w:val="21"/>
          <w:u w:val="single"/>
        </w:rPr>
        <w:t xml:space="preserve">                                                       </w:t>
      </w:r>
    </w:p>
    <w:p w:rsidR="007A6056" w:rsidRDefault="00D02F7D">
      <w:pPr>
        <w:pStyle w:val="5"/>
        <w:spacing w:before="159"/>
      </w:pPr>
      <w:bookmarkStart w:id="3167" w:name="_Toc4916"/>
      <w:bookmarkStart w:id="3168" w:name="_Toc519085613"/>
      <w:bookmarkStart w:id="3169" w:name="_Toc456173515"/>
      <w:bookmarkStart w:id="3170" w:name="_Toc221951334"/>
      <w:bookmarkStart w:id="3171" w:name="_Toc222029543"/>
      <w:bookmarkStart w:id="3172" w:name="_Toc222033894"/>
      <w:bookmarkStart w:id="3173" w:name="_Toc222031045"/>
      <w:bookmarkStart w:id="3174" w:name="_Toc229305401"/>
      <w:bookmarkStart w:id="3175" w:name="_Toc222032712"/>
      <w:bookmarkEnd w:id="3166"/>
      <w:r>
        <w:t xml:space="preserve">20.4 </w:t>
      </w:r>
      <w:r>
        <w:t>其他保险</w:t>
      </w:r>
      <w:bookmarkEnd w:id="3167"/>
      <w:bookmarkEnd w:id="3168"/>
      <w:bookmarkEnd w:id="3169"/>
    </w:p>
    <w:p w:rsidR="007A6056" w:rsidRDefault="00D02F7D">
      <w:pPr>
        <w:spacing w:line="360" w:lineRule="auto"/>
        <w:ind w:firstLineChars="200" w:firstLine="420"/>
      </w:pPr>
      <w:r>
        <w:t>需要投保的其他内容：</w:t>
      </w:r>
      <w:r>
        <w:t xml:space="preserve">                                                                </w:t>
      </w:r>
    </w:p>
    <w:p w:rsidR="007A6056" w:rsidRDefault="00D02F7D">
      <w:pPr>
        <w:spacing w:line="360" w:lineRule="auto"/>
        <w:ind w:firstLineChars="200" w:firstLine="420"/>
        <w:rPr>
          <w:szCs w:val="21"/>
          <w:u w:val="single"/>
        </w:rPr>
      </w:pPr>
      <w:r>
        <w:t>保险金额、保险费率和保险期限：</w:t>
      </w:r>
      <w:r>
        <w:t xml:space="preserve"> </w:t>
      </w:r>
      <w:r>
        <w:rPr>
          <w:szCs w:val="21"/>
          <w:u w:val="single"/>
        </w:rPr>
        <w:t xml:space="preserve">                     </w:t>
      </w:r>
      <w:r>
        <w:rPr>
          <w:szCs w:val="21"/>
          <w:u w:val="single"/>
        </w:rPr>
        <w:t xml:space="preserve">                </w:t>
      </w:r>
    </w:p>
    <w:p w:rsidR="007A6056" w:rsidRDefault="00D02F7D">
      <w:pPr>
        <w:pStyle w:val="5"/>
        <w:spacing w:before="159"/>
      </w:pPr>
      <w:bookmarkStart w:id="3176" w:name="_Toc26461"/>
      <w:bookmarkStart w:id="3177" w:name="_Toc519085616"/>
      <w:r>
        <w:t xml:space="preserve">21.1 </w:t>
      </w:r>
      <w:r>
        <w:t>不可抗力的确认</w:t>
      </w:r>
      <w:bookmarkEnd w:id="3176"/>
      <w:bookmarkEnd w:id="3177"/>
    </w:p>
    <w:p w:rsidR="007A6056" w:rsidRDefault="00D02F7D">
      <w:pPr>
        <w:spacing w:line="360" w:lineRule="auto"/>
        <w:ind w:firstLineChars="200" w:firstLine="420"/>
        <w:rPr>
          <w:szCs w:val="21"/>
          <w:u w:val="single"/>
        </w:rPr>
      </w:pPr>
      <w:r>
        <w:t>21.1.1</w:t>
      </w:r>
      <w:r>
        <w:t>不可抗力的其他情形：</w:t>
      </w:r>
      <w:r>
        <w:rPr>
          <w:szCs w:val="21"/>
          <w:u w:val="single"/>
        </w:rPr>
        <w:t xml:space="preserve">                                               </w:t>
      </w:r>
    </w:p>
    <w:p w:rsidR="007A6056" w:rsidRDefault="00D02F7D">
      <w:pPr>
        <w:pStyle w:val="5"/>
        <w:spacing w:before="159"/>
      </w:pPr>
      <w:bookmarkStart w:id="3178" w:name="_Toc6714"/>
      <w:bookmarkStart w:id="3179" w:name="_Toc519085617"/>
      <w:bookmarkStart w:id="3180" w:name="_Toc456173516"/>
      <w:r>
        <w:t xml:space="preserve">21.3 </w:t>
      </w:r>
      <w:r>
        <w:t>不可抗力后果及其处理</w:t>
      </w:r>
      <w:bookmarkEnd w:id="3178"/>
      <w:bookmarkEnd w:id="3179"/>
    </w:p>
    <w:p w:rsidR="007A6056" w:rsidRDefault="00D02F7D">
      <w:pPr>
        <w:spacing w:line="360" w:lineRule="auto"/>
        <w:ind w:firstLineChars="200" w:firstLine="420"/>
        <w:rPr>
          <w:u w:val="single"/>
        </w:rPr>
      </w:pPr>
      <w:r>
        <w:t>21.3.1</w:t>
      </w:r>
      <w:r>
        <w:t>不可抗力处理的原则：</w:t>
      </w:r>
      <w:r>
        <w:rPr>
          <w:szCs w:val="21"/>
          <w:u w:val="single"/>
        </w:rPr>
        <w:t xml:space="preserve">                                              </w:t>
      </w:r>
    </w:p>
    <w:p w:rsidR="007A6056" w:rsidRDefault="00D02F7D">
      <w:pPr>
        <w:pStyle w:val="5"/>
        <w:spacing w:before="159"/>
      </w:pPr>
      <w:bookmarkStart w:id="3181" w:name="_Toc221951327"/>
      <w:bookmarkStart w:id="3182" w:name="_Toc519085614"/>
      <w:bookmarkStart w:id="3183" w:name="_Toc3638"/>
      <w:bookmarkStart w:id="3184" w:name="_Toc456173513"/>
      <w:bookmarkStart w:id="3185" w:name="_Toc3781"/>
      <w:bookmarkStart w:id="3186" w:name="_Toc10605"/>
      <w:bookmarkStart w:id="3187" w:name="_Toc30682"/>
      <w:bookmarkStart w:id="3188" w:name="_Toc519085618"/>
      <w:r>
        <w:lastRenderedPageBreak/>
        <w:t xml:space="preserve">20.5 </w:t>
      </w:r>
      <w:r>
        <w:t>对各项保险的一般要求</w:t>
      </w:r>
      <w:bookmarkEnd w:id="3181"/>
      <w:bookmarkEnd w:id="3182"/>
      <w:bookmarkEnd w:id="3183"/>
      <w:bookmarkEnd w:id="3184"/>
    </w:p>
    <w:p w:rsidR="007A6056" w:rsidRDefault="00D02F7D">
      <w:pPr>
        <w:pStyle w:val="5"/>
        <w:spacing w:before="159"/>
      </w:pPr>
      <w:bookmarkStart w:id="3189" w:name="_Toc3981185"/>
      <w:bookmarkStart w:id="3190" w:name="_Toc221951328"/>
      <w:r>
        <w:t xml:space="preserve">20.5.1  </w:t>
      </w:r>
      <w:r>
        <w:t>保险凭证</w:t>
      </w:r>
      <w:bookmarkEnd w:id="3189"/>
      <w:bookmarkEnd w:id="3190"/>
    </w:p>
    <w:p w:rsidR="007A6056" w:rsidRDefault="00D02F7D">
      <w:bookmarkStart w:id="3191" w:name="_Toc221951329"/>
      <w:r>
        <w:t>承包人提交保险凭证的期限：</w:t>
      </w:r>
      <w:r>
        <w:t xml:space="preserve">                                                          </w:t>
      </w:r>
      <w:bookmarkEnd w:id="3191"/>
    </w:p>
    <w:p w:rsidR="007A6056" w:rsidRDefault="00D02F7D">
      <w:bookmarkStart w:id="3192" w:name="_Toc221951330"/>
      <w:r>
        <w:t>保险条件：</w:t>
      </w:r>
      <w:r>
        <w:t xml:space="preserve">                                                                           </w:t>
      </w:r>
      <w:bookmarkEnd w:id="3192"/>
    </w:p>
    <w:p w:rsidR="007A6056" w:rsidRDefault="00D02F7D">
      <w:pPr>
        <w:pStyle w:val="5"/>
        <w:spacing w:before="159"/>
      </w:pPr>
      <w:bookmarkStart w:id="3193" w:name="_Toc3981186"/>
      <w:bookmarkStart w:id="3194" w:name="_Toc221951331"/>
      <w:r>
        <w:t xml:space="preserve">20.6.4  </w:t>
      </w:r>
      <w:r>
        <w:t>保险金不足的补偿</w:t>
      </w:r>
      <w:bookmarkEnd w:id="3193"/>
      <w:bookmarkEnd w:id="3194"/>
    </w:p>
    <w:p w:rsidR="007A6056" w:rsidRDefault="00D02F7D">
      <w:bookmarkStart w:id="3195" w:name="_Toc221951332"/>
      <w:r>
        <w:t>承包人负责补偿的范围与金额：</w:t>
      </w:r>
      <w:bookmarkEnd w:id="3195"/>
      <w:r>
        <w:t xml:space="preserve">                                                        </w:t>
      </w:r>
    </w:p>
    <w:p w:rsidR="007A6056" w:rsidRDefault="00D02F7D">
      <w:r>
        <w:t>发包人负责补偿的范围与金额：</w:t>
      </w:r>
      <w:r>
        <w:t xml:space="preserve">                                              </w:t>
      </w:r>
    </w:p>
    <w:p w:rsidR="007A6056" w:rsidRDefault="00D02F7D">
      <w:pPr>
        <w:pStyle w:val="4"/>
        <w:spacing w:before="63"/>
      </w:pPr>
      <w:bookmarkStart w:id="3196" w:name="_Toc23951"/>
      <w:bookmarkStart w:id="3197" w:name="_Toc27099"/>
      <w:bookmarkStart w:id="3198" w:name="_Toc519085615"/>
      <w:bookmarkStart w:id="3199" w:name="_Toc27104"/>
      <w:r>
        <w:t xml:space="preserve">21. </w:t>
      </w:r>
      <w:r>
        <w:t>不可抗力</w:t>
      </w:r>
      <w:bookmarkEnd w:id="3196"/>
      <w:bookmarkEnd w:id="3197"/>
      <w:bookmarkEnd w:id="3198"/>
      <w:bookmarkEnd w:id="3199"/>
    </w:p>
    <w:p w:rsidR="007A6056" w:rsidRDefault="00D02F7D">
      <w:pPr>
        <w:pStyle w:val="4"/>
        <w:spacing w:before="63"/>
      </w:pPr>
      <w:r>
        <w:t xml:space="preserve">24. </w:t>
      </w:r>
      <w:r>
        <w:t>争议的解决</w:t>
      </w:r>
      <w:bookmarkEnd w:id="3170"/>
      <w:bookmarkEnd w:id="3171"/>
      <w:bookmarkEnd w:id="3172"/>
      <w:bookmarkEnd w:id="3173"/>
      <w:bookmarkEnd w:id="3174"/>
      <w:bookmarkEnd w:id="3175"/>
      <w:bookmarkEnd w:id="3180"/>
      <w:bookmarkEnd w:id="3185"/>
      <w:bookmarkEnd w:id="3186"/>
      <w:bookmarkEnd w:id="3187"/>
      <w:bookmarkEnd w:id="3188"/>
    </w:p>
    <w:p w:rsidR="007A6056" w:rsidRDefault="00D02F7D">
      <w:pPr>
        <w:pStyle w:val="5"/>
        <w:spacing w:before="159"/>
      </w:pPr>
      <w:bookmarkStart w:id="3200" w:name="_Toc456173517"/>
      <w:bookmarkStart w:id="3201" w:name="_Toc18081"/>
      <w:bookmarkStart w:id="3202" w:name="_Toc519085619"/>
      <w:bookmarkStart w:id="3203" w:name="_Toc221951335"/>
      <w:r>
        <w:t xml:space="preserve">24.1 </w:t>
      </w:r>
      <w:r>
        <w:t>争议的解决方式</w:t>
      </w:r>
      <w:bookmarkEnd w:id="3200"/>
      <w:bookmarkEnd w:id="3201"/>
      <w:bookmarkEnd w:id="3202"/>
    </w:p>
    <w:p w:rsidR="007A6056" w:rsidRDefault="00D02F7D">
      <w:pPr>
        <w:spacing w:line="360" w:lineRule="auto"/>
        <w:ind w:leftChars="57" w:left="120" w:right="248" w:firstLineChars="200" w:firstLine="420"/>
      </w:pPr>
      <w:r>
        <w:rPr>
          <w:szCs w:val="21"/>
        </w:rPr>
        <w:t>合同当事人友好协商解决不成、不愿提请争议评审或不接受争议评审组意见的，约定的合同争议解决方式</w:t>
      </w:r>
      <w:r>
        <w:rPr>
          <w:szCs w:val="21"/>
        </w:rPr>
        <w:t xml:space="preserve"> </w:t>
      </w:r>
      <w:r>
        <w:rPr>
          <w:szCs w:val="21"/>
        </w:rPr>
        <w:t>：</w:t>
      </w:r>
      <w:r>
        <w:rPr>
          <w:u w:val="single"/>
        </w:rPr>
        <w:t xml:space="preserve">                                       </w:t>
      </w:r>
      <w:r>
        <w:t xml:space="preserve"> </w:t>
      </w:r>
      <w:bookmarkEnd w:id="3203"/>
      <w:r>
        <w:t xml:space="preserve">　　　　　　　　　　　　　　　　　　　</w:t>
      </w:r>
    </w:p>
    <w:p w:rsidR="007A6056" w:rsidRDefault="00D02F7D">
      <w:pPr>
        <w:pStyle w:val="5"/>
        <w:spacing w:before="159"/>
      </w:pPr>
      <w:bookmarkStart w:id="3204" w:name="_Toc2054"/>
      <w:bookmarkStart w:id="3205" w:name="_Toc519085620"/>
      <w:r>
        <w:t xml:space="preserve">24.3 </w:t>
      </w:r>
      <w:r>
        <w:t>争议评审</w:t>
      </w:r>
      <w:bookmarkEnd w:id="3204"/>
      <w:bookmarkEnd w:id="3205"/>
    </w:p>
    <w:p w:rsidR="007A6056" w:rsidRDefault="00D02F7D">
      <w:pPr>
        <w:spacing w:line="360" w:lineRule="auto"/>
        <w:rPr>
          <w:szCs w:val="21"/>
          <w:u w:val="single"/>
        </w:rPr>
      </w:pPr>
      <w:r>
        <w:t xml:space="preserve">      24.3.4</w:t>
      </w:r>
      <w:r>
        <w:rPr>
          <w:szCs w:val="21"/>
        </w:rPr>
        <w:t>调查会的约定：</w:t>
      </w:r>
      <w:r>
        <w:rPr>
          <w:szCs w:val="21"/>
          <w:u w:val="single"/>
        </w:rPr>
        <w:t xml:space="preserve">                          </w:t>
      </w:r>
      <w:r>
        <w:rPr>
          <w:szCs w:val="21"/>
          <w:u w:val="single"/>
        </w:rPr>
        <w:t xml:space="preserve">                                 </w:t>
      </w:r>
    </w:p>
    <w:p w:rsidR="007A6056" w:rsidRDefault="00D02F7D">
      <w:pPr>
        <w:ind w:firstLineChars="300" w:firstLine="630"/>
        <w:rPr>
          <w:u w:val="single"/>
        </w:rPr>
      </w:pPr>
      <w:bookmarkStart w:id="3206" w:name="_Toc19588"/>
      <w:r>
        <w:t xml:space="preserve">24.3.5 </w:t>
      </w:r>
      <w:r>
        <w:t>评审意见的约定：</w:t>
      </w:r>
      <w:bookmarkEnd w:id="3206"/>
      <w:r>
        <w:rPr>
          <w:u w:val="single"/>
        </w:rPr>
        <w:t xml:space="preserve">                </w:t>
      </w:r>
      <w:r>
        <w:rPr>
          <w:rFonts w:hint="eastAsia"/>
          <w:u w:val="single"/>
        </w:rPr>
        <w:t xml:space="preserve">                                         </w:t>
      </w:r>
    </w:p>
    <w:p w:rsidR="007A6056" w:rsidRDefault="00D02F7D">
      <w:r>
        <w:br w:type="page"/>
      </w:r>
    </w:p>
    <w:p w:rsidR="007A6056" w:rsidRDefault="007A6056"/>
    <w:p w:rsidR="007A6056" w:rsidRDefault="007A6056"/>
    <w:p w:rsidR="007A6056" w:rsidRDefault="007A6056"/>
    <w:p w:rsidR="007A6056" w:rsidRDefault="007A6056"/>
    <w:p w:rsidR="007A6056" w:rsidRDefault="007A6056"/>
    <w:p w:rsidR="007A6056" w:rsidRDefault="00D02F7D">
      <w:pPr>
        <w:pStyle w:val="23"/>
        <w:spacing w:before="63"/>
        <w:rPr>
          <w:sz w:val="28"/>
          <w:szCs w:val="28"/>
        </w:rPr>
        <w:sectPr w:rsidR="007A6056">
          <w:pgSz w:w="11906" w:h="16838"/>
          <w:pgMar w:top="1440" w:right="1803" w:bottom="1440" w:left="1803" w:header="851" w:footer="992" w:gutter="0"/>
          <w:cols w:space="720"/>
          <w:docGrid w:type="lines" w:linePitch="319"/>
        </w:sectPr>
      </w:pPr>
      <w:bookmarkStart w:id="3207" w:name="_Toc184635123"/>
      <w:bookmarkStart w:id="3208" w:name="_Toc247527799"/>
      <w:bookmarkStart w:id="3209" w:name="_Toc21283"/>
      <w:bookmarkStart w:id="3210" w:name="_Toc6404"/>
      <w:bookmarkStart w:id="3211" w:name="_Toc519085621"/>
      <w:bookmarkStart w:id="3212" w:name="_Toc10741"/>
      <w:bookmarkStart w:id="3213" w:name="_Toc247514198"/>
      <w:bookmarkStart w:id="3214" w:name="_Toc15589"/>
      <w:bookmarkStart w:id="3215" w:name="_Toc18670"/>
      <w:bookmarkStart w:id="3216" w:name="_Toc13732"/>
      <w:r>
        <w:rPr>
          <w:rFonts w:hint="eastAsia"/>
          <w:sz w:val="28"/>
          <w:szCs w:val="28"/>
        </w:rPr>
        <w:t>第三节</w:t>
      </w:r>
      <w:r>
        <w:rPr>
          <w:rFonts w:hint="eastAsia"/>
          <w:sz w:val="28"/>
          <w:szCs w:val="28"/>
        </w:rPr>
        <w:t xml:space="preserve"> </w:t>
      </w:r>
      <w:r>
        <w:rPr>
          <w:rFonts w:hint="eastAsia"/>
          <w:sz w:val="28"/>
          <w:szCs w:val="28"/>
        </w:rPr>
        <w:t>合同附件格式</w:t>
      </w:r>
      <w:bookmarkEnd w:id="3207"/>
      <w:bookmarkEnd w:id="3208"/>
      <w:bookmarkEnd w:id="3209"/>
      <w:bookmarkEnd w:id="3210"/>
      <w:bookmarkEnd w:id="3211"/>
      <w:bookmarkEnd w:id="3212"/>
      <w:bookmarkEnd w:id="3213"/>
      <w:bookmarkEnd w:id="3214"/>
      <w:bookmarkEnd w:id="3215"/>
      <w:bookmarkEnd w:id="3216"/>
    </w:p>
    <w:p w:rsidR="007A6056" w:rsidRDefault="00D02F7D">
      <w:pPr>
        <w:pStyle w:val="3"/>
        <w:spacing w:before="159"/>
        <w:rPr>
          <w:sz w:val="24"/>
        </w:rPr>
      </w:pPr>
      <w:bookmarkStart w:id="3217" w:name="_Toc17358_WPSOffice_Level1"/>
      <w:bookmarkStart w:id="3218" w:name="_Toc247514199"/>
      <w:bookmarkStart w:id="3219" w:name="_Toc530"/>
      <w:bookmarkStart w:id="3220" w:name="_Toc10777"/>
      <w:bookmarkStart w:id="3221" w:name="_Toc152045768"/>
      <w:bookmarkStart w:id="3222" w:name="_Toc16427"/>
      <w:bookmarkStart w:id="3223" w:name="_Toc4838_WPSOffice_Level1"/>
      <w:bookmarkStart w:id="3224" w:name="_Toc152042547"/>
      <w:bookmarkStart w:id="3225" w:name="_Toc247527800"/>
      <w:bookmarkStart w:id="3226" w:name="_Toc3724"/>
      <w:bookmarkStart w:id="3227" w:name="_Toc144974827"/>
      <w:bookmarkStart w:id="3228" w:name="_Toc519085622"/>
      <w:bookmarkStart w:id="3229" w:name="_Toc18359"/>
      <w:bookmarkEnd w:id="1272"/>
      <w:bookmarkEnd w:id="1273"/>
      <w:bookmarkEnd w:id="1274"/>
      <w:r>
        <w:rPr>
          <w:rFonts w:hint="eastAsia"/>
          <w:sz w:val="24"/>
        </w:rPr>
        <w:lastRenderedPageBreak/>
        <w:t>附件一：合同协议书</w:t>
      </w:r>
      <w:bookmarkEnd w:id="3217"/>
      <w:bookmarkEnd w:id="3218"/>
      <w:bookmarkEnd w:id="3219"/>
      <w:bookmarkEnd w:id="3220"/>
      <w:bookmarkEnd w:id="3221"/>
      <w:bookmarkEnd w:id="3222"/>
      <w:bookmarkEnd w:id="3223"/>
      <w:bookmarkEnd w:id="3224"/>
      <w:bookmarkEnd w:id="3225"/>
      <w:bookmarkEnd w:id="3226"/>
      <w:bookmarkEnd w:id="3227"/>
      <w:bookmarkEnd w:id="3228"/>
      <w:bookmarkEnd w:id="3229"/>
    </w:p>
    <w:p w:rsidR="007A6056" w:rsidRDefault="007A6056">
      <w:pPr>
        <w:spacing w:line="400" w:lineRule="exact"/>
      </w:pPr>
    </w:p>
    <w:p w:rsidR="007A6056" w:rsidRDefault="00D02F7D">
      <w:pPr>
        <w:spacing w:line="440" w:lineRule="exact"/>
        <w:jc w:val="center"/>
        <w:rPr>
          <w:rFonts w:ascii="黑体" w:eastAsia="黑体"/>
          <w:sz w:val="28"/>
          <w:szCs w:val="28"/>
        </w:rPr>
      </w:pPr>
      <w:bookmarkStart w:id="3230" w:name="_Toc17897_WPSOffice_Level1"/>
      <w:bookmarkStart w:id="3231" w:name="_Toc26236_WPSOffice_Level1"/>
      <w:r>
        <w:rPr>
          <w:rFonts w:ascii="黑体" w:eastAsia="黑体" w:hint="eastAsia"/>
          <w:sz w:val="28"/>
          <w:szCs w:val="28"/>
        </w:rPr>
        <w:t>合同协议书</w:t>
      </w:r>
      <w:bookmarkEnd w:id="3230"/>
      <w:bookmarkEnd w:id="3231"/>
    </w:p>
    <w:p w:rsidR="007A6056" w:rsidRDefault="007A6056">
      <w:pPr>
        <w:spacing w:line="440" w:lineRule="exact"/>
        <w:rPr>
          <w:szCs w:val="21"/>
        </w:rPr>
      </w:pPr>
    </w:p>
    <w:p w:rsidR="007A6056" w:rsidRDefault="00D02F7D">
      <w:pPr>
        <w:spacing w:line="440" w:lineRule="exact"/>
        <w:ind w:firstLineChars="171" w:firstLine="359"/>
        <w:rPr>
          <w:szCs w:val="21"/>
        </w:rPr>
      </w:pPr>
      <w:r>
        <w:rPr>
          <w:szCs w:val="21"/>
          <w:u w:val="single"/>
        </w:rPr>
        <w:t xml:space="preserve">       </w:t>
      </w:r>
      <w:r>
        <w:rPr>
          <w:rFonts w:hint="eastAsia"/>
          <w:szCs w:val="21"/>
          <w:u w:val="single"/>
        </w:rPr>
        <w:t xml:space="preserve">  </w:t>
      </w:r>
      <w:r>
        <w:rPr>
          <w:szCs w:val="21"/>
          <w:u w:val="single"/>
        </w:rPr>
        <w:t xml:space="preserve">          </w:t>
      </w:r>
      <w:r>
        <w:rPr>
          <w:szCs w:val="21"/>
        </w:rPr>
        <w:t>（发包人名称，以下简称</w:t>
      </w:r>
      <w:r>
        <w:rPr>
          <w:szCs w:val="21"/>
        </w:rPr>
        <w:t>“</w:t>
      </w:r>
      <w:r>
        <w:rPr>
          <w:szCs w:val="21"/>
        </w:rPr>
        <w:t>发包人</w:t>
      </w:r>
      <w:r>
        <w:rPr>
          <w:szCs w:val="21"/>
        </w:rPr>
        <w:t>”</w:t>
      </w:r>
      <w:r>
        <w:rPr>
          <w:szCs w:val="21"/>
        </w:rPr>
        <w:t>）为实施</w:t>
      </w:r>
      <w:r>
        <w:rPr>
          <w:szCs w:val="21"/>
          <w:u w:val="single"/>
        </w:rPr>
        <w:t xml:space="preserve">                </w:t>
      </w:r>
      <w:r>
        <w:rPr>
          <w:szCs w:val="21"/>
        </w:rPr>
        <w:t>（项目名称），已接受</w:t>
      </w:r>
      <w:r>
        <w:rPr>
          <w:szCs w:val="21"/>
          <w:u w:val="single"/>
        </w:rPr>
        <w:t xml:space="preserve">                    </w:t>
      </w:r>
      <w:r>
        <w:rPr>
          <w:szCs w:val="21"/>
        </w:rPr>
        <w:t>（承包人名称，以下简称</w:t>
      </w:r>
      <w:r>
        <w:rPr>
          <w:szCs w:val="21"/>
        </w:rPr>
        <w:t>“</w:t>
      </w:r>
      <w:r>
        <w:rPr>
          <w:szCs w:val="21"/>
        </w:rPr>
        <w:t>承包人</w:t>
      </w:r>
      <w:r>
        <w:rPr>
          <w:szCs w:val="21"/>
        </w:rPr>
        <w:t>”</w:t>
      </w:r>
      <w:r>
        <w:rPr>
          <w:szCs w:val="21"/>
        </w:rPr>
        <w:t>）对该项目</w:t>
      </w:r>
      <w:r>
        <w:rPr>
          <w:rFonts w:hint="eastAsia"/>
          <w:szCs w:val="21"/>
        </w:rPr>
        <w:t>工程总承包</w:t>
      </w:r>
      <w:r>
        <w:rPr>
          <w:szCs w:val="21"/>
        </w:rPr>
        <w:t>投标。发包人和承包人共同达成如下协议。</w:t>
      </w:r>
    </w:p>
    <w:p w:rsidR="007A6056" w:rsidRDefault="00D02F7D">
      <w:pPr>
        <w:spacing w:line="440" w:lineRule="exact"/>
        <w:ind w:firstLineChars="171" w:firstLine="359"/>
        <w:rPr>
          <w:szCs w:val="21"/>
        </w:rPr>
      </w:pPr>
      <w:bookmarkStart w:id="3232" w:name="_Toc3981193"/>
      <w:bookmarkStart w:id="3233" w:name="_Toc519085623"/>
      <w:bookmarkStart w:id="3234" w:name="_Toc3980745"/>
      <w:bookmarkStart w:id="3235" w:name="_Toc152042548"/>
      <w:bookmarkStart w:id="3236" w:name="_Toc144974828"/>
      <w:bookmarkStart w:id="3237" w:name="_Toc9380"/>
      <w:r>
        <w:rPr>
          <w:szCs w:val="21"/>
        </w:rPr>
        <w:t xml:space="preserve">1. </w:t>
      </w:r>
      <w:r>
        <w:rPr>
          <w:szCs w:val="21"/>
        </w:rPr>
        <w:t>本协议书与下列文件一起构成合同文件：</w:t>
      </w:r>
      <w:bookmarkEnd w:id="3232"/>
      <w:bookmarkEnd w:id="3233"/>
      <w:bookmarkEnd w:id="3234"/>
      <w:bookmarkEnd w:id="3235"/>
      <w:bookmarkEnd w:id="3236"/>
      <w:bookmarkEnd w:id="3237"/>
    </w:p>
    <w:p w:rsidR="007A6056" w:rsidRDefault="00D02F7D">
      <w:pPr>
        <w:spacing w:line="440" w:lineRule="exact"/>
        <w:ind w:firstLineChars="342" w:firstLine="718"/>
        <w:rPr>
          <w:szCs w:val="21"/>
        </w:rPr>
      </w:pPr>
      <w:bookmarkStart w:id="3238" w:name="_Toc1917_WPSOffice_Level1"/>
      <w:bookmarkStart w:id="3239" w:name="_Toc29363_WPSOffice_Level1"/>
      <w:r>
        <w:rPr>
          <w:szCs w:val="21"/>
        </w:rPr>
        <w:t>（</w:t>
      </w:r>
      <w:r>
        <w:rPr>
          <w:szCs w:val="21"/>
        </w:rPr>
        <w:t>1</w:t>
      </w:r>
      <w:r>
        <w:rPr>
          <w:szCs w:val="21"/>
        </w:rPr>
        <w:t>）中标通知书；</w:t>
      </w:r>
      <w:bookmarkEnd w:id="3238"/>
      <w:bookmarkEnd w:id="3239"/>
    </w:p>
    <w:p w:rsidR="007A6056" w:rsidRDefault="00D02F7D">
      <w:pPr>
        <w:spacing w:line="440" w:lineRule="exact"/>
        <w:ind w:firstLineChars="342" w:firstLine="718"/>
        <w:rPr>
          <w:szCs w:val="21"/>
        </w:rPr>
      </w:pPr>
      <w:bookmarkStart w:id="3240" w:name="_Toc10297_WPSOffice_Level1"/>
      <w:bookmarkStart w:id="3241" w:name="_Toc17685_WPSOffice_Level1"/>
      <w:r>
        <w:rPr>
          <w:szCs w:val="21"/>
        </w:rPr>
        <w:t>（</w:t>
      </w:r>
      <w:r>
        <w:rPr>
          <w:szCs w:val="21"/>
        </w:rPr>
        <w:t>2</w:t>
      </w:r>
      <w:r>
        <w:rPr>
          <w:szCs w:val="21"/>
        </w:rPr>
        <w:t>）投标函及投标函附录；</w:t>
      </w:r>
      <w:bookmarkEnd w:id="3240"/>
      <w:bookmarkEnd w:id="3241"/>
    </w:p>
    <w:p w:rsidR="007A6056" w:rsidRDefault="00D02F7D">
      <w:pPr>
        <w:spacing w:line="440" w:lineRule="exact"/>
        <w:ind w:firstLineChars="342" w:firstLine="718"/>
        <w:rPr>
          <w:szCs w:val="21"/>
        </w:rPr>
      </w:pPr>
      <w:bookmarkStart w:id="3242" w:name="_Toc3779_WPSOffice_Level1"/>
      <w:bookmarkStart w:id="3243" w:name="_Toc5200_WPSOffice_Level1"/>
      <w:r>
        <w:rPr>
          <w:szCs w:val="21"/>
        </w:rPr>
        <w:t>（</w:t>
      </w:r>
      <w:r>
        <w:rPr>
          <w:szCs w:val="21"/>
        </w:rPr>
        <w:t>3</w:t>
      </w:r>
      <w:r>
        <w:rPr>
          <w:szCs w:val="21"/>
        </w:rPr>
        <w:t>）专用合同条款；</w:t>
      </w:r>
      <w:bookmarkEnd w:id="3242"/>
      <w:bookmarkEnd w:id="3243"/>
    </w:p>
    <w:p w:rsidR="007A6056" w:rsidRDefault="00D02F7D">
      <w:pPr>
        <w:spacing w:line="440" w:lineRule="exact"/>
        <w:ind w:firstLineChars="342" w:firstLine="718"/>
        <w:rPr>
          <w:szCs w:val="21"/>
        </w:rPr>
      </w:pPr>
      <w:bookmarkStart w:id="3244" w:name="_Toc19979_WPSOffice_Level1"/>
      <w:bookmarkStart w:id="3245" w:name="_Toc6273_WPSOffice_Level1"/>
      <w:r>
        <w:rPr>
          <w:szCs w:val="21"/>
        </w:rPr>
        <w:t>（</w:t>
      </w:r>
      <w:r>
        <w:rPr>
          <w:szCs w:val="21"/>
        </w:rPr>
        <w:t>4</w:t>
      </w:r>
      <w:r>
        <w:rPr>
          <w:szCs w:val="21"/>
        </w:rPr>
        <w:t>）通用合同条款；</w:t>
      </w:r>
      <w:bookmarkEnd w:id="3244"/>
      <w:bookmarkEnd w:id="3245"/>
    </w:p>
    <w:p w:rsidR="007A6056" w:rsidRDefault="00D02F7D">
      <w:pPr>
        <w:spacing w:line="440" w:lineRule="exact"/>
        <w:ind w:firstLineChars="342" w:firstLine="718"/>
        <w:rPr>
          <w:szCs w:val="21"/>
        </w:rPr>
      </w:pPr>
      <w:bookmarkStart w:id="3246" w:name="_Toc4145_WPSOffice_Level1"/>
      <w:bookmarkStart w:id="3247" w:name="_Toc10047_WPSOffice_Level1"/>
      <w:r>
        <w:rPr>
          <w:szCs w:val="21"/>
        </w:rPr>
        <w:t>（</w:t>
      </w:r>
      <w:r>
        <w:rPr>
          <w:szCs w:val="21"/>
        </w:rPr>
        <w:t>5</w:t>
      </w:r>
      <w:r>
        <w:rPr>
          <w:szCs w:val="21"/>
        </w:rPr>
        <w:t>）</w:t>
      </w:r>
      <w:r>
        <w:rPr>
          <w:rFonts w:hint="eastAsia"/>
          <w:szCs w:val="21"/>
        </w:rPr>
        <w:t>发包人</w:t>
      </w:r>
      <w:r>
        <w:rPr>
          <w:szCs w:val="21"/>
        </w:rPr>
        <w:t>要求；</w:t>
      </w:r>
      <w:bookmarkEnd w:id="3246"/>
      <w:bookmarkEnd w:id="3247"/>
    </w:p>
    <w:p w:rsidR="007A6056" w:rsidRDefault="00D02F7D">
      <w:pPr>
        <w:spacing w:line="440" w:lineRule="exact"/>
        <w:ind w:firstLineChars="342" w:firstLine="718"/>
        <w:rPr>
          <w:szCs w:val="21"/>
        </w:rPr>
      </w:pPr>
      <w:bookmarkStart w:id="3248" w:name="_Toc2823_WPSOffice_Level1"/>
      <w:bookmarkStart w:id="3249" w:name="_Toc2802_WPSOffice_Level1"/>
      <w:r>
        <w:rPr>
          <w:szCs w:val="21"/>
        </w:rPr>
        <w:t>（</w:t>
      </w:r>
      <w:r>
        <w:rPr>
          <w:szCs w:val="21"/>
        </w:rPr>
        <w:t>6</w:t>
      </w:r>
      <w:r>
        <w:rPr>
          <w:szCs w:val="21"/>
        </w:rPr>
        <w:t>）</w:t>
      </w:r>
      <w:r>
        <w:rPr>
          <w:rFonts w:hint="eastAsia"/>
          <w:szCs w:val="21"/>
        </w:rPr>
        <w:t>价格清单</w:t>
      </w:r>
      <w:r>
        <w:rPr>
          <w:szCs w:val="21"/>
        </w:rPr>
        <w:t>；</w:t>
      </w:r>
      <w:bookmarkEnd w:id="3248"/>
      <w:bookmarkEnd w:id="3249"/>
    </w:p>
    <w:p w:rsidR="007A6056" w:rsidRDefault="00D02F7D">
      <w:pPr>
        <w:spacing w:line="440" w:lineRule="exact"/>
        <w:ind w:firstLineChars="342" w:firstLine="718"/>
        <w:rPr>
          <w:szCs w:val="21"/>
        </w:rPr>
      </w:pPr>
      <w:bookmarkStart w:id="3250" w:name="_Toc21379_WPSOffice_Level1"/>
      <w:bookmarkStart w:id="3251" w:name="_Toc18908_WPSOffice_Level1"/>
      <w:r>
        <w:rPr>
          <w:szCs w:val="21"/>
        </w:rPr>
        <w:t>（</w:t>
      </w:r>
      <w:r>
        <w:rPr>
          <w:szCs w:val="21"/>
        </w:rPr>
        <w:t>7</w:t>
      </w:r>
      <w:r>
        <w:rPr>
          <w:szCs w:val="21"/>
        </w:rPr>
        <w:t>）</w:t>
      </w:r>
      <w:r>
        <w:rPr>
          <w:rFonts w:hint="eastAsia"/>
          <w:szCs w:val="21"/>
        </w:rPr>
        <w:t>承包人建议</w:t>
      </w:r>
      <w:r>
        <w:rPr>
          <w:szCs w:val="21"/>
        </w:rPr>
        <w:t>；</w:t>
      </w:r>
      <w:bookmarkEnd w:id="3250"/>
      <w:bookmarkEnd w:id="3251"/>
    </w:p>
    <w:p w:rsidR="007A6056" w:rsidRDefault="00D02F7D">
      <w:pPr>
        <w:spacing w:line="440" w:lineRule="exact"/>
        <w:ind w:firstLineChars="342" w:firstLine="718"/>
        <w:rPr>
          <w:szCs w:val="21"/>
        </w:rPr>
      </w:pPr>
      <w:bookmarkStart w:id="3252" w:name="_Toc6661_WPSOffice_Level1"/>
      <w:bookmarkStart w:id="3253" w:name="_Toc16451_WPSOffice_Level1"/>
      <w:r>
        <w:rPr>
          <w:szCs w:val="21"/>
        </w:rPr>
        <w:t>（</w:t>
      </w:r>
      <w:r>
        <w:rPr>
          <w:szCs w:val="21"/>
        </w:rPr>
        <w:t>8</w:t>
      </w:r>
      <w:r>
        <w:rPr>
          <w:szCs w:val="21"/>
        </w:rPr>
        <w:t>）其他合同文件。</w:t>
      </w:r>
      <w:bookmarkEnd w:id="3252"/>
      <w:bookmarkEnd w:id="3253"/>
    </w:p>
    <w:p w:rsidR="007A6056" w:rsidRDefault="00D02F7D">
      <w:pPr>
        <w:spacing w:line="440" w:lineRule="exact"/>
        <w:ind w:firstLineChars="171" w:firstLine="359"/>
        <w:rPr>
          <w:szCs w:val="21"/>
        </w:rPr>
      </w:pPr>
      <w:bookmarkStart w:id="3254" w:name="_Toc152042549"/>
      <w:bookmarkStart w:id="3255" w:name="_Toc3981194"/>
      <w:bookmarkStart w:id="3256" w:name="_Toc3980746"/>
      <w:bookmarkStart w:id="3257" w:name="_Toc144974829"/>
      <w:bookmarkStart w:id="3258" w:name="_Toc23706"/>
      <w:bookmarkStart w:id="3259" w:name="_Toc519085624"/>
      <w:r>
        <w:rPr>
          <w:szCs w:val="21"/>
        </w:rPr>
        <w:t xml:space="preserve">2. </w:t>
      </w:r>
      <w:r>
        <w:rPr>
          <w:szCs w:val="21"/>
        </w:rPr>
        <w:t>上述文件互相补充和解释，如有不明确或不一致之处，以合同约定次序在先者为准。</w:t>
      </w:r>
      <w:bookmarkEnd w:id="3254"/>
      <w:bookmarkEnd w:id="3255"/>
      <w:bookmarkEnd w:id="3256"/>
      <w:bookmarkEnd w:id="3257"/>
      <w:bookmarkEnd w:id="3258"/>
      <w:bookmarkEnd w:id="3259"/>
    </w:p>
    <w:p w:rsidR="007A6056" w:rsidRDefault="00D02F7D">
      <w:pPr>
        <w:spacing w:line="440" w:lineRule="exact"/>
        <w:ind w:firstLineChars="171" w:firstLine="359"/>
        <w:rPr>
          <w:szCs w:val="21"/>
        </w:rPr>
      </w:pPr>
      <w:r>
        <w:rPr>
          <w:szCs w:val="21"/>
        </w:rPr>
        <w:t xml:space="preserve">3. </w:t>
      </w:r>
      <w:r>
        <w:rPr>
          <w:szCs w:val="21"/>
        </w:rPr>
        <w:t>签约合同价：人民币（大写）</w:t>
      </w:r>
      <w:r>
        <w:rPr>
          <w:szCs w:val="21"/>
          <w:u w:val="single"/>
        </w:rPr>
        <w:t xml:space="preserve">          </w:t>
      </w:r>
      <w:r>
        <w:rPr>
          <w:szCs w:val="21"/>
        </w:rPr>
        <w:t>（</w:t>
      </w:r>
      <w:r>
        <w:rPr>
          <w:szCs w:val="21"/>
        </w:rPr>
        <w:t>¥</w:t>
      </w:r>
      <w:r>
        <w:rPr>
          <w:szCs w:val="21"/>
          <w:u w:val="single"/>
        </w:rPr>
        <w:t xml:space="preserve">    </w:t>
      </w:r>
      <w:r>
        <w:rPr>
          <w:rFonts w:hint="eastAsia"/>
          <w:szCs w:val="21"/>
          <w:u w:val="single"/>
        </w:rPr>
        <w:t xml:space="preserve"> </w:t>
      </w:r>
      <w:r>
        <w:rPr>
          <w:szCs w:val="21"/>
          <w:u w:val="single"/>
        </w:rPr>
        <w:t xml:space="preserve">    </w:t>
      </w:r>
      <w:r>
        <w:rPr>
          <w:szCs w:val="21"/>
        </w:rPr>
        <w:t>）。</w:t>
      </w:r>
    </w:p>
    <w:p w:rsidR="007A6056" w:rsidRDefault="00D02F7D">
      <w:pPr>
        <w:spacing w:line="440" w:lineRule="exact"/>
        <w:ind w:firstLineChars="171" w:firstLine="359"/>
        <w:rPr>
          <w:szCs w:val="21"/>
        </w:rPr>
      </w:pPr>
      <w:r>
        <w:rPr>
          <w:szCs w:val="21"/>
        </w:rPr>
        <w:t xml:space="preserve">4. </w:t>
      </w:r>
      <w:r>
        <w:rPr>
          <w:rFonts w:hint="eastAsia"/>
          <w:szCs w:val="21"/>
        </w:rPr>
        <w:t>承包人项目负责人：</w:t>
      </w:r>
      <w:r>
        <w:rPr>
          <w:szCs w:val="21"/>
          <w:u w:val="single"/>
        </w:rPr>
        <w:t xml:space="preserve">          </w:t>
      </w:r>
      <w:r>
        <w:rPr>
          <w:rFonts w:hint="eastAsia"/>
          <w:szCs w:val="21"/>
        </w:rPr>
        <w:t>；设计负责人：</w:t>
      </w:r>
      <w:r>
        <w:rPr>
          <w:szCs w:val="21"/>
          <w:u w:val="single"/>
        </w:rPr>
        <w:t xml:space="preserve">          </w:t>
      </w:r>
      <w:r>
        <w:rPr>
          <w:rFonts w:hint="eastAsia"/>
          <w:szCs w:val="21"/>
        </w:rPr>
        <w:t>；施工负责人</w:t>
      </w:r>
      <w:r>
        <w:rPr>
          <w:rFonts w:hint="eastAsia"/>
          <w:szCs w:val="21"/>
        </w:rPr>
        <w:t>:</w:t>
      </w:r>
      <w:r>
        <w:rPr>
          <w:szCs w:val="21"/>
          <w:u w:val="single"/>
        </w:rPr>
        <w:t xml:space="preserve">          </w:t>
      </w:r>
      <w:r>
        <w:rPr>
          <w:rFonts w:hint="eastAsia"/>
          <w:szCs w:val="21"/>
        </w:rPr>
        <w:t>。</w:t>
      </w:r>
      <w:r>
        <w:rPr>
          <w:rFonts w:hint="eastAsia"/>
          <w:szCs w:val="21"/>
        </w:rPr>
        <w:t xml:space="preserve"> </w:t>
      </w:r>
    </w:p>
    <w:p w:rsidR="007A6056" w:rsidRDefault="00D02F7D">
      <w:pPr>
        <w:spacing w:line="440" w:lineRule="exact"/>
        <w:ind w:firstLineChars="171" w:firstLine="359"/>
        <w:rPr>
          <w:szCs w:val="21"/>
        </w:rPr>
      </w:pPr>
      <w:r>
        <w:rPr>
          <w:szCs w:val="21"/>
        </w:rPr>
        <w:t xml:space="preserve">5. </w:t>
      </w:r>
      <w:r>
        <w:rPr>
          <w:szCs w:val="21"/>
        </w:rPr>
        <w:t>工程质量</w:t>
      </w:r>
      <w:r>
        <w:rPr>
          <w:rFonts w:hint="eastAsia"/>
          <w:szCs w:val="21"/>
        </w:rPr>
        <w:t>符合的标准和要求：</w:t>
      </w:r>
      <w:r>
        <w:rPr>
          <w:szCs w:val="21"/>
          <w:u w:val="single"/>
        </w:rPr>
        <w:t xml:space="preserve"> </w:t>
      </w:r>
      <w:r>
        <w:rPr>
          <w:rFonts w:hint="eastAsia"/>
          <w:szCs w:val="21"/>
          <w:u w:val="single"/>
        </w:rPr>
        <w:t xml:space="preserve">           </w:t>
      </w:r>
      <w:r>
        <w:rPr>
          <w:szCs w:val="21"/>
          <w:u w:val="single"/>
        </w:rPr>
        <w:t xml:space="preserve">           </w:t>
      </w:r>
      <w:r>
        <w:rPr>
          <w:szCs w:val="21"/>
        </w:rPr>
        <w:t>。</w:t>
      </w:r>
    </w:p>
    <w:p w:rsidR="007A6056" w:rsidRDefault="00D02F7D">
      <w:pPr>
        <w:spacing w:line="440" w:lineRule="exact"/>
        <w:ind w:firstLineChars="171" w:firstLine="359"/>
        <w:rPr>
          <w:szCs w:val="21"/>
        </w:rPr>
      </w:pPr>
      <w:r>
        <w:rPr>
          <w:szCs w:val="21"/>
        </w:rPr>
        <w:t xml:space="preserve">6. </w:t>
      </w:r>
      <w:r>
        <w:rPr>
          <w:szCs w:val="21"/>
        </w:rPr>
        <w:t>承包人承诺按合同约定承担工程的</w:t>
      </w:r>
      <w:r>
        <w:rPr>
          <w:rFonts w:hint="eastAsia"/>
          <w:szCs w:val="21"/>
        </w:rPr>
        <w:t>设计、</w:t>
      </w:r>
      <w:r>
        <w:rPr>
          <w:szCs w:val="21"/>
        </w:rPr>
        <w:t>实施、</w:t>
      </w:r>
      <w:r>
        <w:rPr>
          <w:rFonts w:hint="eastAsia"/>
          <w:szCs w:val="21"/>
        </w:rPr>
        <w:t>竣工</w:t>
      </w:r>
      <w:r>
        <w:rPr>
          <w:szCs w:val="21"/>
        </w:rPr>
        <w:t>及缺陷修复。</w:t>
      </w:r>
    </w:p>
    <w:p w:rsidR="007A6056" w:rsidRDefault="00D02F7D">
      <w:pPr>
        <w:spacing w:line="440" w:lineRule="exact"/>
        <w:ind w:firstLineChars="171" w:firstLine="359"/>
        <w:rPr>
          <w:szCs w:val="21"/>
        </w:rPr>
      </w:pPr>
      <w:r>
        <w:rPr>
          <w:szCs w:val="21"/>
        </w:rPr>
        <w:t xml:space="preserve">7. </w:t>
      </w:r>
      <w:r>
        <w:rPr>
          <w:szCs w:val="21"/>
        </w:rPr>
        <w:t>发包人承诺按合同约定的条件、时间和方式向承包人支付合同价款。</w:t>
      </w:r>
    </w:p>
    <w:p w:rsidR="007A6056" w:rsidRDefault="00D02F7D">
      <w:pPr>
        <w:spacing w:line="440" w:lineRule="exact"/>
        <w:ind w:firstLineChars="171" w:firstLine="359"/>
        <w:rPr>
          <w:szCs w:val="21"/>
        </w:rPr>
      </w:pPr>
      <w:r>
        <w:rPr>
          <w:szCs w:val="21"/>
        </w:rPr>
        <w:t xml:space="preserve">8. </w:t>
      </w:r>
      <w:r>
        <w:rPr>
          <w:szCs w:val="21"/>
        </w:rPr>
        <w:t>承包人</w:t>
      </w:r>
      <w:r>
        <w:rPr>
          <w:rFonts w:hint="eastAsia"/>
          <w:szCs w:val="21"/>
        </w:rPr>
        <w:t>计划开始工作时间：</w:t>
      </w:r>
      <w:r>
        <w:rPr>
          <w:rFonts w:hint="eastAsia"/>
          <w:szCs w:val="21"/>
        </w:rPr>
        <w:t>________________</w:t>
      </w:r>
      <w:r>
        <w:rPr>
          <w:rFonts w:hint="eastAsia"/>
          <w:szCs w:val="21"/>
        </w:rPr>
        <w:t>，实际开始工作时间</w:t>
      </w:r>
      <w:r>
        <w:rPr>
          <w:szCs w:val="21"/>
        </w:rPr>
        <w:t>按照监理人</w:t>
      </w:r>
      <w:r>
        <w:rPr>
          <w:rFonts w:hint="eastAsia"/>
          <w:szCs w:val="21"/>
        </w:rPr>
        <w:t>开始工作通知中载明的开始工作时间为准。</w:t>
      </w:r>
      <w:r>
        <w:rPr>
          <w:szCs w:val="21"/>
        </w:rPr>
        <w:t>工期为</w:t>
      </w:r>
      <w:r>
        <w:rPr>
          <w:szCs w:val="21"/>
          <w:u w:val="single"/>
        </w:rPr>
        <w:t xml:space="preserve">    </w:t>
      </w:r>
      <w:r>
        <w:rPr>
          <w:szCs w:val="21"/>
        </w:rPr>
        <w:t>天。</w:t>
      </w:r>
    </w:p>
    <w:p w:rsidR="007A6056" w:rsidRDefault="00D02F7D">
      <w:pPr>
        <w:spacing w:line="440" w:lineRule="exact"/>
        <w:ind w:firstLineChars="171" w:firstLine="359"/>
        <w:rPr>
          <w:szCs w:val="21"/>
        </w:rPr>
      </w:pPr>
      <w:r>
        <w:rPr>
          <w:szCs w:val="21"/>
        </w:rPr>
        <w:t xml:space="preserve">9. </w:t>
      </w:r>
      <w:r>
        <w:rPr>
          <w:szCs w:val="21"/>
        </w:rPr>
        <w:t>本协议书一式</w:t>
      </w:r>
      <w:r>
        <w:rPr>
          <w:szCs w:val="21"/>
          <w:u w:val="single"/>
        </w:rPr>
        <w:t xml:space="preserve">     </w:t>
      </w:r>
      <w:r>
        <w:rPr>
          <w:szCs w:val="21"/>
        </w:rPr>
        <w:t>份，合同双方各执一份。</w:t>
      </w:r>
    </w:p>
    <w:p w:rsidR="007A6056" w:rsidRDefault="00D02F7D">
      <w:pPr>
        <w:spacing w:line="440" w:lineRule="exact"/>
        <w:ind w:firstLineChars="171" w:firstLine="359"/>
        <w:rPr>
          <w:szCs w:val="21"/>
        </w:rPr>
      </w:pPr>
      <w:bookmarkStart w:id="3260" w:name="_Toc152042550"/>
      <w:bookmarkStart w:id="3261" w:name="_Toc144974830"/>
      <w:r>
        <w:rPr>
          <w:szCs w:val="21"/>
        </w:rPr>
        <w:t>1</w:t>
      </w:r>
      <w:r>
        <w:rPr>
          <w:szCs w:val="21"/>
        </w:rPr>
        <w:t xml:space="preserve">0. </w:t>
      </w:r>
      <w:r>
        <w:rPr>
          <w:szCs w:val="21"/>
        </w:rPr>
        <w:t>合同未尽事宜，双方另行签订补充协议。补充协议是合同的组成部分。</w:t>
      </w:r>
      <w:bookmarkEnd w:id="3260"/>
      <w:bookmarkEnd w:id="3261"/>
    </w:p>
    <w:p w:rsidR="007A6056" w:rsidRDefault="00D02F7D">
      <w:pPr>
        <w:spacing w:line="440" w:lineRule="exact"/>
        <w:rPr>
          <w:szCs w:val="21"/>
        </w:rPr>
      </w:pPr>
      <w:r>
        <w:rPr>
          <w:szCs w:val="21"/>
        </w:rPr>
        <w:t>发包人：</w:t>
      </w:r>
      <w:r>
        <w:rPr>
          <w:szCs w:val="21"/>
          <w:u w:val="single"/>
        </w:rPr>
        <w:t xml:space="preserve">     </w:t>
      </w:r>
      <w:r>
        <w:rPr>
          <w:rFonts w:hint="eastAsia"/>
          <w:szCs w:val="21"/>
          <w:u w:val="single"/>
        </w:rPr>
        <w:t xml:space="preserve">          </w:t>
      </w:r>
      <w:r>
        <w:rPr>
          <w:szCs w:val="21"/>
          <w:u w:val="single"/>
        </w:rPr>
        <w:t xml:space="preserve"> </w:t>
      </w:r>
      <w:r>
        <w:rPr>
          <w:szCs w:val="21"/>
        </w:rPr>
        <w:t>（盖单位章）</w:t>
      </w:r>
      <w:r>
        <w:rPr>
          <w:rFonts w:hint="eastAsia"/>
          <w:szCs w:val="21"/>
        </w:rPr>
        <w:t xml:space="preserve">     </w:t>
      </w:r>
      <w:r>
        <w:rPr>
          <w:szCs w:val="21"/>
        </w:rPr>
        <w:t>承包人：</w:t>
      </w:r>
      <w:r>
        <w:rPr>
          <w:szCs w:val="21"/>
          <w:u w:val="single"/>
        </w:rPr>
        <w:t xml:space="preserve">  </w:t>
      </w:r>
      <w:r>
        <w:rPr>
          <w:rFonts w:hint="eastAsia"/>
          <w:szCs w:val="21"/>
          <w:u w:val="single"/>
        </w:rPr>
        <w:t xml:space="preserve">                 </w:t>
      </w:r>
      <w:r>
        <w:rPr>
          <w:szCs w:val="21"/>
        </w:rPr>
        <w:t>（盖单位章）</w:t>
      </w:r>
    </w:p>
    <w:p w:rsidR="007A6056" w:rsidRDefault="00D02F7D">
      <w:pPr>
        <w:spacing w:line="440" w:lineRule="exact"/>
        <w:rPr>
          <w:szCs w:val="21"/>
        </w:rPr>
      </w:pPr>
      <w:r>
        <w:rPr>
          <w:szCs w:val="21"/>
        </w:rPr>
        <w:t>法定代表人或其委托代理人：</w:t>
      </w:r>
      <w:r>
        <w:rPr>
          <w:szCs w:val="21"/>
          <w:u w:val="single"/>
        </w:rPr>
        <w:t xml:space="preserve">    </w:t>
      </w:r>
      <w:r>
        <w:rPr>
          <w:szCs w:val="21"/>
        </w:rPr>
        <w:t>（签字）</w:t>
      </w:r>
      <w:r>
        <w:rPr>
          <w:rFonts w:hint="eastAsia"/>
          <w:szCs w:val="21"/>
        </w:rPr>
        <w:t xml:space="preserve">    </w:t>
      </w:r>
      <w:r>
        <w:rPr>
          <w:szCs w:val="21"/>
        </w:rPr>
        <w:t>法定代表人或其委托代理人：</w:t>
      </w:r>
      <w:r>
        <w:rPr>
          <w:szCs w:val="21"/>
          <w:u w:val="single"/>
        </w:rPr>
        <w:t xml:space="preserve">      </w:t>
      </w:r>
      <w:r>
        <w:rPr>
          <w:szCs w:val="21"/>
        </w:rPr>
        <w:t>（签字）</w:t>
      </w:r>
    </w:p>
    <w:p w:rsidR="007A6056" w:rsidRDefault="00D02F7D">
      <w:pPr>
        <w:spacing w:line="440" w:lineRule="exact"/>
        <w:rPr>
          <w:szCs w:val="21"/>
        </w:rPr>
      </w:pPr>
      <w:r>
        <w:rPr>
          <w:szCs w:val="21"/>
          <w:u w:val="single"/>
        </w:rPr>
        <w:t xml:space="preserve">         </w:t>
      </w:r>
      <w:r>
        <w:rPr>
          <w:szCs w:val="21"/>
        </w:rPr>
        <w:t>年</w:t>
      </w:r>
      <w:r>
        <w:rPr>
          <w:szCs w:val="21"/>
          <w:u w:val="single"/>
        </w:rPr>
        <w:t xml:space="preserve">  </w:t>
      </w:r>
      <w:r>
        <w:rPr>
          <w:rFonts w:hint="eastAsia"/>
          <w:szCs w:val="21"/>
          <w:u w:val="single"/>
        </w:rPr>
        <w:t xml:space="preserve">   </w:t>
      </w:r>
      <w:r>
        <w:rPr>
          <w:szCs w:val="21"/>
          <w:u w:val="single"/>
        </w:rPr>
        <w:t xml:space="preserve">  </w:t>
      </w:r>
      <w:r>
        <w:rPr>
          <w:szCs w:val="21"/>
        </w:rPr>
        <w:t>月</w:t>
      </w:r>
      <w:r>
        <w:rPr>
          <w:szCs w:val="21"/>
        </w:rPr>
        <w:t xml:space="preserve"> </w:t>
      </w:r>
      <w:r>
        <w:rPr>
          <w:szCs w:val="21"/>
          <w:u w:val="single"/>
        </w:rPr>
        <w:t xml:space="preserve">   </w:t>
      </w:r>
      <w:r>
        <w:rPr>
          <w:rFonts w:hint="eastAsia"/>
          <w:szCs w:val="21"/>
          <w:u w:val="single"/>
        </w:rPr>
        <w:t xml:space="preserve">  </w:t>
      </w:r>
      <w:r>
        <w:rPr>
          <w:szCs w:val="21"/>
          <w:u w:val="single"/>
        </w:rPr>
        <w:t xml:space="preserve">  </w:t>
      </w:r>
      <w:r>
        <w:rPr>
          <w:szCs w:val="21"/>
        </w:rPr>
        <w:t xml:space="preserve"> </w:t>
      </w:r>
      <w:r>
        <w:rPr>
          <w:szCs w:val="21"/>
        </w:rPr>
        <w:t>日</w:t>
      </w:r>
      <w:r>
        <w:rPr>
          <w:rFonts w:hint="eastAsia"/>
          <w:szCs w:val="21"/>
        </w:rPr>
        <w:t xml:space="preserve">          </w:t>
      </w:r>
      <w:r>
        <w:rPr>
          <w:szCs w:val="21"/>
          <w:u w:val="single"/>
        </w:rPr>
        <w:t xml:space="preserve">        </w:t>
      </w:r>
      <w:r>
        <w:rPr>
          <w:szCs w:val="21"/>
        </w:rPr>
        <w:t>年</w:t>
      </w:r>
      <w:r>
        <w:rPr>
          <w:szCs w:val="21"/>
          <w:u w:val="single"/>
        </w:rPr>
        <w:t xml:space="preserve">   </w:t>
      </w:r>
      <w:r>
        <w:rPr>
          <w:rFonts w:hint="eastAsia"/>
          <w:szCs w:val="21"/>
          <w:u w:val="single"/>
        </w:rPr>
        <w:t xml:space="preserve">    </w:t>
      </w:r>
      <w:r>
        <w:rPr>
          <w:szCs w:val="21"/>
          <w:u w:val="single"/>
        </w:rPr>
        <w:t xml:space="preserve">  </w:t>
      </w:r>
      <w:r>
        <w:rPr>
          <w:szCs w:val="21"/>
        </w:rPr>
        <w:t>月</w:t>
      </w:r>
      <w:r>
        <w:rPr>
          <w:szCs w:val="21"/>
        </w:rPr>
        <w:t xml:space="preserve"> </w:t>
      </w:r>
      <w:r>
        <w:rPr>
          <w:szCs w:val="21"/>
          <w:u w:val="single"/>
        </w:rPr>
        <w:t xml:space="preserve">  </w:t>
      </w:r>
      <w:r>
        <w:rPr>
          <w:rFonts w:hint="eastAsia"/>
          <w:szCs w:val="21"/>
          <w:u w:val="single"/>
        </w:rPr>
        <w:t xml:space="preserve">     </w:t>
      </w:r>
      <w:r>
        <w:rPr>
          <w:szCs w:val="21"/>
          <w:u w:val="single"/>
        </w:rPr>
        <w:t xml:space="preserve">  </w:t>
      </w:r>
      <w:r>
        <w:rPr>
          <w:szCs w:val="21"/>
        </w:rPr>
        <w:t>日</w:t>
      </w:r>
    </w:p>
    <w:p w:rsidR="007A6056" w:rsidRDefault="007A6056">
      <w:pPr>
        <w:spacing w:line="440" w:lineRule="exact"/>
        <w:rPr>
          <w:szCs w:val="21"/>
        </w:rPr>
      </w:pPr>
      <w:bookmarkStart w:id="3262" w:name="_Toc144974831"/>
    </w:p>
    <w:p w:rsidR="007A6056" w:rsidRDefault="00D02F7D">
      <w:pPr>
        <w:pStyle w:val="3"/>
        <w:spacing w:before="159"/>
        <w:rPr>
          <w:sz w:val="24"/>
        </w:rPr>
      </w:pPr>
      <w:bookmarkStart w:id="3263" w:name="_Toc152045769"/>
      <w:bookmarkStart w:id="3264" w:name="_Toc23594"/>
      <w:bookmarkStart w:id="3265" w:name="_Toc21653"/>
      <w:bookmarkStart w:id="3266" w:name="_Toc17866_WPSOffice_Level1"/>
      <w:bookmarkStart w:id="3267" w:name="_Toc12296_WPSOffice_Level1"/>
      <w:bookmarkStart w:id="3268" w:name="_Toc5339"/>
      <w:bookmarkStart w:id="3269" w:name="_Toc247527801"/>
      <w:bookmarkStart w:id="3270" w:name="_Toc2672"/>
      <w:bookmarkStart w:id="3271" w:name="_Toc19806"/>
      <w:bookmarkStart w:id="3272" w:name="_Toc519085625"/>
      <w:bookmarkStart w:id="3273" w:name="_Toc152042551"/>
      <w:bookmarkStart w:id="3274" w:name="_Toc247514200"/>
      <w:r>
        <w:rPr>
          <w:rFonts w:hint="eastAsia"/>
          <w:sz w:val="24"/>
        </w:rPr>
        <w:lastRenderedPageBreak/>
        <w:t>附件二：履约担保格式</w:t>
      </w:r>
      <w:bookmarkEnd w:id="3262"/>
      <w:bookmarkEnd w:id="3263"/>
      <w:bookmarkEnd w:id="3264"/>
      <w:bookmarkEnd w:id="3265"/>
      <w:bookmarkEnd w:id="3266"/>
      <w:bookmarkEnd w:id="3267"/>
      <w:bookmarkEnd w:id="3268"/>
      <w:bookmarkEnd w:id="3269"/>
      <w:bookmarkEnd w:id="3270"/>
      <w:bookmarkEnd w:id="3271"/>
      <w:bookmarkEnd w:id="3272"/>
      <w:bookmarkEnd w:id="3273"/>
      <w:bookmarkEnd w:id="3274"/>
    </w:p>
    <w:p w:rsidR="007A6056" w:rsidRDefault="007A6056">
      <w:pPr>
        <w:spacing w:line="400" w:lineRule="exact"/>
      </w:pPr>
    </w:p>
    <w:p w:rsidR="007A6056" w:rsidRDefault="00D02F7D">
      <w:pPr>
        <w:spacing w:line="440" w:lineRule="exact"/>
        <w:jc w:val="center"/>
        <w:rPr>
          <w:rFonts w:eastAsia="黑体"/>
          <w:sz w:val="28"/>
          <w:szCs w:val="28"/>
        </w:rPr>
      </w:pPr>
      <w:bookmarkStart w:id="3275" w:name="_Toc25786_WPSOffice_Level1"/>
      <w:bookmarkStart w:id="3276" w:name="_Toc25805_WPSOffice_Level1"/>
      <w:r>
        <w:rPr>
          <w:rFonts w:eastAsia="黑体"/>
          <w:sz w:val="28"/>
          <w:szCs w:val="28"/>
        </w:rPr>
        <w:t>履约担保</w:t>
      </w:r>
      <w:bookmarkEnd w:id="3275"/>
      <w:bookmarkEnd w:id="3276"/>
    </w:p>
    <w:p w:rsidR="007A6056" w:rsidRDefault="007A6056">
      <w:pPr>
        <w:spacing w:line="440" w:lineRule="exact"/>
        <w:rPr>
          <w:rFonts w:eastAsia="黑体"/>
          <w:sz w:val="20"/>
          <w:szCs w:val="20"/>
        </w:rPr>
      </w:pPr>
    </w:p>
    <w:p w:rsidR="007A6056" w:rsidRDefault="00D02F7D">
      <w:pPr>
        <w:spacing w:line="440" w:lineRule="exact"/>
        <w:rPr>
          <w:szCs w:val="21"/>
        </w:rPr>
      </w:pPr>
      <w:r>
        <w:rPr>
          <w:szCs w:val="21"/>
          <w:u w:val="single"/>
        </w:rPr>
        <w:t xml:space="preserve">             </w:t>
      </w:r>
      <w:r>
        <w:rPr>
          <w:szCs w:val="21"/>
          <w:u w:val="single"/>
        </w:rPr>
        <w:tab/>
      </w:r>
      <w:r>
        <w:rPr>
          <w:szCs w:val="21"/>
          <w:u w:val="single"/>
        </w:rPr>
        <w:tab/>
        <w:t xml:space="preserve"> </w:t>
      </w:r>
      <w:r>
        <w:rPr>
          <w:szCs w:val="21"/>
        </w:rPr>
        <w:t>（发包人名称）：</w:t>
      </w:r>
    </w:p>
    <w:p w:rsidR="007A6056" w:rsidRDefault="007A6056">
      <w:pPr>
        <w:spacing w:line="440" w:lineRule="exact"/>
        <w:rPr>
          <w:szCs w:val="21"/>
        </w:rPr>
      </w:pPr>
    </w:p>
    <w:p w:rsidR="007A6056" w:rsidRDefault="00D02F7D">
      <w:pPr>
        <w:spacing w:line="440" w:lineRule="exact"/>
        <w:ind w:firstLineChars="200" w:firstLine="420"/>
        <w:rPr>
          <w:szCs w:val="21"/>
        </w:rPr>
      </w:pPr>
      <w:r>
        <w:rPr>
          <w:szCs w:val="21"/>
        </w:rPr>
        <w:t>鉴于</w:t>
      </w:r>
      <w:r>
        <w:rPr>
          <w:szCs w:val="21"/>
          <w:u w:val="single"/>
        </w:rPr>
        <w:t xml:space="preserve">                </w:t>
      </w:r>
      <w:r>
        <w:rPr>
          <w:szCs w:val="21"/>
        </w:rPr>
        <w:t>（发包人名称，以下简称</w:t>
      </w:r>
      <w:r>
        <w:rPr>
          <w:szCs w:val="21"/>
        </w:rPr>
        <w:t>“</w:t>
      </w:r>
      <w:r>
        <w:rPr>
          <w:szCs w:val="21"/>
        </w:rPr>
        <w:t>发包人</w:t>
      </w:r>
      <w:r>
        <w:rPr>
          <w:szCs w:val="21"/>
        </w:rPr>
        <w:t>”</w:t>
      </w:r>
      <w:r>
        <w:rPr>
          <w:szCs w:val="21"/>
        </w:rPr>
        <w:t>）接受</w:t>
      </w:r>
      <w:r>
        <w:rPr>
          <w:szCs w:val="21"/>
        </w:rPr>
        <w:t xml:space="preserve"> </w:t>
      </w:r>
      <w:r>
        <w:rPr>
          <w:szCs w:val="21"/>
          <w:u w:val="single"/>
        </w:rPr>
        <w:t xml:space="preserve">      </w:t>
      </w:r>
      <w:r>
        <w:rPr>
          <w:szCs w:val="21"/>
        </w:rPr>
        <w:t>（承包人名称</w:t>
      </w:r>
      <w:r>
        <w:rPr>
          <w:rFonts w:hint="eastAsia"/>
          <w:szCs w:val="21"/>
        </w:rPr>
        <w:t>，</w:t>
      </w:r>
      <w:r>
        <w:rPr>
          <w:szCs w:val="21"/>
        </w:rPr>
        <w:t>以下称</w:t>
      </w:r>
      <w:r>
        <w:rPr>
          <w:szCs w:val="21"/>
        </w:rPr>
        <w:t>“</w:t>
      </w:r>
      <w:r>
        <w:rPr>
          <w:szCs w:val="21"/>
        </w:rPr>
        <w:t>承包人</w:t>
      </w:r>
      <w:r>
        <w:rPr>
          <w:szCs w:val="21"/>
        </w:rPr>
        <w:t>”</w:t>
      </w:r>
      <w:r>
        <w:rPr>
          <w:szCs w:val="21"/>
        </w:rPr>
        <w:t>）于</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日参加</w:t>
      </w:r>
      <w:r>
        <w:rPr>
          <w:szCs w:val="21"/>
          <w:u w:val="single"/>
        </w:rPr>
        <w:t xml:space="preserve">         </w:t>
      </w:r>
      <w:r>
        <w:rPr>
          <w:szCs w:val="21"/>
        </w:rPr>
        <w:t>（项目名称）的投标。我</w:t>
      </w:r>
      <w:r>
        <w:rPr>
          <w:rFonts w:hint="eastAsia"/>
          <w:szCs w:val="21"/>
        </w:rPr>
        <w:t>方</w:t>
      </w:r>
      <w:r>
        <w:rPr>
          <w:szCs w:val="21"/>
        </w:rPr>
        <w:t>愿意无条件地、不可撤销地就承包人履行与你方订立的合同，向你方提供担保。</w:t>
      </w:r>
      <w:r>
        <w:rPr>
          <w:szCs w:val="21"/>
        </w:rPr>
        <w:t xml:space="preserve"> </w:t>
      </w:r>
    </w:p>
    <w:p w:rsidR="007A6056" w:rsidRDefault="00D02F7D">
      <w:pPr>
        <w:spacing w:line="440" w:lineRule="exact"/>
        <w:ind w:firstLineChars="200" w:firstLine="420"/>
        <w:rPr>
          <w:szCs w:val="21"/>
        </w:rPr>
      </w:pPr>
      <w:r>
        <w:rPr>
          <w:szCs w:val="21"/>
        </w:rPr>
        <w:t xml:space="preserve">1. </w:t>
      </w:r>
      <w:r>
        <w:rPr>
          <w:szCs w:val="21"/>
        </w:rPr>
        <w:t>担保金额人民币（大写）</w:t>
      </w:r>
      <w:r>
        <w:rPr>
          <w:szCs w:val="21"/>
          <w:u w:val="single"/>
        </w:rPr>
        <w:t xml:space="preserve">                 </w:t>
      </w:r>
      <w:r>
        <w:rPr>
          <w:szCs w:val="21"/>
        </w:rPr>
        <w:t>（</w:t>
      </w:r>
      <w:r>
        <w:rPr>
          <w:szCs w:val="21"/>
        </w:rPr>
        <w:t>¥</w:t>
      </w:r>
      <w:r>
        <w:rPr>
          <w:szCs w:val="21"/>
          <w:u w:val="single"/>
        </w:rPr>
        <w:t xml:space="preserve">             </w:t>
      </w:r>
      <w:r>
        <w:rPr>
          <w:szCs w:val="21"/>
        </w:rPr>
        <w:t>）。</w:t>
      </w:r>
    </w:p>
    <w:p w:rsidR="007A6056" w:rsidRDefault="00D02F7D">
      <w:pPr>
        <w:spacing w:line="440" w:lineRule="exact"/>
        <w:ind w:firstLineChars="200" w:firstLine="420"/>
        <w:rPr>
          <w:szCs w:val="21"/>
        </w:rPr>
      </w:pPr>
      <w:r>
        <w:rPr>
          <w:szCs w:val="21"/>
        </w:rPr>
        <w:t xml:space="preserve">2. </w:t>
      </w:r>
      <w:r>
        <w:rPr>
          <w:szCs w:val="21"/>
        </w:rPr>
        <w:t>担保有效期自发包人与承包人签订的合同生效之日起至发包人签发工程接收证书</w:t>
      </w:r>
      <w:r>
        <w:rPr>
          <w:rFonts w:hint="eastAsia"/>
          <w:szCs w:val="21"/>
        </w:rPr>
        <w:t>之日</w:t>
      </w:r>
      <w:r>
        <w:rPr>
          <w:szCs w:val="21"/>
        </w:rPr>
        <w:t>止。</w:t>
      </w:r>
    </w:p>
    <w:p w:rsidR="007A6056" w:rsidRDefault="00D02F7D">
      <w:pPr>
        <w:spacing w:line="440" w:lineRule="exact"/>
        <w:ind w:firstLineChars="200" w:firstLine="420"/>
        <w:rPr>
          <w:szCs w:val="21"/>
        </w:rPr>
      </w:pPr>
      <w:r>
        <w:rPr>
          <w:rFonts w:hint="eastAsia"/>
          <w:szCs w:val="21"/>
        </w:rPr>
        <w:t>3</w:t>
      </w:r>
      <w:r>
        <w:rPr>
          <w:szCs w:val="21"/>
        </w:rPr>
        <w:t xml:space="preserve">. </w:t>
      </w:r>
      <w:r>
        <w:rPr>
          <w:szCs w:val="21"/>
        </w:rPr>
        <w:t>担保有效期自发包人与承包人签订的合同生效之日起至</w:t>
      </w:r>
      <w:r>
        <w:rPr>
          <w:rFonts w:hint="eastAsia"/>
          <w:szCs w:val="21"/>
        </w:rPr>
        <w:t>承包人通过竣工后试验之日</w:t>
      </w:r>
      <w:r>
        <w:rPr>
          <w:szCs w:val="21"/>
        </w:rPr>
        <w:t>止。</w:t>
      </w:r>
    </w:p>
    <w:p w:rsidR="007A6056" w:rsidRDefault="00D02F7D">
      <w:pPr>
        <w:spacing w:line="440" w:lineRule="exact"/>
        <w:ind w:firstLineChars="200" w:firstLine="420"/>
        <w:rPr>
          <w:szCs w:val="21"/>
        </w:rPr>
      </w:pPr>
      <w:r>
        <w:rPr>
          <w:rFonts w:hint="eastAsia"/>
          <w:szCs w:val="21"/>
        </w:rPr>
        <w:t>4</w:t>
      </w:r>
      <w:r>
        <w:rPr>
          <w:szCs w:val="21"/>
        </w:rPr>
        <w:t xml:space="preserve">. </w:t>
      </w:r>
      <w:r>
        <w:rPr>
          <w:szCs w:val="21"/>
        </w:rPr>
        <w:t>在本担保有效期内，因承包人违反合同约定的义务给你方造成经济损失时，我方在收到你方以书面形式提出的在担保金额内的赔偿要求后，在</w:t>
      </w:r>
      <w:r>
        <w:rPr>
          <w:szCs w:val="21"/>
        </w:rPr>
        <w:t>7</w:t>
      </w:r>
      <w:r>
        <w:rPr>
          <w:szCs w:val="21"/>
        </w:rPr>
        <w:t>天内支付。</w:t>
      </w:r>
    </w:p>
    <w:p w:rsidR="007A6056" w:rsidRDefault="00D02F7D">
      <w:pPr>
        <w:spacing w:line="440" w:lineRule="exact"/>
        <w:ind w:firstLineChars="200" w:firstLine="420"/>
        <w:rPr>
          <w:szCs w:val="21"/>
        </w:rPr>
      </w:pPr>
      <w:r>
        <w:rPr>
          <w:rFonts w:hint="eastAsia"/>
          <w:szCs w:val="21"/>
        </w:rPr>
        <w:t>5</w:t>
      </w:r>
      <w:r>
        <w:rPr>
          <w:szCs w:val="21"/>
        </w:rPr>
        <w:t xml:space="preserve">. </w:t>
      </w:r>
      <w:r>
        <w:rPr>
          <w:szCs w:val="21"/>
        </w:rPr>
        <w:t>发包人和承包人按《通用合同条款》第</w:t>
      </w:r>
      <w:r>
        <w:rPr>
          <w:szCs w:val="21"/>
        </w:rPr>
        <w:t>15</w:t>
      </w:r>
      <w:r>
        <w:rPr>
          <w:szCs w:val="21"/>
        </w:rPr>
        <w:t>条变更合同时，我</w:t>
      </w:r>
      <w:r>
        <w:rPr>
          <w:rFonts w:hint="eastAsia"/>
          <w:szCs w:val="21"/>
        </w:rPr>
        <w:t>方</w:t>
      </w:r>
      <w:r>
        <w:rPr>
          <w:szCs w:val="21"/>
        </w:rPr>
        <w:t>承担本</w:t>
      </w:r>
      <w:r>
        <w:rPr>
          <w:rFonts w:hint="eastAsia"/>
          <w:szCs w:val="21"/>
        </w:rPr>
        <w:t>担保</w:t>
      </w:r>
      <w:r>
        <w:rPr>
          <w:szCs w:val="21"/>
        </w:rPr>
        <w:t>规定的义务不变。</w:t>
      </w:r>
    </w:p>
    <w:p w:rsidR="007A6056" w:rsidRDefault="007A6056">
      <w:pPr>
        <w:spacing w:line="440" w:lineRule="exact"/>
        <w:rPr>
          <w:szCs w:val="21"/>
        </w:rPr>
      </w:pPr>
    </w:p>
    <w:p w:rsidR="007A6056" w:rsidRDefault="00D02F7D" w:rsidP="00907322">
      <w:pPr>
        <w:spacing w:line="600" w:lineRule="exact"/>
        <w:ind w:firstLineChars="1628" w:firstLine="3419"/>
        <w:rPr>
          <w:szCs w:val="21"/>
        </w:rPr>
      </w:pPr>
      <w:r>
        <w:rPr>
          <w:rFonts w:hint="eastAsia"/>
          <w:szCs w:val="21"/>
        </w:rPr>
        <w:t>担</w:t>
      </w:r>
      <w:r>
        <w:rPr>
          <w:rFonts w:hint="eastAsia"/>
          <w:szCs w:val="21"/>
        </w:rPr>
        <w:t xml:space="preserve"> </w:t>
      </w:r>
      <w:r>
        <w:rPr>
          <w:rFonts w:hint="eastAsia"/>
          <w:szCs w:val="21"/>
        </w:rPr>
        <w:t>保</w:t>
      </w:r>
      <w:r>
        <w:rPr>
          <w:szCs w:val="21"/>
        </w:rPr>
        <w:t xml:space="preserve"> </w:t>
      </w:r>
      <w:r>
        <w:rPr>
          <w:szCs w:val="21"/>
        </w:rPr>
        <w:t>人：</w:t>
      </w:r>
      <w:r>
        <w:rPr>
          <w:szCs w:val="21"/>
          <w:u w:val="single"/>
        </w:rPr>
        <w:t xml:space="preserve">                  </w:t>
      </w:r>
      <w:r>
        <w:rPr>
          <w:rFonts w:hint="eastAsia"/>
          <w:szCs w:val="21"/>
          <w:u w:val="single"/>
        </w:rPr>
        <w:t xml:space="preserve">   </w:t>
      </w:r>
      <w:r>
        <w:rPr>
          <w:szCs w:val="21"/>
          <w:u w:val="single"/>
        </w:rPr>
        <w:t xml:space="preserve">   </w:t>
      </w:r>
      <w:r>
        <w:rPr>
          <w:szCs w:val="21"/>
        </w:rPr>
        <w:t>（盖单位章）</w:t>
      </w:r>
    </w:p>
    <w:p w:rsidR="007A6056" w:rsidRDefault="00D02F7D" w:rsidP="00907322">
      <w:pPr>
        <w:spacing w:line="600" w:lineRule="exact"/>
        <w:ind w:firstLineChars="1628" w:firstLine="3419"/>
        <w:rPr>
          <w:szCs w:val="21"/>
        </w:rPr>
      </w:pPr>
      <w:r>
        <w:rPr>
          <w:szCs w:val="21"/>
        </w:rPr>
        <w:t>法定代表人或其委托代理人：</w:t>
      </w:r>
      <w:r>
        <w:rPr>
          <w:szCs w:val="21"/>
          <w:u w:val="single"/>
        </w:rPr>
        <w:t xml:space="preserve">            </w:t>
      </w:r>
      <w:r>
        <w:rPr>
          <w:szCs w:val="21"/>
        </w:rPr>
        <w:t>（签字）</w:t>
      </w:r>
    </w:p>
    <w:p w:rsidR="007A6056" w:rsidRDefault="00D02F7D" w:rsidP="00907322">
      <w:pPr>
        <w:spacing w:line="600" w:lineRule="exact"/>
        <w:ind w:firstLineChars="1628" w:firstLine="3419"/>
        <w:rPr>
          <w:szCs w:val="21"/>
        </w:rPr>
      </w:pPr>
      <w:r>
        <w:rPr>
          <w:szCs w:val="21"/>
        </w:rPr>
        <w:t>地</w:t>
      </w:r>
      <w:r>
        <w:rPr>
          <w:szCs w:val="21"/>
        </w:rPr>
        <w:t xml:space="preserve">    </w:t>
      </w:r>
      <w:r>
        <w:rPr>
          <w:szCs w:val="21"/>
        </w:rPr>
        <w:t>址：</w:t>
      </w:r>
      <w:r>
        <w:rPr>
          <w:szCs w:val="21"/>
          <w:u w:val="single"/>
        </w:rPr>
        <w:t xml:space="preserve">                         </w:t>
      </w:r>
      <w:r>
        <w:rPr>
          <w:szCs w:val="21"/>
          <w:u w:val="single"/>
        </w:rPr>
        <w:t xml:space="preserve">           </w:t>
      </w:r>
    </w:p>
    <w:p w:rsidR="007A6056" w:rsidRDefault="00D02F7D" w:rsidP="00907322">
      <w:pPr>
        <w:spacing w:line="600" w:lineRule="exact"/>
        <w:ind w:firstLineChars="1628" w:firstLine="3419"/>
        <w:rPr>
          <w:szCs w:val="21"/>
        </w:rPr>
      </w:pPr>
      <w:r>
        <w:rPr>
          <w:szCs w:val="21"/>
        </w:rPr>
        <w:t>邮政编码：</w:t>
      </w:r>
      <w:r>
        <w:rPr>
          <w:szCs w:val="21"/>
          <w:u w:val="single"/>
        </w:rPr>
        <w:tab/>
      </w:r>
      <w:r>
        <w:rPr>
          <w:szCs w:val="21"/>
          <w:u w:val="single"/>
        </w:rPr>
        <w:tab/>
      </w:r>
      <w:r>
        <w:rPr>
          <w:szCs w:val="21"/>
          <w:u w:val="single"/>
        </w:rPr>
        <w:tab/>
      </w:r>
      <w:r>
        <w:rPr>
          <w:szCs w:val="21"/>
          <w:u w:val="single"/>
        </w:rPr>
        <w:tab/>
      </w:r>
      <w:r>
        <w:rPr>
          <w:szCs w:val="21"/>
          <w:u w:val="single"/>
        </w:rPr>
        <w:tab/>
        <w:t xml:space="preserve">    </w:t>
      </w:r>
      <w:r>
        <w:rPr>
          <w:rFonts w:hint="eastAsia"/>
          <w:szCs w:val="21"/>
          <w:u w:val="single"/>
        </w:rPr>
        <w:t xml:space="preserve"> </w:t>
      </w:r>
      <w:r>
        <w:rPr>
          <w:szCs w:val="21"/>
          <w:u w:val="single"/>
        </w:rPr>
        <w:t xml:space="preserve">   </w:t>
      </w:r>
      <w:r>
        <w:rPr>
          <w:szCs w:val="21"/>
          <w:u w:val="single"/>
        </w:rPr>
        <w:tab/>
      </w:r>
      <w:r>
        <w:rPr>
          <w:szCs w:val="21"/>
          <w:u w:val="single"/>
        </w:rPr>
        <w:tab/>
      </w:r>
      <w:r>
        <w:rPr>
          <w:rFonts w:hint="eastAsia"/>
          <w:szCs w:val="21"/>
          <w:u w:val="single"/>
        </w:rPr>
        <w:t xml:space="preserve">  </w:t>
      </w:r>
    </w:p>
    <w:p w:rsidR="007A6056" w:rsidRDefault="00D02F7D" w:rsidP="00907322">
      <w:pPr>
        <w:spacing w:line="600" w:lineRule="exact"/>
        <w:ind w:firstLineChars="1628" w:firstLine="3419"/>
        <w:rPr>
          <w:szCs w:val="21"/>
        </w:rPr>
      </w:pPr>
      <w:r>
        <w:rPr>
          <w:szCs w:val="21"/>
        </w:rPr>
        <w:t>电</w:t>
      </w:r>
      <w:r>
        <w:rPr>
          <w:szCs w:val="21"/>
        </w:rPr>
        <w:t xml:space="preserve">    </w:t>
      </w:r>
      <w:r>
        <w:rPr>
          <w:szCs w:val="21"/>
        </w:rPr>
        <w:t>话：</w:t>
      </w:r>
      <w:r>
        <w:rPr>
          <w:szCs w:val="21"/>
          <w:u w:val="single"/>
        </w:rPr>
        <w:t xml:space="preserve">                                  </w:t>
      </w:r>
      <w:r>
        <w:rPr>
          <w:rFonts w:hint="eastAsia"/>
          <w:szCs w:val="21"/>
          <w:u w:val="single"/>
        </w:rPr>
        <w:t xml:space="preserve"> </w:t>
      </w:r>
    </w:p>
    <w:p w:rsidR="007A6056" w:rsidRDefault="00D02F7D" w:rsidP="00907322">
      <w:pPr>
        <w:spacing w:line="600" w:lineRule="exact"/>
        <w:ind w:firstLineChars="2028" w:firstLine="4259"/>
        <w:rPr>
          <w:szCs w:val="21"/>
        </w:rPr>
      </w:pPr>
      <w:r>
        <w:rPr>
          <w:szCs w:val="21"/>
        </w:rPr>
        <w:t xml:space="preserve"> </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rsidR="007A6056" w:rsidRDefault="00D02F7D">
      <w:pPr>
        <w:spacing w:line="440" w:lineRule="exact"/>
        <w:jc w:val="left"/>
        <w:rPr>
          <w:szCs w:val="21"/>
        </w:rPr>
      </w:pPr>
      <w:r>
        <w:rPr>
          <w:rFonts w:hint="eastAsia"/>
          <w:szCs w:val="21"/>
        </w:rPr>
        <w:t>注：委托代理人应附授权委托书。</w:t>
      </w:r>
    </w:p>
    <w:p w:rsidR="007A6056" w:rsidRDefault="007A6056" w:rsidP="00907322">
      <w:pPr>
        <w:spacing w:line="600" w:lineRule="exact"/>
        <w:ind w:firstLineChars="2028" w:firstLine="4259"/>
      </w:pPr>
    </w:p>
    <w:p w:rsidR="007A6056" w:rsidRDefault="007A6056" w:rsidP="00907322">
      <w:pPr>
        <w:spacing w:line="600" w:lineRule="exact"/>
        <w:ind w:firstLineChars="2028" w:firstLine="4259"/>
      </w:pPr>
    </w:p>
    <w:p w:rsidR="007A6056" w:rsidRDefault="007A6056">
      <w:pPr>
        <w:spacing w:line="440" w:lineRule="exact"/>
        <w:jc w:val="center"/>
        <w:rPr>
          <w:sz w:val="20"/>
          <w:szCs w:val="20"/>
        </w:rPr>
      </w:pPr>
    </w:p>
    <w:p w:rsidR="007A6056" w:rsidRDefault="00D02F7D">
      <w:pPr>
        <w:pStyle w:val="16"/>
      </w:pPr>
      <w:bookmarkStart w:id="3277" w:name="_Toc152045782"/>
      <w:bookmarkStart w:id="3278" w:name="_Toc144974851"/>
      <w:bookmarkStart w:id="3279" w:name="_Toc247514233"/>
      <w:bookmarkStart w:id="3280" w:name="_Toc247527820"/>
      <w:bookmarkStart w:id="3281" w:name="_Toc152042571"/>
      <w:bookmarkStart w:id="3282" w:name="_Toc29784"/>
      <w:bookmarkStart w:id="3283" w:name="_Toc519085627"/>
      <w:bookmarkStart w:id="3284" w:name="_Toc14273"/>
      <w:bookmarkStart w:id="3285" w:name="_Toc980_WPSOffice_Level1"/>
      <w:bookmarkStart w:id="3286" w:name="_Toc1763"/>
      <w:bookmarkStart w:id="3287" w:name="_Toc65_WPSOffice_Level1"/>
      <w:bookmarkStart w:id="3288" w:name="_Toc24788"/>
      <w:bookmarkStart w:id="3289" w:name="_Toc19587"/>
      <w:bookmarkStart w:id="3290" w:name="_Toc22294"/>
      <w:r>
        <w:rPr>
          <w:rFonts w:hint="eastAsia"/>
        </w:rPr>
        <w:lastRenderedPageBreak/>
        <w:t>第五章</w:t>
      </w:r>
      <w:r>
        <w:rPr>
          <w:rFonts w:hint="eastAsia"/>
        </w:rPr>
        <w:t xml:space="preserve">  </w:t>
      </w:r>
      <w:bookmarkEnd w:id="3277"/>
      <w:bookmarkEnd w:id="3278"/>
      <w:bookmarkEnd w:id="3279"/>
      <w:bookmarkEnd w:id="3280"/>
      <w:bookmarkEnd w:id="3281"/>
      <w:r>
        <w:rPr>
          <w:rFonts w:hint="eastAsia"/>
        </w:rPr>
        <w:t>发包人要求</w:t>
      </w:r>
      <w:bookmarkEnd w:id="3282"/>
      <w:bookmarkEnd w:id="3283"/>
      <w:bookmarkEnd w:id="3284"/>
      <w:bookmarkEnd w:id="3285"/>
      <w:bookmarkEnd w:id="3286"/>
      <w:bookmarkEnd w:id="3287"/>
      <w:bookmarkEnd w:id="3288"/>
      <w:bookmarkEnd w:id="3289"/>
      <w:bookmarkEnd w:id="3290"/>
    </w:p>
    <w:p w:rsidR="007A6056" w:rsidRDefault="00D02F7D">
      <w:pPr>
        <w:spacing w:line="400" w:lineRule="exact"/>
        <w:rPr>
          <w:b/>
          <w:bCs/>
        </w:rPr>
      </w:pPr>
      <w:r>
        <w:rPr>
          <w:rFonts w:hint="eastAsia"/>
          <w:b/>
          <w:bCs/>
        </w:rPr>
        <w:t>一、</w:t>
      </w:r>
      <w:r>
        <w:rPr>
          <w:rFonts w:hint="eastAsia"/>
          <w:b/>
          <w:bCs/>
        </w:rPr>
        <w:t>项目概况</w:t>
      </w:r>
    </w:p>
    <w:p w:rsidR="007A6056" w:rsidRDefault="00D02F7D">
      <w:pPr>
        <w:spacing w:line="400" w:lineRule="exact"/>
        <w:ind w:firstLine="420"/>
        <w:rPr>
          <w:rFonts w:ascii="宋体" w:hAnsi="宋体"/>
          <w:szCs w:val="21"/>
        </w:rPr>
      </w:pPr>
      <w:r>
        <w:rPr>
          <w:rFonts w:ascii="宋体" w:hAnsi="宋体" w:hint="eastAsia"/>
          <w:szCs w:val="21"/>
        </w:rPr>
        <w:t>项目名称：</w:t>
      </w:r>
      <w:r>
        <w:rPr>
          <w:rFonts w:ascii="宋体" w:hAnsi="宋体" w:hint="eastAsia"/>
          <w:szCs w:val="21"/>
        </w:rPr>
        <w:t>2026</w:t>
      </w:r>
      <w:r>
        <w:rPr>
          <w:rFonts w:ascii="宋体" w:hAnsi="宋体" w:hint="eastAsia"/>
          <w:szCs w:val="21"/>
        </w:rPr>
        <w:t>年东西湖区养殖池塘标准化改造和尾水治理项目工程总承包（</w:t>
      </w:r>
      <w:r>
        <w:rPr>
          <w:rFonts w:ascii="宋体" w:hAnsi="宋体" w:hint="eastAsia"/>
          <w:szCs w:val="21"/>
        </w:rPr>
        <w:t>EPC</w:t>
      </w:r>
      <w:r>
        <w:rPr>
          <w:rFonts w:ascii="宋体" w:hAnsi="宋体" w:hint="eastAsia"/>
          <w:szCs w:val="21"/>
        </w:rPr>
        <w:t>）</w:t>
      </w:r>
    </w:p>
    <w:p w:rsidR="007A6056" w:rsidRDefault="00D02F7D">
      <w:pPr>
        <w:spacing w:line="400" w:lineRule="exact"/>
        <w:ind w:firstLine="420"/>
        <w:rPr>
          <w:rFonts w:ascii="宋体" w:hAnsi="宋体"/>
          <w:szCs w:val="21"/>
        </w:rPr>
      </w:pPr>
      <w:r>
        <w:rPr>
          <w:rFonts w:ascii="宋体" w:hAnsi="宋体" w:hint="eastAsia"/>
          <w:szCs w:val="21"/>
        </w:rPr>
        <w:t>建设单位</w:t>
      </w:r>
      <w:r>
        <w:rPr>
          <w:rFonts w:ascii="宋体" w:hAnsi="宋体" w:hint="eastAsia"/>
          <w:szCs w:val="21"/>
        </w:rPr>
        <w:t>：</w:t>
      </w:r>
      <w:r>
        <w:rPr>
          <w:rFonts w:ascii="宋体" w:hAnsi="宋体" w:hint="eastAsia"/>
          <w:szCs w:val="21"/>
        </w:rPr>
        <w:t>武汉市东西湖区农业农村局</w:t>
      </w:r>
    </w:p>
    <w:p w:rsidR="007A6056" w:rsidRDefault="00D02F7D">
      <w:pPr>
        <w:spacing w:line="400" w:lineRule="exact"/>
        <w:ind w:firstLine="420"/>
        <w:rPr>
          <w:rFonts w:ascii="宋体" w:hAnsi="宋体"/>
          <w:szCs w:val="21"/>
        </w:rPr>
      </w:pPr>
      <w:r>
        <w:rPr>
          <w:rFonts w:ascii="宋体" w:hAnsi="宋体" w:hint="eastAsia"/>
          <w:szCs w:val="21"/>
        </w:rPr>
        <w:t>建设地点：武汉市东西湖区柏泉街道、走马岭街道</w:t>
      </w:r>
    </w:p>
    <w:p w:rsidR="007A6056" w:rsidRDefault="00D02F7D">
      <w:pPr>
        <w:spacing w:line="400" w:lineRule="exact"/>
        <w:ind w:firstLine="420"/>
        <w:rPr>
          <w:rFonts w:ascii="宋体" w:hAnsi="宋体"/>
          <w:szCs w:val="21"/>
        </w:rPr>
      </w:pPr>
      <w:r>
        <w:rPr>
          <w:rFonts w:ascii="宋体" w:hAnsi="宋体" w:hint="eastAsia"/>
          <w:szCs w:val="21"/>
        </w:rPr>
        <w:t>建设周期：</w:t>
      </w:r>
      <w:r>
        <w:rPr>
          <w:rFonts w:ascii="宋体" w:hAnsi="宋体" w:hint="eastAsia"/>
          <w:szCs w:val="21"/>
        </w:rPr>
        <w:t>240</w:t>
      </w:r>
      <w:r>
        <w:rPr>
          <w:rFonts w:ascii="宋体" w:hAnsi="宋体" w:hint="eastAsia"/>
          <w:szCs w:val="21"/>
        </w:rPr>
        <w:t>天</w:t>
      </w:r>
    </w:p>
    <w:p w:rsidR="007A6056" w:rsidRDefault="00D02F7D">
      <w:pPr>
        <w:spacing w:line="400" w:lineRule="exact"/>
        <w:ind w:firstLine="420"/>
        <w:rPr>
          <w:rFonts w:ascii="宋体" w:hAnsi="宋体"/>
          <w:szCs w:val="21"/>
        </w:rPr>
      </w:pPr>
      <w:r>
        <w:rPr>
          <w:rFonts w:ascii="宋体" w:hAnsi="宋体" w:hint="eastAsia"/>
          <w:szCs w:val="21"/>
        </w:rPr>
        <w:t>项目建设规模及建设内容：对</w:t>
      </w:r>
      <w:r>
        <w:rPr>
          <w:rFonts w:ascii="宋体" w:hAnsi="宋体" w:hint="eastAsia"/>
          <w:szCs w:val="21"/>
        </w:rPr>
        <w:t>5001.94</w:t>
      </w:r>
      <w:r>
        <w:rPr>
          <w:rFonts w:ascii="宋体" w:hAnsi="宋体" w:hint="eastAsia"/>
          <w:szCs w:val="21"/>
        </w:rPr>
        <w:t>亩水产养殖区域开展养殖池塘标准化改造和尾水治理，其中柏泉街道</w:t>
      </w:r>
      <w:r>
        <w:rPr>
          <w:rFonts w:ascii="宋体" w:hAnsi="宋体" w:hint="eastAsia"/>
          <w:szCs w:val="21"/>
        </w:rPr>
        <w:t>1579.09</w:t>
      </w:r>
      <w:r>
        <w:rPr>
          <w:rFonts w:ascii="宋体" w:hAnsi="宋体" w:hint="eastAsia"/>
          <w:szCs w:val="21"/>
        </w:rPr>
        <w:t>亩、走马岭街道</w:t>
      </w:r>
      <w:r>
        <w:rPr>
          <w:rFonts w:ascii="宋体" w:hAnsi="宋体" w:hint="eastAsia"/>
          <w:szCs w:val="21"/>
        </w:rPr>
        <w:t>3422.85</w:t>
      </w:r>
      <w:r>
        <w:rPr>
          <w:rFonts w:ascii="宋体" w:hAnsi="宋体" w:hint="eastAsia"/>
          <w:szCs w:val="21"/>
        </w:rPr>
        <w:t>亩</w:t>
      </w:r>
      <w:r>
        <w:rPr>
          <w:rFonts w:ascii="宋体" w:hAnsi="宋体" w:hint="eastAsia"/>
          <w:szCs w:val="21"/>
        </w:rPr>
        <w:t>，养殖尾水经治理后水质平均稳定达到《湖北省水产养殖尾水污染物排放标准》（</w:t>
      </w:r>
      <w:r>
        <w:rPr>
          <w:rFonts w:ascii="宋体" w:hAnsi="宋体" w:hint="eastAsia"/>
          <w:szCs w:val="21"/>
        </w:rPr>
        <w:t>DB42/2330-2024</w:t>
      </w:r>
      <w:r>
        <w:rPr>
          <w:rFonts w:ascii="宋体" w:hAnsi="宋体" w:hint="eastAsia"/>
          <w:szCs w:val="21"/>
        </w:rPr>
        <w:t>）二级标准，达标的尾水作为东流港生态补水，或通过灌溉干渠用于池塘回用。</w:t>
      </w:r>
    </w:p>
    <w:p w:rsidR="007A6056" w:rsidRDefault="00D02F7D">
      <w:pPr>
        <w:spacing w:line="400" w:lineRule="exact"/>
        <w:rPr>
          <w:b/>
          <w:bCs/>
        </w:rPr>
      </w:pPr>
      <w:r>
        <w:rPr>
          <w:rFonts w:hint="eastAsia"/>
          <w:b/>
          <w:bCs/>
        </w:rPr>
        <w:t>二、招标范围</w:t>
      </w:r>
    </w:p>
    <w:p w:rsidR="007A6056" w:rsidRDefault="00D02F7D">
      <w:pPr>
        <w:spacing w:line="400" w:lineRule="exact"/>
        <w:ind w:firstLine="420"/>
        <w:rPr>
          <w:rFonts w:ascii="宋体" w:hAnsi="宋体"/>
          <w:szCs w:val="21"/>
        </w:rPr>
      </w:pPr>
      <w:r>
        <w:rPr>
          <w:rFonts w:ascii="宋体" w:hAnsi="宋体" w:hint="eastAsia"/>
          <w:szCs w:val="21"/>
        </w:rPr>
        <w:t>承包人按照合同约定承担本项目施工图设计（含施工图预算编制）及工程建设全过程中的技术服务、采购、施工、调试、验收、移交、缺陷责任保修及服务等工作，并对承包工程的质量、安全、工期、造价等</w:t>
      </w:r>
      <w:r>
        <w:rPr>
          <w:rFonts w:ascii="宋体" w:hAnsi="宋体" w:hint="eastAsia"/>
          <w:szCs w:val="21"/>
        </w:rPr>
        <w:t>全面负责。</w:t>
      </w:r>
    </w:p>
    <w:p w:rsidR="007A6056" w:rsidRDefault="00D02F7D">
      <w:pPr>
        <w:spacing w:line="400" w:lineRule="exact"/>
        <w:rPr>
          <w:b/>
          <w:bCs/>
        </w:rPr>
      </w:pPr>
      <w:r>
        <w:rPr>
          <w:rFonts w:hint="eastAsia"/>
          <w:b/>
          <w:bCs/>
        </w:rPr>
        <w:t>三、工程质量标准</w:t>
      </w:r>
    </w:p>
    <w:p w:rsidR="007A6056" w:rsidRDefault="00D02F7D">
      <w:pPr>
        <w:spacing w:line="400" w:lineRule="exact"/>
        <w:ind w:firstLine="420"/>
        <w:rPr>
          <w:rFonts w:ascii="宋体" w:hAnsi="宋体"/>
          <w:szCs w:val="21"/>
        </w:rPr>
      </w:pPr>
      <w:r>
        <w:rPr>
          <w:rFonts w:ascii="宋体" w:hAnsi="宋体" w:hint="eastAsia"/>
          <w:szCs w:val="21"/>
        </w:rPr>
        <w:t>工程设计质量标准：合格。遵照国家有关部门颁布的相关设计规范、施工规范等进行施工图阶段设计和施工阶段服务。设计的深度、广度应满足现行有关文件要求，并通过相关部门审查、验收等。</w:t>
      </w:r>
    </w:p>
    <w:p w:rsidR="007A6056" w:rsidRDefault="00D02F7D">
      <w:pPr>
        <w:spacing w:line="400" w:lineRule="exact"/>
        <w:ind w:firstLine="420"/>
        <w:rPr>
          <w:rFonts w:ascii="宋体" w:hAnsi="宋体"/>
          <w:szCs w:val="21"/>
        </w:rPr>
      </w:pPr>
      <w:r>
        <w:rPr>
          <w:rFonts w:ascii="宋体" w:hAnsi="宋体" w:hint="eastAsia"/>
          <w:szCs w:val="21"/>
        </w:rPr>
        <w:t>工程施工质量标准：合格，通过国家有关部门及行业调试、验收。</w:t>
      </w:r>
    </w:p>
    <w:p w:rsidR="007A6056" w:rsidRDefault="00D02F7D">
      <w:pPr>
        <w:spacing w:line="400" w:lineRule="exact"/>
        <w:rPr>
          <w:b/>
          <w:bCs/>
        </w:rPr>
      </w:pPr>
      <w:r>
        <w:rPr>
          <w:rFonts w:hint="eastAsia"/>
          <w:b/>
          <w:bCs/>
        </w:rPr>
        <w:t>四、设计任务要求</w:t>
      </w:r>
    </w:p>
    <w:p w:rsidR="007A6056" w:rsidRDefault="00D02F7D">
      <w:pPr>
        <w:spacing w:line="400" w:lineRule="exact"/>
        <w:ind w:firstLine="420"/>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）按初步设计批复，完成施工图设计</w:t>
      </w:r>
      <w:r>
        <w:rPr>
          <w:rFonts w:ascii="宋体" w:hAnsi="宋体" w:hint="eastAsia"/>
          <w:szCs w:val="21"/>
        </w:rPr>
        <w:t>及预算编制</w:t>
      </w:r>
      <w:r>
        <w:rPr>
          <w:rFonts w:ascii="宋体" w:hAnsi="宋体" w:hint="eastAsia"/>
          <w:szCs w:val="21"/>
        </w:rPr>
        <w:t>，并协助完成施工图审查</w:t>
      </w:r>
      <w:r>
        <w:rPr>
          <w:rFonts w:ascii="宋体" w:hAnsi="宋体" w:hint="eastAsia"/>
          <w:szCs w:val="21"/>
        </w:rPr>
        <w:t>（如有）</w:t>
      </w:r>
      <w:r>
        <w:rPr>
          <w:rFonts w:ascii="宋体" w:hAnsi="宋体" w:hint="eastAsia"/>
          <w:szCs w:val="21"/>
        </w:rPr>
        <w:t>、行业部门评审及审查后的修改工作</w:t>
      </w:r>
      <w:r>
        <w:rPr>
          <w:rFonts w:ascii="宋体" w:hAnsi="宋体" w:hint="eastAsia"/>
          <w:szCs w:val="21"/>
        </w:rPr>
        <w:t>(</w:t>
      </w:r>
      <w:r>
        <w:rPr>
          <w:rFonts w:ascii="宋体" w:hAnsi="宋体" w:hint="eastAsia"/>
          <w:szCs w:val="21"/>
        </w:rPr>
        <w:t>如需</w:t>
      </w:r>
      <w:r>
        <w:rPr>
          <w:rFonts w:ascii="宋体" w:hAnsi="宋体" w:hint="eastAsia"/>
          <w:szCs w:val="21"/>
        </w:rPr>
        <w:t>)</w:t>
      </w:r>
      <w:r>
        <w:rPr>
          <w:rFonts w:ascii="宋体" w:hAnsi="宋体" w:hint="eastAsia"/>
          <w:szCs w:val="21"/>
        </w:rPr>
        <w:t>。</w:t>
      </w:r>
    </w:p>
    <w:p w:rsidR="007A6056" w:rsidRDefault="00D02F7D">
      <w:pPr>
        <w:spacing w:line="400" w:lineRule="exact"/>
        <w:ind w:firstLine="420"/>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）配合完成其他与设计相关工作，负责提供汇报材料（包括电子版文件）。</w:t>
      </w:r>
    </w:p>
    <w:p w:rsidR="007A6056" w:rsidRDefault="00D02F7D">
      <w:pPr>
        <w:spacing w:line="400" w:lineRule="exact"/>
        <w:ind w:firstLine="420"/>
        <w:rPr>
          <w:rFonts w:ascii="宋体" w:hAnsi="宋体"/>
          <w:szCs w:val="21"/>
        </w:rPr>
      </w:pPr>
      <w:r>
        <w:rPr>
          <w:rFonts w:ascii="宋体" w:hAnsi="宋体" w:hint="eastAsia"/>
          <w:szCs w:val="21"/>
        </w:rPr>
        <w:t>（</w:t>
      </w:r>
      <w:r>
        <w:rPr>
          <w:rFonts w:ascii="宋体" w:hAnsi="宋体" w:hint="eastAsia"/>
          <w:szCs w:val="21"/>
        </w:rPr>
        <w:t>3</w:t>
      </w:r>
      <w:r>
        <w:rPr>
          <w:rFonts w:ascii="宋体" w:hAnsi="宋体" w:hint="eastAsia"/>
          <w:szCs w:val="21"/>
        </w:rPr>
        <w:t>）工程建设后续服务，</w:t>
      </w:r>
      <w:r>
        <w:rPr>
          <w:rFonts w:ascii="宋体" w:hAnsi="宋体" w:hint="eastAsia"/>
          <w:szCs w:val="21"/>
        </w:rPr>
        <w:t>完成</w:t>
      </w:r>
      <w:r>
        <w:rPr>
          <w:rFonts w:ascii="宋体" w:hAnsi="宋体" w:hint="eastAsia"/>
          <w:szCs w:val="21"/>
        </w:rPr>
        <w:t>竣工图编制</w:t>
      </w:r>
      <w:r>
        <w:rPr>
          <w:rFonts w:ascii="宋体" w:hAnsi="宋体" w:hint="eastAsia"/>
          <w:szCs w:val="21"/>
        </w:rPr>
        <w:t>及</w:t>
      </w:r>
      <w:r>
        <w:rPr>
          <w:rFonts w:ascii="宋体" w:hAnsi="宋体" w:hint="eastAsia"/>
          <w:szCs w:val="21"/>
        </w:rPr>
        <w:t>配合</w:t>
      </w:r>
      <w:r>
        <w:rPr>
          <w:rFonts w:ascii="宋体" w:hAnsi="宋体" w:hint="eastAsia"/>
          <w:szCs w:val="21"/>
        </w:rPr>
        <w:t>审计核算。</w:t>
      </w:r>
    </w:p>
    <w:p w:rsidR="007A6056" w:rsidRDefault="00D02F7D">
      <w:pPr>
        <w:spacing w:line="400" w:lineRule="exact"/>
        <w:rPr>
          <w:b/>
          <w:bCs/>
        </w:rPr>
      </w:pPr>
      <w:r>
        <w:rPr>
          <w:rFonts w:hint="eastAsia"/>
          <w:b/>
          <w:bCs/>
        </w:rPr>
        <w:t>五、施工任务要求</w:t>
      </w:r>
    </w:p>
    <w:p w:rsidR="007A6056" w:rsidRDefault="00D02F7D">
      <w:pPr>
        <w:spacing w:line="400" w:lineRule="exact"/>
        <w:ind w:firstLine="420"/>
        <w:rPr>
          <w:rFonts w:ascii="宋体" w:hAnsi="宋体"/>
          <w:szCs w:val="21"/>
        </w:rPr>
      </w:pPr>
      <w:r>
        <w:rPr>
          <w:rFonts w:ascii="宋体" w:hAnsi="宋体" w:hint="eastAsia"/>
          <w:szCs w:val="21"/>
        </w:rPr>
        <w:t>承包人必须严格按照设计图纸及现行的国家及地方有关规范、规程、标准、图集等组织施工，应编制详细的、经济的、可行的施工组织设计、安全施工方案、专项施工方案，施工组织设计及各种方案必须报经监理单位审查确认同意后方可施工。</w:t>
      </w:r>
    </w:p>
    <w:p w:rsidR="007A6056" w:rsidRDefault="00D02F7D">
      <w:pPr>
        <w:spacing w:line="400" w:lineRule="exact"/>
        <w:ind w:firstLine="420"/>
        <w:rPr>
          <w:rFonts w:ascii="宋体" w:hAnsi="宋体"/>
          <w:szCs w:val="21"/>
        </w:rPr>
      </w:pPr>
      <w:r>
        <w:rPr>
          <w:rFonts w:ascii="宋体" w:hAnsi="宋体" w:hint="eastAsia"/>
          <w:szCs w:val="21"/>
        </w:rPr>
        <w:t>承包人必须严格按照已审批的方案进行施工，不得擅自调整。承包人在编制施工组织设计及施工方案时除必须满足设计图纸及现行的国家及地方有关规范、规程、标准、图集等的要求外，还必须满足本工程招标文件所提出的各项要求。</w:t>
      </w:r>
    </w:p>
    <w:p w:rsidR="007A6056" w:rsidRDefault="00D02F7D">
      <w:pPr>
        <w:spacing w:line="400" w:lineRule="exact"/>
      </w:pPr>
      <w:r>
        <w:rPr>
          <w:rFonts w:ascii="宋体" w:hAnsi="宋体"/>
          <w:szCs w:val="21"/>
        </w:rPr>
        <w:br w:type="page"/>
      </w:r>
    </w:p>
    <w:p w:rsidR="007A6056" w:rsidRDefault="00D02F7D">
      <w:pPr>
        <w:pStyle w:val="16"/>
      </w:pPr>
      <w:bookmarkStart w:id="3291" w:name="_Toc12117"/>
      <w:bookmarkStart w:id="3292" w:name="_Toc16487"/>
      <w:bookmarkStart w:id="3293" w:name="_Toc11106_WPSOffice_Level1"/>
      <w:bookmarkStart w:id="3294" w:name="_Toc8552"/>
      <w:bookmarkStart w:id="3295" w:name="_Toc29597"/>
      <w:bookmarkStart w:id="3296" w:name="_Toc23576"/>
      <w:bookmarkStart w:id="3297" w:name="_Toc8655"/>
      <w:bookmarkStart w:id="3298" w:name="_Toc4095_WPSOffice_Level1"/>
      <w:bookmarkStart w:id="3299" w:name="_Toc519085628"/>
      <w:r>
        <w:rPr>
          <w:rFonts w:hint="eastAsia"/>
        </w:rPr>
        <w:lastRenderedPageBreak/>
        <w:t>第六章</w:t>
      </w:r>
      <w:r>
        <w:rPr>
          <w:rFonts w:hint="eastAsia"/>
        </w:rPr>
        <w:t xml:space="preserve">  </w:t>
      </w:r>
      <w:r>
        <w:rPr>
          <w:rFonts w:hint="eastAsia"/>
        </w:rPr>
        <w:t>发包人提供的资料</w:t>
      </w:r>
      <w:bookmarkEnd w:id="3291"/>
      <w:bookmarkEnd w:id="3292"/>
      <w:bookmarkEnd w:id="3293"/>
      <w:bookmarkEnd w:id="3294"/>
      <w:bookmarkEnd w:id="3295"/>
      <w:bookmarkEnd w:id="3296"/>
      <w:bookmarkEnd w:id="3297"/>
      <w:bookmarkEnd w:id="3298"/>
      <w:bookmarkEnd w:id="3299"/>
    </w:p>
    <w:p w:rsidR="007A6056" w:rsidRDefault="007A6056">
      <w:pPr>
        <w:spacing w:line="360" w:lineRule="auto"/>
        <w:ind w:firstLine="420"/>
      </w:pPr>
    </w:p>
    <w:p w:rsidR="007A6056" w:rsidRDefault="00D02F7D">
      <w:pPr>
        <w:spacing w:line="360" w:lineRule="auto"/>
        <w:ind w:firstLine="420"/>
        <w:rPr>
          <w:rFonts w:ascii="宋体" w:hAnsi="宋体"/>
          <w:szCs w:val="21"/>
        </w:rPr>
      </w:pPr>
      <w:r>
        <w:rPr>
          <w:rFonts w:ascii="宋体" w:hAnsi="宋体" w:hint="eastAsia"/>
          <w:szCs w:val="21"/>
        </w:rPr>
        <w:t>详见招标文件附件的</w:t>
      </w:r>
      <w:r>
        <w:rPr>
          <w:rFonts w:ascii="宋体" w:hAnsi="宋体" w:hint="eastAsia"/>
          <w:szCs w:val="21"/>
        </w:rPr>
        <w:t>初步设计资料。</w:t>
      </w:r>
    </w:p>
    <w:p w:rsidR="007A6056" w:rsidRDefault="00D02F7D">
      <w:pPr>
        <w:spacing w:line="360" w:lineRule="auto"/>
        <w:ind w:firstLine="420"/>
      </w:pPr>
      <w:r>
        <w:br w:type="page"/>
      </w:r>
    </w:p>
    <w:p w:rsidR="007A6056" w:rsidRDefault="007A6056">
      <w:pPr>
        <w:spacing w:line="400" w:lineRule="exact"/>
        <w:jc w:val="center"/>
      </w:pPr>
      <w:bookmarkStart w:id="3300" w:name="_Toc152042575"/>
      <w:bookmarkStart w:id="3301" w:name="_Toc152045786"/>
      <w:bookmarkStart w:id="3302" w:name="_Toc144974855"/>
    </w:p>
    <w:p w:rsidR="007A6056" w:rsidRDefault="007A6056">
      <w:pPr>
        <w:spacing w:line="400" w:lineRule="exact"/>
        <w:jc w:val="center"/>
      </w:pPr>
    </w:p>
    <w:p w:rsidR="007A6056" w:rsidRDefault="007A6056">
      <w:pPr>
        <w:spacing w:line="400" w:lineRule="exact"/>
        <w:jc w:val="center"/>
      </w:pPr>
    </w:p>
    <w:p w:rsidR="007A6056" w:rsidRDefault="007A6056">
      <w:pPr>
        <w:spacing w:line="400" w:lineRule="exact"/>
        <w:jc w:val="center"/>
      </w:pPr>
    </w:p>
    <w:p w:rsidR="007A6056" w:rsidRDefault="007A6056">
      <w:pPr>
        <w:spacing w:line="400" w:lineRule="exact"/>
        <w:jc w:val="center"/>
      </w:pPr>
    </w:p>
    <w:p w:rsidR="007A6056" w:rsidRDefault="00D02F7D">
      <w:pPr>
        <w:pStyle w:val="16"/>
      </w:pPr>
      <w:bookmarkStart w:id="3303" w:name="_Toc247514245"/>
      <w:bookmarkStart w:id="3304" w:name="_Toc4870"/>
      <w:bookmarkStart w:id="3305" w:name="_Toc519085629"/>
      <w:bookmarkStart w:id="3306" w:name="_Toc3521"/>
      <w:bookmarkStart w:id="3307" w:name="_Toc14329"/>
      <w:bookmarkStart w:id="3308" w:name="_Toc4651"/>
      <w:bookmarkStart w:id="3309" w:name="_Toc2155_WPSOffice_Level1"/>
      <w:bookmarkStart w:id="3310" w:name="_Toc25215"/>
      <w:bookmarkStart w:id="3311" w:name="_Toc13756_WPSOffice_Level1"/>
      <w:bookmarkStart w:id="3312" w:name="_Toc16592"/>
      <w:bookmarkStart w:id="3313" w:name="_Toc247527826"/>
      <w:r>
        <w:rPr>
          <w:rFonts w:hint="eastAsia"/>
        </w:rPr>
        <w:t>第七章</w:t>
      </w:r>
      <w:r>
        <w:rPr>
          <w:rFonts w:hint="eastAsia"/>
        </w:rPr>
        <w:t xml:space="preserve">  </w:t>
      </w:r>
      <w:r>
        <w:rPr>
          <w:rFonts w:hint="eastAsia"/>
        </w:rPr>
        <w:t>投标文件格式</w:t>
      </w:r>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p>
    <w:p w:rsidR="007A6056" w:rsidRDefault="007A6056">
      <w:pPr>
        <w:spacing w:line="400" w:lineRule="exact"/>
      </w:pPr>
    </w:p>
    <w:p w:rsidR="007A6056" w:rsidRDefault="00D02F7D">
      <w:pPr>
        <w:spacing w:line="400" w:lineRule="exact"/>
      </w:pPr>
      <w:r>
        <w:br w:type="page"/>
      </w: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D02F7D">
      <w:pPr>
        <w:spacing w:line="400" w:lineRule="exact"/>
        <w:jc w:val="center"/>
        <w:rPr>
          <w:rFonts w:ascii="黑体" w:eastAsia="黑体" w:hAnsi="黑体"/>
          <w:sz w:val="28"/>
          <w:szCs w:val="28"/>
        </w:rPr>
      </w:pPr>
      <w:r>
        <w:rPr>
          <w:rFonts w:ascii="黑体" w:eastAsia="黑体" w:hAnsi="黑体" w:hint="eastAsia"/>
          <w:sz w:val="28"/>
          <w:szCs w:val="28"/>
        </w:rPr>
        <w:t xml:space="preserve">   </w:t>
      </w:r>
      <w:r>
        <w:rPr>
          <w:rFonts w:ascii="黑体" w:eastAsia="黑体" w:hAnsi="黑体" w:hint="eastAsia"/>
          <w:sz w:val="28"/>
          <w:szCs w:val="28"/>
          <w:u w:val="single"/>
        </w:rPr>
        <w:t xml:space="preserve">       </w:t>
      </w:r>
      <w:bookmarkStart w:id="3314" w:name="_Toc8805_WPSOffice_Level1"/>
      <w:bookmarkStart w:id="3315" w:name="_Toc19172_WPSOffice_Level1"/>
      <w:r>
        <w:rPr>
          <w:rFonts w:ascii="黑体" w:eastAsia="黑体" w:hAnsi="黑体" w:hint="eastAsia"/>
          <w:sz w:val="28"/>
          <w:szCs w:val="28"/>
        </w:rPr>
        <w:t>（项目名称）</w:t>
      </w:r>
      <w:r>
        <w:rPr>
          <w:rFonts w:ascii="黑体" w:eastAsia="黑体" w:hAnsi="黑体" w:hint="eastAsia"/>
          <w:sz w:val="28"/>
          <w:szCs w:val="28"/>
          <w:u w:val="single"/>
        </w:rPr>
        <w:t xml:space="preserve">    </w:t>
      </w:r>
      <w:r>
        <w:rPr>
          <w:rFonts w:ascii="黑体" w:eastAsia="黑体" w:hAnsi="黑体" w:hint="eastAsia"/>
          <w:sz w:val="28"/>
          <w:szCs w:val="28"/>
        </w:rPr>
        <w:t>（标段名称）工程总承包</w:t>
      </w:r>
      <w:r>
        <w:rPr>
          <w:rFonts w:ascii="黑体" w:eastAsia="黑体" w:hAnsi="黑体"/>
          <w:sz w:val="28"/>
          <w:szCs w:val="28"/>
        </w:rPr>
        <w:t>招标</w:t>
      </w:r>
      <w:bookmarkEnd w:id="3314"/>
      <w:bookmarkEnd w:id="3315"/>
    </w:p>
    <w:p w:rsidR="007A6056" w:rsidRDefault="007A6056">
      <w:pPr>
        <w:rPr>
          <w:rFonts w:eastAsia="黑体"/>
          <w:sz w:val="20"/>
          <w:szCs w:val="20"/>
        </w:rPr>
      </w:pPr>
    </w:p>
    <w:p w:rsidR="007A6056" w:rsidRDefault="007A6056">
      <w:pPr>
        <w:rPr>
          <w:rFonts w:eastAsia="黑体"/>
          <w:sz w:val="20"/>
          <w:szCs w:val="20"/>
        </w:rPr>
      </w:pPr>
    </w:p>
    <w:p w:rsidR="007A6056" w:rsidRDefault="00D02F7D">
      <w:pPr>
        <w:jc w:val="center"/>
        <w:rPr>
          <w:rFonts w:eastAsia="黑体"/>
          <w:sz w:val="44"/>
          <w:szCs w:val="44"/>
        </w:rPr>
      </w:pPr>
      <w:bookmarkStart w:id="3316" w:name="_Toc20975_WPSOffice_Level2"/>
      <w:bookmarkStart w:id="3317" w:name="_Toc29366_WPSOffice_Level2"/>
      <w:r>
        <w:rPr>
          <w:rFonts w:eastAsia="黑体"/>
          <w:sz w:val="44"/>
          <w:szCs w:val="44"/>
        </w:rPr>
        <w:t>投</w:t>
      </w:r>
      <w:r>
        <w:rPr>
          <w:rFonts w:eastAsia="黑体"/>
          <w:sz w:val="44"/>
          <w:szCs w:val="44"/>
        </w:rPr>
        <w:t xml:space="preserve">  </w:t>
      </w:r>
      <w:r>
        <w:rPr>
          <w:rFonts w:eastAsia="黑体"/>
          <w:sz w:val="44"/>
          <w:szCs w:val="44"/>
        </w:rPr>
        <w:t>标</w:t>
      </w:r>
      <w:r>
        <w:rPr>
          <w:rFonts w:eastAsia="黑体"/>
          <w:sz w:val="44"/>
          <w:szCs w:val="44"/>
        </w:rPr>
        <w:t xml:space="preserve">  </w:t>
      </w:r>
      <w:r>
        <w:rPr>
          <w:rFonts w:eastAsia="黑体"/>
          <w:sz w:val="44"/>
          <w:szCs w:val="44"/>
        </w:rPr>
        <w:t>文</w:t>
      </w:r>
      <w:r>
        <w:rPr>
          <w:rFonts w:eastAsia="黑体"/>
          <w:sz w:val="44"/>
          <w:szCs w:val="44"/>
        </w:rPr>
        <w:t xml:space="preserve">  </w:t>
      </w:r>
      <w:r>
        <w:rPr>
          <w:rFonts w:eastAsia="黑体"/>
          <w:sz w:val="44"/>
          <w:szCs w:val="44"/>
        </w:rPr>
        <w:t>件</w:t>
      </w:r>
      <w:bookmarkEnd w:id="3316"/>
      <w:bookmarkEnd w:id="3317"/>
    </w:p>
    <w:p w:rsidR="007A6056" w:rsidRDefault="007A6056">
      <w:pPr>
        <w:rPr>
          <w:rFonts w:eastAsia="黑体"/>
          <w:sz w:val="28"/>
          <w:szCs w:val="28"/>
        </w:rPr>
      </w:pPr>
    </w:p>
    <w:p w:rsidR="007A6056" w:rsidRDefault="00D02F7D">
      <w:pPr>
        <w:ind w:firstLineChars="1000" w:firstLine="2800"/>
        <w:rPr>
          <w:rFonts w:ascii="宋体" w:hAnsi="宋体" w:cs="宋体"/>
          <w:sz w:val="28"/>
          <w:szCs w:val="28"/>
        </w:rPr>
      </w:pPr>
      <w:bookmarkStart w:id="3318" w:name="_Toc6643_WPSOffice_Level2"/>
      <w:bookmarkStart w:id="3319" w:name="_Toc29686_WPSOffice_Level2"/>
      <w:r>
        <w:rPr>
          <w:rFonts w:ascii="宋体" w:hAnsi="宋体" w:cs="宋体" w:hint="eastAsia"/>
          <w:sz w:val="28"/>
          <w:szCs w:val="28"/>
        </w:rPr>
        <w:t>交易登记号</w:t>
      </w:r>
      <w:r>
        <w:rPr>
          <w:rFonts w:ascii="宋体" w:hAnsi="宋体" w:cs="宋体" w:hint="eastAsia"/>
          <w:sz w:val="28"/>
          <w:szCs w:val="28"/>
        </w:rPr>
        <w:t>:</w:t>
      </w:r>
      <w:bookmarkEnd w:id="3318"/>
      <w:bookmarkEnd w:id="3319"/>
      <w:r>
        <w:rPr>
          <w:rFonts w:ascii="宋体" w:hAnsi="宋体" w:cs="宋体" w:hint="eastAsia"/>
          <w:sz w:val="28"/>
          <w:szCs w:val="28"/>
        </w:rPr>
        <w:t xml:space="preserve"> </w:t>
      </w:r>
      <w:r>
        <w:rPr>
          <w:rFonts w:ascii="宋体" w:hAnsi="宋体" w:cs="宋体" w:hint="eastAsia"/>
          <w:sz w:val="28"/>
          <w:szCs w:val="28"/>
          <w:u w:val="single"/>
        </w:rPr>
        <w:t xml:space="preserve">           </w:t>
      </w:r>
    </w:p>
    <w:p w:rsidR="007A6056" w:rsidRDefault="007A6056">
      <w:pPr>
        <w:rPr>
          <w:rFonts w:eastAsia="黑体"/>
          <w:sz w:val="28"/>
          <w:szCs w:val="28"/>
        </w:rPr>
      </w:pPr>
    </w:p>
    <w:p w:rsidR="007A6056" w:rsidRDefault="007A6056">
      <w:pPr>
        <w:rPr>
          <w:rFonts w:eastAsia="黑体"/>
          <w:sz w:val="28"/>
          <w:szCs w:val="28"/>
        </w:rPr>
      </w:pPr>
    </w:p>
    <w:p w:rsidR="007A6056" w:rsidRDefault="007A6056">
      <w:pPr>
        <w:rPr>
          <w:rFonts w:eastAsia="黑体"/>
          <w:sz w:val="28"/>
          <w:szCs w:val="28"/>
        </w:rPr>
      </w:pPr>
    </w:p>
    <w:p w:rsidR="007A6056" w:rsidRDefault="007A6056">
      <w:pPr>
        <w:rPr>
          <w:rFonts w:eastAsia="黑体"/>
          <w:sz w:val="28"/>
          <w:szCs w:val="28"/>
        </w:rPr>
      </w:pPr>
    </w:p>
    <w:p w:rsidR="007A6056" w:rsidRDefault="007A6056">
      <w:pPr>
        <w:rPr>
          <w:rFonts w:eastAsia="黑体"/>
          <w:sz w:val="28"/>
          <w:szCs w:val="28"/>
        </w:rPr>
      </w:pPr>
    </w:p>
    <w:p w:rsidR="007A6056" w:rsidRDefault="007A6056">
      <w:pPr>
        <w:rPr>
          <w:rFonts w:eastAsia="黑体"/>
          <w:sz w:val="28"/>
          <w:szCs w:val="28"/>
        </w:rPr>
      </w:pPr>
    </w:p>
    <w:p w:rsidR="007A6056" w:rsidRDefault="007A6056">
      <w:pPr>
        <w:rPr>
          <w:rFonts w:eastAsia="黑体"/>
          <w:sz w:val="28"/>
          <w:szCs w:val="28"/>
        </w:rPr>
      </w:pPr>
    </w:p>
    <w:p w:rsidR="007A6056" w:rsidRDefault="00D02F7D">
      <w:pPr>
        <w:spacing w:line="480" w:lineRule="auto"/>
        <w:ind w:firstLineChars="450" w:firstLine="1260"/>
        <w:rPr>
          <w:rFonts w:ascii="宋体" w:hAnsi="宋体"/>
          <w:sz w:val="28"/>
          <w:szCs w:val="28"/>
          <w:u w:val="single"/>
        </w:rPr>
      </w:pPr>
      <w:bookmarkStart w:id="3320" w:name="_Toc17118_WPSOffice_Level2"/>
      <w:bookmarkStart w:id="3321" w:name="_Toc2140_WPSOffice_Level2"/>
      <w:r>
        <w:rPr>
          <w:rFonts w:ascii="宋体" w:hAnsi="宋体"/>
          <w:sz w:val="28"/>
          <w:szCs w:val="28"/>
        </w:rPr>
        <w:t>投标人：</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sz w:val="28"/>
          <w:szCs w:val="28"/>
        </w:rPr>
        <w:t>（盖单位章）</w:t>
      </w:r>
      <w:bookmarkEnd w:id="3320"/>
      <w:bookmarkEnd w:id="3321"/>
    </w:p>
    <w:p w:rsidR="007A6056" w:rsidRDefault="00D02F7D">
      <w:pPr>
        <w:spacing w:line="480" w:lineRule="auto"/>
        <w:jc w:val="center"/>
        <w:rPr>
          <w:rFonts w:ascii="宋体" w:hAnsi="宋体"/>
          <w:sz w:val="28"/>
          <w:szCs w:val="28"/>
        </w:rPr>
      </w:pPr>
      <w:r>
        <w:rPr>
          <w:rFonts w:ascii="宋体" w:hAnsi="宋体" w:hint="eastAsia"/>
          <w:sz w:val="28"/>
          <w:szCs w:val="28"/>
        </w:rPr>
        <w:t xml:space="preserve"> </w:t>
      </w:r>
      <w:bookmarkStart w:id="3322" w:name="_Toc30380_WPSOffice_Level1"/>
      <w:bookmarkStart w:id="3323" w:name="_Toc15340_WPSOffice_Level1"/>
      <w:r>
        <w:rPr>
          <w:rFonts w:ascii="宋体" w:hAnsi="宋体"/>
          <w:sz w:val="28"/>
          <w:szCs w:val="28"/>
        </w:rPr>
        <w:t>法定代表人或其委托代理人：</w:t>
      </w:r>
      <w:r>
        <w:rPr>
          <w:rFonts w:ascii="宋体" w:hAnsi="宋体"/>
          <w:sz w:val="28"/>
          <w:szCs w:val="28"/>
          <w:u w:val="single"/>
        </w:rPr>
        <w:t xml:space="preserve">              </w:t>
      </w:r>
      <w:r>
        <w:rPr>
          <w:rFonts w:ascii="宋体" w:hAnsi="宋体"/>
          <w:sz w:val="28"/>
          <w:szCs w:val="28"/>
        </w:rPr>
        <w:t>（签字）</w:t>
      </w:r>
      <w:bookmarkEnd w:id="3322"/>
      <w:bookmarkEnd w:id="3323"/>
    </w:p>
    <w:p w:rsidR="007A6056" w:rsidRDefault="007A6056">
      <w:pPr>
        <w:ind w:firstLineChars="900" w:firstLine="2520"/>
        <w:rPr>
          <w:rFonts w:ascii="宋体" w:hAnsi="宋体"/>
          <w:sz w:val="28"/>
          <w:szCs w:val="28"/>
          <w:u w:val="single"/>
        </w:rPr>
      </w:pPr>
    </w:p>
    <w:p w:rsidR="007A6056" w:rsidRDefault="007A6056">
      <w:pPr>
        <w:jc w:val="center"/>
        <w:rPr>
          <w:rFonts w:ascii="宋体" w:hAnsi="宋体"/>
          <w:sz w:val="28"/>
          <w:szCs w:val="28"/>
        </w:rPr>
      </w:pPr>
    </w:p>
    <w:p w:rsidR="007A6056" w:rsidRDefault="00D02F7D">
      <w:pPr>
        <w:jc w:val="center"/>
        <w:rPr>
          <w:rFonts w:ascii="宋体" w:hAnsi="宋体"/>
          <w:sz w:val="28"/>
          <w:szCs w:val="28"/>
        </w:rPr>
      </w:pPr>
      <w:r>
        <w:rPr>
          <w:rFonts w:ascii="宋体" w:hAnsi="宋体" w:hint="eastAsia"/>
          <w:sz w:val="28"/>
          <w:szCs w:val="28"/>
          <w:u w:val="single"/>
        </w:rPr>
        <w:t xml:space="preserve">         </w:t>
      </w:r>
      <w:bookmarkStart w:id="3324" w:name="_Toc28264_WPSOffice_Level1"/>
      <w:bookmarkStart w:id="3325" w:name="_Toc28738_WPSOffice_Level1"/>
      <w:r>
        <w:rPr>
          <w:rFonts w:ascii="宋体" w:hAnsi="宋体"/>
          <w:sz w:val="28"/>
          <w:szCs w:val="28"/>
        </w:rPr>
        <w:t>年</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sz w:val="28"/>
          <w:szCs w:val="28"/>
        </w:rPr>
        <w:t>月</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rPr>
        <w:t>日</w:t>
      </w:r>
      <w:bookmarkEnd w:id="3324"/>
      <w:bookmarkEnd w:id="3325"/>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00" w:lineRule="exact"/>
      </w:pPr>
    </w:p>
    <w:p w:rsidR="007A6056" w:rsidRDefault="00D02F7D">
      <w:pPr>
        <w:pStyle w:val="23"/>
        <w:spacing w:before="63"/>
        <w:outlineLvl w:val="9"/>
      </w:pPr>
      <w:bookmarkStart w:id="3326" w:name="_Toc519085630"/>
      <w:bookmarkStart w:id="3327" w:name="_Toc8818_WPSOffice_Level2"/>
      <w:bookmarkStart w:id="3328" w:name="_Toc31958"/>
      <w:bookmarkStart w:id="3329" w:name="_Toc152042576"/>
      <w:bookmarkStart w:id="3330" w:name="_Toc20765_WPSOffice_Level2"/>
      <w:bookmarkStart w:id="3331" w:name="_Toc152045787"/>
      <w:bookmarkStart w:id="3332" w:name="_Toc247514246"/>
      <w:bookmarkStart w:id="3333" w:name="_Toc19054"/>
      <w:bookmarkStart w:id="3334" w:name="_Toc4230"/>
      <w:bookmarkStart w:id="3335" w:name="_Toc30658"/>
      <w:bookmarkStart w:id="3336" w:name="_Toc144974856"/>
      <w:bookmarkStart w:id="3337" w:name="_Toc247527827"/>
      <w:bookmarkStart w:id="3338" w:name="_Toc22140"/>
      <w:bookmarkStart w:id="3339" w:name="_Toc25796"/>
      <w:r>
        <w:rPr>
          <w:rFonts w:hint="eastAsia"/>
        </w:rPr>
        <w:t>目</w:t>
      </w:r>
      <w:r>
        <w:rPr>
          <w:rFonts w:hint="eastAsia"/>
        </w:rPr>
        <w:t xml:space="preserve">    </w:t>
      </w:r>
      <w:r>
        <w:rPr>
          <w:rFonts w:hint="eastAsia"/>
        </w:rPr>
        <w:t>录</w:t>
      </w:r>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p>
    <w:p w:rsidR="007A6056" w:rsidRDefault="00D02F7D">
      <w:pPr>
        <w:spacing w:line="540" w:lineRule="exact"/>
      </w:pPr>
      <w:bookmarkStart w:id="3340" w:name="_Toc21815_WPSOffice_Level1"/>
      <w:bookmarkStart w:id="3341" w:name="_Toc21871_WPSOffice_Level1"/>
      <w:r>
        <w:rPr>
          <w:rFonts w:hint="eastAsia"/>
        </w:rPr>
        <w:t>一、投标函及投标函附录</w:t>
      </w:r>
      <w:bookmarkEnd w:id="3340"/>
      <w:bookmarkEnd w:id="3341"/>
    </w:p>
    <w:p w:rsidR="007A6056" w:rsidRDefault="00D02F7D">
      <w:pPr>
        <w:spacing w:line="540" w:lineRule="exact"/>
      </w:pPr>
      <w:bookmarkStart w:id="3342" w:name="_Toc12884_WPSOffice_Level1"/>
      <w:bookmarkStart w:id="3343" w:name="_Toc11865_WPSOffice_Level1"/>
      <w:r>
        <w:rPr>
          <w:rFonts w:hint="eastAsia"/>
        </w:rPr>
        <w:t>二、法定代表人身份证明</w:t>
      </w:r>
      <w:bookmarkEnd w:id="3342"/>
      <w:bookmarkEnd w:id="3343"/>
    </w:p>
    <w:p w:rsidR="007A6056" w:rsidRDefault="00D02F7D">
      <w:pPr>
        <w:spacing w:line="540" w:lineRule="exact"/>
      </w:pPr>
      <w:bookmarkStart w:id="3344" w:name="_Toc20615_WPSOffice_Level1"/>
      <w:bookmarkStart w:id="3345" w:name="_Toc9806_WPSOffice_Level1"/>
      <w:r>
        <w:rPr>
          <w:rFonts w:hint="eastAsia"/>
        </w:rPr>
        <w:t>三、法定代表人授权委托书</w:t>
      </w:r>
      <w:bookmarkEnd w:id="3344"/>
      <w:bookmarkEnd w:id="3345"/>
    </w:p>
    <w:p w:rsidR="007A6056" w:rsidRDefault="00D02F7D">
      <w:pPr>
        <w:spacing w:line="540" w:lineRule="exact"/>
      </w:pPr>
      <w:bookmarkStart w:id="3346" w:name="_Toc16375_WPSOffice_Level1"/>
      <w:bookmarkStart w:id="3347" w:name="_Toc27988_WPSOffice_Level1"/>
      <w:r>
        <w:rPr>
          <w:rFonts w:hint="eastAsia"/>
        </w:rPr>
        <w:t>四、联合体协议书（如有）</w:t>
      </w:r>
      <w:bookmarkEnd w:id="3346"/>
      <w:bookmarkEnd w:id="3347"/>
    </w:p>
    <w:p w:rsidR="007A6056" w:rsidRDefault="00D02F7D">
      <w:pPr>
        <w:spacing w:line="540" w:lineRule="exact"/>
      </w:pPr>
      <w:bookmarkStart w:id="3348" w:name="_Toc8390_WPSOffice_Level1"/>
      <w:bookmarkStart w:id="3349" w:name="_Toc6526_WPSOffice_Level1"/>
      <w:r>
        <w:rPr>
          <w:rFonts w:hint="eastAsia"/>
        </w:rPr>
        <w:t>五、投标保证金</w:t>
      </w:r>
      <w:bookmarkEnd w:id="3348"/>
      <w:bookmarkEnd w:id="3349"/>
      <w:r>
        <w:rPr>
          <w:rFonts w:hint="eastAsia"/>
        </w:rPr>
        <w:t xml:space="preserve"> </w:t>
      </w:r>
    </w:p>
    <w:p w:rsidR="007A6056" w:rsidRDefault="00D02F7D">
      <w:pPr>
        <w:spacing w:line="540" w:lineRule="exact"/>
      </w:pPr>
      <w:bookmarkStart w:id="3350" w:name="_Toc17303_WPSOffice_Level1"/>
      <w:bookmarkStart w:id="3351" w:name="_Toc27983_WPSOffice_Level1"/>
      <w:r>
        <w:rPr>
          <w:rFonts w:hint="eastAsia"/>
        </w:rPr>
        <w:t>六、价格清单</w:t>
      </w:r>
      <w:bookmarkEnd w:id="3350"/>
      <w:bookmarkEnd w:id="3351"/>
    </w:p>
    <w:p w:rsidR="007A6056" w:rsidRDefault="00D02F7D">
      <w:pPr>
        <w:spacing w:line="540" w:lineRule="exact"/>
      </w:pPr>
      <w:bookmarkStart w:id="3352" w:name="_Toc22193_WPSOffice_Level1"/>
      <w:bookmarkStart w:id="3353" w:name="_Toc4550_WPSOffice_Level1"/>
      <w:r>
        <w:rPr>
          <w:rFonts w:hint="eastAsia"/>
        </w:rPr>
        <w:t>七、承包人建议书</w:t>
      </w:r>
      <w:bookmarkEnd w:id="3352"/>
      <w:bookmarkEnd w:id="3353"/>
    </w:p>
    <w:p w:rsidR="007A6056" w:rsidRDefault="00D02F7D">
      <w:pPr>
        <w:spacing w:line="540" w:lineRule="exact"/>
      </w:pPr>
      <w:bookmarkStart w:id="3354" w:name="_Toc2592_WPSOffice_Level1"/>
      <w:bookmarkStart w:id="3355" w:name="_Toc2279_WPSOffice_Level1"/>
      <w:r>
        <w:rPr>
          <w:rFonts w:hint="eastAsia"/>
        </w:rPr>
        <w:t>八、承包人实施计划</w:t>
      </w:r>
      <w:bookmarkEnd w:id="3354"/>
      <w:bookmarkEnd w:id="3355"/>
    </w:p>
    <w:p w:rsidR="007A6056" w:rsidRDefault="00D02F7D">
      <w:pPr>
        <w:spacing w:line="540" w:lineRule="exact"/>
      </w:pPr>
      <w:bookmarkStart w:id="3356" w:name="_Toc4265_WPSOffice_Level1"/>
      <w:bookmarkStart w:id="3357" w:name="_Toc9219_WPSOffice_Level1"/>
      <w:r>
        <w:rPr>
          <w:rFonts w:hint="eastAsia"/>
        </w:rPr>
        <w:t>九、项目管理机构</w:t>
      </w:r>
      <w:bookmarkEnd w:id="3356"/>
      <w:bookmarkEnd w:id="3357"/>
    </w:p>
    <w:p w:rsidR="007A6056" w:rsidRDefault="00D02F7D">
      <w:pPr>
        <w:spacing w:line="600" w:lineRule="exact"/>
      </w:pPr>
      <w:bookmarkStart w:id="3358" w:name="_Toc28917_WPSOffice_Level1"/>
      <w:bookmarkStart w:id="3359" w:name="_Toc15202_WPSOffice_Level1"/>
      <w:r>
        <w:rPr>
          <w:rFonts w:ascii="宋体" w:hAnsi="宋体" w:hint="eastAsia"/>
          <w:szCs w:val="21"/>
        </w:rPr>
        <w:t>十、拟分包项目情况表</w:t>
      </w:r>
      <w:bookmarkEnd w:id="3358"/>
      <w:bookmarkEnd w:id="3359"/>
    </w:p>
    <w:p w:rsidR="007A6056" w:rsidRDefault="00D02F7D">
      <w:pPr>
        <w:spacing w:line="540" w:lineRule="exact"/>
      </w:pPr>
      <w:bookmarkStart w:id="3360" w:name="_Toc23979_WPSOffice_Level1"/>
      <w:bookmarkStart w:id="3361" w:name="_Toc4098_WPSOffice_Level1"/>
      <w:r>
        <w:rPr>
          <w:rFonts w:hint="eastAsia"/>
        </w:rPr>
        <w:t>十一、资格审查资料</w:t>
      </w:r>
      <w:bookmarkEnd w:id="3360"/>
      <w:bookmarkEnd w:id="3361"/>
    </w:p>
    <w:p w:rsidR="007A6056" w:rsidRDefault="00D02F7D">
      <w:pPr>
        <w:spacing w:line="540" w:lineRule="exact"/>
      </w:pPr>
      <w:bookmarkStart w:id="3362" w:name="_Toc24608_WPSOffice_Level1"/>
      <w:bookmarkStart w:id="3363" w:name="_Toc5673_WPSOffice_Level1"/>
      <w:r>
        <w:rPr>
          <w:rFonts w:hint="eastAsia"/>
        </w:rPr>
        <w:t>十二、其他资料</w:t>
      </w:r>
      <w:bookmarkEnd w:id="3362"/>
      <w:bookmarkEnd w:id="3363"/>
    </w:p>
    <w:p w:rsidR="007A6056" w:rsidRDefault="00D02F7D">
      <w:pPr>
        <w:spacing w:line="540" w:lineRule="exact"/>
      </w:pPr>
      <w:r>
        <w:t xml:space="preserve"> </w:t>
      </w:r>
    </w:p>
    <w:p w:rsidR="007A6056" w:rsidRDefault="007A6056">
      <w:pPr>
        <w:spacing w:line="540" w:lineRule="exact"/>
      </w:pPr>
    </w:p>
    <w:p w:rsidR="007A6056" w:rsidRDefault="007A6056">
      <w:pPr>
        <w:spacing w:line="540" w:lineRule="exact"/>
      </w:pPr>
    </w:p>
    <w:p w:rsidR="007A6056" w:rsidRDefault="007A6056">
      <w:pPr>
        <w:spacing w:line="540" w:lineRule="exact"/>
      </w:pPr>
    </w:p>
    <w:p w:rsidR="007A6056" w:rsidRDefault="007A6056">
      <w:pPr>
        <w:spacing w:line="540" w:lineRule="exact"/>
      </w:pPr>
    </w:p>
    <w:p w:rsidR="007A6056" w:rsidRDefault="007A6056">
      <w:pPr>
        <w:spacing w:line="540" w:lineRule="exact"/>
      </w:pPr>
    </w:p>
    <w:p w:rsidR="007A6056" w:rsidRDefault="007A6056">
      <w:pPr>
        <w:spacing w:line="540" w:lineRule="exact"/>
      </w:pPr>
    </w:p>
    <w:p w:rsidR="007A6056" w:rsidRDefault="007A6056">
      <w:pPr>
        <w:spacing w:line="540" w:lineRule="exact"/>
      </w:pPr>
    </w:p>
    <w:p w:rsidR="007A6056" w:rsidRDefault="00D02F7D">
      <w:pPr>
        <w:pStyle w:val="23"/>
        <w:spacing w:before="63"/>
        <w:rPr>
          <w:sz w:val="28"/>
          <w:szCs w:val="28"/>
        </w:rPr>
      </w:pPr>
      <w:bookmarkStart w:id="3364" w:name="_Toc144974857"/>
      <w:bookmarkStart w:id="3365" w:name="_Toc519085631"/>
      <w:bookmarkStart w:id="3366" w:name="_Toc4404"/>
      <w:bookmarkStart w:id="3367" w:name="_Toc247527828"/>
      <w:bookmarkStart w:id="3368" w:name="_Toc18056"/>
      <w:bookmarkStart w:id="3369" w:name="_Toc14991_WPSOffice_Level1"/>
      <w:bookmarkStart w:id="3370" w:name="_Toc152042577"/>
      <w:bookmarkStart w:id="3371" w:name="_Toc4938"/>
      <w:bookmarkStart w:id="3372" w:name="_Toc1475"/>
      <w:bookmarkStart w:id="3373" w:name="_Toc13200"/>
      <w:bookmarkStart w:id="3374" w:name="_Toc247514247"/>
      <w:bookmarkStart w:id="3375" w:name="_Toc27425_WPSOffice_Level1"/>
      <w:bookmarkStart w:id="3376" w:name="_Toc152045788"/>
      <w:bookmarkStart w:id="3377" w:name="_Toc12368"/>
      <w:r>
        <w:rPr>
          <w:sz w:val="28"/>
          <w:szCs w:val="28"/>
        </w:rPr>
        <w:lastRenderedPageBreak/>
        <w:t>一、投标函及投标函附录</w:t>
      </w:r>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p>
    <w:p w:rsidR="007A6056" w:rsidRDefault="00D02F7D">
      <w:pPr>
        <w:pStyle w:val="3"/>
        <w:spacing w:before="159"/>
        <w:jc w:val="center"/>
        <w:rPr>
          <w:sz w:val="28"/>
          <w:szCs w:val="28"/>
        </w:rPr>
      </w:pPr>
      <w:bookmarkStart w:id="3378" w:name="_Toc247514248"/>
      <w:bookmarkStart w:id="3379" w:name="_Toc3710_WPSOffice_Level2"/>
      <w:bookmarkStart w:id="3380" w:name="_Toc152042578"/>
      <w:bookmarkStart w:id="3381" w:name="_Toc23232"/>
      <w:bookmarkStart w:id="3382" w:name="_Toc144974858"/>
      <w:bookmarkStart w:id="3383" w:name="_Toc19147"/>
      <w:bookmarkStart w:id="3384" w:name="_Toc519085632"/>
      <w:bookmarkStart w:id="3385" w:name="_Toc8170_WPSOffice_Level2"/>
      <w:bookmarkStart w:id="3386" w:name="_Toc4610"/>
      <w:bookmarkStart w:id="3387" w:name="_Toc247527829"/>
      <w:bookmarkStart w:id="3388" w:name="_Toc152045789"/>
      <w:r>
        <w:rPr>
          <w:rFonts w:hint="eastAsia"/>
          <w:sz w:val="28"/>
          <w:szCs w:val="28"/>
        </w:rPr>
        <w:t>（一）</w:t>
      </w:r>
      <w:r>
        <w:rPr>
          <w:sz w:val="28"/>
          <w:szCs w:val="28"/>
        </w:rPr>
        <w:t>投标函</w:t>
      </w:r>
      <w:bookmarkEnd w:id="3378"/>
      <w:bookmarkEnd w:id="3379"/>
      <w:bookmarkEnd w:id="3380"/>
      <w:bookmarkEnd w:id="3381"/>
      <w:bookmarkEnd w:id="3382"/>
      <w:bookmarkEnd w:id="3383"/>
      <w:bookmarkEnd w:id="3384"/>
      <w:bookmarkEnd w:id="3385"/>
      <w:bookmarkEnd w:id="3386"/>
      <w:bookmarkEnd w:id="3387"/>
      <w:bookmarkEnd w:id="3388"/>
    </w:p>
    <w:p w:rsidR="007A6056" w:rsidRDefault="00D02F7D">
      <w:pPr>
        <w:spacing w:line="440" w:lineRule="exact"/>
        <w:rPr>
          <w:szCs w:val="21"/>
        </w:rPr>
      </w:pPr>
      <w:r>
        <w:rPr>
          <w:szCs w:val="21"/>
          <w:u w:val="single"/>
        </w:rPr>
        <w:t xml:space="preserve">                       </w:t>
      </w:r>
      <w:r>
        <w:rPr>
          <w:szCs w:val="21"/>
        </w:rPr>
        <w:t>（招标人名称）：</w:t>
      </w:r>
    </w:p>
    <w:p w:rsidR="007A6056" w:rsidRDefault="00D02F7D">
      <w:pPr>
        <w:spacing w:line="440" w:lineRule="exact"/>
        <w:ind w:firstLineChars="200" w:firstLine="420"/>
        <w:rPr>
          <w:szCs w:val="21"/>
        </w:rPr>
      </w:pPr>
      <w:r>
        <w:rPr>
          <w:szCs w:val="21"/>
        </w:rPr>
        <w:t>1</w:t>
      </w:r>
      <w:r>
        <w:rPr>
          <w:szCs w:val="21"/>
        </w:rPr>
        <w:t>．我方已仔细研究了</w:t>
      </w:r>
      <w:r>
        <w:rPr>
          <w:rFonts w:ascii="宋体" w:hAnsi="宋体" w:hint="eastAsia"/>
          <w:u w:val="single"/>
        </w:rPr>
        <w:t xml:space="preserve">       </w:t>
      </w:r>
      <w:r>
        <w:rPr>
          <w:rFonts w:ascii="宋体" w:hAnsi="宋体" w:hint="eastAsia"/>
        </w:rPr>
        <w:t>（项目名称）</w:t>
      </w:r>
      <w:r>
        <w:rPr>
          <w:rFonts w:ascii="宋体" w:hAnsi="宋体" w:hint="eastAsia"/>
          <w:u w:val="single"/>
        </w:rPr>
        <w:t xml:space="preserve">    </w:t>
      </w:r>
      <w:r>
        <w:rPr>
          <w:rFonts w:ascii="宋体" w:hAnsi="宋体" w:hint="eastAsia"/>
        </w:rPr>
        <w:t>（标段名称）</w:t>
      </w:r>
      <w:r>
        <w:rPr>
          <w:rFonts w:hint="eastAsia"/>
          <w:szCs w:val="21"/>
        </w:rPr>
        <w:t>工程总承包</w:t>
      </w:r>
      <w:r>
        <w:rPr>
          <w:szCs w:val="21"/>
        </w:rPr>
        <w:t>招标文件的全部内容，愿意以人民币（大写）</w:t>
      </w:r>
      <w:r>
        <w:rPr>
          <w:szCs w:val="21"/>
          <w:u w:val="single"/>
        </w:rPr>
        <w:t xml:space="preserve">        </w:t>
      </w:r>
      <w:r>
        <w:rPr>
          <w:szCs w:val="21"/>
        </w:rPr>
        <w:t>（</w:t>
      </w:r>
      <w:r>
        <w:rPr>
          <w:szCs w:val="21"/>
        </w:rPr>
        <w:t>¥</w:t>
      </w:r>
      <w:r>
        <w:rPr>
          <w:szCs w:val="21"/>
          <w:u w:val="single"/>
        </w:rPr>
        <w:t xml:space="preserve">         </w:t>
      </w:r>
      <w:r>
        <w:rPr>
          <w:szCs w:val="21"/>
        </w:rPr>
        <w:t>）的投标总报价，</w:t>
      </w:r>
      <w:r>
        <w:rPr>
          <w:rFonts w:hint="eastAsia"/>
          <w:szCs w:val="21"/>
        </w:rPr>
        <w:t>工期</w:t>
      </w:r>
      <w:r>
        <w:rPr>
          <w:rFonts w:hint="eastAsia"/>
          <w:szCs w:val="21"/>
          <w:u w:val="single"/>
        </w:rPr>
        <w:t xml:space="preserve">          </w:t>
      </w:r>
      <w:r>
        <w:rPr>
          <w:rFonts w:hint="eastAsia"/>
          <w:szCs w:val="21"/>
        </w:rPr>
        <w:t xml:space="preserve"> </w:t>
      </w:r>
      <w:r>
        <w:rPr>
          <w:rFonts w:hint="eastAsia"/>
          <w:szCs w:val="21"/>
        </w:rPr>
        <w:t>日历天，</w:t>
      </w:r>
      <w:r>
        <w:rPr>
          <w:szCs w:val="21"/>
        </w:rPr>
        <w:t>按合同约定</w:t>
      </w:r>
      <w:r>
        <w:rPr>
          <w:rFonts w:hint="eastAsia"/>
          <w:szCs w:val="21"/>
        </w:rPr>
        <w:t>进行设计、</w:t>
      </w:r>
      <w:r>
        <w:rPr>
          <w:szCs w:val="21"/>
        </w:rPr>
        <w:t>实施和</w:t>
      </w:r>
      <w:r>
        <w:rPr>
          <w:rFonts w:hint="eastAsia"/>
          <w:szCs w:val="21"/>
        </w:rPr>
        <w:t>竣工</w:t>
      </w:r>
      <w:r>
        <w:rPr>
          <w:szCs w:val="21"/>
        </w:rPr>
        <w:t>承包工程，修补工程中的任何缺陷，</w:t>
      </w:r>
      <w:r>
        <w:rPr>
          <w:rFonts w:hint="eastAsia"/>
          <w:szCs w:val="21"/>
        </w:rPr>
        <w:t>实现工程目的</w:t>
      </w:r>
      <w:r>
        <w:rPr>
          <w:szCs w:val="21"/>
        </w:rPr>
        <w:t>。</w:t>
      </w:r>
      <w:r>
        <w:rPr>
          <w:rFonts w:hint="eastAsia"/>
          <w:szCs w:val="21"/>
        </w:rPr>
        <w:t>设计质量达到</w:t>
      </w:r>
      <w:r>
        <w:rPr>
          <w:szCs w:val="21"/>
          <w:u w:val="single"/>
        </w:rPr>
        <w:t xml:space="preserve">           </w:t>
      </w:r>
      <w:r>
        <w:rPr>
          <w:szCs w:val="21"/>
        </w:rPr>
        <w:t xml:space="preserve"> </w:t>
      </w:r>
      <w:r>
        <w:rPr>
          <w:szCs w:val="21"/>
        </w:rPr>
        <w:t>标准</w:t>
      </w:r>
      <w:r>
        <w:rPr>
          <w:rFonts w:hint="eastAsia"/>
          <w:szCs w:val="21"/>
        </w:rPr>
        <w:t>，施工质量达到</w:t>
      </w:r>
      <w:r>
        <w:rPr>
          <w:szCs w:val="21"/>
          <w:u w:val="single"/>
        </w:rPr>
        <w:t xml:space="preserve">           </w:t>
      </w:r>
      <w:r>
        <w:rPr>
          <w:szCs w:val="21"/>
        </w:rPr>
        <w:t xml:space="preserve"> </w:t>
      </w:r>
      <w:r>
        <w:rPr>
          <w:szCs w:val="21"/>
        </w:rPr>
        <w:t>标准</w:t>
      </w:r>
      <w:r>
        <w:rPr>
          <w:rFonts w:hint="eastAsia"/>
          <w:szCs w:val="21"/>
        </w:rPr>
        <w:t>。</w:t>
      </w:r>
    </w:p>
    <w:p w:rsidR="007A6056" w:rsidRDefault="00D02F7D">
      <w:pPr>
        <w:spacing w:line="440" w:lineRule="exact"/>
        <w:ind w:firstLineChars="200" w:firstLine="420"/>
        <w:rPr>
          <w:szCs w:val="21"/>
        </w:rPr>
      </w:pPr>
      <w:r>
        <w:rPr>
          <w:rFonts w:hint="eastAsia"/>
          <w:szCs w:val="21"/>
        </w:rPr>
        <w:t xml:space="preserve">2. </w:t>
      </w:r>
      <w:r>
        <w:rPr>
          <w:rFonts w:hint="eastAsia"/>
          <w:szCs w:val="21"/>
        </w:rPr>
        <w:t>我方拟派的项目负责人</w:t>
      </w:r>
      <w:r>
        <w:rPr>
          <w:szCs w:val="21"/>
        </w:rPr>
        <w:t>：</w:t>
      </w:r>
      <w:r>
        <w:rPr>
          <w:rFonts w:hint="eastAsia"/>
          <w:szCs w:val="21"/>
          <w:u w:val="single"/>
        </w:rPr>
        <w:t xml:space="preserve">    </w:t>
      </w:r>
      <w:r>
        <w:rPr>
          <w:rFonts w:hint="eastAsia"/>
          <w:szCs w:val="21"/>
        </w:rPr>
        <w:t>（姓名），</w:t>
      </w:r>
      <w:r>
        <w:rPr>
          <w:rFonts w:hint="eastAsia"/>
          <w:szCs w:val="21"/>
          <w:lang w:bidi="ar"/>
        </w:rPr>
        <w:t>证书名称：</w:t>
      </w:r>
      <w:r>
        <w:rPr>
          <w:szCs w:val="21"/>
          <w:u w:val="single"/>
          <w:lang w:bidi="ar"/>
        </w:rPr>
        <w:t xml:space="preserve">        </w:t>
      </w:r>
      <w:r>
        <w:rPr>
          <w:rFonts w:hint="eastAsia"/>
          <w:szCs w:val="21"/>
          <w:lang w:bidi="ar"/>
        </w:rPr>
        <w:t>，证书编号：</w:t>
      </w:r>
      <w:r>
        <w:rPr>
          <w:szCs w:val="21"/>
          <w:u w:val="single"/>
          <w:lang w:bidi="ar"/>
        </w:rPr>
        <w:t xml:space="preserve">       </w:t>
      </w:r>
      <w:r>
        <w:rPr>
          <w:rFonts w:hint="eastAsia"/>
          <w:szCs w:val="21"/>
          <w:lang w:bidi="ar"/>
        </w:rPr>
        <w:t>。</w:t>
      </w:r>
    </w:p>
    <w:p w:rsidR="007A6056" w:rsidRDefault="00D02F7D">
      <w:pPr>
        <w:spacing w:line="440" w:lineRule="exact"/>
        <w:ind w:firstLineChars="200" w:firstLine="420"/>
        <w:rPr>
          <w:szCs w:val="21"/>
        </w:rPr>
      </w:pPr>
      <w:r>
        <w:rPr>
          <w:rFonts w:hint="eastAsia"/>
          <w:szCs w:val="21"/>
        </w:rPr>
        <w:t>3</w:t>
      </w:r>
      <w:r>
        <w:rPr>
          <w:szCs w:val="21"/>
        </w:rPr>
        <w:t>．我方承诺在</w:t>
      </w:r>
      <w:r>
        <w:rPr>
          <w:rFonts w:hint="eastAsia"/>
          <w:szCs w:val="21"/>
        </w:rPr>
        <w:t>招标文件规定的</w:t>
      </w:r>
      <w:r>
        <w:rPr>
          <w:szCs w:val="21"/>
        </w:rPr>
        <w:t>投标有效期内不修改、撤销投标文件</w:t>
      </w:r>
      <w:r>
        <w:rPr>
          <w:rFonts w:hint="eastAsia"/>
          <w:szCs w:val="21"/>
        </w:rPr>
        <w:t>。</w:t>
      </w:r>
    </w:p>
    <w:p w:rsidR="007A6056" w:rsidRDefault="00D02F7D">
      <w:pPr>
        <w:spacing w:line="440" w:lineRule="exact"/>
        <w:ind w:firstLineChars="200" w:firstLine="420"/>
        <w:rPr>
          <w:szCs w:val="21"/>
        </w:rPr>
      </w:pPr>
      <w:r>
        <w:rPr>
          <w:rFonts w:hint="eastAsia"/>
          <w:szCs w:val="21"/>
        </w:rPr>
        <w:t>4</w:t>
      </w:r>
      <w:r>
        <w:rPr>
          <w:szCs w:val="21"/>
        </w:rPr>
        <w:t>．随同本投标函提交投标保证金一份</w:t>
      </w:r>
    </w:p>
    <w:p w:rsidR="007A6056" w:rsidRDefault="00D02F7D">
      <w:pPr>
        <w:spacing w:line="440" w:lineRule="exact"/>
        <w:ind w:firstLineChars="200" w:firstLine="420"/>
        <w:rPr>
          <w:szCs w:val="21"/>
        </w:rPr>
      </w:pPr>
      <w:r>
        <w:rPr>
          <w:rFonts w:hint="eastAsia"/>
          <w:szCs w:val="21"/>
        </w:rPr>
        <w:t>5</w:t>
      </w:r>
      <w:r>
        <w:rPr>
          <w:szCs w:val="21"/>
        </w:rPr>
        <w:t>．如我方中标：</w:t>
      </w:r>
    </w:p>
    <w:p w:rsidR="007A6056" w:rsidRDefault="00D02F7D">
      <w:pPr>
        <w:spacing w:line="440" w:lineRule="exact"/>
        <w:ind w:firstLineChars="342" w:firstLine="718"/>
        <w:rPr>
          <w:szCs w:val="21"/>
        </w:rPr>
      </w:pPr>
      <w:r>
        <w:rPr>
          <w:szCs w:val="21"/>
        </w:rPr>
        <w:t>（</w:t>
      </w:r>
      <w:r>
        <w:rPr>
          <w:szCs w:val="21"/>
        </w:rPr>
        <w:t>1</w:t>
      </w:r>
      <w:r>
        <w:rPr>
          <w:szCs w:val="21"/>
        </w:rPr>
        <w:t>）我方承诺在收到中标通知书后，在中标通知书规定的期限内与你方签订合同。</w:t>
      </w:r>
    </w:p>
    <w:p w:rsidR="007A6056" w:rsidRDefault="00D02F7D">
      <w:pPr>
        <w:spacing w:line="440" w:lineRule="exact"/>
        <w:ind w:firstLineChars="342" w:firstLine="718"/>
        <w:rPr>
          <w:szCs w:val="21"/>
        </w:rPr>
      </w:pPr>
      <w:r>
        <w:rPr>
          <w:szCs w:val="21"/>
        </w:rPr>
        <w:t>（</w:t>
      </w:r>
      <w:r>
        <w:rPr>
          <w:szCs w:val="21"/>
        </w:rPr>
        <w:t>2</w:t>
      </w:r>
      <w:r>
        <w:rPr>
          <w:szCs w:val="21"/>
        </w:rPr>
        <w:t>）随同本投标函递交的投标函附录属于合同文件的组成部分。</w:t>
      </w:r>
    </w:p>
    <w:p w:rsidR="007A6056" w:rsidRDefault="00D02F7D">
      <w:pPr>
        <w:spacing w:line="440" w:lineRule="exact"/>
        <w:ind w:firstLineChars="342" w:firstLine="718"/>
        <w:rPr>
          <w:szCs w:val="21"/>
        </w:rPr>
      </w:pPr>
      <w:r>
        <w:rPr>
          <w:szCs w:val="21"/>
        </w:rPr>
        <w:t>（</w:t>
      </w:r>
      <w:r>
        <w:rPr>
          <w:szCs w:val="21"/>
        </w:rPr>
        <w:t>3</w:t>
      </w:r>
      <w:r>
        <w:rPr>
          <w:szCs w:val="21"/>
        </w:rPr>
        <w:t>）我方承诺按照招标文件规定向你方递交履约担保。</w:t>
      </w:r>
    </w:p>
    <w:p w:rsidR="007A6056" w:rsidRDefault="00D02F7D">
      <w:pPr>
        <w:spacing w:line="440" w:lineRule="exact"/>
        <w:ind w:firstLineChars="342" w:firstLine="718"/>
        <w:rPr>
          <w:szCs w:val="21"/>
        </w:rPr>
      </w:pPr>
      <w:r>
        <w:rPr>
          <w:szCs w:val="21"/>
        </w:rPr>
        <w:t>（</w:t>
      </w:r>
      <w:r>
        <w:rPr>
          <w:szCs w:val="21"/>
        </w:rPr>
        <w:t>4</w:t>
      </w:r>
      <w:r>
        <w:rPr>
          <w:szCs w:val="21"/>
        </w:rPr>
        <w:t>）我方承诺在合同约定的期限内完成并移交全部合同工程。</w:t>
      </w:r>
    </w:p>
    <w:p w:rsidR="007A6056" w:rsidRDefault="00D02F7D">
      <w:pPr>
        <w:spacing w:line="360" w:lineRule="auto"/>
        <w:ind w:firstLineChars="200" w:firstLine="420"/>
      </w:pPr>
      <w:r>
        <w:rPr>
          <w:rFonts w:hint="eastAsia"/>
          <w:szCs w:val="21"/>
        </w:rPr>
        <w:t>6</w:t>
      </w:r>
      <w:r>
        <w:rPr>
          <w:szCs w:val="21"/>
        </w:rPr>
        <w:t>．</w:t>
      </w:r>
      <w:r>
        <w:rPr>
          <w:rFonts w:hint="eastAsia"/>
        </w:rPr>
        <w:t>我方在此声明，所递交的投标文件及有关资料内容完整、真实和准确，且不存在第二章“投标人须知”第</w:t>
      </w:r>
      <w:r>
        <w:rPr>
          <w:rFonts w:hint="eastAsia"/>
        </w:rPr>
        <w:t>1.4.3</w:t>
      </w:r>
      <w:r>
        <w:rPr>
          <w:rFonts w:hint="eastAsia"/>
        </w:rPr>
        <w:t>项规定的任何一种情形。</w:t>
      </w:r>
    </w:p>
    <w:p w:rsidR="007A6056" w:rsidRDefault="00D02F7D">
      <w:pPr>
        <w:spacing w:line="360" w:lineRule="auto"/>
        <w:ind w:firstLineChars="200" w:firstLine="420"/>
        <w:rPr>
          <w:szCs w:val="21"/>
        </w:rPr>
      </w:pPr>
      <w:r>
        <w:rPr>
          <w:rFonts w:hint="eastAsia"/>
          <w:szCs w:val="21"/>
        </w:rPr>
        <w:t>7</w:t>
      </w:r>
      <w:r>
        <w:rPr>
          <w:rFonts w:hint="eastAsia"/>
          <w:szCs w:val="21"/>
        </w:rPr>
        <w:t>．</w:t>
      </w:r>
      <w:r>
        <w:rPr>
          <w:szCs w:val="21"/>
          <w:u w:val="single"/>
        </w:rPr>
        <w:t xml:space="preserve">                                       </w:t>
      </w:r>
      <w:r>
        <w:rPr>
          <w:szCs w:val="21"/>
        </w:rPr>
        <w:t>（</w:t>
      </w:r>
      <w:r>
        <w:rPr>
          <w:rFonts w:hint="eastAsia"/>
          <w:szCs w:val="21"/>
        </w:rPr>
        <w:t>其他</w:t>
      </w:r>
      <w:r>
        <w:rPr>
          <w:szCs w:val="21"/>
        </w:rPr>
        <w:t>补充说明）。</w:t>
      </w:r>
    </w:p>
    <w:p w:rsidR="007A6056" w:rsidRDefault="007A6056">
      <w:pPr>
        <w:spacing w:line="360" w:lineRule="auto"/>
        <w:ind w:firstLineChars="200" w:firstLine="420"/>
        <w:rPr>
          <w:szCs w:val="21"/>
        </w:rPr>
      </w:pPr>
    </w:p>
    <w:p w:rsidR="007A6056" w:rsidRDefault="00D02F7D">
      <w:pPr>
        <w:spacing w:line="440" w:lineRule="exact"/>
        <w:ind w:firstLineChars="1750" w:firstLine="3675"/>
        <w:rPr>
          <w:szCs w:val="21"/>
        </w:rPr>
      </w:pPr>
      <w:r>
        <w:rPr>
          <w:szCs w:val="21"/>
        </w:rPr>
        <w:t>投</w:t>
      </w:r>
      <w:r>
        <w:rPr>
          <w:szCs w:val="21"/>
        </w:rPr>
        <w:t xml:space="preserve"> </w:t>
      </w:r>
      <w:r>
        <w:rPr>
          <w:szCs w:val="21"/>
        </w:rPr>
        <w:t>标</w:t>
      </w:r>
      <w:r>
        <w:rPr>
          <w:szCs w:val="21"/>
        </w:rPr>
        <w:t xml:space="preserve"> </w:t>
      </w:r>
      <w:r>
        <w:rPr>
          <w:szCs w:val="21"/>
        </w:rPr>
        <w:t>人：</w:t>
      </w:r>
      <w:r>
        <w:rPr>
          <w:szCs w:val="21"/>
          <w:u w:val="single"/>
        </w:rPr>
        <w:t xml:space="preserve">                      </w:t>
      </w:r>
      <w:r>
        <w:rPr>
          <w:szCs w:val="21"/>
        </w:rPr>
        <w:t>（盖单位章）</w:t>
      </w:r>
    </w:p>
    <w:p w:rsidR="007A6056" w:rsidRDefault="00D02F7D">
      <w:pPr>
        <w:spacing w:line="440" w:lineRule="exact"/>
        <w:ind w:firstLineChars="1750" w:firstLine="3675"/>
        <w:rPr>
          <w:szCs w:val="21"/>
        </w:rPr>
      </w:pPr>
      <w:r>
        <w:rPr>
          <w:szCs w:val="21"/>
        </w:rPr>
        <w:t>法定代表人：</w:t>
      </w:r>
      <w:r>
        <w:rPr>
          <w:szCs w:val="21"/>
          <w:u w:val="single"/>
        </w:rPr>
        <w:t xml:space="preserve">     </w:t>
      </w:r>
      <w:r>
        <w:rPr>
          <w:rFonts w:hint="eastAsia"/>
          <w:szCs w:val="21"/>
          <w:u w:val="single"/>
        </w:rPr>
        <w:t xml:space="preserve">                  </w:t>
      </w:r>
      <w:r>
        <w:rPr>
          <w:szCs w:val="21"/>
          <w:u w:val="single"/>
        </w:rPr>
        <w:t xml:space="preserve"> </w:t>
      </w:r>
      <w:r>
        <w:rPr>
          <w:szCs w:val="21"/>
        </w:rPr>
        <w:t>（签字）</w:t>
      </w:r>
    </w:p>
    <w:p w:rsidR="007A6056" w:rsidRDefault="00D02F7D">
      <w:pPr>
        <w:spacing w:line="440" w:lineRule="exact"/>
        <w:ind w:firstLineChars="1750" w:firstLine="3675"/>
        <w:rPr>
          <w:szCs w:val="21"/>
        </w:rPr>
      </w:pPr>
      <w:r>
        <w:rPr>
          <w:szCs w:val="21"/>
        </w:rPr>
        <w:t>地址：</w:t>
      </w:r>
      <w:r>
        <w:rPr>
          <w:szCs w:val="21"/>
          <w:u w:val="single"/>
        </w:rPr>
        <w:t xml:space="preserve">                                     </w:t>
      </w:r>
    </w:p>
    <w:p w:rsidR="007A6056" w:rsidRDefault="00D02F7D">
      <w:pPr>
        <w:spacing w:line="440" w:lineRule="exact"/>
        <w:ind w:firstLineChars="1750" w:firstLine="3675"/>
        <w:rPr>
          <w:szCs w:val="21"/>
        </w:rPr>
      </w:pPr>
      <w:r>
        <w:rPr>
          <w:szCs w:val="21"/>
        </w:rPr>
        <w:t>网址：</w:t>
      </w:r>
      <w:r>
        <w:rPr>
          <w:szCs w:val="21"/>
          <w:u w:val="single"/>
        </w:rPr>
        <w:t xml:space="preserve">                                     </w:t>
      </w:r>
    </w:p>
    <w:p w:rsidR="007A6056" w:rsidRDefault="00D02F7D">
      <w:pPr>
        <w:spacing w:line="440" w:lineRule="exact"/>
        <w:ind w:firstLineChars="1750" w:firstLine="3675"/>
        <w:rPr>
          <w:szCs w:val="21"/>
        </w:rPr>
      </w:pPr>
      <w:r>
        <w:rPr>
          <w:szCs w:val="21"/>
        </w:rPr>
        <w:t>电话：</w:t>
      </w:r>
      <w:r>
        <w:rPr>
          <w:szCs w:val="21"/>
          <w:u w:val="single"/>
        </w:rPr>
        <w:t xml:space="preserve">                                     </w:t>
      </w:r>
    </w:p>
    <w:p w:rsidR="007A6056" w:rsidRDefault="00D02F7D">
      <w:pPr>
        <w:spacing w:line="440" w:lineRule="exact"/>
        <w:ind w:firstLineChars="1750" w:firstLine="3675"/>
        <w:rPr>
          <w:szCs w:val="21"/>
        </w:rPr>
      </w:pPr>
      <w:r>
        <w:rPr>
          <w:szCs w:val="21"/>
        </w:rPr>
        <w:t>传真：</w:t>
      </w:r>
      <w:r>
        <w:rPr>
          <w:szCs w:val="21"/>
          <w:u w:val="single"/>
        </w:rPr>
        <w:t xml:space="preserve">                                     </w:t>
      </w:r>
    </w:p>
    <w:p w:rsidR="007A6056" w:rsidRDefault="00D02F7D">
      <w:pPr>
        <w:spacing w:line="440" w:lineRule="exact"/>
        <w:ind w:firstLineChars="1750" w:firstLine="3675"/>
        <w:rPr>
          <w:szCs w:val="21"/>
        </w:rPr>
      </w:pPr>
      <w:r>
        <w:rPr>
          <w:szCs w:val="21"/>
        </w:rPr>
        <w:t>邮政编码：</w:t>
      </w:r>
      <w:r>
        <w:rPr>
          <w:szCs w:val="21"/>
          <w:u w:val="single"/>
        </w:rPr>
        <w:t xml:space="preserve">                                 </w:t>
      </w:r>
    </w:p>
    <w:p w:rsidR="007A6056" w:rsidRDefault="00D02F7D">
      <w:pPr>
        <w:spacing w:line="440" w:lineRule="exact"/>
        <w:ind w:firstLineChars="2250" w:firstLine="4725"/>
        <w:rPr>
          <w:szCs w:val="21"/>
        </w:rPr>
      </w:pP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rsidR="007A6056" w:rsidRDefault="007A6056">
      <w:pPr>
        <w:spacing w:line="440" w:lineRule="exact"/>
        <w:ind w:firstLineChars="2250" w:firstLine="4725"/>
        <w:rPr>
          <w:szCs w:val="21"/>
        </w:rPr>
      </w:pPr>
    </w:p>
    <w:p w:rsidR="007A6056" w:rsidRDefault="007A6056">
      <w:pPr>
        <w:spacing w:line="440" w:lineRule="exact"/>
        <w:ind w:firstLineChars="2250" w:firstLine="4725"/>
        <w:rPr>
          <w:szCs w:val="21"/>
        </w:rPr>
      </w:pPr>
    </w:p>
    <w:p w:rsidR="007A6056" w:rsidRDefault="00D02F7D">
      <w:pPr>
        <w:spacing w:after="120" w:line="360" w:lineRule="auto"/>
        <w:rPr>
          <w:szCs w:val="21"/>
        </w:rPr>
      </w:pPr>
      <w:r>
        <w:rPr>
          <w:rFonts w:ascii="宋体" w:hAnsi="宋体" w:hint="eastAsia"/>
          <w:szCs w:val="21"/>
        </w:rPr>
        <w:t>备注：采用资格预审的，资格审查资料如有更新</w:t>
      </w:r>
      <w:r>
        <w:rPr>
          <w:rFonts w:hint="eastAsia"/>
        </w:rPr>
        <w:t>或补充</w:t>
      </w:r>
      <w:r>
        <w:rPr>
          <w:rFonts w:ascii="宋体" w:hAnsi="宋体" w:hint="eastAsia"/>
          <w:szCs w:val="21"/>
        </w:rPr>
        <w:t>，投标人应在第</w:t>
      </w:r>
      <w:r>
        <w:rPr>
          <w:rFonts w:hint="eastAsia"/>
          <w:szCs w:val="21"/>
        </w:rPr>
        <w:t>7</w:t>
      </w:r>
      <w:r>
        <w:rPr>
          <w:rFonts w:ascii="宋体" w:hAnsi="宋体" w:hint="eastAsia"/>
          <w:szCs w:val="21"/>
        </w:rPr>
        <w:t>条中说明。</w:t>
      </w:r>
    </w:p>
    <w:p w:rsidR="007A6056" w:rsidRDefault="007A6056">
      <w:pPr>
        <w:spacing w:line="440" w:lineRule="exact"/>
        <w:ind w:firstLineChars="2250" w:firstLine="4725"/>
        <w:rPr>
          <w:szCs w:val="21"/>
        </w:rPr>
      </w:pPr>
    </w:p>
    <w:p w:rsidR="007A6056" w:rsidRDefault="00D02F7D">
      <w:pPr>
        <w:pStyle w:val="3"/>
        <w:spacing w:before="159"/>
        <w:jc w:val="center"/>
        <w:rPr>
          <w:sz w:val="28"/>
          <w:szCs w:val="28"/>
        </w:rPr>
      </w:pPr>
      <w:bookmarkStart w:id="3389" w:name="_Toc19615"/>
      <w:bookmarkStart w:id="3390" w:name="_Toc29689_WPSOffice_Level2"/>
      <w:bookmarkStart w:id="3391" w:name="_Toc144974859"/>
      <w:bookmarkStart w:id="3392" w:name="_Toc519085633"/>
      <w:bookmarkStart w:id="3393" w:name="_Toc152042579"/>
      <w:bookmarkStart w:id="3394" w:name="_Toc30138"/>
      <w:bookmarkStart w:id="3395" w:name="_Toc247514249"/>
      <w:bookmarkStart w:id="3396" w:name="_Toc538"/>
      <w:bookmarkStart w:id="3397" w:name="_Toc932_WPSOffice_Level2"/>
      <w:bookmarkStart w:id="3398" w:name="_Toc152045790"/>
      <w:bookmarkStart w:id="3399" w:name="_Toc247527830"/>
      <w:r>
        <w:rPr>
          <w:rFonts w:hint="eastAsia"/>
          <w:sz w:val="28"/>
          <w:szCs w:val="28"/>
        </w:rPr>
        <w:t>（二）</w:t>
      </w:r>
      <w:r>
        <w:rPr>
          <w:sz w:val="28"/>
          <w:szCs w:val="28"/>
        </w:rPr>
        <w:t>投标函附录</w:t>
      </w:r>
      <w:bookmarkEnd w:id="3389"/>
      <w:bookmarkEnd w:id="3390"/>
      <w:bookmarkEnd w:id="3391"/>
      <w:bookmarkEnd w:id="3392"/>
      <w:bookmarkEnd w:id="3393"/>
      <w:bookmarkEnd w:id="3394"/>
      <w:bookmarkEnd w:id="3395"/>
      <w:bookmarkEnd w:id="3396"/>
      <w:bookmarkEnd w:id="3397"/>
      <w:bookmarkEnd w:id="3398"/>
      <w:bookmarkEnd w:id="3399"/>
    </w:p>
    <w:p w:rsidR="007A6056" w:rsidRDefault="007A605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4"/>
        <w:gridCol w:w="2161"/>
        <w:gridCol w:w="1986"/>
        <w:gridCol w:w="2526"/>
        <w:gridCol w:w="744"/>
      </w:tblGrid>
      <w:tr w:rsidR="007A6056">
        <w:trPr>
          <w:jc w:val="center"/>
        </w:trPr>
        <w:tc>
          <w:tcPr>
            <w:tcW w:w="1354" w:type="dxa"/>
            <w:vAlign w:val="center"/>
          </w:tcPr>
          <w:p w:rsidR="007A6056" w:rsidRDefault="00D02F7D">
            <w:pPr>
              <w:jc w:val="center"/>
              <w:rPr>
                <w:rFonts w:ascii="宋体" w:hAnsi="宋体"/>
                <w:b/>
                <w:szCs w:val="21"/>
              </w:rPr>
            </w:pPr>
            <w:r>
              <w:rPr>
                <w:rFonts w:ascii="宋体" w:hAnsi="宋体"/>
                <w:b/>
                <w:szCs w:val="21"/>
              </w:rPr>
              <w:t>序号</w:t>
            </w:r>
          </w:p>
        </w:tc>
        <w:tc>
          <w:tcPr>
            <w:tcW w:w="2161" w:type="dxa"/>
            <w:vAlign w:val="center"/>
          </w:tcPr>
          <w:p w:rsidR="007A6056" w:rsidRDefault="00D02F7D">
            <w:pPr>
              <w:jc w:val="center"/>
              <w:rPr>
                <w:rFonts w:ascii="宋体" w:hAnsi="宋体"/>
                <w:b/>
                <w:szCs w:val="21"/>
              </w:rPr>
            </w:pPr>
            <w:r>
              <w:rPr>
                <w:rFonts w:ascii="宋体" w:hAnsi="宋体" w:hint="eastAsia"/>
                <w:b/>
                <w:szCs w:val="21"/>
              </w:rPr>
              <w:t>条款名称</w:t>
            </w:r>
          </w:p>
        </w:tc>
        <w:tc>
          <w:tcPr>
            <w:tcW w:w="1986" w:type="dxa"/>
            <w:vAlign w:val="center"/>
          </w:tcPr>
          <w:p w:rsidR="007A6056" w:rsidRDefault="00D02F7D">
            <w:pPr>
              <w:jc w:val="center"/>
              <w:rPr>
                <w:rFonts w:ascii="宋体" w:hAnsi="宋体"/>
                <w:b/>
                <w:szCs w:val="21"/>
              </w:rPr>
            </w:pPr>
            <w:r>
              <w:rPr>
                <w:rFonts w:ascii="宋体" w:hAnsi="宋体"/>
                <w:b/>
                <w:szCs w:val="21"/>
              </w:rPr>
              <w:t>合同条款号</w:t>
            </w:r>
          </w:p>
        </w:tc>
        <w:tc>
          <w:tcPr>
            <w:tcW w:w="2526" w:type="dxa"/>
            <w:vAlign w:val="center"/>
          </w:tcPr>
          <w:p w:rsidR="007A6056" w:rsidRDefault="00D02F7D">
            <w:pPr>
              <w:jc w:val="center"/>
              <w:rPr>
                <w:rFonts w:ascii="宋体" w:hAnsi="宋体"/>
                <w:b/>
                <w:szCs w:val="21"/>
              </w:rPr>
            </w:pPr>
            <w:r>
              <w:rPr>
                <w:rFonts w:ascii="宋体" w:hAnsi="宋体" w:hint="eastAsia"/>
                <w:b/>
                <w:szCs w:val="21"/>
              </w:rPr>
              <w:t>约定</w:t>
            </w:r>
            <w:r>
              <w:rPr>
                <w:rFonts w:ascii="宋体" w:hAnsi="宋体"/>
                <w:b/>
                <w:szCs w:val="21"/>
              </w:rPr>
              <w:t>内容</w:t>
            </w:r>
          </w:p>
        </w:tc>
        <w:tc>
          <w:tcPr>
            <w:tcW w:w="744" w:type="dxa"/>
            <w:vAlign w:val="center"/>
          </w:tcPr>
          <w:p w:rsidR="007A6056" w:rsidRDefault="00D02F7D">
            <w:pPr>
              <w:jc w:val="center"/>
              <w:rPr>
                <w:rFonts w:ascii="宋体" w:hAnsi="宋体"/>
                <w:b/>
                <w:szCs w:val="21"/>
              </w:rPr>
            </w:pPr>
            <w:r>
              <w:rPr>
                <w:rFonts w:ascii="宋体" w:hAnsi="宋体"/>
                <w:b/>
                <w:szCs w:val="21"/>
              </w:rPr>
              <w:t>备注</w:t>
            </w:r>
          </w:p>
        </w:tc>
      </w:tr>
      <w:tr w:rsidR="007A6056">
        <w:trPr>
          <w:jc w:val="center"/>
        </w:trPr>
        <w:tc>
          <w:tcPr>
            <w:tcW w:w="1354" w:type="dxa"/>
            <w:vAlign w:val="center"/>
          </w:tcPr>
          <w:p w:rsidR="007A6056" w:rsidRDefault="00D02F7D">
            <w:pPr>
              <w:jc w:val="center"/>
              <w:rPr>
                <w:rFonts w:ascii="Calibri" w:hAnsi="Calibri"/>
                <w:szCs w:val="21"/>
              </w:rPr>
            </w:pPr>
            <w:r>
              <w:rPr>
                <w:rFonts w:ascii="Calibri" w:hAnsi="Calibri"/>
                <w:szCs w:val="21"/>
              </w:rPr>
              <w:t>1</w:t>
            </w:r>
          </w:p>
        </w:tc>
        <w:tc>
          <w:tcPr>
            <w:tcW w:w="2161" w:type="dxa"/>
            <w:vAlign w:val="center"/>
          </w:tcPr>
          <w:p w:rsidR="007A6056" w:rsidRDefault="00D02F7D">
            <w:pPr>
              <w:spacing w:line="440" w:lineRule="exact"/>
              <w:ind w:firstLineChars="342" w:firstLine="718"/>
              <w:rPr>
                <w:rFonts w:ascii="宋体" w:hAnsi="宋体"/>
                <w:szCs w:val="21"/>
              </w:rPr>
            </w:pPr>
            <w:r>
              <w:rPr>
                <w:rFonts w:ascii="宋体" w:hAnsi="宋体"/>
                <w:szCs w:val="21"/>
              </w:rPr>
              <w:t>项目负责人</w:t>
            </w:r>
          </w:p>
        </w:tc>
        <w:tc>
          <w:tcPr>
            <w:tcW w:w="1986" w:type="dxa"/>
            <w:vAlign w:val="center"/>
          </w:tcPr>
          <w:p w:rsidR="007A6056" w:rsidRDefault="00D02F7D">
            <w:pPr>
              <w:spacing w:line="440" w:lineRule="exact"/>
              <w:jc w:val="center"/>
              <w:rPr>
                <w:rFonts w:ascii="宋体" w:hAnsi="宋体"/>
                <w:szCs w:val="21"/>
              </w:rPr>
            </w:pPr>
            <w:r>
              <w:rPr>
                <w:rFonts w:ascii="Calibri" w:hAnsi="Calibri"/>
                <w:szCs w:val="21"/>
              </w:rPr>
              <w:t>1</w:t>
            </w:r>
            <w:r>
              <w:rPr>
                <w:rFonts w:ascii="宋体" w:hAnsi="宋体"/>
                <w:szCs w:val="21"/>
              </w:rPr>
              <w:t>.</w:t>
            </w:r>
            <w:r>
              <w:rPr>
                <w:rFonts w:ascii="Calibri" w:hAnsi="Calibri"/>
                <w:szCs w:val="21"/>
              </w:rPr>
              <w:t>1</w:t>
            </w:r>
            <w:r>
              <w:rPr>
                <w:rFonts w:ascii="宋体" w:hAnsi="宋体"/>
                <w:szCs w:val="21"/>
              </w:rPr>
              <w:t>.</w:t>
            </w:r>
            <w:r>
              <w:rPr>
                <w:rFonts w:ascii="Calibri" w:hAnsi="Calibri"/>
                <w:szCs w:val="21"/>
              </w:rPr>
              <w:t>2</w:t>
            </w:r>
            <w:r>
              <w:rPr>
                <w:rFonts w:ascii="宋体" w:hAnsi="宋体"/>
                <w:szCs w:val="21"/>
              </w:rPr>
              <w:t>.</w:t>
            </w:r>
            <w:r>
              <w:rPr>
                <w:rFonts w:ascii="Calibri" w:hAnsi="Calibri" w:hint="eastAsia"/>
                <w:szCs w:val="21"/>
              </w:rPr>
              <w:t>4</w:t>
            </w:r>
          </w:p>
        </w:tc>
        <w:tc>
          <w:tcPr>
            <w:tcW w:w="2526" w:type="dxa"/>
            <w:vAlign w:val="center"/>
          </w:tcPr>
          <w:p w:rsidR="007A6056" w:rsidRDefault="00D02F7D">
            <w:pPr>
              <w:spacing w:line="440" w:lineRule="exact"/>
              <w:rPr>
                <w:rFonts w:ascii="Calibri" w:hAnsi="Calibri"/>
                <w:szCs w:val="21"/>
              </w:rPr>
            </w:pPr>
            <w:r>
              <w:rPr>
                <w:rFonts w:ascii="Calibri" w:hAnsi="Calibri"/>
                <w:szCs w:val="21"/>
              </w:rPr>
              <w:t>姓名：</w:t>
            </w:r>
            <w:r>
              <w:rPr>
                <w:rFonts w:ascii="Calibri" w:hAnsi="Calibri"/>
                <w:szCs w:val="21"/>
              </w:rPr>
              <w:t xml:space="preserve"> </w:t>
            </w:r>
            <w:r>
              <w:rPr>
                <w:rFonts w:ascii="Calibri" w:hAnsi="Calibri"/>
                <w:szCs w:val="21"/>
              </w:rPr>
              <w:t>（见投标函）</w:t>
            </w:r>
            <w:r>
              <w:rPr>
                <w:rFonts w:ascii="Calibri" w:hAnsi="Calibri"/>
                <w:szCs w:val="21"/>
              </w:rPr>
              <w:t xml:space="preserve">          </w:t>
            </w:r>
          </w:p>
        </w:tc>
        <w:tc>
          <w:tcPr>
            <w:tcW w:w="744" w:type="dxa"/>
            <w:vAlign w:val="center"/>
          </w:tcPr>
          <w:p w:rsidR="007A6056" w:rsidRDefault="007A6056">
            <w:pPr>
              <w:spacing w:line="440" w:lineRule="exact"/>
              <w:rPr>
                <w:rFonts w:ascii="Calibri" w:hAnsi="Calibri"/>
                <w:szCs w:val="21"/>
              </w:rPr>
            </w:pPr>
          </w:p>
        </w:tc>
      </w:tr>
      <w:tr w:rsidR="007A6056">
        <w:trPr>
          <w:jc w:val="center"/>
        </w:trPr>
        <w:tc>
          <w:tcPr>
            <w:tcW w:w="1354" w:type="dxa"/>
            <w:vAlign w:val="center"/>
          </w:tcPr>
          <w:p w:rsidR="007A6056" w:rsidRDefault="00D02F7D">
            <w:pPr>
              <w:jc w:val="center"/>
              <w:rPr>
                <w:rFonts w:ascii="Calibri" w:hAnsi="Calibri"/>
                <w:szCs w:val="21"/>
              </w:rPr>
            </w:pPr>
            <w:r>
              <w:rPr>
                <w:rFonts w:ascii="Calibri" w:hAnsi="Calibri"/>
                <w:szCs w:val="21"/>
              </w:rPr>
              <w:t>2</w:t>
            </w:r>
          </w:p>
        </w:tc>
        <w:tc>
          <w:tcPr>
            <w:tcW w:w="2161" w:type="dxa"/>
            <w:vAlign w:val="center"/>
          </w:tcPr>
          <w:p w:rsidR="007A6056" w:rsidRDefault="00D02F7D">
            <w:pPr>
              <w:jc w:val="center"/>
              <w:rPr>
                <w:rFonts w:ascii="宋体" w:hAnsi="宋体"/>
                <w:szCs w:val="21"/>
              </w:rPr>
            </w:pPr>
            <w:r>
              <w:rPr>
                <w:rFonts w:ascii="宋体" w:hAnsi="宋体"/>
                <w:szCs w:val="21"/>
              </w:rPr>
              <w:t>工期</w:t>
            </w:r>
          </w:p>
        </w:tc>
        <w:tc>
          <w:tcPr>
            <w:tcW w:w="1986" w:type="dxa"/>
            <w:vAlign w:val="center"/>
          </w:tcPr>
          <w:p w:rsidR="007A6056" w:rsidRDefault="00D02F7D">
            <w:pPr>
              <w:jc w:val="center"/>
              <w:rPr>
                <w:rFonts w:ascii="宋体" w:hAnsi="宋体"/>
                <w:szCs w:val="21"/>
              </w:rPr>
            </w:pPr>
            <w:r>
              <w:rPr>
                <w:rFonts w:ascii="Calibri" w:hAnsi="Calibri"/>
                <w:szCs w:val="21"/>
              </w:rPr>
              <w:t>1</w:t>
            </w:r>
            <w:r>
              <w:rPr>
                <w:rFonts w:ascii="宋体" w:hAnsi="宋体"/>
                <w:szCs w:val="21"/>
              </w:rPr>
              <w:t>.</w:t>
            </w:r>
            <w:r>
              <w:rPr>
                <w:rFonts w:ascii="Calibri" w:hAnsi="Calibri"/>
                <w:szCs w:val="21"/>
              </w:rPr>
              <w:t>1</w:t>
            </w:r>
            <w:r>
              <w:rPr>
                <w:rFonts w:ascii="宋体" w:hAnsi="宋体"/>
                <w:szCs w:val="21"/>
              </w:rPr>
              <w:t>.</w:t>
            </w:r>
            <w:r>
              <w:rPr>
                <w:rFonts w:ascii="Calibri" w:hAnsi="Calibri"/>
                <w:szCs w:val="21"/>
              </w:rPr>
              <w:t>4</w:t>
            </w:r>
            <w:r>
              <w:rPr>
                <w:rFonts w:ascii="宋体" w:hAnsi="宋体"/>
                <w:szCs w:val="21"/>
              </w:rPr>
              <w:t>.</w:t>
            </w:r>
            <w:r>
              <w:rPr>
                <w:rFonts w:ascii="Calibri" w:hAnsi="Calibri" w:hint="eastAsia"/>
                <w:szCs w:val="21"/>
              </w:rPr>
              <w:t>3</w:t>
            </w:r>
          </w:p>
        </w:tc>
        <w:tc>
          <w:tcPr>
            <w:tcW w:w="2526" w:type="dxa"/>
            <w:vAlign w:val="center"/>
          </w:tcPr>
          <w:p w:rsidR="007A6056" w:rsidRDefault="00D02F7D">
            <w:pPr>
              <w:spacing w:line="440" w:lineRule="exact"/>
              <w:rPr>
                <w:rFonts w:ascii="Calibri" w:hAnsi="Calibri"/>
                <w:szCs w:val="21"/>
              </w:rPr>
            </w:pPr>
            <w:r>
              <w:rPr>
                <w:rFonts w:ascii="Calibri" w:hAnsi="Calibri"/>
                <w:szCs w:val="21"/>
              </w:rPr>
              <w:t>天数：</w:t>
            </w:r>
            <w:r>
              <w:rPr>
                <w:rFonts w:ascii="Calibri" w:hAnsi="Calibri"/>
                <w:szCs w:val="21"/>
              </w:rPr>
              <w:t xml:space="preserve"> </w:t>
            </w:r>
            <w:r>
              <w:rPr>
                <w:rFonts w:ascii="Calibri" w:hAnsi="Calibri"/>
                <w:szCs w:val="21"/>
              </w:rPr>
              <w:t>（见投标函）</w:t>
            </w:r>
          </w:p>
        </w:tc>
        <w:tc>
          <w:tcPr>
            <w:tcW w:w="744" w:type="dxa"/>
            <w:vAlign w:val="center"/>
          </w:tcPr>
          <w:p w:rsidR="007A6056" w:rsidRDefault="007A6056">
            <w:pPr>
              <w:spacing w:line="440" w:lineRule="exact"/>
              <w:ind w:firstLineChars="342" w:firstLine="718"/>
              <w:rPr>
                <w:rFonts w:ascii="Calibri" w:hAnsi="Calibri"/>
                <w:szCs w:val="21"/>
              </w:rPr>
            </w:pPr>
          </w:p>
        </w:tc>
      </w:tr>
      <w:tr w:rsidR="007A6056">
        <w:trPr>
          <w:jc w:val="center"/>
        </w:trPr>
        <w:tc>
          <w:tcPr>
            <w:tcW w:w="1354" w:type="dxa"/>
            <w:vAlign w:val="center"/>
          </w:tcPr>
          <w:p w:rsidR="007A6056" w:rsidRDefault="00D02F7D">
            <w:pPr>
              <w:jc w:val="center"/>
              <w:rPr>
                <w:rFonts w:ascii="Calibri" w:hAnsi="Calibri"/>
                <w:szCs w:val="21"/>
              </w:rPr>
            </w:pPr>
            <w:r>
              <w:rPr>
                <w:rFonts w:ascii="Calibri" w:hAnsi="Calibri"/>
                <w:szCs w:val="21"/>
              </w:rPr>
              <w:t>3</w:t>
            </w:r>
          </w:p>
        </w:tc>
        <w:tc>
          <w:tcPr>
            <w:tcW w:w="2161" w:type="dxa"/>
            <w:vAlign w:val="center"/>
          </w:tcPr>
          <w:p w:rsidR="007A6056" w:rsidRDefault="00D02F7D">
            <w:pPr>
              <w:jc w:val="center"/>
              <w:rPr>
                <w:rFonts w:ascii="宋体" w:hAnsi="宋体"/>
                <w:szCs w:val="21"/>
              </w:rPr>
            </w:pPr>
            <w:r>
              <w:rPr>
                <w:rFonts w:ascii="宋体" w:hAnsi="宋体"/>
                <w:szCs w:val="21"/>
              </w:rPr>
              <w:t>缺陷责任期</w:t>
            </w:r>
          </w:p>
        </w:tc>
        <w:tc>
          <w:tcPr>
            <w:tcW w:w="1986" w:type="dxa"/>
            <w:vAlign w:val="center"/>
          </w:tcPr>
          <w:p w:rsidR="007A6056" w:rsidRDefault="00D02F7D">
            <w:pPr>
              <w:jc w:val="center"/>
              <w:rPr>
                <w:rFonts w:ascii="宋体" w:hAnsi="宋体"/>
                <w:szCs w:val="21"/>
              </w:rPr>
            </w:pPr>
            <w:r>
              <w:rPr>
                <w:rFonts w:ascii="Calibri" w:hAnsi="Calibri"/>
                <w:szCs w:val="21"/>
              </w:rPr>
              <w:t>1</w:t>
            </w:r>
            <w:r>
              <w:rPr>
                <w:rFonts w:ascii="宋体" w:hAnsi="宋体"/>
                <w:szCs w:val="21"/>
              </w:rPr>
              <w:t>.</w:t>
            </w:r>
            <w:r>
              <w:rPr>
                <w:rFonts w:ascii="Calibri" w:hAnsi="Calibri"/>
                <w:szCs w:val="21"/>
              </w:rPr>
              <w:t>1</w:t>
            </w:r>
            <w:r>
              <w:rPr>
                <w:rFonts w:ascii="宋体" w:hAnsi="宋体"/>
                <w:szCs w:val="21"/>
              </w:rPr>
              <w:t>.</w:t>
            </w:r>
            <w:r>
              <w:rPr>
                <w:rFonts w:ascii="Calibri" w:hAnsi="Calibri"/>
                <w:szCs w:val="21"/>
              </w:rPr>
              <w:t>4</w:t>
            </w:r>
            <w:r>
              <w:rPr>
                <w:rFonts w:ascii="宋体" w:hAnsi="宋体"/>
                <w:szCs w:val="21"/>
              </w:rPr>
              <w:t>.</w:t>
            </w:r>
            <w:r>
              <w:rPr>
                <w:rFonts w:ascii="Calibri" w:hAnsi="Calibri"/>
                <w:szCs w:val="21"/>
              </w:rPr>
              <w:t>5</w:t>
            </w:r>
          </w:p>
        </w:tc>
        <w:tc>
          <w:tcPr>
            <w:tcW w:w="2526" w:type="dxa"/>
            <w:vAlign w:val="center"/>
          </w:tcPr>
          <w:p w:rsidR="007A6056" w:rsidRDefault="00D02F7D">
            <w:pPr>
              <w:spacing w:line="440" w:lineRule="exact"/>
              <w:jc w:val="center"/>
              <w:rPr>
                <w:rFonts w:ascii="Calibri" w:hAnsi="Calibri"/>
                <w:szCs w:val="21"/>
              </w:rPr>
            </w:pPr>
            <w:r>
              <w:rPr>
                <w:rFonts w:ascii="宋体" w:hAnsi="宋体"/>
                <w:szCs w:val="21"/>
              </w:rPr>
              <w:t>……</w:t>
            </w:r>
          </w:p>
        </w:tc>
        <w:tc>
          <w:tcPr>
            <w:tcW w:w="744" w:type="dxa"/>
            <w:vAlign w:val="center"/>
          </w:tcPr>
          <w:p w:rsidR="007A6056" w:rsidRDefault="007A6056">
            <w:pPr>
              <w:spacing w:line="440" w:lineRule="exact"/>
              <w:rPr>
                <w:rFonts w:ascii="Calibri" w:hAnsi="Calibri"/>
                <w:szCs w:val="21"/>
              </w:rPr>
            </w:pPr>
          </w:p>
        </w:tc>
      </w:tr>
      <w:tr w:rsidR="007A6056">
        <w:trPr>
          <w:jc w:val="center"/>
        </w:trPr>
        <w:tc>
          <w:tcPr>
            <w:tcW w:w="1354" w:type="dxa"/>
            <w:vAlign w:val="center"/>
          </w:tcPr>
          <w:p w:rsidR="007A6056" w:rsidRDefault="00D02F7D">
            <w:pPr>
              <w:jc w:val="center"/>
              <w:rPr>
                <w:rFonts w:ascii="Calibri" w:hAnsi="Calibri"/>
                <w:szCs w:val="21"/>
              </w:rPr>
            </w:pPr>
            <w:r>
              <w:rPr>
                <w:rFonts w:ascii="Calibri" w:hAnsi="Calibri"/>
                <w:szCs w:val="21"/>
              </w:rPr>
              <w:t>4</w:t>
            </w:r>
          </w:p>
        </w:tc>
        <w:tc>
          <w:tcPr>
            <w:tcW w:w="2161" w:type="dxa"/>
            <w:vAlign w:val="center"/>
          </w:tcPr>
          <w:p w:rsidR="007A6056" w:rsidRDefault="00D02F7D">
            <w:pPr>
              <w:jc w:val="center"/>
              <w:rPr>
                <w:rFonts w:ascii="宋体" w:hAnsi="宋体"/>
                <w:szCs w:val="21"/>
              </w:rPr>
            </w:pPr>
            <w:r>
              <w:rPr>
                <w:rFonts w:ascii="宋体" w:hAnsi="宋体"/>
                <w:szCs w:val="21"/>
              </w:rPr>
              <w:t>分包</w:t>
            </w:r>
          </w:p>
        </w:tc>
        <w:tc>
          <w:tcPr>
            <w:tcW w:w="1986" w:type="dxa"/>
            <w:vAlign w:val="center"/>
          </w:tcPr>
          <w:p w:rsidR="007A6056" w:rsidRDefault="00D02F7D">
            <w:pPr>
              <w:jc w:val="center"/>
              <w:rPr>
                <w:rFonts w:ascii="宋体" w:hAnsi="宋体"/>
                <w:szCs w:val="21"/>
              </w:rPr>
            </w:pPr>
            <w:r>
              <w:rPr>
                <w:rFonts w:ascii="Calibri" w:hAnsi="Calibri"/>
                <w:szCs w:val="21"/>
              </w:rPr>
              <w:t>4</w:t>
            </w:r>
            <w:r>
              <w:rPr>
                <w:rFonts w:ascii="宋体" w:hAnsi="宋体"/>
                <w:szCs w:val="21"/>
              </w:rPr>
              <w:t>.</w:t>
            </w:r>
            <w:r>
              <w:rPr>
                <w:rFonts w:ascii="Calibri" w:hAnsi="Calibri"/>
                <w:szCs w:val="21"/>
              </w:rPr>
              <w:t>3</w:t>
            </w:r>
            <w:r>
              <w:rPr>
                <w:rFonts w:ascii="宋体" w:hAnsi="宋体"/>
                <w:szCs w:val="21"/>
              </w:rPr>
              <w:t>.</w:t>
            </w:r>
            <w:r>
              <w:rPr>
                <w:rFonts w:ascii="Calibri" w:hAnsi="Calibri" w:hint="eastAsia"/>
                <w:szCs w:val="21"/>
              </w:rPr>
              <w:t>4</w:t>
            </w:r>
          </w:p>
        </w:tc>
        <w:tc>
          <w:tcPr>
            <w:tcW w:w="2526" w:type="dxa"/>
            <w:vAlign w:val="center"/>
          </w:tcPr>
          <w:p w:rsidR="007A6056" w:rsidRDefault="00D02F7D">
            <w:pPr>
              <w:spacing w:line="440" w:lineRule="exact"/>
              <w:jc w:val="center"/>
              <w:rPr>
                <w:rFonts w:ascii="Calibri" w:hAnsi="Calibri"/>
                <w:szCs w:val="21"/>
              </w:rPr>
            </w:pPr>
            <w:r>
              <w:rPr>
                <w:rFonts w:ascii="宋体" w:hAnsi="宋体"/>
                <w:szCs w:val="21"/>
              </w:rPr>
              <w:t>……</w:t>
            </w:r>
          </w:p>
        </w:tc>
        <w:tc>
          <w:tcPr>
            <w:tcW w:w="744" w:type="dxa"/>
            <w:vAlign w:val="center"/>
          </w:tcPr>
          <w:p w:rsidR="007A6056" w:rsidRDefault="007A6056">
            <w:pPr>
              <w:spacing w:line="440" w:lineRule="exact"/>
              <w:rPr>
                <w:rFonts w:ascii="Calibri" w:hAnsi="Calibri"/>
                <w:szCs w:val="21"/>
              </w:rPr>
            </w:pPr>
          </w:p>
        </w:tc>
      </w:tr>
      <w:tr w:rsidR="007A6056">
        <w:trPr>
          <w:jc w:val="center"/>
        </w:trPr>
        <w:tc>
          <w:tcPr>
            <w:tcW w:w="1354" w:type="dxa"/>
            <w:vAlign w:val="center"/>
          </w:tcPr>
          <w:p w:rsidR="007A6056" w:rsidRDefault="00D02F7D">
            <w:pPr>
              <w:jc w:val="center"/>
              <w:rPr>
                <w:rFonts w:ascii="Calibri" w:hAnsi="Calibri"/>
                <w:szCs w:val="21"/>
              </w:rPr>
            </w:pPr>
            <w:r>
              <w:rPr>
                <w:rFonts w:ascii="Calibri" w:hAnsi="Calibri" w:hint="eastAsia"/>
                <w:szCs w:val="21"/>
              </w:rPr>
              <w:t>5</w:t>
            </w:r>
          </w:p>
        </w:tc>
        <w:tc>
          <w:tcPr>
            <w:tcW w:w="2161" w:type="dxa"/>
            <w:vAlign w:val="center"/>
          </w:tcPr>
          <w:p w:rsidR="007A6056" w:rsidRDefault="00D02F7D">
            <w:pPr>
              <w:jc w:val="center"/>
              <w:rPr>
                <w:rFonts w:ascii="宋体" w:hAnsi="宋体"/>
                <w:szCs w:val="21"/>
              </w:rPr>
            </w:pPr>
            <w:r>
              <w:rPr>
                <w:rFonts w:ascii="宋体" w:hAnsi="宋体" w:hint="eastAsia"/>
                <w:szCs w:val="21"/>
              </w:rPr>
              <w:t>价格调整的差额计算</w:t>
            </w:r>
          </w:p>
        </w:tc>
        <w:tc>
          <w:tcPr>
            <w:tcW w:w="1986" w:type="dxa"/>
            <w:vAlign w:val="center"/>
          </w:tcPr>
          <w:p w:rsidR="007A6056" w:rsidRDefault="00D02F7D">
            <w:pPr>
              <w:jc w:val="center"/>
              <w:rPr>
                <w:rFonts w:ascii="宋体" w:hAnsi="宋体"/>
                <w:szCs w:val="21"/>
              </w:rPr>
            </w:pPr>
            <w:r>
              <w:rPr>
                <w:rFonts w:ascii="Calibri" w:hAnsi="Calibri" w:hint="eastAsia"/>
                <w:szCs w:val="21"/>
              </w:rPr>
              <w:t>16</w:t>
            </w:r>
            <w:r>
              <w:rPr>
                <w:rFonts w:ascii="宋体" w:hAnsi="宋体" w:hint="eastAsia"/>
                <w:szCs w:val="21"/>
              </w:rPr>
              <w:t>.</w:t>
            </w:r>
            <w:r>
              <w:rPr>
                <w:rFonts w:ascii="Calibri" w:hAnsi="Calibri" w:hint="eastAsia"/>
                <w:szCs w:val="21"/>
              </w:rPr>
              <w:t>1</w:t>
            </w:r>
            <w:r>
              <w:rPr>
                <w:rFonts w:ascii="宋体" w:hAnsi="宋体" w:hint="eastAsia"/>
                <w:szCs w:val="21"/>
              </w:rPr>
              <w:t>.</w:t>
            </w:r>
            <w:r>
              <w:rPr>
                <w:rFonts w:ascii="Calibri" w:hAnsi="Calibri" w:hint="eastAsia"/>
                <w:szCs w:val="21"/>
              </w:rPr>
              <w:t>1</w:t>
            </w:r>
          </w:p>
        </w:tc>
        <w:tc>
          <w:tcPr>
            <w:tcW w:w="2526" w:type="dxa"/>
            <w:vAlign w:val="center"/>
          </w:tcPr>
          <w:p w:rsidR="007A6056" w:rsidRDefault="00D02F7D">
            <w:pPr>
              <w:spacing w:line="440" w:lineRule="exact"/>
              <w:jc w:val="center"/>
              <w:rPr>
                <w:rFonts w:ascii="Calibri" w:hAnsi="Calibri"/>
                <w:szCs w:val="21"/>
              </w:rPr>
            </w:pPr>
            <w:r>
              <w:rPr>
                <w:rFonts w:ascii="Calibri" w:hAnsi="Calibri" w:hint="eastAsia"/>
                <w:szCs w:val="21"/>
              </w:rPr>
              <w:t>见价格指数权重表</w:t>
            </w:r>
          </w:p>
        </w:tc>
        <w:tc>
          <w:tcPr>
            <w:tcW w:w="744" w:type="dxa"/>
            <w:vAlign w:val="center"/>
          </w:tcPr>
          <w:p w:rsidR="007A6056" w:rsidRDefault="007A6056">
            <w:pPr>
              <w:spacing w:line="440" w:lineRule="exact"/>
              <w:ind w:firstLineChars="342" w:firstLine="718"/>
              <w:rPr>
                <w:rFonts w:ascii="Calibri" w:hAnsi="Calibri"/>
                <w:szCs w:val="21"/>
              </w:rPr>
            </w:pPr>
          </w:p>
        </w:tc>
      </w:tr>
      <w:tr w:rsidR="007A6056">
        <w:trPr>
          <w:jc w:val="center"/>
        </w:trPr>
        <w:tc>
          <w:tcPr>
            <w:tcW w:w="1354" w:type="dxa"/>
          </w:tcPr>
          <w:p w:rsidR="007A6056" w:rsidRDefault="00D02F7D">
            <w:pPr>
              <w:jc w:val="center"/>
              <w:rPr>
                <w:rFonts w:ascii="宋体" w:hAnsi="宋体"/>
                <w:szCs w:val="21"/>
              </w:rPr>
            </w:pPr>
            <w:r>
              <w:rPr>
                <w:rFonts w:ascii="宋体" w:hAnsi="宋体"/>
                <w:szCs w:val="21"/>
              </w:rPr>
              <w:t>……</w:t>
            </w:r>
          </w:p>
        </w:tc>
        <w:tc>
          <w:tcPr>
            <w:tcW w:w="2161" w:type="dxa"/>
          </w:tcPr>
          <w:p w:rsidR="007A6056" w:rsidRDefault="00D02F7D">
            <w:pPr>
              <w:jc w:val="center"/>
              <w:rPr>
                <w:rFonts w:ascii="宋体" w:hAnsi="宋体"/>
                <w:szCs w:val="21"/>
              </w:rPr>
            </w:pPr>
            <w:r>
              <w:rPr>
                <w:rFonts w:ascii="宋体" w:hAnsi="宋体"/>
                <w:szCs w:val="21"/>
              </w:rPr>
              <w:t>……</w:t>
            </w:r>
          </w:p>
        </w:tc>
        <w:tc>
          <w:tcPr>
            <w:tcW w:w="1986" w:type="dxa"/>
            <w:vAlign w:val="center"/>
          </w:tcPr>
          <w:p w:rsidR="007A6056" w:rsidRDefault="00D02F7D">
            <w:pPr>
              <w:jc w:val="center"/>
              <w:rPr>
                <w:rFonts w:ascii="宋体" w:hAnsi="宋体"/>
                <w:szCs w:val="21"/>
              </w:rPr>
            </w:pPr>
            <w:r>
              <w:rPr>
                <w:rFonts w:ascii="宋体" w:hAnsi="宋体"/>
                <w:szCs w:val="21"/>
              </w:rPr>
              <w:t>……</w:t>
            </w:r>
          </w:p>
        </w:tc>
        <w:tc>
          <w:tcPr>
            <w:tcW w:w="2526" w:type="dxa"/>
            <w:vAlign w:val="center"/>
          </w:tcPr>
          <w:p w:rsidR="007A6056" w:rsidRDefault="00D02F7D">
            <w:pPr>
              <w:spacing w:line="440" w:lineRule="exact"/>
              <w:jc w:val="center"/>
              <w:rPr>
                <w:rFonts w:ascii="Calibri" w:hAnsi="Calibri"/>
                <w:szCs w:val="21"/>
              </w:rPr>
            </w:pPr>
            <w:r>
              <w:rPr>
                <w:rFonts w:ascii="宋体" w:hAnsi="宋体"/>
                <w:szCs w:val="21"/>
              </w:rPr>
              <w:t>……</w:t>
            </w:r>
          </w:p>
        </w:tc>
        <w:tc>
          <w:tcPr>
            <w:tcW w:w="744" w:type="dxa"/>
            <w:vAlign w:val="center"/>
          </w:tcPr>
          <w:p w:rsidR="007A6056" w:rsidRDefault="007A6056">
            <w:pPr>
              <w:spacing w:line="440" w:lineRule="exact"/>
              <w:rPr>
                <w:rFonts w:ascii="Calibri" w:hAnsi="Calibri"/>
                <w:szCs w:val="21"/>
              </w:rPr>
            </w:pPr>
          </w:p>
        </w:tc>
      </w:tr>
      <w:tr w:rsidR="007A6056">
        <w:trPr>
          <w:jc w:val="center"/>
        </w:trPr>
        <w:tc>
          <w:tcPr>
            <w:tcW w:w="1354" w:type="dxa"/>
          </w:tcPr>
          <w:p w:rsidR="007A6056" w:rsidRDefault="00D02F7D">
            <w:pPr>
              <w:jc w:val="center"/>
              <w:rPr>
                <w:rFonts w:ascii="宋体" w:hAnsi="宋体"/>
                <w:szCs w:val="21"/>
              </w:rPr>
            </w:pPr>
            <w:r>
              <w:rPr>
                <w:rFonts w:ascii="宋体" w:hAnsi="宋体"/>
                <w:szCs w:val="21"/>
              </w:rPr>
              <w:t>……</w:t>
            </w:r>
          </w:p>
        </w:tc>
        <w:tc>
          <w:tcPr>
            <w:tcW w:w="2161" w:type="dxa"/>
          </w:tcPr>
          <w:p w:rsidR="007A6056" w:rsidRDefault="00D02F7D">
            <w:pPr>
              <w:jc w:val="center"/>
              <w:rPr>
                <w:rFonts w:ascii="宋体" w:hAnsi="宋体"/>
                <w:szCs w:val="21"/>
              </w:rPr>
            </w:pPr>
            <w:r>
              <w:rPr>
                <w:rFonts w:ascii="宋体" w:hAnsi="宋体"/>
                <w:szCs w:val="21"/>
              </w:rPr>
              <w:t>……</w:t>
            </w:r>
          </w:p>
        </w:tc>
        <w:tc>
          <w:tcPr>
            <w:tcW w:w="1986" w:type="dxa"/>
            <w:vAlign w:val="center"/>
          </w:tcPr>
          <w:p w:rsidR="007A6056" w:rsidRDefault="00D02F7D">
            <w:pPr>
              <w:jc w:val="center"/>
              <w:rPr>
                <w:rFonts w:ascii="宋体" w:hAnsi="宋体"/>
                <w:szCs w:val="21"/>
              </w:rPr>
            </w:pPr>
            <w:r>
              <w:rPr>
                <w:rFonts w:ascii="宋体" w:hAnsi="宋体"/>
                <w:szCs w:val="21"/>
              </w:rPr>
              <w:t>……</w:t>
            </w:r>
          </w:p>
        </w:tc>
        <w:tc>
          <w:tcPr>
            <w:tcW w:w="2526" w:type="dxa"/>
            <w:vAlign w:val="center"/>
          </w:tcPr>
          <w:p w:rsidR="007A6056" w:rsidRDefault="00D02F7D">
            <w:pPr>
              <w:spacing w:line="440" w:lineRule="exact"/>
              <w:jc w:val="center"/>
              <w:rPr>
                <w:rFonts w:ascii="Calibri" w:hAnsi="Calibri"/>
                <w:szCs w:val="21"/>
              </w:rPr>
            </w:pPr>
            <w:r>
              <w:rPr>
                <w:rFonts w:ascii="宋体" w:hAnsi="宋体"/>
                <w:szCs w:val="21"/>
              </w:rPr>
              <w:t>……</w:t>
            </w:r>
          </w:p>
        </w:tc>
        <w:tc>
          <w:tcPr>
            <w:tcW w:w="744" w:type="dxa"/>
            <w:vAlign w:val="center"/>
          </w:tcPr>
          <w:p w:rsidR="007A6056" w:rsidRDefault="007A6056">
            <w:pPr>
              <w:spacing w:line="440" w:lineRule="exact"/>
              <w:rPr>
                <w:rFonts w:ascii="Calibri" w:hAnsi="Calibri"/>
                <w:szCs w:val="21"/>
              </w:rPr>
            </w:pPr>
          </w:p>
        </w:tc>
      </w:tr>
      <w:tr w:rsidR="007A6056">
        <w:trPr>
          <w:jc w:val="center"/>
        </w:trPr>
        <w:tc>
          <w:tcPr>
            <w:tcW w:w="8771" w:type="dxa"/>
            <w:gridSpan w:val="5"/>
            <w:vAlign w:val="center"/>
          </w:tcPr>
          <w:p w:rsidR="007A6056" w:rsidRDefault="00D02F7D">
            <w:pPr>
              <w:spacing w:line="440" w:lineRule="exact"/>
              <w:rPr>
                <w:rFonts w:ascii="Calibri" w:hAnsi="Calibri"/>
                <w:szCs w:val="21"/>
              </w:rPr>
            </w:pPr>
            <w:r>
              <w:rPr>
                <w:rFonts w:ascii="黑体" w:eastAsia="黑体" w:hAnsi="宋体" w:hint="eastAsia"/>
                <w:szCs w:val="21"/>
              </w:rPr>
              <w:t>备注：</w:t>
            </w:r>
            <w:r>
              <w:rPr>
                <w:rFonts w:ascii="宋体" w:hAnsi="宋体" w:hint="eastAsia"/>
                <w:szCs w:val="21"/>
              </w:rPr>
              <w:t>投标人在响应招标文件中规定的实质性要求和条件的基础上，可做出其他有利于招标人的承诺。此类承诺可在本表中予以补充填写。</w:t>
            </w:r>
          </w:p>
        </w:tc>
      </w:tr>
    </w:tbl>
    <w:p w:rsidR="007A6056" w:rsidRDefault="007A6056">
      <w:pPr>
        <w:spacing w:line="440" w:lineRule="exact"/>
        <w:ind w:leftChars="400" w:left="840" w:firstLineChars="1100" w:firstLine="2200"/>
        <w:rPr>
          <w:rFonts w:eastAsia="黑体"/>
          <w:sz w:val="20"/>
          <w:szCs w:val="20"/>
        </w:rPr>
      </w:pPr>
    </w:p>
    <w:p w:rsidR="007A6056" w:rsidRDefault="007A6056">
      <w:pPr>
        <w:spacing w:line="440" w:lineRule="exact"/>
        <w:ind w:leftChars="400" w:left="840" w:firstLineChars="1100" w:firstLine="2200"/>
        <w:rPr>
          <w:rFonts w:eastAsia="黑体"/>
          <w:sz w:val="20"/>
          <w:szCs w:val="20"/>
        </w:rPr>
      </w:pPr>
    </w:p>
    <w:p w:rsidR="007A6056" w:rsidRDefault="007A6056">
      <w:pPr>
        <w:spacing w:line="440" w:lineRule="exact"/>
        <w:ind w:leftChars="400" w:left="840" w:firstLineChars="1100" w:firstLine="2200"/>
        <w:rPr>
          <w:rFonts w:eastAsia="黑体"/>
          <w:sz w:val="20"/>
          <w:szCs w:val="20"/>
        </w:rPr>
      </w:pPr>
    </w:p>
    <w:p w:rsidR="007A6056" w:rsidRDefault="00D02F7D">
      <w:pPr>
        <w:spacing w:line="440" w:lineRule="exact"/>
        <w:ind w:firstLineChars="1750" w:firstLine="3675"/>
        <w:rPr>
          <w:szCs w:val="21"/>
        </w:rPr>
      </w:pPr>
      <w:r>
        <w:rPr>
          <w:szCs w:val="21"/>
        </w:rPr>
        <w:t>投</w:t>
      </w:r>
      <w:r>
        <w:rPr>
          <w:szCs w:val="21"/>
        </w:rPr>
        <w:t xml:space="preserve"> </w:t>
      </w:r>
      <w:r>
        <w:rPr>
          <w:szCs w:val="21"/>
        </w:rPr>
        <w:t>标</w:t>
      </w:r>
      <w:r>
        <w:rPr>
          <w:szCs w:val="21"/>
        </w:rPr>
        <w:t xml:space="preserve"> </w:t>
      </w:r>
      <w:r>
        <w:rPr>
          <w:szCs w:val="21"/>
        </w:rPr>
        <w:t>人：</w:t>
      </w:r>
      <w:r>
        <w:rPr>
          <w:szCs w:val="21"/>
          <w:u w:val="single"/>
        </w:rPr>
        <w:t xml:space="preserve">                      </w:t>
      </w:r>
      <w:r>
        <w:rPr>
          <w:szCs w:val="21"/>
        </w:rPr>
        <w:t>（盖单位章）</w:t>
      </w:r>
    </w:p>
    <w:p w:rsidR="007A6056" w:rsidRDefault="00D02F7D">
      <w:pPr>
        <w:spacing w:line="440" w:lineRule="exact"/>
        <w:ind w:firstLineChars="1750" w:firstLine="3675"/>
        <w:rPr>
          <w:szCs w:val="21"/>
        </w:rPr>
      </w:pPr>
      <w:r>
        <w:rPr>
          <w:szCs w:val="21"/>
        </w:rPr>
        <w:t>法定代表人：</w:t>
      </w:r>
      <w:r>
        <w:rPr>
          <w:szCs w:val="21"/>
          <w:u w:val="single"/>
        </w:rPr>
        <w:t xml:space="preserve">      </w:t>
      </w:r>
      <w:r>
        <w:rPr>
          <w:rFonts w:hint="eastAsia"/>
          <w:szCs w:val="21"/>
          <w:u w:val="single"/>
        </w:rPr>
        <w:t xml:space="preserve">                 </w:t>
      </w:r>
      <w:r>
        <w:rPr>
          <w:szCs w:val="21"/>
          <w:u w:val="single"/>
        </w:rPr>
        <w:t xml:space="preserve"> </w:t>
      </w:r>
      <w:r>
        <w:rPr>
          <w:szCs w:val="21"/>
        </w:rPr>
        <w:t>（签字）</w:t>
      </w:r>
    </w:p>
    <w:p w:rsidR="007A6056" w:rsidRDefault="00D02F7D">
      <w:pPr>
        <w:spacing w:line="440" w:lineRule="exact"/>
        <w:ind w:firstLineChars="2400" w:firstLine="5040"/>
        <w:rPr>
          <w:szCs w:val="21"/>
        </w:rPr>
      </w:pPr>
      <w:r>
        <w:rPr>
          <w:szCs w:val="21"/>
          <w:u w:val="single"/>
        </w:rPr>
        <w:t xml:space="preserve"> </w:t>
      </w:r>
      <w:r>
        <w:rPr>
          <w:rFonts w:hint="eastAsia"/>
          <w:szCs w:val="21"/>
          <w:u w:val="single"/>
        </w:rPr>
        <w:t xml:space="preserve">        </w:t>
      </w:r>
      <w:r>
        <w:rPr>
          <w:szCs w:val="21"/>
        </w:rPr>
        <w:t>年</w:t>
      </w:r>
      <w:r>
        <w:rPr>
          <w:rFonts w:hint="eastAsia"/>
          <w:szCs w:val="21"/>
          <w:u w:val="single"/>
        </w:rPr>
        <w:t xml:space="preserve">        </w:t>
      </w:r>
      <w:r>
        <w:rPr>
          <w:szCs w:val="21"/>
        </w:rPr>
        <w:t>月</w:t>
      </w:r>
      <w:r>
        <w:rPr>
          <w:rFonts w:hint="eastAsia"/>
          <w:szCs w:val="21"/>
          <w:u w:val="single"/>
        </w:rPr>
        <w:t xml:space="preserve">        </w:t>
      </w:r>
      <w:r>
        <w:rPr>
          <w:szCs w:val="21"/>
        </w:rPr>
        <w:t>日</w:t>
      </w:r>
    </w:p>
    <w:p w:rsidR="007A6056" w:rsidRDefault="00D02F7D">
      <w:pPr>
        <w:spacing w:line="440" w:lineRule="exact"/>
        <w:ind w:leftChars="400" w:left="840" w:firstLineChars="1100" w:firstLine="2200"/>
        <w:rPr>
          <w:rFonts w:eastAsia="黑体"/>
          <w:sz w:val="20"/>
          <w:szCs w:val="20"/>
        </w:rPr>
      </w:pPr>
      <w:r>
        <w:rPr>
          <w:rFonts w:eastAsia="黑体"/>
          <w:sz w:val="20"/>
          <w:szCs w:val="20"/>
        </w:rPr>
        <w:br w:type="page"/>
      </w:r>
    </w:p>
    <w:p w:rsidR="007A6056" w:rsidRDefault="00D02F7D">
      <w:pPr>
        <w:spacing w:line="440" w:lineRule="exact"/>
        <w:jc w:val="center"/>
        <w:rPr>
          <w:rFonts w:ascii="黑体" w:eastAsia="黑体" w:hAnsi="黑体"/>
          <w:sz w:val="28"/>
          <w:szCs w:val="28"/>
        </w:rPr>
      </w:pPr>
      <w:bookmarkStart w:id="3400" w:name="_Toc15043_WPSOffice_Level1"/>
      <w:bookmarkStart w:id="3401" w:name="_Toc16067_WPSOffice_Level1"/>
      <w:r>
        <w:rPr>
          <w:rFonts w:ascii="黑体" w:eastAsia="黑体" w:hAnsi="黑体" w:hint="eastAsia"/>
          <w:sz w:val="28"/>
          <w:szCs w:val="28"/>
        </w:rPr>
        <w:lastRenderedPageBreak/>
        <w:t>价格指数权重表</w:t>
      </w:r>
      <w:bookmarkEnd w:id="3400"/>
      <w:bookmarkEnd w:id="3401"/>
    </w:p>
    <w:p w:rsidR="007A6056" w:rsidRDefault="007A6056">
      <w:pPr>
        <w:spacing w:line="440" w:lineRule="exact"/>
        <w:rPr>
          <w:rFonts w:eastAsia="黑体"/>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
        <w:gridCol w:w="905"/>
        <w:gridCol w:w="720"/>
        <w:gridCol w:w="1080"/>
        <w:gridCol w:w="720"/>
        <w:gridCol w:w="1266"/>
        <w:gridCol w:w="1616"/>
        <w:gridCol w:w="1799"/>
      </w:tblGrid>
      <w:tr w:rsidR="007A6056">
        <w:trPr>
          <w:trHeight w:val="400"/>
        </w:trPr>
        <w:tc>
          <w:tcPr>
            <w:tcW w:w="1367" w:type="dxa"/>
            <w:gridSpan w:val="2"/>
            <w:vMerge w:val="restart"/>
            <w:tcBorders>
              <w:bottom w:val="single" w:sz="4" w:space="0" w:color="auto"/>
            </w:tcBorders>
            <w:vAlign w:val="center"/>
          </w:tcPr>
          <w:p w:rsidR="007A6056" w:rsidRDefault="00D02F7D">
            <w:pPr>
              <w:jc w:val="center"/>
              <w:rPr>
                <w:rFonts w:ascii="宋体" w:hAnsi="宋体"/>
                <w:szCs w:val="21"/>
              </w:rPr>
            </w:pPr>
            <w:r>
              <w:rPr>
                <w:rFonts w:ascii="宋体" w:hAnsi="宋体" w:hint="eastAsia"/>
                <w:szCs w:val="21"/>
              </w:rPr>
              <w:t>名</w:t>
            </w:r>
            <w:r>
              <w:rPr>
                <w:rFonts w:ascii="宋体" w:hAnsi="宋体" w:hint="eastAsia"/>
                <w:szCs w:val="21"/>
              </w:rPr>
              <w:t xml:space="preserve">    </w:t>
            </w:r>
            <w:r>
              <w:rPr>
                <w:rFonts w:ascii="宋体" w:hAnsi="宋体" w:hint="eastAsia"/>
                <w:szCs w:val="21"/>
              </w:rPr>
              <w:t>称</w:t>
            </w:r>
          </w:p>
        </w:tc>
        <w:tc>
          <w:tcPr>
            <w:tcW w:w="1800" w:type="dxa"/>
            <w:gridSpan w:val="2"/>
          </w:tcPr>
          <w:p w:rsidR="007A6056" w:rsidRDefault="00D02F7D">
            <w:pPr>
              <w:jc w:val="center"/>
              <w:rPr>
                <w:rFonts w:ascii="宋体" w:hAnsi="宋体"/>
                <w:szCs w:val="21"/>
              </w:rPr>
            </w:pPr>
            <w:r>
              <w:rPr>
                <w:rFonts w:ascii="宋体" w:hAnsi="宋体" w:hint="eastAsia"/>
                <w:szCs w:val="21"/>
              </w:rPr>
              <w:t>基本价格指数</w:t>
            </w:r>
          </w:p>
        </w:tc>
        <w:tc>
          <w:tcPr>
            <w:tcW w:w="3602" w:type="dxa"/>
            <w:gridSpan w:val="3"/>
            <w:tcBorders>
              <w:bottom w:val="single" w:sz="4" w:space="0" w:color="auto"/>
            </w:tcBorders>
          </w:tcPr>
          <w:p w:rsidR="007A6056" w:rsidRDefault="00D02F7D">
            <w:pPr>
              <w:jc w:val="center"/>
              <w:rPr>
                <w:rFonts w:ascii="宋体" w:hAnsi="宋体"/>
                <w:szCs w:val="21"/>
              </w:rPr>
            </w:pPr>
            <w:r>
              <w:rPr>
                <w:rFonts w:ascii="宋体" w:hAnsi="宋体" w:hint="eastAsia"/>
                <w:szCs w:val="21"/>
              </w:rPr>
              <w:t>权</w:t>
            </w:r>
            <w:r>
              <w:rPr>
                <w:rFonts w:ascii="宋体" w:hAnsi="宋体" w:hint="eastAsia"/>
                <w:szCs w:val="21"/>
              </w:rPr>
              <w:t xml:space="preserve">        </w:t>
            </w:r>
            <w:r>
              <w:rPr>
                <w:rFonts w:ascii="宋体" w:hAnsi="宋体" w:hint="eastAsia"/>
                <w:szCs w:val="21"/>
              </w:rPr>
              <w:t>重</w:t>
            </w:r>
          </w:p>
        </w:tc>
        <w:tc>
          <w:tcPr>
            <w:tcW w:w="1799" w:type="dxa"/>
            <w:vMerge w:val="restart"/>
            <w:vAlign w:val="center"/>
          </w:tcPr>
          <w:p w:rsidR="007A6056" w:rsidRDefault="00D02F7D">
            <w:pPr>
              <w:jc w:val="center"/>
              <w:rPr>
                <w:rFonts w:ascii="宋体" w:hAnsi="宋体"/>
                <w:szCs w:val="21"/>
              </w:rPr>
            </w:pPr>
            <w:r>
              <w:rPr>
                <w:rFonts w:ascii="宋体" w:hAnsi="宋体" w:hint="eastAsia"/>
                <w:szCs w:val="21"/>
              </w:rPr>
              <w:t>价格指数来源</w:t>
            </w:r>
          </w:p>
        </w:tc>
      </w:tr>
      <w:tr w:rsidR="007A6056">
        <w:trPr>
          <w:trHeight w:val="70"/>
        </w:trPr>
        <w:tc>
          <w:tcPr>
            <w:tcW w:w="1367" w:type="dxa"/>
            <w:gridSpan w:val="2"/>
            <w:vMerge/>
          </w:tcPr>
          <w:p w:rsidR="007A6056" w:rsidRDefault="007A6056">
            <w:pPr>
              <w:jc w:val="center"/>
              <w:rPr>
                <w:rFonts w:ascii="宋体" w:hAnsi="宋体"/>
                <w:szCs w:val="21"/>
              </w:rPr>
            </w:pPr>
          </w:p>
        </w:tc>
        <w:tc>
          <w:tcPr>
            <w:tcW w:w="720" w:type="dxa"/>
          </w:tcPr>
          <w:p w:rsidR="007A6056" w:rsidRDefault="00D02F7D">
            <w:pPr>
              <w:jc w:val="center"/>
              <w:rPr>
                <w:rFonts w:ascii="宋体" w:hAnsi="宋体"/>
                <w:szCs w:val="21"/>
              </w:rPr>
            </w:pPr>
            <w:r>
              <w:rPr>
                <w:rFonts w:ascii="宋体" w:hAnsi="宋体" w:hint="eastAsia"/>
                <w:szCs w:val="21"/>
              </w:rPr>
              <w:t>代号</w:t>
            </w:r>
          </w:p>
        </w:tc>
        <w:tc>
          <w:tcPr>
            <w:tcW w:w="1080" w:type="dxa"/>
          </w:tcPr>
          <w:p w:rsidR="007A6056" w:rsidRDefault="00D02F7D">
            <w:pPr>
              <w:jc w:val="center"/>
              <w:rPr>
                <w:rFonts w:ascii="宋体" w:hAnsi="宋体"/>
                <w:szCs w:val="21"/>
              </w:rPr>
            </w:pPr>
            <w:r>
              <w:rPr>
                <w:rFonts w:ascii="宋体" w:hAnsi="宋体" w:hint="eastAsia"/>
                <w:szCs w:val="21"/>
              </w:rPr>
              <w:t>指数值</w:t>
            </w:r>
          </w:p>
        </w:tc>
        <w:tc>
          <w:tcPr>
            <w:tcW w:w="720" w:type="dxa"/>
          </w:tcPr>
          <w:p w:rsidR="007A6056" w:rsidRDefault="00D02F7D">
            <w:pPr>
              <w:jc w:val="center"/>
              <w:rPr>
                <w:rFonts w:ascii="宋体" w:hAnsi="宋体"/>
                <w:szCs w:val="21"/>
              </w:rPr>
            </w:pPr>
            <w:r>
              <w:rPr>
                <w:rFonts w:ascii="宋体" w:hAnsi="宋体" w:hint="eastAsia"/>
                <w:szCs w:val="21"/>
              </w:rPr>
              <w:t>代号</w:t>
            </w:r>
          </w:p>
        </w:tc>
        <w:tc>
          <w:tcPr>
            <w:tcW w:w="1266" w:type="dxa"/>
          </w:tcPr>
          <w:p w:rsidR="007A6056" w:rsidRDefault="00D02F7D">
            <w:pPr>
              <w:jc w:val="center"/>
              <w:rPr>
                <w:rFonts w:ascii="宋体" w:hAnsi="宋体"/>
                <w:szCs w:val="21"/>
              </w:rPr>
            </w:pPr>
            <w:r>
              <w:rPr>
                <w:rFonts w:ascii="宋体" w:hAnsi="宋体" w:hint="eastAsia"/>
                <w:szCs w:val="21"/>
              </w:rPr>
              <w:t>允许范围</w:t>
            </w:r>
          </w:p>
        </w:tc>
        <w:tc>
          <w:tcPr>
            <w:tcW w:w="1616" w:type="dxa"/>
          </w:tcPr>
          <w:p w:rsidR="007A6056" w:rsidRDefault="00D02F7D">
            <w:pPr>
              <w:jc w:val="center"/>
              <w:rPr>
                <w:rFonts w:ascii="宋体" w:hAnsi="宋体"/>
                <w:szCs w:val="21"/>
              </w:rPr>
            </w:pPr>
            <w:r>
              <w:rPr>
                <w:rFonts w:ascii="宋体" w:hAnsi="宋体" w:hint="eastAsia"/>
                <w:szCs w:val="21"/>
              </w:rPr>
              <w:t>投标人建议值</w:t>
            </w:r>
          </w:p>
        </w:tc>
        <w:tc>
          <w:tcPr>
            <w:tcW w:w="1799" w:type="dxa"/>
            <w:vMerge/>
          </w:tcPr>
          <w:p w:rsidR="007A6056" w:rsidRDefault="007A6056">
            <w:pPr>
              <w:jc w:val="center"/>
              <w:rPr>
                <w:rFonts w:ascii="宋体" w:hAnsi="宋体"/>
                <w:szCs w:val="21"/>
              </w:rPr>
            </w:pPr>
          </w:p>
        </w:tc>
      </w:tr>
      <w:tr w:rsidR="007A6056">
        <w:trPr>
          <w:trHeight w:val="320"/>
        </w:trPr>
        <w:tc>
          <w:tcPr>
            <w:tcW w:w="1367" w:type="dxa"/>
            <w:gridSpan w:val="2"/>
          </w:tcPr>
          <w:p w:rsidR="007A6056" w:rsidRDefault="00D02F7D">
            <w:pPr>
              <w:jc w:val="center"/>
              <w:rPr>
                <w:rFonts w:ascii="宋体" w:hAnsi="宋体"/>
                <w:szCs w:val="21"/>
              </w:rPr>
            </w:pPr>
            <w:r>
              <w:rPr>
                <w:rFonts w:ascii="宋体" w:hAnsi="宋体" w:hint="eastAsia"/>
                <w:szCs w:val="21"/>
              </w:rPr>
              <w:t>定值部分</w:t>
            </w:r>
          </w:p>
        </w:tc>
        <w:tc>
          <w:tcPr>
            <w:tcW w:w="720" w:type="dxa"/>
          </w:tcPr>
          <w:p w:rsidR="007A6056" w:rsidRDefault="007A6056">
            <w:pPr>
              <w:jc w:val="center"/>
              <w:rPr>
                <w:rFonts w:ascii="宋体" w:hAnsi="宋体"/>
                <w:szCs w:val="21"/>
              </w:rPr>
            </w:pPr>
          </w:p>
        </w:tc>
        <w:tc>
          <w:tcPr>
            <w:tcW w:w="1080" w:type="dxa"/>
          </w:tcPr>
          <w:p w:rsidR="007A6056" w:rsidRDefault="007A6056">
            <w:pPr>
              <w:jc w:val="center"/>
              <w:rPr>
                <w:rFonts w:ascii="宋体" w:hAnsi="宋体"/>
                <w:szCs w:val="21"/>
              </w:rPr>
            </w:pPr>
          </w:p>
        </w:tc>
        <w:tc>
          <w:tcPr>
            <w:tcW w:w="720" w:type="dxa"/>
          </w:tcPr>
          <w:p w:rsidR="007A6056" w:rsidRDefault="00D02F7D">
            <w:pPr>
              <w:jc w:val="center"/>
              <w:rPr>
                <w:rFonts w:ascii="宋体" w:hAnsi="宋体"/>
                <w:szCs w:val="21"/>
              </w:rPr>
            </w:pPr>
            <w:r>
              <w:rPr>
                <w:rFonts w:ascii="宋体" w:hAnsi="宋体" w:hint="eastAsia"/>
                <w:szCs w:val="21"/>
              </w:rPr>
              <w:t>A</w:t>
            </w:r>
          </w:p>
        </w:tc>
        <w:tc>
          <w:tcPr>
            <w:tcW w:w="1266" w:type="dxa"/>
          </w:tcPr>
          <w:p w:rsidR="007A6056" w:rsidRDefault="007A6056">
            <w:pPr>
              <w:jc w:val="center"/>
              <w:rPr>
                <w:rFonts w:ascii="宋体" w:hAnsi="宋体"/>
                <w:szCs w:val="21"/>
              </w:rPr>
            </w:pPr>
          </w:p>
        </w:tc>
        <w:tc>
          <w:tcPr>
            <w:tcW w:w="1616" w:type="dxa"/>
          </w:tcPr>
          <w:p w:rsidR="007A6056" w:rsidRDefault="007A6056">
            <w:pPr>
              <w:jc w:val="center"/>
              <w:rPr>
                <w:rFonts w:ascii="宋体" w:hAnsi="宋体"/>
                <w:szCs w:val="21"/>
              </w:rPr>
            </w:pPr>
          </w:p>
        </w:tc>
        <w:tc>
          <w:tcPr>
            <w:tcW w:w="1799" w:type="dxa"/>
          </w:tcPr>
          <w:p w:rsidR="007A6056" w:rsidRDefault="007A6056">
            <w:pPr>
              <w:jc w:val="center"/>
              <w:rPr>
                <w:rFonts w:ascii="宋体" w:hAnsi="宋体"/>
                <w:szCs w:val="21"/>
              </w:rPr>
            </w:pPr>
          </w:p>
        </w:tc>
      </w:tr>
      <w:tr w:rsidR="007A6056">
        <w:trPr>
          <w:trHeight w:val="320"/>
        </w:trPr>
        <w:tc>
          <w:tcPr>
            <w:tcW w:w="462" w:type="dxa"/>
            <w:vMerge w:val="restart"/>
          </w:tcPr>
          <w:p w:rsidR="007A6056" w:rsidRDefault="00D02F7D">
            <w:pPr>
              <w:jc w:val="center"/>
              <w:rPr>
                <w:rFonts w:ascii="宋体" w:hAnsi="宋体"/>
                <w:szCs w:val="21"/>
              </w:rPr>
            </w:pPr>
            <w:r>
              <w:rPr>
                <w:rFonts w:ascii="宋体" w:hAnsi="宋体" w:hint="eastAsia"/>
                <w:szCs w:val="21"/>
              </w:rPr>
              <w:t>变</w:t>
            </w:r>
          </w:p>
          <w:p w:rsidR="007A6056" w:rsidRDefault="00D02F7D">
            <w:pPr>
              <w:jc w:val="center"/>
              <w:rPr>
                <w:rFonts w:ascii="宋体" w:hAnsi="宋体"/>
                <w:szCs w:val="21"/>
              </w:rPr>
            </w:pPr>
            <w:r>
              <w:rPr>
                <w:rFonts w:ascii="宋体" w:hAnsi="宋体" w:hint="eastAsia"/>
                <w:szCs w:val="21"/>
              </w:rPr>
              <w:t>值</w:t>
            </w:r>
          </w:p>
          <w:p w:rsidR="007A6056" w:rsidRDefault="00D02F7D">
            <w:pPr>
              <w:jc w:val="center"/>
              <w:rPr>
                <w:rFonts w:ascii="宋体" w:hAnsi="宋体"/>
                <w:szCs w:val="21"/>
              </w:rPr>
            </w:pPr>
            <w:r>
              <w:rPr>
                <w:rFonts w:ascii="宋体" w:hAnsi="宋体" w:hint="eastAsia"/>
                <w:szCs w:val="21"/>
              </w:rPr>
              <w:t>部</w:t>
            </w:r>
          </w:p>
          <w:p w:rsidR="007A6056" w:rsidRDefault="00D02F7D">
            <w:pPr>
              <w:jc w:val="center"/>
              <w:rPr>
                <w:rFonts w:ascii="宋体" w:hAnsi="宋体"/>
                <w:szCs w:val="21"/>
              </w:rPr>
            </w:pPr>
            <w:r>
              <w:rPr>
                <w:rFonts w:ascii="宋体" w:hAnsi="宋体" w:hint="eastAsia"/>
                <w:szCs w:val="21"/>
              </w:rPr>
              <w:t>分</w:t>
            </w:r>
          </w:p>
        </w:tc>
        <w:tc>
          <w:tcPr>
            <w:tcW w:w="905" w:type="dxa"/>
          </w:tcPr>
          <w:p w:rsidR="007A6056" w:rsidRDefault="00D02F7D">
            <w:pPr>
              <w:jc w:val="center"/>
              <w:rPr>
                <w:rFonts w:ascii="宋体" w:hAnsi="宋体"/>
                <w:szCs w:val="21"/>
              </w:rPr>
            </w:pPr>
            <w:r>
              <w:rPr>
                <w:rFonts w:ascii="宋体" w:hAnsi="宋体" w:hint="eastAsia"/>
                <w:szCs w:val="21"/>
              </w:rPr>
              <w:t>人工费</w:t>
            </w:r>
          </w:p>
        </w:tc>
        <w:tc>
          <w:tcPr>
            <w:tcW w:w="720" w:type="dxa"/>
          </w:tcPr>
          <w:p w:rsidR="007A6056" w:rsidRDefault="00D02F7D">
            <w:pPr>
              <w:jc w:val="center"/>
              <w:rPr>
                <w:rFonts w:ascii="宋体" w:hAnsi="宋体"/>
                <w:szCs w:val="21"/>
              </w:rPr>
            </w:pPr>
            <w:r>
              <w:rPr>
                <w:rFonts w:ascii="宋体" w:hAnsi="宋体" w:hint="eastAsia"/>
                <w:szCs w:val="21"/>
              </w:rPr>
              <w:t>F</w:t>
            </w:r>
            <w:r>
              <w:rPr>
                <w:rFonts w:ascii="Calibri" w:hAnsi="Calibri" w:hint="eastAsia"/>
                <w:szCs w:val="21"/>
                <w:vertAlign w:val="subscript"/>
              </w:rPr>
              <w:t>01</w:t>
            </w:r>
          </w:p>
        </w:tc>
        <w:tc>
          <w:tcPr>
            <w:tcW w:w="1080" w:type="dxa"/>
          </w:tcPr>
          <w:p w:rsidR="007A6056" w:rsidRDefault="00D02F7D">
            <w:pPr>
              <w:jc w:val="center"/>
              <w:rPr>
                <w:rFonts w:ascii="宋体" w:hAnsi="宋体"/>
                <w:szCs w:val="21"/>
              </w:rPr>
            </w:pPr>
            <w:r>
              <w:rPr>
                <w:rFonts w:ascii="宋体" w:hAnsi="宋体"/>
                <w:szCs w:val="21"/>
              </w:rPr>
              <w:t>……</w:t>
            </w:r>
          </w:p>
        </w:tc>
        <w:tc>
          <w:tcPr>
            <w:tcW w:w="720" w:type="dxa"/>
          </w:tcPr>
          <w:p w:rsidR="007A6056" w:rsidRDefault="00D02F7D">
            <w:pPr>
              <w:ind w:firstLineChars="50" w:firstLine="105"/>
              <w:jc w:val="center"/>
              <w:rPr>
                <w:rFonts w:ascii="宋体" w:hAnsi="宋体"/>
                <w:szCs w:val="21"/>
              </w:rPr>
            </w:pPr>
            <w:r>
              <w:rPr>
                <w:rFonts w:ascii="宋体" w:hAnsi="宋体" w:hint="eastAsia"/>
                <w:szCs w:val="21"/>
              </w:rPr>
              <w:t>B</w:t>
            </w:r>
            <w:r>
              <w:rPr>
                <w:rFonts w:ascii="Calibri" w:hAnsi="Calibri" w:hint="eastAsia"/>
                <w:szCs w:val="21"/>
                <w:vertAlign w:val="subscript"/>
              </w:rPr>
              <w:t>1</w:t>
            </w:r>
          </w:p>
        </w:tc>
        <w:tc>
          <w:tcPr>
            <w:tcW w:w="1266" w:type="dxa"/>
          </w:tcPr>
          <w:p w:rsidR="007A6056" w:rsidRDefault="00D02F7D">
            <w:pPr>
              <w:jc w:val="center"/>
              <w:rPr>
                <w:rFonts w:ascii="宋体" w:hAnsi="宋体"/>
                <w:szCs w:val="21"/>
              </w:rPr>
            </w:pPr>
            <w:r>
              <w:rPr>
                <w:rFonts w:ascii="宋体" w:hAnsi="宋体" w:hint="eastAsia"/>
                <w:szCs w:val="21"/>
                <w:u w:val="single"/>
              </w:rPr>
              <w:t xml:space="preserve">__ </w:t>
            </w:r>
            <w:r>
              <w:rPr>
                <w:rFonts w:ascii="宋体" w:hAnsi="宋体" w:hint="eastAsia"/>
                <w:szCs w:val="21"/>
              </w:rPr>
              <w:t>至</w:t>
            </w:r>
            <w:r>
              <w:rPr>
                <w:rFonts w:ascii="宋体" w:hAnsi="宋体" w:hint="eastAsia"/>
                <w:szCs w:val="21"/>
                <w:u w:val="single"/>
              </w:rPr>
              <w:t>__</w:t>
            </w:r>
          </w:p>
        </w:tc>
        <w:tc>
          <w:tcPr>
            <w:tcW w:w="1616" w:type="dxa"/>
          </w:tcPr>
          <w:p w:rsidR="007A6056" w:rsidRDefault="00D02F7D">
            <w:pPr>
              <w:jc w:val="center"/>
              <w:rPr>
                <w:rFonts w:ascii="宋体" w:hAnsi="宋体"/>
                <w:szCs w:val="21"/>
              </w:rPr>
            </w:pPr>
            <w:r>
              <w:rPr>
                <w:rFonts w:ascii="宋体" w:hAnsi="宋体"/>
                <w:szCs w:val="21"/>
              </w:rPr>
              <w:t>……</w:t>
            </w:r>
          </w:p>
        </w:tc>
        <w:tc>
          <w:tcPr>
            <w:tcW w:w="1799" w:type="dxa"/>
          </w:tcPr>
          <w:p w:rsidR="007A6056" w:rsidRDefault="00D02F7D">
            <w:pPr>
              <w:jc w:val="center"/>
              <w:rPr>
                <w:rFonts w:ascii="宋体" w:hAnsi="宋体"/>
                <w:szCs w:val="21"/>
              </w:rPr>
            </w:pPr>
            <w:r>
              <w:rPr>
                <w:rFonts w:ascii="宋体" w:hAnsi="宋体"/>
                <w:szCs w:val="21"/>
              </w:rPr>
              <w:t>……</w:t>
            </w:r>
          </w:p>
        </w:tc>
      </w:tr>
      <w:tr w:rsidR="007A6056">
        <w:trPr>
          <w:trHeight w:val="320"/>
        </w:trPr>
        <w:tc>
          <w:tcPr>
            <w:tcW w:w="462" w:type="dxa"/>
            <w:vMerge/>
          </w:tcPr>
          <w:p w:rsidR="007A6056" w:rsidRDefault="007A6056">
            <w:pPr>
              <w:jc w:val="center"/>
              <w:rPr>
                <w:rFonts w:ascii="宋体" w:hAnsi="宋体"/>
                <w:szCs w:val="21"/>
              </w:rPr>
            </w:pPr>
          </w:p>
        </w:tc>
        <w:tc>
          <w:tcPr>
            <w:tcW w:w="905" w:type="dxa"/>
          </w:tcPr>
          <w:p w:rsidR="007A6056" w:rsidRDefault="00D02F7D">
            <w:pPr>
              <w:jc w:val="center"/>
              <w:rPr>
                <w:rFonts w:ascii="宋体" w:hAnsi="宋体"/>
                <w:szCs w:val="21"/>
              </w:rPr>
            </w:pPr>
            <w:r>
              <w:rPr>
                <w:rFonts w:ascii="宋体" w:hAnsi="宋体" w:hint="eastAsia"/>
                <w:szCs w:val="21"/>
              </w:rPr>
              <w:t>钢材</w:t>
            </w:r>
          </w:p>
        </w:tc>
        <w:tc>
          <w:tcPr>
            <w:tcW w:w="720" w:type="dxa"/>
          </w:tcPr>
          <w:p w:rsidR="007A6056" w:rsidRDefault="00D02F7D">
            <w:pPr>
              <w:jc w:val="center"/>
              <w:rPr>
                <w:rFonts w:ascii="宋体" w:hAnsi="宋体"/>
                <w:szCs w:val="21"/>
              </w:rPr>
            </w:pPr>
            <w:r>
              <w:rPr>
                <w:rFonts w:ascii="宋体" w:hAnsi="宋体" w:hint="eastAsia"/>
                <w:szCs w:val="21"/>
              </w:rPr>
              <w:t>F</w:t>
            </w:r>
            <w:r>
              <w:rPr>
                <w:rFonts w:ascii="Calibri" w:hAnsi="Calibri" w:hint="eastAsia"/>
                <w:szCs w:val="21"/>
                <w:vertAlign w:val="subscript"/>
              </w:rPr>
              <w:t>02</w:t>
            </w:r>
          </w:p>
        </w:tc>
        <w:tc>
          <w:tcPr>
            <w:tcW w:w="1080" w:type="dxa"/>
          </w:tcPr>
          <w:p w:rsidR="007A6056" w:rsidRDefault="00D02F7D">
            <w:pPr>
              <w:jc w:val="center"/>
              <w:rPr>
                <w:rFonts w:ascii="宋体" w:hAnsi="宋体"/>
                <w:szCs w:val="21"/>
              </w:rPr>
            </w:pPr>
            <w:r>
              <w:rPr>
                <w:rFonts w:ascii="宋体" w:hAnsi="宋体"/>
                <w:szCs w:val="21"/>
              </w:rPr>
              <w:t>……</w:t>
            </w:r>
          </w:p>
        </w:tc>
        <w:tc>
          <w:tcPr>
            <w:tcW w:w="720" w:type="dxa"/>
          </w:tcPr>
          <w:p w:rsidR="007A6056" w:rsidRDefault="00D02F7D">
            <w:pPr>
              <w:ind w:firstLineChars="50" w:firstLine="105"/>
              <w:jc w:val="center"/>
              <w:rPr>
                <w:rFonts w:ascii="宋体" w:hAnsi="宋体"/>
                <w:szCs w:val="21"/>
              </w:rPr>
            </w:pPr>
            <w:r>
              <w:rPr>
                <w:rFonts w:ascii="宋体" w:hAnsi="宋体" w:hint="eastAsia"/>
                <w:szCs w:val="21"/>
              </w:rPr>
              <w:t>B</w:t>
            </w:r>
            <w:r>
              <w:rPr>
                <w:rFonts w:ascii="Calibri" w:hAnsi="Calibri" w:hint="eastAsia"/>
                <w:szCs w:val="21"/>
                <w:vertAlign w:val="subscript"/>
              </w:rPr>
              <w:t>2</w:t>
            </w:r>
          </w:p>
        </w:tc>
        <w:tc>
          <w:tcPr>
            <w:tcW w:w="1266" w:type="dxa"/>
          </w:tcPr>
          <w:p w:rsidR="007A6056" w:rsidRDefault="00D02F7D">
            <w:pPr>
              <w:jc w:val="center"/>
              <w:rPr>
                <w:rFonts w:ascii="宋体" w:hAnsi="宋体"/>
                <w:szCs w:val="21"/>
              </w:rPr>
            </w:pPr>
            <w:r>
              <w:rPr>
                <w:rFonts w:ascii="宋体" w:hAnsi="宋体" w:hint="eastAsia"/>
                <w:szCs w:val="21"/>
                <w:u w:val="single"/>
              </w:rPr>
              <w:t xml:space="preserve">__ </w:t>
            </w:r>
            <w:r>
              <w:rPr>
                <w:rFonts w:ascii="宋体" w:hAnsi="宋体" w:hint="eastAsia"/>
                <w:szCs w:val="21"/>
              </w:rPr>
              <w:t xml:space="preserve"> </w:t>
            </w:r>
            <w:r>
              <w:rPr>
                <w:rFonts w:ascii="宋体" w:hAnsi="宋体" w:hint="eastAsia"/>
                <w:szCs w:val="21"/>
              </w:rPr>
              <w:t>至</w:t>
            </w:r>
            <w:r>
              <w:rPr>
                <w:rFonts w:ascii="宋体" w:hAnsi="宋体" w:hint="eastAsia"/>
                <w:szCs w:val="21"/>
              </w:rPr>
              <w:t>__</w:t>
            </w:r>
          </w:p>
        </w:tc>
        <w:tc>
          <w:tcPr>
            <w:tcW w:w="1616" w:type="dxa"/>
          </w:tcPr>
          <w:p w:rsidR="007A6056" w:rsidRDefault="00D02F7D">
            <w:pPr>
              <w:jc w:val="center"/>
              <w:rPr>
                <w:rFonts w:ascii="宋体" w:hAnsi="宋体"/>
                <w:szCs w:val="21"/>
              </w:rPr>
            </w:pPr>
            <w:r>
              <w:rPr>
                <w:rFonts w:ascii="宋体" w:hAnsi="宋体"/>
                <w:szCs w:val="21"/>
              </w:rPr>
              <w:t>……</w:t>
            </w:r>
          </w:p>
        </w:tc>
        <w:tc>
          <w:tcPr>
            <w:tcW w:w="1799" w:type="dxa"/>
          </w:tcPr>
          <w:p w:rsidR="007A6056" w:rsidRDefault="00D02F7D">
            <w:pPr>
              <w:jc w:val="center"/>
              <w:rPr>
                <w:rFonts w:ascii="宋体" w:hAnsi="宋体"/>
                <w:szCs w:val="21"/>
              </w:rPr>
            </w:pPr>
            <w:r>
              <w:rPr>
                <w:rFonts w:ascii="宋体" w:hAnsi="宋体"/>
                <w:szCs w:val="21"/>
              </w:rPr>
              <w:t>……</w:t>
            </w:r>
          </w:p>
        </w:tc>
      </w:tr>
      <w:tr w:rsidR="007A6056">
        <w:tc>
          <w:tcPr>
            <w:tcW w:w="462" w:type="dxa"/>
            <w:vMerge/>
          </w:tcPr>
          <w:p w:rsidR="007A6056" w:rsidRDefault="007A6056">
            <w:pPr>
              <w:jc w:val="center"/>
              <w:rPr>
                <w:rFonts w:ascii="宋体" w:hAnsi="宋体"/>
                <w:szCs w:val="21"/>
              </w:rPr>
            </w:pPr>
          </w:p>
        </w:tc>
        <w:tc>
          <w:tcPr>
            <w:tcW w:w="905" w:type="dxa"/>
          </w:tcPr>
          <w:p w:rsidR="007A6056" w:rsidRDefault="00D02F7D">
            <w:pPr>
              <w:jc w:val="center"/>
              <w:rPr>
                <w:rFonts w:ascii="宋体" w:hAnsi="宋体"/>
                <w:szCs w:val="21"/>
              </w:rPr>
            </w:pPr>
            <w:r>
              <w:rPr>
                <w:rFonts w:ascii="宋体" w:hAnsi="宋体" w:hint="eastAsia"/>
                <w:szCs w:val="21"/>
              </w:rPr>
              <w:t>水泥</w:t>
            </w:r>
          </w:p>
        </w:tc>
        <w:tc>
          <w:tcPr>
            <w:tcW w:w="720" w:type="dxa"/>
          </w:tcPr>
          <w:p w:rsidR="007A6056" w:rsidRDefault="00D02F7D">
            <w:pPr>
              <w:jc w:val="center"/>
              <w:rPr>
                <w:rFonts w:ascii="宋体" w:hAnsi="宋体"/>
                <w:szCs w:val="21"/>
              </w:rPr>
            </w:pPr>
            <w:r>
              <w:rPr>
                <w:rFonts w:ascii="宋体" w:hAnsi="宋体" w:hint="eastAsia"/>
                <w:szCs w:val="21"/>
              </w:rPr>
              <w:t>F</w:t>
            </w:r>
            <w:r>
              <w:rPr>
                <w:rFonts w:ascii="Calibri" w:hAnsi="Calibri" w:hint="eastAsia"/>
                <w:szCs w:val="21"/>
                <w:vertAlign w:val="subscript"/>
              </w:rPr>
              <w:t>03</w:t>
            </w:r>
          </w:p>
        </w:tc>
        <w:tc>
          <w:tcPr>
            <w:tcW w:w="1080" w:type="dxa"/>
          </w:tcPr>
          <w:p w:rsidR="007A6056" w:rsidRDefault="00D02F7D">
            <w:pPr>
              <w:jc w:val="center"/>
              <w:rPr>
                <w:rFonts w:ascii="宋体" w:hAnsi="宋体"/>
                <w:szCs w:val="21"/>
              </w:rPr>
            </w:pPr>
            <w:r>
              <w:rPr>
                <w:rFonts w:ascii="宋体" w:hAnsi="宋体"/>
                <w:szCs w:val="21"/>
              </w:rPr>
              <w:t>……</w:t>
            </w:r>
          </w:p>
        </w:tc>
        <w:tc>
          <w:tcPr>
            <w:tcW w:w="720" w:type="dxa"/>
          </w:tcPr>
          <w:p w:rsidR="007A6056" w:rsidRDefault="00D02F7D">
            <w:pPr>
              <w:ind w:firstLineChars="50" w:firstLine="105"/>
              <w:jc w:val="center"/>
              <w:rPr>
                <w:rFonts w:ascii="宋体" w:hAnsi="宋体"/>
                <w:szCs w:val="21"/>
              </w:rPr>
            </w:pPr>
            <w:r>
              <w:rPr>
                <w:rFonts w:ascii="宋体" w:hAnsi="宋体" w:hint="eastAsia"/>
                <w:szCs w:val="21"/>
              </w:rPr>
              <w:t>B</w:t>
            </w:r>
            <w:r>
              <w:rPr>
                <w:rFonts w:ascii="Calibri" w:hAnsi="Calibri" w:hint="eastAsia"/>
                <w:szCs w:val="21"/>
                <w:vertAlign w:val="subscript"/>
              </w:rPr>
              <w:t>3</w:t>
            </w:r>
          </w:p>
        </w:tc>
        <w:tc>
          <w:tcPr>
            <w:tcW w:w="1266" w:type="dxa"/>
          </w:tcPr>
          <w:p w:rsidR="007A6056" w:rsidRDefault="00D02F7D">
            <w:pPr>
              <w:jc w:val="center"/>
              <w:rPr>
                <w:rFonts w:ascii="宋体" w:hAnsi="宋体"/>
                <w:szCs w:val="21"/>
              </w:rPr>
            </w:pPr>
            <w:r>
              <w:rPr>
                <w:rFonts w:ascii="宋体" w:hAnsi="宋体" w:hint="eastAsia"/>
                <w:szCs w:val="21"/>
                <w:u w:val="single"/>
              </w:rPr>
              <w:t xml:space="preserve">__ </w:t>
            </w:r>
            <w:r>
              <w:rPr>
                <w:rFonts w:ascii="宋体" w:hAnsi="宋体" w:hint="eastAsia"/>
                <w:szCs w:val="21"/>
              </w:rPr>
              <w:t xml:space="preserve"> </w:t>
            </w:r>
            <w:r>
              <w:rPr>
                <w:rFonts w:ascii="宋体" w:hAnsi="宋体" w:hint="eastAsia"/>
                <w:szCs w:val="21"/>
              </w:rPr>
              <w:t>至</w:t>
            </w:r>
            <w:r>
              <w:rPr>
                <w:rFonts w:ascii="宋体" w:hAnsi="宋体" w:hint="eastAsia"/>
                <w:szCs w:val="21"/>
                <w:u w:val="single"/>
              </w:rPr>
              <w:t>__</w:t>
            </w:r>
          </w:p>
        </w:tc>
        <w:tc>
          <w:tcPr>
            <w:tcW w:w="1616" w:type="dxa"/>
          </w:tcPr>
          <w:p w:rsidR="007A6056" w:rsidRDefault="00D02F7D">
            <w:pPr>
              <w:jc w:val="center"/>
              <w:rPr>
                <w:rFonts w:ascii="宋体" w:hAnsi="宋体"/>
                <w:szCs w:val="21"/>
              </w:rPr>
            </w:pPr>
            <w:r>
              <w:rPr>
                <w:rFonts w:ascii="宋体" w:hAnsi="宋体"/>
                <w:szCs w:val="21"/>
              </w:rPr>
              <w:t>……</w:t>
            </w:r>
          </w:p>
        </w:tc>
        <w:tc>
          <w:tcPr>
            <w:tcW w:w="1799" w:type="dxa"/>
          </w:tcPr>
          <w:p w:rsidR="007A6056" w:rsidRDefault="00D02F7D">
            <w:pPr>
              <w:jc w:val="center"/>
              <w:rPr>
                <w:rFonts w:ascii="宋体" w:hAnsi="宋体"/>
                <w:szCs w:val="21"/>
              </w:rPr>
            </w:pPr>
            <w:r>
              <w:rPr>
                <w:rFonts w:ascii="宋体" w:hAnsi="宋体"/>
                <w:szCs w:val="21"/>
              </w:rPr>
              <w:t>……</w:t>
            </w:r>
          </w:p>
        </w:tc>
      </w:tr>
      <w:tr w:rsidR="007A6056">
        <w:tc>
          <w:tcPr>
            <w:tcW w:w="462" w:type="dxa"/>
            <w:vMerge/>
          </w:tcPr>
          <w:p w:rsidR="007A6056" w:rsidRDefault="007A6056">
            <w:pPr>
              <w:jc w:val="center"/>
              <w:rPr>
                <w:rFonts w:ascii="宋体" w:hAnsi="宋体"/>
                <w:szCs w:val="21"/>
              </w:rPr>
            </w:pPr>
          </w:p>
        </w:tc>
        <w:tc>
          <w:tcPr>
            <w:tcW w:w="905" w:type="dxa"/>
          </w:tcPr>
          <w:p w:rsidR="007A6056" w:rsidRDefault="00D02F7D">
            <w:pPr>
              <w:jc w:val="center"/>
              <w:rPr>
                <w:rFonts w:ascii="宋体" w:hAnsi="宋体"/>
                <w:szCs w:val="21"/>
              </w:rPr>
            </w:pPr>
            <w:r>
              <w:rPr>
                <w:rFonts w:ascii="宋体" w:hAnsi="宋体"/>
                <w:szCs w:val="21"/>
              </w:rPr>
              <w:t>……</w:t>
            </w:r>
          </w:p>
        </w:tc>
        <w:tc>
          <w:tcPr>
            <w:tcW w:w="720" w:type="dxa"/>
          </w:tcPr>
          <w:p w:rsidR="007A6056" w:rsidRDefault="00D02F7D">
            <w:pPr>
              <w:jc w:val="center"/>
              <w:rPr>
                <w:rFonts w:ascii="宋体" w:hAnsi="宋体"/>
                <w:szCs w:val="21"/>
              </w:rPr>
            </w:pPr>
            <w:r>
              <w:rPr>
                <w:rFonts w:ascii="宋体" w:hAnsi="宋体"/>
                <w:szCs w:val="21"/>
              </w:rPr>
              <w:t>……</w:t>
            </w:r>
          </w:p>
        </w:tc>
        <w:tc>
          <w:tcPr>
            <w:tcW w:w="1080" w:type="dxa"/>
          </w:tcPr>
          <w:p w:rsidR="007A6056" w:rsidRDefault="00D02F7D">
            <w:pPr>
              <w:jc w:val="center"/>
              <w:rPr>
                <w:rFonts w:ascii="宋体" w:hAnsi="宋体"/>
                <w:szCs w:val="21"/>
              </w:rPr>
            </w:pPr>
            <w:r>
              <w:rPr>
                <w:rFonts w:ascii="宋体" w:hAnsi="宋体"/>
                <w:szCs w:val="21"/>
              </w:rPr>
              <w:t>……</w:t>
            </w:r>
          </w:p>
        </w:tc>
        <w:tc>
          <w:tcPr>
            <w:tcW w:w="720" w:type="dxa"/>
          </w:tcPr>
          <w:p w:rsidR="007A6056" w:rsidRDefault="00D02F7D">
            <w:pPr>
              <w:jc w:val="center"/>
              <w:rPr>
                <w:rFonts w:ascii="宋体" w:hAnsi="宋体"/>
                <w:szCs w:val="21"/>
              </w:rPr>
            </w:pPr>
            <w:r>
              <w:rPr>
                <w:rFonts w:ascii="宋体" w:hAnsi="宋体"/>
                <w:szCs w:val="21"/>
              </w:rPr>
              <w:t>……</w:t>
            </w:r>
          </w:p>
        </w:tc>
        <w:tc>
          <w:tcPr>
            <w:tcW w:w="1266" w:type="dxa"/>
          </w:tcPr>
          <w:p w:rsidR="007A6056" w:rsidRDefault="00D02F7D">
            <w:pPr>
              <w:ind w:firstLineChars="50" w:firstLine="105"/>
              <w:jc w:val="center"/>
              <w:rPr>
                <w:rFonts w:ascii="宋体" w:hAnsi="宋体"/>
                <w:szCs w:val="21"/>
              </w:rPr>
            </w:pPr>
            <w:r>
              <w:rPr>
                <w:rFonts w:ascii="宋体" w:hAnsi="宋体"/>
                <w:szCs w:val="21"/>
              </w:rPr>
              <w:t>……</w:t>
            </w:r>
          </w:p>
        </w:tc>
        <w:tc>
          <w:tcPr>
            <w:tcW w:w="1616" w:type="dxa"/>
          </w:tcPr>
          <w:p w:rsidR="007A6056" w:rsidRDefault="00D02F7D">
            <w:pPr>
              <w:jc w:val="center"/>
              <w:rPr>
                <w:rFonts w:ascii="宋体" w:hAnsi="宋体"/>
                <w:szCs w:val="21"/>
              </w:rPr>
            </w:pPr>
            <w:r>
              <w:rPr>
                <w:rFonts w:ascii="宋体" w:hAnsi="宋体"/>
                <w:szCs w:val="21"/>
              </w:rPr>
              <w:t>……</w:t>
            </w:r>
          </w:p>
        </w:tc>
        <w:tc>
          <w:tcPr>
            <w:tcW w:w="1799" w:type="dxa"/>
          </w:tcPr>
          <w:p w:rsidR="007A6056" w:rsidRDefault="00D02F7D">
            <w:pPr>
              <w:jc w:val="center"/>
              <w:rPr>
                <w:rFonts w:ascii="宋体" w:hAnsi="宋体"/>
                <w:szCs w:val="21"/>
              </w:rPr>
            </w:pPr>
            <w:r>
              <w:rPr>
                <w:rFonts w:ascii="宋体" w:hAnsi="宋体"/>
                <w:szCs w:val="21"/>
              </w:rPr>
              <w:t>……</w:t>
            </w:r>
          </w:p>
        </w:tc>
      </w:tr>
      <w:tr w:rsidR="007A6056">
        <w:tc>
          <w:tcPr>
            <w:tcW w:w="462" w:type="dxa"/>
            <w:vMerge/>
          </w:tcPr>
          <w:p w:rsidR="007A6056" w:rsidRDefault="007A6056">
            <w:pPr>
              <w:jc w:val="center"/>
              <w:rPr>
                <w:rFonts w:ascii="宋体" w:hAnsi="宋体"/>
                <w:szCs w:val="21"/>
              </w:rPr>
            </w:pPr>
          </w:p>
        </w:tc>
        <w:tc>
          <w:tcPr>
            <w:tcW w:w="905" w:type="dxa"/>
          </w:tcPr>
          <w:p w:rsidR="007A6056" w:rsidRDefault="00D02F7D">
            <w:pPr>
              <w:jc w:val="center"/>
              <w:rPr>
                <w:rFonts w:ascii="宋体" w:hAnsi="宋体"/>
                <w:szCs w:val="21"/>
              </w:rPr>
            </w:pPr>
            <w:r>
              <w:rPr>
                <w:rFonts w:ascii="宋体" w:hAnsi="宋体"/>
                <w:szCs w:val="21"/>
              </w:rPr>
              <w:t>……</w:t>
            </w:r>
          </w:p>
        </w:tc>
        <w:tc>
          <w:tcPr>
            <w:tcW w:w="720" w:type="dxa"/>
          </w:tcPr>
          <w:p w:rsidR="007A6056" w:rsidRDefault="00D02F7D">
            <w:pPr>
              <w:jc w:val="center"/>
              <w:rPr>
                <w:rFonts w:ascii="宋体" w:hAnsi="宋体"/>
                <w:szCs w:val="21"/>
              </w:rPr>
            </w:pPr>
            <w:r>
              <w:rPr>
                <w:rFonts w:ascii="宋体" w:hAnsi="宋体"/>
                <w:szCs w:val="21"/>
              </w:rPr>
              <w:t>……</w:t>
            </w:r>
          </w:p>
        </w:tc>
        <w:tc>
          <w:tcPr>
            <w:tcW w:w="1080" w:type="dxa"/>
          </w:tcPr>
          <w:p w:rsidR="007A6056" w:rsidRDefault="00D02F7D">
            <w:pPr>
              <w:jc w:val="center"/>
              <w:rPr>
                <w:rFonts w:ascii="宋体" w:hAnsi="宋体"/>
                <w:szCs w:val="21"/>
              </w:rPr>
            </w:pPr>
            <w:r>
              <w:rPr>
                <w:rFonts w:ascii="宋体" w:hAnsi="宋体"/>
                <w:szCs w:val="21"/>
              </w:rPr>
              <w:t>……</w:t>
            </w:r>
          </w:p>
        </w:tc>
        <w:tc>
          <w:tcPr>
            <w:tcW w:w="720" w:type="dxa"/>
          </w:tcPr>
          <w:p w:rsidR="007A6056" w:rsidRDefault="00D02F7D">
            <w:pPr>
              <w:jc w:val="center"/>
              <w:rPr>
                <w:rFonts w:ascii="宋体" w:hAnsi="宋体"/>
                <w:szCs w:val="21"/>
              </w:rPr>
            </w:pPr>
            <w:r>
              <w:rPr>
                <w:rFonts w:ascii="宋体" w:hAnsi="宋体"/>
                <w:szCs w:val="21"/>
              </w:rPr>
              <w:t>……</w:t>
            </w:r>
          </w:p>
        </w:tc>
        <w:tc>
          <w:tcPr>
            <w:tcW w:w="1266" w:type="dxa"/>
          </w:tcPr>
          <w:p w:rsidR="007A6056" w:rsidRDefault="00D02F7D">
            <w:pPr>
              <w:ind w:firstLineChars="50" w:firstLine="105"/>
              <w:jc w:val="center"/>
              <w:rPr>
                <w:rFonts w:ascii="宋体" w:hAnsi="宋体"/>
                <w:szCs w:val="21"/>
              </w:rPr>
            </w:pPr>
            <w:r>
              <w:rPr>
                <w:rFonts w:ascii="宋体" w:hAnsi="宋体"/>
                <w:szCs w:val="21"/>
              </w:rPr>
              <w:t>……</w:t>
            </w:r>
          </w:p>
        </w:tc>
        <w:tc>
          <w:tcPr>
            <w:tcW w:w="1616" w:type="dxa"/>
          </w:tcPr>
          <w:p w:rsidR="007A6056" w:rsidRDefault="00D02F7D">
            <w:pPr>
              <w:jc w:val="center"/>
              <w:rPr>
                <w:rFonts w:ascii="宋体" w:hAnsi="宋体"/>
                <w:szCs w:val="21"/>
              </w:rPr>
            </w:pPr>
            <w:r>
              <w:rPr>
                <w:rFonts w:ascii="宋体" w:hAnsi="宋体"/>
                <w:szCs w:val="21"/>
              </w:rPr>
              <w:t>……</w:t>
            </w:r>
          </w:p>
        </w:tc>
        <w:tc>
          <w:tcPr>
            <w:tcW w:w="1799" w:type="dxa"/>
          </w:tcPr>
          <w:p w:rsidR="007A6056" w:rsidRDefault="00D02F7D">
            <w:pPr>
              <w:jc w:val="center"/>
              <w:rPr>
                <w:rFonts w:ascii="宋体" w:hAnsi="宋体"/>
                <w:szCs w:val="21"/>
              </w:rPr>
            </w:pPr>
            <w:r>
              <w:rPr>
                <w:rFonts w:ascii="宋体" w:hAnsi="宋体"/>
                <w:szCs w:val="21"/>
              </w:rPr>
              <w:t>……</w:t>
            </w:r>
          </w:p>
        </w:tc>
      </w:tr>
      <w:tr w:rsidR="007A6056">
        <w:tc>
          <w:tcPr>
            <w:tcW w:w="462" w:type="dxa"/>
            <w:vMerge/>
          </w:tcPr>
          <w:p w:rsidR="007A6056" w:rsidRDefault="007A6056">
            <w:pPr>
              <w:jc w:val="center"/>
              <w:rPr>
                <w:rFonts w:ascii="宋体" w:hAnsi="宋体"/>
                <w:szCs w:val="21"/>
              </w:rPr>
            </w:pPr>
          </w:p>
        </w:tc>
        <w:tc>
          <w:tcPr>
            <w:tcW w:w="905" w:type="dxa"/>
          </w:tcPr>
          <w:p w:rsidR="007A6056" w:rsidRDefault="00D02F7D">
            <w:pPr>
              <w:jc w:val="center"/>
              <w:rPr>
                <w:rFonts w:ascii="宋体" w:hAnsi="宋体"/>
                <w:szCs w:val="21"/>
              </w:rPr>
            </w:pPr>
            <w:r>
              <w:rPr>
                <w:rFonts w:ascii="宋体" w:hAnsi="宋体"/>
                <w:szCs w:val="21"/>
              </w:rPr>
              <w:t>……</w:t>
            </w:r>
          </w:p>
        </w:tc>
        <w:tc>
          <w:tcPr>
            <w:tcW w:w="720" w:type="dxa"/>
          </w:tcPr>
          <w:p w:rsidR="007A6056" w:rsidRDefault="00D02F7D">
            <w:pPr>
              <w:jc w:val="center"/>
              <w:rPr>
                <w:rFonts w:ascii="宋体" w:hAnsi="宋体"/>
                <w:szCs w:val="21"/>
              </w:rPr>
            </w:pPr>
            <w:r>
              <w:rPr>
                <w:rFonts w:ascii="宋体" w:hAnsi="宋体"/>
                <w:szCs w:val="21"/>
              </w:rPr>
              <w:t>……</w:t>
            </w:r>
          </w:p>
        </w:tc>
        <w:tc>
          <w:tcPr>
            <w:tcW w:w="1080" w:type="dxa"/>
          </w:tcPr>
          <w:p w:rsidR="007A6056" w:rsidRDefault="00D02F7D">
            <w:pPr>
              <w:jc w:val="center"/>
              <w:rPr>
                <w:rFonts w:ascii="宋体" w:hAnsi="宋体"/>
                <w:szCs w:val="21"/>
              </w:rPr>
            </w:pPr>
            <w:r>
              <w:rPr>
                <w:rFonts w:ascii="宋体" w:hAnsi="宋体"/>
                <w:szCs w:val="21"/>
              </w:rPr>
              <w:t>……</w:t>
            </w:r>
          </w:p>
        </w:tc>
        <w:tc>
          <w:tcPr>
            <w:tcW w:w="720" w:type="dxa"/>
          </w:tcPr>
          <w:p w:rsidR="007A6056" w:rsidRDefault="00D02F7D">
            <w:pPr>
              <w:jc w:val="center"/>
              <w:rPr>
                <w:rFonts w:ascii="宋体" w:hAnsi="宋体"/>
                <w:szCs w:val="21"/>
              </w:rPr>
            </w:pPr>
            <w:r>
              <w:rPr>
                <w:rFonts w:ascii="宋体" w:hAnsi="宋体"/>
                <w:szCs w:val="21"/>
              </w:rPr>
              <w:t>……</w:t>
            </w:r>
          </w:p>
        </w:tc>
        <w:tc>
          <w:tcPr>
            <w:tcW w:w="1266" w:type="dxa"/>
          </w:tcPr>
          <w:p w:rsidR="007A6056" w:rsidRDefault="00D02F7D">
            <w:pPr>
              <w:ind w:firstLineChars="50" w:firstLine="105"/>
              <w:jc w:val="center"/>
              <w:rPr>
                <w:rFonts w:ascii="宋体" w:hAnsi="宋体"/>
                <w:szCs w:val="21"/>
              </w:rPr>
            </w:pPr>
            <w:r>
              <w:rPr>
                <w:rFonts w:ascii="宋体" w:hAnsi="宋体"/>
                <w:szCs w:val="21"/>
              </w:rPr>
              <w:t>……</w:t>
            </w:r>
          </w:p>
        </w:tc>
        <w:tc>
          <w:tcPr>
            <w:tcW w:w="1616" w:type="dxa"/>
          </w:tcPr>
          <w:p w:rsidR="007A6056" w:rsidRDefault="00D02F7D">
            <w:pPr>
              <w:jc w:val="center"/>
              <w:rPr>
                <w:rFonts w:ascii="宋体" w:hAnsi="宋体"/>
                <w:szCs w:val="21"/>
              </w:rPr>
            </w:pPr>
            <w:r>
              <w:rPr>
                <w:rFonts w:ascii="宋体" w:hAnsi="宋体"/>
                <w:szCs w:val="21"/>
              </w:rPr>
              <w:t>……</w:t>
            </w:r>
          </w:p>
        </w:tc>
        <w:tc>
          <w:tcPr>
            <w:tcW w:w="1799" w:type="dxa"/>
          </w:tcPr>
          <w:p w:rsidR="007A6056" w:rsidRDefault="00D02F7D">
            <w:pPr>
              <w:jc w:val="center"/>
              <w:rPr>
                <w:rFonts w:ascii="宋体" w:hAnsi="宋体"/>
                <w:szCs w:val="21"/>
              </w:rPr>
            </w:pPr>
            <w:r>
              <w:rPr>
                <w:rFonts w:ascii="宋体" w:hAnsi="宋体"/>
                <w:szCs w:val="21"/>
              </w:rPr>
              <w:t>……</w:t>
            </w:r>
          </w:p>
        </w:tc>
      </w:tr>
      <w:tr w:rsidR="007A6056">
        <w:tc>
          <w:tcPr>
            <w:tcW w:w="5153" w:type="dxa"/>
            <w:gridSpan w:val="6"/>
          </w:tcPr>
          <w:p w:rsidR="007A6056" w:rsidRDefault="00D02F7D">
            <w:pPr>
              <w:rPr>
                <w:rFonts w:ascii="宋体" w:hAnsi="宋体"/>
                <w:szCs w:val="21"/>
              </w:rPr>
            </w:pPr>
            <w:r>
              <w:rPr>
                <w:rFonts w:ascii="宋体" w:hAnsi="宋体" w:hint="eastAsia"/>
                <w:szCs w:val="21"/>
              </w:rPr>
              <w:t xml:space="preserve">             </w:t>
            </w:r>
            <w:r>
              <w:rPr>
                <w:rFonts w:ascii="宋体" w:hAnsi="宋体" w:hint="eastAsia"/>
                <w:szCs w:val="21"/>
              </w:rPr>
              <w:t>合</w:t>
            </w:r>
            <w:r>
              <w:rPr>
                <w:rFonts w:ascii="宋体" w:hAnsi="宋体" w:hint="eastAsia"/>
                <w:szCs w:val="21"/>
              </w:rPr>
              <w:t xml:space="preserve">            </w:t>
            </w:r>
            <w:r>
              <w:rPr>
                <w:rFonts w:ascii="宋体" w:hAnsi="宋体" w:hint="eastAsia"/>
                <w:szCs w:val="21"/>
              </w:rPr>
              <w:t>计</w:t>
            </w:r>
          </w:p>
        </w:tc>
        <w:tc>
          <w:tcPr>
            <w:tcW w:w="1616" w:type="dxa"/>
          </w:tcPr>
          <w:p w:rsidR="007A6056" w:rsidRDefault="00D02F7D">
            <w:pPr>
              <w:jc w:val="center"/>
              <w:rPr>
                <w:rFonts w:ascii="宋体" w:hAnsi="宋体"/>
                <w:szCs w:val="21"/>
              </w:rPr>
            </w:pPr>
            <w:r>
              <w:rPr>
                <w:rFonts w:ascii="宋体" w:hAnsi="宋体" w:hint="eastAsia"/>
                <w:szCs w:val="21"/>
              </w:rPr>
              <w:t xml:space="preserve">    </w:t>
            </w:r>
            <w:r>
              <w:rPr>
                <w:rFonts w:ascii="Calibri" w:hAnsi="Calibri" w:hint="eastAsia"/>
                <w:szCs w:val="21"/>
              </w:rPr>
              <w:t>1</w:t>
            </w:r>
            <w:r>
              <w:rPr>
                <w:rFonts w:ascii="宋体" w:hAnsi="宋体" w:hint="eastAsia"/>
                <w:szCs w:val="21"/>
              </w:rPr>
              <w:t>．</w:t>
            </w:r>
            <w:r>
              <w:rPr>
                <w:rFonts w:ascii="Calibri" w:hAnsi="Calibri" w:hint="eastAsia"/>
                <w:szCs w:val="21"/>
              </w:rPr>
              <w:t>00</w:t>
            </w:r>
          </w:p>
        </w:tc>
        <w:tc>
          <w:tcPr>
            <w:tcW w:w="1799" w:type="dxa"/>
          </w:tcPr>
          <w:p w:rsidR="007A6056" w:rsidRDefault="007A6056">
            <w:pPr>
              <w:jc w:val="center"/>
              <w:rPr>
                <w:rFonts w:ascii="宋体" w:hAnsi="宋体"/>
                <w:szCs w:val="21"/>
              </w:rPr>
            </w:pPr>
          </w:p>
        </w:tc>
      </w:tr>
    </w:tbl>
    <w:p w:rsidR="007A6056" w:rsidRDefault="007A6056">
      <w:pPr>
        <w:spacing w:line="440" w:lineRule="exact"/>
        <w:ind w:left="630" w:hangingChars="300" w:hanging="630"/>
        <w:rPr>
          <w:rFonts w:ascii="宋体" w:hAnsi="宋体"/>
          <w:szCs w:val="21"/>
        </w:rPr>
      </w:pPr>
    </w:p>
    <w:p w:rsidR="007A6056" w:rsidRDefault="007A6056">
      <w:pPr>
        <w:spacing w:line="440" w:lineRule="exact"/>
        <w:rPr>
          <w:rFonts w:eastAsia="黑体"/>
          <w:sz w:val="20"/>
          <w:szCs w:val="20"/>
        </w:rPr>
      </w:pPr>
    </w:p>
    <w:p w:rsidR="007A6056" w:rsidRDefault="007A6056">
      <w:pPr>
        <w:jc w:val="center"/>
        <w:rPr>
          <w:szCs w:val="21"/>
        </w:rPr>
      </w:pPr>
    </w:p>
    <w:p w:rsidR="007A6056" w:rsidRDefault="007A6056">
      <w:pPr>
        <w:spacing w:line="440" w:lineRule="exact"/>
        <w:rPr>
          <w:szCs w:val="21"/>
        </w:rPr>
      </w:pPr>
    </w:p>
    <w:p w:rsidR="007A6056" w:rsidRDefault="00D02F7D">
      <w:pPr>
        <w:spacing w:line="440" w:lineRule="exact"/>
        <w:rPr>
          <w:rFonts w:eastAsia="黑体"/>
          <w:sz w:val="20"/>
          <w:szCs w:val="20"/>
        </w:rPr>
      </w:pPr>
      <w:r>
        <w:rPr>
          <w:szCs w:val="21"/>
        </w:rPr>
        <w:br w:type="page"/>
      </w:r>
    </w:p>
    <w:p w:rsidR="007A6056" w:rsidRDefault="00D02F7D">
      <w:pPr>
        <w:pStyle w:val="23"/>
        <w:spacing w:before="63"/>
        <w:rPr>
          <w:sz w:val="28"/>
          <w:szCs w:val="28"/>
        </w:rPr>
      </w:pPr>
      <w:bookmarkStart w:id="3402" w:name="_Toc247527831"/>
      <w:bookmarkStart w:id="3403" w:name="_Toc519085634"/>
      <w:bookmarkStart w:id="3404" w:name="_Toc30796"/>
      <w:bookmarkStart w:id="3405" w:name="_Toc21849"/>
      <w:bookmarkStart w:id="3406" w:name="_Toc15711"/>
      <w:bookmarkStart w:id="3407" w:name="_Toc144974860"/>
      <w:bookmarkStart w:id="3408" w:name="_Toc152045791"/>
      <w:bookmarkStart w:id="3409" w:name="_Toc21870_WPSOffice_Level1"/>
      <w:bookmarkStart w:id="3410" w:name="_Toc28409"/>
      <w:bookmarkStart w:id="3411" w:name="_Toc152042580"/>
      <w:bookmarkStart w:id="3412" w:name="_Toc26209"/>
      <w:bookmarkStart w:id="3413" w:name="_Toc5360"/>
      <w:bookmarkStart w:id="3414" w:name="_Toc247514283"/>
      <w:bookmarkStart w:id="3415" w:name="_Toc28390_WPSOffice_Level1"/>
      <w:r>
        <w:rPr>
          <w:sz w:val="28"/>
          <w:szCs w:val="28"/>
        </w:rPr>
        <w:lastRenderedPageBreak/>
        <w:t>二、法定代表人身份证明</w:t>
      </w:r>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p>
    <w:p w:rsidR="007A6056" w:rsidRDefault="00D02F7D">
      <w:pPr>
        <w:spacing w:line="440" w:lineRule="exact"/>
        <w:rPr>
          <w:szCs w:val="21"/>
        </w:rPr>
      </w:pPr>
      <w:r>
        <w:rPr>
          <w:rFonts w:hint="eastAsia"/>
          <w:szCs w:val="21"/>
        </w:rPr>
        <w:t xml:space="preserve">   </w:t>
      </w:r>
    </w:p>
    <w:p w:rsidR="007A6056" w:rsidRDefault="007A6056">
      <w:pPr>
        <w:spacing w:line="440" w:lineRule="exact"/>
        <w:rPr>
          <w:szCs w:val="21"/>
        </w:rPr>
      </w:pPr>
    </w:p>
    <w:p w:rsidR="007A6056" w:rsidRDefault="007A6056">
      <w:pPr>
        <w:spacing w:line="440" w:lineRule="exact"/>
        <w:jc w:val="center"/>
        <w:rPr>
          <w:rFonts w:ascii="黑体" w:eastAsia="黑体" w:hAnsi="黑体"/>
          <w:sz w:val="28"/>
          <w:szCs w:val="28"/>
        </w:rPr>
      </w:pPr>
    </w:p>
    <w:p w:rsidR="007A6056" w:rsidRDefault="00D02F7D">
      <w:pPr>
        <w:spacing w:line="440" w:lineRule="exact"/>
        <w:rPr>
          <w:szCs w:val="21"/>
        </w:rPr>
      </w:pPr>
      <w:r>
        <w:rPr>
          <w:szCs w:val="21"/>
        </w:rPr>
        <w:t>投标人名称：</w:t>
      </w:r>
      <w:r>
        <w:rPr>
          <w:szCs w:val="21"/>
          <w:u w:val="single"/>
        </w:rPr>
        <w:t xml:space="preserve">                </w:t>
      </w:r>
      <w:r>
        <w:rPr>
          <w:rFonts w:hint="eastAsia"/>
          <w:szCs w:val="21"/>
          <w:u w:val="single"/>
        </w:rPr>
        <w:t xml:space="preserve">                   </w:t>
      </w:r>
      <w:r>
        <w:rPr>
          <w:szCs w:val="21"/>
          <w:u w:val="single"/>
        </w:rPr>
        <w:t xml:space="preserve">            </w:t>
      </w:r>
      <w:r>
        <w:rPr>
          <w:szCs w:val="21"/>
        </w:rPr>
        <w:t xml:space="preserve"> </w:t>
      </w:r>
    </w:p>
    <w:p w:rsidR="007A6056" w:rsidRDefault="00D02F7D">
      <w:pPr>
        <w:spacing w:line="440" w:lineRule="exact"/>
        <w:rPr>
          <w:szCs w:val="21"/>
        </w:rPr>
      </w:pPr>
      <w:r>
        <w:rPr>
          <w:szCs w:val="21"/>
        </w:rPr>
        <w:t>单位性质：</w:t>
      </w:r>
      <w:r>
        <w:rPr>
          <w:szCs w:val="21"/>
          <w:u w:val="single"/>
        </w:rPr>
        <w:t xml:space="preserve">                 </w:t>
      </w:r>
      <w:r>
        <w:rPr>
          <w:rFonts w:hint="eastAsia"/>
          <w:szCs w:val="21"/>
          <w:u w:val="single"/>
        </w:rPr>
        <w:t xml:space="preserve">                  </w:t>
      </w:r>
      <w:r>
        <w:rPr>
          <w:szCs w:val="21"/>
          <w:u w:val="single"/>
        </w:rPr>
        <w:t xml:space="preserve">              </w:t>
      </w:r>
      <w:r>
        <w:rPr>
          <w:szCs w:val="21"/>
        </w:rPr>
        <w:t xml:space="preserve"> </w:t>
      </w:r>
    </w:p>
    <w:p w:rsidR="007A6056" w:rsidRDefault="00D02F7D">
      <w:pPr>
        <w:spacing w:line="440" w:lineRule="exact"/>
        <w:rPr>
          <w:szCs w:val="21"/>
        </w:rPr>
      </w:pPr>
      <w:r>
        <w:rPr>
          <w:szCs w:val="21"/>
        </w:rPr>
        <w:t>地址：</w:t>
      </w:r>
      <w:r>
        <w:rPr>
          <w:szCs w:val="21"/>
          <w:u w:val="single"/>
        </w:rPr>
        <w:t xml:space="preserve">                  </w:t>
      </w:r>
      <w:r>
        <w:rPr>
          <w:rFonts w:hint="eastAsia"/>
          <w:szCs w:val="21"/>
          <w:u w:val="single"/>
        </w:rPr>
        <w:t xml:space="preserve">                   </w:t>
      </w:r>
      <w:r>
        <w:rPr>
          <w:szCs w:val="21"/>
          <w:u w:val="single"/>
        </w:rPr>
        <w:t xml:space="preserve">                 </w:t>
      </w:r>
    </w:p>
    <w:p w:rsidR="007A6056" w:rsidRDefault="00D02F7D">
      <w:pPr>
        <w:spacing w:line="440" w:lineRule="exact"/>
        <w:rPr>
          <w:szCs w:val="21"/>
        </w:rPr>
      </w:pPr>
      <w:r>
        <w:rPr>
          <w:szCs w:val="21"/>
        </w:rPr>
        <w:t>成立时间：</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rsidR="007A6056" w:rsidRDefault="00D02F7D">
      <w:pPr>
        <w:spacing w:line="440" w:lineRule="exact"/>
        <w:rPr>
          <w:szCs w:val="21"/>
        </w:rPr>
      </w:pPr>
      <w:r>
        <w:rPr>
          <w:szCs w:val="21"/>
        </w:rPr>
        <w:t>经营期限：</w:t>
      </w:r>
      <w:r>
        <w:rPr>
          <w:szCs w:val="21"/>
          <w:u w:val="single"/>
        </w:rPr>
        <w:t xml:space="preserve">                  </w:t>
      </w:r>
      <w:r>
        <w:rPr>
          <w:rFonts w:hint="eastAsia"/>
          <w:szCs w:val="21"/>
          <w:u w:val="single"/>
        </w:rPr>
        <w:t xml:space="preserve">                   </w:t>
      </w:r>
      <w:r>
        <w:rPr>
          <w:szCs w:val="21"/>
          <w:u w:val="single"/>
        </w:rPr>
        <w:t xml:space="preserve">             </w:t>
      </w:r>
    </w:p>
    <w:p w:rsidR="007A6056" w:rsidRDefault="00D02F7D">
      <w:pPr>
        <w:spacing w:line="440" w:lineRule="exact"/>
        <w:rPr>
          <w:szCs w:val="21"/>
        </w:rPr>
      </w:pPr>
      <w:r>
        <w:rPr>
          <w:szCs w:val="21"/>
        </w:rPr>
        <w:t>姓名：</w:t>
      </w:r>
      <w:r>
        <w:rPr>
          <w:szCs w:val="21"/>
          <w:u w:val="single"/>
        </w:rPr>
        <w:t xml:space="preserve">   </w:t>
      </w:r>
      <w:r>
        <w:rPr>
          <w:rFonts w:hint="eastAsia"/>
          <w:szCs w:val="21"/>
          <w:u w:val="single"/>
        </w:rPr>
        <w:t>（法定代表人签字）</w:t>
      </w:r>
      <w:r>
        <w:rPr>
          <w:szCs w:val="21"/>
          <w:u w:val="single"/>
        </w:rPr>
        <w:t xml:space="preserve"> </w:t>
      </w:r>
      <w:r>
        <w:rPr>
          <w:szCs w:val="21"/>
        </w:rPr>
        <w:t xml:space="preserve"> </w:t>
      </w:r>
      <w:r>
        <w:rPr>
          <w:szCs w:val="21"/>
        </w:rPr>
        <w:t>性别：</w:t>
      </w:r>
      <w:r>
        <w:rPr>
          <w:szCs w:val="21"/>
          <w:u w:val="single"/>
        </w:rPr>
        <w:t xml:space="preserve">   </w:t>
      </w:r>
      <w:r>
        <w:rPr>
          <w:rFonts w:hint="eastAsia"/>
          <w:szCs w:val="21"/>
          <w:u w:val="single"/>
        </w:rPr>
        <w:t xml:space="preserve">               </w:t>
      </w:r>
      <w:r>
        <w:rPr>
          <w:szCs w:val="21"/>
          <w:u w:val="single"/>
        </w:rPr>
        <w:t xml:space="preserve">  </w:t>
      </w:r>
      <w:r>
        <w:rPr>
          <w:szCs w:val="21"/>
          <w:u w:val="single"/>
        </w:rPr>
        <w:t xml:space="preserve">    </w:t>
      </w:r>
      <w:r>
        <w:rPr>
          <w:szCs w:val="21"/>
        </w:rPr>
        <w:t xml:space="preserve"> </w:t>
      </w:r>
    </w:p>
    <w:p w:rsidR="007A6056" w:rsidRDefault="00D02F7D">
      <w:pPr>
        <w:spacing w:line="440" w:lineRule="exact"/>
        <w:rPr>
          <w:szCs w:val="21"/>
        </w:rPr>
      </w:pPr>
      <w:r>
        <w:rPr>
          <w:szCs w:val="21"/>
        </w:rPr>
        <w:t>年龄：</w:t>
      </w:r>
      <w:r>
        <w:rPr>
          <w:szCs w:val="21"/>
          <w:u w:val="single"/>
        </w:rPr>
        <w:t xml:space="preserve">     </w:t>
      </w:r>
      <w:r>
        <w:rPr>
          <w:rFonts w:hint="eastAsia"/>
          <w:szCs w:val="21"/>
          <w:u w:val="single"/>
        </w:rPr>
        <w:t xml:space="preserve">               </w:t>
      </w:r>
      <w:r>
        <w:rPr>
          <w:szCs w:val="21"/>
          <w:u w:val="single"/>
        </w:rPr>
        <w:t xml:space="preserve">   </w:t>
      </w:r>
      <w:r>
        <w:rPr>
          <w:szCs w:val="21"/>
        </w:rPr>
        <w:t>职务：</w:t>
      </w:r>
      <w:r>
        <w:rPr>
          <w:szCs w:val="21"/>
          <w:u w:val="single"/>
        </w:rPr>
        <w:t xml:space="preserve">    </w:t>
      </w:r>
      <w:r>
        <w:rPr>
          <w:rFonts w:hint="eastAsia"/>
          <w:szCs w:val="21"/>
          <w:u w:val="single"/>
        </w:rPr>
        <w:t xml:space="preserve">                 </w:t>
      </w:r>
      <w:r>
        <w:rPr>
          <w:szCs w:val="21"/>
          <w:u w:val="single"/>
        </w:rPr>
        <w:t xml:space="preserve">    </w:t>
      </w:r>
    </w:p>
    <w:p w:rsidR="007A6056" w:rsidRDefault="00D02F7D">
      <w:pPr>
        <w:spacing w:line="440" w:lineRule="exact"/>
        <w:rPr>
          <w:szCs w:val="21"/>
        </w:rPr>
      </w:pPr>
      <w:r>
        <w:rPr>
          <w:szCs w:val="21"/>
        </w:rPr>
        <w:t>系</w:t>
      </w:r>
      <w:r>
        <w:rPr>
          <w:szCs w:val="21"/>
          <w:u w:val="single"/>
        </w:rPr>
        <w:t xml:space="preserve">                             </w:t>
      </w:r>
      <w:r>
        <w:rPr>
          <w:szCs w:val="21"/>
        </w:rPr>
        <w:t xml:space="preserve"> </w:t>
      </w:r>
      <w:r>
        <w:rPr>
          <w:rFonts w:hint="eastAsia"/>
          <w:szCs w:val="21"/>
        </w:rPr>
        <w:t>（</w:t>
      </w:r>
      <w:r>
        <w:rPr>
          <w:szCs w:val="21"/>
        </w:rPr>
        <w:t>投标人名称</w:t>
      </w:r>
      <w:r>
        <w:rPr>
          <w:rFonts w:hint="eastAsia"/>
          <w:szCs w:val="21"/>
        </w:rPr>
        <w:t>）</w:t>
      </w:r>
      <w:r>
        <w:rPr>
          <w:szCs w:val="21"/>
        </w:rPr>
        <w:t>的法定代表人。</w:t>
      </w:r>
    </w:p>
    <w:p w:rsidR="007A6056" w:rsidRDefault="00D02F7D">
      <w:pPr>
        <w:spacing w:line="440" w:lineRule="exact"/>
        <w:ind w:firstLineChars="200" w:firstLine="420"/>
        <w:rPr>
          <w:szCs w:val="21"/>
        </w:rPr>
      </w:pPr>
      <w:r>
        <w:rPr>
          <w:szCs w:val="21"/>
        </w:rPr>
        <w:t>特此证明。</w:t>
      </w:r>
    </w:p>
    <w:p w:rsidR="007A6056" w:rsidRDefault="007A6056">
      <w:pPr>
        <w:spacing w:line="440" w:lineRule="exact"/>
        <w:rPr>
          <w:szCs w:val="21"/>
        </w:rPr>
      </w:pPr>
    </w:p>
    <w:p w:rsidR="007A6056" w:rsidRDefault="007A6056">
      <w:pPr>
        <w:spacing w:line="440" w:lineRule="exact"/>
        <w:rPr>
          <w:szCs w:val="21"/>
        </w:rPr>
      </w:pPr>
    </w:p>
    <w:p w:rsidR="007A6056" w:rsidRDefault="007A6056">
      <w:pPr>
        <w:spacing w:line="440" w:lineRule="exact"/>
        <w:rPr>
          <w:szCs w:val="21"/>
        </w:rPr>
      </w:pPr>
    </w:p>
    <w:p w:rsidR="007A6056" w:rsidRDefault="00D02F7D">
      <w:pPr>
        <w:spacing w:line="440" w:lineRule="exact"/>
        <w:rPr>
          <w:szCs w:val="21"/>
        </w:rPr>
      </w:pPr>
      <w:r>
        <w:rPr>
          <w:szCs w:val="21"/>
        </w:rPr>
        <w:t xml:space="preserve">                          </w:t>
      </w:r>
      <w:r>
        <w:rPr>
          <w:szCs w:val="21"/>
        </w:rPr>
        <w:t>投标人：</w:t>
      </w:r>
      <w:r>
        <w:rPr>
          <w:szCs w:val="21"/>
          <w:u w:val="single"/>
        </w:rPr>
        <w:t xml:space="preserve">                 </w:t>
      </w:r>
      <w:r>
        <w:rPr>
          <w:szCs w:val="21"/>
        </w:rPr>
        <w:t>（盖单位章）</w:t>
      </w:r>
    </w:p>
    <w:p w:rsidR="007A6056" w:rsidRDefault="00D02F7D">
      <w:pPr>
        <w:spacing w:line="440" w:lineRule="exact"/>
        <w:rPr>
          <w:szCs w:val="21"/>
        </w:rPr>
      </w:pPr>
      <w:r>
        <w:rPr>
          <w:szCs w:val="21"/>
        </w:rPr>
        <w:t xml:space="preserve">                                </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 xml:space="preserve"> </w:t>
      </w:r>
      <w:r>
        <w:rPr>
          <w:szCs w:val="21"/>
        </w:rPr>
        <w:t>日</w:t>
      </w:r>
      <w:r>
        <w:rPr>
          <w:szCs w:val="21"/>
        </w:rPr>
        <w:t xml:space="preserve">           </w:t>
      </w: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D02F7D">
      <w:pPr>
        <w:spacing w:line="440" w:lineRule="exact"/>
        <w:rPr>
          <w:sz w:val="20"/>
          <w:szCs w:val="20"/>
        </w:rPr>
      </w:pPr>
      <w:r>
        <w:rPr>
          <w:rFonts w:ascii="宋体" w:hAnsi="宋体" w:hint="eastAsia"/>
          <w:bCs/>
          <w:szCs w:val="21"/>
        </w:rPr>
        <w:t>备注</w:t>
      </w:r>
      <w:r>
        <w:rPr>
          <w:rFonts w:ascii="宋体" w:hAnsi="宋体" w:hint="eastAsia"/>
          <w:bCs/>
          <w:szCs w:val="21"/>
        </w:rPr>
        <w:t>:</w:t>
      </w:r>
      <w:r>
        <w:rPr>
          <w:rFonts w:ascii="宋体" w:hAnsi="宋体" w:hint="eastAsia"/>
          <w:bCs/>
          <w:szCs w:val="21"/>
        </w:rPr>
        <w:t>附法定代表人身份证扫描件</w:t>
      </w:r>
    </w:p>
    <w:p w:rsidR="007A6056" w:rsidRDefault="00D02F7D">
      <w:pPr>
        <w:pStyle w:val="23"/>
        <w:spacing w:before="63"/>
        <w:rPr>
          <w:rStyle w:val="2Char2"/>
        </w:rPr>
      </w:pPr>
      <w:r>
        <w:rPr>
          <w:sz w:val="20"/>
        </w:rPr>
        <w:br w:type="page"/>
      </w:r>
      <w:bookmarkStart w:id="3416" w:name="_Toc29062"/>
      <w:bookmarkStart w:id="3417" w:name="_Toc22531"/>
      <w:bookmarkStart w:id="3418" w:name="_Toc20611_WPSOffice_Level1"/>
      <w:bookmarkStart w:id="3419" w:name="_Toc26222_WPSOffice_Level1"/>
      <w:r>
        <w:rPr>
          <w:rStyle w:val="2Char2"/>
          <w:rFonts w:hint="eastAsia"/>
        </w:rPr>
        <w:lastRenderedPageBreak/>
        <w:t>三</w:t>
      </w:r>
      <w:r>
        <w:rPr>
          <w:rStyle w:val="2Char2"/>
        </w:rPr>
        <w:t>、</w:t>
      </w:r>
      <w:r>
        <w:rPr>
          <w:rStyle w:val="2Char2"/>
          <w:rFonts w:hint="eastAsia"/>
        </w:rPr>
        <w:t>授权委托书</w:t>
      </w:r>
      <w:bookmarkEnd w:id="3416"/>
      <w:bookmarkEnd w:id="3417"/>
      <w:bookmarkEnd w:id="3418"/>
      <w:bookmarkEnd w:id="3419"/>
    </w:p>
    <w:p w:rsidR="007A6056" w:rsidRDefault="007A6056">
      <w:pPr>
        <w:spacing w:beforeLines="100" w:before="319" w:afterLines="100" w:after="319" w:line="480" w:lineRule="exact"/>
        <w:jc w:val="center"/>
        <w:rPr>
          <w:rFonts w:ascii="黑体" w:hAnsi="宋体" w:cs="黑体"/>
          <w:szCs w:val="28"/>
        </w:rPr>
      </w:pPr>
    </w:p>
    <w:p w:rsidR="007A6056" w:rsidRDefault="00D02F7D">
      <w:pPr>
        <w:spacing w:line="500" w:lineRule="exact"/>
        <w:ind w:firstLineChars="200" w:firstLine="420"/>
        <w:rPr>
          <w:rFonts w:ascii="宋体" w:hAnsi="宋体" w:cs="宋体"/>
          <w:szCs w:val="21"/>
        </w:rPr>
      </w:pPr>
      <w:r>
        <w:rPr>
          <w:rFonts w:ascii="宋体" w:hAnsi="宋体" w:cs="宋体" w:hint="eastAsia"/>
          <w:szCs w:val="21"/>
          <w:lang w:bidi="ar"/>
        </w:rPr>
        <w:t>本人</w:t>
      </w:r>
      <w:r>
        <w:rPr>
          <w:rFonts w:ascii="宋体" w:hAnsi="宋体" w:cs="宋体" w:hint="eastAsia"/>
          <w:szCs w:val="21"/>
          <w:u w:val="single"/>
          <w:lang w:bidi="ar"/>
        </w:rPr>
        <w:t xml:space="preserve">     </w:t>
      </w:r>
      <w:r>
        <w:rPr>
          <w:rFonts w:ascii="宋体" w:hAnsi="宋体" w:cs="宋体" w:hint="eastAsia"/>
          <w:szCs w:val="21"/>
          <w:lang w:bidi="ar"/>
        </w:rPr>
        <w:t>（姓名）系</w:t>
      </w:r>
      <w:r>
        <w:rPr>
          <w:rFonts w:ascii="宋体" w:hAnsi="宋体" w:cs="宋体" w:hint="eastAsia"/>
          <w:szCs w:val="21"/>
          <w:u w:val="single"/>
          <w:lang w:bidi="ar"/>
        </w:rPr>
        <w:t xml:space="preserve">      </w:t>
      </w:r>
      <w:r>
        <w:rPr>
          <w:rFonts w:ascii="宋体" w:hAnsi="宋体" w:cs="宋体" w:hint="eastAsia"/>
          <w:szCs w:val="21"/>
          <w:lang w:bidi="ar"/>
        </w:rPr>
        <w:t>（投标人名称）的法定代表人，现委托</w:t>
      </w:r>
      <w:r>
        <w:rPr>
          <w:rFonts w:ascii="宋体" w:hAnsi="宋体" w:cs="宋体" w:hint="eastAsia"/>
          <w:szCs w:val="21"/>
          <w:u w:val="single"/>
          <w:lang w:bidi="ar"/>
        </w:rPr>
        <w:t xml:space="preserve">     </w:t>
      </w:r>
      <w:r>
        <w:rPr>
          <w:rFonts w:ascii="宋体" w:hAnsi="宋体" w:cs="宋体" w:hint="eastAsia"/>
          <w:szCs w:val="21"/>
          <w:lang w:bidi="ar"/>
        </w:rPr>
        <w:t>（姓名）为我方代理人。代理人根据授权，以我方名义签署、澄清、说明、补正、递交、撤回、修改</w:t>
      </w:r>
      <w:r>
        <w:rPr>
          <w:rFonts w:ascii="宋体" w:hAnsi="宋体" w:cs="宋体" w:hint="eastAsia"/>
          <w:szCs w:val="21"/>
          <w:u w:val="single"/>
          <w:lang w:bidi="ar"/>
        </w:rPr>
        <w:t xml:space="preserve">    </w:t>
      </w:r>
      <w:r>
        <w:rPr>
          <w:rFonts w:ascii="宋体" w:hAnsi="宋体" w:cs="宋体" w:hint="eastAsia"/>
          <w:szCs w:val="21"/>
          <w:lang w:bidi="ar"/>
        </w:rPr>
        <w:t>（项目名称）</w:t>
      </w:r>
      <w:r>
        <w:rPr>
          <w:rFonts w:ascii="宋体" w:hAnsi="宋体" w:cs="宋体" w:hint="eastAsia"/>
          <w:szCs w:val="21"/>
          <w:u w:val="single"/>
          <w:lang w:bidi="ar"/>
        </w:rPr>
        <w:t xml:space="preserve">     </w:t>
      </w:r>
      <w:r>
        <w:rPr>
          <w:rFonts w:ascii="宋体" w:hAnsi="宋体" w:cs="宋体" w:hint="eastAsia"/>
          <w:szCs w:val="21"/>
          <w:lang w:bidi="ar"/>
        </w:rPr>
        <w:t>（标段名称）</w:t>
      </w:r>
      <w:r>
        <w:rPr>
          <w:rFonts w:ascii="宋体" w:hAnsi="宋体" w:hint="eastAsia"/>
          <w:szCs w:val="21"/>
        </w:rPr>
        <w:t>工程总承包的</w:t>
      </w:r>
      <w:r>
        <w:rPr>
          <w:rFonts w:ascii="宋体" w:hAnsi="宋体" w:cs="宋体" w:hint="eastAsia"/>
          <w:szCs w:val="21"/>
          <w:lang w:bidi="ar"/>
        </w:rPr>
        <w:t>投标文件、签订合同和处理有关事宜，其法律后果由我方承担。</w:t>
      </w:r>
    </w:p>
    <w:p w:rsidR="007A6056" w:rsidRDefault="00D02F7D">
      <w:pPr>
        <w:spacing w:beforeLines="50" w:before="159" w:line="500" w:lineRule="exact"/>
        <w:ind w:firstLineChars="200" w:firstLine="420"/>
        <w:rPr>
          <w:rFonts w:ascii="宋体" w:hAnsi="宋体" w:cs="宋体"/>
          <w:szCs w:val="21"/>
        </w:rPr>
      </w:pPr>
      <w:r>
        <w:rPr>
          <w:rFonts w:ascii="宋体" w:hAnsi="宋体" w:cs="宋体" w:hint="eastAsia"/>
          <w:szCs w:val="21"/>
          <w:lang w:bidi="ar"/>
        </w:rPr>
        <w:t>委托期限：</w:t>
      </w:r>
      <w:r>
        <w:rPr>
          <w:rFonts w:ascii="宋体" w:hAnsi="宋体" w:cs="宋体" w:hint="eastAsia"/>
          <w:szCs w:val="21"/>
          <w:u w:val="single"/>
          <w:lang w:bidi="ar"/>
        </w:rPr>
        <w:t xml:space="preserve">                                                          </w:t>
      </w:r>
    </w:p>
    <w:p w:rsidR="007A6056" w:rsidRDefault="00D02F7D">
      <w:pPr>
        <w:spacing w:line="500" w:lineRule="exact"/>
        <w:ind w:firstLineChars="600" w:firstLine="1260"/>
        <w:rPr>
          <w:rFonts w:ascii="宋体" w:hAnsi="宋体" w:cs="宋体"/>
          <w:szCs w:val="21"/>
        </w:rPr>
      </w:pPr>
      <w:r>
        <w:rPr>
          <w:rFonts w:ascii="宋体" w:hAnsi="宋体" w:cs="宋体" w:hint="eastAsia"/>
          <w:szCs w:val="21"/>
          <w:lang w:bidi="ar"/>
        </w:rPr>
        <w:t xml:space="preserve">  </w:t>
      </w:r>
      <w:r>
        <w:rPr>
          <w:rFonts w:ascii="宋体" w:hAnsi="宋体" w:cs="宋体" w:hint="eastAsia"/>
          <w:szCs w:val="21"/>
          <w:u w:val="single"/>
          <w:lang w:bidi="ar"/>
        </w:rPr>
        <w:t xml:space="preserve">                        </w:t>
      </w:r>
      <w:r>
        <w:rPr>
          <w:rFonts w:ascii="宋体" w:hAnsi="宋体" w:cs="宋体" w:hint="eastAsia"/>
          <w:szCs w:val="21"/>
          <w:u w:val="single"/>
          <w:lang w:bidi="ar"/>
        </w:rPr>
        <w:t xml:space="preserve">                                 </w:t>
      </w:r>
      <w:r>
        <w:rPr>
          <w:rFonts w:ascii="宋体" w:hAnsi="宋体" w:cs="宋体" w:hint="eastAsia"/>
          <w:szCs w:val="21"/>
          <w:lang w:bidi="ar"/>
        </w:rPr>
        <w:t>。</w:t>
      </w:r>
    </w:p>
    <w:p w:rsidR="007A6056" w:rsidRDefault="00D02F7D">
      <w:pPr>
        <w:spacing w:beforeLines="100" w:before="319" w:afterLines="100" w:after="319" w:line="500" w:lineRule="exact"/>
        <w:ind w:firstLineChars="200" w:firstLine="420"/>
        <w:rPr>
          <w:rFonts w:ascii="宋体" w:hAnsi="宋体" w:cs="宋体"/>
          <w:szCs w:val="21"/>
        </w:rPr>
      </w:pPr>
      <w:r>
        <w:rPr>
          <w:rFonts w:ascii="宋体" w:hAnsi="宋体" w:cs="宋体" w:hint="eastAsia"/>
          <w:szCs w:val="21"/>
          <w:lang w:bidi="ar"/>
        </w:rPr>
        <w:t>代理人无转委托权。</w:t>
      </w:r>
    </w:p>
    <w:p w:rsidR="007A6056" w:rsidRDefault="00D02F7D">
      <w:pPr>
        <w:spacing w:afterLines="100" w:after="319" w:line="360" w:lineRule="exact"/>
        <w:ind w:firstLineChars="200" w:firstLine="420"/>
        <w:rPr>
          <w:rFonts w:ascii="宋体" w:hAnsi="宋体" w:cs="宋体"/>
          <w:szCs w:val="21"/>
          <w:lang w:bidi="ar"/>
        </w:rPr>
      </w:pPr>
      <w:bookmarkStart w:id="3420" w:name="_Toc7286_WPSOffice_Level1"/>
      <w:bookmarkStart w:id="3421" w:name="_Toc31666_WPSOffice_Level1"/>
      <w:r>
        <w:rPr>
          <w:rFonts w:ascii="宋体" w:hAnsi="宋体" w:cs="宋体" w:hint="eastAsia"/>
          <w:szCs w:val="21"/>
          <w:lang w:bidi="ar"/>
        </w:rPr>
        <w:t>附：</w:t>
      </w:r>
      <w:r>
        <w:rPr>
          <w:rFonts w:ascii="宋体" w:hAnsi="宋体" w:cs="宋体" w:hint="eastAsia"/>
          <w:szCs w:val="21"/>
          <w:lang w:bidi="ar"/>
        </w:rPr>
        <w:t>1</w:t>
      </w:r>
      <w:r>
        <w:rPr>
          <w:rFonts w:ascii="宋体" w:hAnsi="宋体" w:cs="宋体" w:hint="eastAsia"/>
          <w:szCs w:val="21"/>
          <w:lang w:bidi="ar"/>
        </w:rPr>
        <w:t>、法定代表人身份证明</w:t>
      </w:r>
      <w:bookmarkEnd w:id="3420"/>
      <w:bookmarkEnd w:id="3421"/>
    </w:p>
    <w:p w:rsidR="007A6056" w:rsidRDefault="00D02F7D">
      <w:pPr>
        <w:spacing w:line="360" w:lineRule="exact"/>
        <w:ind w:firstLineChars="400" w:firstLine="840"/>
        <w:rPr>
          <w:szCs w:val="21"/>
        </w:rPr>
      </w:pPr>
      <w:bookmarkStart w:id="3422" w:name="_Toc26041_WPSOffice_Level1"/>
      <w:bookmarkStart w:id="3423" w:name="_Toc19775_WPSOffice_Level1"/>
      <w:r>
        <w:rPr>
          <w:rFonts w:ascii="宋体" w:hAnsi="宋体" w:hint="eastAsia"/>
          <w:bCs/>
          <w:szCs w:val="21"/>
        </w:rPr>
        <w:t>2</w:t>
      </w:r>
      <w:r>
        <w:rPr>
          <w:rFonts w:ascii="宋体" w:hAnsi="宋体" w:hint="eastAsia"/>
          <w:bCs/>
          <w:szCs w:val="21"/>
        </w:rPr>
        <w:t>．委托代理人身份证正反面复印件</w:t>
      </w:r>
      <w:bookmarkEnd w:id="3422"/>
      <w:bookmarkEnd w:id="3423"/>
    </w:p>
    <w:p w:rsidR="007A6056" w:rsidRDefault="007A6056">
      <w:pPr>
        <w:spacing w:afterLines="100" w:after="319" w:line="500" w:lineRule="exact"/>
        <w:ind w:firstLineChars="200" w:firstLine="420"/>
        <w:rPr>
          <w:rFonts w:ascii="宋体" w:hAnsi="宋体" w:cs="宋体"/>
          <w:szCs w:val="21"/>
        </w:rPr>
      </w:pPr>
    </w:p>
    <w:p w:rsidR="007A6056" w:rsidRDefault="007A6056">
      <w:pPr>
        <w:spacing w:line="400" w:lineRule="exact"/>
        <w:ind w:firstLineChars="1700" w:firstLine="3570"/>
        <w:rPr>
          <w:rFonts w:ascii="宋体" w:hAnsi="宋体" w:cs="宋体"/>
          <w:szCs w:val="21"/>
        </w:rPr>
      </w:pPr>
    </w:p>
    <w:p w:rsidR="007A6056" w:rsidRDefault="00D02F7D">
      <w:pPr>
        <w:spacing w:line="400" w:lineRule="exact"/>
        <w:ind w:firstLineChars="1700" w:firstLine="3570"/>
        <w:rPr>
          <w:rFonts w:ascii="宋体" w:hAnsi="宋体" w:cs="宋体"/>
          <w:szCs w:val="21"/>
        </w:rPr>
      </w:pPr>
      <w:r>
        <w:rPr>
          <w:rFonts w:ascii="宋体" w:hAnsi="宋体" w:cs="宋体" w:hint="eastAsia"/>
          <w:szCs w:val="21"/>
          <w:lang w:bidi="ar"/>
        </w:rPr>
        <w:t>投</w:t>
      </w:r>
      <w:r>
        <w:rPr>
          <w:rFonts w:ascii="宋体" w:hAnsi="宋体" w:cs="宋体" w:hint="eastAsia"/>
          <w:szCs w:val="21"/>
          <w:lang w:bidi="ar"/>
        </w:rPr>
        <w:t xml:space="preserve">  </w:t>
      </w:r>
      <w:r>
        <w:rPr>
          <w:rFonts w:ascii="宋体" w:hAnsi="宋体" w:cs="宋体" w:hint="eastAsia"/>
          <w:szCs w:val="21"/>
          <w:lang w:bidi="ar"/>
        </w:rPr>
        <w:t>标</w:t>
      </w:r>
      <w:r>
        <w:rPr>
          <w:rFonts w:ascii="宋体" w:hAnsi="宋体" w:cs="宋体" w:hint="eastAsia"/>
          <w:szCs w:val="21"/>
          <w:lang w:bidi="ar"/>
        </w:rPr>
        <w:t xml:space="preserve">  </w:t>
      </w:r>
      <w:r>
        <w:rPr>
          <w:rFonts w:ascii="宋体" w:hAnsi="宋体" w:cs="宋体" w:hint="eastAsia"/>
          <w:szCs w:val="21"/>
          <w:lang w:bidi="ar"/>
        </w:rPr>
        <w:t>人：</w:t>
      </w:r>
      <w:r>
        <w:rPr>
          <w:rFonts w:ascii="宋体" w:hAnsi="宋体" w:cs="宋体" w:hint="eastAsia"/>
          <w:szCs w:val="21"/>
          <w:u w:val="single"/>
          <w:lang w:bidi="ar"/>
        </w:rPr>
        <w:t xml:space="preserve">                        </w:t>
      </w:r>
      <w:r>
        <w:rPr>
          <w:rFonts w:ascii="宋体" w:hAnsi="宋体" w:cs="宋体" w:hint="eastAsia"/>
          <w:szCs w:val="21"/>
          <w:lang w:bidi="ar"/>
        </w:rPr>
        <w:t>（盖单位章）</w:t>
      </w:r>
    </w:p>
    <w:p w:rsidR="007A6056" w:rsidRDefault="007A6056">
      <w:pPr>
        <w:spacing w:line="400" w:lineRule="exact"/>
        <w:ind w:firstLineChars="1700" w:firstLine="3570"/>
        <w:rPr>
          <w:rFonts w:ascii="宋体" w:hAnsi="宋体" w:cs="宋体"/>
          <w:szCs w:val="21"/>
        </w:rPr>
      </w:pPr>
    </w:p>
    <w:p w:rsidR="007A6056" w:rsidRDefault="00D02F7D">
      <w:pPr>
        <w:spacing w:line="400" w:lineRule="exact"/>
        <w:ind w:firstLineChars="1700" w:firstLine="3570"/>
        <w:rPr>
          <w:rFonts w:ascii="宋体" w:hAnsi="宋体" w:cs="宋体"/>
          <w:szCs w:val="21"/>
        </w:rPr>
      </w:pPr>
      <w:r>
        <w:rPr>
          <w:rFonts w:ascii="宋体" w:hAnsi="宋体" w:cs="宋体" w:hint="eastAsia"/>
          <w:szCs w:val="21"/>
          <w:lang w:bidi="ar"/>
        </w:rPr>
        <w:t>法定代表人：</w:t>
      </w:r>
      <w:r>
        <w:rPr>
          <w:rFonts w:ascii="宋体" w:hAnsi="宋体" w:cs="宋体" w:hint="eastAsia"/>
          <w:szCs w:val="21"/>
          <w:u w:val="single"/>
          <w:lang w:bidi="ar"/>
        </w:rPr>
        <w:t xml:space="preserve">                            </w:t>
      </w:r>
      <w:r>
        <w:rPr>
          <w:rFonts w:ascii="宋体" w:hAnsi="宋体" w:cs="宋体" w:hint="eastAsia"/>
          <w:szCs w:val="21"/>
          <w:lang w:bidi="ar"/>
        </w:rPr>
        <w:t>（签字）</w:t>
      </w:r>
    </w:p>
    <w:p w:rsidR="007A6056" w:rsidRDefault="007A6056">
      <w:pPr>
        <w:spacing w:line="400" w:lineRule="exact"/>
        <w:ind w:firstLineChars="1700" w:firstLine="3570"/>
        <w:rPr>
          <w:rFonts w:ascii="宋体" w:hAnsi="宋体" w:cs="宋体"/>
          <w:szCs w:val="21"/>
        </w:rPr>
      </w:pPr>
    </w:p>
    <w:p w:rsidR="007A6056" w:rsidRDefault="00D02F7D">
      <w:pPr>
        <w:spacing w:line="400" w:lineRule="exact"/>
        <w:ind w:firstLineChars="1700" w:firstLine="3570"/>
        <w:rPr>
          <w:rFonts w:ascii="宋体" w:hAnsi="宋体" w:cs="宋体"/>
          <w:szCs w:val="21"/>
          <w:u w:val="single"/>
        </w:rPr>
      </w:pPr>
      <w:r>
        <w:rPr>
          <w:rFonts w:ascii="宋体" w:hAnsi="宋体" w:cs="宋体" w:hint="eastAsia"/>
          <w:szCs w:val="21"/>
          <w:lang w:bidi="ar"/>
        </w:rPr>
        <w:t>身份证号码：</w:t>
      </w:r>
      <w:r>
        <w:rPr>
          <w:rFonts w:ascii="宋体" w:hAnsi="宋体" w:cs="宋体" w:hint="eastAsia"/>
          <w:szCs w:val="21"/>
          <w:u w:val="single"/>
          <w:lang w:bidi="ar"/>
        </w:rPr>
        <w:t xml:space="preserve">                                   </w:t>
      </w:r>
    </w:p>
    <w:p w:rsidR="007A6056" w:rsidRDefault="007A6056">
      <w:pPr>
        <w:spacing w:line="400" w:lineRule="exact"/>
        <w:ind w:firstLineChars="1700" w:firstLine="3570"/>
        <w:rPr>
          <w:rFonts w:ascii="宋体" w:hAnsi="宋体" w:cs="宋体"/>
          <w:szCs w:val="21"/>
          <w:u w:val="single"/>
        </w:rPr>
      </w:pPr>
    </w:p>
    <w:p w:rsidR="007A6056" w:rsidRDefault="00D02F7D">
      <w:pPr>
        <w:spacing w:line="400" w:lineRule="exact"/>
        <w:ind w:firstLineChars="1700" w:firstLine="3570"/>
        <w:rPr>
          <w:rFonts w:ascii="宋体" w:hAnsi="宋体" w:cs="宋体"/>
          <w:szCs w:val="21"/>
        </w:rPr>
      </w:pPr>
      <w:r>
        <w:rPr>
          <w:rFonts w:ascii="宋体" w:hAnsi="宋体" w:cs="宋体" w:hint="eastAsia"/>
          <w:szCs w:val="21"/>
          <w:lang w:bidi="ar"/>
        </w:rPr>
        <w:t>委托代理人：</w:t>
      </w:r>
      <w:r>
        <w:rPr>
          <w:rFonts w:ascii="宋体" w:hAnsi="宋体" w:cs="宋体" w:hint="eastAsia"/>
          <w:szCs w:val="21"/>
          <w:u w:val="single"/>
          <w:lang w:bidi="ar"/>
        </w:rPr>
        <w:t xml:space="preserve">                            </w:t>
      </w:r>
      <w:r>
        <w:rPr>
          <w:rFonts w:ascii="宋体" w:hAnsi="宋体" w:cs="宋体" w:hint="eastAsia"/>
          <w:szCs w:val="21"/>
          <w:lang w:bidi="ar"/>
        </w:rPr>
        <w:t>（签字）</w:t>
      </w:r>
    </w:p>
    <w:p w:rsidR="007A6056" w:rsidRDefault="007A6056">
      <w:pPr>
        <w:spacing w:line="400" w:lineRule="exact"/>
        <w:ind w:firstLineChars="1700" w:firstLine="3570"/>
        <w:rPr>
          <w:rFonts w:ascii="宋体" w:hAnsi="宋体" w:cs="宋体"/>
          <w:szCs w:val="21"/>
        </w:rPr>
      </w:pPr>
    </w:p>
    <w:p w:rsidR="007A6056" w:rsidRDefault="00D02F7D">
      <w:pPr>
        <w:spacing w:line="400" w:lineRule="exact"/>
        <w:ind w:firstLineChars="1700" w:firstLine="3570"/>
        <w:rPr>
          <w:rFonts w:ascii="宋体" w:hAnsi="宋体" w:cs="宋体"/>
          <w:szCs w:val="21"/>
          <w:u w:val="single"/>
        </w:rPr>
      </w:pPr>
      <w:r>
        <w:rPr>
          <w:rFonts w:ascii="宋体" w:hAnsi="宋体" w:cs="宋体" w:hint="eastAsia"/>
          <w:szCs w:val="21"/>
          <w:lang w:bidi="ar"/>
        </w:rPr>
        <w:t>身份证号码：</w:t>
      </w:r>
      <w:r>
        <w:rPr>
          <w:rFonts w:ascii="宋体" w:hAnsi="宋体" w:cs="宋体" w:hint="eastAsia"/>
          <w:szCs w:val="21"/>
          <w:u w:val="single"/>
          <w:lang w:bidi="ar"/>
        </w:rPr>
        <w:t xml:space="preserve">                                   </w:t>
      </w:r>
    </w:p>
    <w:p w:rsidR="007A6056" w:rsidRDefault="007A6056">
      <w:pPr>
        <w:spacing w:line="400" w:lineRule="exact"/>
        <w:ind w:firstLineChars="1700" w:firstLine="3570"/>
        <w:rPr>
          <w:rFonts w:ascii="宋体" w:hAnsi="宋体" w:cs="宋体"/>
          <w:szCs w:val="21"/>
        </w:rPr>
      </w:pPr>
    </w:p>
    <w:p w:rsidR="007A6056" w:rsidRDefault="00D02F7D">
      <w:pPr>
        <w:spacing w:line="400" w:lineRule="exact"/>
        <w:ind w:firstLineChars="2300" w:firstLine="4830"/>
        <w:rPr>
          <w:rFonts w:ascii="宋体" w:hAnsi="宋体" w:cs="宋体"/>
          <w:szCs w:val="21"/>
        </w:rPr>
      </w:pPr>
      <w:r>
        <w:rPr>
          <w:rFonts w:ascii="宋体" w:hAnsi="宋体" w:cs="宋体" w:hint="eastAsia"/>
          <w:szCs w:val="21"/>
          <w:u w:val="single"/>
          <w:lang w:bidi="ar"/>
        </w:rPr>
        <w:t xml:space="preserve">        </w:t>
      </w:r>
      <w:r>
        <w:rPr>
          <w:rFonts w:ascii="宋体" w:hAnsi="宋体" w:cs="宋体" w:hint="eastAsia"/>
          <w:szCs w:val="21"/>
          <w:lang w:bidi="ar"/>
        </w:rPr>
        <w:t>年</w:t>
      </w:r>
      <w:r>
        <w:rPr>
          <w:rFonts w:ascii="宋体" w:hAnsi="宋体" w:cs="宋体" w:hint="eastAsia"/>
          <w:szCs w:val="21"/>
          <w:u w:val="single"/>
          <w:lang w:bidi="ar"/>
        </w:rPr>
        <w:t xml:space="preserve">        </w:t>
      </w:r>
      <w:r>
        <w:rPr>
          <w:rFonts w:ascii="宋体" w:hAnsi="宋体" w:cs="宋体" w:hint="eastAsia"/>
          <w:szCs w:val="21"/>
          <w:lang w:bidi="ar"/>
        </w:rPr>
        <w:t>月</w:t>
      </w:r>
      <w:r>
        <w:rPr>
          <w:rFonts w:ascii="宋体" w:hAnsi="宋体" w:cs="宋体" w:hint="eastAsia"/>
          <w:szCs w:val="21"/>
          <w:u w:val="single"/>
          <w:lang w:bidi="ar"/>
        </w:rPr>
        <w:t xml:space="preserve">        </w:t>
      </w:r>
      <w:r>
        <w:rPr>
          <w:rFonts w:ascii="宋体" w:hAnsi="宋体" w:cs="宋体" w:hint="eastAsia"/>
          <w:szCs w:val="21"/>
          <w:lang w:bidi="ar"/>
        </w:rPr>
        <w:t>日</w:t>
      </w:r>
    </w:p>
    <w:p w:rsidR="007A6056" w:rsidRDefault="007A6056">
      <w:pPr>
        <w:spacing w:line="440" w:lineRule="exact"/>
        <w:rPr>
          <w:rFonts w:eastAsia="黑体"/>
          <w:sz w:val="20"/>
          <w:szCs w:val="20"/>
        </w:rPr>
      </w:pPr>
    </w:p>
    <w:p w:rsidR="007A6056" w:rsidRDefault="00D02F7D">
      <w:pPr>
        <w:spacing w:line="440" w:lineRule="exact"/>
      </w:pPr>
      <w:r>
        <w:rPr>
          <w:rFonts w:eastAsia="黑体"/>
          <w:sz w:val="20"/>
          <w:szCs w:val="20"/>
        </w:rPr>
        <w:br w:type="page"/>
      </w:r>
    </w:p>
    <w:p w:rsidR="007A6056" w:rsidRDefault="00D02F7D">
      <w:pPr>
        <w:pStyle w:val="23"/>
        <w:spacing w:before="63"/>
        <w:rPr>
          <w:sz w:val="28"/>
          <w:szCs w:val="28"/>
        </w:rPr>
      </w:pPr>
      <w:bookmarkStart w:id="3424" w:name="_Toc519085635"/>
      <w:bookmarkStart w:id="3425" w:name="_Toc4054"/>
      <w:bookmarkStart w:id="3426" w:name="_Toc21945_WPSOffice_Level1"/>
      <w:bookmarkStart w:id="3427" w:name="_Toc247514285"/>
      <w:bookmarkStart w:id="3428" w:name="_Toc247527833"/>
      <w:bookmarkStart w:id="3429" w:name="_Toc152045793"/>
      <w:bookmarkStart w:id="3430" w:name="_Toc5259_WPSOffice_Level1"/>
      <w:bookmarkStart w:id="3431" w:name="_Toc23648"/>
      <w:bookmarkStart w:id="3432" w:name="_Toc93"/>
      <w:bookmarkStart w:id="3433" w:name="_Toc152042582"/>
      <w:bookmarkStart w:id="3434" w:name="_Toc18863"/>
      <w:bookmarkStart w:id="3435" w:name="_Toc24740"/>
      <w:bookmarkStart w:id="3436" w:name="_Toc14534"/>
      <w:r>
        <w:rPr>
          <w:rFonts w:hint="eastAsia"/>
          <w:sz w:val="28"/>
          <w:szCs w:val="28"/>
        </w:rPr>
        <w:lastRenderedPageBreak/>
        <w:t>四、联合体协议书</w:t>
      </w:r>
      <w:bookmarkEnd w:id="3424"/>
      <w:bookmarkEnd w:id="3425"/>
      <w:bookmarkEnd w:id="3426"/>
      <w:bookmarkEnd w:id="3427"/>
      <w:bookmarkEnd w:id="3428"/>
      <w:bookmarkEnd w:id="3429"/>
      <w:bookmarkEnd w:id="3430"/>
      <w:bookmarkEnd w:id="3431"/>
      <w:bookmarkEnd w:id="3432"/>
      <w:bookmarkEnd w:id="3433"/>
      <w:bookmarkEnd w:id="3434"/>
      <w:bookmarkEnd w:id="3435"/>
      <w:bookmarkEnd w:id="3436"/>
    </w:p>
    <w:p w:rsidR="007A6056" w:rsidRDefault="007A6056">
      <w:pPr>
        <w:spacing w:line="394" w:lineRule="exact"/>
        <w:ind w:firstLineChars="200" w:firstLine="560"/>
        <w:rPr>
          <w:sz w:val="28"/>
          <w:szCs w:val="28"/>
        </w:rPr>
      </w:pPr>
    </w:p>
    <w:p w:rsidR="007A6056" w:rsidRDefault="007A6056">
      <w:pPr>
        <w:spacing w:line="400" w:lineRule="exact"/>
        <w:jc w:val="center"/>
        <w:rPr>
          <w:szCs w:val="21"/>
        </w:rPr>
      </w:pPr>
    </w:p>
    <w:p w:rsidR="007A6056" w:rsidRDefault="00D02F7D">
      <w:pPr>
        <w:spacing w:line="394" w:lineRule="exact"/>
        <w:ind w:firstLineChars="250" w:firstLine="525"/>
        <w:rPr>
          <w:rFonts w:ascii="宋体" w:hAnsi="宋体"/>
          <w:szCs w:val="21"/>
        </w:rPr>
      </w:pPr>
      <w:r>
        <w:rPr>
          <w:rFonts w:ascii="宋体" w:hAnsi="宋体" w:hint="eastAsia"/>
          <w:szCs w:val="21"/>
          <w:u w:val="single"/>
        </w:rPr>
        <w:t xml:space="preserve">               </w:t>
      </w:r>
      <w:r>
        <w:rPr>
          <w:rFonts w:ascii="宋体" w:hAnsi="宋体" w:hint="eastAsia"/>
          <w:szCs w:val="21"/>
        </w:rPr>
        <w:t>（所有成员单位名称）自愿组成</w:t>
      </w:r>
      <w:r>
        <w:rPr>
          <w:rFonts w:ascii="宋体" w:hAnsi="宋体" w:hint="eastAsia"/>
          <w:szCs w:val="21"/>
          <w:u w:val="single"/>
        </w:rPr>
        <w:t xml:space="preserve">       </w:t>
      </w:r>
      <w:r>
        <w:rPr>
          <w:rFonts w:ascii="宋体" w:hAnsi="宋体" w:hint="eastAsia"/>
          <w:szCs w:val="21"/>
        </w:rPr>
        <w:t>（联合体名称）联合体，共同参加</w:t>
      </w:r>
      <w:r>
        <w:rPr>
          <w:rFonts w:ascii="宋体" w:hAnsi="宋体" w:hint="eastAsia"/>
          <w:u w:val="single"/>
        </w:rPr>
        <w:t xml:space="preserve">       </w:t>
      </w:r>
      <w:r>
        <w:rPr>
          <w:rFonts w:ascii="宋体" w:hAnsi="宋体" w:hint="eastAsia"/>
        </w:rPr>
        <w:t>（项目名称）</w:t>
      </w:r>
      <w:r>
        <w:rPr>
          <w:rFonts w:ascii="宋体" w:hAnsi="宋体" w:hint="eastAsia"/>
          <w:u w:val="single"/>
        </w:rPr>
        <w:t xml:space="preserve">    </w:t>
      </w:r>
      <w:r>
        <w:rPr>
          <w:rFonts w:ascii="宋体" w:hAnsi="宋体" w:hint="eastAsia"/>
        </w:rPr>
        <w:t>（标段名称）</w:t>
      </w:r>
      <w:r>
        <w:rPr>
          <w:rFonts w:ascii="宋体" w:hAnsi="宋体" w:hint="eastAsia"/>
          <w:szCs w:val="21"/>
        </w:rPr>
        <w:t>工程总承包投标。现就联合体投标事宜订立如下协议：</w:t>
      </w:r>
    </w:p>
    <w:p w:rsidR="007A6056" w:rsidRDefault="00D02F7D">
      <w:pPr>
        <w:spacing w:line="394" w:lineRule="exact"/>
        <w:ind w:firstLineChars="200" w:firstLine="420"/>
        <w:rPr>
          <w:rFonts w:ascii="宋体" w:hAnsi="宋体"/>
          <w:szCs w:val="21"/>
        </w:rPr>
      </w:pPr>
      <w:r>
        <w:rPr>
          <w:rFonts w:hint="eastAsia"/>
          <w:szCs w:val="21"/>
        </w:rPr>
        <w:t>1</w:t>
      </w:r>
      <w:r>
        <w:rPr>
          <w:rFonts w:ascii="宋体" w:hAnsi="宋体" w:hint="eastAsia"/>
          <w:szCs w:val="21"/>
        </w:rPr>
        <w:t>．</w:t>
      </w:r>
      <w:r>
        <w:rPr>
          <w:rFonts w:ascii="宋体" w:hAnsi="宋体" w:hint="eastAsia"/>
          <w:szCs w:val="21"/>
          <w:u w:val="single"/>
        </w:rPr>
        <w:t xml:space="preserve">        </w:t>
      </w:r>
      <w:r>
        <w:rPr>
          <w:rFonts w:ascii="宋体" w:hAnsi="宋体" w:hint="eastAsia"/>
          <w:szCs w:val="21"/>
        </w:rPr>
        <w:t>（某成员单位名称）为</w:t>
      </w:r>
      <w:r>
        <w:rPr>
          <w:rFonts w:ascii="宋体" w:hAnsi="宋体" w:hint="eastAsia"/>
          <w:szCs w:val="21"/>
          <w:u w:val="single"/>
        </w:rPr>
        <w:t xml:space="preserve">              </w:t>
      </w:r>
      <w:r>
        <w:rPr>
          <w:rFonts w:ascii="宋体" w:hAnsi="宋体" w:hint="eastAsia"/>
          <w:szCs w:val="21"/>
        </w:rPr>
        <w:t>（联合体名称）牵头人。</w:t>
      </w:r>
    </w:p>
    <w:p w:rsidR="007A6056" w:rsidRDefault="00D02F7D">
      <w:pPr>
        <w:spacing w:line="394" w:lineRule="exact"/>
        <w:ind w:firstLineChars="200" w:firstLine="420"/>
        <w:rPr>
          <w:rFonts w:ascii="宋体" w:hAnsi="宋体"/>
          <w:szCs w:val="21"/>
        </w:rPr>
      </w:pPr>
      <w:r>
        <w:rPr>
          <w:rFonts w:hint="eastAsia"/>
          <w:szCs w:val="21"/>
        </w:rPr>
        <w:t>2</w:t>
      </w:r>
      <w:r>
        <w:rPr>
          <w:rFonts w:ascii="宋体" w:hAnsi="宋体" w:hint="eastAsia"/>
          <w:szCs w:val="21"/>
        </w:rPr>
        <w:t>．联合体牵头人合法代表联合体各成员负责本招标项目资格预审申请文件、投标文件编制和合同谈判活动，并代表联合体提交和接收相关的资料、信息及指示，并处理与之有关的一切事务，负责合同实施阶段的主办、组织和协调工作。</w:t>
      </w:r>
    </w:p>
    <w:p w:rsidR="007A6056" w:rsidRDefault="00D02F7D">
      <w:pPr>
        <w:spacing w:line="394" w:lineRule="exact"/>
        <w:ind w:firstLineChars="200" w:firstLine="420"/>
        <w:rPr>
          <w:rFonts w:ascii="宋体" w:hAnsi="宋体"/>
          <w:szCs w:val="21"/>
        </w:rPr>
      </w:pPr>
      <w:r>
        <w:rPr>
          <w:rFonts w:hint="eastAsia"/>
          <w:szCs w:val="21"/>
        </w:rPr>
        <w:t>3</w:t>
      </w:r>
      <w:r>
        <w:rPr>
          <w:rFonts w:ascii="宋体" w:hAnsi="宋体" w:hint="eastAsia"/>
          <w:szCs w:val="21"/>
        </w:rPr>
        <w:t>．联合体将严格按照资格预审文件和招标文件的各项要求，递交资格预审申请文件和投标文件，履行合同，并对外承担连带责任。</w:t>
      </w:r>
    </w:p>
    <w:p w:rsidR="007A6056" w:rsidRDefault="00D02F7D">
      <w:pPr>
        <w:spacing w:line="394" w:lineRule="exact"/>
        <w:ind w:firstLineChars="200" w:firstLine="420"/>
        <w:rPr>
          <w:rFonts w:ascii="宋体" w:hAnsi="宋体"/>
          <w:szCs w:val="21"/>
        </w:rPr>
      </w:pPr>
      <w:r>
        <w:rPr>
          <w:rFonts w:hint="eastAsia"/>
          <w:szCs w:val="21"/>
        </w:rPr>
        <w:t>4</w:t>
      </w:r>
      <w:r>
        <w:rPr>
          <w:rFonts w:ascii="宋体" w:hAnsi="宋体" w:hint="eastAsia"/>
          <w:szCs w:val="21"/>
        </w:rPr>
        <w:t>．联合体各成员单位内部的职责分工如下：</w:t>
      </w:r>
      <w:r>
        <w:rPr>
          <w:rFonts w:ascii="宋体" w:hAnsi="宋体" w:hint="eastAsia"/>
          <w:szCs w:val="21"/>
          <w:u w:val="single"/>
        </w:rPr>
        <w:t xml:space="preserve">                               </w:t>
      </w:r>
      <w:r>
        <w:rPr>
          <w:rFonts w:ascii="宋体" w:hAnsi="宋体" w:hint="eastAsia"/>
          <w:szCs w:val="21"/>
        </w:rPr>
        <w:t>。</w:t>
      </w:r>
    </w:p>
    <w:p w:rsidR="007A6056" w:rsidRDefault="00D02F7D">
      <w:pPr>
        <w:spacing w:line="394" w:lineRule="exact"/>
        <w:ind w:firstLineChars="200" w:firstLine="420"/>
        <w:rPr>
          <w:rFonts w:ascii="宋体" w:hAnsi="宋体"/>
          <w:szCs w:val="21"/>
        </w:rPr>
      </w:pPr>
      <w:r>
        <w:rPr>
          <w:rFonts w:hint="eastAsia"/>
          <w:szCs w:val="21"/>
        </w:rPr>
        <w:t>5</w:t>
      </w:r>
      <w:r>
        <w:rPr>
          <w:rFonts w:ascii="宋体" w:hAnsi="宋体" w:hint="eastAsia"/>
          <w:szCs w:val="21"/>
        </w:rPr>
        <w:t>．本协议书自签署之日起生效，合同履行完毕后自动失效。</w:t>
      </w:r>
    </w:p>
    <w:p w:rsidR="007A6056" w:rsidRDefault="00D02F7D">
      <w:pPr>
        <w:spacing w:line="394" w:lineRule="exact"/>
        <w:ind w:firstLineChars="200" w:firstLine="420"/>
        <w:rPr>
          <w:rFonts w:ascii="宋体" w:hAnsi="宋体"/>
          <w:szCs w:val="21"/>
        </w:rPr>
      </w:pPr>
      <w:r>
        <w:rPr>
          <w:rFonts w:hint="eastAsia"/>
          <w:szCs w:val="21"/>
        </w:rPr>
        <w:t>8</w:t>
      </w:r>
      <w:r>
        <w:rPr>
          <w:rFonts w:ascii="宋体" w:hAnsi="宋体" w:hint="eastAsia"/>
          <w:szCs w:val="21"/>
        </w:rPr>
        <w:t>．本协议书一式</w:t>
      </w:r>
      <w:r>
        <w:rPr>
          <w:rFonts w:ascii="宋体" w:hAnsi="宋体" w:hint="eastAsia"/>
          <w:szCs w:val="21"/>
          <w:u w:val="single"/>
        </w:rPr>
        <w:t xml:space="preserve">    </w:t>
      </w:r>
      <w:r>
        <w:rPr>
          <w:rFonts w:ascii="宋体" w:hAnsi="宋体" w:hint="eastAsia"/>
          <w:szCs w:val="21"/>
          <w:u w:val="single"/>
        </w:rPr>
        <w:t xml:space="preserve">  </w:t>
      </w:r>
      <w:r>
        <w:rPr>
          <w:rFonts w:ascii="宋体" w:hAnsi="宋体" w:hint="eastAsia"/>
          <w:szCs w:val="21"/>
        </w:rPr>
        <w:t>份，联合体成员和招标人各执一份。</w:t>
      </w:r>
    </w:p>
    <w:p w:rsidR="007A6056" w:rsidRDefault="007A6056">
      <w:pPr>
        <w:spacing w:line="394" w:lineRule="exact"/>
        <w:ind w:firstLineChars="200" w:firstLine="420"/>
        <w:rPr>
          <w:rFonts w:ascii="宋体" w:hAnsi="宋体"/>
          <w:szCs w:val="21"/>
        </w:rPr>
      </w:pPr>
    </w:p>
    <w:p w:rsidR="007A6056" w:rsidRDefault="007A6056">
      <w:pPr>
        <w:spacing w:line="394" w:lineRule="exact"/>
        <w:ind w:firstLineChars="200" w:firstLine="420"/>
        <w:rPr>
          <w:rFonts w:ascii="宋体" w:hAnsi="宋体"/>
          <w:szCs w:val="21"/>
        </w:rPr>
      </w:pPr>
    </w:p>
    <w:p w:rsidR="007A6056" w:rsidRDefault="00D02F7D">
      <w:pPr>
        <w:spacing w:line="394" w:lineRule="exact"/>
        <w:ind w:firstLineChars="850" w:firstLine="1785"/>
        <w:rPr>
          <w:rFonts w:ascii="宋体" w:hAnsi="宋体"/>
          <w:szCs w:val="21"/>
        </w:rPr>
      </w:pPr>
      <w:r>
        <w:rPr>
          <w:rFonts w:ascii="宋体" w:hAnsi="宋体" w:hint="eastAsia"/>
          <w:szCs w:val="21"/>
        </w:rPr>
        <w:t>牵头人名称：</w:t>
      </w:r>
      <w:r>
        <w:rPr>
          <w:rFonts w:ascii="宋体" w:hAnsi="宋体" w:hint="eastAsia"/>
          <w:szCs w:val="21"/>
          <w:u w:val="single"/>
        </w:rPr>
        <w:t xml:space="preserve">                                    </w:t>
      </w:r>
      <w:r>
        <w:rPr>
          <w:rFonts w:ascii="宋体" w:hAnsi="宋体" w:hint="eastAsia"/>
          <w:szCs w:val="21"/>
        </w:rPr>
        <w:t>（盖单位章）</w:t>
      </w:r>
    </w:p>
    <w:p w:rsidR="007A6056" w:rsidRDefault="00D02F7D">
      <w:pPr>
        <w:spacing w:line="394" w:lineRule="exact"/>
        <w:ind w:firstLineChars="850" w:firstLine="1785"/>
        <w:rPr>
          <w:rFonts w:ascii="宋体" w:hAnsi="宋体"/>
          <w:szCs w:val="21"/>
        </w:rPr>
      </w:pPr>
      <w:r>
        <w:rPr>
          <w:rFonts w:ascii="宋体" w:hAnsi="宋体" w:hint="eastAsia"/>
          <w:szCs w:val="21"/>
        </w:rPr>
        <w:t>法定代表人或其委托代理人：</w:t>
      </w:r>
      <w:r>
        <w:rPr>
          <w:rFonts w:ascii="宋体" w:hAnsi="宋体" w:hint="eastAsia"/>
          <w:szCs w:val="21"/>
          <w:u w:val="single"/>
        </w:rPr>
        <w:t xml:space="preserve">                          </w:t>
      </w:r>
      <w:r>
        <w:rPr>
          <w:rFonts w:ascii="宋体" w:hAnsi="宋体" w:hint="eastAsia"/>
          <w:szCs w:val="21"/>
        </w:rPr>
        <w:t>（签字）</w:t>
      </w:r>
    </w:p>
    <w:p w:rsidR="007A6056" w:rsidRDefault="007A6056">
      <w:pPr>
        <w:spacing w:line="394" w:lineRule="exact"/>
        <w:ind w:firstLineChars="850" w:firstLine="1785"/>
        <w:rPr>
          <w:rFonts w:ascii="宋体" w:hAnsi="宋体"/>
          <w:szCs w:val="21"/>
        </w:rPr>
      </w:pPr>
    </w:p>
    <w:p w:rsidR="007A6056" w:rsidRDefault="00D02F7D">
      <w:pPr>
        <w:spacing w:line="394" w:lineRule="exact"/>
        <w:ind w:firstLineChars="850" w:firstLine="1785"/>
        <w:rPr>
          <w:rFonts w:ascii="宋体" w:hAnsi="宋体"/>
          <w:szCs w:val="21"/>
        </w:rPr>
      </w:pPr>
      <w:r>
        <w:rPr>
          <w:rFonts w:ascii="宋体" w:hAnsi="宋体" w:hint="eastAsia"/>
          <w:szCs w:val="21"/>
        </w:rPr>
        <w:t>成员一名称：</w:t>
      </w:r>
      <w:r>
        <w:rPr>
          <w:rFonts w:ascii="宋体" w:hAnsi="宋体" w:hint="eastAsia"/>
          <w:szCs w:val="21"/>
          <w:u w:val="single"/>
        </w:rPr>
        <w:t xml:space="preserve">                                    </w:t>
      </w:r>
      <w:r>
        <w:rPr>
          <w:rFonts w:ascii="宋体" w:hAnsi="宋体" w:hint="eastAsia"/>
          <w:szCs w:val="21"/>
        </w:rPr>
        <w:t>（盖单位章）</w:t>
      </w:r>
    </w:p>
    <w:p w:rsidR="007A6056" w:rsidRDefault="00D02F7D">
      <w:pPr>
        <w:spacing w:line="394" w:lineRule="exact"/>
        <w:ind w:firstLineChars="850" w:firstLine="1785"/>
        <w:rPr>
          <w:rFonts w:ascii="宋体" w:hAnsi="宋体"/>
          <w:szCs w:val="21"/>
        </w:rPr>
      </w:pPr>
      <w:r>
        <w:rPr>
          <w:rFonts w:ascii="宋体" w:hAnsi="宋体" w:hint="eastAsia"/>
          <w:szCs w:val="21"/>
        </w:rPr>
        <w:t>法定代表人或其委托代理人：</w:t>
      </w:r>
      <w:r>
        <w:rPr>
          <w:rFonts w:ascii="宋体" w:hAnsi="宋体" w:hint="eastAsia"/>
          <w:szCs w:val="21"/>
          <w:u w:val="single"/>
        </w:rPr>
        <w:t xml:space="preserve">                          </w:t>
      </w:r>
      <w:r>
        <w:rPr>
          <w:rFonts w:ascii="宋体" w:hAnsi="宋体" w:hint="eastAsia"/>
          <w:szCs w:val="21"/>
        </w:rPr>
        <w:t>（签字）</w:t>
      </w:r>
    </w:p>
    <w:p w:rsidR="007A6056" w:rsidRDefault="00D02F7D">
      <w:pPr>
        <w:spacing w:line="394" w:lineRule="exact"/>
        <w:ind w:firstLineChars="1000" w:firstLine="2100"/>
        <w:rPr>
          <w:rFonts w:ascii="宋体" w:hAnsi="宋体"/>
          <w:szCs w:val="21"/>
        </w:rPr>
      </w:pPr>
      <w:r>
        <w:rPr>
          <w:rFonts w:ascii="宋体" w:hAnsi="宋体" w:hint="eastAsia"/>
          <w:szCs w:val="21"/>
        </w:rPr>
        <w:t>……</w:t>
      </w:r>
    </w:p>
    <w:p w:rsidR="007A6056" w:rsidRDefault="00D02F7D">
      <w:pPr>
        <w:wordWrap w:val="0"/>
        <w:spacing w:line="394" w:lineRule="exact"/>
        <w:jc w:val="right"/>
        <w:rPr>
          <w:rFonts w:ascii="宋体" w:hAnsi="宋体"/>
          <w:szCs w:val="21"/>
        </w:rPr>
      </w:pP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r>
        <w:rPr>
          <w:rFonts w:ascii="宋体" w:hAnsi="宋体" w:hint="eastAsia"/>
          <w:szCs w:val="21"/>
        </w:rPr>
        <w:t xml:space="preserve">           </w:t>
      </w:r>
    </w:p>
    <w:p w:rsidR="007A6056" w:rsidRDefault="007A6056">
      <w:pPr>
        <w:spacing w:line="394" w:lineRule="exact"/>
        <w:jc w:val="right"/>
        <w:rPr>
          <w:rFonts w:ascii="宋体" w:hAnsi="宋体"/>
          <w:szCs w:val="21"/>
        </w:rPr>
      </w:pPr>
    </w:p>
    <w:p w:rsidR="007A6056" w:rsidRDefault="007A6056">
      <w:pPr>
        <w:spacing w:line="394" w:lineRule="exact"/>
        <w:jc w:val="right"/>
        <w:rPr>
          <w:rFonts w:ascii="宋体" w:hAnsi="宋体"/>
          <w:szCs w:val="21"/>
        </w:rPr>
      </w:pPr>
    </w:p>
    <w:p w:rsidR="007A6056" w:rsidRDefault="007A6056">
      <w:pPr>
        <w:spacing w:line="394" w:lineRule="exact"/>
        <w:jc w:val="right"/>
        <w:rPr>
          <w:rFonts w:ascii="宋体" w:hAnsi="宋体"/>
          <w:szCs w:val="21"/>
        </w:rPr>
      </w:pPr>
    </w:p>
    <w:p w:rsidR="007A6056" w:rsidRDefault="007A6056">
      <w:pPr>
        <w:spacing w:line="394" w:lineRule="exact"/>
        <w:jc w:val="right"/>
        <w:rPr>
          <w:rFonts w:ascii="宋体" w:hAnsi="宋体"/>
          <w:szCs w:val="21"/>
        </w:rPr>
      </w:pPr>
    </w:p>
    <w:p w:rsidR="007A6056" w:rsidRDefault="007A6056">
      <w:pPr>
        <w:spacing w:line="394" w:lineRule="exact"/>
        <w:jc w:val="right"/>
        <w:rPr>
          <w:rFonts w:ascii="宋体" w:hAnsi="宋体"/>
          <w:szCs w:val="21"/>
        </w:rPr>
      </w:pPr>
    </w:p>
    <w:p w:rsidR="007A6056" w:rsidRDefault="00D02F7D">
      <w:pPr>
        <w:spacing w:line="400" w:lineRule="exact"/>
        <w:rPr>
          <w:rFonts w:ascii="宋体" w:hAnsi="宋体"/>
          <w:szCs w:val="21"/>
        </w:rPr>
      </w:pPr>
      <w:r>
        <w:rPr>
          <w:rFonts w:ascii="宋体" w:hAnsi="宋体" w:hint="eastAsia"/>
          <w:szCs w:val="21"/>
        </w:rPr>
        <w:t>备</w:t>
      </w:r>
      <w:r>
        <w:rPr>
          <w:rFonts w:ascii="宋体" w:hAnsi="宋体" w:hint="eastAsia"/>
          <w:szCs w:val="21"/>
        </w:rPr>
        <w:t>注：</w:t>
      </w:r>
      <w:r>
        <w:rPr>
          <w:rFonts w:ascii="宋体" w:hAnsi="宋体" w:hint="eastAsia"/>
          <w:szCs w:val="21"/>
        </w:rPr>
        <w:t>1.</w:t>
      </w:r>
      <w:r>
        <w:rPr>
          <w:rFonts w:ascii="宋体" w:hAnsi="宋体" w:hint="eastAsia"/>
          <w:szCs w:val="21"/>
        </w:rPr>
        <w:t>本协议书由委托代理人签字的，应附法定代表人签字的授权委托书。</w:t>
      </w:r>
    </w:p>
    <w:p w:rsidR="007A6056" w:rsidRDefault="00D02F7D">
      <w:pPr>
        <w:spacing w:line="394" w:lineRule="exact"/>
        <w:ind w:leftChars="300" w:left="840" w:hangingChars="100" w:hanging="210"/>
        <w:rPr>
          <w:rFonts w:ascii="宋体" w:hAnsi="宋体"/>
          <w:szCs w:val="21"/>
        </w:rPr>
      </w:pPr>
      <w:r>
        <w:rPr>
          <w:rFonts w:ascii="宋体" w:hAnsi="宋体" w:hint="eastAsia"/>
          <w:szCs w:val="21"/>
        </w:rPr>
        <w:t>2.</w:t>
      </w:r>
      <w:r>
        <w:rPr>
          <w:rFonts w:ascii="宋体" w:hAnsi="宋体" w:hint="eastAsia"/>
          <w:szCs w:val="21"/>
        </w:rPr>
        <w:t>投标人未采用联合体投标的，</w:t>
      </w:r>
      <w:r>
        <w:rPr>
          <w:rFonts w:ascii="宋体" w:hAnsi="宋体" w:hint="eastAsia"/>
          <w:bCs/>
          <w:szCs w:val="21"/>
        </w:rPr>
        <w:t>投标文件中不需联合体协议书，也无须盖单位章和签字。</w:t>
      </w:r>
    </w:p>
    <w:p w:rsidR="007A6056" w:rsidRDefault="007A6056">
      <w:pPr>
        <w:spacing w:line="394" w:lineRule="exact"/>
        <w:ind w:leftChars="300" w:left="945" w:hangingChars="150" w:hanging="315"/>
        <w:rPr>
          <w:rFonts w:ascii="宋体" w:hAnsi="宋体"/>
          <w:szCs w:val="21"/>
        </w:rPr>
      </w:pPr>
    </w:p>
    <w:p w:rsidR="007A6056" w:rsidRDefault="00D02F7D">
      <w:pPr>
        <w:ind w:firstLineChars="1371" w:firstLine="2879"/>
        <w:rPr>
          <w:sz w:val="28"/>
          <w:szCs w:val="28"/>
        </w:rPr>
      </w:pPr>
      <w:r>
        <w:br w:type="page"/>
      </w:r>
    </w:p>
    <w:p w:rsidR="007A6056" w:rsidRDefault="00D02F7D">
      <w:pPr>
        <w:pStyle w:val="23"/>
        <w:spacing w:before="63"/>
        <w:rPr>
          <w:sz w:val="28"/>
          <w:szCs w:val="28"/>
        </w:rPr>
      </w:pPr>
      <w:bookmarkStart w:id="3437" w:name="_Toc22463"/>
      <w:bookmarkStart w:id="3438" w:name="_Toc152042583"/>
      <w:bookmarkStart w:id="3439" w:name="_Toc8597"/>
      <w:bookmarkStart w:id="3440" w:name="_Toc247514286"/>
      <w:bookmarkStart w:id="3441" w:name="_Toc144974862"/>
      <w:bookmarkStart w:id="3442" w:name="_Toc8619"/>
      <w:bookmarkStart w:id="3443" w:name="_Toc29295_WPSOffice_Level1"/>
      <w:bookmarkStart w:id="3444" w:name="_Toc519085636"/>
      <w:bookmarkStart w:id="3445" w:name="_Toc12288"/>
      <w:bookmarkStart w:id="3446" w:name="_Toc29017_WPSOffice_Level1"/>
      <w:bookmarkStart w:id="3447" w:name="_Toc13917"/>
      <w:bookmarkStart w:id="3448" w:name="_Toc247527834"/>
      <w:bookmarkStart w:id="3449" w:name="_Toc25015"/>
      <w:bookmarkStart w:id="3450" w:name="_Toc152045794"/>
      <w:r>
        <w:rPr>
          <w:rFonts w:hint="eastAsia"/>
          <w:sz w:val="28"/>
          <w:szCs w:val="28"/>
        </w:rPr>
        <w:lastRenderedPageBreak/>
        <w:t>五</w:t>
      </w:r>
      <w:r>
        <w:rPr>
          <w:sz w:val="28"/>
          <w:szCs w:val="28"/>
        </w:rPr>
        <w:t>、投标保证金</w:t>
      </w:r>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p>
    <w:p w:rsidR="007A6056" w:rsidRDefault="007A6056">
      <w:pPr>
        <w:spacing w:line="440" w:lineRule="exact"/>
        <w:rPr>
          <w:szCs w:val="21"/>
        </w:rPr>
      </w:pPr>
    </w:p>
    <w:p w:rsidR="007A6056" w:rsidRDefault="00D02F7D">
      <w:pPr>
        <w:spacing w:line="460" w:lineRule="exact"/>
        <w:rPr>
          <w:rFonts w:ascii="宋体" w:hAnsi="宋体"/>
          <w:szCs w:val="21"/>
        </w:rPr>
      </w:pPr>
      <w:r>
        <w:rPr>
          <w:rFonts w:ascii="宋体" w:hAnsi="宋体" w:hint="eastAsia"/>
          <w:szCs w:val="21"/>
          <w:u w:val="single"/>
        </w:rPr>
        <w:t xml:space="preserve">                     </w:t>
      </w:r>
      <w:r>
        <w:rPr>
          <w:rFonts w:ascii="宋体" w:hAnsi="宋体" w:hint="eastAsia"/>
          <w:szCs w:val="21"/>
        </w:rPr>
        <w:t>（招标人名称）：</w:t>
      </w:r>
    </w:p>
    <w:p w:rsidR="007A6056" w:rsidRDefault="007A6056">
      <w:pPr>
        <w:spacing w:line="400" w:lineRule="exact"/>
        <w:ind w:firstLineChars="250" w:firstLine="525"/>
      </w:pPr>
    </w:p>
    <w:p w:rsidR="007A6056" w:rsidRDefault="00D02F7D">
      <w:pPr>
        <w:spacing w:line="400" w:lineRule="exact"/>
        <w:ind w:firstLineChars="250" w:firstLine="525"/>
      </w:pPr>
      <w:r>
        <w:rPr>
          <w:rFonts w:hint="eastAsia"/>
        </w:rPr>
        <w:t>我方于</w:t>
      </w:r>
      <w:r>
        <w:rPr>
          <w:rFonts w:hint="eastAsia"/>
          <w:u w:val="single"/>
        </w:rPr>
        <w:t xml:space="preserve">     </w:t>
      </w:r>
      <w:r>
        <w:rPr>
          <w:rFonts w:hint="eastAsia"/>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日参加</w:t>
      </w:r>
      <w:r>
        <w:rPr>
          <w:rFonts w:hint="eastAsia"/>
        </w:rPr>
        <w:t xml:space="preserve"> </w:t>
      </w:r>
      <w:r>
        <w:rPr>
          <w:rFonts w:ascii="宋体" w:hAnsi="宋体" w:hint="eastAsia"/>
          <w:u w:val="single"/>
        </w:rPr>
        <w:t xml:space="preserve">       </w:t>
      </w:r>
      <w:r>
        <w:rPr>
          <w:rFonts w:ascii="宋体" w:hAnsi="宋体" w:hint="eastAsia"/>
        </w:rPr>
        <w:t>（项目名称）</w:t>
      </w:r>
      <w:r>
        <w:rPr>
          <w:rFonts w:ascii="宋体" w:hAnsi="宋体" w:hint="eastAsia"/>
          <w:u w:val="single"/>
        </w:rPr>
        <w:t xml:space="preserve">    </w:t>
      </w:r>
      <w:r>
        <w:rPr>
          <w:rFonts w:ascii="宋体" w:hAnsi="宋体" w:hint="eastAsia"/>
        </w:rPr>
        <w:t>（标段名称）</w:t>
      </w:r>
      <w:r>
        <w:rPr>
          <w:rFonts w:hint="eastAsia"/>
          <w:szCs w:val="21"/>
        </w:rPr>
        <w:t>工程总承包</w:t>
      </w:r>
      <w:r>
        <w:rPr>
          <w:rFonts w:hint="eastAsia"/>
        </w:rPr>
        <w:t>的投标，我方已按照本项目招标文件的规定提交了投标保证金，我方承诺出现以下情形时，你方可不予退还我方提交的投标保证金：</w:t>
      </w:r>
      <w:r>
        <w:rPr>
          <w:rFonts w:hint="eastAsia"/>
        </w:rPr>
        <w:t xml:space="preserve"> </w:t>
      </w:r>
    </w:p>
    <w:p w:rsidR="007A6056" w:rsidRDefault="00D02F7D">
      <w:pPr>
        <w:spacing w:line="360" w:lineRule="auto"/>
        <w:ind w:firstLineChars="200" w:firstLine="420"/>
      </w:pPr>
      <w:r>
        <w:rPr>
          <w:rFonts w:hint="eastAsia"/>
        </w:rPr>
        <w:t xml:space="preserve">1. </w:t>
      </w:r>
      <w:r>
        <w:rPr>
          <w:rFonts w:hint="eastAsia"/>
        </w:rPr>
        <w:t>在规定的投标有效期内撤销或者修改投标文件。</w:t>
      </w:r>
      <w:r>
        <w:rPr>
          <w:rFonts w:hint="eastAsia"/>
        </w:rPr>
        <w:t xml:space="preserve"> </w:t>
      </w:r>
    </w:p>
    <w:p w:rsidR="007A6056" w:rsidRDefault="00D02F7D">
      <w:pPr>
        <w:spacing w:line="360" w:lineRule="auto"/>
        <w:ind w:firstLineChars="200" w:firstLine="420"/>
      </w:pPr>
      <w:r>
        <w:rPr>
          <w:rFonts w:hint="eastAsia"/>
        </w:rPr>
        <w:t xml:space="preserve">2. </w:t>
      </w:r>
      <w:r>
        <w:rPr>
          <w:rFonts w:hint="eastAsia"/>
        </w:rPr>
        <w:t>相互串通投标，或者向评标委员会成员行贿，或者以他人名义投标，或者以其他方式弄虚作假谋取中标。</w:t>
      </w:r>
      <w:r>
        <w:rPr>
          <w:rFonts w:hint="eastAsia"/>
        </w:rPr>
        <w:t xml:space="preserve"> </w:t>
      </w:r>
    </w:p>
    <w:p w:rsidR="007A6056" w:rsidRDefault="00D02F7D">
      <w:pPr>
        <w:spacing w:line="400" w:lineRule="exact"/>
        <w:ind w:firstLineChars="200" w:firstLine="420"/>
      </w:pPr>
      <w:r>
        <w:rPr>
          <w:rFonts w:hint="eastAsia"/>
        </w:rPr>
        <w:t xml:space="preserve">3. </w:t>
      </w:r>
      <w:r>
        <w:rPr>
          <w:rFonts w:hint="eastAsia"/>
        </w:rPr>
        <w:t>在收到中标通知书后，无正当理由拒签合同或未按招标文件规定提交履约保证金。</w:t>
      </w:r>
    </w:p>
    <w:p w:rsidR="007A6056" w:rsidRDefault="007A6056">
      <w:pPr>
        <w:spacing w:line="400" w:lineRule="exact"/>
        <w:ind w:firstLineChars="200" w:firstLine="420"/>
      </w:pPr>
    </w:p>
    <w:p w:rsidR="007A6056" w:rsidRDefault="007A6056">
      <w:pPr>
        <w:spacing w:line="400" w:lineRule="exact"/>
        <w:ind w:firstLineChars="200" w:firstLine="420"/>
      </w:pPr>
    </w:p>
    <w:p w:rsidR="007A6056" w:rsidRDefault="00D02F7D">
      <w:pPr>
        <w:spacing w:line="400" w:lineRule="exact"/>
        <w:ind w:firstLineChars="200" w:firstLine="420"/>
        <w:rPr>
          <w:szCs w:val="21"/>
        </w:rPr>
      </w:pPr>
      <w:r>
        <w:rPr>
          <w:rFonts w:hint="eastAsia"/>
          <w:szCs w:val="21"/>
        </w:rPr>
        <w:t>附：《投标保证金提交确认函》</w:t>
      </w:r>
      <w:r>
        <w:rPr>
          <w:rFonts w:hint="eastAsia"/>
        </w:rPr>
        <w:t>（从平台导入）</w:t>
      </w:r>
      <w:r>
        <w:rPr>
          <w:rFonts w:hint="eastAsia"/>
          <w:szCs w:val="21"/>
        </w:rPr>
        <w:t>。</w:t>
      </w:r>
    </w:p>
    <w:p w:rsidR="007A6056" w:rsidRDefault="007A6056">
      <w:pPr>
        <w:spacing w:line="400" w:lineRule="exact"/>
        <w:jc w:val="center"/>
        <w:rPr>
          <w:rFonts w:ascii="宋体" w:hAnsi="宋体"/>
          <w:strike/>
        </w:rPr>
      </w:pPr>
    </w:p>
    <w:p w:rsidR="007A6056" w:rsidRDefault="007A6056">
      <w:pPr>
        <w:spacing w:line="400" w:lineRule="exact"/>
        <w:jc w:val="center"/>
        <w:rPr>
          <w:rFonts w:ascii="宋体" w:hAnsi="宋体"/>
        </w:rPr>
      </w:pPr>
    </w:p>
    <w:p w:rsidR="007A6056" w:rsidRDefault="007A6056">
      <w:pPr>
        <w:spacing w:line="400" w:lineRule="exact"/>
        <w:jc w:val="center"/>
        <w:rPr>
          <w:rFonts w:ascii="宋体" w:hAnsi="宋体"/>
        </w:rPr>
      </w:pPr>
    </w:p>
    <w:p w:rsidR="007A6056" w:rsidRDefault="007A6056">
      <w:pPr>
        <w:spacing w:line="400" w:lineRule="exact"/>
        <w:jc w:val="center"/>
        <w:rPr>
          <w:rFonts w:ascii="宋体" w:hAnsi="宋体"/>
        </w:rPr>
      </w:pPr>
    </w:p>
    <w:p w:rsidR="007A6056" w:rsidRDefault="00D02F7D">
      <w:pPr>
        <w:spacing w:line="440" w:lineRule="exact"/>
        <w:ind w:firstLineChars="1750" w:firstLine="3675"/>
        <w:rPr>
          <w:szCs w:val="21"/>
        </w:rPr>
      </w:pPr>
      <w:r>
        <w:rPr>
          <w:szCs w:val="21"/>
        </w:rPr>
        <w:t>投</w:t>
      </w:r>
      <w:r>
        <w:rPr>
          <w:szCs w:val="21"/>
        </w:rPr>
        <w:t xml:space="preserve"> </w:t>
      </w:r>
      <w:r>
        <w:rPr>
          <w:szCs w:val="21"/>
        </w:rPr>
        <w:t>标</w:t>
      </w:r>
      <w:r>
        <w:rPr>
          <w:szCs w:val="21"/>
        </w:rPr>
        <w:t xml:space="preserve"> </w:t>
      </w:r>
      <w:r>
        <w:rPr>
          <w:szCs w:val="21"/>
        </w:rPr>
        <w:t>人：</w:t>
      </w:r>
      <w:r>
        <w:rPr>
          <w:szCs w:val="21"/>
          <w:u w:val="single"/>
        </w:rPr>
        <w:t xml:space="preserve">                      </w:t>
      </w:r>
      <w:r>
        <w:rPr>
          <w:szCs w:val="21"/>
        </w:rPr>
        <w:t>（盖单位章）</w:t>
      </w:r>
    </w:p>
    <w:p w:rsidR="007A6056" w:rsidRDefault="00D02F7D">
      <w:pPr>
        <w:spacing w:line="440" w:lineRule="exact"/>
        <w:ind w:firstLineChars="1750" w:firstLine="3675"/>
        <w:rPr>
          <w:szCs w:val="21"/>
        </w:rPr>
      </w:pPr>
      <w:r>
        <w:rPr>
          <w:szCs w:val="21"/>
        </w:rPr>
        <w:t>法定代表人：</w:t>
      </w:r>
      <w:r>
        <w:rPr>
          <w:szCs w:val="21"/>
          <w:u w:val="single"/>
        </w:rPr>
        <w:t xml:space="preserve">   </w:t>
      </w:r>
      <w:r>
        <w:rPr>
          <w:rFonts w:hint="eastAsia"/>
          <w:szCs w:val="21"/>
          <w:u w:val="single"/>
        </w:rPr>
        <w:t xml:space="preserve">              </w:t>
      </w:r>
      <w:r>
        <w:rPr>
          <w:szCs w:val="21"/>
          <w:u w:val="single"/>
        </w:rPr>
        <w:t xml:space="preserve">   </w:t>
      </w:r>
      <w:r>
        <w:rPr>
          <w:rFonts w:hint="eastAsia"/>
          <w:szCs w:val="21"/>
          <w:u w:val="single"/>
        </w:rPr>
        <w:t xml:space="preserve">   </w:t>
      </w:r>
      <w:r>
        <w:rPr>
          <w:szCs w:val="21"/>
          <w:u w:val="single"/>
        </w:rPr>
        <w:t xml:space="preserve"> </w:t>
      </w:r>
      <w:r>
        <w:rPr>
          <w:szCs w:val="21"/>
        </w:rPr>
        <w:t>（签字）</w:t>
      </w:r>
    </w:p>
    <w:p w:rsidR="007A6056" w:rsidRDefault="00D02F7D">
      <w:pPr>
        <w:spacing w:line="400" w:lineRule="exact"/>
        <w:ind w:right="840"/>
        <w:jc w:val="right"/>
        <w:rPr>
          <w:rFonts w:ascii="宋体" w:hAnsi="宋体"/>
        </w:rPr>
      </w:pPr>
      <w:r>
        <w:rPr>
          <w:szCs w:val="21"/>
          <w:u w:val="single"/>
        </w:rPr>
        <w:t xml:space="preserve"> </w:t>
      </w:r>
      <w:r>
        <w:rPr>
          <w:rFonts w:hint="eastAsia"/>
          <w:szCs w:val="21"/>
          <w:u w:val="single"/>
        </w:rPr>
        <w:t xml:space="preserve">        </w:t>
      </w:r>
      <w:r>
        <w:rPr>
          <w:szCs w:val="21"/>
        </w:rPr>
        <w:t>年</w:t>
      </w:r>
      <w:r>
        <w:rPr>
          <w:rFonts w:hint="eastAsia"/>
          <w:szCs w:val="21"/>
          <w:u w:val="single"/>
        </w:rPr>
        <w:t xml:space="preserve">        </w:t>
      </w:r>
      <w:r>
        <w:rPr>
          <w:szCs w:val="21"/>
        </w:rPr>
        <w:t>月</w:t>
      </w:r>
      <w:r>
        <w:rPr>
          <w:rFonts w:hint="eastAsia"/>
          <w:szCs w:val="21"/>
          <w:u w:val="single"/>
        </w:rPr>
        <w:t xml:space="preserve">        </w:t>
      </w:r>
      <w:r>
        <w:rPr>
          <w:szCs w:val="21"/>
        </w:rPr>
        <w:t>日</w:t>
      </w:r>
    </w:p>
    <w:p w:rsidR="007A6056" w:rsidRDefault="007A6056">
      <w:pPr>
        <w:spacing w:line="400" w:lineRule="exact"/>
        <w:jc w:val="center"/>
        <w:rPr>
          <w:rFonts w:ascii="宋体" w:hAnsi="宋体"/>
        </w:rPr>
      </w:pPr>
    </w:p>
    <w:p w:rsidR="007A6056" w:rsidRDefault="007A6056">
      <w:pPr>
        <w:spacing w:line="400" w:lineRule="exact"/>
        <w:jc w:val="center"/>
        <w:rPr>
          <w:rFonts w:ascii="宋体" w:hAnsi="宋体"/>
        </w:rPr>
      </w:pPr>
    </w:p>
    <w:p w:rsidR="007A6056" w:rsidRDefault="007A6056">
      <w:pPr>
        <w:spacing w:line="400" w:lineRule="exact"/>
        <w:jc w:val="center"/>
        <w:rPr>
          <w:rFonts w:ascii="宋体" w:hAnsi="宋体"/>
        </w:rPr>
      </w:pPr>
    </w:p>
    <w:p w:rsidR="007A6056" w:rsidRDefault="007A6056">
      <w:pPr>
        <w:spacing w:line="400" w:lineRule="exact"/>
        <w:jc w:val="center"/>
        <w:rPr>
          <w:rFonts w:ascii="宋体" w:hAnsi="宋体"/>
        </w:rPr>
      </w:pPr>
    </w:p>
    <w:p w:rsidR="007A6056" w:rsidRDefault="007A6056">
      <w:pPr>
        <w:spacing w:line="400" w:lineRule="exact"/>
        <w:jc w:val="center"/>
        <w:rPr>
          <w:rFonts w:ascii="宋体" w:hAnsi="宋体"/>
        </w:rPr>
      </w:pPr>
    </w:p>
    <w:p w:rsidR="007A6056" w:rsidRDefault="007A6056">
      <w:pPr>
        <w:spacing w:line="400" w:lineRule="exact"/>
        <w:jc w:val="center"/>
        <w:rPr>
          <w:rFonts w:ascii="宋体" w:hAnsi="宋体"/>
        </w:rPr>
      </w:pPr>
    </w:p>
    <w:p w:rsidR="007A6056" w:rsidRDefault="007A6056">
      <w:pPr>
        <w:spacing w:line="400" w:lineRule="exact"/>
        <w:jc w:val="center"/>
        <w:rPr>
          <w:rFonts w:ascii="宋体" w:hAnsi="宋体"/>
        </w:rPr>
      </w:pPr>
    </w:p>
    <w:p w:rsidR="007A6056" w:rsidRDefault="007A6056">
      <w:pPr>
        <w:spacing w:line="460" w:lineRule="exact"/>
        <w:rPr>
          <w:rFonts w:ascii="宋体" w:hAnsi="宋体"/>
          <w:bCs/>
          <w:szCs w:val="21"/>
        </w:rPr>
      </w:pPr>
    </w:p>
    <w:p w:rsidR="007A6056" w:rsidRDefault="007A6056">
      <w:pPr>
        <w:spacing w:line="460" w:lineRule="exact"/>
        <w:rPr>
          <w:rFonts w:ascii="宋体" w:hAnsi="宋体"/>
          <w:bCs/>
          <w:szCs w:val="21"/>
        </w:rPr>
      </w:pPr>
    </w:p>
    <w:p w:rsidR="007A6056" w:rsidRDefault="007A6056">
      <w:pPr>
        <w:spacing w:line="400" w:lineRule="exact"/>
        <w:jc w:val="center"/>
        <w:rPr>
          <w:rFonts w:ascii="宋体" w:hAnsi="宋体"/>
        </w:rPr>
      </w:pPr>
    </w:p>
    <w:p w:rsidR="007A6056" w:rsidRDefault="00D02F7D">
      <w:pPr>
        <w:pStyle w:val="23"/>
        <w:spacing w:before="63"/>
        <w:rPr>
          <w:sz w:val="28"/>
          <w:szCs w:val="28"/>
        </w:rPr>
      </w:pPr>
      <w:bookmarkStart w:id="3451" w:name="_Toc152042584"/>
      <w:bookmarkStart w:id="3452" w:name="_Toc519085637"/>
      <w:bookmarkStart w:id="3453" w:name="_Toc247514287"/>
      <w:bookmarkStart w:id="3454" w:name="_Toc247527835"/>
      <w:bookmarkStart w:id="3455" w:name="_Toc14408"/>
      <w:bookmarkStart w:id="3456" w:name="_Toc9505"/>
      <w:bookmarkStart w:id="3457" w:name="_Toc144974863"/>
      <w:bookmarkStart w:id="3458" w:name="_Toc28474"/>
      <w:bookmarkStart w:id="3459" w:name="_Toc14844_WPSOffice_Level1"/>
      <w:bookmarkStart w:id="3460" w:name="_Toc15145_WPSOffice_Level1"/>
      <w:bookmarkStart w:id="3461" w:name="_Toc1503"/>
      <w:bookmarkStart w:id="3462" w:name="_Toc32415"/>
      <w:bookmarkStart w:id="3463" w:name="_Toc16020"/>
      <w:bookmarkStart w:id="3464" w:name="_Toc152045795"/>
      <w:r>
        <w:rPr>
          <w:rFonts w:hint="eastAsia"/>
          <w:sz w:val="28"/>
          <w:szCs w:val="28"/>
        </w:rPr>
        <w:lastRenderedPageBreak/>
        <w:t>六</w:t>
      </w:r>
      <w:r>
        <w:rPr>
          <w:sz w:val="28"/>
          <w:szCs w:val="28"/>
        </w:rPr>
        <w:t>、</w:t>
      </w:r>
      <w:r>
        <w:rPr>
          <w:rFonts w:hint="eastAsia"/>
          <w:sz w:val="28"/>
          <w:szCs w:val="28"/>
        </w:rPr>
        <w:t>价格清单</w:t>
      </w:r>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p>
    <w:p w:rsidR="007A6056" w:rsidRDefault="007A6056">
      <w:bookmarkStart w:id="3465" w:name="_Toc519085638"/>
    </w:p>
    <w:p w:rsidR="007A6056" w:rsidRDefault="00D02F7D">
      <w:pPr>
        <w:pStyle w:val="3"/>
        <w:spacing w:before="159"/>
        <w:jc w:val="center"/>
      </w:pPr>
      <w:bookmarkStart w:id="3466" w:name="_Toc7546_WPSOffice_Level2"/>
      <w:bookmarkStart w:id="3467" w:name="_Toc6153"/>
      <w:bookmarkStart w:id="3468" w:name="_Toc335"/>
      <w:bookmarkStart w:id="3469" w:name="_Toc5505_WPSOffice_Level2"/>
      <w:bookmarkStart w:id="3470" w:name="_Toc19158"/>
      <w:r>
        <w:rPr>
          <w:rFonts w:hint="eastAsia"/>
        </w:rPr>
        <w:t>（一）价格清单说明</w:t>
      </w:r>
      <w:bookmarkEnd w:id="3465"/>
      <w:bookmarkEnd w:id="3466"/>
      <w:bookmarkEnd w:id="3467"/>
      <w:bookmarkEnd w:id="3468"/>
      <w:bookmarkEnd w:id="3469"/>
      <w:bookmarkEnd w:id="3470"/>
    </w:p>
    <w:p w:rsidR="007A6056" w:rsidRDefault="00D02F7D">
      <w:pPr>
        <w:spacing w:line="440" w:lineRule="exact"/>
        <w:ind w:firstLineChars="200" w:firstLine="420"/>
        <w:rPr>
          <w:szCs w:val="21"/>
        </w:rPr>
      </w:pPr>
      <w:r>
        <w:rPr>
          <w:rFonts w:hint="eastAsia"/>
          <w:szCs w:val="21"/>
        </w:rPr>
        <w:t>1.</w:t>
      </w:r>
      <w:r>
        <w:rPr>
          <w:szCs w:val="21"/>
        </w:rPr>
        <w:t>1</w:t>
      </w:r>
      <w:r>
        <w:rPr>
          <w:rFonts w:hint="eastAsia"/>
          <w:szCs w:val="21"/>
        </w:rPr>
        <w:t xml:space="preserve"> </w:t>
      </w:r>
      <w:r>
        <w:rPr>
          <w:rFonts w:hint="eastAsia"/>
          <w:szCs w:val="21"/>
        </w:rPr>
        <w:t>价格清单列出的任何数量，不视为要求承包人实施的工程的实际或准确的工作量。在价格清单中列出的任何工作量和价格数据应仅限用于合同约定的变更和支付的参考资料，而不能用于其他目的。</w:t>
      </w:r>
    </w:p>
    <w:p w:rsidR="007A6056" w:rsidRDefault="00D02F7D">
      <w:pPr>
        <w:spacing w:line="440" w:lineRule="exact"/>
        <w:ind w:firstLineChars="200" w:firstLine="420"/>
        <w:rPr>
          <w:szCs w:val="21"/>
        </w:rPr>
      </w:pPr>
      <w:r>
        <w:rPr>
          <w:rFonts w:hint="eastAsia"/>
          <w:szCs w:val="21"/>
        </w:rPr>
        <w:t>1.</w:t>
      </w:r>
      <w:r>
        <w:rPr>
          <w:szCs w:val="21"/>
        </w:rPr>
        <w:t>2</w:t>
      </w:r>
      <w:r>
        <w:rPr>
          <w:rFonts w:hint="eastAsia"/>
          <w:szCs w:val="21"/>
        </w:rPr>
        <w:t xml:space="preserve"> </w:t>
      </w:r>
      <w:r>
        <w:rPr>
          <w:rFonts w:hint="eastAsia"/>
          <w:szCs w:val="21"/>
        </w:rPr>
        <w:t>本价格清单应与</w:t>
      </w:r>
      <w:r>
        <w:rPr>
          <w:szCs w:val="21"/>
        </w:rPr>
        <w:t>招标文件中投标人须知、</w:t>
      </w:r>
      <w:r>
        <w:rPr>
          <w:rFonts w:hint="eastAsia"/>
          <w:szCs w:val="21"/>
        </w:rPr>
        <w:t>专用</w:t>
      </w:r>
      <w:r>
        <w:rPr>
          <w:szCs w:val="21"/>
        </w:rPr>
        <w:t>合同条款、</w:t>
      </w:r>
      <w:r>
        <w:rPr>
          <w:rFonts w:hint="eastAsia"/>
          <w:szCs w:val="21"/>
        </w:rPr>
        <w:t>通用合同条款、发包人要求等一起阅读和理解。</w:t>
      </w:r>
    </w:p>
    <w:p w:rsidR="007A6056" w:rsidRDefault="00D02F7D">
      <w:pPr>
        <w:spacing w:line="440" w:lineRule="exact"/>
        <w:ind w:firstLineChars="200" w:firstLine="420"/>
        <w:rPr>
          <w:szCs w:val="21"/>
        </w:rPr>
      </w:pPr>
      <w:r>
        <w:rPr>
          <w:rFonts w:hint="eastAsia"/>
          <w:szCs w:val="21"/>
        </w:rPr>
        <w:t xml:space="preserve">1.3 </w:t>
      </w:r>
      <w:r>
        <w:rPr>
          <w:rFonts w:hint="eastAsia"/>
          <w:szCs w:val="21"/>
        </w:rPr>
        <w:t>设计</w:t>
      </w:r>
      <w:r>
        <w:rPr>
          <w:szCs w:val="21"/>
        </w:rPr>
        <w:t>费</w:t>
      </w:r>
      <w:r>
        <w:rPr>
          <w:rFonts w:hint="eastAsia"/>
          <w:szCs w:val="21"/>
        </w:rPr>
        <w:t>的说明：</w:t>
      </w:r>
      <w:r>
        <w:rPr>
          <w:rFonts w:hint="eastAsia"/>
          <w:szCs w:val="21"/>
          <w:u w:val="single"/>
        </w:rPr>
        <w:t xml:space="preserve">                                  </w:t>
      </w:r>
      <w:r>
        <w:rPr>
          <w:rFonts w:hint="eastAsia"/>
          <w:szCs w:val="21"/>
        </w:rPr>
        <w:t>。（</w:t>
      </w:r>
      <w:r>
        <w:rPr>
          <w:rFonts w:hint="eastAsia"/>
          <w:szCs w:val="21"/>
        </w:rPr>
        <w:t>A</w:t>
      </w:r>
      <w:r>
        <w:rPr>
          <w:rFonts w:hint="eastAsia"/>
          <w:szCs w:val="21"/>
        </w:rPr>
        <w:t>）</w:t>
      </w:r>
    </w:p>
    <w:p w:rsidR="007A6056" w:rsidRDefault="00D02F7D">
      <w:pPr>
        <w:spacing w:line="440" w:lineRule="exact"/>
        <w:ind w:firstLineChars="200" w:firstLine="420"/>
        <w:rPr>
          <w:szCs w:val="21"/>
        </w:rPr>
      </w:pPr>
      <w:r>
        <w:rPr>
          <w:rFonts w:hint="eastAsia"/>
          <w:szCs w:val="21"/>
        </w:rPr>
        <w:t xml:space="preserve">1.3 </w:t>
      </w:r>
      <w:r>
        <w:rPr>
          <w:rFonts w:hint="eastAsia"/>
          <w:szCs w:val="21"/>
        </w:rPr>
        <w:t>勘察设计</w:t>
      </w:r>
      <w:r>
        <w:rPr>
          <w:szCs w:val="21"/>
        </w:rPr>
        <w:t>费</w:t>
      </w:r>
      <w:r>
        <w:rPr>
          <w:rFonts w:hint="eastAsia"/>
          <w:szCs w:val="21"/>
        </w:rPr>
        <w:t>的说明：</w:t>
      </w:r>
      <w:r>
        <w:rPr>
          <w:rFonts w:hint="eastAsia"/>
          <w:szCs w:val="21"/>
          <w:u w:val="single"/>
        </w:rPr>
        <w:t xml:space="preserve">                              </w:t>
      </w:r>
      <w:r>
        <w:rPr>
          <w:rFonts w:hint="eastAsia"/>
          <w:szCs w:val="21"/>
        </w:rPr>
        <w:t>。（</w:t>
      </w:r>
      <w:r>
        <w:rPr>
          <w:rFonts w:hint="eastAsia"/>
          <w:szCs w:val="21"/>
        </w:rPr>
        <w:t>B</w:t>
      </w:r>
      <w:r>
        <w:rPr>
          <w:rFonts w:hint="eastAsia"/>
          <w:szCs w:val="21"/>
        </w:rPr>
        <w:t>）</w:t>
      </w:r>
    </w:p>
    <w:p w:rsidR="007A6056" w:rsidRDefault="00D02F7D">
      <w:pPr>
        <w:spacing w:line="440" w:lineRule="exact"/>
        <w:ind w:firstLineChars="200" w:firstLine="420"/>
        <w:rPr>
          <w:szCs w:val="21"/>
        </w:rPr>
      </w:pPr>
      <w:r>
        <w:rPr>
          <w:rFonts w:hint="eastAsia"/>
          <w:szCs w:val="21"/>
        </w:rPr>
        <w:t xml:space="preserve">1.4 </w:t>
      </w:r>
      <w:r>
        <w:rPr>
          <w:szCs w:val="21"/>
        </w:rPr>
        <w:t>工程设备</w:t>
      </w:r>
      <w:r>
        <w:rPr>
          <w:rFonts w:hint="eastAsia"/>
          <w:szCs w:val="21"/>
        </w:rPr>
        <w:t>费的说明：</w:t>
      </w:r>
      <w:r>
        <w:rPr>
          <w:rFonts w:hint="eastAsia"/>
          <w:szCs w:val="21"/>
          <w:u w:val="single"/>
        </w:rPr>
        <w:t xml:space="preserve">      </w:t>
      </w:r>
      <w:r>
        <w:rPr>
          <w:rFonts w:hint="eastAsia"/>
          <w:szCs w:val="21"/>
          <w:u w:val="single"/>
        </w:rPr>
        <w:t xml:space="preserve">                        </w:t>
      </w:r>
      <w:r>
        <w:rPr>
          <w:rFonts w:hint="eastAsia"/>
          <w:szCs w:val="21"/>
        </w:rPr>
        <w:t>。</w:t>
      </w:r>
    </w:p>
    <w:p w:rsidR="007A6056" w:rsidRDefault="00D02F7D">
      <w:pPr>
        <w:spacing w:line="440" w:lineRule="exact"/>
        <w:ind w:firstLineChars="200" w:firstLine="420"/>
        <w:rPr>
          <w:szCs w:val="21"/>
        </w:rPr>
      </w:pPr>
      <w:r>
        <w:rPr>
          <w:rFonts w:hint="eastAsia"/>
          <w:szCs w:val="21"/>
        </w:rPr>
        <w:t xml:space="preserve">1.5 </w:t>
      </w:r>
      <w:r>
        <w:rPr>
          <w:rFonts w:hint="eastAsia"/>
          <w:szCs w:val="21"/>
        </w:rPr>
        <w:t>必备的备品备件费的说明：</w:t>
      </w:r>
      <w:r>
        <w:rPr>
          <w:rFonts w:hint="eastAsia"/>
          <w:szCs w:val="21"/>
          <w:u w:val="single"/>
        </w:rPr>
        <w:t xml:space="preserve">                        </w:t>
      </w:r>
      <w:r>
        <w:rPr>
          <w:rFonts w:hint="eastAsia"/>
          <w:szCs w:val="21"/>
        </w:rPr>
        <w:t>。</w:t>
      </w:r>
    </w:p>
    <w:p w:rsidR="007A6056" w:rsidRDefault="00D02F7D">
      <w:pPr>
        <w:spacing w:line="440" w:lineRule="exact"/>
        <w:ind w:firstLineChars="200" w:firstLine="420"/>
        <w:rPr>
          <w:szCs w:val="21"/>
        </w:rPr>
      </w:pPr>
      <w:r>
        <w:rPr>
          <w:rFonts w:hint="eastAsia"/>
          <w:szCs w:val="21"/>
        </w:rPr>
        <w:t xml:space="preserve">1.6 </w:t>
      </w:r>
      <w:r>
        <w:rPr>
          <w:rFonts w:hint="eastAsia"/>
          <w:szCs w:val="21"/>
        </w:rPr>
        <w:t>建筑</w:t>
      </w:r>
      <w:r>
        <w:rPr>
          <w:szCs w:val="21"/>
        </w:rPr>
        <w:t>安装工程费</w:t>
      </w:r>
      <w:r>
        <w:rPr>
          <w:rFonts w:hint="eastAsia"/>
          <w:szCs w:val="21"/>
        </w:rPr>
        <w:t>的说明：</w:t>
      </w:r>
      <w:r>
        <w:rPr>
          <w:rFonts w:hint="eastAsia"/>
          <w:szCs w:val="21"/>
          <w:u w:val="single"/>
        </w:rPr>
        <w:t xml:space="preserve">                          </w:t>
      </w:r>
      <w:r>
        <w:rPr>
          <w:rFonts w:hint="eastAsia"/>
          <w:szCs w:val="21"/>
        </w:rPr>
        <w:t>。</w:t>
      </w:r>
    </w:p>
    <w:p w:rsidR="007A6056" w:rsidRDefault="00D02F7D">
      <w:pPr>
        <w:spacing w:line="440" w:lineRule="exact"/>
        <w:ind w:firstLineChars="200" w:firstLine="420"/>
        <w:rPr>
          <w:szCs w:val="21"/>
        </w:rPr>
      </w:pPr>
      <w:r>
        <w:rPr>
          <w:rFonts w:hint="eastAsia"/>
          <w:szCs w:val="21"/>
        </w:rPr>
        <w:t xml:space="preserve">1.7 </w:t>
      </w:r>
      <w:r>
        <w:rPr>
          <w:rFonts w:hint="eastAsia"/>
          <w:szCs w:val="21"/>
        </w:rPr>
        <w:t>技术服务</w:t>
      </w:r>
      <w:r>
        <w:rPr>
          <w:szCs w:val="21"/>
        </w:rPr>
        <w:t>费</w:t>
      </w:r>
      <w:r>
        <w:rPr>
          <w:rFonts w:hint="eastAsia"/>
          <w:szCs w:val="21"/>
        </w:rPr>
        <w:t>的说明：</w:t>
      </w:r>
      <w:r>
        <w:rPr>
          <w:rFonts w:hint="eastAsia"/>
          <w:szCs w:val="21"/>
          <w:u w:val="single"/>
        </w:rPr>
        <w:t xml:space="preserve">                              </w:t>
      </w:r>
      <w:r>
        <w:rPr>
          <w:rFonts w:hint="eastAsia"/>
          <w:szCs w:val="21"/>
        </w:rPr>
        <w:t>。</w:t>
      </w:r>
    </w:p>
    <w:p w:rsidR="007A6056" w:rsidRDefault="00D02F7D">
      <w:pPr>
        <w:spacing w:line="440" w:lineRule="exact"/>
        <w:ind w:firstLineChars="200" w:firstLine="420"/>
        <w:rPr>
          <w:szCs w:val="21"/>
        </w:rPr>
      </w:pPr>
      <w:r>
        <w:rPr>
          <w:rFonts w:hint="eastAsia"/>
          <w:szCs w:val="21"/>
        </w:rPr>
        <w:t xml:space="preserve">1.8 </w:t>
      </w:r>
      <w:r>
        <w:rPr>
          <w:szCs w:val="21"/>
        </w:rPr>
        <w:t>暂列金额</w:t>
      </w:r>
      <w:r>
        <w:rPr>
          <w:rFonts w:hint="eastAsia"/>
          <w:szCs w:val="21"/>
        </w:rPr>
        <w:t>的说明：</w:t>
      </w:r>
      <w:r>
        <w:rPr>
          <w:rFonts w:hint="eastAsia"/>
          <w:szCs w:val="21"/>
          <w:u w:val="single"/>
        </w:rPr>
        <w:t xml:space="preserve">                                </w:t>
      </w:r>
      <w:r>
        <w:rPr>
          <w:rFonts w:hint="eastAsia"/>
          <w:szCs w:val="21"/>
        </w:rPr>
        <w:t>。</w:t>
      </w:r>
    </w:p>
    <w:p w:rsidR="007A6056" w:rsidRDefault="00D02F7D">
      <w:pPr>
        <w:spacing w:line="440" w:lineRule="exact"/>
        <w:ind w:firstLineChars="200" w:firstLine="420"/>
        <w:rPr>
          <w:szCs w:val="21"/>
        </w:rPr>
      </w:pPr>
      <w:r>
        <w:rPr>
          <w:rFonts w:hint="eastAsia"/>
          <w:szCs w:val="21"/>
        </w:rPr>
        <w:t xml:space="preserve">1.9 </w:t>
      </w:r>
      <w:r>
        <w:rPr>
          <w:rFonts w:hint="eastAsia"/>
          <w:szCs w:val="21"/>
        </w:rPr>
        <w:t>暂估价的说明：由招标人列明并应包含在投标报价汇总表中。</w:t>
      </w:r>
    </w:p>
    <w:p w:rsidR="007A6056" w:rsidRDefault="00D02F7D">
      <w:pPr>
        <w:spacing w:line="440" w:lineRule="exact"/>
        <w:ind w:firstLineChars="200" w:firstLine="420"/>
        <w:rPr>
          <w:szCs w:val="21"/>
        </w:rPr>
      </w:pPr>
      <w:r>
        <w:rPr>
          <w:rFonts w:hint="eastAsia"/>
          <w:szCs w:val="21"/>
        </w:rPr>
        <w:t xml:space="preserve">1.10 </w:t>
      </w:r>
      <w:r>
        <w:rPr>
          <w:szCs w:val="21"/>
        </w:rPr>
        <w:t>其它费用</w:t>
      </w:r>
      <w:r>
        <w:rPr>
          <w:rFonts w:hint="eastAsia"/>
          <w:szCs w:val="21"/>
        </w:rPr>
        <w:t>的说明</w:t>
      </w:r>
      <w:r>
        <w:rPr>
          <w:szCs w:val="21"/>
        </w:rPr>
        <w:t>：</w:t>
      </w:r>
      <w:r>
        <w:rPr>
          <w:rFonts w:hint="eastAsia"/>
          <w:szCs w:val="21"/>
          <w:u w:val="single"/>
        </w:rPr>
        <w:t xml:space="preserve">                               </w:t>
      </w:r>
      <w:r>
        <w:rPr>
          <w:rFonts w:hint="eastAsia"/>
          <w:szCs w:val="21"/>
        </w:rPr>
        <w:t>。</w:t>
      </w:r>
    </w:p>
    <w:p w:rsidR="007A6056" w:rsidRDefault="007A6056">
      <w:pPr>
        <w:spacing w:line="440" w:lineRule="exact"/>
        <w:ind w:firstLineChars="200" w:firstLine="420"/>
        <w:rPr>
          <w:szCs w:val="21"/>
        </w:rPr>
      </w:pPr>
    </w:p>
    <w:p w:rsidR="007A6056" w:rsidRDefault="007A6056">
      <w:pPr>
        <w:spacing w:line="440" w:lineRule="exact"/>
        <w:ind w:firstLineChars="200" w:firstLine="420"/>
        <w:rPr>
          <w:szCs w:val="21"/>
        </w:rPr>
      </w:pPr>
    </w:p>
    <w:p w:rsidR="007A6056" w:rsidRDefault="007A6056">
      <w:pPr>
        <w:spacing w:line="440" w:lineRule="exact"/>
        <w:ind w:firstLineChars="200" w:firstLine="420"/>
        <w:rPr>
          <w:szCs w:val="21"/>
        </w:rPr>
      </w:pPr>
    </w:p>
    <w:p w:rsidR="007A6056" w:rsidRDefault="007A6056">
      <w:pPr>
        <w:spacing w:line="440" w:lineRule="exact"/>
        <w:ind w:firstLineChars="200" w:firstLine="420"/>
        <w:rPr>
          <w:szCs w:val="21"/>
        </w:rPr>
      </w:pPr>
    </w:p>
    <w:p w:rsidR="007A6056" w:rsidRDefault="007A6056">
      <w:pPr>
        <w:spacing w:line="440" w:lineRule="exact"/>
        <w:ind w:firstLineChars="200" w:firstLine="420"/>
        <w:rPr>
          <w:szCs w:val="21"/>
        </w:rPr>
      </w:pPr>
    </w:p>
    <w:p w:rsidR="007A6056" w:rsidRDefault="007A6056">
      <w:pPr>
        <w:spacing w:line="440" w:lineRule="exact"/>
        <w:ind w:firstLineChars="200" w:firstLine="420"/>
        <w:rPr>
          <w:szCs w:val="21"/>
        </w:rPr>
      </w:pPr>
    </w:p>
    <w:p w:rsidR="007A6056" w:rsidRDefault="007A6056">
      <w:pPr>
        <w:spacing w:line="440" w:lineRule="exact"/>
        <w:ind w:firstLineChars="200" w:firstLine="420"/>
        <w:rPr>
          <w:szCs w:val="21"/>
        </w:rPr>
      </w:pPr>
    </w:p>
    <w:p w:rsidR="007A6056" w:rsidRDefault="007A6056">
      <w:pPr>
        <w:spacing w:line="440" w:lineRule="exact"/>
        <w:ind w:firstLineChars="200" w:firstLine="420"/>
        <w:rPr>
          <w:szCs w:val="21"/>
        </w:rPr>
      </w:pPr>
    </w:p>
    <w:p w:rsidR="007A6056" w:rsidRDefault="007A6056">
      <w:pPr>
        <w:spacing w:line="440" w:lineRule="exact"/>
        <w:ind w:firstLineChars="200" w:firstLine="420"/>
        <w:rPr>
          <w:szCs w:val="21"/>
        </w:rPr>
      </w:pPr>
    </w:p>
    <w:p w:rsidR="007A6056" w:rsidRDefault="007A6056">
      <w:pPr>
        <w:spacing w:line="440" w:lineRule="exact"/>
        <w:ind w:firstLineChars="200" w:firstLine="420"/>
        <w:rPr>
          <w:szCs w:val="21"/>
        </w:rPr>
      </w:pPr>
    </w:p>
    <w:p w:rsidR="007A6056" w:rsidRDefault="007A6056">
      <w:pPr>
        <w:spacing w:line="440" w:lineRule="exact"/>
        <w:ind w:firstLineChars="200" w:firstLine="420"/>
        <w:rPr>
          <w:szCs w:val="21"/>
        </w:rPr>
      </w:pPr>
    </w:p>
    <w:p w:rsidR="007A6056" w:rsidRDefault="007A6056">
      <w:pPr>
        <w:spacing w:line="440" w:lineRule="exact"/>
        <w:ind w:firstLineChars="200" w:firstLine="420"/>
        <w:rPr>
          <w:szCs w:val="21"/>
        </w:rPr>
      </w:pPr>
    </w:p>
    <w:p w:rsidR="007A6056" w:rsidRDefault="007A6056">
      <w:pPr>
        <w:spacing w:line="440" w:lineRule="exact"/>
        <w:ind w:firstLineChars="200" w:firstLine="420"/>
        <w:rPr>
          <w:szCs w:val="21"/>
        </w:rPr>
      </w:pPr>
    </w:p>
    <w:p w:rsidR="007A6056" w:rsidRDefault="00D02F7D">
      <w:pPr>
        <w:pStyle w:val="3"/>
        <w:spacing w:before="159"/>
        <w:jc w:val="center"/>
      </w:pPr>
      <w:bookmarkStart w:id="3471" w:name="_Toc519085639"/>
      <w:bookmarkStart w:id="3472" w:name="_Toc18569"/>
      <w:bookmarkStart w:id="3473" w:name="_Toc5589_WPSOffice_Level2"/>
      <w:bookmarkStart w:id="3474" w:name="_Toc8960"/>
      <w:bookmarkStart w:id="3475" w:name="_Toc20503"/>
      <w:bookmarkStart w:id="3476" w:name="_Toc19197_WPSOffice_Level2"/>
      <w:r>
        <w:rPr>
          <w:rFonts w:hint="eastAsia"/>
        </w:rPr>
        <w:lastRenderedPageBreak/>
        <w:t>（二）价格清单</w:t>
      </w:r>
      <w:bookmarkEnd w:id="3471"/>
      <w:bookmarkEnd w:id="3472"/>
      <w:bookmarkEnd w:id="3473"/>
      <w:bookmarkEnd w:id="3474"/>
      <w:bookmarkEnd w:id="3475"/>
      <w:bookmarkEnd w:id="3476"/>
    </w:p>
    <w:p w:rsidR="007A6056" w:rsidRDefault="00D02F7D">
      <w:pPr>
        <w:pStyle w:val="4"/>
        <w:spacing w:before="159"/>
      </w:pPr>
      <w:bookmarkStart w:id="3477" w:name="_Toc31180"/>
      <w:bookmarkStart w:id="3478" w:name="_Toc519085640"/>
      <w:bookmarkStart w:id="3479" w:name="_Toc1348"/>
      <w:r>
        <w:rPr>
          <w:rFonts w:hint="eastAsia"/>
        </w:rPr>
        <w:t xml:space="preserve">2.1 </w:t>
      </w:r>
      <w:r>
        <w:rPr>
          <w:rFonts w:hint="eastAsia"/>
        </w:rPr>
        <w:t>勘察设计费清单</w:t>
      </w:r>
      <w:bookmarkEnd w:id="3477"/>
      <w:bookmarkEnd w:id="3478"/>
      <w:bookmarkEnd w:id="3479"/>
    </w:p>
    <w:p w:rsidR="007A6056" w:rsidRDefault="00D02F7D">
      <w:pPr>
        <w:widowControl/>
        <w:jc w:val="right"/>
        <w:rPr>
          <w:kern w:val="0"/>
          <w:sz w:val="20"/>
        </w:rPr>
      </w:pPr>
      <w:r>
        <w:rPr>
          <w:rFonts w:hint="eastAsia"/>
          <w:kern w:val="0"/>
        </w:rPr>
        <w:t>单位：人民币元</w:t>
      </w:r>
    </w:p>
    <w:tbl>
      <w:tblPr>
        <w:tblW w:w="0" w:type="auto"/>
        <w:jc w:val="center"/>
        <w:tblLayout w:type="fixed"/>
        <w:tblLook w:val="04A0" w:firstRow="1" w:lastRow="0" w:firstColumn="1" w:lastColumn="0" w:noHBand="0" w:noVBand="1"/>
      </w:tblPr>
      <w:tblGrid>
        <w:gridCol w:w="916"/>
        <w:gridCol w:w="2430"/>
        <w:gridCol w:w="1140"/>
        <w:gridCol w:w="2132"/>
        <w:gridCol w:w="1904"/>
      </w:tblGrid>
      <w:tr w:rsidR="007A6056">
        <w:trPr>
          <w:trHeight w:val="702"/>
          <w:jc w:val="center"/>
        </w:trPr>
        <w:tc>
          <w:tcPr>
            <w:tcW w:w="916" w:type="dxa"/>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kern w:val="0"/>
                <w:szCs w:val="21"/>
              </w:rPr>
              <w:t>序号</w:t>
            </w:r>
          </w:p>
        </w:tc>
        <w:tc>
          <w:tcPr>
            <w:tcW w:w="2430" w:type="dxa"/>
            <w:tcBorders>
              <w:top w:val="single" w:sz="4" w:space="0" w:color="auto"/>
              <w:left w:val="nil"/>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kern w:val="0"/>
                <w:szCs w:val="21"/>
              </w:rPr>
              <w:t>项目名称</w:t>
            </w:r>
            <w:r>
              <w:rPr>
                <w:rFonts w:ascii="Calibri" w:hAnsi="Calibri"/>
                <w:kern w:val="0"/>
                <w:szCs w:val="21"/>
              </w:rPr>
              <w:t xml:space="preserve"> </w:t>
            </w:r>
          </w:p>
        </w:tc>
        <w:tc>
          <w:tcPr>
            <w:tcW w:w="1140" w:type="dxa"/>
            <w:tcBorders>
              <w:top w:val="single" w:sz="4" w:space="0" w:color="auto"/>
              <w:left w:val="nil"/>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hint="eastAsia"/>
                <w:kern w:val="0"/>
                <w:szCs w:val="21"/>
              </w:rPr>
              <w:t>工作内容</w:t>
            </w:r>
          </w:p>
        </w:tc>
        <w:tc>
          <w:tcPr>
            <w:tcW w:w="2132" w:type="dxa"/>
            <w:tcBorders>
              <w:top w:val="single" w:sz="4" w:space="0" w:color="auto"/>
              <w:left w:val="nil"/>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kern w:val="0"/>
                <w:szCs w:val="21"/>
              </w:rPr>
              <w:t>金</w:t>
            </w:r>
            <w:r>
              <w:rPr>
                <w:rFonts w:ascii="Calibri" w:hAnsi="Calibri"/>
                <w:kern w:val="0"/>
                <w:szCs w:val="21"/>
              </w:rPr>
              <w:t xml:space="preserve"> </w:t>
            </w:r>
            <w:r>
              <w:rPr>
                <w:rFonts w:ascii="Calibri" w:hAnsi="Calibri"/>
                <w:kern w:val="0"/>
                <w:szCs w:val="21"/>
              </w:rPr>
              <w:t>额（元）</w:t>
            </w:r>
          </w:p>
        </w:tc>
        <w:tc>
          <w:tcPr>
            <w:tcW w:w="1904" w:type="dxa"/>
            <w:tcBorders>
              <w:top w:val="single" w:sz="4" w:space="0" w:color="auto"/>
              <w:left w:val="nil"/>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hint="eastAsia"/>
                <w:kern w:val="0"/>
                <w:szCs w:val="21"/>
              </w:rPr>
              <w:t>备注</w:t>
            </w: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3346" w:type="dxa"/>
            <w:gridSpan w:val="2"/>
            <w:tcBorders>
              <w:top w:val="nil"/>
              <w:left w:val="single" w:sz="4" w:space="0" w:color="auto"/>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hint="eastAsia"/>
                <w:kern w:val="0"/>
                <w:szCs w:val="21"/>
              </w:rPr>
              <w:t>合计报价</w:t>
            </w:r>
          </w:p>
        </w:tc>
        <w:tc>
          <w:tcPr>
            <w:tcW w:w="5176" w:type="dxa"/>
            <w:gridSpan w:val="3"/>
            <w:tcBorders>
              <w:top w:val="single" w:sz="4" w:space="0" w:color="auto"/>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bl>
    <w:p w:rsidR="007A6056" w:rsidRDefault="007A6056"/>
    <w:p w:rsidR="007A6056" w:rsidRDefault="00D02F7D">
      <w:pPr>
        <w:pStyle w:val="4"/>
        <w:spacing w:before="159"/>
      </w:pPr>
      <w:bookmarkStart w:id="3480" w:name="_Toc519085641"/>
      <w:bookmarkStart w:id="3481" w:name="_Toc4892"/>
      <w:bookmarkStart w:id="3482" w:name="_Toc5192"/>
      <w:r>
        <w:rPr>
          <w:rFonts w:hint="eastAsia"/>
        </w:rPr>
        <w:lastRenderedPageBreak/>
        <w:t xml:space="preserve">2.2 </w:t>
      </w:r>
      <w:r>
        <w:t>工程设备</w:t>
      </w:r>
      <w:r>
        <w:rPr>
          <w:rFonts w:hint="eastAsia"/>
        </w:rPr>
        <w:t>费清单</w:t>
      </w:r>
      <w:bookmarkEnd w:id="3480"/>
      <w:bookmarkEnd w:id="3481"/>
      <w:bookmarkEnd w:id="3482"/>
    </w:p>
    <w:p w:rsidR="007A6056" w:rsidRDefault="00D02F7D">
      <w:pPr>
        <w:widowControl/>
        <w:jc w:val="right"/>
        <w:rPr>
          <w:kern w:val="0"/>
          <w:sz w:val="20"/>
        </w:rPr>
      </w:pPr>
      <w:r>
        <w:rPr>
          <w:rFonts w:hint="eastAsia"/>
          <w:kern w:val="0"/>
        </w:rPr>
        <w:t>单位：人民币元</w:t>
      </w:r>
    </w:p>
    <w:tbl>
      <w:tblPr>
        <w:tblW w:w="0" w:type="auto"/>
        <w:jc w:val="center"/>
        <w:tblLayout w:type="fixed"/>
        <w:tblLook w:val="04A0" w:firstRow="1" w:lastRow="0" w:firstColumn="1" w:lastColumn="0" w:noHBand="0" w:noVBand="1"/>
      </w:tblPr>
      <w:tblGrid>
        <w:gridCol w:w="915"/>
        <w:gridCol w:w="2250"/>
        <w:gridCol w:w="1444"/>
        <w:gridCol w:w="1081"/>
        <w:gridCol w:w="1440"/>
        <w:gridCol w:w="1392"/>
      </w:tblGrid>
      <w:tr w:rsidR="007A6056">
        <w:trPr>
          <w:trHeight w:val="702"/>
          <w:jc w:val="center"/>
        </w:trPr>
        <w:tc>
          <w:tcPr>
            <w:tcW w:w="915" w:type="dxa"/>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kern w:val="0"/>
                <w:szCs w:val="21"/>
              </w:rPr>
              <w:t>序号</w:t>
            </w:r>
          </w:p>
        </w:tc>
        <w:tc>
          <w:tcPr>
            <w:tcW w:w="2250" w:type="dxa"/>
            <w:tcBorders>
              <w:top w:val="single" w:sz="4" w:space="0" w:color="auto"/>
              <w:left w:val="nil"/>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hint="eastAsia"/>
                <w:kern w:val="0"/>
                <w:szCs w:val="21"/>
              </w:rPr>
              <w:t>设备名称</w:t>
            </w:r>
          </w:p>
        </w:tc>
        <w:tc>
          <w:tcPr>
            <w:tcW w:w="1444" w:type="dxa"/>
            <w:tcBorders>
              <w:top w:val="single" w:sz="4" w:space="0" w:color="auto"/>
              <w:left w:val="nil"/>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hint="eastAsia"/>
                <w:kern w:val="0"/>
                <w:szCs w:val="21"/>
              </w:rPr>
              <w:t>规格型号</w:t>
            </w:r>
          </w:p>
        </w:tc>
        <w:tc>
          <w:tcPr>
            <w:tcW w:w="1081" w:type="dxa"/>
            <w:tcBorders>
              <w:top w:val="single" w:sz="4" w:space="0" w:color="auto"/>
              <w:left w:val="nil"/>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hint="eastAsia"/>
                <w:kern w:val="0"/>
                <w:szCs w:val="21"/>
              </w:rPr>
              <w:t>数量</w:t>
            </w:r>
          </w:p>
        </w:tc>
        <w:tc>
          <w:tcPr>
            <w:tcW w:w="1440" w:type="dxa"/>
            <w:tcBorders>
              <w:top w:val="single" w:sz="4" w:space="0" w:color="auto"/>
              <w:left w:val="nil"/>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hint="eastAsia"/>
                <w:kern w:val="0"/>
                <w:szCs w:val="21"/>
              </w:rPr>
              <w:t>单价</w:t>
            </w:r>
          </w:p>
        </w:tc>
        <w:tc>
          <w:tcPr>
            <w:tcW w:w="1392" w:type="dxa"/>
            <w:tcBorders>
              <w:top w:val="single" w:sz="4" w:space="0" w:color="auto"/>
              <w:left w:val="nil"/>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hint="eastAsia"/>
                <w:kern w:val="0"/>
                <w:szCs w:val="21"/>
              </w:rPr>
              <w:t>合价</w:t>
            </w:r>
          </w:p>
        </w:tc>
      </w:tr>
      <w:tr w:rsidR="007A6056">
        <w:trPr>
          <w:trHeight w:val="702"/>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25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444"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081"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440"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39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25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444"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081"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440"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39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225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444"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081"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440"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39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225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444"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081"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440"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39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225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444"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081"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440"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39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25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444"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081"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440"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39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225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444"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081"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440"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39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225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444"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081"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440"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39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225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444"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081"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440"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39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25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444"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081"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440"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39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25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444"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081"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440"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39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25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444"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081"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440"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39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25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444"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081"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440"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39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25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444"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081"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440"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39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25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444"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081"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440"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39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4609" w:type="dxa"/>
            <w:gridSpan w:val="3"/>
            <w:tcBorders>
              <w:top w:val="nil"/>
              <w:left w:val="single" w:sz="4" w:space="0" w:color="auto"/>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hint="eastAsia"/>
                <w:kern w:val="0"/>
                <w:szCs w:val="21"/>
              </w:rPr>
              <w:t>合计报价</w:t>
            </w:r>
          </w:p>
        </w:tc>
        <w:tc>
          <w:tcPr>
            <w:tcW w:w="3913" w:type="dxa"/>
            <w:gridSpan w:val="3"/>
            <w:tcBorders>
              <w:top w:val="single" w:sz="4" w:space="0" w:color="auto"/>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bl>
    <w:p w:rsidR="007A6056" w:rsidRDefault="00D02F7D">
      <w:pPr>
        <w:pStyle w:val="4"/>
        <w:spacing w:before="159"/>
      </w:pPr>
      <w:bookmarkStart w:id="3483" w:name="_Toc5094"/>
      <w:bookmarkStart w:id="3484" w:name="_Toc519085642"/>
      <w:r>
        <w:rPr>
          <w:rFonts w:hint="eastAsia"/>
        </w:rPr>
        <w:lastRenderedPageBreak/>
        <w:t xml:space="preserve">2.3 </w:t>
      </w:r>
      <w:r>
        <w:rPr>
          <w:rFonts w:hint="eastAsia"/>
        </w:rPr>
        <w:t>必备的备品备件费清单</w:t>
      </w:r>
      <w:bookmarkEnd w:id="3483"/>
      <w:bookmarkEnd w:id="3484"/>
    </w:p>
    <w:p w:rsidR="007A6056" w:rsidRDefault="00D02F7D">
      <w:pPr>
        <w:widowControl/>
        <w:jc w:val="right"/>
        <w:rPr>
          <w:kern w:val="0"/>
          <w:sz w:val="20"/>
        </w:rPr>
      </w:pPr>
      <w:r>
        <w:rPr>
          <w:rFonts w:hint="eastAsia"/>
          <w:kern w:val="0"/>
        </w:rPr>
        <w:t>单位：人民币元</w:t>
      </w:r>
    </w:p>
    <w:tbl>
      <w:tblPr>
        <w:tblW w:w="8522" w:type="dxa"/>
        <w:jc w:val="center"/>
        <w:tblLayout w:type="fixed"/>
        <w:tblLook w:val="04A0" w:firstRow="1" w:lastRow="0" w:firstColumn="1" w:lastColumn="0" w:noHBand="0" w:noVBand="1"/>
      </w:tblPr>
      <w:tblGrid>
        <w:gridCol w:w="915"/>
        <w:gridCol w:w="1890"/>
        <w:gridCol w:w="1263"/>
        <w:gridCol w:w="1260"/>
        <w:gridCol w:w="1619"/>
        <w:gridCol w:w="1575"/>
      </w:tblGrid>
      <w:tr w:rsidR="007A6056">
        <w:trPr>
          <w:trHeight w:val="702"/>
          <w:jc w:val="center"/>
        </w:trPr>
        <w:tc>
          <w:tcPr>
            <w:tcW w:w="915" w:type="dxa"/>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kern w:val="0"/>
                <w:szCs w:val="21"/>
              </w:rPr>
              <w:t>序号</w:t>
            </w:r>
          </w:p>
        </w:tc>
        <w:tc>
          <w:tcPr>
            <w:tcW w:w="1890" w:type="dxa"/>
            <w:tcBorders>
              <w:top w:val="single" w:sz="4" w:space="0" w:color="auto"/>
              <w:left w:val="nil"/>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hint="eastAsia"/>
                <w:kern w:val="0"/>
                <w:szCs w:val="21"/>
              </w:rPr>
              <w:t>备品备件名称</w:t>
            </w:r>
          </w:p>
        </w:tc>
        <w:tc>
          <w:tcPr>
            <w:tcW w:w="1263" w:type="dxa"/>
            <w:tcBorders>
              <w:top w:val="single" w:sz="4" w:space="0" w:color="auto"/>
              <w:left w:val="nil"/>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hint="eastAsia"/>
                <w:kern w:val="0"/>
                <w:szCs w:val="21"/>
              </w:rPr>
              <w:t>规格型号</w:t>
            </w:r>
          </w:p>
        </w:tc>
        <w:tc>
          <w:tcPr>
            <w:tcW w:w="1260" w:type="dxa"/>
            <w:tcBorders>
              <w:top w:val="single" w:sz="4" w:space="0" w:color="auto"/>
              <w:left w:val="nil"/>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hint="eastAsia"/>
                <w:kern w:val="0"/>
                <w:szCs w:val="21"/>
              </w:rPr>
              <w:t>数量</w:t>
            </w:r>
          </w:p>
        </w:tc>
        <w:tc>
          <w:tcPr>
            <w:tcW w:w="1619" w:type="dxa"/>
            <w:tcBorders>
              <w:top w:val="single" w:sz="4" w:space="0" w:color="auto"/>
              <w:left w:val="nil"/>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hint="eastAsia"/>
                <w:kern w:val="0"/>
                <w:szCs w:val="21"/>
              </w:rPr>
              <w:t>单价</w:t>
            </w:r>
          </w:p>
        </w:tc>
        <w:tc>
          <w:tcPr>
            <w:tcW w:w="1575" w:type="dxa"/>
            <w:tcBorders>
              <w:top w:val="single" w:sz="4" w:space="0" w:color="auto"/>
              <w:left w:val="nil"/>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hint="eastAsia"/>
                <w:kern w:val="0"/>
                <w:szCs w:val="21"/>
              </w:rPr>
              <w:t>合价</w:t>
            </w:r>
          </w:p>
        </w:tc>
      </w:tr>
      <w:tr w:rsidR="007A6056">
        <w:trPr>
          <w:trHeight w:val="702"/>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89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263"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26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619"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575"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89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263"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26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619"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575"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189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263"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26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619"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575"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189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263"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26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619"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575"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189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263"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26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619"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575"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189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263"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26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619"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575"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89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263"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26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619"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575"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189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263"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26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619"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575"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189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263"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26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619"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575"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89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263"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26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619"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575"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89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263"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26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619"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575"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89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263"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26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619"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575"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89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263"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26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619"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575"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4068" w:type="dxa"/>
            <w:gridSpan w:val="3"/>
            <w:tcBorders>
              <w:top w:val="nil"/>
              <w:left w:val="single" w:sz="4" w:space="0" w:color="auto"/>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hint="eastAsia"/>
                <w:kern w:val="0"/>
                <w:szCs w:val="21"/>
              </w:rPr>
              <w:t>合计报价</w:t>
            </w:r>
          </w:p>
        </w:tc>
        <w:tc>
          <w:tcPr>
            <w:tcW w:w="4454" w:type="dxa"/>
            <w:gridSpan w:val="3"/>
            <w:tcBorders>
              <w:top w:val="single" w:sz="4" w:space="0" w:color="auto"/>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bl>
    <w:p w:rsidR="007A6056" w:rsidRDefault="00D02F7D">
      <w:pPr>
        <w:pStyle w:val="4"/>
        <w:spacing w:before="159"/>
        <w:rPr>
          <w:szCs w:val="21"/>
        </w:rPr>
      </w:pPr>
      <w:r>
        <w:rPr>
          <w:szCs w:val="21"/>
        </w:rPr>
        <w:br w:type="page"/>
      </w:r>
      <w:r>
        <w:rPr>
          <w:rFonts w:hint="eastAsia"/>
        </w:rPr>
        <w:lastRenderedPageBreak/>
        <w:t>2.4</w:t>
      </w:r>
      <w:r>
        <w:rPr>
          <w:rFonts w:hint="eastAsia"/>
        </w:rPr>
        <w:t xml:space="preserve"> </w:t>
      </w:r>
      <w:r>
        <w:rPr>
          <w:rFonts w:hint="eastAsia"/>
        </w:rPr>
        <w:t>建筑</w:t>
      </w:r>
      <w:r>
        <w:t>安装工程费</w:t>
      </w:r>
      <w:r>
        <w:rPr>
          <w:rFonts w:hint="eastAsia"/>
        </w:rPr>
        <w:t>清单</w:t>
      </w:r>
    </w:p>
    <w:p w:rsidR="007A6056" w:rsidRDefault="00D02F7D">
      <w:pPr>
        <w:widowControl/>
        <w:jc w:val="right"/>
        <w:rPr>
          <w:kern w:val="0"/>
          <w:sz w:val="20"/>
        </w:rPr>
      </w:pPr>
      <w:r>
        <w:rPr>
          <w:rFonts w:hint="eastAsia"/>
          <w:kern w:val="0"/>
        </w:rPr>
        <w:t>单位：人民币元</w:t>
      </w:r>
    </w:p>
    <w:tbl>
      <w:tblPr>
        <w:tblW w:w="8522" w:type="dxa"/>
        <w:jc w:val="center"/>
        <w:tblLayout w:type="fixed"/>
        <w:tblLook w:val="04A0" w:firstRow="1" w:lastRow="0" w:firstColumn="1" w:lastColumn="0" w:noHBand="0" w:noVBand="1"/>
      </w:tblPr>
      <w:tblGrid>
        <w:gridCol w:w="913"/>
        <w:gridCol w:w="1711"/>
        <w:gridCol w:w="1858"/>
        <w:gridCol w:w="1023"/>
        <w:gridCol w:w="900"/>
        <w:gridCol w:w="1081"/>
        <w:gridCol w:w="1036"/>
      </w:tblGrid>
      <w:tr w:rsidR="007A6056">
        <w:trPr>
          <w:trHeight w:val="702"/>
          <w:jc w:val="center"/>
        </w:trPr>
        <w:tc>
          <w:tcPr>
            <w:tcW w:w="913" w:type="dxa"/>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kern w:val="0"/>
                <w:szCs w:val="21"/>
              </w:rPr>
              <w:t>序号</w:t>
            </w:r>
          </w:p>
        </w:tc>
        <w:tc>
          <w:tcPr>
            <w:tcW w:w="1711" w:type="dxa"/>
            <w:tcBorders>
              <w:top w:val="single" w:sz="4" w:space="0" w:color="auto"/>
              <w:left w:val="nil"/>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kern w:val="0"/>
                <w:szCs w:val="21"/>
              </w:rPr>
              <w:t>项目名称</w:t>
            </w:r>
            <w:r>
              <w:rPr>
                <w:rFonts w:ascii="Calibri" w:hAnsi="Calibri"/>
                <w:kern w:val="0"/>
                <w:szCs w:val="21"/>
              </w:rPr>
              <w:t xml:space="preserve"> </w:t>
            </w:r>
          </w:p>
        </w:tc>
        <w:tc>
          <w:tcPr>
            <w:tcW w:w="1858" w:type="dxa"/>
            <w:tcBorders>
              <w:top w:val="single" w:sz="4" w:space="0" w:color="auto"/>
              <w:left w:val="nil"/>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hint="eastAsia"/>
                <w:kern w:val="0"/>
                <w:szCs w:val="21"/>
              </w:rPr>
              <w:t>工作内容</w:t>
            </w:r>
          </w:p>
        </w:tc>
        <w:tc>
          <w:tcPr>
            <w:tcW w:w="1023" w:type="dxa"/>
            <w:tcBorders>
              <w:top w:val="single" w:sz="4" w:space="0" w:color="auto"/>
              <w:left w:val="nil"/>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hint="eastAsia"/>
                <w:kern w:val="0"/>
                <w:szCs w:val="21"/>
              </w:rPr>
              <w:t>单位</w:t>
            </w:r>
          </w:p>
        </w:tc>
        <w:tc>
          <w:tcPr>
            <w:tcW w:w="900" w:type="dxa"/>
            <w:tcBorders>
              <w:top w:val="single" w:sz="4" w:space="0" w:color="auto"/>
              <w:left w:val="nil"/>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hint="eastAsia"/>
                <w:kern w:val="0"/>
                <w:szCs w:val="21"/>
              </w:rPr>
              <w:t>数量</w:t>
            </w:r>
          </w:p>
        </w:tc>
        <w:tc>
          <w:tcPr>
            <w:tcW w:w="1081" w:type="dxa"/>
            <w:tcBorders>
              <w:top w:val="single" w:sz="4" w:space="0" w:color="auto"/>
              <w:left w:val="nil"/>
              <w:bottom w:val="single" w:sz="4" w:space="0" w:color="auto"/>
              <w:right w:val="single" w:sz="4" w:space="0" w:color="auto"/>
            </w:tcBorders>
            <w:vAlign w:val="center"/>
          </w:tcPr>
          <w:p w:rsidR="007A6056" w:rsidRDefault="00D02F7D">
            <w:pPr>
              <w:jc w:val="center"/>
              <w:rPr>
                <w:rFonts w:ascii="Calibri" w:hAnsi="Calibri"/>
                <w:kern w:val="0"/>
                <w:szCs w:val="21"/>
              </w:rPr>
            </w:pPr>
            <w:r>
              <w:rPr>
                <w:rFonts w:ascii="Calibri" w:hAnsi="Calibri" w:hint="eastAsia"/>
                <w:kern w:val="0"/>
                <w:szCs w:val="21"/>
              </w:rPr>
              <w:t>单价</w:t>
            </w:r>
          </w:p>
        </w:tc>
        <w:tc>
          <w:tcPr>
            <w:tcW w:w="1036" w:type="dxa"/>
            <w:tcBorders>
              <w:top w:val="single" w:sz="4" w:space="0" w:color="auto"/>
              <w:left w:val="nil"/>
              <w:bottom w:val="single" w:sz="4" w:space="0" w:color="auto"/>
              <w:right w:val="single" w:sz="4" w:space="0" w:color="auto"/>
            </w:tcBorders>
            <w:vAlign w:val="center"/>
          </w:tcPr>
          <w:p w:rsidR="007A6056" w:rsidRDefault="00D02F7D">
            <w:pPr>
              <w:jc w:val="center"/>
              <w:rPr>
                <w:rFonts w:ascii="Calibri" w:hAnsi="Calibri"/>
                <w:kern w:val="0"/>
                <w:szCs w:val="21"/>
              </w:rPr>
            </w:pPr>
            <w:r>
              <w:rPr>
                <w:rFonts w:ascii="Calibri" w:hAnsi="Calibri" w:hint="eastAsia"/>
                <w:kern w:val="0"/>
                <w:szCs w:val="21"/>
              </w:rPr>
              <w:t>合价</w:t>
            </w:r>
          </w:p>
        </w:tc>
      </w:tr>
      <w:tr w:rsidR="007A6056">
        <w:trPr>
          <w:trHeight w:val="702"/>
          <w:jc w:val="center"/>
        </w:trPr>
        <w:tc>
          <w:tcPr>
            <w:tcW w:w="913"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711"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858"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023"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900"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081"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036"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3"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711"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858"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023"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900"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081"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036"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3"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1711"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858"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023"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900"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081"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036"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3"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1711"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858"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023"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900"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081"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036"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3"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1711"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858"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023"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900"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081"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036"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3"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711"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858"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023"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900"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081"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036"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3"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1711"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858"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023"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900"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081"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036"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3"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1711"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858"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023"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900"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081"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036"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3"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1711"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858"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023"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900"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081"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036"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3"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711"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858"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023"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900"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081"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036"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3"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1711"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858"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023"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900"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081"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036"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3"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1711"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858"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023"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900"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081"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036"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3"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1711"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858"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023"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900"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081"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036"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2624" w:type="dxa"/>
            <w:gridSpan w:val="2"/>
            <w:tcBorders>
              <w:top w:val="nil"/>
              <w:left w:val="single" w:sz="4" w:space="0" w:color="auto"/>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hint="eastAsia"/>
                <w:kern w:val="0"/>
                <w:szCs w:val="21"/>
              </w:rPr>
              <w:t>合计报价</w:t>
            </w:r>
          </w:p>
        </w:tc>
        <w:tc>
          <w:tcPr>
            <w:tcW w:w="5898" w:type="dxa"/>
            <w:gridSpan w:val="5"/>
            <w:tcBorders>
              <w:top w:val="single" w:sz="4" w:space="0" w:color="auto"/>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bl>
    <w:p w:rsidR="007A6056" w:rsidRDefault="00D02F7D">
      <w:pPr>
        <w:pStyle w:val="4"/>
        <w:spacing w:before="159"/>
      </w:pPr>
      <w:bookmarkStart w:id="3485" w:name="_Toc519085643"/>
      <w:bookmarkStart w:id="3486" w:name="_Toc16767"/>
      <w:r>
        <w:rPr>
          <w:rFonts w:hint="eastAsia"/>
        </w:rPr>
        <w:lastRenderedPageBreak/>
        <w:t xml:space="preserve">2.5 </w:t>
      </w:r>
      <w:r>
        <w:rPr>
          <w:rFonts w:hint="eastAsia"/>
        </w:rPr>
        <w:t>技术服务</w:t>
      </w:r>
      <w:r>
        <w:t>费</w:t>
      </w:r>
      <w:r>
        <w:rPr>
          <w:rFonts w:hint="eastAsia"/>
        </w:rPr>
        <w:t>清单</w:t>
      </w:r>
      <w:bookmarkEnd w:id="3485"/>
      <w:bookmarkEnd w:id="3486"/>
    </w:p>
    <w:p w:rsidR="007A6056" w:rsidRDefault="00D02F7D">
      <w:pPr>
        <w:widowControl/>
        <w:jc w:val="right"/>
        <w:rPr>
          <w:kern w:val="0"/>
          <w:sz w:val="20"/>
        </w:rPr>
      </w:pPr>
      <w:r>
        <w:rPr>
          <w:rFonts w:hint="eastAsia"/>
          <w:kern w:val="0"/>
        </w:rPr>
        <w:t>单位：人民币元</w:t>
      </w:r>
    </w:p>
    <w:tbl>
      <w:tblPr>
        <w:tblW w:w="8522" w:type="dxa"/>
        <w:jc w:val="center"/>
        <w:tblLayout w:type="fixed"/>
        <w:tblLook w:val="04A0" w:firstRow="1" w:lastRow="0" w:firstColumn="1" w:lastColumn="0" w:noHBand="0" w:noVBand="1"/>
      </w:tblPr>
      <w:tblGrid>
        <w:gridCol w:w="916"/>
        <w:gridCol w:w="2430"/>
        <w:gridCol w:w="1140"/>
        <w:gridCol w:w="2132"/>
        <w:gridCol w:w="1904"/>
      </w:tblGrid>
      <w:tr w:rsidR="007A6056">
        <w:trPr>
          <w:trHeight w:val="702"/>
          <w:jc w:val="center"/>
        </w:trPr>
        <w:tc>
          <w:tcPr>
            <w:tcW w:w="916" w:type="dxa"/>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kern w:val="0"/>
                <w:szCs w:val="21"/>
              </w:rPr>
              <w:t>序号</w:t>
            </w:r>
          </w:p>
        </w:tc>
        <w:tc>
          <w:tcPr>
            <w:tcW w:w="2430" w:type="dxa"/>
            <w:tcBorders>
              <w:top w:val="single" w:sz="4" w:space="0" w:color="auto"/>
              <w:left w:val="nil"/>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kern w:val="0"/>
                <w:szCs w:val="21"/>
              </w:rPr>
              <w:t>项目名称</w:t>
            </w:r>
            <w:r>
              <w:rPr>
                <w:rFonts w:ascii="Calibri" w:hAnsi="Calibri"/>
                <w:kern w:val="0"/>
                <w:szCs w:val="21"/>
              </w:rPr>
              <w:t xml:space="preserve"> </w:t>
            </w:r>
          </w:p>
        </w:tc>
        <w:tc>
          <w:tcPr>
            <w:tcW w:w="1140" w:type="dxa"/>
            <w:tcBorders>
              <w:top w:val="single" w:sz="4" w:space="0" w:color="auto"/>
              <w:left w:val="nil"/>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hint="eastAsia"/>
                <w:kern w:val="0"/>
                <w:szCs w:val="21"/>
              </w:rPr>
              <w:t>工作内容</w:t>
            </w:r>
          </w:p>
        </w:tc>
        <w:tc>
          <w:tcPr>
            <w:tcW w:w="2132" w:type="dxa"/>
            <w:tcBorders>
              <w:top w:val="single" w:sz="4" w:space="0" w:color="auto"/>
              <w:left w:val="nil"/>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kern w:val="0"/>
                <w:szCs w:val="21"/>
              </w:rPr>
              <w:t>金</w:t>
            </w:r>
            <w:r>
              <w:rPr>
                <w:rFonts w:ascii="Calibri" w:hAnsi="Calibri"/>
                <w:kern w:val="0"/>
                <w:szCs w:val="21"/>
              </w:rPr>
              <w:t xml:space="preserve"> </w:t>
            </w:r>
            <w:r>
              <w:rPr>
                <w:rFonts w:ascii="Calibri" w:hAnsi="Calibri"/>
                <w:kern w:val="0"/>
                <w:szCs w:val="21"/>
              </w:rPr>
              <w:t>额</w:t>
            </w:r>
          </w:p>
        </w:tc>
        <w:tc>
          <w:tcPr>
            <w:tcW w:w="1904" w:type="dxa"/>
            <w:tcBorders>
              <w:top w:val="single" w:sz="4" w:space="0" w:color="auto"/>
              <w:left w:val="nil"/>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hint="eastAsia"/>
                <w:kern w:val="0"/>
                <w:szCs w:val="21"/>
              </w:rPr>
              <w:t>备注</w:t>
            </w: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3346" w:type="dxa"/>
            <w:gridSpan w:val="2"/>
            <w:tcBorders>
              <w:top w:val="nil"/>
              <w:left w:val="single" w:sz="4" w:space="0" w:color="auto"/>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hint="eastAsia"/>
                <w:kern w:val="0"/>
                <w:szCs w:val="21"/>
              </w:rPr>
              <w:t>合计报价</w:t>
            </w:r>
          </w:p>
        </w:tc>
        <w:tc>
          <w:tcPr>
            <w:tcW w:w="5176" w:type="dxa"/>
            <w:gridSpan w:val="3"/>
            <w:tcBorders>
              <w:top w:val="single" w:sz="4" w:space="0" w:color="auto"/>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bl>
    <w:p w:rsidR="007A6056" w:rsidRDefault="00D02F7D">
      <w:pPr>
        <w:pStyle w:val="4"/>
        <w:spacing w:before="159"/>
      </w:pPr>
      <w:bookmarkStart w:id="3487" w:name="_Toc519085644"/>
      <w:bookmarkStart w:id="3488" w:name="_Toc31572"/>
      <w:bookmarkStart w:id="3489" w:name="_Toc23564"/>
      <w:r>
        <w:rPr>
          <w:rFonts w:hint="eastAsia"/>
        </w:rPr>
        <w:lastRenderedPageBreak/>
        <w:t xml:space="preserve">2.6 </w:t>
      </w:r>
      <w:r>
        <w:rPr>
          <w:rFonts w:hint="eastAsia"/>
        </w:rPr>
        <w:t>暂估价清单</w:t>
      </w:r>
      <w:bookmarkEnd w:id="3487"/>
      <w:bookmarkEnd w:id="3488"/>
      <w:bookmarkEnd w:id="3489"/>
    </w:p>
    <w:p w:rsidR="007A6056" w:rsidRDefault="00D02F7D">
      <w:bookmarkStart w:id="3490" w:name="_Toc3980772"/>
      <w:bookmarkStart w:id="3491" w:name="_Toc15064"/>
      <w:bookmarkStart w:id="3492" w:name="_Toc519085645"/>
      <w:bookmarkStart w:id="3493" w:name="_Toc13283"/>
      <w:bookmarkStart w:id="3494" w:name="_Toc3981220"/>
      <w:bookmarkStart w:id="3495" w:name="_Toc26698"/>
      <w:r>
        <w:rPr>
          <w:rFonts w:hint="eastAsia"/>
        </w:rPr>
        <w:t xml:space="preserve">2.6.1  </w:t>
      </w:r>
      <w:r>
        <w:rPr>
          <w:rFonts w:hint="eastAsia"/>
        </w:rPr>
        <w:t>材料暂估价表</w:t>
      </w:r>
      <w:bookmarkEnd w:id="3490"/>
      <w:bookmarkEnd w:id="3491"/>
      <w:bookmarkEnd w:id="3492"/>
      <w:bookmarkEnd w:id="3493"/>
      <w:bookmarkEnd w:id="3494"/>
      <w:bookmarkEnd w:id="349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
        <w:gridCol w:w="1261"/>
        <w:gridCol w:w="1260"/>
        <w:gridCol w:w="1260"/>
        <w:gridCol w:w="1260"/>
        <w:gridCol w:w="1265"/>
        <w:gridCol w:w="1210"/>
      </w:tblGrid>
      <w:tr w:rsidR="007A6056">
        <w:tc>
          <w:tcPr>
            <w:tcW w:w="1006" w:type="dxa"/>
            <w:vAlign w:val="center"/>
          </w:tcPr>
          <w:p w:rsidR="007A6056" w:rsidRDefault="00D02F7D">
            <w:pPr>
              <w:spacing w:line="440" w:lineRule="exact"/>
              <w:jc w:val="center"/>
              <w:rPr>
                <w:rFonts w:ascii="Calibri" w:hAnsi="Calibri"/>
                <w:szCs w:val="21"/>
              </w:rPr>
            </w:pPr>
            <w:r>
              <w:rPr>
                <w:rFonts w:ascii="Calibri" w:hAnsi="Calibri"/>
                <w:szCs w:val="21"/>
              </w:rPr>
              <w:t>序号</w:t>
            </w:r>
          </w:p>
        </w:tc>
        <w:tc>
          <w:tcPr>
            <w:tcW w:w="1261" w:type="dxa"/>
            <w:vAlign w:val="center"/>
          </w:tcPr>
          <w:p w:rsidR="007A6056" w:rsidRDefault="00D02F7D">
            <w:pPr>
              <w:spacing w:line="440" w:lineRule="exact"/>
              <w:jc w:val="center"/>
              <w:rPr>
                <w:rFonts w:ascii="Calibri" w:hAnsi="Calibri"/>
                <w:szCs w:val="21"/>
              </w:rPr>
            </w:pPr>
            <w:r>
              <w:rPr>
                <w:rFonts w:ascii="Calibri" w:hAnsi="Calibri"/>
                <w:szCs w:val="21"/>
              </w:rPr>
              <w:t>名称</w:t>
            </w:r>
          </w:p>
        </w:tc>
        <w:tc>
          <w:tcPr>
            <w:tcW w:w="1260" w:type="dxa"/>
            <w:vAlign w:val="center"/>
          </w:tcPr>
          <w:p w:rsidR="007A6056" w:rsidRDefault="00D02F7D">
            <w:pPr>
              <w:spacing w:line="440" w:lineRule="exact"/>
              <w:jc w:val="center"/>
              <w:rPr>
                <w:rFonts w:ascii="Calibri" w:hAnsi="Calibri"/>
                <w:szCs w:val="21"/>
              </w:rPr>
            </w:pPr>
            <w:r>
              <w:rPr>
                <w:rFonts w:ascii="Calibri" w:hAnsi="Calibri"/>
                <w:szCs w:val="21"/>
              </w:rPr>
              <w:t>单位</w:t>
            </w:r>
          </w:p>
        </w:tc>
        <w:tc>
          <w:tcPr>
            <w:tcW w:w="1260" w:type="dxa"/>
            <w:vAlign w:val="center"/>
          </w:tcPr>
          <w:p w:rsidR="007A6056" w:rsidRDefault="00D02F7D">
            <w:pPr>
              <w:spacing w:line="440" w:lineRule="exact"/>
              <w:jc w:val="center"/>
              <w:rPr>
                <w:rFonts w:ascii="Calibri" w:hAnsi="Calibri"/>
                <w:szCs w:val="21"/>
              </w:rPr>
            </w:pPr>
            <w:r>
              <w:rPr>
                <w:rFonts w:ascii="Calibri" w:hAnsi="Calibri" w:hint="eastAsia"/>
                <w:szCs w:val="21"/>
              </w:rPr>
              <w:t>数量</w:t>
            </w:r>
          </w:p>
        </w:tc>
        <w:tc>
          <w:tcPr>
            <w:tcW w:w="1260" w:type="dxa"/>
            <w:vAlign w:val="center"/>
          </w:tcPr>
          <w:p w:rsidR="007A6056" w:rsidRDefault="00D02F7D">
            <w:pPr>
              <w:spacing w:line="440" w:lineRule="exact"/>
              <w:jc w:val="center"/>
              <w:rPr>
                <w:rFonts w:ascii="Calibri" w:hAnsi="Calibri"/>
                <w:szCs w:val="21"/>
              </w:rPr>
            </w:pPr>
            <w:r>
              <w:rPr>
                <w:rFonts w:ascii="Calibri" w:hAnsi="Calibri"/>
                <w:szCs w:val="21"/>
              </w:rPr>
              <w:cr/>
            </w:r>
            <w:r>
              <w:rPr>
                <w:rFonts w:ascii="Calibri" w:hAnsi="Calibri"/>
                <w:szCs w:val="21"/>
              </w:rPr>
              <w:t>单价</w:t>
            </w:r>
          </w:p>
        </w:tc>
        <w:tc>
          <w:tcPr>
            <w:tcW w:w="1265" w:type="dxa"/>
            <w:vAlign w:val="center"/>
          </w:tcPr>
          <w:p w:rsidR="007A6056" w:rsidRDefault="00D02F7D">
            <w:pPr>
              <w:spacing w:line="440" w:lineRule="exact"/>
              <w:jc w:val="center"/>
              <w:rPr>
                <w:rFonts w:ascii="Calibri" w:hAnsi="Calibri"/>
                <w:szCs w:val="21"/>
              </w:rPr>
            </w:pPr>
            <w:r>
              <w:rPr>
                <w:rFonts w:ascii="Calibri" w:hAnsi="Calibri"/>
                <w:szCs w:val="21"/>
              </w:rPr>
              <w:cr/>
            </w:r>
            <w:r>
              <w:rPr>
                <w:rFonts w:ascii="Calibri" w:hAnsi="Calibri" w:hint="eastAsia"/>
                <w:szCs w:val="21"/>
              </w:rPr>
              <w:t>合价</w:t>
            </w:r>
            <w:r>
              <w:rPr>
                <w:rFonts w:ascii="Calibri" w:hAnsi="Calibri"/>
                <w:szCs w:val="21"/>
              </w:rPr>
              <w:t xml:space="preserve"> </w:t>
            </w:r>
          </w:p>
        </w:tc>
        <w:tc>
          <w:tcPr>
            <w:tcW w:w="1210" w:type="dxa"/>
            <w:vAlign w:val="center"/>
          </w:tcPr>
          <w:p w:rsidR="007A6056" w:rsidRDefault="00D02F7D">
            <w:pPr>
              <w:spacing w:line="440" w:lineRule="exact"/>
              <w:jc w:val="center"/>
              <w:rPr>
                <w:rFonts w:ascii="Calibri" w:hAnsi="Calibri"/>
                <w:szCs w:val="21"/>
              </w:rPr>
            </w:pPr>
            <w:r>
              <w:rPr>
                <w:rFonts w:ascii="Calibri" w:hAnsi="Calibri"/>
                <w:szCs w:val="21"/>
              </w:rPr>
              <w:t>备注</w:t>
            </w:r>
          </w:p>
        </w:tc>
      </w:tr>
      <w:tr w:rsidR="007A6056">
        <w:tc>
          <w:tcPr>
            <w:tcW w:w="1006" w:type="dxa"/>
            <w:vAlign w:val="center"/>
          </w:tcPr>
          <w:p w:rsidR="007A6056" w:rsidRDefault="007A6056">
            <w:pPr>
              <w:spacing w:line="440" w:lineRule="exact"/>
              <w:jc w:val="center"/>
              <w:rPr>
                <w:rFonts w:ascii="Calibri" w:hAnsi="Calibri"/>
                <w:szCs w:val="21"/>
              </w:rPr>
            </w:pPr>
          </w:p>
        </w:tc>
        <w:tc>
          <w:tcPr>
            <w:tcW w:w="1261" w:type="dxa"/>
            <w:vAlign w:val="center"/>
          </w:tcPr>
          <w:p w:rsidR="007A6056" w:rsidRDefault="007A6056">
            <w:pPr>
              <w:spacing w:line="440" w:lineRule="exact"/>
              <w:jc w:val="center"/>
              <w:rPr>
                <w:rFonts w:ascii="Calibri" w:hAnsi="Calibri"/>
                <w:szCs w:val="21"/>
              </w:rPr>
            </w:pPr>
          </w:p>
        </w:tc>
        <w:tc>
          <w:tcPr>
            <w:tcW w:w="1260" w:type="dxa"/>
            <w:vAlign w:val="center"/>
          </w:tcPr>
          <w:p w:rsidR="007A6056" w:rsidRDefault="007A6056">
            <w:pPr>
              <w:spacing w:line="440" w:lineRule="exact"/>
              <w:jc w:val="center"/>
              <w:rPr>
                <w:rFonts w:ascii="Calibri" w:hAnsi="Calibri"/>
                <w:szCs w:val="21"/>
              </w:rPr>
            </w:pPr>
          </w:p>
        </w:tc>
        <w:tc>
          <w:tcPr>
            <w:tcW w:w="1260" w:type="dxa"/>
            <w:vAlign w:val="center"/>
          </w:tcPr>
          <w:p w:rsidR="007A6056" w:rsidRDefault="007A6056">
            <w:pPr>
              <w:spacing w:line="440" w:lineRule="exact"/>
              <w:jc w:val="center"/>
              <w:rPr>
                <w:rFonts w:ascii="Calibri" w:hAnsi="Calibri"/>
                <w:szCs w:val="21"/>
              </w:rPr>
            </w:pPr>
          </w:p>
        </w:tc>
        <w:tc>
          <w:tcPr>
            <w:tcW w:w="1260" w:type="dxa"/>
            <w:vAlign w:val="center"/>
          </w:tcPr>
          <w:p w:rsidR="007A6056" w:rsidRDefault="007A6056">
            <w:pPr>
              <w:spacing w:line="440" w:lineRule="exact"/>
              <w:jc w:val="center"/>
              <w:rPr>
                <w:rFonts w:ascii="Calibri" w:hAnsi="Calibri"/>
                <w:szCs w:val="21"/>
              </w:rPr>
            </w:pPr>
          </w:p>
        </w:tc>
        <w:tc>
          <w:tcPr>
            <w:tcW w:w="1265" w:type="dxa"/>
            <w:vAlign w:val="center"/>
          </w:tcPr>
          <w:p w:rsidR="007A6056" w:rsidRDefault="007A6056">
            <w:pPr>
              <w:spacing w:line="440" w:lineRule="exact"/>
              <w:jc w:val="center"/>
              <w:rPr>
                <w:rFonts w:ascii="Calibri" w:hAnsi="Calibri"/>
                <w:szCs w:val="21"/>
              </w:rPr>
            </w:pPr>
          </w:p>
        </w:tc>
        <w:tc>
          <w:tcPr>
            <w:tcW w:w="1210" w:type="dxa"/>
            <w:vAlign w:val="center"/>
          </w:tcPr>
          <w:p w:rsidR="007A6056" w:rsidRDefault="007A6056">
            <w:pPr>
              <w:spacing w:line="440" w:lineRule="exact"/>
              <w:jc w:val="center"/>
              <w:rPr>
                <w:rFonts w:ascii="Calibri" w:hAnsi="Calibri"/>
                <w:szCs w:val="21"/>
              </w:rPr>
            </w:pPr>
          </w:p>
        </w:tc>
      </w:tr>
      <w:tr w:rsidR="007A6056">
        <w:tc>
          <w:tcPr>
            <w:tcW w:w="1006" w:type="dxa"/>
            <w:vAlign w:val="center"/>
          </w:tcPr>
          <w:p w:rsidR="007A6056" w:rsidRDefault="007A6056">
            <w:pPr>
              <w:spacing w:line="440" w:lineRule="exact"/>
              <w:jc w:val="center"/>
              <w:rPr>
                <w:rFonts w:ascii="Calibri" w:hAnsi="Calibri"/>
                <w:szCs w:val="21"/>
              </w:rPr>
            </w:pPr>
          </w:p>
        </w:tc>
        <w:tc>
          <w:tcPr>
            <w:tcW w:w="1261" w:type="dxa"/>
            <w:vAlign w:val="center"/>
          </w:tcPr>
          <w:p w:rsidR="007A6056" w:rsidRDefault="007A6056">
            <w:pPr>
              <w:spacing w:line="440" w:lineRule="exact"/>
              <w:jc w:val="center"/>
              <w:rPr>
                <w:rFonts w:ascii="Calibri" w:hAnsi="Calibri"/>
                <w:szCs w:val="21"/>
              </w:rPr>
            </w:pPr>
          </w:p>
        </w:tc>
        <w:tc>
          <w:tcPr>
            <w:tcW w:w="1260" w:type="dxa"/>
            <w:vAlign w:val="center"/>
          </w:tcPr>
          <w:p w:rsidR="007A6056" w:rsidRDefault="007A6056">
            <w:pPr>
              <w:spacing w:line="440" w:lineRule="exact"/>
              <w:jc w:val="center"/>
              <w:rPr>
                <w:rFonts w:ascii="Calibri" w:hAnsi="Calibri"/>
                <w:szCs w:val="21"/>
              </w:rPr>
            </w:pPr>
          </w:p>
        </w:tc>
        <w:tc>
          <w:tcPr>
            <w:tcW w:w="1260" w:type="dxa"/>
            <w:vAlign w:val="center"/>
          </w:tcPr>
          <w:p w:rsidR="007A6056" w:rsidRDefault="007A6056">
            <w:pPr>
              <w:spacing w:line="440" w:lineRule="exact"/>
              <w:jc w:val="center"/>
              <w:rPr>
                <w:rFonts w:ascii="Calibri" w:hAnsi="Calibri"/>
                <w:szCs w:val="21"/>
              </w:rPr>
            </w:pPr>
          </w:p>
        </w:tc>
        <w:tc>
          <w:tcPr>
            <w:tcW w:w="1260" w:type="dxa"/>
            <w:vAlign w:val="center"/>
          </w:tcPr>
          <w:p w:rsidR="007A6056" w:rsidRDefault="007A6056">
            <w:pPr>
              <w:spacing w:line="440" w:lineRule="exact"/>
              <w:jc w:val="center"/>
              <w:rPr>
                <w:rFonts w:ascii="Calibri" w:hAnsi="Calibri"/>
                <w:szCs w:val="21"/>
              </w:rPr>
            </w:pPr>
          </w:p>
        </w:tc>
        <w:tc>
          <w:tcPr>
            <w:tcW w:w="1265" w:type="dxa"/>
            <w:vAlign w:val="center"/>
          </w:tcPr>
          <w:p w:rsidR="007A6056" w:rsidRDefault="007A6056">
            <w:pPr>
              <w:spacing w:line="440" w:lineRule="exact"/>
              <w:jc w:val="center"/>
              <w:rPr>
                <w:rFonts w:ascii="Calibri" w:hAnsi="Calibri"/>
                <w:szCs w:val="21"/>
              </w:rPr>
            </w:pPr>
          </w:p>
        </w:tc>
        <w:tc>
          <w:tcPr>
            <w:tcW w:w="1210" w:type="dxa"/>
            <w:vAlign w:val="center"/>
          </w:tcPr>
          <w:p w:rsidR="007A6056" w:rsidRDefault="007A6056">
            <w:pPr>
              <w:spacing w:line="440" w:lineRule="exact"/>
              <w:jc w:val="center"/>
              <w:rPr>
                <w:rFonts w:ascii="Calibri" w:hAnsi="Calibri"/>
                <w:szCs w:val="21"/>
              </w:rPr>
            </w:pPr>
          </w:p>
        </w:tc>
      </w:tr>
      <w:tr w:rsidR="007A6056">
        <w:tc>
          <w:tcPr>
            <w:tcW w:w="1006" w:type="dxa"/>
            <w:vAlign w:val="center"/>
          </w:tcPr>
          <w:p w:rsidR="007A6056" w:rsidRDefault="007A6056">
            <w:pPr>
              <w:spacing w:line="440" w:lineRule="exact"/>
              <w:jc w:val="center"/>
              <w:rPr>
                <w:rFonts w:ascii="Calibri" w:hAnsi="Calibri"/>
                <w:szCs w:val="21"/>
              </w:rPr>
            </w:pPr>
          </w:p>
        </w:tc>
        <w:tc>
          <w:tcPr>
            <w:tcW w:w="1261" w:type="dxa"/>
            <w:vAlign w:val="center"/>
          </w:tcPr>
          <w:p w:rsidR="007A6056" w:rsidRDefault="007A6056">
            <w:pPr>
              <w:spacing w:line="440" w:lineRule="exact"/>
              <w:jc w:val="center"/>
              <w:rPr>
                <w:rFonts w:ascii="Calibri" w:hAnsi="Calibri"/>
                <w:szCs w:val="21"/>
              </w:rPr>
            </w:pPr>
          </w:p>
        </w:tc>
        <w:tc>
          <w:tcPr>
            <w:tcW w:w="1260" w:type="dxa"/>
            <w:vAlign w:val="center"/>
          </w:tcPr>
          <w:p w:rsidR="007A6056" w:rsidRDefault="007A6056">
            <w:pPr>
              <w:spacing w:line="440" w:lineRule="exact"/>
              <w:jc w:val="center"/>
              <w:rPr>
                <w:rFonts w:ascii="Calibri" w:hAnsi="Calibri"/>
                <w:szCs w:val="21"/>
              </w:rPr>
            </w:pPr>
          </w:p>
        </w:tc>
        <w:tc>
          <w:tcPr>
            <w:tcW w:w="1260" w:type="dxa"/>
            <w:vAlign w:val="center"/>
          </w:tcPr>
          <w:p w:rsidR="007A6056" w:rsidRDefault="007A6056">
            <w:pPr>
              <w:spacing w:line="440" w:lineRule="exact"/>
              <w:jc w:val="center"/>
              <w:rPr>
                <w:rFonts w:ascii="Calibri" w:hAnsi="Calibri"/>
                <w:szCs w:val="21"/>
              </w:rPr>
            </w:pPr>
          </w:p>
        </w:tc>
        <w:tc>
          <w:tcPr>
            <w:tcW w:w="1260" w:type="dxa"/>
            <w:vAlign w:val="center"/>
          </w:tcPr>
          <w:p w:rsidR="007A6056" w:rsidRDefault="007A6056">
            <w:pPr>
              <w:spacing w:line="440" w:lineRule="exact"/>
              <w:jc w:val="center"/>
              <w:rPr>
                <w:rFonts w:ascii="Calibri" w:hAnsi="Calibri"/>
                <w:szCs w:val="21"/>
              </w:rPr>
            </w:pPr>
          </w:p>
        </w:tc>
        <w:tc>
          <w:tcPr>
            <w:tcW w:w="1265" w:type="dxa"/>
            <w:vAlign w:val="center"/>
          </w:tcPr>
          <w:p w:rsidR="007A6056" w:rsidRDefault="007A6056">
            <w:pPr>
              <w:spacing w:line="440" w:lineRule="exact"/>
              <w:jc w:val="center"/>
              <w:rPr>
                <w:rFonts w:ascii="Calibri" w:hAnsi="Calibri"/>
                <w:szCs w:val="21"/>
              </w:rPr>
            </w:pPr>
          </w:p>
        </w:tc>
        <w:tc>
          <w:tcPr>
            <w:tcW w:w="1210" w:type="dxa"/>
            <w:vAlign w:val="center"/>
          </w:tcPr>
          <w:p w:rsidR="007A6056" w:rsidRDefault="007A6056">
            <w:pPr>
              <w:spacing w:line="440" w:lineRule="exact"/>
              <w:jc w:val="center"/>
              <w:rPr>
                <w:rFonts w:ascii="Calibri" w:hAnsi="Calibri"/>
                <w:szCs w:val="21"/>
              </w:rPr>
            </w:pPr>
          </w:p>
        </w:tc>
      </w:tr>
      <w:tr w:rsidR="007A6056">
        <w:tc>
          <w:tcPr>
            <w:tcW w:w="1006" w:type="dxa"/>
            <w:vAlign w:val="center"/>
          </w:tcPr>
          <w:p w:rsidR="007A6056" w:rsidRDefault="007A6056">
            <w:pPr>
              <w:spacing w:line="440" w:lineRule="exact"/>
              <w:jc w:val="center"/>
              <w:rPr>
                <w:rFonts w:ascii="Calibri" w:hAnsi="Calibri"/>
                <w:szCs w:val="21"/>
              </w:rPr>
            </w:pPr>
          </w:p>
        </w:tc>
        <w:tc>
          <w:tcPr>
            <w:tcW w:w="1261" w:type="dxa"/>
            <w:vAlign w:val="center"/>
          </w:tcPr>
          <w:p w:rsidR="007A6056" w:rsidRDefault="007A6056">
            <w:pPr>
              <w:spacing w:line="440" w:lineRule="exact"/>
              <w:jc w:val="center"/>
              <w:rPr>
                <w:rFonts w:ascii="Calibri" w:hAnsi="Calibri"/>
                <w:szCs w:val="21"/>
              </w:rPr>
            </w:pPr>
          </w:p>
        </w:tc>
        <w:tc>
          <w:tcPr>
            <w:tcW w:w="1260" w:type="dxa"/>
            <w:vAlign w:val="center"/>
          </w:tcPr>
          <w:p w:rsidR="007A6056" w:rsidRDefault="007A6056">
            <w:pPr>
              <w:spacing w:line="440" w:lineRule="exact"/>
              <w:jc w:val="center"/>
              <w:rPr>
                <w:rFonts w:ascii="Calibri" w:hAnsi="Calibri"/>
                <w:szCs w:val="21"/>
              </w:rPr>
            </w:pPr>
          </w:p>
        </w:tc>
        <w:tc>
          <w:tcPr>
            <w:tcW w:w="1260" w:type="dxa"/>
            <w:vAlign w:val="center"/>
          </w:tcPr>
          <w:p w:rsidR="007A6056" w:rsidRDefault="007A6056">
            <w:pPr>
              <w:spacing w:line="440" w:lineRule="exact"/>
              <w:jc w:val="center"/>
              <w:rPr>
                <w:rFonts w:ascii="Calibri" w:hAnsi="Calibri"/>
                <w:szCs w:val="21"/>
              </w:rPr>
            </w:pPr>
          </w:p>
        </w:tc>
        <w:tc>
          <w:tcPr>
            <w:tcW w:w="1260" w:type="dxa"/>
            <w:vAlign w:val="center"/>
          </w:tcPr>
          <w:p w:rsidR="007A6056" w:rsidRDefault="007A6056">
            <w:pPr>
              <w:spacing w:line="440" w:lineRule="exact"/>
              <w:jc w:val="center"/>
              <w:rPr>
                <w:rFonts w:ascii="Calibri" w:hAnsi="Calibri"/>
                <w:szCs w:val="21"/>
              </w:rPr>
            </w:pPr>
          </w:p>
        </w:tc>
        <w:tc>
          <w:tcPr>
            <w:tcW w:w="1265" w:type="dxa"/>
            <w:vAlign w:val="center"/>
          </w:tcPr>
          <w:p w:rsidR="007A6056" w:rsidRDefault="007A6056">
            <w:pPr>
              <w:spacing w:line="440" w:lineRule="exact"/>
              <w:jc w:val="center"/>
              <w:rPr>
                <w:rFonts w:ascii="Calibri" w:hAnsi="Calibri"/>
                <w:szCs w:val="21"/>
              </w:rPr>
            </w:pPr>
          </w:p>
        </w:tc>
        <w:tc>
          <w:tcPr>
            <w:tcW w:w="1210" w:type="dxa"/>
            <w:vAlign w:val="center"/>
          </w:tcPr>
          <w:p w:rsidR="007A6056" w:rsidRDefault="007A6056">
            <w:pPr>
              <w:spacing w:line="440" w:lineRule="exact"/>
              <w:jc w:val="center"/>
              <w:rPr>
                <w:rFonts w:ascii="Calibri" w:hAnsi="Calibri"/>
                <w:szCs w:val="21"/>
              </w:rPr>
            </w:pPr>
          </w:p>
        </w:tc>
      </w:tr>
      <w:tr w:rsidR="007A6056">
        <w:tc>
          <w:tcPr>
            <w:tcW w:w="1006" w:type="dxa"/>
            <w:vAlign w:val="center"/>
          </w:tcPr>
          <w:p w:rsidR="007A6056" w:rsidRDefault="007A6056">
            <w:pPr>
              <w:spacing w:line="440" w:lineRule="exact"/>
              <w:jc w:val="center"/>
              <w:rPr>
                <w:rFonts w:ascii="Calibri" w:hAnsi="Calibri"/>
                <w:szCs w:val="21"/>
              </w:rPr>
            </w:pPr>
          </w:p>
        </w:tc>
        <w:tc>
          <w:tcPr>
            <w:tcW w:w="1261" w:type="dxa"/>
            <w:vAlign w:val="center"/>
          </w:tcPr>
          <w:p w:rsidR="007A6056" w:rsidRDefault="007A6056">
            <w:pPr>
              <w:spacing w:line="440" w:lineRule="exact"/>
              <w:jc w:val="center"/>
              <w:rPr>
                <w:rFonts w:ascii="Calibri" w:hAnsi="Calibri"/>
                <w:szCs w:val="21"/>
              </w:rPr>
            </w:pPr>
          </w:p>
        </w:tc>
        <w:tc>
          <w:tcPr>
            <w:tcW w:w="1260" w:type="dxa"/>
            <w:vAlign w:val="center"/>
          </w:tcPr>
          <w:p w:rsidR="007A6056" w:rsidRDefault="007A6056">
            <w:pPr>
              <w:spacing w:line="440" w:lineRule="exact"/>
              <w:jc w:val="center"/>
              <w:rPr>
                <w:rFonts w:ascii="Calibri" w:hAnsi="Calibri"/>
                <w:szCs w:val="21"/>
              </w:rPr>
            </w:pPr>
          </w:p>
        </w:tc>
        <w:tc>
          <w:tcPr>
            <w:tcW w:w="1260" w:type="dxa"/>
            <w:vAlign w:val="center"/>
          </w:tcPr>
          <w:p w:rsidR="007A6056" w:rsidRDefault="007A6056">
            <w:pPr>
              <w:spacing w:line="440" w:lineRule="exact"/>
              <w:jc w:val="center"/>
              <w:rPr>
                <w:rFonts w:ascii="Calibri" w:hAnsi="Calibri"/>
                <w:szCs w:val="21"/>
              </w:rPr>
            </w:pPr>
          </w:p>
        </w:tc>
        <w:tc>
          <w:tcPr>
            <w:tcW w:w="1260" w:type="dxa"/>
            <w:vAlign w:val="center"/>
          </w:tcPr>
          <w:p w:rsidR="007A6056" w:rsidRDefault="007A6056">
            <w:pPr>
              <w:spacing w:line="440" w:lineRule="exact"/>
              <w:jc w:val="center"/>
              <w:rPr>
                <w:rFonts w:ascii="Calibri" w:hAnsi="Calibri"/>
                <w:szCs w:val="21"/>
              </w:rPr>
            </w:pPr>
          </w:p>
        </w:tc>
        <w:tc>
          <w:tcPr>
            <w:tcW w:w="1265" w:type="dxa"/>
            <w:vAlign w:val="center"/>
          </w:tcPr>
          <w:p w:rsidR="007A6056" w:rsidRDefault="007A6056">
            <w:pPr>
              <w:spacing w:line="440" w:lineRule="exact"/>
              <w:jc w:val="center"/>
              <w:rPr>
                <w:rFonts w:ascii="Calibri" w:hAnsi="Calibri"/>
                <w:szCs w:val="21"/>
              </w:rPr>
            </w:pPr>
          </w:p>
        </w:tc>
        <w:tc>
          <w:tcPr>
            <w:tcW w:w="1210" w:type="dxa"/>
            <w:vAlign w:val="center"/>
          </w:tcPr>
          <w:p w:rsidR="007A6056" w:rsidRDefault="007A6056">
            <w:pPr>
              <w:spacing w:line="440" w:lineRule="exact"/>
              <w:jc w:val="center"/>
              <w:rPr>
                <w:rFonts w:ascii="Calibri" w:hAnsi="Calibri"/>
                <w:szCs w:val="21"/>
              </w:rPr>
            </w:pPr>
          </w:p>
        </w:tc>
      </w:tr>
    </w:tbl>
    <w:p w:rsidR="007A6056" w:rsidRDefault="007A6056">
      <w:pPr>
        <w:spacing w:line="400" w:lineRule="exact"/>
      </w:pPr>
    </w:p>
    <w:p w:rsidR="007A6056" w:rsidRDefault="00D02F7D">
      <w:bookmarkStart w:id="3496" w:name="_Toc3980773"/>
      <w:bookmarkStart w:id="3497" w:name="_Toc16197"/>
      <w:bookmarkStart w:id="3498" w:name="_Toc519085646"/>
      <w:bookmarkStart w:id="3499" w:name="_Toc7695"/>
      <w:bookmarkStart w:id="3500" w:name="_Toc19835"/>
      <w:bookmarkStart w:id="3501" w:name="_Toc3981221"/>
      <w:r>
        <w:rPr>
          <w:rFonts w:hint="eastAsia"/>
        </w:rPr>
        <w:t xml:space="preserve">2.6.2 </w:t>
      </w:r>
      <w:r>
        <w:rPr>
          <w:rFonts w:hint="eastAsia"/>
        </w:rPr>
        <w:t>工程设备暂估价表</w:t>
      </w:r>
      <w:bookmarkEnd w:id="3496"/>
      <w:bookmarkEnd w:id="3497"/>
      <w:bookmarkEnd w:id="3498"/>
      <w:bookmarkEnd w:id="3499"/>
      <w:bookmarkEnd w:id="3500"/>
      <w:bookmarkEnd w:id="350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
        <w:gridCol w:w="1261"/>
        <w:gridCol w:w="1260"/>
        <w:gridCol w:w="1260"/>
        <w:gridCol w:w="1260"/>
        <w:gridCol w:w="1265"/>
        <w:gridCol w:w="1210"/>
      </w:tblGrid>
      <w:tr w:rsidR="007A6056">
        <w:tc>
          <w:tcPr>
            <w:tcW w:w="1006" w:type="dxa"/>
            <w:vAlign w:val="center"/>
          </w:tcPr>
          <w:p w:rsidR="007A6056" w:rsidRDefault="00D02F7D">
            <w:pPr>
              <w:spacing w:line="440" w:lineRule="exact"/>
              <w:jc w:val="center"/>
              <w:rPr>
                <w:rFonts w:ascii="Calibri" w:hAnsi="Calibri"/>
                <w:szCs w:val="21"/>
              </w:rPr>
            </w:pPr>
            <w:r>
              <w:rPr>
                <w:rFonts w:ascii="Calibri" w:hAnsi="Calibri"/>
                <w:szCs w:val="21"/>
              </w:rPr>
              <w:t>序号</w:t>
            </w:r>
          </w:p>
        </w:tc>
        <w:tc>
          <w:tcPr>
            <w:tcW w:w="1261" w:type="dxa"/>
            <w:vAlign w:val="center"/>
          </w:tcPr>
          <w:p w:rsidR="007A6056" w:rsidRDefault="00D02F7D">
            <w:pPr>
              <w:spacing w:line="440" w:lineRule="exact"/>
              <w:jc w:val="center"/>
              <w:rPr>
                <w:rFonts w:ascii="Calibri" w:hAnsi="Calibri"/>
                <w:szCs w:val="21"/>
              </w:rPr>
            </w:pPr>
            <w:r>
              <w:rPr>
                <w:rFonts w:ascii="Calibri" w:hAnsi="Calibri"/>
                <w:szCs w:val="21"/>
              </w:rPr>
              <w:t>名称</w:t>
            </w:r>
          </w:p>
        </w:tc>
        <w:tc>
          <w:tcPr>
            <w:tcW w:w="1260" w:type="dxa"/>
            <w:vAlign w:val="center"/>
          </w:tcPr>
          <w:p w:rsidR="007A6056" w:rsidRDefault="00D02F7D">
            <w:pPr>
              <w:spacing w:line="440" w:lineRule="exact"/>
              <w:jc w:val="center"/>
              <w:rPr>
                <w:rFonts w:ascii="Calibri" w:hAnsi="Calibri"/>
                <w:szCs w:val="21"/>
              </w:rPr>
            </w:pPr>
            <w:r>
              <w:rPr>
                <w:rFonts w:ascii="Calibri" w:hAnsi="Calibri"/>
                <w:szCs w:val="21"/>
              </w:rPr>
              <w:t>单位</w:t>
            </w:r>
          </w:p>
        </w:tc>
        <w:tc>
          <w:tcPr>
            <w:tcW w:w="1260" w:type="dxa"/>
            <w:vAlign w:val="center"/>
          </w:tcPr>
          <w:p w:rsidR="007A6056" w:rsidRDefault="00D02F7D">
            <w:pPr>
              <w:spacing w:line="440" w:lineRule="exact"/>
              <w:jc w:val="center"/>
              <w:rPr>
                <w:rFonts w:ascii="Calibri" w:hAnsi="Calibri"/>
                <w:szCs w:val="21"/>
              </w:rPr>
            </w:pPr>
            <w:r>
              <w:rPr>
                <w:rFonts w:ascii="Calibri" w:hAnsi="Calibri" w:hint="eastAsia"/>
                <w:szCs w:val="21"/>
              </w:rPr>
              <w:t>数量</w:t>
            </w:r>
          </w:p>
        </w:tc>
        <w:tc>
          <w:tcPr>
            <w:tcW w:w="1260" w:type="dxa"/>
            <w:vAlign w:val="center"/>
          </w:tcPr>
          <w:p w:rsidR="007A6056" w:rsidRDefault="00D02F7D">
            <w:pPr>
              <w:spacing w:line="440" w:lineRule="exact"/>
              <w:jc w:val="center"/>
              <w:rPr>
                <w:rFonts w:ascii="Calibri" w:hAnsi="Calibri"/>
                <w:szCs w:val="21"/>
              </w:rPr>
            </w:pPr>
            <w:r>
              <w:rPr>
                <w:rFonts w:ascii="Calibri" w:hAnsi="Calibri"/>
                <w:szCs w:val="21"/>
              </w:rPr>
              <w:cr/>
            </w:r>
            <w:r>
              <w:rPr>
                <w:rFonts w:ascii="Calibri" w:hAnsi="Calibri"/>
                <w:szCs w:val="21"/>
              </w:rPr>
              <w:t>单价</w:t>
            </w:r>
          </w:p>
        </w:tc>
        <w:tc>
          <w:tcPr>
            <w:tcW w:w="1265" w:type="dxa"/>
            <w:vAlign w:val="center"/>
          </w:tcPr>
          <w:p w:rsidR="007A6056" w:rsidRDefault="00D02F7D">
            <w:pPr>
              <w:spacing w:line="440" w:lineRule="exact"/>
              <w:jc w:val="center"/>
              <w:rPr>
                <w:rFonts w:ascii="Calibri" w:hAnsi="Calibri"/>
                <w:szCs w:val="21"/>
              </w:rPr>
            </w:pPr>
            <w:r>
              <w:rPr>
                <w:rFonts w:ascii="Calibri" w:hAnsi="Calibri"/>
                <w:szCs w:val="21"/>
              </w:rPr>
              <w:cr/>
            </w:r>
            <w:r>
              <w:rPr>
                <w:rFonts w:ascii="Calibri" w:hAnsi="Calibri" w:hint="eastAsia"/>
                <w:szCs w:val="21"/>
              </w:rPr>
              <w:t>合价</w:t>
            </w:r>
            <w:r>
              <w:rPr>
                <w:rFonts w:ascii="Calibri" w:hAnsi="Calibri"/>
                <w:szCs w:val="21"/>
              </w:rPr>
              <w:t xml:space="preserve"> </w:t>
            </w:r>
          </w:p>
        </w:tc>
        <w:tc>
          <w:tcPr>
            <w:tcW w:w="1210" w:type="dxa"/>
            <w:vAlign w:val="center"/>
          </w:tcPr>
          <w:p w:rsidR="007A6056" w:rsidRDefault="00D02F7D">
            <w:pPr>
              <w:spacing w:line="440" w:lineRule="exact"/>
              <w:jc w:val="center"/>
              <w:rPr>
                <w:rFonts w:ascii="Calibri" w:hAnsi="Calibri"/>
                <w:szCs w:val="21"/>
              </w:rPr>
            </w:pPr>
            <w:r>
              <w:rPr>
                <w:rFonts w:ascii="Calibri" w:hAnsi="Calibri"/>
                <w:szCs w:val="21"/>
              </w:rPr>
              <w:t>备注</w:t>
            </w:r>
          </w:p>
        </w:tc>
      </w:tr>
      <w:tr w:rsidR="007A6056">
        <w:tc>
          <w:tcPr>
            <w:tcW w:w="1006" w:type="dxa"/>
            <w:vAlign w:val="center"/>
          </w:tcPr>
          <w:p w:rsidR="007A6056" w:rsidRDefault="007A6056">
            <w:pPr>
              <w:spacing w:line="440" w:lineRule="exact"/>
              <w:jc w:val="center"/>
              <w:rPr>
                <w:rFonts w:ascii="Calibri" w:hAnsi="Calibri"/>
                <w:szCs w:val="21"/>
              </w:rPr>
            </w:pPr>
          </w:p>
        </w:tc>
        <w:tc>
          <w:tcPr>
            <w:tcW w:w="1261" w:type="dxa"/>
            <w:vAlign w:val="center"/>
          </w:tcPr>
          <w:p w:rsidR="007A6056" w:rsidRDefault="007A6056">
            <w:pPr>
              <w:spacing w:line="440" w:lineRule="exact"/>
              <w:jc w:val="center"/>
              <w:rPr>
                <w:rFonts w:ascii="Calibri" w:hAnsi="Calibri"/>
                <w:szCs w:val="21"/>
              </w:rPr>
            </w:pPr>
          </w:p>
        </w:tc>
        <w:tc>
          <w:tcPr>
            <w:tcW w:w="1260" w:type="dxa"/>
            <w:vAlign w:val="center"/>
          </w:tcPr>
          <w:p w:rsidR="007A6056" w:rsidRDefault="007A6056">
            <w:pPr>
              <w:spacing w:line="440" w:lineRule="exact"/>
              <w:jc w:val="center"/>
              <w:rPr>
                <w:rFonts w:ascii="Calibri" w:hAnsi="Calibri"/>
                <w:szCs w:val="21"/>
              </w:rPr>
            </w:pPr>
          </w:p>
        </w:tc>
        <w:tc>
          <w:tcPr>
            <w:tcW w:w="1260" w:type="dxa"/>
            <w:vAlign w:val="center"/>
          </w:tcPr>
          <w:p w:rsidR="007A6056" w:rsidRDefault="007A6056">
            <w:pPr>
              <w:spacing w:line="440" w:lineRule="exact"/>
              <w:jc w:val="center"/>
              <w:rPr>
                <w:rFonts w:ascii="Calibri" w:hAnsi="Calibri"/>
                <w:szCs w:val="21"/>
              </w:rPr>
            </w:pPr>
          </w:p>
        </w:tc>
        <w:tc>
          <w:tcPr>
            <w:tcW w:w="1260" w:type="dxa"/>
            <w:vAlign w:val="center"/>
          </w:tcPr>
          <w:p w:rsidR="007A6056" w:rsidRDefault="007A6056">
            <w:pPr>
              <w:spacing w:line="440" w:lineRule="exact"/>
              <w:jc w:val="center"/>
              <w:rPr>
                <w:rFonts w:ascii="Calibri" w:hAnsi="Calibri"/>
                <w:szCs w:val="21"/>
              </w:rPr>
            </w:pPr>
          </w:p>
        </w:tc>
        <w:tc>
          <w:tcPr>
            <w:tcW w:w="1265" w:type="dxa"/>
            <w:vAlign w:val="center"/>
          </w:tcPr>
          <w:p w:rsidR="007A6056" w:rsidRDefault="007A6056">
            <w:pPr>
              <w:spacing w:line="440" w:lineRule="exact"/>
              <w:jc w:val="center"/>
              <w:rPr>
                <w:rFonts w:ascii="Calibri" w:hAnsi="Calibri"/>
                <w:szCs w:val="21"/>
              </w:rPr>
            </w:pPr>
          </w:p>
        </w:tc>
        <w:tc>
          <w:tcPr>
            <w:tcW w:w="1210" w:type="dxa"/>
            <w:vAlign w:val="center"/>
          </w:tcPr>
          <w:p w:rsidR="007A6056" w:rsidRDefault="007A6056">
            <w:pPr>
              <w:spacing w:line="440" w:lineRule="exact"/>
              <w:jc w:val="center"/>
              <w:rPr>
                <w:rFonts w:ascii="Calibri" w:hAnsi="Calibri"/>
                <w:szCs w:val="21"/>
              </w:rPr>
            </w:pPr>
          </w:p>
        </w:tc>
      </w:tr>
      <w:tr w:rsidR="007A6056">
        <w:tc>
          <w:tcPr>
            <w:tcW w:w="1006" w:type="dxa"/>
            <w:vAlign w:val="center"/>
          </w:tcPr>
          <w:p w:rsidR="007A6056" w:rsidRDefault="007A6056">
            <w:pPr>
              <w:spacing w:line="440" w:lineRule="exact"/>
              <w:jc w:val="center"/>
              <w:rPr>
                <w:rFonts w:ascii="Calibri" w:hAnsi="Calibri"/>
                <w:szCs w:val="21"/>
              </w:rPr>
            </w:pPr>
          </w:p>
        </w:tc>
        <w:tc>
          <w:tcPr>
            <w:tcW w:w="1261" w:type="dxa"/>
            <w:vAlign w:val="center"/>
          </w:tcPr>
          <w:p w:rsidR="007A6056" w:rsidRDefault="007A6056">
            <w:pPr>
              <w:spacing w:line="440" w:lineRule="exact"/>
              <w:jc w:val="center"/>
              <w:rPr>
                <w:rFonts w:ascii="Calibri" w:hAnsi="Calibri"/>
                <w:szCs w:val="21"/>
              </w:rPr>
            </w:pPr>
          </w:p>
        </w:tc>
        <w:tc>
          <w:tcPr>
            <w:tcW w:w="1260" w:type="dxa"/>
            <w:vAlign w:val="center"/>
          </w:tcPr>
          <w:p w:rsidR="007A6056" w:rsidRDefault="007A6056">
            <w:pPr>
              <w:spacing w:line="440" w:lineRule="exact"/>
              <w:jc w:val="center"/>
              <w:rPr>
                <w:rFonts w:ascii="Calibri" w:hAnsi="Calibri"/>
                <w:szCs w:val="21"/>
              </w:rPr>
            </w:pPr>
          </w:p>
        </w:tc>
        <w:tc>
          <w:tcPr>
            <w:tcW w:w="1260" w:type="dxa"/>
            <w:vAlign w:val="center"/>
          </w:tcPr>
          <w:p w:rsidR="007A6056" w:rsidRDefault="007A6056">
            <w:pPr>
              <w:spacing w:line="440" w:lineRule="exact"/>
              <w:jc w:val="center"/>
              <w:rPr>
                <w:rFonts w:ascii="Calibri" w:hAnsi="Calibri"/>
                <w:szCs w:val="21"/>
              </w:rPr>
            </w:pPr>
          </w:p>
        </w:tc>
        <w:tc>
          <w:tcPr>
            <w:tcW w:w="1260" w:type="dxa"/>
            <w:vAlign w:val="center"/>
          </w:tcPr>
          <w:p w:rsidR="007A6056" w:rsidRDefault="007A6056">
            <w:pPr>
              <w:spacing w:line="440" w:lineRule="exact"/>
              <w:jc w:val="center"/>
              <w:rPr>
                <w:rFonts w:ascii="Calibri" w:hAnsi="Calibri"/>
                <w:szCs w:val="21"/>
              </w:rPr>
            </w:pPr>
          </w:p>
        </w:tc>
        <w:tc>
          <w:tcPr>
            <w:tcW w:w="1265" w:type="dxa"/>
            <w:vAlign w:val="center"/>
          </w:tcPr>
          <w:p w:rsidR="007A6056" w:rsidRDefault="007A6056">
            <w:pPr>
              <w:spacing w:line="440" w:lineRule="exact"/>
              <w:jc w:val="center"/>
              <w:rPr>
                <w:rFonts w:ascii="Calibri" w:hAnsi="Calibri"/>
                <w:szCs w:val="21"/>
              </w:rPr>
            </w:pPr>
          </w:p>
        </w:tc>
        <w:tc>
          <w:tcPr>
            <w:tcW w:w="1210" w:type="dxa"/>
            <w:vAlign w:val="center"/>
          </w:tcPr>
          <w:p w:rsidR="007A6056" w:rsidRDefault="007A6056">
            <w:pPr>
              <w:spacing w:line="440" w:lineRule="exact"/>
              <w:jc w:val="center"/>
              <w:rPr>
                <w:rFonts w:ascii="Calibri" w:hAnsi="Calibri"/>
                <w:szCs w:val="21"/>
              </w:rPr>
            </w:pPr>
          </w:p>
        </w:tc>
      </w:tr>
      <w:tr w:rsidR="007A6056">
        <w:tc>
          <w:tcPr>
            <w:tcW w:w="1006" w:type="dxa"/>
            <w:vAlign w:val="center"/>
          </w:tcPr>
          <w:p w:rsidR="007A6056" w:rsidRDefault="007A6056">
            <w:pPr>
              <w:spacing w:line="440" w:lineRule="exact"/>
              <w:jc w:val="center"/>
              <w:rPr>
                <w:rFonts w:ascii="Calibri" w:hAnsi="Calibri"/>
                <w:szCs w:val="21"/>
              </w:rPr>
            </w:pPr>
          </w:p>
        </w:tc>
        <w:tc>
          <w:tcPr>
            <w:tcW w:w="1261" w:type="dxa"/>
            <w:vAlign w:val="center"/>
          </w:tcPr>
          <w:p w:rsidR="007A6056" w:rsidRDefault="007A6056">
            <w:pPr>
              <w:spacing w:line="440" w:lineRule="exact"/>
              <w:jc w:val="center"/>
              <w:rPr>
                <w:rFonts w:ascii="Calibri" w:hAnsi="Calibri"/>
                <w:szCs w:val="21"/>
              </w:rPr>
            </w:pPr>
          </w:p>
        </w:tc>
        <w:tc>
          <w:tcPr>
            <w:tcW w:w="1260" w:type="dxa"/>
            <w:vAlign w:val="center"/>
          </w:tcPr>
          <w:p w:rsidR="007A6056" w:rsidRDefault="007A6056">
            <w:pPr>
              <w:spacing w:line="440" w:lineRule="exact"/>
              <w:jc w:val="center"/>
              <w:rPr>
                <w:rFonts w:ascii="Calibri" w:hAnsi="Calibri"/>
                <w:szCs w:val="21"/>
              </w:rPr>
            </w:pPr>
          </w:p>
        </w:tc>
        <w:tc>
          <w:tcPr>
            <w:tcW w:w="1260" w:type="dxa"/>
            <w:vAlign w:val="center"/>
          </w:tcPr>
          <w:p w:rsidR="007A6056" w:rsidRDefault="007A6056">
            <w:pPr>
              <w:spacing w:line="440" w:lineRule="exact"/>
              <w:jc w:val="center"/>
              <w:rPr>
                <w:rFonts w:ascii="Calibri" w:hAnsi="Calibri"/>
                <w:szCs w:val="21"/>
              </w:rPr>
            </w:pPr>
          </w:p>
        </w:tc>
        <w:tc>
          <w:tcPr>
            <w:tcW w:w="1260" w:type="dxa"/>
            <w:vAlign w:val="center"/>
          </w:tcPr>
          <w:p w:rsidR="007A6056" w:rsidRDefault="007A6056">
            <w:pPr>
              <w:spacing w:line="440" w:lineRule="exact"/>
              <w:jc w:val="center"/>
              <w:rPr>
                <w:rFonts w:ascii="Calibri" w:hAnsi="Calibri"/>
                <w:szCs w:val="21"/>
              </w:rPr>
            </w:pPr>
          </w:p>
        </w:tc>
        <w:tc>
          <w:tcPr>
            <w:tcW w:w="1265" w:type="dxa"/>
            <w:vAlign w:val="center"/>
          </w:tcPr>
          <w:p w:rsidR="007A6056" w:rsidRDefault="007A6056">
            <w:pPr>
              <w:spacing w:line="440" w:lineRule="exact"/>
              <w:jc w:val="center"/>
              <w:rPr>
                <w:rFonts w:ascii="Calibri" w:hAnsi="Calibri"/>
                <w:szCs w:val="21"/>
              </w:rPr>
            </w:pPr>
          </w:p>
        </w:tc>
        <w:tc>
          <w:tcPr>
            <w:tcW w:w="1210" w:type="dxa"/>
            <w:vAlign w:val="center"/>
          </w:tcPr>
          <w:p w:rsidR="007A6056" w:rsidRDefault="007A6056">
            <w:pPr>
              <w:spacing w:line="440" w:lineRule="exact"/>
              <w:jc w:val="center"/>
              <w:rPr>
                <w:rFonts w:ascii="Calibri" w:hAnsi="Calibri"/>
                <w:szCs w:val="21"/>
              </w:rPr>
            </w:pPr>
          </w:p>
        </w:tc>
      </w:tr>
      <w:tr w:rsidR="007A6056">
        <w:tc>
          <w:tcPr>
            <w:tcW w:w="1006" w:type="dxa"/>
            <w:vAlign w:val="center"/>
          </w:tcPr>
          <w:p w:rsidR="007A6056" w:rsidRDefault="007A6056">
            <w:pPr>
              <w:spacing w:line="440" w:lineRule="exact"/>
              <w:jc w:val="center"/>
              <w:rPr>
                <w:rFonts w:ascii="Calibri" w:hAnsi="Calibri"/>
                <w:szCs w:val="21"/>
              </w:rPr>
            </w:pPr>
          </w:p>
        </w:tc>
        <w:tc>
          <w:tcPr>
            <w:tcW w:w="1261" w:type="dxa"/>
            <w:vAlign w:val="center"/>
          </w:tcPr>
          <w:p w:rsidR="007A6056" w:rsidRDefault="007A6056">
            <w:pPr>
              <w:spacing w:line="440" w:lineRule="exact"/>
              <w:jc w:val="center"/>
              <w:rPr>
                <w:rFonts w:ascii="Calibri" w:hAnsi="Calibri"/>
                <w:szCs w:val="21"/>
              </w:rPr>
            </w:pPr>
          </w:p>
        </w:tc>
        <w:tc>
          <w:tcPr>
            <w:tcW w:w="1260" w:type="dxa"/>
            <w:vAlign w:val="center"/>
          </w:tcPr>
          <w:p w:rsidR="007A6056" w:rsidRDefault="007A6056">
            <w:pPr>
              <w:spacing w:line="440" w:lineRule="exact"/>
              <w:jc w:val="center"/>
              <w:rPr>
                <w:rFonts w:ascii="Calibri" w:hAnsi="Calibri"/>
                <w:szCs w:val="21"/>
              </w:rPr>
            </w:pPr>
          </w:p>
        </w:tc>
        <w:tc>
          <w:tcPr>
            <w:tcW w:w="1260" w:type="dxa"/>
            <w:vAlign w:val="center"/>
          </w:tcPr>
          <w:p w:rsidR="007A6056" w:rsidRDefault="007A6056">
            <w:pPr>
              <w:spacing w:line="440" w:lineRule="exact"/>
              <w:jc w:val="center"/>
              <w:rPr>
                <w:rFonts w:ascii="Calibri" w:hAnsi="Calibri"/>
                <w:szCs w:val="21"/>
              </w:rPr>
            </w:pPr>
          </w:p>
        </w:tc>
        <w:tc>
          <w:tcPr>
            <w:tcW w:w="1260" w:type="dxa"/>
            <w:vAlign w:val="center"/>
          </w:tcPr>
          <w:p w:rsidR="007A6056" w:rsidRDefault="007A6056">
            <w:pPr>
              <w:spacing w:line="440" w:lineRule="exact"/>
              <w:jc w:val="center"/>
              <w:rPr>
                <w:rFonts w:ascii="Calibri" w:hAnsi="Calibri"/>
                <w:szCs w:val="21"/>
              </w:rPr>
            </w:pPr>
          </w:p>
        </w:tc>
        <w:tc>
          <w:tcPr>
            <w:tcW w:w="1265" w:type="dxa"/>
            <w:vAlign w:val="center"/>
          </w:tcPr>
          <w:p w:rsidR="007A6056" w:rsidRDefault="007A6056">
            <w:pPr>
              <w:spacing w:line="440" w:lineRule="exact"/>
              <w:jc w:val="center"/>
              <w:rPr>
                <w:rFonts w:ascii="Calibri" w:hAnsi="Calibri"/>
                <w:szCs w:val="21"/>
              </w:rPr>
            </w:pPr>
          </w:p>
        </w:tc>
        <w:tc>
          <w:tcPr>
            <w:tcW w:w="1210" w:type="dxa"/>
            <w:vAlign w:val="center"/>
          </w:tcPr>
          <w:p w:rsidR="007A6056" w:rsidRDefault="007A6056">
            <w:pPr>
              <w:spacing w:line="440" w:lineRule="exact"/>
              <w:jc w:val="center"/>
              <w:rPr>
                <w:rFonts w:ascii="Calibri" w:hAnsi="Calibri"/>
                <w:szCs w:val="21"/>
              </w:rPr>
            </w:pPr>
          </w:p>
        </w:tc>
      </w:tr>
      <w:tr w:rsidR="007A6056">
        <w:tc>
          <w:tcPr>
            <w:tcW w:w="1006" w:type="dxa"/>
            <w:vAlign w:val="center"/>
          </w:tcPr>
          <w:p w:rsidR="007A6056" w:rsidRDefault="007A6056">
            <w:pPr>
              <w:spacing w:line="440" w:lineRule="exact"/>
              <w:jc w:val="center"/>
              <w:rPr>
                <w:rFonts w:ascii="Calibri" w:hAnsi="Calibri"/>
                <w:szCs w:val="21"/>
              </w:rPr>
            </w:pPr>
          </w:p>
        </w:tc>
        <w:tc>
          <w:tcPr>
            <w:tcW w:w="1261" w:type="dxa"/>
            <w:vAlign w:val="center"/>
          </w:tcPr>
          <w:p w:rsidR="007A6056" w:rsidRDefault="007A6056">
            <w:pPr>
              <w:spacing w:line="440" w:lineRule="exact"/>
              <w:jc w:val="center"/>
              <w:rPr>
                <w:rFonts w:ascii="Calibri" w:hAnsi="Calibri"/>
                <w:szCs w:val="21"/>
              </w:rPr>
            </w:pPr>
          </w:p>
        </w:tc>
        <w:tc>
          <w:tcPr>
            <w:tcW w:w="1260" w:type="dxa"/>
            <w:vAlign w:val="center"/>
          </w:tcPr>
          <w:p w:rsidR="007A6056" w:rsidRDefault="007A6056">
            <w:pPr>
              <w:spacing w:line="440" w:lineRule="exact"/>
              <w:jc w:val="center"/>
              <w:rPr>
                <w:rFonts w:ascii="Calibri" w:hAnsi="Calibri"/>
                <w:szCs w:val="21"/>
              </w:rPr>
            </w:pPr>
          </w:p>
        </w:tc>
        <w:tc>
          <w:tcPr>
            <w:tcW w:w="1260" w:type="dxa"/>
            <w:vAlign w:val="center"/>
          </w:tcPr>
          <w:p w:rsidR="007A6056" w:rsidRDefault="007A6056">
            <w:pPr>
              <w:spacing w:line="440" w:lineRule="exact"/>
              <w:jc w:val="center"/>
              <w:rPr>
                <w:rFonts w:ascii="Calibri" w:hAnsi="Calibri"/>
                <w:szCs w:val="21"/>
              </w:rPr>
            </w:pPr>
          </w:p>
        </w:tc>
        <w:tc>
          <w:tcPr>
            <w:tcW w:w="1260" w:type="dxa"/>
            <w:vAlign w:val="center"/>
          </w:tcPr>
          <w:p w:rsidR="007A6056" w:rsidRDefault="007A6056">
            <w:pPr>
              <w:spacing w:line="440" w:lineRule="exact"/>
              <w:jc w:val="center"/>
              <w:rPr>
                <w:rFonts w:ascii="Calibri" w:hAnsi="Calibri"/>
                <w:szCs w:val="21"/>
              </w:rPr>
            </w:pPr>
          </w:p>
        </w:tc>
        <w:tc>
          <w:tcPr>
            <w:tcW w:w="1265" w:type="dxa"/>
            <w:vAlign w:val="center"/>
          </w:tcPr>
          <w:p w:rsidR="007A6056" w:rsidRDefault="007A6056">
            <w:pPr>
              <w:spacing w:line="440" w:lineRule="exact"/>
              <w:jc w:val="center"/>
              <w:rPr>
                <w:rFonts w:ascii="Calibri" w:hAnsi="Calibri"/>
                <w:szCs w:val="21"/>
              </w:rPr>
            </w:pPr>
          </w:p>
        </w:tc>
        <w:tc>
          <w:tcPr>
            <w:tcW w:w="1210" w:type="dxa"/>
            <w:vAlign w:val="center"/>
          </w:tcPr>
          <w:p w:rsidR="007A6056" w:rsidRDefault="007A6056">
            <w:pPr>
              <w:spacing w:line="440" w:lineRule="exact"/>
              <w:jc w:val="center"/>
              <w:rPr>
                <w:rFonts w:ascii="Calibri" w:hAnsi="Calibri"/>
                <w:szCs w:val="21"/>
              </w:rPr>
            </w:pPr>
          </w:p>
        </w:tc>
      </w:tr>
      <w:tr w:rsidR="007A6056">
        <w:tc>
          <w:tcPr>
            <w:tcW w:w="1006" w:type="dxa"/>
            <w:vAlign w:val="center"/>
          </w:tcPr>
          <w:p w:rsidR="007A6056" w:rsidRDefault="007A6056">
            <w:pPr>
              <w:spacing w:line="440" w:lineRule="exact"/>
              <w:jc w:val="center"/>
              <w:rPr>
                <w:rFonts w:ascii="Calibri" w:hAnsi="Calibri"/>
                <w:szCs w:val="21"/>
              </w:rPr>
            </w:pPr>
          </w:p>
        </w:tc>
        <w:tc>
          <w:tcPr>
            <w:tcW w:w="1261" w:type="dxa"/>
            <w:vAlign w:val="center"/>
          </w:tcPr>
          <w:p w:rsidR="007A6056" w:rsidRDefault="007A6056">
            <w:pPr>
              <w:spacing w:line="440" w:lineRule="exact"/>
              <w:jc w:val="center"/>
              <w:rPr>
                <w:rFonts w:ascii="Calibri" w:hAnsi="Calibri"/>
                <w:szCs w:val="21"/>
              </w:rPr>
            </w:pPr>
          </w:p>
        </w:tc>
        <w:tc>
          <w:tcPr>
            <w:tcW w:w="1260" w:type="dxa"/>
            <w:vAlign w:val="center"/>
          </w:tcPr>
          <w:p w:rsidR="007A6056" w:rsidRDefault="007A6056">
            <w:pPr>
              <w:spacing w:line="440" w:lineRule="exact"/>
              <w:jc w:val="center"/>
              <w:rPr>
                <w:rFonts w:ascii="Calibri" w:hAnsi="Calibri"/>
                <w:szCs w:val="21"/>
              </w:rPr>
            </w:pPr>
          </w:p>
        </w:tc>
        <w:tc>
          <w:tcPr>
            <w:tcW w:w="1260" w:type="dxa"/>
            <w:vAlign w:val="center"/>
          </w:tcPr>
          <w:p w:rsidR="007A6056" w:rsidRDefault="007A6056">
            <w:pPr>
              <w:spacing w:line="440" w:lineRule="exact"/>
              <w:jc w:val="center"/>
              <w:rPr>
                <w:rFonts w:ascii="Calibri" w:hAnsi="Calibri"/>
                <w:szCs w:val="21"/>
              </w:rPr>
            </w:pPr>
          </w:p>
        </w:tc>
        <w:tc>
          <w:tcPr>
            <w:tcW w:w="1260" w:type="dxa"/>
            <w:vAlign w:val="center"/>
          </w:tcPr>
          <w:p w:rsidR="007A6056" w:rsidRDefault="007A6056">
            <w:pPr>
              <w:spacing w:line="440" w:lineRule="exact"/>
              <w:jc w:val="center"/>
              <w:rPr>
                <w:rFonts w:ascii="Calibri" w:hAnsi="Calibri"/>
                <w:szCs w:val="21"/>
              </w:rPr>
            </w:pPr>
          </w:p>
        </w:tc>
        <w:tc>
          <w:tcPr>
            <w:tcW w:w="1265" w:type="dxa"/>
            <w:vAlign w:val="center"/>
          </w:tcPr>
          <w:p w:rsidR="007A6056" w:rsidRDefault="007A6056">
            <w:pPr>
              <w:spacing w:line="440" w:lineRule="exact"/>
              <w:jc w:val="center"/>
              <w:rPr>
                <w:rFonts w:ascii="Calibri" w:hAnsi="Calibri"/>
                <w:szCs w:val="21"/>
              </w:rPr>
            </w:pPr>
          </w:p>
        </w:tc>
        <w:tc>
          <w:tcPr>
            <w:tcW w:w="1210" w:type="dxa"/>
            <w:vAlign w:val="center"/>
          </w:tcPr>
          <w:p w:rsidR="007A6056" w:rsidRDefault="007A6056">
            <w:pPr>
              <w:spacing w:line="440" w:lineRule="exact"/>
              <w:jc w:val="center"/>
              <w:rPr>
                <w:rFonts w:ascii="Calibri" w:hAnsi="Calibri"/>
                <w:szCs w:val="21"/>
              </w:rPr>
            </w:pPr>
          </w:p>
        </w:tc>
      </w:tr>
    </w:tbl>
    <w:p w:rsidR="007A6056" w:rsidRDefault="007A6056">
      <w:pPr>
        <w:spacing w:line="400" w:lineRule="exact"/>
      </w:pPr>
    </w:p>
    <w:p w:rsidR="007A6056" w:rsidRDefault="00D02F7D">
      <w:bookmarkStart w:id="3502" w:name="_Toc3981222"/>
      <w:bookmarkStart w:id="3503" w:name="_Toc25269"/>
      <w:bookmarkStart w:id="3504" w:name="_Toc11398"/>
      <w:bookmarkStart w:id="3505" w:name="_Toc519085647"/>
      <w:bookmarkStart w:id="3506" w:name="_Toc12821"/>
      <w:bookmarkStart w:id="3507" w:name="_Toc3980774"/>
      <w:r>
        <w:rPr>
          <w:rFonts w:hint="eastAsia"/>
        </w:rPr>
        <w:t xml:space="preserve">2.6.3 </w:t>
      </w:r>
      <w:r>
        <w:rPr>
          <w:rFonts w:hint="eastAsia"/>
        </w:rPr>
        <w:t>专业工程暂估价表</w:t>
      </w:r>
      <w:bookmarkEnd w:id="3502"/>
      <w:bookmarkEnd w:id="3503"/>
      <w:bookmarkEnd w:id="3504"/>
      <w:bookmarkEnd w:id="3505"/>
      <w:bookmarkEnd w:id="3506"/>
      <w:bookmarkEnd w:id="350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5"/>
        <w:gridCol w:w="5580"/>
        <w:gridCol w:w="1147"/>
      </w:tblGrid>
      <w:tr w:rsidR="007A6056">
        <w:tc>
          <w:tcPr>
            <w:tcW w:w="1795" w:type="dxa"/>
            <w:vAlign w:val="center"/>
          </w:tcPr>
          <w:p w:rsidR="007A6056" w:rsidRDefault="00D02F7D">
            <w:pPr>
              <w:spacing w:line="440" w:lineRule="exact"/>
              <w:jc w:val="center"/>
              <w:rPr>
                <w:rFonts w:ascii="Calibri" w:hAnsi="Calibri"/>
                <w:szCs w:val="21"/>
              </w:rPr>
            </w:pPr>
            <w:r>
              <w:rPr>
                <w:rFonts w:ascii="Calibri" w:hAnsi="Calibri"/>
                <w:szCs w:val="21"/>
              </w:rPr>
              <w:t>专业工程名称</w:t>
            </w:r>
          </w:p>
        </w:tc>
        <w:tc>
          <w:tcPr>
            <w:tcW w:w="5580" w:type="dxa"/>
            <w:vAlign w:val="center"/>
          </w:tcPr>
          <w:p w:rsidR="007A6056" w:rsidRDefault="00D02F7D">
            <w:pPr>
              <w:spacing w:line="440" w:lineRule="exact"/>
              <w:jc w:val="center"/>
              <w:rPr>
                <w:rFonts w:ascii="Calibri" w:hAnsi="Calibri"/>
                <w:szCs w:val="21"/>
              </w:rPr>
            </w:pPr>
            <w:r>
              <w:rPr>
                <w:rFonts w:ascii="Calibri" w:hAnsi="Calibri"/>
                <w:szCs w:val="21"/>
              </w:rPr>
              <w:t>工程内容</w:t>
            </w:r>
          </w:p>
        </w:tc>
        <w:tc>
          <w:tcPr>
            <w:tcW w:w="1147" w:type="dxa"/>
            <w:vAlign w:val="center"/>
          </w:tcPr>
          <w:p w:rsidR="007A6056" w:rsidRDefault="00D02F7D">
            <w:pPr>
              <w:spacing w:line="440" w:lineRule="exact"/>
              <w:jc w:val="center"/>
              <w:rPr>
                <w:rFonts w:ascii="Calibri" w:hAnsi="Calibri"/>
                <w:szCs w:val="21"/>
              </w:rPr>
            </w:pPr>
            <w:r>
              <w:rPr>
                <w:rFonts w:ascii="Calibri" w:hAnsi="Calibri"/>
                <w:szCs w:val="21"/>
              </w:rPr>
              <w:t>金额</w:t>
            </w:r>
          </w:p>
        </w:tc>
      </w:tr>
      <w:tr w:rsidR="007A6056">
        <w:tc>
          <w:tcPr>
            <w:tcW w:w="1795" w:type="dxa"/>
            <w:vAlign w:val="center"/>
          </w:tcPr>
          <w:p w:rsidR="007A6056" w:rsidRDefault="007A6056">
            <w:pPr>
              <w:spacing w:line="440" w:lineRule="exact"/>
              <w:jc w:val="center"/>
              <w:rPr>
                <w:rFonts w:ascii="Calibri" w:hAnsi="Calibri"/>
                <w:szCs w:val="21"/>
              </w:rPr>
            </w:pPr>
          </w:p>
        </w:tc>
        <w:tc>
          <w:tcPr>
            <w:tcW w:w="5580" w:type="dxa"/>
            <w:vAlign w:val="center"/>
          </w:tcPr>
          <w:p w:rsidR="007A6056" w:rsidRDefault="007A6056">
            <w:pPr>
              <w:spacing w:line="440" w:lineRule="exact"/>
              <w:jc w:val="center"/>
              <w:rPr>
                <w:rFonts w:ascii="Calibri" w:hAnsi="Calibri"/>
                <w:szCs w:val="21"/>
              </w:rPr>
            </w:pPr>
          </w:p>
        </w:tc>
        <w:tc>
          <w:tcPr>
            <w:tcW w:w="1147" w:type="dxa"/>
            <w:vAlign w:val="center"/>
          </w:tcPr>
          <w:p w:rsidR="007A6056" w:rsidRDefault="007A6056">
            <w:pPr>
              <w:spacing w:line="440" w:lineRule="exact"/>
              <w:jc w:val="center"/>
              <w:rPr>
                <w:rFonts w:ascii="Calibri" w:hAnsi="Calibri"/>
                <w:szCs w:val="21"/>
              </w:rPr>
            </w:pPr>
          </w:p>
        </w:tc>
      </w:tr>
      <w:tr w:rsidR="007A6056">
        <w:tc>
          <w:tcPr>
            <w:tcW w:w="1795" w:type="dxa"/>
            <w:vAlign w:val="center"/>
          </w:tcPr>
          <w:p w:rsidR="007A6056" w:rsidRDefault="007A6056">
            <w:pPr>
              <w:spacing w:line="440" w:lineRule="exact"/>
              <w:jc w:val="center"/>
              <w:rPr>
                <w:rFonts w:ascii="Calibri" w:hAnsi="Calibri"/>
                <w:szCs w:val="21"/>
              </w:rPr>
            </w:pPr>
          </w:p>
        </w:tc>
        <w:tc>
          <w:tcPr>
            <w:tcW w:w="5580" w:type="dxa"/>
            <w:vAlign w:val="center"/>
          </w:tcPr>
          <w:p w:rsidR="007A6056" w:rsidRDefault="007A6056">
            <w:pPr>
              <w:spacing w:line="440" w:lineRule="exact"/>
              <w:jc w:val="center"/>
              <w:rPr>
                <w:rFonts w:ascii="Calibri" w:hAnsi="Calibri"/>
                <w:szCs w:val="21"/>
              </w:rPr>
            </w:pPr>
          </w:p>
        </w:tc>
        <w:tc>
          <w:tcPr>
            <w:tcW w:w="1147" w:type="dxa"/>
            <w:vAlign w:val="center"/>
          </w:tcPr>
          <w:p w:rsidR="007A6056" w:rsidRDefault="007A6056">
            <w:pPr>
              <w:spacing w:line="440" w:lineRule="exact"/>
              <w:jc w:val="center"/>
              <w:rPr>
                <w:rFonts w:ascii="Calibri" w:hAnsi="Calibri"/>
                <w:szCs w:val="21"/>
              </w:rPr>
            </w:pPr>
          </w:p>
        </w:tc>
      </w:tr>
      <w:tr w:rsidR="007A6056">
        <w:tc>
          <w:tcPr>
            <w:tcW w:w="1795" w:type="dxa"/>
            <w:vAlign w:val="center"/>
          </w:tcPr>
          <w:p w:rsidR="007A6056" w:rsidRDefault="007A6056">
            <w:pPr>
              <w:spacing w:line="440" w:lineRule="exact"/>
              <w:jc w:val="center"/>
              <w:rPr>
                <w:rFonts w:ascii="Calibri" w:hAnsi="Calibri"/>
                <w:szCs w:val="21"/>
              </w:rPr>
            </w:pPr>
          </w:p>
        </w:tc>
        <w:tc>
          <w:tcPr>
            <w:tcW w:w="5580" w:type="dxa"/>
            <w:vAlign w:val="center"/>
          </w:tcPr>
          <w:p w:rsidR="007A6056" w:rsidRDefault="007A6056">
            <w:pPr>
              <w:spacing w:line="440" w:lineRule="exact"/>
              <w:jc w:val="center"/>
              <w:rPr>
                <w:rFonts w:ascii="Calibri" w:hAnsi="Calibri"/>
                <w:szCs w:val="21"/>
              </w:rPr>
            </w:pPr>
          </w:p>
        </w:tc>
        <w:tc>
          <w:tcPr>
            <w:tcW w:w="1147" w:type="dxa"/>
            <w:vAlign w:val="center"/>
          </w:tcPr>
          <w:p w:rsidR="007A6056" w:rsidRDefault="007A6056">
            <w:pPr>
              <w:spacing w:line="440" w:lineRule="exact"/>
              <w:jc w:val="center"/>
              <w:rPr>
                <w:rFonts w:ascii="Calibri" w:hAnsi="Calibri"/>
                <w:szCs w:val="21"/>
              </w:rPr>
            </w:pPr>
          </w:p>
        </w:tc>
      </w:tr>
      <w:tr w:rsidR="007A6056">
        <w:tc>
          <w:tcPr>
            <w:tcW w:w="1795" w:type="dxa"/>
            <w:vAlign w:val="center"/>
          </w:tcPr>
          <w:p w:rsidR="007A6056" w:rsidRDefault="007A6056">
            <w:pPr>
              <w:spacing w:line="440" w:lineRule="exact"/>
              <w:jc w:val="center"/>
              <w:rPr>
                <w:rFonts w:ascii="Calibri" w:hAnsi="Calibri"/>
                <w:szCs w:val="21"/>
              </w:rPr>
            </w:pPr>
          </w:p>
        </w:tc>
        <w:tc>
          <w:tcPr>
            <w:tcW w:w="5580" w:type="dxa"/>
            <w:vAlign w:val="center"/>
          </w:tcPr>
          <w:p w:rsidR="007A6056" w:rsidRDefault="007A6056">
            <w:pPr>
              <w:spacing w:line="440" w:lineRule="exact"/>
              <w:jc w:val="center"/>
              <w:rPr>
                <w:rFonts w:ascii="Calibri" w:hAnsi="Calibri"/>
                <w:szCs w:val="21"/>
              </w:rPr>
            </w:pPr>
          </w:p>
        </w:tc>
        <w:tc>
          <w:tcPr>
            <w:tcW w:w="1147" w:type="dxa"/>
            <w:vAlign w:val="center"/>
          </w:tcPr>
          <w:p w:rsidR="007A6056" w:rsidRDefault="007A6056">
            <w:pPr>
              <w:spacing w:line="440" w:lineRule="exact"/>
              <w:jc w:val="center"/>
              <w:rPr>
                <w:rFonts w:ascii="Calibri" w:hAnsi="Calibri"/>
                <w:szCs w:val="21"/>
              </w:rPr>
            </w:pPr>
          </w:p>
        </w:tc>
      </w:tr>
      <w:tr w:rsidR="007A6056">
        <w:tc>
          <w:tcPr>
            <w:tcW w:w="1795" w:type="dxa"/>
            <w:vAlign w:val="center"/>
          </w:tcPr>
          <w:p w:rsidR="007A6056" w:rsidRDefault="007A6056">
            <w:pPr>
              <w:spacing w:line="440" w:lineRule="exact"/>
              <w:jc w:val="center"/>
              <w:rPr>
                <w:rFonts w:ascii="Calibri" w:hAnsi="Calibri"/>
                <w:szCs w:val="21"/>
              </w:rPr>
            </w:pPr>
          </w:p>
        </w:tc>
        <w:tc>
          <w:tcPr>
            <w:tcW w:w="5580" w:type="dxa"/>
            <w:vAlign w:val="center"/>
          </w:tcPr>
          <w:p w:rsidR="007A6056" w:rsidRDefault="007A6056">
            <w:pPr>
              <w:spacing w:line="440" w:lineRule="exact"/>
              <w:jc w:val="center"/>
              <w:rPr>
                <w:rFonts w:ascii="Calibri" w:hAnsi="Calibri"/>
                <w:szCs w:val="21"/>
              </w:rPr>
            </w:pPr>
          </w:p>
        </w:tc>
        <w:tc>
          <w:tcPr>
            <w:tcW w:w="1147" w:type="dxa"/>
            <w:vAlign w:val="center"/>
          </w:tcPr>
          <w:p w:rsidR="007A6056" w:rsidRDefault="007A6056">
            <w:pPr>
              <w:spacing w:line="440" w:lineRule="exact"/>
              <w:jc w:val="center"/>
              <w:rPr>
                <w:rFonts w:ascii="Calibri" w:hAnsi="Calibri"/>
                <w:szCs w:val="21"/>
              </w:rPr>
            </w:pPr>
          </w:p>
        </w:tc>
      </w:tr>
      <w:tr w:rsidR="007A6056">
        <w:tc>
          <w:tcPr>
            <w:tcW w:w="1795" w:type="dxa"/>
            <w:vAlign w:val="center"/>
          </w:tcPr>
          <w:p w:rsidR="007A6056" w:rsidRDefault="007A6056">
            <w:pPr>
              <w:spacing w:line="440" w:lineRule="exact"/>
              <w:jc w:val="center"/>
              <w:rPr>
                <w:rFonts w:ascii="Calibri" w:hAnsi="Calibri"/>
                <w:szCs w:val="21"/>
              </w:rPr>
            </w:pPr>
          </w:p>
        </w:tc>
        <w:tc>
          <w:tcPr>
            <w:tcW w:w="5580" w:type="dxa"/>
            <w:vAlign w:val="center"/>
          </w:tcPr>
          <w:p w:rsidR="007A6056" w:rsidRDefault="007A6056">
            <w:pPr>
              <w:spacing w:line="440" w:lineRule="exact"/>
              <w:jc w:val="center"/>
              <w:rPr>
                <w:rFonts w:ascii="Calibri" w:hAnsi="Calibri"/>
                <w:szCs w:val="21"/>
              </w:rPr>
            </w:pPr>
          </w:p>
        </w:tc>
        <w:tc>
          <w:tcPr>
            <w:tcW w:w="1147" w:type="dxa"/>
            <w:vAlign w:val="center"/>
          </w:tcPr>
          <w:p w:rsidR="007A6056" w:rsidRDefault="007A6056">
            <w:pPr>
              <w:spacing w:line="440" w:lineRule="exact"/>
              <w:jc w:val="center"/>
              <w:rPr>
                <w:rFonts w:ascii="Calibri" w:hAnsi="Calibri"/>
                <w:szCs w:val="21"/>
              </w:rPr>
            </w:pPr>
          </w:p>
        </w:tc>
      </w:tr>
      <w:tr w:rsidR="007A6056">
        <w:tc>
          <w:tcPr>
            <w:tcW w:w="1795" w:type="dxa"/>
            <w:vAlign w:val="center"/>
          </w:tcPr>
          <w:p w:rsidR="007A6056" w:rsidRDefault="007A6056">
            <w:pPr>
              <w:spacing w:line="440" w:lineRule="exact"/>
              <w:jc w:val="center"/>
              <w:rPr>
                <w:rFonts w:ascii="Calibri" w:hAnsi="Calibri"/>
                <w:szCs w:val="21"/>
              </w:rPr>
            </w:pPr>
          </w:p>
        </w:tc>
        <w:tc>
          <w:tcPr>
            <w:tcW w:w="5580" w:type="dxa"/>
            <w:vAlign w:val="center"/>
          </w:tcPr>
          <w:p w:rsidR="007A6056" w:rsidRDefault="007A6056">
            <w:pPr>
              <w:spacing w:line="440" w:lineRule="exact"/>
              <w:jc w:val="center"/>
              <w:rPr>
                <w:rFonts w:ascii="Calibri" w:hAnsi="Calibri"/>
                <w:szCs w:val="21"/>
              </w:rPr>
            </w:pPr>
          </w:p>
        </w:tc>
        <w:tc>
          <w:tcPr>
            <w:tcW w:w="1147" w:type="dxa"/>
            <w:vAlign w:val="center"/>
          </w:tcPr>
          <w:p w:rsidR="007A6056" w:rsidRDefault="007A6056">
            <w:pPr>
              <w:spacing w:line="440" w:lineRule="exact"/>
              <w:jc w:val="center"/>
              <w:rPr>
                <w:rFonts w:ascii="Calibri" w:hAnsi="Calibri"/>
                <w:szCs w:val="21"/>
              </w:rPr>
            </w:pPr>
          </w:p>
        </w:tc>
      </w:tr>
    </w:tbl>
    <w:p w:rsidR="007A6056" w:rsidRDefault="007A6056">
      <w:bookmarkStart w:id="3508" w:name="_Toc519085648"/>
      <w:bookmarkStart w:id="3509" w:name="_Toc17046"/>
    </w:p>
    <w:p w:rsidR="007A6056" w:rsidRDefault="007A6056"/>
    <w:p w:rsidR="007A6056" w:rsidRDefault="00D02F7D">
      <w:pPr>
        <w:pStyle w:val="4"/>
        <w:spacing w:before="159"/>
      </w:pPr>
      <w:r>
        <w:br w:type="page"/>
      </w:r>
      <w:r>
        <w:rPr>
          <w:rFonts w:hint="eastAsia"/>
        </w:rPr>
        <w:lastRenderedPageBreak/>
        <w:t xml:space="preserve">2.7 </w:t>
      </w:r>
      <w:r>
        <w:t>其它费用</w:t>
      </w:r>
      <w:r>
        <w:rPr>
          <w:rFonts w:hint="eastAsia"/>
        </w:rPr>
        <w:t>清单</w:t>
      </w:r>
      <w:bookmarkEnd w:id="3508"/>
      <w:bookmarkEnd w:id="3509"/>
    </w:p>
    <w:p w:rsidR="007A6056" w:rsidRDefault="00D02F7D">
      <w:pPr>
        <w:widowControl/>
        <w:jc w:val="right"/>
        <w:rPr>
          <w:kern w:val="0"/>
          <w:sz w:val="20"/>
        </w:rPr>
      </w:pPr>
      <w:r>
        <w:rPr>
          <w:rFonts w:hint="eastAsia"/>
          <w:kern w:val="0"/>
        </w:rPr>
        <w:t>单位：人民币元</w:t>
      </w:r>
    </w:p>
    <w:tbl>
      <w:tblPr>
        <w:tblW w:w="8522" w:type="dxa"/>
        <w:jc w:val="center"/>
        <w:tblLayout w:type="fixed"/>
        <w:tblLook w:val="04A0" w:firstRow="1" w:lastRow="0" w:firstColumn="1" w:lastColumn="0" w:noHBand="0" w:noVBand="1"/>
      </w:tblPr>
      <w:tblGrid>
        <w:gridCol w:w="916"/>
        <w:gridCol w:w="2430"/>
        <w:gridCol w:w="1140"/>
        <w:gridCol w:w="2132"/>
        <w:gridCol w:w="1904"/>
      </w:tblGrid>
      <w:tr w:rsidR="007A6056">
        <w:trPr>
          <w:trHeight w:val="702"/>
          <w:jc w:val="center"/>
        </w:trPr>
        <w:tc>
          <w:tcPr>
            <w:tcW w:w="916" w:type="dxa"/>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kern w:val="0"/>
                <w:szCs w:val="21"/>
              </w:rPr>
              <w:t>序号</w:t>
            </w:r>
          </w:p>
        </w:tc>
        <w:tc>
          <w:tcPr>
            <w:tcW w:w="2430" w:type="dxa"/>
            <w:tcBorders>
              <w:top w:val="single" w:sz="4" w:space="0" w:color="auto"/>
              <w:left w:val="nil"/>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kern w:val="0"/>
                <w:szCs w:val="21"/>
              </w:rPr>
              <w:t>项目名称</w:t>
            </w:r>
            <w:r>
              <w:rPr>
                <w:rFonts w:ascii="Calibri" w:hAnsi="Calibri"/>
                <w:kern w:val="0"/>
                <w:szCs w:val="21"/>
              </w:rPr>
              <w:t xml:space="preserve"> </w:t>
            </w:r>
          </w:p>
        </w:tc>
        <w:tc>
          <w:tcPr>
            <w:tcW w:w="1140" w:type="dxa"/>
            <w:tcBorders>
              <w:top w:val="single" w:sz="4" w:space="0" w:color="auto"/>
              <w:left w:val="nil"/>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hint="eastAsia"/>
                <w:kern w:val="0"/>
                <w:szCs w:val="21"/>
              </w:rPr>
              <w:t>内容</w:t>
            </w:r>
          </w:p>
        </w:tc>
        <w:tc>
          <w:tcPr>
            <w:tcW w:w="2132" w:type="dxa"/>
            <w:tcBorders>
              <w:top w:val="single" w:sz="4" w:space="0" w:color="auto"/>
              <w:left w:val="nil"/>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kern w:val="0"/>
                <w:szCs w:val="21"/>
              </w:rPr>
              <w:t>金</w:t>
            </w:r>
            <w:r>
              <w:rPr>
                <w:rFonts w:ascii="Calibri" w:hAnsi="Calibri"/>
                <w:kern w:val="0"/>
                <w:szCs w:val="21"/>
              </w:rPr>
              <w:t xml:space="preserve"> </w:t>
            </w:r>
            <w:r>
              <w:rPr>
                <w:rFonts w:ascii="Calibri" w:hAnsi="Calibri"/>
                <w:kern w:val="0"/>
                <w:szCs w:val="21"/>
              </w:rPr>
              <w:t>额</w:t>
            </w:r>
          </w:p>
        </w:tc>
        <w:tc>
          <w:tcPr>
            <w:tcW w:w="1904" w:type="dxa"/>
            <w:tcBorders>
              <w:top w:val="single" w:sz="4" w:space="0" w:color="auto"/>
              <w:left w:val="nil"/>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hint="eastAsia"/>
                <w:kern w:val="0"/>
                <w:szCs w:val="21"/>
              </w:rPr>
              <w:t>备注</w:t>
            </w: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916" w:type="dxa"/>
            <w:tcBorders>
              <w:top w:val="nil"/>
              <w:left w:val="single" w:sz="4" w:space="0" w:color="auto"/>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7A6056" w:rsidRDefault="007A6056">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r w:rsidR="007A6056">
        <w:trPr>
          <w:trHeight w:val="702"/>
          <w:jc w:val="center"/>
        </w:trPr>
        <w:tc>
          <w:tcPr>
            <w:tcW w:w="3346" w:type="dxa"/>
            <w:gridSpan w:val="2"/>
            <w:tcBorders>
              <w:top w:val="nil"/>
              <w:left w:val="single" w:sz="4" w:space="0" w:color="auto"/>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hint="eastAsia"/>
                <w:kern w:val="0"/>
                <w:szCs w:val="21"/>
              </w:rPr>
              <w:t>合计报价</w:t>
            </w:r>
          </w:p>
        </w:tc>
        <w:tc>
          <w:tcPr>
            <w:tcW w:w="5176" w:type="dxa"/>
            <w:gridSpan w:val="3"/>
            <w:tcBorders>
              <w:top w:val="single" w:sz="4" w:space="0" w:color="auto"/>
              <w:left w:val="nil"/>
              <w:bottom w:val="single" w:sz="4" w:space="0" w:color="auto"/>
              <w:right w:val="single" w:sz="4" w:space="0" w:color="auto"/>
            </w:tcBorders>
            <w:vAlign w:val="center"/>
          </w:tcPr>
          <w:p w:rsidR="007A6056" w:rsidRDefault="007A6056">
            <w:pPr>
              <w:widowControl/>
              <w:jc w:val="right"/>
              <w:rPr>
                <w:rFonts w:ascii="Calibri" w:hAnsi="Calibri"/>
                <w:kern w:val="0"/>
                <w:szCs w:val="21"/>
              </w:rPr>
            </w:pPr>
          </w:p>
        </w:tc>
      </w:tr>
    </w:tbl>
    <w:p w:rsidR="007A6056" w:rsidRDefault="007A6056">
      <w:bookmarkStart w:id="3510" w:name="_Toc14951"/>
      <w:bookmarkStart w:id="3511" w:name="_Toc519085649"/>
    </w:p>
    <w:p w:rsidR="007A6056" w:rsidRDefault="00D02F7D">
      <w:pPr>
        <w:pStyle w:val="4"/>
        <w:spacing w:before="159"/>
      </w:pPr>
      <w:r>
        <w:rPr>
          <w:rFonts w:hint="eastAsia"/>
        </w:rPr>
        <w:lastRenderedPageBreak/>
        <w:t xml:space="preserve">2.8 </w:t>
      </w:r>
      <w:r>
        <w:rPr>
          <w:rFonts w:hint="eastAsia"/>
        </w:rPr>
        <w:t>投标报价汇总表</w:t>
      </w:r>
      <w:bookmarkEnd w:id="3510"/>
      <w:bookmarkEnd w:id="3511"/>
    </w:p>
    <w:p w:rsidR="007A6056" w:rsidRDefault="00D02F7D">
      <w:pPr>
        <w:widowControl/>
        <w:jc w:val="right"/>
        <w:rPr>
          <w:kern w:val="0"/>
          <w:sz w:val="20"/>
        </w:rPr>
      </w:pPr>
      <w:r>
        <w:rPr>
          <w:rFonts w:hint="eastAsia"/>
          <w:kern w:val="0"/>
        </w:rPr>
        <w:t>单位：人民币元</w:t>
      </w:r>
    </w:p>
    <w:tbl>
      <w:tblPr>
        <w:tblW w:w="8522" w:type="dxa"/>
        <w:jc w:val="center"/>
        <w:tblLayout w:type="fixed"/>
        <w:tblLook w:val="04A0" w:firstRow="1" w:lastRow="0" w:firstColumn="1" w:lastColumn="0" w:noHBand="0" w:noVBand="1"/>
      </w:tblPr>
      <w:tblGrid>
        <w:gridCol w:w="915"/>
        <w:gridCol w:w="2773"/>
        <w:gridCol w:w="2272"/>
        <w:gridCol w:w="2562"/>
      </w:tblGrid>
      <w:tr w:rsidR="007A6056">
        <w:trPr>
          <w:trHeight w:val="567"/>
          <w:jc w:val="center"/>
        </w:trPr>
        <w:tc>
          <w:tcPr>
            <w:tcW w:w="915" w:type="dxa"/>
            <w:tcBorders>
              <w:top w:val="single" w:sz="4" w:space="0" w:color="auto"/>
              <w:left w:val="single" w:sz="4" w:space="0" w:color="auto"/>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kern w:val="0"/>
                <w:szCs w:val="21"/>
              </w:rPr>
              <w:t>序号</w:t>
            </w:r>
          </w:p>
        </w:tc>
        <w:tc>
          <w:tcPr>
            <w:tcW w:w="2773" w:type="dxa"/>
            <w:tcBorders>
              <w:top w:val="single" w:sz="4" w:space="0" w:color="auto"/>
              <w:left w:val="nil"/>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kern w:val="0"/>
                <w:szCs w:val="21"/>
              </w:rPr>
              <w:t>项目名称</w:t>
            </w:r>
            <w:r>
              <w:rPr>
                <w:rFonts w:ascii="Calibri" w:hAnsi="Calibri"/>
                <w:kern w:val="0"/>
                <w:szCs w:val="21"/>
              </w:rPr>
              <w:t xml:space="preserve"> </w:t>
            </w:r>
          </w:p>
        </w:tc>
        <w:tc>
          <w:tcPr>
            <w:tcW w:w="2272" w:type="dxa"/>
            <w:tcBorders>
              <w:top w:val="single" w:sz="4" w:space="0" w:color="auto"/>
              <w:left w:val="nil"/>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kern w:val="0"/>
                <w:szCs w:val="21"/>
              </w:rPr>
              <w:t>金额（</w:t>
            </w:r>
            <w:r>
              <w:rPr>
                <w:rFonts w:ascii="Calibri" w:hAnsi="Calibri" w:hint="eastAsia"/>
                <w:kern w:val="0"/>
                <w:szCs w:val="21"/>
              </w:rPr>
              <w:t>人民币</w:t>
            </w:r>
            <w:r>
              <w:rPr>
                <w:rFonts w:ascii="Calibri" w:hAnsi="Calibri"/>
                <w:kern w:val="0"/>
                <w:szCs w:val="21"/>
              </w:rPr>
              <w:t>元）</w:t>
            </w:r>
          </w:p>
        </w:tc>
        <w:tc>
          <w:tcPr>
            <w:tcW w:w="2562" w:type="dxa"/>
            <w:tcBorders>
              <w:top w:val="single" w:sz="4" w:space="0" w:color="auto"/>
              <w:left w:val="nil"/>
              <w:bottom w:val="single" w:sz="4" w:space="0" w:color="auto"/>
              <w:right w:val="single" w:sz="4" w:space="0" w:color="auto"/>
            </w:tcBorders>
            <w:vAlign w:val="center"/>
          </w:tcPr>
          <w:p w:rsidR="007A6056" w:rsidRDefault="00D02F7D">
            <w:pPr>
              <w:widowControl/>
              <w:jc w:val="center"/>
              <w:rPr>
                <w:rFonts w:ascii="Calibri" w:hAnsi="Calibri"/>
                <w:kern w:val="0"/>
                <w:szCs w:val="21"/>
              </w:rPr>
            </w:pPr>
            <w:r>
              <w:rPr>
                <w:rFonts w:ascii="Calibri" w:hAnsi="Calibri"/>
                <w:kern w:val="0"/>
                <w:szCs w:val="21"/>
              </w:rPr>
              <w:t>备注</w:t>
            </w:r>
          </w:p>
        </w:tc>
      </w:tr>
      <w:tr w:rsidR="007A6056">
        <w:trPr>
          <w:trHeight w:val="780"/>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pStyle w:val="13"/>
              <w:rPr>
                <w:kern w:val="0"/>
              </w:rPr>
            </w:pPr>
          </w:p>
          <w:p w:rsidR="007A6056" w:rsidRDefault="007A6056">
            <w:pPr>
              <w:pStyle w:val="13"/>
              <w:rPr>
                <w:kern w:val="0"/>
              </w:rPr>
            </w:pPr>
          </w:p>
        </w:tc>
        <w:tc>
          <w:tcPr>
            <w:tcW w:w="2773" w:type="dxa"/>
            <w:tcBorders>
              <w:top w:val="single" w:sz="4" w:space="0" w:color="auto"/>
              <w:left w:val="nil"/>
              <w:bottom w:val="single" w:sz="4" w:space="0" w:color="auto"/>
              <w:right w:val="single" w:sz="4" w:space="0" w:color="auto"/>
            </w:tcBorders>
            <w:vAlign w:val="center"/>
          </w:tcPr>
          <w:p w:rsidR="007A6056" w:rsidRDefault="007A6056">
            <w:pPr>
              <w:pStyle w:val="13"/>
              <w:rPr>
                <w:kern w:val="0"/>
              </w:rPr>
            </w:pPr>
          </w:p>
        </w:tc>
        <w:tc>
          <w:tcPr>
            <w:tcW w:w="2272" w:type="dxa"/>
            <w:tcBorders>
              <w:top w:val="nil"/>
              <w:left w:val="nil"/>
              <w:bottom w:val="single" w:sz="4" w:space="0" w:color="auto"/>
              <w:right w:val="single" w:sz="4" w:space="0" w:color="auto"/>
            </w:tcBorders>
            <w:vAlign w:val="center"/>
          </w:tcPr>
          <w:p w:rsidR="007A6056" w:rsidRDefault="007A6056">
            <w:pPr>
              <w:pStyle w:val="13"/>
              <w:rPr>
                <w:kern w:val="0"/>
              </w:rPr>
            </w:pPr>
          </w:p>
        </w:tc>
        <w:tc>
          <w:tcPr>
            <w:tcW w:w="2562" w:type="dxa"/>
            <w:tcBorders>
              <w:top w:val="nil"/>
              <w:left w:val="nil"/>
              <w:bottom w:val="single" w:sz="4" w:space="0" w:color="auto"/>
              <w:right w:val="single" w:sz="4" w:space="0" w:color="auto"/>
            </w:tcBorders>
            <w:vAlign w:val="center"/>
          </w:tcPr>
          <w:p w:rsidR="007A6056" w:rsidRDefault="007A6056">
            <w:pPr>
              <w:pStyle w:val="13"/>
              <w:rPr>
                <w:kern w:val="0"/>
              </w:rPr>
            </w:pPr>
          </w:p>
        </w:tc>
      </w:tr>
      <w:tr w:rsidR="007A6056">
        <w:trPr>
          <w:trHeight w:val="780"/>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pStyle w:val="13"/>
              <w:rPr>
                <w:kern w:val="0"/>
              </w:rPr>
            </w:pPr>
          </w:p>
        </w:tc>
        <w:tc>
          <w:tcPr>
            <w:tcW w:w="2773" w:type="dxa"/>
            <w:tcBorders>
              <w:top w:val="single" w:sz="4" w:space="0" w:color="auto"/>
              <w:left w:val="nil"/>
              <w:bottom w:val="single" w:sz="4" w:space="0" w:color="auto"/>
              <w:right w:val="single" w:sz="4" w:space="0" w:color="auto"/>
            </w:tcBorders>
            <w:vAlign w:val="center"/>
          </w:tcPr>
          <w:p w:rsidR="007A6056" w:rsidRDefault="007A6056">
            <w:pPr>
              <w:pStyle w:val="13"/>
              <w:rPr>
                <w:kern w:val="0"/>
              </w:rPr>
            </w:pPr>
          </w:p>
        </w:tc>
        <w:tc>
          <w:tcPr>
            <w:tcW w:w="2272" w:type="dxa"/>
            <w:tcBorders>
              <w:top w:val="nil"/>
              <w:left w:val="nil"/>
              <w:bottom w:val="single" w:sz="4" w:space="0" w:color="auto"/>
              <w:right w:val="single" w:sz="4" w:space="0" w:color="auto"/>
            </w:tcBorders>
            <w:vAlign w:val="center"/>
          </w:tcPr>
          <w:p w:rsidR="007A6056" w:rsidRDefault="007A6056">
            <w:pPr>
              <w:pStyle w:val="13"/>
              <w:rPr>
                <w:kern w:val="0"/>
              </w:rPr>
            </w:pPr>
          </w:p>
        </w:tc>
        <w:tc>
          <w:tcPr>
            <w:tcW w:w="2562" w:type="dxa"/>
            <w:tcBorders>
              <w:top w:val="nil"/>
              <w:left w:val="nil"/>
              <w:bottom w:val="single" w:sz="4" w:space="0" w:color="auto"/>
              <w:right w:val="single" w:sz="4" w:space="0" w:color="auto"/>
            </w:tcBorders>
            <w:vAlign w:val="center"/>
          </w:tcPr>
          <w:p w:rsidR="007A6056" w:rsidRDefault="007A6056">
            <w:pPr>
              <w:pStyle w:val="13"/>
              <w:rPr>
                <w:kern w:val="0"/>
              </w:rPr>
            </w:pPr>
          </w:p>
        </w:tc>
      </w:tr>
      <w:tr w:rsidR="007A6056">
        <w:trPr>
          <w:trHeight w:val="780"/>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pStyle w:val="13"/>
              <w:rPr>
                <w:kern w:val="0"/>
              </w:rPr>
            </w:pPr>
          </w:p>
        </w:tc>
        <w:tc>
          <w:tcPr>
            <w:tcW w:w="2773" w:type="dxa"/>
            <w:tcBorders>
              <w:top w:val="single" w:sz="4" w:space="0" w:color="auto"/>
              <w:left w:val="nil"/>
              <w:bottom w:val="single" w:sz="4" w:space="0" w:color="auto"/>
              <w:right w:val="single" w:sz="4" w:space="0" w:color="auto"/>
            </w:tcBorders>
            <w:vAlign w:val="center"/>
          </w:tcPr>
          <w:p w:rsidR="007A6056" w:rsidRDefault="007A6056">
            <w:pPr>
              <w:pStyle w:val="13"/>
              <w:rPr>
                <w:kern w:val="0"/>
              </w:rPr>
            </w:pPr>
          </w:p>
        </w:tc>
        <w:tc>
          <w:tcPr>
            <w:tcW w:w="2272" w:type="dxa"/>
            <w:tcBorders>
              <w:top w:val="nil"/>
              <w:left w:val="nil"/>
              <w:bottom w:val="single" w:sz="4" w:space="0" w:color="auto"/>
              <w:right w:val="single" w:sz="4" w:space="0" w:color="auto"/>
            </w:tcBorders>
            <w:vAlign w:val="center"/>
          </w:tcPr>
          <w:p w:rsidR="007A6056" w:rsidRDefault="007A6056">
            <w:pPr>
              <w:pStyle w:val="13"/>
              <w:rPr>
                <w:kern w:val="0"/>
              </w:rPr>
            </w:pPr>
          </w:p>
        </w:tc>
        <w:tc>
          <w:tcPr>
            <w:tcW w:w="2562" w:type="dxa"/>
            <w:tcBorders>
              <w:top w:val="nil"/>
              <w:left w:val="nil"/>
              <w:bottom w:val="single" w:sz="4" w:space="0" w:color="auto"/>
              <w:right w:val="single" w:sz="4" w:space="0" w:color="auto"/>
            </w:tcBorders>
            <w:vAlign w:val="center"/>
          </w:tcPr>
          <w:p w:rsidR="007A6056" w:rsidRDefault="007A6056">
            <w:pPr>
              <w:pStyle w:val="13"/>
              <w:rPr>
                <w:kern w:val="0"/>
              </w:rPr>
            </w:pPr>
          </w:p>
        </w:tc>
      </w:tr>
      <w:tr w:rsidR="007A6056">
        <w:trPr>
          <w:trHeight w:val="780"/>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pStyle w:val="13"/>
              <w:rPr>
                <w:kern w:val="0"/>
              </w:rPr>
            </w:pPr>
          </w:p>
        </w:tc>
        <w:tc>
          <w:tcPr>
            <w:tcW w:w="2773" w:type="dxa"/>
            <w:tcBorders>
              <w:top w:val="single" w:sz="4" w:space="0" w:color="auto"/>
              <w:left w:val="nil"/>
              <w:bottom w:val="single" w:sz="4" w:space="0" w:color="auto"/>
              <w:right w:val="single" w:sz="4" w:space="0" w:color="auto"/>
            </w:tcBorders>
            <w:vAlign w:val="center"/>
          </w:tcPr>
          <w:p w:rsidR="007A6056" w:rsidRDefault="007A6056">
            <w:pPr>
              <w:pStyle w:val="13"/>
              <w:rPr>
                <w:kern w:val="0"/>
              </w:rPr>
            </w:pPr>
          </w:p>
        </w:tc>
        <w:tc>
          <w:tcPr>
            <w:tcW w:w="2272" w:type="dxa"/>
            <w:tcBorders>
              <w:top w:val="nil"/>
              <w:left w:val="nil"/>
              <w:bottom w:val="single" w:sz="4" w:space="0" w:color="auto"/>
              <w:right w:val="single" w:sz="4" w:space="0" w:color="auto"/>
            </w:tcBorders>
            <w:vAlign w:val="center"/>
          </w:tcPr>
          <w:p w:rsidR="007A6056" w:rsidRDefault="007A6056">
            <w:pPr>
              <w:pStyle w:val="13"/>
              <w:rPr>
                <w:kern w:val="0"/>
              </w:rPr>
            </w:pPr>
          </w:p>
        </w:tc>
        <w:tc>
          <w:tcPr>
            <w:tcW w:w="2562" w:type="dxa"/>
            <w:tcBorders>
              <w:top w:val="nil"/>
              <w:left w:val="nil"/>
              <w:bottom w:val="single" w:sz="4" w:space="0" w:color="auto"/>
              <w:right w:val="single" w:sz="4" w:space="0" w:color="auto"/>
            </w:tcBorders>
            <w:vAlign w:val="center"/>
          </w:tcPr>
          <w:p w:rsidR="007A6056" w:rsidRDefault="007A6056">
            <w:pPr>
              <w:pStyle w:val="13"/>
              <w:rPr>
                <w:kern w:val="0"/>
              </w:rPr>
            </w:pPr>
          </w:p>
        </w:tc>
      </w:tr>
      <w:tr w:rsidR="007A6056">
        <w:trPr>
          <w:trHeight w:val="780"/>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pStyle w:val="13"/>
              <w:rPr>
                <w:kern w:val="0"/>
              </w:rPr>
            </w:pPr>
          </w:p>
          <w:p w:rsidR="007A6056" w:rsidRDefault="007A6056">
            <w:pPr>
              <w:pStyle w:val="13"/>
              <w:rPr>
                <w:kern w:val="0"/>
              </w:rPr>
            </w:pPr>
          </w:p>
        </w:tc>
        <w:tc>
          <w:tcPr>
            <w:tcW w:w="2773" w:type="dxa"/>
            <w:tcBorders>
              <w:top w:val="single" w:sz="4" w:space="0" w:color="auto"/>
              <w:left w:val="nil"/>
              <w:bottom w:val="single" w:sz="4" w:space="0" w:color="auto"/>
              <w:right w:val="single" w:sz="4" w:space="0" w:color="auto"/>
            </w:tcBorders>
            <w:vAlign w:val="center"/>
          </w:tcPr>
          <w:p w:rsidR="007A6056" w:rsidRDefault="007A6056">
            <w:pPr>
              <w:pStyle w:val="13"/>
              <w:rPr>
                <w:kern w:val="0"/>
              </w:rPr>
            </w:pPr>
          </w:p>
        </w:tc>
        <w:tc>
          <w:tcPr>
            <w:tcW w:w="2272" w:type="dxa"/>
            <w:tcBorders>
              <w:top w:val="nil"/>
              <w:left w:val="nil"/>
              <w:bottom w:val="single" w:sz="4" w:space="0" w:color="auto"/>
              <w:right w:val="single" w:sz="4" w:space="0" w:color="auto"/>
            </w:tcBorders>
            <w:vAlign w:val="center"/>
          </w:tcPr>
          <w:p w:rsidR="007A6056" w:rsidRDefault="007A6056">
            <w:pPr>
              <w:pStyle w:val="13"/>
              <w:rPr>
                <w:kern w:val="0"/>
              </w:rPr>
            </w:pPr>
          </w:p>
        </w:tc>
        <w:tc>
          <w:tcPr>
            <w:tcW w:w="2562" w:type="dxa"/>
            <w:tcBorders>
              <w:top w:val="nil"/>
              <w:left w:val="nil"/>
              <w:bottom w:val="single" w:sz="4" w:space="0" w:color="auto"/>
              <w:right w:val="single" w:sz="4" w:space="0" w:color="auto"/>
            </w:tcBorders>
            <w:vAlign w:val="center"/>
          </w:tcPr>
          <w:p w:rsidR="007A6056" w:rsidRDefault="007A6056">
            <w:pPr>
              <w:pStyle w:val="13"/>
              <w:rPr>
                <w:kern w:val="0"/>
              </w:rPr>
            </w:pPr>
          </w:p>
        </w:tc>
      </w:tr>
      <w:tr w:rsidR="007A6056">
        <w:trPr>
          <w:trHeight w:val="780"/>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pStyle w:val="13"/>
              <w:rPr>
                <w:kern w:val="0"/>
              </w:rPr>
            </w:pPr>
          </w:p>
        </w:tc>
        <w:tc>
          <w:tcPr>
            <w:tcW w:w="2773" w:type="dxa"/>
            <w:tcBorders>
              <w:top w:val="single" w:sz="4" w:space="0" w:color="auto"/>
              <w:left w:val="nil"/>
              <w:bottom w:val="single" w:sz="4" w:space="0" w:color="auto"/>
              <w:right w:val="single" w:sz="4" w:space="0" w:color="auto"/>
            </w:tcBorders>
            <w:vAlign w:val="center"/>
          </w:tcPr>
          <w:p w:rsidR="007A6056" w:rsidRDefault="007A6056">
            <w:pPr>
              <w:pStyle w:val="13"/>
              <w:rPr>
                <w:kern w:val="0"/>
              </w:rPr>
            </w:pPr>
          </w:p>
        </w:tc>
        <w:tc>
          <w:tcPr>
            <w:tcW w:w="2272" w:type="dxa"/>
            <w:tcBorders>
              <w:top w:val="nil"/>
              <w:left w:val="nil"/>
              <w:bottom w:val="single" w:sz="4" w:space="0" w:color="auto"/>
              <w:right w:val="single" w:sz="4" w:space="0" w:color="auto"/>
            </w:tcBorders>
            <w:vAlign w:val="center"/>
          </w:tcPr>
          <w:p w:rsidR="007A6056" w:rsidRDefault="007A6056">
            <w:pPr>
              <w:pStyle w:val="13"/>
              <w:rPr>
                <w:kern w:val="0"/>
              </w:rPr>
            </w:pPr>
          </w:p>
        </w:tc>
        <w:tc>
          <w:tcPr>
            <w:tcW w:w="2562" w:type="dxa"/>
            <w:tcBorders>
              <w:top w:val="nil"/>
              <w:left w:val="nil"/>
              <w:bottom w:val="single" w:sz="4" w:space="0" w:color="auto"/>
              <w:right w:val="single" w:sz="4" w:space="0" w:color="auto"/>
            </w:tcBorders>
            <w:vAlign w:val="center"/>
          </w:tcPr>
          <w:p w:rsidR="007A6056" w:rsidRDefault="007A6056">
            <w:pPr>
              <w:pStyle w:val="13"/>
              <w:rPr>
                <w:kern w:val="0"/>
              </w:rPr>
            </w:pPr>
          </w:p>
        </w:tc>
      </w:tr>
      <w:tr w:rsidR="007A6056">
        <w:trPr>
          <w:trHeight w:val="780"/>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pStyle w:val="13"/>
              <w:rPr>
                <w:kern w:val="0"/>
              </w:rPr>
            </w:pPr>
          </w:p>
        </w:tc>
        <w:tc>
          <w:tcPr>
            <w:tcW w:w="2773" w:type="dxa"/>
            <w:tcBorders>
              <w:top w:val="single" w:sz="4" w:space="0" w:color="auto"/>
              <w:left w:val="nil"/>
              <w:bottom w:val="single" w:sz="4" w:space="0" w:color="auto"/>
              <w:right w:val="single" w:sz="4" w:space="0" w:color="auto"/>
            </w:tcBorders>
            <w:vAlign w:val="center"/>
          </w:tcPr>
          <w:p w:rsidR="007A6056" w:rsidRDefault="007A6056">
            <w:pPr>
              <w:pStyle w:val="13"/>
              <w:rPr>
                <w:kern w:val="0"/>
              </w:rPr>
            </w:pPr>
          </w:p>
        </w:tc>
        <w:tc>
          <w:tcPr>
            <w:tcW w:w="2272" w:type="dxa"/>
            <w:tcBorders>
              <w:top w:val="nil"/>
              <w:left w:val="nil"/>
              <w:bottom w:val="single" w:sz="4" w:space="0" w:color="auto"/>
              <w:right w:val="single" w:sz="4" w:space="0" w:color="auto"/>
            </w:tcBorders>
            <w:vAlign w:val="center"/>
          </w:tcPr>
          <w:p w:rsidR="007A6056" w:rsidRDefault="007A6056">
            <w:pPr>
              <w:pStyle w:val="13"/>
              <w:rPr>
                <w:kern w:val="0"/>
              </w:rPr>
            </w:pPr>
          </w:p>
        </w:tc>
        <w:tc>
          <w:tcPr>
            <w:tcW w:w="2562" w:type="dxa"/>
            <w:tcBorders>
              <w:top w:val="nil"/>
              <w:left w:val="nil"/>
              <w:bottom w:val="single" w:sz="4" w:space="0" w:color="auto"/>
              <w:right w:val="single" w:sz="4" w:space="0" w:color="auto"/>
            </w:tcBorders>
            <w:vAlign w:val="center"/>
          </w:tcPr>
          <w:p w:rsidR="007A6056" w:rsidRDefault="007A6056">
            <w:pPr>
              <w:pStyle w:val="13"/>
              <w:rPr>
                <w:kern w:val="0"/>
              </w:rPr>
            </w:pPr>
          </w:p>
        </w:tc>
      </w:tr>
      <w:tr w:rsidR="007A6056">
        <w:trPr>
          <w:trHeight w:val="780"/>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pStyle w:val="13"/>
              <w:rPr>
                <w:kern w:val="0"/>
              </w:rPr>
            </w:pPr>
          </w:p>
        </w:tc>
        <w:tc>
          <w:tcPr>
            <w:tcW w:w="2773" w:type="dxa"/>
            <w:tcBorders>
              <w:top w:val="single" w:sz="4" w:space="0" w:color="auto"/>
              <w:left w:val="nil"/>
              <w:bottom w:val="single" w:sz="4" w:space="0" w:color="auto"/>
              <w:right w:val="single" w:sz="4" w:space="0" w:color="auto"/>
            </w:tcBorders>
            <w:vAlign w:val="center"/>
          </w:tcPr>
          <w:p w:rsidR="007A6056" w:rsidRDefault="007A6056">
            <w:pPr>
              <w:pStyle w:val="13"/>
              <w:rPr>
                <w:kern w:val="0"/>
              </w:rPr>
            </w:pPr>
          </w:p>
        </w:tc>
        <w:tc>
          <w:tcPr>
            <w:tcW w:w="2272" w:type="dxa"/>
            <w:tcBorders>
              <w:top w:val="nil"/>
              <w:left w:val="nil"/>
              <w:bottom w:val="single" w:sz="4" w:space="0" w:color="auto"/>
              <w:right w:val="single" w:sz="4" w:space="0" w:color="auto"/>
            </w:tcBorders>
            <w:vAlign w:val="center"/>
          </w:tcPr>
          <w:p w:rsidR="007A6056" w:rsidRDefault="007A6056">
            <w:pPr>
              <w:pStyle w:val="13"/>
              <w:rPr>
                <w:kern w:val="0"/>
              </w:rPr>
            </w:pPr>
          </w:p>
        </w:tc>
        <w:tc>
          <w:tcPr>
            <w:tcW w:w="2562" w:type="dxa"/>
            <w:tcBorders>
              <w:top w:val="nil"/>
              <w:left w:val="nil"/>
              <w:bottom w:val="single" w:sz="4" w:space="0" w:color="auto"/>
              <w:right w:val="single" w:sz="4" w:space="0" w:color="auto"/>
            </w:tcBorders>
            <w:vAlign w:val="center"/>
          </w:tcPr>
          <w:p w:rsidR="007A6056" w:rsidRDefault="007A6056">
            <w:pPr>
              <w:pStyle w:val="13"/>
              <w:rPr>
                <w:kern w:val="0"/>
              </w:rPr>
            </w:pPr>
          </w:p>
        </w:tc>
      </w:tr>
      <w:tr w:rsidR="007A6056">
        <w:trPr>
          <w:trHeight w:val="780"/>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pStyle w:val="13"/>
              <w:rPr>
                <w:kern w:val="0"/>
              </w:rPr>
            </w:pPr>
          </w:p>
        </w:tc>
        <w:tc>
          <w:tcPr>
            <w:tcW w:w="2773" w:type="dxa"/>
            <w:tcBorders>
              <w:top w:val="single" w:sz="4" w:space="0" w:color="auto"/>
              <w:left w:val="nil"/>
              <w:bottom w:val="single" w:sz="4" w:space="0" w:color="auto"/>
              <w:right w:val="single" w:sz="4" w:space="0" w:color="auto"/>
            </w:tcBorders>
            <w:vAlign w:val="center"/>
          </w:tcPr>
          <w:p w:rsidR="007A6056" w:rsidRDefault="007A6056">
            <w:pPr>
              <w:pStyle w:val="13"/>
              <w:rPr>
                <w:kern w:val="0"/>
              </w:rPr>
            </w:pPr>
          </w:p>
        </w:tc>
        <w:tc>
          <w:tcPr>
            <w:tcW w:w="2272" w:type="dxa"/>
            <w:tcBorders>
              <w:top w:val="nil"/>
              <w:left w:val="nil"/>
              <w:bottom w:val="single" w:sz="4" w:space="0" w:color="auto"/>
              <w:right w:val="single" w:sz="4" w:space="0" w:color="auto"/>
            </w:tcBorders>
            <w:vAlign w:val="center"/>
          </w:tcPr>
          <w:p w:rsidR="007A6056" w:rsidRDefault="007A6056">
            <w:pPr>
              <w:pStyle w:val="13"/>
              <w:rPr>
                <w:kern w:val="0"/>
              </w:rPr>
            </w:pPr>
          </w:p>
        </w:tc>
        <w:tc>
          <w:tcPr>
            <w:tcW w:w="2562" w:type="dxa"/>
            <w:tcBorders>
              <w:top w:val="nil"/>
              <w:left w:val="nil"/>
              <w:bottom w:val="single" w:sz="4" w:space="0" w:color="auto"/>
              <w:right w:val="single" w:sz="4" w:space="0" w:color="auto"/>
            </w:tcBorders>
            <w:vAlign w:val="center"/>
          </w:tcPr>
          <w:p w:rsidR="007A6056" w:rsidRDefault="007A6056">
            <w:pPr>
              <w:pStyle w:val="13"/>
              <w:rPr>
                <w:kern w:val="0"/>
              </w:rPr>
            </w:pPr>
          </w:p>
        </w:tc>
      </w:tr>
      <w:tr w:rsidR="007A6056">
        <w:trPr>
          <w:trHeight w:val="780"/>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pStyle w:val="13"/>
              <w:rPr>
                <w:kern w:val="0"/>
              </w:rPr>
            </w:pPr>
          </w:p>
        </w:tc>
        <w:tc>
          <w:tcPr>
            <w:tcW w:w="2773" w:type="dxa"/>
            <w:tcBorders>
              <w:top w:val="single" w:sz="4" w:space="0" w:color="auto"/>
              <w:left w:val="nil"/>
              <w:bottom w:val="single" w:sz="4" w:space="0" w:color="auto"/>
              <w:right w:val="single" w:sz="4" w:space="0" w:color="auto"/>
            </w:tcBorders>
            <w:vAlign w:val="center"/>
          </w:tcPr>
          <w:p w:rsidR="007A6056" w:rsidRDefault="007A6056">
            <w:pPr>
              <w:pStyle w:val="13"/>
              <w:rPr>
                <w:kern w:val="0"/>
              </w:rPr>
            </w:pPr>
          </w:p>
        </w:tc>
        <w:tc>
          <w:tcPr>
            <w:tcW w:w="2272" w:type="dxa"/>
            <w:tcBorders>
              <w:top w:val="nil"/>
              <w:left w:val="nil"/>
              <w:bottom w:val="single" w:sz="4" w:space="0" w:color="auto"/>
              <w:right w:val="single" w:sz="4" w:space="0" w:color="auto"/>
            </w:tcBorders>
            <w:vAlign w:val="center"/>
          </w:tcPr>
          <w:p w:rsidR="007A6056" w:rsidRDefault="007A6056">
            <w:pPr>
              <w:pStyle w:val="13"/>
              <w:rPr>
                <w:kern w:val="0"/>
              </w:rPr>
            </w:pPr>
          </w:p>
        </w:tc>
        <w:tc>
          <w:tcPr>
            <w:tcW w:w="2562" w:type="dxa"/>
            <w:tcBorders>
              <w:top w:val="nil"/>
              <w:left w:val="nil"/>
              <w:bottom w:val="single" w:sz="4" w:space="0" w:color="auto"/>
              <w:right w:val="single" w:sz="4" w:space="0" w:color="auto"/>
            </w:tcBorders>
            <w:vAlign w:val="center"/>
          </w:tcPr>
          <w:p w:rsidR="007A6056" w:rsidRDefault="007A6056">
            <w:pPr>
              <w:pStyle w:val="13"/>
              <w:rPr>
                <w:rFonts w:eastAsia="黑体"/>
              </w:rPr>
            </w:pPr>
          </w:p>
        </w:tc>
      </w:tr>
      <w:tr w:rsidR="007A6056">
        <w:trPr>
          <w:trHeight w:val="780"/>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pStyle w:val="13"/>
              <w:rPr>
                <w:kern w:val="0"/>
              </w:rPr>
            </w:pPr>
          </w:p>
        </w:tc>
        <w:tc>
          <w:tcPr>
            <w:tcW w:w="2773" w:type="dxa"/>
            <w:tcBorders>
              <w:top w:val="single" w:sz="4" w:space="0" w:color="auto"/>
              <w:left w:val="nil"/>
              <w:bottom w:val="single" w:sz="4" w:space="0" w:color="auto"/>
              <w:right w:val="single" w:sz="4" w:space="0" w:color="auto"/>
            </w:tcBorders>
            <w:vAlign w:val="center"/>
          </w:tcPr>
          <w:p w:rsidR="007A6056" w:rsidRDefault="007A6056">
            <w:pPr>
              <w:pStyle w:val="13"/>
              <w:rPr>
                <w:kern w:val="0"/>
              </w:rPr>
            </w:pPr>
          </w:p>
        </w:tc>
        <w:tc>
          <w:tcPr>
            <w:tcW w:w="2272" w:type="dxa"/>
            <w:tcBorders>
              <w:top w:val="nil"/>
              <w:left w:val="nil"/>
              <w:bottom w:val="single" w:sz="4" w:space="0" w:color="auto"/>
              <w:right w:val="single" w:sz="4" w:space="0" w:color="auto"/>
            </w:tcBorders>
            <w:vAlign w:val="center"/>
          </w:tcPr>
          <w:p w:rsidR="007A6056" w:rsidRDefault="007A6056">
            <w:pPr>
              <w:pStyle w:val="13"/>
              <w:rPr>
                <w:kern w:val="0"/>
              </w:rPr>
            </w:pPr>
          </w:p>
        </w:tc>
        <w:tc>
          <w:tcPr>
            <w:tcW w:w="2562" w:type="dxa"/>
            <w:tcBorders>
              <w:top w:val="nil"/>
              <w:left w:val="nil"/>
              <w:bottom w:val="single" w:sz="4" w:space="0" w:color="auto"/>
              <w:right w:val="single" w:sz="4" w:space="0" w:color="auto"/>
            </w:tcBorders>
            <w:vAlign w:val="center"/>
          </w:tcPr>
          <w:p w:rsidR="007A6056" w:rsidRDefault="007A6056">
            <w:pPr>
              <w:pStyle w:val="13"/>
              <w:rPr>
                <w:rFonts w:eastAsia="黑体"/>
              </w:rPr>
            </w:pPr>
          </w:p>
        </w:tc>
      </w:tr>
      <w:tr w:rsidR="007A6056">
        <w:trPr>
          <w:trHeight w:val="780"/>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pStyle w:val="13"/>
              <w:rPr>
                <w:kern w:val="0"/>
              </w:rPr>
            </w:pPr>
          </w:p>
        </w:tc>
        <w:tc>
          <w:tcPr>
            <w:tcW w:w="2773" w:type="dxa"/>
            <w:tcBorders>
              <w:top w:val="single" w:sz="4" w:space="0" w:color="auto"/>
              <w:left w:val="nil"/>
              <w:bottom w:val="single" w:sz="4" w:space="0" w:color="auto"/>
              <w:right w:val="single" w:sz="4" w:space="0" w:color="auto"/>
            </w:tcBorders>
            <w:vAlign w:val="center"/>
          </w:tcPr>
          <w:p w:rsidR="007A6056" w:rsidRDefault="007A6056">
            <w:pPr>
              <w:pStyle w:val="13"/>
              <w:rPr>
                <w:kern w:val="0"/>
              </w:rPr>
            </w:pPr>
          </w:p>
        </w:tc>
        <w:tc>
          <w:tcPr>
            <w:tcW w:w="2272" w:type="dxa"/>
            <w:tcBorders>
              <w:top w:val="nil"/>
              <w:left w:val="nil"/>
              <w:bottom w:val="single" w:sz="4" w:space="0" w:color="auto"/>
              <w:right w:val="single" w:sz="4" w:space="0" w:color="auto"/>
            </w:tcBorders>
            <w:vAlign w:val="center"/>
          </w:tcPr>
          <w:p w:rsidR="007A6056" w:rsidRDefault="007A6056">
            <w:pPr>
              <w:pStyle w:val="13"/>
              <w:rPr>
                <w:kern w:val="0"/>
              </w:rPr>
            </w:pPr>
          </w:p>
        </w:tc>
        <w:tc>
          <w:tcPr>
            <w:tcW w:w="2562" w:type="dxa"/>
            <w:tcBorders>
              <w:top w:val="nil"/>
              <w:left w:val="nil"/>
              <w:bottom w:val="single" w:sz="4" w:space="0" w:color="auto"/>
              <w:right w:val="single" w:sz="4" w:space="0" w:color="auto"/>
            </w:tcBorders>
            <w:vAlign w:val="center"/>
          </w:tcPr>
          <w:p w:rsidR="007A6056" w:rsidRDefault="007A6056">
            <w:pPr>
              <w:pStyle w:val="13"/>
              <w:rPr>
                <w:kern w:val="0"/>
              </w:rPr>
            </w:pPr>
          </w:p>
        </w:tc>
      </w:tr>
      <w:tr w:rsidR="007A6056">
        <w:trPr>
          <w:trHeight w:val="780"/>
          <w:jc w:val="center"/>
        </w:trPr>
        <w:tc>
          <w:tcPr>
            <w:tcW w:w="915" w:type="dxa"/>
            <w:tcBorders>
              <w:top w:val="nil"/>
              <w:left w:val="single" w:sz="4" w:space="0" w:color="auto"/>
              <w:bottom w:val="single" w:sz="4" w:space="0" w:color="auto"/>
              <w:right w:val="single" w:sz="4" w:space="0" w:color="auto"/>
            </w:tcBorders>
            <w:vAlign w:val="center"/>
          </w:tcPr>
          <w:p w:rsidR="007A6056" w:rsidRDefault="007A6056">
            <w:pPr>
              <w:pStyle w:val="13"/>
              <w:rPr>
                <w:kern w:val="0"/>
              </w:rPr>
            </w:pPr>
          </w:p>
        </w:tc>
        <w:tc>
          <w:tcPr>
            <w:tcW w:w="2773" w:type="dxa"/>
            <w:tcBorders>
              <w:top w:val="single" w:sz="4" w:space="0" w:color="auto"/>
              <w:left w:val="nil"/>
              <w:bottom w:val="single" w:sz="4" w:space="0" w:color="auto"/>
              <w:right w:val="single" w:sz="4" w:space="0" w:color="auto"/>
            </w:tcBorders>
            <w:vAlign w:val="center"/>
          </w:tcPr>
          <w:p w:rsidR="007A6056" w:rsidRDefault="007A6056">
            <w:pPr>
              <w:pStyle w:val="13"/>
              <w:rPr>
                <w:kern w:val="0"/>
              </w:rPr>
            </w:pPr>
          </w:p>
        </w:tc>
        <w:tc>
          <w:tcPr>
            <w:tcW w:w="2272" w:type="dxa"/>
            <w:tcBorders>
              <w:top w:val="nil"/>
              <w:left w:val="nil"/>
              <w:bottom w:val="single" w:sz="4" w:space="0" w:color="auto"/>
              <w:right w:val="single" w:sz="4" w:space="0" w:color="auto"/>
            </w:tcBorders>
            <w:vAlign w:val="center"/>
          </w:tcPr>
          <w:p w:rsidR="007A6056" w:rsidRDefault="007A6056">
            <w:pPr>
              <w:pStyle w:val="13"/>
              <w:rPr>
                <w:kern w:val="0"/>
              </w:rPr>
            </w:pPr>
          </w:p>
        </w:tc>
        <w:tc>
          <w:tcPr>
            <w:tcW w:w="2562" w:type="dxa"/>
            <w:tcBorders>
              <w:top w:val="nil"/>
              <w:left w:val="nil"/>
              <w:bottom w:val="single" w:sz="4" w:space="0" w:color="auto"/>
              <w:right w:val="single" w:sz="4" w:space="0" w:color="auto"/>
            </w:tcBorders>
            <w:vAlign w:val="center"/>
          </w:tcPr>
          <w:p w:rsidR="007A6056" w:rsidRDefault="007A6056">
            <w:pPr>
              <w:pStyle w:val="13"/>
              <w:rPr>
                <w:kern w:val="0"/>
              </w:rPr>
            </w:pPr>
          </w:p>
        </w:tc>
      </w:tr>
      <w:tr w:rsidR="007A6056">
        <w:trPr>
          <w:trHeight w:val="780"/>
          <w:jc w:val="center"/>
        </w:trPr>
        <w:tc>
          <w:tcPr>
            <w:tcW w:w="3688" w:type="dxa"/>
            <w:gridSpan w:val="2"/>
            <w:tcBorders>
              <w:top w:val="nil"/>
              <w:left w:val="single" w:sz="4" w:space="0" w:color="auto"/>
              <w:bottom w:val="single" w:sz="4" w:space="0" w:color="auto"/>
              <w:right w:val="single" w:sz="4" w:space="0" w:color="auto"/>
            </w:tcBorders>
            <w:vAlign w:val="center"/>
          </w:tcPr>
          <w:p w:rsidR="007A6056" w:rsidRDefault="00D02F7D">
            <w:pPr>
              <w:pStyle w:val="13"/>
              <w:rPr>
                <w:kern w:val="0"/>
              </w:rPr>
            </w:pPr>
            <w:r>
              <w:rPr>
                <w:rFonts w:hint="eastAsia"/>
                <w:kern w:val="0"/>
              </w:rPr>
              <w:t>投标报价</w:t>
            </w:r>
          </w:p>
        </w:tc>
        <w:tc>
          <w:tcPr>
            <w:tcW w:w="4834" w:type="dxa"/>
            <w:gridSpan w:val="2"/>
            <w:tcBorders>
              <w:top w:val="nil"/>
              <w:left w:val="nil"/>
              <w:bottom w:val="single" w:sz="4" w:space="0" w:color="auto"/>
              <w:right w:val="single" w:sz="4" w:space="0" w:color="auto"/>
            </w:tcBorders>
            <w:vAlign w:val="center"/>
          </w:tcPr>
          <w:p w:rsidR="007A6056" w:rsidRDefault="007A6056">
            <w:pPr>
              <w:pStyle w:val="13"/>
              <w:rPr>
                <w:kern w:val="0"/>
              </w:rPr>
            </w:pPr>
          </w:p>
        </w:tc>
      </w:tr>
    </w:tbl>
    <w:p w:rsidR="007A6056" w:rsidRDefault="007A6056">
      <w:bookmarkStart w:id="3512" w:name="_Toc247514288"/>
      <w:bookmarkStart w:id="3513" w:name="_Toc519085650"/>
      <w:bookmarkStart w:id="3514" w:name="_Toc247527836"/>
      <w:bookmarkStart w:id="3515" w:name="_Toc152045796"/>
      <w:bookmarkStart w:id="3516" w:name="_Toc144974864"/>
      <w:bookmarkStart w:id="3517" w:name="_Toc152042585"/>
    </w:p>
    <w:p w:rsidR="007A6056" w:rsidRDefault="007A6056"/>
    <w:p w:rsidR="007A6056" w:rsidRDefault="007A6056"/>
    <w:p w:rsidR="007A6056" w:rsidRDefault="007A6056"/>
    <w:p w:rsidR="007A6056" w:rsidRDefault="007A6056"/>
    <w:p w:rsidR="007A6056" w:rsidRDefault="00D02F7D">
      <w:pPr>
        <w:pStyle w:val="2"/>
        <w:spacing w:before="63"/>
        <w:jc w:val="center"/>
        <w:rPr>
          <w:sz w:val="28"/>
          <w:szCs w:val="28"/>
        </w:rPr>
      </w:pPr>
      <w:bookmarkStart w:id="3518" w:name="_Toc7532"/>
      <w:bookmarkStart w:id="3519" w:name="_Toc27086"/>
      <w:bookmarkStart w:id="3520" w:name="_Toc14223"/>
      <w:bookmarkStart w:id="3521" w:name="_Toc23783"/>
      <w:bookmarkStart w:id="3522" w:name="_Toc16022"/>
      <w:bookmarkStart w:id="3523" w:name="_Toc30939"/>
      <w:bookmarkStart w:id="3524" w:name="_Toc18926_WPSOffice_Level1"/>
      <w:bookmarkStart w:id="3525" w:name="_Toc8179_WPSOffice_Level1"/>
      <w:r>
        <w:rPr>
          <w:rFonts w:hint="eastAsia"/>
          <w:sz w:val="28"/>
          <w:szCs w:val="28"/>
        </w:rPr>
        <w:t>七</w:t>
      </w:r>
      <w:r>
        <w:rPr>
          <w:sz w:val="28"/>
          <w:szCs w:val="28"/>
        </w:rPr>
        <w:t>、</w:t>
      </w:r>
      <w:r>
        <w:rPr>
          <w:rFonts w:hint="eastAsia"/>
          <w:sz w:val="28"/>
          <w:szCs w:val="28"/>
        </w:rPr>
        <w:t>承包人建议书</w:t>
      </w:r>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p>
    <w:p w:rsidR="007A6056" w:rsidRDefault="007A6056">
      <w:pPr>
        <w:spacing w:line="440" w:lineRule="exact"/>
        <w:rPr>
          <w:rFonts w:ascii="宋体" w:hAnsi="宋体"/>
          <w:szCs w:val="21"/>
        </w:rPr>
      </w:pPr>
    </w:p>
    <w:p w:rsidR="007A6056" w:rsidRDefault="00D02F7D">
      <w:pPr>
        <w:spacing w:line="440" w:lineRule="exact"/>
        <w:outlineLvl w:val="2"/>
        <w:rPr>
          <w:rFonts w:ascii="宋体" w:hAnsi="宋体"/>
          <w:szCs w:val="21"/>
        </w:rPr>
      </w:pPr>
      <w:bookmarkStart w:id="3526" w:name="_Toc29880_WPSOffice_Level2"/>
      <w:bookmarkStart w:id="3527" w:name="_Toc18527_WPSOffice_Level2"/>
      <w:bookmarkStart w:id="3528" w:name="_Toc3980778"/>
      <w:bookmarkStart w:id="3529" w:name="_Toc3981226"/>
      <w:bookmarkStart w:id="3530" w:name="_Toc9913"/>
      <w:bookmarkStart w:id="3531" w:name="_Toc18714"/>
      <w:r>
        <w:rPr>
          <w:rFonts w:ascii="宋体" w:hAnsi="宋体" w:hint="eastAsia"/>
          <w:szCs w:val="21"/>
        </w:rPr>
        <w:t>（一）图纸</w:t>
      </w:r>
      <w:bookmarkEnd w:id="3526"/>
      <w:bookmarkEnd w:id="3527"/>
      <w:bookmarkEnd w:id="3528"/>
      <w:bookmarkEnd w:id="3529"/>
      <w:bookmarkEnd w:id="3530"/>
      <w:bookmarkEnd w:id="3531"/>
    </w:p>
    <w:p w:rsidR="007A6056" w:rsidRDefault="00D02F7D">
      <w:pPr>
        <w:spacing w:line="440" w:lineRule="exact"/>
        <w:outlineLvl w:val="2"/>
        <w:rPr>
          <w:rFonts w:ascii="宋体" w:hAnsi="宋体"/>
          <w:szCs w:val="21"/>
        </w:rPr>
      </w:pPr>
      <w:bookmarkStart w:id="3532" w:name="_Toc26155_WPSOffice_Level2"/>
      <w:bookmarkStart w:id="3533" w:name="_Toc3980779"/>
      <w:bookmarkStart w:id="3534" w:name="_Toc2285"/>
      <w:bookmarkStart w:id="3535" w:name="_Toc8118_WPSOffice_Level2"/>
      <w:bookmarkStart w:id="3536" w:name="_Toc2798"/>
      <w:bookmarkStart w:id="3537" w:name="_Toc3981227"/>
      <w:r>
        <w:rPr>
          <w:rFonts w:ascii="宋体" w:hAnsi="宋体" w:hint="eastAsia"/>
          <w:szCs w:val="21"/>
        </w:rPr>
        <w:t>（二）工程详细说明</w:t>
      </w:r>
      <w:bookmarkEnd w:id="3532"/>
      <w:bookmarkEnd w:id="3533"/>
      <w:bookmarkEnd w:id="3534"/>
      <w:bookmarkEnd w:id="3535"/>
      <w:bookmarkEnd w:id="3536"/>
      <w:bookmarkEnd w:id="3537"/>
    </w:p>
    <w:p w:rsidR="007A6056" w:rsidRDefault="00D02F7D">
      <w:pPr>
        <w:spacing w:line="440" w:lineRule="exact"/>
        <w:outlineLvl w:val="2"/>
        <w:rPr>
          <w:rFonts w:ascii="宋体" w:hAnsi="宋体"/>
          <w:szCs w:val="21"/>
        </w:rPr>
      </w:pPr>
      <w:bookmarkStart w:id="3538" w:name="_Toc24733_WPSOffice_Level2"/>
      <w:bookmarkStart w:id="3539" w:name="_Toc23237_WPSOffice_Level2"/>
      <w:bookmarkStart w:id="3540" w:name="_Toc8703"/>
      <w:bookmarkStart w:id="3541" w:name="_Toc2893"/>
      <w:bookmarkStart w:id="3542" w:name="_Toc3981228"/>
      <w:bookmarkStart w:id="3543" w:name="_Toc3980780"/>
      <w:r>
        <w:rPr>
          <w:rFonts w:ascii="宋体" w:hAnsi="宋体" w:hint="eastAsia"/>
          <w:szCs w:val="21"/>
        </w:rPr>
        <w:t>（三）设备方案</w:t>
      </w:r>
      <w:bookmarkEnd w:id="3538"/>
      <w:bookmarkEnd w:id="3539"/>
      <w:bookmarkEnd w:id="3540"/>
      <w:bookmarkEnd w:id="3541"/>
      <w:bookmarkEnd w:id="3542"/>
      <w:bookmarkEnd w:id="3543"/>
    </w:p>
    <w:p w:rsidR="007A6056" w:rsidRDefault="00D02F7D">
      <w:pPr>
        <w:ind w:firstLineChars="200" w:firstLine="420"/>
        <w:rPr>
          <w:rFonts w:ascii="宋体" w:hAnsi="宋体"/>
          <w:szCs w:val="21"/>
        </w:rPr>
      </w:pPr>
      <w:r>
        <w:rPr>
          <w:rFonts w:hint="eastAsia"/>
          <w:szCs w:val="21"/>
        </w:rPr>
        <w:t>1</w:t>
      </w:r>
      <w:r>
        <w:rPr>
          <w:rFonts w:ascii="宋体" w:hAnsi="宋体" w:hint="eastAsia"/>
          <w:szCs w:val="21"/>
        </w:rPr>
        <w:t>．生产设备。</w:t>
      </w:r>
    </w:p>
    <w:p w:rsidR="007A6056" w:rsidRDefault="00D02F7D">
      <w:pPr>
        <w:ind w:firstLineChars="200" w:firstLine="420"/>
        <w:rPr>
          <w:rFonts w:ascii="宋体" w:hAnsi="宋体"/>
          <w:szCs w:val="21"/>
        </w:rPr>
      </w:pPr>
      <w:r>
        <w:rPr>
          <w:rFonts w:hint="eastAsia"/>
          <w:szCs w:val="21"/>
        </w:rPr>
        <w:t>2</w:t>
      </w:r>
      <w:r>
        <w:rPr>
          <w:rFonts w:ascii="宋体" w:hAnsi="宋体" w:hint="eastAsia"/>
          <w:szCs w:val="21"/>
        </w:rPr>
        <w:t>．必备的备品备件。</w:t>
      </w:r>
    </w:p>
    <w:p w:rsidR="007A6056" w:rsidRDefault="00D02F7D">
      <w:pPr>
        <w:ind w:firstLineChars="200" w:firstLine="420"/>
        <w:rPr>
          <w:rFonts w:ascii="宋体" w:hAnsi="宋体"/>
          <w:szCs w:val="21"/>
        </w:rPr>
      </w:pPr>
      <w:r>
        <w:rPr>
          <w:rFonts w:hint="eastAsia"/>
          <w:szCs w:val="21"/>
        </w:rPr>
        <w:t>3</w:t>
      </w:r>
      <w:r>
        <w:rPr>
          <w:rFonts w:ascii="宋体" w:hAnsi="宋体" w:hint="eastAsia"/>
          <w:szCs w:val="21"/>
        </w:rPr>
        <w:t xml:space="preserve">. </w:t>
      </w:r>
      <w:r>
        <w:rPr>
          <w:rFonts w:ascii="宋体" w:hAnsi="宋体" w:hint="eastAsia"/>
          <w:szCs w:val="21"/>
        </w:rPr>
        <w:t>备选的备品备件。</w:t>
      </w:r>
    </w:p>
    <w:p w:rsidR="007A6056" w:rsidRDefault="00D02F7D">
      <w:pPr>
        <w:spacing w:line="440" w:lineRule="exact"/>
        <w:outlineLvl w:val="2"/>
        <w:rPr>
          <w:rFonts w:ascii="宋体" w:hAnsi="宋体"/>
          <w:szCs w:val="21"/>
        </w:rPr>
      </w:pPr>
      <w:bookmarkStart w:id="3544" w:name="_Toc13023"/>
      <w:bookmarkStart w:id="3545" w:name="_Toc3980781"/>
      <w:bookmarkStart w:id="3546" w:name="_Toc22581_WPSOffice_Level2"/>
      <w:bookmarkStart w:id="3547" w:name="_Toc3981229"/>
      <w:bookmarkStart w:id="3548" w:name="_Toc14251"/>
      <w:bookmarkStart w:id="3549" w:name="_Toc3504_WPSOffice_Level2"/>
      <w:r>
        <w:rPr>
          <w:rFonts w:ascii="宋体" w:hAnsi="宋体" w:hint="eastAsia"/>
          <w:szCs w:val="21"/>
        </w:rPr>
        <w:t>（四）分包方案</w:t>
      </w:r>
      <w:bookmarkEnd w:id="3544"/>
      <w:bookmarkEnd w:id="3545"/>
      <w:bookmarkEnd w:id="3546"/>
      <w:bookmarkEnd w:id="3547"/>
      <w:bookmarkEnd w:id="3548"/>
      <w:bookmarkEnd w:id="3549"/>
    </w:p>
    <w:p w:rsidR="007A6056" w:rsidRDefault="00D02F7D">
      <w:pPr>
        <w:spacing w:line="440" w:lineRule="exact"/>
        <w:outlineLvl w:val="2"/>
        <w:rPr>
          <w:rFonts w:ascii="宋体" w:hAnsi="宋体"/>
          <w:szCs w:val="21"/>
        </w:rPr>
      </w:pPr>
      <w:bookmarkStart w:id="3550" w:name="_Toc16408_WPSOffice_Level2"/>
      <w:bookmarkStart w:id="3551" w:name="_Toc20140"/>
      <w:bookmarkStart w:id="3552" w:name="_Toc13374"/>
      <w:bookmarkStart w:id="3553" w:name="_Toc3981230"/>
      <w:bookmarkStart w:id="3554" w:name="_Toc3980782"/>
      <w:bookmarkStart w:id="3555" w:name="_Toc21842_WPSOffice_Level2"/>
      <w:r>
        <w:rPr>
          <w:rFonts w:ascii="宋体" w:hAnsi="宋体" w:hint="eastAsia"/>
          <w:szCs w:val="21"/>
        </w:rPr>
        <w:t>（五）对发包人要求错误的说明</w:t>
      </w:r>
      <w:bookmarkEnd w:id="3550"/>
      <w:bookmarkEnd w:id="3551"/>
      <w:bookmarkEnd w:id="3552"/>
      <w:bookmarkEnd w:id="3553"/>
      <w:bookmarkEnd w:id="3554"/>
      <w:bookmarkEnd w:id="3555"/>
    </w:p>
    <w:p w:rsidR="007A6056" w:rsidRDefault="00D02F7D">
      <w:pPr>
        <w:spacing w:line="440" w:lineRule="exact"/>
        <w:outlineLvl w:val="2"/>
        <w:rPr>
          <w:rFonts w:ascii="宋体" w:hAnsi="宋体"/>
          <w:szCs w:val="21"/>
        </w:rPr>
      </w:pPr>
      <w:bookmarkStart w:id="3556" w:name="_Toc23345"/>
      <w:bookmarkStart w:id="3557" w:name="_Toc21418"/>
      <w:bookmarkStart w:id="3558" w:name="_Toc8465_WPSOffice_Level2"/>
      <w:bookmarkStart w:id="3559" w:name="_Toc3980783"/>
      <w:bookmarkStart w:id="3560" w:name="_Toc10300_WPSOffice_Level2"/>
      <w:bookmarkStart w:id="3561" w:name="_Toc3981231"/>
      <w:r>
        <w:rPr>
          <w:rFonts w:ascii="宋体" w:hAnsi="宋体" w:hint="eastAsia"/>
          <w:szCs w:val="21"/>
        </w:rPr>
        <w:t>（六）其他</w:t>
      </w:r>
      <w:bookmarkEnd w:id="3556"/>
      <w:bookmarkEnd w:id="3557"/>
      <w:bookmarkEnd w:id="3558"/>
      <w:bookmarkEnd w:id="3559"/>
      <w:bookmarkEnd w:id="3560"/>
      <w:bookmarkEnd w:id="3561"/>
    </w:p>
    <w:p w:rsidR="007A6056" w:rsidRDefault="007A6056">
      <w:pPr>
        <w:rPr>
          <w:rFonts w:ascii="宋体" w:hAnsi="宋体"/>
          <w:szCs w:val="21"/>
        </w:rPr>
      </w:pPr>
    </w:p>
    <w:p w:rsidR="007A6056" w:rsidRDefault="00D02F7D">
      <w:pPr>
        <w:rPr>
          <w:rFonts w:ascii="宋体" w:hAnsi="宋体"/>
          <w:szCs w:val="21"/>
        </w:rPr>
      </w:pPr>
      <w:r>
        <w:rPr>
          <w:rFonts w:ascii="宋体" w:hAnsi="宋体" w:hint="eastAsia"/>
          <w:szCs w:val="21"/>
        </w:rPr>
        <w:t>说明：发包人认为承包人实施计划中的有关内容应列入承包人建议书的，应在本页载明。</w:t>
      </w:r>
    </w:p>
    <w:p w:rsidR="007A6056" w:rsidRDefault="00D02F7D">
      <w:pPr>
        <w:rPr>
          <w:rFonts w:ascii="宋体" w:hAnsi="宋体"/>
          <w:szCs w:val="21"/>
        </w:rPr>
      </w:pPr>
      <w:r>
        <w:rPr>
          <w:rFonts w:ascii="宋体" w:hAnsi="宋体"/>
          <w:szCs w:val="21"/>
        </w:rPr>
        <w:br w:type="page"/>
      </w:r>
    </w:p>
    <w:p w:rsidR="007A6056" w:rsidRDefault="00D02F7D">
      <w:pPr>
        <w:pStyle w:val="2"/>
        <w:spacing w:before="63"/>
        <w:jc w:val="center"/>
        <w:rPr>
          <w:sz w:val="28"/>
          <w:szCs w:val="28"/>
        </w:rPr>
      </w:pPr>
      <w:bookmarkStart w:id="3562" w:name="_Toc20496"/>
      <w:bookmarkStart w:id="3563" w:name="_Toc19373"/>
      <w:bookmarkStart w:id="3564" w:name="_Toc12008_WPSOffice_Level1"/>
      <w:bookmarkStart w:id="3565" w:name="_Toc18568_WPSOffice_Level1"/>
      <w:bookmarkStart w:id="3566" w:name="_Toc18607"/>
      <w:bookmarkStart w:id="3567" w:name="_Toc20483"/>
      <w:bookmarkStart w:id="3568" w:name="_Toc1227"/>
      <w:bookmarkStart w:id="3569" w:name="_Toc16091"/>
      <w:bookmarkStart w:id="3570" w:name="_Toc519085651"/>
      <w:r>
        <w:rPr>
          <w:rFonts w:hint="eastAsia"/>
          <w:sz w:val="28"/>
          <w:szCs w:val="28"/>
        </w:rPr>
        <w:lastRenderedPageBreak/>
        <w:t>八</w:t>
      </w:r>
      <w:r>
        <w:rPr>
          <w:sz w:val="28"/>
          <w:szCs w:val="28"/>
        </w:rPr>
        <w:t>、</w:t>
      </w:r>
      <w:r>
        <w:rPr>
          <w:rFonts w:hint="eastAsia"/>
          <w:sz w:val="28"/>
          <w:szCs w:val="28"/>
        </w:rPr>
        <w:t>承包人实施计划</w:t>
      </w:r>
      <w:bookmarkEnd w:id="3562"/>
      <w:bookmarkEnd w:id="3563"/>
      <w:bookmarkEnd w:id="3564"/>
      <w:bookmarkEnd w:id="3565"/>
      <w:bookmarkEnd w:id="3566"/>
      <w:bookmarkEnd w:id="3567"/>
      <w:bookmarkEnd w:id="3568"/>
      <w:bookmarkEnd w:id="3569"/>
      <w:bookmarkEnd w:id="3570"/>
    </w:p>
    <w:p w:rsidR="007A6056" w:rsidRDefault="00D02F7D">
      <w:pPr>
        <w:spacing w:line="360" w:lineRule="auto"/>
        <w:rPr>
          <w:rFonts w:ascii="宋体" w:hAnsi="宋体"/>
          <w:szCs w:val="21"/>
        </w:rPr>
      </w:pPr>
      <w:r>
        <w:rPr>
          <w:rFonts w:ascii="宋体" w:hAnsi="宋体" w:hint="eastAsia"/>
          <w:szCs w:val="21"/>
        </w:rPr>
        <w:t xml:space="preserve">    </w:t>
      </w:r>
    </w:p>
    <w:p w:rsidR="007A6056" w:rsidRDefault="00D02F7D">
      <w:pPr>
        <w:spacing w:line="360" w:lineRule="auto"/>
        <w:rPr>
          <w:rFonts w:ascii="宋体" w:hAnsi="宋体"/>
          <w:szCs w:val="21"/>
        </w:rPr>
      </w:pPr>
      <w:r>
        <w:rPr>
          <w:rFonts w:ascii="宋体" w:hAnsi="宋体" w:hint="eastAsia"/>
          <w:szCs w:val="21"/>
        </w:rPr>
        <w:t xml:space="preserve">   </w:t>
      </w:r>
      <w:r>
        <w:rPr>
          <w:rFonts w:ascii="宋体" w:hAnsi="宋体" w:hint="eastAsia"/>
          <w:szCs w:val="21"/>
        </w:rPr>
        <w:t>一、</w:t>
      </w:r>
      <w:r>
        <w:rPr>
          <w:rFonts w:ascii="宋体" w:hAnsi="宋体" w:hint="eastAsia"/>
          <w:szCs w:val="21"/>
        </w:rPr>
        <w:t xml:space="preserve"> </w:t>
      </w:r>
      <w:r>
        <w:rPr>
          <w:rFonts w:ascii="宋体" w:hAnsi="宋体" w:hint="eastAsia"/>
          <w:szCs w:val="21"/>
        </w:rPr>
        <w:t>投标人应根据招标文件和对现场的勘察情况，采用文字并结合图表形式，参照中华人民共和国国家标准要求编制本工程的施工实施，其要点如下：</w:t>
      </w:r>
    </w:p>
    <w:p w:rsidR="007A6056" w:rsidRDefault="00D02F7D">
      <w:pPr>
        <w:outlineLvl w:val="2"/>
      </w:pPr>
      <w:bookmarkStart w:id="3571" w:name="_Toc3981233"/>
      <w:bookmarkStart w:id="3572" w:name="_Toc25262_WPSOffice_Level2"/>
      <w:bookmarkStart w:id="3573" w:name="_Toc24093"/>
      <w:bookmarkStart w:id="3574" w:name="_Toc13690"/>
      <w:bookmarkStart w:id="3575" w:name="_Toc6705_WPSOffice_Level2"/>
      <w:bookmarkStart w:id="3576" w:name="_Toc3749"/>
      <w:bookmarkStart w:id="3577" w:name="_Toc519085652"/>
      <w:bookmarkStart w:id="3578" w:name="_Toc22669"/>
      <w:bookmarkStart w:id="3579" w:name="_Toc3980785"/>
      <w:r>
        <w:rPr>
          <w:rFonts w:hint="eastAsia"/>
        </w:rPr>
        <w:t>（一）概述</w:t>
      </w:r>
      <w:bookmarkEnd w:id="3571"/>
      <w:bookmarkEnd w:id="3572"/>
      <w:bookmarkEnd w:id="3573"/>
      <w:bookmarkEnd w:id="3574"/>
      <w:bookmarkEnd w:id="3575"/>
      <w:bookmarkEnd w:id="3576"/>
      <w:bookmarkEnd w:id="3577"/>
      <w:bookmarkEnd w:id="3578"/>
      <w:bookmarkEnd w:id="3579"/>
    </w:p>
    <w:p w:rsidR="007A6056" w:rsidRDefault="00D02F7D">
      <w:pPr>
        <w:ind w:firstLineChars="200" w:firstLine="420"/>
        <w:rPr>
          <w:rFonts w:ascii="宋体" w:hAnsi="宋体"/>
        </w:rPr>
      </w:pPr>
      <w:r>
        <w:rPr>
          <w:rFonts w:hint="eastAsia"/>
        </w:rPr>
        <w:t>1</w:t>
      </w:r>
      <w:r>
        <w:rPr>
          <w:rFonts w:ascii="宋体" w:hAnsi="宋体" w:hint="eastAsia"/>
        </w:rPr>
        <w:t xml:space="preserve">. </w:t>
      </w:r>
      <w:r>
        <w:rPr>
          <w:rFonts w:ascii="宋体" w:hAnsi="宋体" w:hint="eastAsia"/>
        </w:rPr>
        <w:t>项目简要介绍。</w:t>
      </w:r>
    </w:p>
    <w:p w:rsidR="007A6056" w:rsidRDefault="00D02F7D">
      <w:pPr>
        <w:ind w:firstLineChars="200" w:firstLine="420"/>
        <w:rPr>
          <w:rFonts w:ascii="宋体" w:hAnsi="宋体"/>
        </w:rPr>
      </w:pPr>
      <w:r>
        <w:rPr>
          <w:rFonts w:hint="eastAsia"/>
        </w:rPr>
        <w:t>2</w:t>
      </w:r>
      <w:r>
        <w:rPr>
          <w:rFonts w:ascii="宋体" w:hAnsi="宋体" w:hint="eastAsia"/>
        </w:rPr>
        <w:t xml:space="preserve">. </w:t>
      </w:r>
      <w:r>
        <w:rPr>
          <w:rFonts w:ascii="宋体" w:hAnsi="宋体" w:hint="eastAsia"/>
        </w:rPr>
        <w:t>项目范围。</w:t>
      </w:r>
    </w:p>
    <w:p w:rsidR="007A6056" w:rsidRDefault="00D02F7D">
      <w:pPr>
        <w:ind w:firstLineChars="200" w:firstLine="420"/>
        <w:rPr>
          <w:rFonts w:ascii="宋体" w:hAnsi="宋体"/>
        </w:rPr>
      </w:pPr>
      <w:r>
        <w:rPr>
          <w:rFonts w:hint="eastAsia"/>
        </w:rPr>
        <w:t>3</w:t>
      </w:r>
      <w:r>
        <w:rPr>
          <w:rFonts w:ascii="宋体" w:hAnsi="宋体" w:hint="eastAsia"/>
        </w:rPr>
        <w:t xml:space="preserve">. </w:t>
      </w:r>
      <w:r>
        <w:rPr>
          <w:rFonts w:ascii="宋体" w:hAnsi="宋体" w:hint="eastAsia"/>
        </w:rPr>
        <w:t>项目特点。</w:t>
      </w:r>
    </w:p>
    <w:p w:rsidR="007A6056" w:rsidRDefault="00D02F7D">
      <w:pPr>
        <w:outlineLvl w:val="2"/>
      </w:pPr>
      <w:bookmarkStart w:id="3580" w:name="_Toc10734"/>
      <w:bookmarkStart w:id="3581" w:name="_Toc6007_WPSOffice_Level2"/>
      <w:bookmarkStart w:id="3582" w:name="_Toc3981234"/>
      <w:bookmarkStart w:id="3583" w:name="_Toc30332"/>
      <w:bookmarkStart w:id="3584" w:name="_Toc18708"/>
      <w:bookmarkStart w:id="3585" w:name="_Toc519085653"/>
      <w:bookmarkStart w:id="3586" w:name="_Toc3980786"/>
      <w:bookmarkStart w:id="3587" w:name="_Toc10156"/>
      <w:bookmarkStart w:id="3588" w:name="_Toc17268_WPSOffice_Level2"/>
      <w:r>
        <w:rPr>
          <w:rFonts w:hint="eastAsia"/>
        </w:rPr>
        <w:t>（二）总体实施方案</w:t>
      </w:r>
      <w:bookmarkEnd w:id="3580"/>
      <w:bookmarkEnd w:id="3581"/>
      <w:bookmarkEnd w:id="3582"/>
      <w:bookmarkEnd w:id="3583"/>
      <w:bookmarkEnd w:id="3584"/>
      <w:bookmarkEnd w:id="3585"/>
      <w:bookmarkEnd w:id="3586"/>
      <w:bookmarkEnd w:id="3587"/>
      <w:bookmarkEnd w:id="3588"/>
    </w:p>
    <w:p w:rsidR="007A6056" w:rsidRDefault="00D02F7D">
      <w:pPr>
        <w:ind w:firstLineChars="200" w:firstLine="420"/>
        <w:rPr>
          <w:rFonts w:ascii="宋体" w:hAnsi="宋体"/>
        </w:rPr>
      </w:pPr>
      <w:r>
        <w:rPr>
          <w:rFonts w:hint="eastAsia"/>
        </w:rPr>
        <w:t>1</w:t>
      </w:r>
      <w:r>
        <w:rPr>
          <w:rFonts w:ascii="宋体" w:hAnsi="宋体" w:hint="eastAsia"/>
        </w:rPr>
        <w:t xml:space="preserve">. </w:t>
      </w:r>
      <w:r>
        <w:rPr>
          <w:rFonts w:ascii="宋体" w:hAnsi="宋体" w:hint="eastAsia"/>
        </w:rPr>
        <w:t>项目目标（质量、工期、造价）。</w:t>
      </w:r>
    </w:p>
    <w:p w:rsidR="007A6056" w:rsidRDefault="00D02F7D">
      <w:pPr>
        <w:ind w:firstLineChars="200" w:firstLine="420"/>
        <w:rPr>
          <w:rFonts w:ascii="宋体" w:hAnsi="宋体"/>
        </w:rPr>
      </w:pPr>
      <w:r>
        <w:rPr>
          <w:rFonts w:hint="eastAsia"/>
        </w:rPr>
        <w:t>2</w:t>
      </w:r>
      <w:r>
        <w:rPr>
          <w:rFonts w:ascii="宋体" w:hAnsi="宋体" w:hint="eastAsia"/>
        </w:rPr>
        <w:t xml:space="preserve">. </w:t>
      </w:r>
      <w:r>
        <w:rPr>
          <w:rFonts w:ascii="宋体" w:hAnsi="宋体" w:hint="eastAsia"/>
        </w:rPr>
        <w:t>项目实施组织形式。</w:t>
      </w:r>
    </w:p>
    <w:p w:rsidR="007A6056" w:rsidRDefault="00D02F7D">
      <w:pPr>
        <w:ind w:firstLineChars="200" w:firstLine="420"/>
        <w:rPr>
          <w:rFonts w:ascii="宋体" w:hAnsi="宋体"/>
        </w:rPr>
      </w:pPr>
      <w:r>
        <w:rPr>
          <w:rFonts w:hint="eastAsia"/>
        </w:rPr>
        <w:t>3</w:t>
      </w:r>
      <w:r>
        <w:rPr>
          <w:rFonts w:ascii="宋体" w:hAnsi="宋体" w:hint="eastAsia"/>
        </w:rPr>
        <w:t xml:space="preserve">. </w:t>
      </w:r>
      <w:r>
        <w:rPr>
          <w:rFonts w:ascii="宋体" w:hAnsi="宋体" w:hint="eastAsia"/>
        </w:rPr>
        <w:t>项目阶段划分。</w:t>
      </w:r>
    </w:p>
    <w:p w:rsidR="007A6056" w:rsidRDefault="00D02F7D">
      <w:pPr>
        <w:ind w:firstLineChars="200" w:firstLine="420"/>
        <w:rPr>
          <w:rFonts w:ascii="宋体" w:hAnsi="宋体"/>
        </w:rPr>
      </w:pPr>
      <w:r>
        <w:rPr>
          <w:rFonts w:hint="eastAsia"/>
        </w:rPr>
        <w:t>4</w:t>
      </w:r>
      <w:r>
        <w:rPr>
          <w:rFonts w:ascii="宋体" w:hAnsi="宋体" w:hint="eastAsia"/>
        </w:rPr>
        <w:t xml:space="preserve">. </w:t>
      </w:r>
      <w:r>
        <w:rPr>
          <w:rFonts w:ascii="宋体" w:hAnsi="宋体" w:hint="eastAsia"/>
        </w:rPr>
        <w:t>项目工作分解结构。</w:t>
      </w:r>
    </w:p>
    <w:p w:rsidR="007A6056" w:rsidRDefault="00D02F7D">
      <w:pPr>
        <w:ind w:firstLineChars="200" w:firstLine="420"/>
        <w:rPr>
          <w:rFonts w:ascii="宋体" w:hAnsi="宋体"/>
        </w:rPr>
      </w:pPr>
      <w:r>
        <w:rPr>
          <w:rFonts w:hint="eastAsia"/>
        </w:rPr>
        <w:t>5</w:t>
      </w:r>
      <w:r>
        <w:rPr>
          <w:rFonts w:ascii="宋体" w:hAnsi="宋体" w:hint="eastAsia"/>
        </w:rPr>
        <w:t xml:space="preserve">. </w:t>
      </w:r>
      <w:r>
        <w:rPr>
          <w:rFonts w:ascii="宋体" w:hAnsi="宋体" w:hint="eastAsia"/>
        </w:rPr>
        <w:t>对项目各阶段工作及文件的要求。</w:t>
      </w:r>
    </w:p>
    <w:p w:rsidR="007A6056" w:rsidRDefault="00D02F7D">
      <w:pPr>
        <w:ind w:firstLineChars="200" w:firstLine="420"/>
        <w:rPr>
          <w:rFonts w:ascii="宋体" w:hAnsi="宋体"/>
        </w:rPr>
      </w:pPr>
      <w:r>
        <w:rPr>
          <w:rFonts w:hint="eastAsia"/>
        </w:rPr>
        <w:t>6</w:t>
      </w:r>
      <w:r>
        <w:rPr>
          <w:rFonts w:ascii="宋体" w:hAnsi="宋体" w:hint="eastAsia"/>
        </w:rPr>
        <w:t xml:space="preserve">. </w:t>
      </w:r>
      <w:r>
        <w:rPr>
          <w:rFonts w:ascii="宋体" w:hAnsi="宋体" w:hint="eastAsia"/>
        </w:rPr>
        <w:t>项目分包和采购计划。</w:t>
      </w:r>
    </w:p>
    <w:p w:rsidR="007A6056" w:rsidRDefault="00D02F7D">
      <w:pPr>
        <w:ind w:firstLineChars="200" w:firstLine="420"/>
        <w:rPr>
          <w:rFonts w:ascii="宋体" w:hAnsi="宋体"/>
        </w:rPr>
      </w:pPr>
      <w:r>
        <w:rPr>
          <w:rFonts w:hint="eastAsia"/>
        </w:rPr>
        <w:t>7</w:t>
      </w:r>
      <w:r>
        <w:rPr>
          <w:rFonts w:ascii="宋体" w:hAnsi="宋体" w:hint="eastAsia"/>
        </w:rPr>
        <w:t xml:space="preserve">. </w:t>
      </w:r>
      <w:r>
        <w:rPr>
          <w:rFonts w:ascii="宋体" w:hAnsi="宋体" w:hint="eastAsia"/>
        </w:rPr>
        <w:t>项目沟通与协调程序。</w:t>
      </w:r>
    </w:p>
    <w:p w:rsidR="007A6056" w:rsidRDefault="00D02F7D">
      <w:pPr>
        <w:outlineLvl w:val="2"/>
      </w:pPr>
      <w:bookmarkStart w:id="3589" w:name="_Toc5334"/>
      <w:bookmarkStart w:id="3590" w:name="_Toc24104"/>
      <w:bookmarkStart w:id="3591" w:name="_Toc11340"/>
      <w:bookmarkStart w:id="3592" w:name="_Toc3980787"/>
      <w:bookmarkStart w:id="3593" w:name="_Toc519085654"/>
      <w:bookmarkStart w:id="3594" w:name="_Toc10644_WPSOffice_Level2"/>
      <w:bookmarkStart w:id="3595" w:name="_Toc3981235"/>
      <w:bookmarkStart w:id="3596" w:name="_Toc9888_WPSOffice_Level2"/>
      <w:bookmarkStart w:id="3597" w:name="_Toc26544"/>
      <w:r>
        <w:rPr>
          <w:rFonts w:hint="eastAsia"/>
        </w:rPr>
        <w:t>（三）项目实施要点</w:t>
      </w:r>
      <w:bookmarkEnd w:id="3589"/>
      <w:bookmarkEnd w:id="3590"/>
      <w:bookmarkEnd w:id="3591"/>
      <w:bookmarkEnd w:id="3592"/>
      <w:bookmarkEnd w:id="3593"/>
      <w:bookmarkEnd w:id="3594"/>
      <w:bookmarkEnd w:id="3595"/>
      <w:bookmarkEnd w:id="3596"/>
      <w:bookmarkEnd w:id="3597"/>
    </w:p>
    <w:p w:rsidR="007A6056" w:rsidRDefault="00D02F7D">
      <w:pPr>
        <w:ind w:firstLineChars="200" w:firstLine="420"/>
        <w:rPr>
          <w:rFonts w:ascii="宋体" w:hAnsi="宋体"/>
        </w:rPr>
      </w:pPr>
      <w:r>
        <w:rPr>
          <w:rFonts w:hint="eastAsia"/>
        </w:rPr>
        <w:t>1</w:t>
      </w:r>
      <w:r>
        <w:rPr>
          <w:rFonts w:ascii="宋体" w:hAnsi="宋体" w:hint="eastAsia"/>
        </w:rPr>
        <w:t xml:space="preserve">. </w:t>
      </w:r>
      <w:r>
        <w:rPr>
          <w:rFonts w:ascii="宋体" w:hAnsi="宋体" w:hint="eastAsia"/>
        </w:rPr>
        <w:t>勘察设计实施要点。</w:t>
      </w:r>
    </w:p>
    <w:p w:rsidR="007A6056" w:rsidRDefault="00D02F7D">
      <w:pPr>
        <w:ind w:firstLineChars="200" w:firstLine="420"/>
        <w:rPr>
          <w:rFonts w:ascii="宋体" w:hAnsi="宋体"/>
        </w:rPr>
      </w:pPr>
      <w:r>
        <w:rPr>
          <w:rFonts w:hint="eastAsia"/>
        </w:rPr>
        <w:t>2</w:t>
      </w:r>
      <w:r>
        <w:rPr>
          <w:rFonts w:ascii="宋体" w:hAnsi="宋体" w:hint="eastAsia"/>
        </w:rPr>
        <w:t xml:space="preserve">. </w:t>
      </w:r>
      <w:r>
        <w:rPr>
          <w:rFonts w:ascii="宋体" w:hAnsi="宋体" w:hint="eastAsia"/>
        </w:rPr>
        <w:t>采购实施要点。</w:t>
      </w:r>
    </w:p>
    <w:p w:rsidR="007A6056" w:rsidRDefault="00D02F7D">
      <w:pPr>
        <w:ind w:firstLineChars="200" w:firstLine="420"/>
        <w:rPr>
          <w:rFonts w:ascii="宋体" w:hAnsi="宋体"/>
        </w:rPr>
      </w:pPr>
      <w:r>
        <w:rPr>
          <w:rFonts w:hint="eastAsia"/>
        </w:rPr>
        <w:t>3</w:t>
      </w:r>
      <w:r>
        <w:rPr>
          <w:rFonts w:ascii="宋体" w:hAnsi="宋体" w:hint="eastAsia"/>
        </w:rPr>
        <w:t xml:space="preserve">. </w:t>
      </w:r>
      <w:r>
        <w:rPr>
          <w:rFonts w:ascii="宋体" w:hAnsi="宋体" w:hint="eastAsia"/>
        </w:rPr>
        <w:t>施工实施要点。</w:t>
      </w:r>
    </w:p>
    <w:p w:rsidR="007A6056" w:rsidRDefault="00D02F7D">
      <w:pPr>
        <w:ind w:firstLineChars="200" w:firstLine="420"/>
        <w:rPr>
          <w:rFonts w:ascii="宋体" w:hAnsi="宋体"/>
        </w:rPr>
      </w:pPr>
      <w:r>
        <w:rPr>
          <w:rFonts w:hint="eastAsia"/>
        </w:rPr>
        <w:t>4</w:t>
      </w:r>
      <w:r>
        <w:rPr>
          <w:rFonts w:ascii="宋体" w:hAnsi="宋体" w:hint="eastAsia"/>
        </w:rPr>
        <w:t xml:space="preserve">. </w:t>
      </w:r>
      <w:r>
        <w:rPr>
          <w:rFonts w:ascii="宋体" w:hAnsi="宋体" w:hint="eastAsia"/>
        </w:rPr>
        <w:t>试运行实施要点。</w:t>
      </w:r>
    </w:p>
    <w:p w:rsidR="007A6056" w:rsidRDefault="00D02F7D">
      <w:pPr>
        <w:outlineLvl w:val="2"/>
      </w:pPr>
      <w:bookmarkStart w:id="3598" w:name="_Toc10444"/>
      <w:bookmarkStart w:id="3599" w:name="_Toc3981236"/>
      <w:bookmarkStart w:id="3600" w:name="_Toc28745"/>
      <w:bookmarkStart w:id="3601" w:name="_Toc5079"/>
      <w:bookmarkStart w:id="3602" w:name="_Toc29536_WPSOffice_Level2"/>
      <w:bookmarkStart w:id="3603" w:name="_Toc13691"/>
      <w:bookmarkStart w:id="3604" w:name="_Toc519085655"/>
      <w:bookmarkStart w:id="3605" w:name="_Toc3980788"/>
      <w:bookmarkStart w:id="3606" w:name="_Toc17689_WPSOffice_Level2"/>
      <w:r>
        <w:rPr>
          <w:rFonts w:hint="eastAsia"/>
        </w:rPr>
        <w:t>（四）项目管理要点</w:t>
      </w:r>
      <w:bookmarkEnd w:id="3598"/>
      <w:bookmarkEnd w:id="3599"/>
      <w:bookmarkEnd w:id="3600"/>
      <w:bookmarkEnd w:id="3601"/>
      <w:bookmarkEnd w:id="3602"/>
      <w:bookmarkEnd w:id="3603"/>
      <w:bookmarkEnd w:id="3604"/>
      <w:bookmarkEnd w:id="3605"/>
      <w:bookmarkEnd w:id="3606"/>
    </w:p>
    <w:p w:rsidR="007A6056" w:rsidRDefault="00D02F7D">
      <w:pPr>
        <w:ind w:firstLineChars="200" w:firstLine="420"/>
        <w:rPr>
          <w:rFonts w:ascii="宋体" w:hAnsi="宋体"/>
        </w:rPr>
      </w:pPr>
      <w:r>
        <w:rPr>
          <w:rFonts w:hint="eastAsia"/>
        </w:rPr>
        <w:t>1</w:t>
      </w:r>
      <w:r>
        <w:rPr>
          <w:rFonts w:ascii="宋体" w:hAnsi="宋体" w:hint="eastAsia"/>
        </w:rPr>
        <w:t xml:space="preserve">. </w:t>
      </w:r>
      <w:r>
        <w:rPr>
          <w:rFonts w:ascii="宋体" w:hAnsi="宋体" w:hint="eastAsia"/>
        </w:rPr>
        <w:t>合同管理要点。</w:t>
      </w:r>
    </w:p>
    <w:p w:rsidR="007A6056" w:rsidRDefault="00D02F7D">
      <w:pPr>
        <w:ind w:firstLineChars="200" w:firstLine="420"/>
        <w:rPr>
          <w:rFonts w:ascii="宋体" w:hAnsi="宋体"/>
        </w:rPr>
      </w:pPr>
      <w:r>
        <w:rPr>
          <w:rFonts w:hint="eastAsia"/>
        </w:rPr>
        <w:t>2</w:t>
      </w:r>
      <w:r>
        <w:rPr>
          <w:rFonts w:ascii="宋体" w:hAnsi="宋体" w:hint="eastAsia"/>
        </w:rPr>
        <w:t xml:space="preserve">. </w:t>
      </w:r>
      <w:r>
        <w:rPr>
          <w:rFonts w:ascii="宋体" w:hAnsi="宋体" w:hint="eastAsia"/>
        </w:rPr>
        <w:t>资源管理要点。</w:t>
      </w:r>
    </w:p>
    <w:p w:rsidR="007A6056" w:rsidRDefault="00D02F7D">
      <w:pPr>
        <w:ind w:firstLineChars="200" w:firstLine="420"/>
        <w:rPr>
          <w:rFonts w:ascii="宋体" w:hAnsi="宋体"/>
        </w:rPr>
      </w:pPr>
      <w:r>
        <w:rPr>
          <w:rFonts w:hint="eastAsia"/>
        </w:rPr>
        <w:t>3</w:t>
      </w:r>
      <w:r>
        <w:rPr>
          <w:rFonts w:ascii="宋体" w:hAnsi="宋体" w:hint="eastAsia"/>
        </w:rPr>
        <w:t xml:space="preserve">. </w:t>
      </w:r>
      <w:r>
        <w:rPr>
          <w:rFonts w:ascii="宋体" w:hAnsi="宋体" w:hint="eastAsia"/>
        </w:rPr>
        <w:t>质量控制要点。</w:t>
      </w:r>
    </w:p>
    <w:p w:rsidR="007A6056" w:rsidRDefault="00D02F7D">
      <w:pPr>
        <w:ind w:firstLineChars="200" w:firstLine="420"/>
        <w:rPr>
          <w:rFonts w:ascii="宋体" w:hAnsi="宋体"/>
        </w:rPr>
      </w:pPr>
      <w:r>
        <w:rPr>
          <w:rFonts w:hint="eastAsia"/>
        </w:rPr>
        <w:t>4</w:t>
      </w:r>
      <w:r>
        <w:rPr>
          <w:rFonts w:ascii="宋体" w:hAnsi="宋体" w:hint="eastAsia"/>
        </w:rPr>
        <w:t xml:space="preserve">. </w:t>
      </w:r>
      <w:r>
        <w:rPr>
          <w:rFonts w:ascii="宋体" w:hAnsi="宋体" w:hint="eastAsia"/>
        </w:rPr>
        <w:t>进度控制要点。</w:t>
      </w:r>
    </w:p>
    <w:p w:rsidR="007A6056" w:rsidRDefault="00D02F7D">
      <w:pPr>
        <w:ind w:firstLineChars="200" w:firstLine="420"/>
        <w:rPr>
          <w:rFonts w:ascii="宋体" w:hAnsi="宋体"/>
        </w:rPr>
      </w:pPr>
      <w:r>
        <w:rPr>
          <w:rFonts w:hint="eastAsia"/>
        </w:rPr>
        <w:t>5</w:t>
      </w:r>
      <w:r>
        <w:rPr>
          <w:rFonts w:ascii="宋体" w:hAnsi="宋体" w:hint="eastAsia"/>
        </w:rPr>
        <w:t xml:space="preserve">. </w:t>
      </w:r>
      <w:r>
        <w:rPr>
          <w:rFonts w:ascii="宋体" w:hAnsi="宋体" w:hint="eastAsia"/>
        </w:rPr>
        <w:t>费用估算及控制要点。</w:t>
      </w:r>
    </w:p>
    <w:p w:rsidR="007A6056" w:rsidRDefault="00D02F7D">
      <w:pPr>
        <w:ind w:firstLineChars="200" w:firstLine="420"/>
        <w:rPr>
          <w:rFonts w:ascii="宋体" w:hAnsi="宋体"/>
        </w:rPr>
      </w:pPr>
      <w:r>
        <w:rPr>
          <w:rFonts w:hint="eastAsia"/>
        </w:rPr>
        <w:t>6</w:t>
      </w:r>
      <w:r>
        <w:rPr>
          <w:rFonts w:ascii="宋体" w:hAnsi="宋体" w:hint="eastAsia"/>
        </w:rPr>
        <w:t xml:space="preserve">. </w:t>
      </w:r>
      <w:r>
        <w:rPr>
          <w:rFonts w:ascii="宋体" w:hAnsi="宋体" w:hint="eastAsia"/>
        </w:rPr>
        <w:t>安全管理要点。</w:t>
      </w:r>
    </w:p>
    <w:p w:rsidR="007A6056" w:rsidRDefault="00D02F7D">
      <w:pPr>
        <w:ind w:firstLineChars="200" w:firstLine="420"/>
        <w:rPr>
          <w:rFonts w:ascii="宋体" w:hAnsi="宋体"/>
        </w:rPr>
      </w:pPr>
      <w:r>
        <w:rPr>
          <w:rFonts w:hint="eastAsia"/>
        </w:rPr>
        <w:t>7</w:t>
      </w:r>
      <w:r>
        <w:rPr>
          <w:rFonts w:ascii="宋体" w:hAnsi="宋体" w:hint="eastAsia"/>
        </w:rPr>
        <w:t xml:space="preserve">. </w:t>
      </w:r>
      <w:r>
        <w:rPr>
          <w:rFonts w:ascii="宋体" w:hAnsi="宋体" w:hint="eastAsia"/>
        </w:rPr>
        <w:t>职业健康管理要点。</w:t>
      </w:r>
    </w:p>
    <w:p w:rsidR="007A6056" w:rsidRDefault="00D02F7D">
      <w:pPr>
        <w:ind w:firstLineChars="200" w:firstLine="420"/>
        <w:rPr>
          <w:rFonts w:ascii="宋体" w:hAnsi="宋体"/>
        </w:rPr>
      </w:pPr>
      <w:r>
        <w:rPr>
          <w:rFonts w:hint="eastAsia"/>
        </w:rPr>
        <w:t>8</w:t>
      </w:r>
      <w:r>
        <w:rPr>
          <w:rFonts w:ascii="宋体" w:hAnsi="宋体" w:hint="eastAsia"/>
        </w:rPr>
        <w:t>．环境管理要点。</w:t>
      </w:r>
    </w:p>
    <w:p w:rsidR="007A6056" w:rsidRDefault="00D02F7D">
      <w:pPr>
        <w:ind w:firstLineChars="200" w:firstLine="420"/>
        <w:rPr>
          <w:rFonts w:ascii="宋体" w:hAnsi="宋体"/>
        </w:rPr>
      </w:pPr>
      <w:r>
        <w:rPr>
          <w:rFonts w:hint="eastAsia"/>
        </w:rPr>
        <w:t>9</w:t>
      </w:r>
      <w:r>
        <w:rPr>
          <w:rFonts w:ascii="宋体" w:hAnsi="宋体" w:hint="eastAsia"/>
        </w:rPr>
        <w:t xml:space="preserve">. </w:t>
      </w:r>
      <w:r>
        <w:rPr>
          <w:rFonts w:ascii="宋体" w:hAnsi="宋体" w:hint="eastAsia"/>
        </w:rPr>
        <w:t>沟通和协调管理要点。</w:t>
      </w:r>
    </w:p>
    <w:p w:rsidR="007A6056" w:rsidRDefault="00D02F7D">
      <w:pPr>
        <w:ind w:firstLineChars="200" w:firstLine="420"/>
        <w:rPr>
          <w:rFonts w:ascii="宋体" w:hAnsi="宋体"/>
        </w:rPr>
      </w:pPr>
      <w:r>
        <w:rPr>
          <w:rFonts w:hint="eastAsia"/>
        </w:rPr>
        <w:t>10</w:t>
      </w:r>
      <w:r>
        <w:rPr>
          <w:rFonts w:ascii="宋体" w:hAnsi="宋体" w:hint="eastAsia"/>
        </w:rPr>
        <w:t xml:space="preserve">. </w:t>
      </w:r>
      <w:r>
        <w:rPr>
          <w:rFonts w:ascii="宋体" w:hAnsi="宋体" w:hint="eastAsia"/>
        </w:rPr>
        <w:t>财务管理要点。</w:t>
      </w:r>
    </w:p>
    <w:p w:rsidR="007A6056" w:rsidRDefault="00D02F7D">
      <w:pPr>
        <w:ind w:firstLineChars="200" w:firstLine="420"/>
        <w:rPr>
          <w:rFonts w:ascii="宋体" w:hAnsi="宋体"/>
        </w:rPr>
      </w:pPr>
      <w:r>
        <w:rPr>
          <w:rFonts w:hint="eastAsia"/>
        </w:rPr>
        <w:t>11</w:t>
      </w:r>
      <w:r>
        <w:rPr>
          <w:rFonts w:ascii="宋体" w:hAnsi="宋体" w:hint="eastAsia"/>
        </w:rPr>
        <w:t xml:space="preserve">. </w:t>
      </w:r>
      <w:r>
        <w:rPr>
          <w:rFonts w:ascii="宋体" w:hAnsi="宋体" w:hint="eastAsia"/>
        </w:rPr>
        <w:t>风险管理要点。</w:t>
      </w:r>
    </w:p>
    <w:p w:rsidR="007A6056" w:rsidRDefault="00D02F7D">
      <w:pPr>
        <w:ind w:firstLineChars="200" w:firstLine="420"/>
        <w:rPr>
          <w:rFonts w:ascii="宋体" w:hAnsi="宋体"/>
        </w:rPr>
      </w:pPr>
      <w:r>
        <w:rPr>
          <w:rFonts w:hint="eastAsia"/>
        </w:rPr>
        <w:lastRenderedPageBreak/>
        <w:t>12</w:t>
      </w:r>
      <w:r>
        <w:rPr>
          <w:rFonts w:ascii="宋体" w:hAnsi="宋体" w:hint="eastAsia"/>
        </w:rPr>
        <w:t xml:space="preserve">. </w:t>
      </w:r>
      <w:r>
        <w:rPr>
          <w:rFonts w:ascii="宋体" w:hAnsi="宋体" w:hint="eastAsia"/>
        </w:rPr>
        <w:t>文件及信息管理要点。</w:t>
      </w:r>
    </w:p>
    <w:p w:rsidR="007A6056" w:rsidRDefault="00D02F7D">
      <w:pPr>
        <w:ind w:firstLineChars="200" w:firstLine="420"/>
        <w:rPr>
          <w:rFonts w:ascii="宋体" w:hAnsi="宋体"/>
        </w:rPr>
      </w:pPr>
      <w:r>
        <w:rPr>
          <w:rFonts w:hint="eastAsia"/>
        </w:rPr>
        <w:t>13</w:t>
      </w:r>
      <w:r>
        <w:rPr>
          <w:rFonts w:ascii="宋体" w:hAnsi="宋体" w:hint="eastAsia"/>
        </w:rPr>
        <w:t xml:space="preserve">. </w:t>
      </w:r>
      <w:r>
        <w:rPr>
          <w:rFonts w:ascii="宋体" w:hAnsi="宋体" w:hint="eastAsia"/>
        </w:rPr>
        <w:t>报告制度。</w:t>
      </w:r>
    </w:p>
    <w:p w:rsidR="007A6056" w:rsidRDefault="00D02F7D">
      <w:pPr>
        <w:spacing w:line="420" w:lineRule="exact"/>
        <w:ind w:firstLineChars="200" w:firstLine="420"/>
        <w:rPr>
          <w:rFonts w:ascii="宋体" w:hAnsi="宋体"/>
          <w:szCs w:val="21"/>
        </w:rPr>
      </w:pPr>
      <w:r>
        <w:rPr>
          <w:rFonts w:ascii="宋体" w:hAnsi="宋体" w:hint="eastAsia"/>
          <w:szCs w:val="21"/>
        </w:rPr>
        <w:t>二．实施计划除采用文字表述外可附下列图表，图表及格式要求附后。下述表格应按照章节内容，严格按给定的格式附在相应的章节中。</w:t>
      </w:r>
    </w:p>
    <w:p w:rsidR="007A6056" w:rsidRDefault="00D02F7D">
      <w:pPr>
        <w:spacing w:line="420" w:lineRule="exact"/>
        <w:ind w:firstLineChars="300" w:firstLine="630"/>
        <w:rPr>
          <w:rFonts w:ascii="宋体" w:hAnsi="宋体"/>
          <w:szCs w:val="21"/>
        </w:rPr>
      </w:pPr>
      <w:bookmarkStart w:id="3607" w:name="_Toc31681_WPSOffice_Level2"/>
      <w:bookmarkStart w:id="3608" w:name="_Toc18531_WPSOffice_Level2"/>
      <w:r>
        <w:rPr>
          <w:rFonts w:ascii="宋体" w:hAnsi="宋体" w:hint="eastAsia"/>
          <w:szCs w:val="21"/>
        </w:rPr>
        <w:t>附表一</w:t>
      </w:r>
      <w:r>
        <w:rPr>
          <w:rFonts w:ascii="宋体" w:hAnsi="宋体" w:hint="eastAsia"/>
          <w:szCs w:val="21"/>
        </w:rPr>
        <w:t xml:space="preserve">  </w:t>
      </w:r>
      <w:r>
        <w:rPr>
          <w:rFonts w:ascii="宋体" w:hAnsi="宋体" w:hint="eastAsia"/>
          <w:szCs w:val="21"/>
        </w:rPr>
        <w:t>拟投入本项目的主要设备表</w:t>
      </w:r>
      <w:bookmarkEnd w:id="3607"/>
      <w:bookmarkEnd w:id="3608"/>
    </w:p>
    <w:p w:rsidR="007A6056" w:rsidRDefault="00D02F7D">
      <w:pPr>
        <w:spacing w:line="420" w:lineRule="exact"/>
        <w:ind w:firstLineChars="300" w:firstLine="630"/>
        <w:rPr>
          <w:rFonts w:ascii="宋体" w:hAnsi="宋体"/>
          <w:szCs w:val="21"/>
        </w:rPr>
      </w:pPr>
      <w:bookmarkStart w:id="3609" w:name="_Toc15954_WPSOffice_Level2"/>
      <w:bookmarkStart w:id="3610" w:name="_Toc16066_WPSOffice_Level2"/>
      <w:r>
        <w:rPr>
          <w:rFonts w:ascii="宋体" w:hAnsi="宋体" w:hint="eastAsia"/>
          <w:szCs w:val="21"/>
        </w:rPr>
        <w:t>附表二</w:t>
      </w:r>
      <w:r>
        <w:rPr>
          <w:rFonts w:ascii="宋体" w:hAnsi="宋体" w:hint="eastAsia"/>
          <w:szCs w:val="21"/>
        </w:rPr>
        <w:t xml:space="preserve">  </w:t>
      </w:r>
      <w:r>
        <w:rPr>
          <w:rFonts w:ascii="宋体" w:hAnsi="宋体" w:hint="eastAsia"/>
          <w:szCs w:val="21"/>
        </w:rPr>
        <w:t>拟配备本工程的试验和检测仪器设备表</w:t>
      </w:r>
      <w:bookmarkEnd w:id="3609"/>
      <w:bookmarkEnd w:id="3610"/>
    </w:p>
    <w:p w:rsidR="007A6056" w:rsidRDefault="00D02F7D">
      <w:pPr>
        <w:spacing w:line="420" w:lineRule="exact"/>
        <w:ind w:firstLineChars="300" w:firstLine="630"/>
        <w:rPr>
          <w:rFonts w:ascii="宋体" w:hAnsi="宋体"/>
          <w:szCs w:val="21"/>
        </w:rPr>
      </w:pPr>
      <w:bookmarkStart w:id="3611" w:name="_Toc18765_WPSOffice_Level2"/>
      <w:bookmarkStart w:id="3612" w:name="_Toc30984_WPSOffice_Level2"/>
      <w:r>
        <w:rPr>
          <w:rFonts w:ascii="宋体" w:hAnsi="宋体" w:hint="eastAsia"/>
          <w:szCs w:val="21"/>
        </w:rPr>
        <w:t>附表三</w:t>
      </w:r>
      <w:r>
        <w:rPr>
          <w:rFonts w:ascii="宋体" w:hAnsi="宋体" w:hint="eastAsia"/>
          <w:szCs w:val="21"/>
        </w:rPr>
        <w:t xml:space="preserve">  </w:t>
      </w:r>
      <w:r>
        <w:rPr>
          <w:rFonts w:ascii="宋体" w:hAnsi="宋体" w:hint="eastAsia"/>
          <w:szCs w:val="21"/>
        </w:rPr>
        <w:t>劳动力计划表</w:t>
      </w:r>
      <w:bookmarkEnd w:id="3611"/>
      <w:bookmarkEnd w:id="3612"/>
    </w:p>
    <w:p w:rsidR="007A6056" w:rsidRDefault="00D02F7D">
      <w:pPr>
        <w:spacing w:line="420" w:lineRule="exact"/>
        <w:ind w:firstLineChars="300" w:firstLine="630"/>
        <w:rPr>
          <w:rFonts w:ascii="宋体" w:hAnsi="宋体"/>
          <w:szCs w:val="21"/>
        </w:rPr>
      </w:pPr>
      <w:bookmarkStart w:id="3613" w:name="_Toc14664_WPSOffice_Level2"/>
      <w:bookmarkStart w:id="3614" w:name="_Toc23924_WPSOffice_Level2"/>
      <w:r>
        <w:rPr>
          <w:rFonts w:ascii="宋体" w:hAnsi="宋体" w:hint="eastAsia"/>
          <w:szCs w:val="21"/>
        </w:rPr>
        <w:t>附表四</w:t>
      </w:r>
      <w:r>
        <w:rPr>
          <w:rFonts w:ascii="宋体" w:hAnsi="宋体" w:hint="eastAsia"/>
          <w:szCs w:val="21"/>
        </w:rPr>
        <w:t xml:space="preserve">  </w:t>
      </w:r>
      <w:r>
        <w:rPr>
          <w:rFonts w:ascii="宋体" w:hAnsi="宋体" w:hint="eastAsia"/>
          <w:szCs w:val="21"/>
        </w:rPr>
        <w:t>计划开、竣工日期和施工进度网络图</w:t>
      </w:r>
      <w:bookmarkEnd w:id="3613"/>
      <w:bookmarkEnd w:id="3614"/>
    </w:p>
    <w:p w:rsidR="007A6056" w:rsidRDefault="00D02F7D">
      <w:pPr>
        <w:spacing w:line="420" w:lineRule="exact"/>
        <w:ind w:firstLineChars="300" w:firstLine="630"/>
        <w:rPr>
          <w:rFonts w:ascii="宋体" w:hAnsi="宋体"/>
          <w:szCs w:val="21"/>
        </w:rPr>
      </w:pPr>
      <w:bookmarkStart w:id="3615" w:name="_Toc127_WPSOffice_Level2"/>
      <w:bookmarkStart w:id="3616" w:name="_Toc20330_WPSOffice_Level2"/>
      <w:r>
        <w:rPr>
          <w:rFonts w:ascii="宋体" w:hAnsi="宋体" w:hint="eastAsia"/>
          <w:szCs w:val="21"/>
        </w:rPr>
        <w:t>附表五</w:t>
      </w:r>
      <w:r>
        <w:rPr>
          <w:rFonts w:ascii="宋体" w:hAnsi="宋体" w:hint="eastAsia"/>
          <w:szCs w:val="21"/>
        </w:rPr>
        <w:t xml:space="preserve">  </w:t>
      </w:r>
      <w:r>
        <w:rPr>
          <w:rFonts w:ascii="宋体" w:hAnsi="宋体" w:hint="eastAsia"/>
          <w:szCs w:val="21"/>
        </w:rPr>
        <w:t>施工总平面图</w:t>
      </w:r>
      <w:bookmarkEnd w:id="3615"/>
      <w:bookmarkEnd w:id="3616"/>
    </w:p>
    <w:p w:rsidR="007A6056" w:rsidRDefault="00D02F7D">
      <w:pPr>
        <w:spacing w:line="420" w:lineRule="exact"/>
        <w:ind w:firstLineChars="300" w:firstLine="630"/>
        <w:rPr>
          <w:rFonts w:ascii="宋体" w:hAnsi="宋体"/>
          <w:szCs w:val="21"/>
        </w:rPr>
      </w:pPr>
      <w:bookmarkStart w:id="3617" w:name="_Toc17724_WPSOffice_Level2"/>
      <w:bookmarkStart w:id="3618" w:name="_Toc21353_WPSOffice_Level2"/>
      <w:r>
        <w:rPr>
          <w:rFonts w:ascii="宋体" w:hAnsi="宋体" w:hint="eastAsia"/>
          <w:szCs w:val="21"/>
        </w:rPr>
        <w:t>附表六</w:t>
      </w:r>
      <w:r>
        <w:rPr>
          <w:rFonts w:ascii="宋体" w:hAnsi="宋体" w:hint="eastAsia"/>
          <w:szCs w:val="21"/>
        </w:rPr>
        <w:t xml:space="preserve">  </w:t>
      </w:r>
      <w:r>
        <w:rPr>
          <w:rFonts w:ascii="宋体" w:hAnsi="宋体" w:hint="eastAsia"/>
          <w:szCs w:val="21"/>
        </w:rPr>
        <w:t>临时用地表</w:t>
      </w:r>
      <w:bookmarkEnd w:id="3617"/>
      <w:bookmarkEnd w:id="3618"/>
    </w:p>
    <w:p w:rsidR="007A6056" w:rsidRDefault="007A6056">
      <w:pPr>
        <w:ind w:firstLineChars="200" w:firstLine="420"/>
        <w:rPr>
          <w:rFonts w:ascii="宋体" w:hAnsi="宋体"/>
        </w:rPr>
      </w:pPr>
    </w:p>
    <w:p w:rsidR="007A6056" w:rsidRDefault="007A6056">
      <w:pPr>
        <w:rPr>
          <w:rFonts w:ascii="宋体" w:hAnsi="宋体"/>
        </w:rPr>
      </w:pPr>
    </w:p>
    <w:p w:rsidR="007A6056" w:rsidRDefault="00D02F7D">
      <w:pPr>
        <w:rPr>
          <w:rFonts w:ascii="宋体" w:hAnsi="宋体"/>
        </w:rPr>
      </w:pPr>
      <w:r>
        <w:rPr>
          <w:rFonts w:ascii="宋体" w:hAnsi="宋体" w:hint="eastAsia"/>
        </w:rPr>
        <w:t>说明：发包人认为上述内容应列入承包人建议书的，应在“投标文件格式”中“承包人建议书”中载明。</w:t>
      </w:r>
    </w:p>
    <w:p w:rsidR="007A6056" w:rsidRDefault="007A6056">
      <w:pPr>
        <w:rPr>
          <w:rFonts w:ascii="宋体" w:hAnsi="宋体"/>
        </w:rPr>
      </w:pPr>
    </w:p>
    <w:p w:rsidR="007A6056" w:rsidRDefault="007A6056">
      <w:pPr>
        <w:rPr>
          <w:rFonts w:ascii="宋体" w:hAnsi="宋体"/>
        </w:rPr>
      </w:pPr>
    </w:p>
    <w:p w:rsidR="007A6056" w:rsidRDefault="007A6056">
      <w:pPr>
        <w:rPr>
          <w:rFonts w:ascii="宋体" w:hAnsi="宋体"/>
        </w:rPr>
      </w:pPr>
    </w:p>
    <w:p w:rsidR="007A6056" w:rsidRDefault="007A6056">
      <w:pPr>
        <w:rPr>
          <w:rFonts w:ascii="宋体" w:hAnsi="宋体"/>
        </w:rPr>
      </w:pPr>
    </w:p>
    <w:p w:rsidR="007A6056" w:rsidRDefault="007A6056">
      <w:pPr>
        <w:rPr>
          <w:rFonts w:ascii="宋体" w:hAnsi="宋体"/>
        </w:rPr>
      </w:pPr>
    </w:p>
    <w:p w:rsidR="007A6056" w:rsidRDefault="007A6056">
      <w:pPr>
        <w:rPr>
          <w:rFonts w:ascii="宋体" w:hAnsi="宋体"/>
        </w:rPr>
      </w:pPr>
    </w:p>
    <w:p w:rsidR="007A6056" w:rsidRDefault="007A6056">
      <w:pPr>
        <w:rPr>
          <w:rFonts w:ascii="宋体" w:hAnsi="宋体"/>
        </w:rPr>
      </w:pPr>
    </w:p>
    <w:p w:rsidR="007A6056" w:rsidRDefault="007A6056">
      <w:pPr>
        <w:rPr>
          <w:rFonts w:ascii="宋体" w:hAnsi="宋体"/>
        </w:rPr>
      </w:pPr>
    </w:p>
    <w:p w:rsidR="007A6056" w:rsidRDefault="007A6056">
      <w:pPr>
        <w:rPr>
          <w:rFonts w:ascii="宋体" w:hAnsi="宋体"/>
        </w:rPr>
      </w:pPr>
    </w:p>
    <w:p w:rsidR="007A6056" w:rsidRDefault="007A6056">
      <w:pPr>
        <w:rPr>
          <w:rFonts w:ascii="宋体" w:hAnsi="宋体"/>
        </w:rPr>
      </w:pPr>
    </w:p>
    <w:p w:rsidR="007A6056" w:rsidRDefault="007A6056">
      <w:pPr>
        <w:rPr>
          <w:rFonts w:ascii="宋体" w:hAnsi="宋体"/>
        </w:rPr>
      </w:pPr>
    </w:p>
    <w:p w:rsidR="007A6056" w:rsidRDefault="007A6056">
      <w:pPr>
        <w:rPr>
          <w:rFonts w:ascii="宋体" w:hAnsi="宋体"/>
        </w:rPr>
      </w:pPr>
    </w:p>
    <w:p w:rsidR="007A6056" w:rsidRDefault="007A6056">
      <w:pPr>
        <w:rPr>
          <w:rFonts w:ascii="宋体" w:hAnsi="宋体"/>
        </w:rPr>
      </w:pPr>
    </w:p>
    <w:p w:rsidR="007A6056" w:rsidRDefault="007A6056">
      <w:pPr>
        <w:rPr>
          <w:rFonts w:ascii="宋体" w:hAnsi="宋体"/>
        </w:rPr>
      </w:pPr>
    </w:p>
    <w:p w:rsidR="007A6056" w:rsidRDefault="007A6056">
      <w:pPr>
        <w:rPr>
          <w:rFonts w:ascii="宋体" w:hAnsi="宋体"/>
        </w:rPr>
      </w:pPr>
    </w:p>
    <w:p w:rsidR="007A6056" w:rsidRDefault="007A6056">
      <w:pPr>
        <w:rPr>
          <w:rFonts w:ascii="宋体" w:hAnsi="宋体"/>
        </w:rPr>
      </w:pPr>
    </w:p>
    <w:p w:rsidR="007A6056" w:rsidRDefault="007A6056">
      <w:pPr>
        <w:rPr>
          <w:rFonts w:ascii="宋体" w:hAnsi="宋体"/>
        </w:rPr>
      </w:pPr>
    </w:p>
    <w:p w:rsidR="007A6056" w:rsidRDefault="007A6056">
      <w:pPr>
        <w:rPr>
          <w:rFonts w:ascii="宋体" w:hAnsi="宋体"/>
        </w:rPr>
      </w:pPr>
    </w:p>
    <w:p w:rsidR="007A6056" w:rsidRDefault="007A6056">
      <w:pPr>
        <w:rPr>
          <w:rFonts w:ascii="宋体" w:hAnsi="宋体"/>
        </w:rPr>
      </w:pPr>
    </w:p>
    <w:p w:rsidR="007A6056" w:rsidRDefault="007A6056">
      <w:pPr>
        <w:rPr>
          <w:rFonts w:ascii="宋体" w:hAnsi="宋体"/>
        </w:rPr>
      </w:pPr>
    </w:p>
    <w:p w:rsidR="007A6056" w:rsidRDefault="00D02F7D">
      <w:pPr>
        <w:outlineLvl w:val="2"/>
      </w:pPr>
      <w:bookmarkStart w:id="3619" w:name="_Toc15319_WPSOffice_Level2"/>
      <w:bookmarkStart w:id="3620" w:name="_Toc25564"/>
      <w:bookmarkStart w:id="3621" w:name="_Toc144974865"/>
      <w:bookmarkStart w:id="3622" w:name="_Toc456173551"/>
      <w:bookmarkStart w:id="3623" w:name="_Toc168475924"/>
      <w:bookmarkStart w:id="3624" w:name="_Toc168476327"/>
      <w:bookmarkStart w:id="3625" w:name="_Toc519085656"/>
      <w:bookmarkStart w:id="3626" w:name="_Toc24490_WPSOffice_Level2"/>
      <w:bookmarkStart w:id="3627" w:name="_Toc23330"/>
      <w:bookmarkStart w:id="3628" w:name="_Toc221952073"/>
      <w:r>
        <w:lastRenderedPageBreak/>
        <w:t>附表一：拟投入本</w:t>
      </w:r>
      <w:r>
        <w:rPr>
          <w:rFonts w:hint="eastAsia"/>
        </w:rPr>
        <w:t>项目</w:t>
      </w:r>
      <w:r>
        <w:t>的主要设备表</w:t>
      </w:r>
      <w:bookmarkEnd w:id="3619"/>
      <w:bookmarkEnd w:id="3620"/>
      <w:bookmarkEnd w:id="3621"/>
      <w:bookmarkEnd w:id="3622"/>
      <w:bookmarkEnd w:id="3623"/>
      <w:bookmarkEnd w:id="3624"/>
      <w:bookmarkEnd w:id="3625"/>
      <w:bookmarkEnd w:id="3626"/>
      <w:bookmarkEnd w:id="3627"/>
      <w:bookmarkEnd w:id="362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1183"/>
        <w:gridCol w:w="829"/>
        <w:gridCol w:w="1078"/>
        <w:gridCol w:w="732"/>
        <w:gridCol w:w="804"/>
        <w:gridCol w:w="1320"/>
        <w:gridCol w:w="953"/>
        <w:gridCol w:w="1149"/>
        <w:gridCol w:w="753"/>
      </w:tblGrid>
      <w:tr w:rsidR="007A6056">
        <w:tc>
          <w:tcPr>
            <w:tcW w:w="726" w:type="dxa"/>
            <w:vAlign w:val="center"/>
          </w:tcPr>
          <w:p w:rsidR="007A6056" w:rsidRDefault="00D02F7D">
            <w:pPr>
              <w:spacing w:line="380" w:lineRule="atLeast"/>
              <w:jc w:val="center"/>
              <w:rPr>
                <w:rFonts w:ascii="Calibri" w:hAnsi="Calibri"/>
              </w:rPr>
            </w:pPr>
            <w:bookmarkStart w:id="3629" w:name="_Toc221952074"/>
            <w:r>
              <w:rPr>
                <w:rFonts w:ascii="Calibri" w:hAnsi="Calibri"/>
              </w:rPr>
              <w:t>序号</w:t>
            </w:r>
            <w:bookmarkEnd w:id="3629"/>
          </w:p>
        </w:tc>
        <w:tc>
          <w:tcPr>
            <w:tcW w:w="1183" w:type="dxa"/>
            <w:vAlign w:val="center"/>
          </w:tcPr>
          <w:p w:rsidR="007A6056" w:rsidRDefault="00D02F7D">
            <w:pPr>
              <w:spacing w:line="380" w:lineRule="atLeast"/>
              <w:jc w:val="center"/>
              <w:rPr>
                <w:rFonts w:ascii="Calibri" w:hAnsi="Calibri"/>
              </w:rPr>
            </w:pPr>
            <w:bookmarkStart w:id="3630" w:name="_Toc221952075"/>
            <w:r>
              <w:rPr>
                <w:rFonts w:ascii="Calibri" w:hAnsi="Calibri"/>
              </w:rPr>
              <w:t>设备名称</w:t>
            </w:r>
            <w:bookmarkEnd w:id="3630"/>
          </w:p>
        </w:tc>
        <w:tc>
          <w:tcPr>
            <w:tcW w:w="829" w:type="dxa"/>
            <w:vAlign w:val="center"/>
          </w:tcPr>
          <w:p w:rsidR="007A6056" w:rsidRDefault="00D02F7D">
            <w:pPr>
              <w:spacing w:line="380" w:lineRule="atLeast"/>
              <w:jc w:val="center"/>
              <w:rPr>
                <w:rFonts w:ascii="Calibri" w:hAnsi="Calibri"/>
              </w:rPr>
            </w:pPr>
            <w:bookmarkStart w:id="3631" w:name="_Toc221952076"/>
            <w:r>
              <w:rPr>
                <w:rFonts w:ascii="Calibri" w:hAnsi="Calibri"/>
              </w:rPr>
              <w:t>型号</w:t>
            </w:r>
            <w:bookmarkEnd w:id="3631"/>
          </w:p>
          <w:p w:rsidR="007A6056" w:rsidRDefault="00D02F7D">
            <w:pPr>
              <w:spacing w:line="380" w:lineRule="atLeast"/>
              <w:jc w:val="center"/>
              <w:rPr>
                <w:rFonts w:ascii="Calibri" w:hAnsi="Calibri"/>
              </w:rPr>
            </w:pPr>
            <w:bookmarkStart w:id="3632" w:name="_Toc221952077"/>
            <w:r>
              <w:rPr>
                <w:rFonts w:ascii="Calibri" w:hAnsi="Calibri"/>
              </w:rPr>
              <w:t>规格</w:t>
            </w:r>
            <w:bookmarkEnd w:id="3632"/>
          </w:p>
        </w:tc>
        <w:tc>
          <w:tcPr>
            <w:tcW w:w="1078" w:type="dxa"/>
            <w:vAlign w:val="center"/>
          </w:tcPr>
          <w:p w:rsidR="007A6056" w:rsidRDefault="00D02F7D">
            <w:pPr>
              <w:spacing w:line="380" w:lineRule="atLeast"/>
              <w:jc w:val="center"/>
              <w:rPr>
                <w:rFonts w:ascii="Calibri" w:hAnsi="Calibri"/>
              </w:rPr>
            </w:pPr>
            <w:bookmarkStart w:id="3633" w:name="_Toc221952078"/>
            <w:r>
              <w:rPr>
                <w:rFonts w:ascii="Calibri" w:hAnsi="Calibri"/>
              </w:rPr>
              <w:t>数量</w:t>
            </w:r>
            <w:bookmarkEnd w:id="3633"/>
          </w:p>
        </w:tc>
        <w:tc>
          <w:tcPr>
            <w:tcW w:w="732" w:type="dxa"/>
            <w:vAlign w:val="center"/>
          </w:tcPr>
          <w:p w:rsidR="007A6056" w:rsidRDefault="00D02F7D">
            <w:pPr>
              <w:spacing w:line="380" w:lineRule="atLeast"/>
              <w:jc w:val="center"/>
              <w:rPr>
                <w:rFonts w:ascii="Calibri" w:hAnsi="Calibri"/>
              </w:rPr>
            </w:pPr>
            <w:bookmarkStart w:id="3634" w:name="_Toc221952079"/>
            <w:r>
              <w:rPr>
                <w:rFonts w:ascii="Calibri" w:hAnsi="Calibri"/>
              </w:rPr>
              <w:t>国别</w:t>
            </w:r>
            <w:bookmarkEnd w:id="3634"/>
          </w:p>
          <w:p w:rsidR="007A6056" w:rsidRDefault="00D02F7D">
            <w:pPr>
              <w:spacing w:line="380" w:lineRule="atLeast"/>
              <w:jc w:val="center"/>
              <w:rPr>
                <w:rFonts w:ascii="Calibri" w:hAnsi="Calibri"/>
              </w:rPr>
            </w:pPr>
            <w:bookmarkStart w:id="3635" w:name="_Toc221952080"/>
            <w:r>
              <w:rPr>
                <w:rFonts w:ascii="Calibri" w:hAnsi="Calibri"/>
              </w:rPr>
              <w:t>产地</w:t>
            </w:r>
            <w:bookmarkEnd w:id="3635"/>
          </w:p>
        </w:tc>
        <w:tc>
          <w:tcPr>
            <w:tcW w:w="804" w:type="dxa"/>
            <w:vAlign w:val="center"/>
          </w:tcPr>
          <w:p w:rsidR="007A6056" w:rsidRDefault="00D02F7D">
            <w:pPr>
              <w:spacing w:line="380" w:lineRule="atLeast"/>
              <w:jc w:val="center"/>
              <w:rPr>
                <w:rFonts w:ascii="Calibri" w:hAnsi="Calibri"/>
              </w:rPr>
            </w:pPr>
            <w:bookmarkStart w:id="3636" w:name="_Toc221952081"/>
            <w:r>
              <w:rPr>
                <w:rFonts w:ascii="Calibri" w:hAnsi="Calibri"/>
              </w:rPr>
              <w:t>制造</w:t>
            </w:r>
            <w:bookmarkEnd w:id="3636"/>
          </w:p>
          <w:p w:rsidR="007A6056" w:rsidRDefault="00D02F7D">
            <w:pPr>
              <w:spacing w:line="380" w:lineRule="atLeast"/>
              <w:jc w:val="center"/>
              <w:rPr>
                <w:rFonts w:ascii="Calibri" w:hAnsi="Calibri"/>
              </w:rPr>
            </w:pPr>
            <w:bookmarkStart w:id="3637" w:name="_Toc221952082"/>
            <w:r>
              <w:rPr>
                <w:rFonts w:ascii="Calibri" w:hAnsi="Calibri"/>
              </w:rPr>
              <w:t>年份</w:t>
            </w:r>
            <w:bookmarkEnd w:id="3637"/>
          </w:p>
        </w:tc>
        <w:tc>
          <w:tcPr>
            <w:tcW w:w="1320" w:type="dxa"/>
            <w:vAlign w:val="center"/>
          </w:tcPr>
          <w:p w:rsidR="007A6056" w:rsidRDefault="00D02F7D">
            <w:pPr>
              <w:spacing w:line="380" w:lineRule="atLeast"/>
              <w:jc w:val="center"/>
              <w:rPr>
                <w:rFonts w:ascii="Calibri" w:hAnsi="Calibri"/>
              </w:rPr>
            </w:pPr>
            <w:bookmarkStart w:id="3638" w:name="_Toc221952083"/>
            <w:r>
              <w:rPr>
                <w:rFonts w:ascii="Calibri" w:hAnsi="Calibri"/>
              </w:rPr>
              <w:t>额定功率（</w:t>
            </w:r>
            <w:r>
              <w:rPr>
                <w:rFonts w:ascii="Calibri" w:hAnsi="Calibri" w:hint="eastAsia"/>
              </w:rPr>
              <w:t>K</w:t>
            </w:r>
            <w:r>
              <w:rPr>
                <w:rFonts w:ascii="Calibri" w:hAnsi="Calibri"/>
              </w:rPr>
              <w:t>W</w:t>
            </w:r>
            <w:r>
              <w:rPr>
                <w:rFonts w:ascii="Calibri" w:hAnsi="Calibri"/>
              </w:rPr>
              <w:t>）</w:t>
            </w:r>
            <w:bookmarkEnd w:id="3638"/>
          </w:p>
        </w:tc>
        <w:tc>
          <w:tcPr>
            <w:tcW w:w="953" w:type="dxa"/>
            <w:vAlign w:val="center"/>
          </w:tcPr>
          <w:p w:rsidR="007A6056" w:rsidRDefault="00D02F7D">
            <w:pPr>
              <w:spacing w:line="380" w:lineRule="atLeast"/>
              <w:jc w:val="center"/>
              <w:rPr>
                <w:rFonts w:ascii="Calibri" w:hAnsi="Calibri"/>
              </w:rPr>
            </w:pPr>
            <w:bookmarkStart w:id="3639" w:name="_Toc221952084"/>
            <w:r>
              <w:rPr>
                <w:rFonts w:ascii="Calibri" w:hAnsi="Calibri"/>
              </w:rPr>
              <w:t>生产</w:t>
            </w:r>
            <w:bookmarkEnd w:id="3639"/>
          </w:p>
          <w:p w:rsidR="007A6056" w:rsidRDefault="00D02F7D">
            <w:pPr>
              <w:spacing w:line="380" w:lineRule="atLeast"/>
              <w:jc w:val="center"/>
              <w:rPr>
                <w:rFonts w:ascii="Calibri" w:hAnsi="Calibri"/>
              </w:rPr>
            </w:pPr>
            <w:bookmarkStart w:id="3640" w:name="_Toc221952085"/>
            <w:r>
              <w:rPr>
                <w:rFonts w:ascii="Calibri" w:hAnsi="Calibri"/>
              </w:rPr>
              <w:t>能力</w:t>
            </w:r>
            <w:bookmarkEnd w:id="3640"/>
          </w:p>
        </w:tc>
        <w:tc>
          <w:tcPr>
            <w:tcW w:w="1149" w:type="dxa"/>
            <w:vAlign w:val="center"/>
          </w:tcPr>
          <w:p w:rsidR="007A6056" w:rsidRDefault="00D02F7D">
            <w:pPr>
              <w:spacing w:line="380" w:lineRule="atLeast"/>
              <w:jc w:val="center"/>
              <w:rPr>
                <w:rFonts w:ascii="Calibri" w:hAnsi="Calibri"/>
              </w:rPr>
            </w:pPr>
            <w:bookmarkStart w:id="3641" w:name="_Toc221952086"/>
            <w:r>
              <w:rPr>
                <w:rFonts w:ascii="Calibri" w:hAnsi="Calibri"/>
              </w:rPr>
              <w:t>用于施工</w:t>
            </w:r>
          </w:p>
          <w:p w:rsidR="007A6056" w:rsidRDefault="00D02F7D">
            <w:pPr>
              <w:spacing w:line="380" w:lineRule="atLeast"/>
              <w:jc w:val="center"/>
              <w:rPr>
                <w:rFonts w:ascii="Calibri" w:hAnsi="Calibri"/>
              </w:rPr>
            </w:pPr>
            <w:r>
              <w:rPr>
                <w:rFonts w:ascii="Calibri" w:hAnsi="Calibri"/>
              </w:rPr>
              <w:t>部位</w:t>
            </w:r>
            <w:bookmarkEnd w:id="3641"/>
          </w:p>
        </w:tc>
        <w:tc>
          <w:tcPr>
            <w:tcW w:w="753" w:type="dxa"/>
            <w:vAlign w:val="center"/>
          </w:tcPr>
          <w:p w:rsidR="007A6056" w:rsidRDefault="00D02F7D">
            <w:pPr>
              <w:spacing w:line="380" w:lineRule="atLeast"/>
              <w:jc w:val="center"/>
              <w:rPr>
                <w:rFonts w:ascii="Calibri" w:hAnsi="Calibri"/>
              </w:rPr>
            </w:pPr>
            <w:bookmarkStart w:id="3642" w:name="_Toc221952087"/>
            <w:r>
              <w:rPr>
                <w:rFonts w:ascii="Calibri" w:hAnsi="Calibri"/>
              </w:rPr>
              <w:t>备注</w:t>
            </w:r>
            <w:bookmarkEnd w:id="3642"/>
          </w:p>
        </w:tc>
      </w:tr>
      <w:tr w:rsidR="007A6056">
        <w:tc>
          <w:tcPr>
            <w:tcW w:w="726" w:type="dxa"/>
            <w:vAlign w:val="center"/>
          </w:tcPr>
          <w:p w:rsidR="007A6056" w:rsidRDefault="007A6056">
            <w:pPr>
              <w:spacing w:line="380" w:lineRule="atLeast"/>
              <w:rPr>
                <w:rFonts w:ascii="Calibri" w:hAnsi="Calibri"/>
              </w:rPr>
            </w:pPr>
          </w:p>
        </w:tc>
        <w:tc>
          <w:tcPr>
            <w:tcW w:w="1183" w:type="dxa"/>
            <w:vAlign w:val="center"/>
          </w:tcPr>
          <w:p w:rsidR="007A6056" w:rsidRDefault="007A6056">
            <w:pPr>
              <w:spacing w:line="380" w:lineRule="atLeast"/>
              <w:rPr>
                <w:rFonts w:ascii="Calibri" w:hAnsi="Calibri"/>
              </w:rPr>
            </w:pPr>
          </w:p>
        </w:tc>
        <w:tc>
          <w:tcPr>
            <w:tcW w:w="829" w:type="dxa"/>
            <w:vAlign w:val="center"/>
          </w:tcPr>
          <w:p w:rsidR="007A6056" w:rsidRDefault="007A6056">
            <w:pPr>
              <w:spacing w:line="380" w:lineRule="atLeast"/>
              <w:rPr>
                <w:rFonts w:ascii="Calibri" w:hAnsi="Calibri"/>
              </w:rPr>
            </w:pPr>
          </w:p>
        </w:tc>
        <w:tc>
          <w:tcPr>
            <w:tcW w:w="1078" w:type="dxa"/>
            <w:vAlign w:val="center"/>
          </w:tcPr>
          <w:p w:rsidR="007A6056" w:rsidRDefault="007A6056">
            <w:pPr>
              <w:spacing w:line="380" w:lineRule="atLeast"/>
              <w:rPr>
                <w:rFonts w:ascii="Calibri" w:hAnsi="Calibri"/>
              </w:rPr>
            </w:pPr>
          </w:p>
        </w:tc>
        <w:tc>
          <w:tcPr>
            <w:tcW w:w="732" w:type="dxa"/>
            <w:vAlign w:val="center"/>
          </w:tcPr>
          <w:p w:rsidR="007A6056" w:rsidRDefault="007A6056">
            <w:pPr>
              <w:spacing w:line="380" w:lineRule="atLeast"/>
              <w:rPr>
                <w:rFonts w:ascii="Calibri" w:hAnsi="Calibri"/>
              </w:rPr>
            </w:pPr>
          </w:p>
        </w:tc>
        <w:tc>
          <w:tcPr>
            <w:tcW w:w="804" w:type="dxa"/>
            <w:vAlign w:val="center"/>
          </w:tcPr>
          <w:p w:rsidR="007A6056" w:rsidRDefault="007A6056">
            <w:pPr>
              <w:spacing w:line="380" w:lineRule="atLeast"/>
              <w:rPr>
                <w:rFonts w:ascii="Calibri" w:hAnsi="Calibri"/>
              </w:rPr>
            </w:pPr>
          </w:p>
        </w:tc>
        <w:tc>
          <w:tcPr>
            <w:tcW w:w="1320" w:type="dxa"/>
            <w:vAlign w:val="center"/>
          </w:tcPr>
          <w:p w:rsidR="007A6056" w:rsidRDefault="007A6056">
            <w:pPr>
              <w:spacing w:line="380" w:lineRule="atLeast"/>
              <w:rPr>
                <w:rFonts w:ascii="Calibri" w:hAnsi="Calibri"/>
              </w:rPr>
            </w:pPr>
          </w:p>
        </w:tc>
        <w:tc>
          <w:tcPr>
            <w:tcW w:w="953" w:type="dxa"/>
            <w:vAlign w:val="center"/>
          </w:tcPr>
          <w:p w:rsidR="007A6056" w:rsidRDefault="007A6056">
            <w:pPr>
              <w:spacing w:line="380" w:lineRule="atLeast"/>
              <w:rPr>
                <w:rFonts w:ascii="Calibri" w:hAnsi="Calibri"/>
              </w:rPr>
            </w:pPr>
          </w:p>
        </w:tc>
        <w:tc>
          <w:tcPr>
            <w:tcW w:w="1149" w:type="dxa"/>
            <w:vAlign w:val="center"/>
          </w:tcPr>
          <w:p w:rsidR="007A6056" w:rsidRDefault="007A6056">
            <w:pPr>
              <w:spacing w:line="380" w:lineRule="atLeast"/>
              <w:rPr>
                <w:rFonts w:ascii="Calibri" w:hAnsi="Calibri"/>
              </w:rPr>
            </w:pPr>
          </w:p>
        </w:tc>
        <w:tc>
          <w:tcPr>
            <w:tcW w:w="753" w:type="dxa"/>
            <w:vAlign w:val="center"/>
          </w:tcPr>
          <w:p w:rsidR="007A6056" w:rsidRDefault="007A6056">
            <w:pPr>
              <w:spacing w:line="380" w:lineRule="atLeast"/>
              <w:rPr>
                <w:rFonts w:ascii="Calibri" w:hAnsi="Calibri"/>
              </w:rPr>
            </w:pPr>
          </w:p>
        </w:tc>
      </w:tr>
      <w:tr w:rsidR="007A6056">
        <w:tc>
          <w:tcPr>
            <w:tcW w:w="726" w:type="dxa"/>
            <w:vAlign w:val="center"/>
          </w:tcPr>
          <w:p w:rsidR="007A6056" w:rsidRDefault="007A6056">
            <w:pPr>
              <w:spacing w:line="380" w:lineRule="atLeast"/>
              <w:rPr>
                <w:rFonts w:ascii="Calibri" w:hAnsi="Calibri"/>
              </w:rPr>
            </w:pPr>
          </w:p>
        </w:tc>
        <w:tc>
          <w:tcPr>
            <w:tcW w:w="1183" w:type="dxa"/>
            <w:vAlign w:val="center"/>
          </w:tcPr>
          <w:p w:rsidR="007A6056" w:rsidRDefault="007A6056">
            <w:pPr>
              <w:spacing w:line="380" w:lineRule="atLeast"/>
              <w:rPr>
                <w:rFonts w:ascii="Calibri" w:hAnsi="Calibri"/>
              </w:rPr>
            </w:pPr>
          </w:p>
        </w:tc>
        <w:tc>
          <w:tcPr>
            <w:tcW w:w="829" w:type="dxa"/>
            <w:vAlign w:val="center"/>
          </w:tcPr>
          <w:p w:rsidR="007A6056" w:rsidRDefault="007A6056">
            <w:pPr>
              <w:spacing w:line="380" w:lineRule="atLeast"/>
              <w:rPr>
                <w:rFonts w:ascii="Calibri" w:hAnsi="Calibri"/>
              </w:rPr>
            </w:pPr>
          </w:p>
        </w:tc>
        <w:tc>
          <w:tcPr>
            <w:tcW w:w="1078" w:type="dxa"/>
            <w:vAlign w:val="center"/>
          </w:tcPr>
          <w:p w:rsidR="007A6056" w:rsidRDefault="007A6056">
            <w:pPr>
              <w:spacing w:line="380" w:lineRule="atLeast"/>
              <w:rPr>
                <w:rFonts w:ascii="Calibri" w:hAnsi="Calibri"/>
              </w:rPr>
            </w:pPr>
          </w:p>
        </w:tc>
        <w:tc>
          <w:tcPr>
            <w:tcW w:w="732" w:type="dxa"/>
            <w:vAlign w:val="center"/>
          </w:tcPr>
          <w:p w:rsidR="007A6056" w:rsidRDefault="007A6056">
            <w:pPr>
              <w:spacing w:line="380" w:lineRule="atLeast"/>
              <w:rPr>
                <w:rFonts w:ascii="Calibri" w:hAnsi="Calibri"/>
              </w:rPr>
            </w:pPr>
          </w:p>
        </w:tc>
        <w:tc>
          <w:tcPr>
            <w:tcW w:w="804" w:type="dxa"/>
            <w:vAlign w:val="center"/>
          </w:tcPr>
          <w:p w:rsidR="007A6056" w:rsidRDefault="007A6056">
            <w:pPr>
              <w:spacing w:line="380" w:lineRule="atLeast"/>
              <w:rPr>
                <w:rFonts w:ascii="Calibri" w:hAnsi="Calibri"/>
              </w:rPr>
            </w:pPr>
          </w:p>
        </w:tc>
        <w:tc>
          <w:tcPr>
            <w:tcW w:w="1320" w:type="dxa"/>
            <w:vAlign w:val="center"/>
          </w:tcPr>
          <w:p w:rsidR="007A6056" w:rsidRDefault="007A6056">
            <w:pPr>
              <w:spacing w:line="380" w:lineRule="atLeast"/>
              <w:rPr>
                <w:rFonts w:ascii="Calibri" w:hAnsi="Calibri"/>
              </w:rPr>
            </w:pPr>
          </w:p>
        </w:tc>
        <w:tc>
          <w:tcPr>
            <w:tcW w:w="953" w:type="dxa"/>
            <w:vAlign w:val="center"/>
          </w:tcPr>
          <w:p w:rsidR="007A6056" w:rsidRDefault="007A6056">
            <w:pPr>
              <w:spacing w:line="380" w:lineRule="atLeast"/>
              <w:rPr>
                <w:rFonts w:ascii="Calibri" w:hAnsi="Calibri"/>
              </w:rPr>
            </w:pPr>
          </w:p>
        </w:tc>
        <w:tc>
          <w:tcPr>
            <w:tcW w:w="1149" w:type="dxa"/>
            <w:vAlign w:val="center"/>
          </w:tcPr>
          <w:p w:rsidR="007A6056" w:rsidRDefault="007A6056">
            <w:pPr>
              <w:spacing w:line="380" w:lineRule="atLeast"/>
              <w:rPr>
                <w:rFonts w:ascii="Calibri" w:hAnsi="Calibri"/>
              </w:rPr>
            </w:pPr>
          </w:p>
        </w:tc>
        <w:tc>
          <w:tcPr>
            <w:tcW w:w="753" w:type="dxa"/>
            <w:vAlign w:val="center"/>
          </w:tcPr>
          <w:p w:rsidR="007A6056" w:rsidRDefault="007A6056">
            <w:pPr>
              <w:spacing w:line="380" w:lineRule="atLeast"/>
              <w:rPr>
                <w:rFonts w:ascii="Calibri" w:hAnsi="Calibri"/>
              </w:rPr>
            </w:pPr>
          </w:p>
        </w:tc>
      </w:tr>
      <w:tr w:rsidR="007A6056">
        <w:tc>
          <w:tcPr>
            <w:tcW w:w="726" w:type="dxa"/>
          </w:tcPr>
          <w:p w:rsidR="007A6056" w:rsidRDefault="007A6056">
            <w:pPr>
              <w:spacing w:line="380" w:lineRule="atLeast"/>
              <w:rPr>
                <w:rFonts w:ascii="Calibri" w:hAnsi="Calibri"/>
              </w:rPr>
            </w:pPr>
          </w:p>
        </w:tc>
        <w:tc>
          <w:tcPr>
            <w:tcW w:w="1183"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78" w:type="dxa"/>
          </w:tcPr>
          <w:p w:rsidR="007A6056" w:rsidRDefault="007A6056">
            <w:pPr>
              <w:spacing w:line="380" w:lineRule="atLeast"/>
              <w:rPr>
                <w:rFonts w:ascii="Calibri" w:hAnsi="Calibri"/>
              </w:rPr>
            </w:pPr>
          </w:p>
        </w:tc>
        <w:tc>
          <w:tcPr>
            <w:tcW w:w="732" w:type="dxa"/>
          </w:tcPr>
          <w:p w:rsidR="007A6056" w:rsidRDefault="007A6056">
            <w:pPr>
              <w:spacing w:line="380" w:lineRule="atLeast"/>
              <w:rPr>
                <w:rFonts w:ascii="Calibri" w:hAnsi="Calibri"/>
              </w:rPr>
            </w:pPr>
          </w:p>
        </w:tc>
        <w:tc>
          <w:tcPr>
            <w:tcW w:w="804" w:type="dxa"/>
          </w:tcPr>
          <w:p w:rsidR="007A6056" w:rsidRDefault="007A6056">
            <w:pPr>
              <w:spacing w:line="380" w:lineRule="atLeast"/>
              <w:rPr>
                <w:rFonts w:ascii="Calibri" w:hAnsi="Calibri"/>
              </w:rPr>
            </w:pPr>
          </w:p>
        </w:tc>
        <w:tc>
          <w:tcPr>
            <w:tcW w:w="1320" w:type="dxa"/>
          </w:tcPr>
          <w:p w:rsidR="007A6056" w:rsidRDefault="007A6056">
            <w:pPr>
              <w:spacing w:line="380" w:lineRule="atLeast"/>
              <w:rPr>
                <w:rFonts w:ascii="Calibri" w:hAnsi="Calibri"/>
              </w:rPr>
            </w:pPr>
          </w:p>
        </w:tc>
        <w:tc>
          <w:tcPr>
            <w:tcW w:w="953" w:type="dxa"/>
          </w:tcPr>
          <w:p w:rsidR="007A6056" w:rsidRDefault="007A6056">
            <w:pPr>
              <w:spacing w:line="380" w:lineRule="atLeast"/>
              <w:rPr>
                <w:rFonts w:ascii="Calibri" w:hAnsi="Calibri"/>
              </w:rPr>
            </w:pPr>
          </w:p>
        </w:tc>
        <w:tc>
          <w:tcPr>
            <w:tcW w:w="1149" w:type="dxa"/>
          </w:tcPr>
          <w:p w:rsidR="007A6056" w:rsidRDefault="007A6056">
            <w:pPr>
              <w:spacing w:line="380" w:lineRule="atLeast"/>
              <w:rPr>
                <w:rFonts w:ascii="Calibri" w:hAnsi="Calibri"/>
              </w:rPr>
            </w:pPr>
          </w:p>
        </w:tc>
        <w:tc>
          <w:tcPr>
            <w:tcW w:w="753" w:type="dxa"/>
          </w:tcPr>
          <w:p w:rsidR="007A6056" w:rsidRDefault="007A6056">
            <w:pPr>
              <w:spacing w:line="380" w:lineRule="atLeast"/>
              <w:rPr>
                <w:rFonts w:ascii="Calibri" w:hAnsi="Calibri"/>
              </w:rPr>
            </w:pPr>
          </w:p>
        </w:tc>
      </w:tr>
      <w:tr w:rsidR="007A6056">
        <w:tc>
          <w:tcPr>
            <w:tcW w:w="726" w:type="dxa"/>
          </w:tcPr>
          <w:p w:rsidR="007A6056" w:rsidRDefault="007A6056">
            <w:pPr>
              <w:spacing w:line="380" w:lineRule="atLeast"/>
              <w:rPr>
                <w:rFonts w:ascii="Calibri" w:hAnsi="Calibri"/>
              </w:rPr>
            </w:pPr>
          </w:p>
        </w:tc>
        <w:tc>
          <w:tcPr>
            <w:tcW w:w="1183"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78" w:type="dxa"/>
          </w:tcPr>
          <w:p w:rsidR="007A6056" w:rsidRDefault="007A6056">
            <w:pPr>
              <w:spacing w:line="380" w:lineRule="atLeast"/>
              <w:rPr>
                <w:rFonts w:ascii="Calibri" w:hAnsi="Calibri"/>
              </w:rPr>
            </w:pPr>
          </w:p>
        </w:tc>
        <w:tc>
          <w:tcPr>
            <w:tcW w:w="732" w:type="dxa"/>
          </w:tcPr>
          <w:p w:rsidR="007A6056" w:rsidRDefault="007A6056">
            <w:pPr>
              <w:spacing w:line="380" w:lineRule="atLeast"/>
              <w:rPr>
                <w:rFonts w:ascii="Calibri" w:hAnsi="Calibri"/>
              </w:rPr>
            </w:pPr>
          </w:p>
        </w:tc>
        <w:tc>
          <w:tcPr>
            <w:tcW w:w="804" w:type="dxa"/>
          </w:tcPr>
          <w:p w:rsidR="007A6056" w:rsidRDefault="007A6056">
            <w:pPr>
              <w:spacing w:line="380" w:lineRule="atLeast"/>
              <w:rPr>
                <w:rFonts w:ascii="Calibri" w:hAnsi="Calibri"/>
              </w:rPr>
            </w:pPr>
          </w:p>
        </w:tc>
        <w:tc>
          <w:tcPr>
            <w:tcW w:w="1320" w:type="dxa"/>
          </w:tcPr>
          <w:p w:rsidR="007A6056" w:rsidRDefault="007A6056">
            <w:pPr>
              <w:spacing w:line="380" w:lineRule="atLeast"/>
              <w:rPr>
                <w:rFonts w:ascii="Calibri" w:hAnsi="Calibri"/>
              </w:rPr>
            </w:pPr>
          </w:p>
        </w:tc>
        <w:tc>
          <w:tcPr>
            <w:tcW w:w="953" w:type="dxa"/>
          </w:tcPr>
          <w:p w:rsidR="007A6056" w:rsidRDefault="007A6056">
            <w:pPr>
              <w:spacing w:line="380" w:lineRule="atLeast"/>
              <w:rPr>
                <w:rFonts w:ascii="Calibri" w:hAnsi="Calibri"/>
              </w:rPr>
            </w:pPr>
          </w:p>
        </w:tc>
        <w:tc>
          <w:tcPr>
            <w:tcW w:w="1149" w:type="dxa"/>
          </w:tcPr>
          <w:p w:rsidR="007A6056" w:rsidRDefault="007A6056">
            <w:pPr>
              <w:spacing w:line="380" w:lineRule="atLeast"/>
              <w:rPr>
                <w:rFonts w:ascii="Calibri" w:hAnsi="Calibri"/>
              </w:rPr>
            </w:pPr>
          </w:p>
        </w:tc>
        <w:tc>
          <w:tcPr>
            <w:tcW w:w="753" w:type="dxa"/>
          </w:tcPr>
          <w:p w:rsidR="007A6056" w:rsidRDefault="007A6056">
            <w:pPr>
              <w:spacing w:line="380" w:lineRule="atLeast"/>
              <w:rPr>
                <w:rFonts w:ascii="Calibri" w:hAnsi="Calibri"/>
              </w:rPr>
            </w:pPr>
          </w:p>
        </w:tc>
      </w:tr>
      <w:tr w:rsidR="007A6056">
        <w:tc>
          <w:tcPr>
            <w:tcW w:w="726" w:type="dxa"/>
          </w:tcPr>
          <w:p w:rsidR="007A6056" w:rsidRDefault="007A6056">
            <w:pPr>
              <w:spacing w:line="380" w:lineRule="atLeast"/>
              <w:rPr>
                <w:rFonts w:ascii="Calibri" w:hAnsi="Calibri"/>
              </w:rPr>
            </w:pPr>
          </w:p>
        </w:tc>
        <w:tc>
          <w:tcPr>
            <w:tcW w:w="1183"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78" w:type="dxa"/>
          </w:tcPr>
          <w:p w:rsidR="007A6056" w:rsidRDefault="007A6056">
            <w:pPr>
              <w:spacing w:line="380" w:lineRule="atLeast"/>
              <w:rPr>
                <w:rFonts w:ascii="Calibri" w:hAnsi="Calibri"/>
              </w:rPr>
            </w:pPr>
          </w:p>
        </w:tc>
        <w:tc>
          <w:tcPr>
            <w:tcW w:w="732" w:type="dxa"/>
          </w:tcPr>
          <w:p w:rsidR="007A6056" w:rsidRDefault="007A6056">
            <w:pPr>
              <w:spacing w:line="380" w:lineRule="atLeast"/>
              <w:rPr>
                <w:rFonts w:ascii="Calibri" w:hAnsi="Calibri"/>
              </w:rPr>
            </w:pPr>
          </w:p>
        </w:tc>
        <w:tc>
          <w:tcPr>
            <w:tcW w:w="804" w:type="dxa"/>
          </w:tcPr>
          <w:p w:rsidR="007A6056" w:rsidRDefault="007A6056">
            <w:pPr>
              <w:spacing w:line="380" w:lineRule="atLeast"/>
              <w:rPr>
                <w:rFonts w:ascii="Calibri" w:hAnsi="Calibri"/>
              </w:rPr>
            </w:pPr>
          </w:p>
        </w:tc>
        <w:tc>
          <w:tcPr>
            <w:tcW w:w="1320" w:type="dxa"/>
          </w:tcPr>
          <w:p w:rsidR="007A6056" w:rsidRDefault="007A6056">
            <w:pPr>
              <w:spacing w:line="380" w:lineRule="atLeast"/>
              <w:rPr>
                <w:rFonts w:ascii="Calibri" w:hAnsi="Calibri"/>
              </w:rPr>
            </w:pPr>
          </w:p>
        </w:tc>
        <w:tc>
          <w:tcPr>
            <w:tcW w:w="953" w:type="dxa"/>
          </w:tcPr>
          <w:p w:rsidR="007A6056" w:rsidRDefault="007A6056">
            <w:pPr>
              <w:spacing w:line="380" w:lineRule="atLeast"/>
              <w:rPr>
                <w:rFonts w:ascii="Calibri" w:hAnsi="Calibri"/>
              </w:rPr>
            </w:pPr>
          </w:p>
        </w:tc>
        <w:tc>
          <w:tcPr>
            <w:tcW w:w="1149" w:type="dxa"/>
          </w:tcPr>
          <w:p w:rsidR="007A6056" w:rsidRDefault="007A6056">
            <w:pPr>
              <w:spacing w:line="380" w:lineRule="atLeast"/>
              <w:rPr>
                <w:rFonts w:ascii="Calibri" w:hAnsi="Calibri"/>
              </w:rPr>
            </w:pPr>
          </w:p>
        </w:tc>
        <w:tc>
          <w:tcPr>
            <w:tcW w:w="753" w:type="dxa"/>
          </w:tcPr>
          <w:p w:rsidR="007A6056" w:rsidRDefault="007A6056">
            <w:pPr>
              <w:spacing w:line="380" w:lineRule="atLeast"/>
              <w:rPr>
                <w:rFonts w:ascii="Calibri" w:hAnsi="Calibri"/>
              </w:rPr>
            </w:pPr>
          </w:p>
        </w:tc>
      </w:tr>
      <w:tr w:rsidR="007A6056">
        <w:tc>
          <w:tcPr>
            <w:tcW w:w="726" w:type="dxa"/>
          </w:tcPr>
          <w:p w:rsidR="007A6056" w:rsidRDefault="007A6056">
            <w:pPr>
              <w:spacing w:line="380" w:lineRule="atLeast"/>
              <w:rPr>
                <w:rFonts w:ascii="Calibri" w:hAnsi="Calibri"/>
              </w:rPr>
            </w:pPr>
          </w:p>
        </w:tc>
        <w:tc>
          <w:tcPr>
            <w:tcW w:w="1183"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78" w:type="dxa"/>
          </w:tcPr>
          <w:p w:rsidR="007A6056" w:rsidRDefault="007A6056">
            <w:pPr>
              <w:spacing w:line="380" w:lineRule="atLeast"/>
              <w:rPr>
                <w:rFonts w:ascii="Calibri" w:hAnsi="Calibri"/>
              </w:rPr>
            </w:pPr>
          </w:p>
        </w:tc>
        <w:tc>
          <w:tcPr>
            <w:tcW w:w="732" w:type="dxa"/>
          </w:tcPr>
          <w:p w:rsidR="007A6056" w:rsidRDefault="007A6056">
            <w:pPr>
              <w:spacing w:line="380" w:lineRule="atLeast"/>
              <w:rPr>
                <w:rFonts w:ascii="Calibri" w:hAnsi="Calibri"/>
              </w:rPr>
            </w:pPr>
          </w:p>
        </w:tc>
        <w:tc>
          <w:tcPr>
            <w:tcW w:w="804" w:type="dxa"/>
          </w:tcPr>
          <w:p w:rsidR="007A6056" w:rsidRDefault="007A6056">
            <w:pPr>
              <w:spacing w:line="380" w:lineRule="atLeast"/>
              <w:rPr>
                <w:rFonts w:ascii="Calibri" w:hAnsi="Calibri"/>
              </w:rPr>
            </w:pPr>
          </w:p>
        </w:tc>
        <w:tc>
          <w:tcPr>
            <w:tcW w:w="1320" w:type="dxa"/>
          </w:tcPr>
          <w:p w:rsidR="007A6056" w:rsidRDefault="007A6056">
            <w:pPr>
              <w:spacing w:line="380" w:lineRule="atLeast"/>
              <w:rPr>
                <w:rFonts w:ascii="Calibri" w:hAnsi="Calibri"/>
              </w:rPr>
            </w:pPr>
          </w:p>
        </w:tc>
        <w:tc>
          <w:tcPr>
            <w:tcW w:w="953" w:type="dxa"/>
          </w:tcPr>
          <w:p w:rsidR="007A6056" w:rsidRDefault="007A6056">
            <w:pPr>
              <w:spacing w:line="380" w:lineRule="atLeast"/>
              <w:rPr>
                <w:rFonts w:ascii="Calibri" w:hAnsi="Calibri"/>
              </w:rPr>
            </w:pPr>
          </w:p>
        </w:tc>
        <w:tc>
          <w:tcPr>
            <w:tcW w:w="1149" w:type="dxa"/>
          </w:tcPr>
          <w:p w:rsidR="007A6056" w:rsidRDefault="007A6056">
            <w:pPr>
              <w:spacing w:line="380" w:lineRule="atLeast"/>
              <w:rPr>
                <w:rFonts w:ascii="Calibri" w:hAnsi="Calibri"/>
              </w:rPr>
            </w:pPr>
          </w:p>
        </w:tc>
        <w:tc>
          <w:tcPr>
            <w:tcW w:w="753" w:type="dxa"/>
          </w:tcPr>
          <w:p w:rsidR="007A6056" w:rsidRDefault="007A6056">
            <w:pPr>
              <w:spacing w:line="380" w:lineRule="atLeast"/>
              <w:rPr>
                <w:rFonts w:ascii="Calibri" w:hAnsi="Calibri"/>
              </w:rPr>
            </w:pPr>
          </w:p>
        </w:tc>
      </w:tr>
      <w:tr w:rsidR="007A6056">
        <w:tc>
          <w:tcPr>
            <w:tcW w:w="726" w:type="dxa"/>
          </w:tcPr>
          <w:p w:rsidR="007A6056" w:rsidRDefault="007A6056">
            <w:pPr>
              <w:spacing w:line="380" w:lineRule="atLeast"/>
              <w:rPr>
                <w:rFonts w:ascii="Calibri" w:hAnsi="Calibri"/>
              </w:rPr>
            </w:pPr>
          </w:p>
        </w:tc>
        <w:tc>
          <w:tcPr>
            <w:tcW w:w="1183"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78" w:type="dxa"/>
          </w:tcPr>
          <w:p w:rsidR="007A6056" w:rsidRDefault="007A6056">
            <w:pPr>
              <w:spacing w:line="380" w:lineRule="atLeast"/>
              <w:rPr>
                <w:rFonts w:ascii="Calibri" w:hAnsi="Calibri"/>
              </w:rPr>
            </w:pPr>
          </w:p>
        </w:tc>
        <w:tc>
          <w:tcPr>
            <w:tcW w:w="732" w:type="dxa"/>
          </w:tcPr>
          <w:p w:rsidR="007A6056" w:rsidRDefault="007A6056">
            <w:pPr>
              <w:spacing w:line="380" w:lineRule="atLeast"/>
              <w:rPr>
                <w:rFonts w:ascii="Calibri" w:hAnsi="Calibri"/>
              </w:rPr>
            </w:pPr>
          </w:p>
        </w:tc>
        <w:tc>
          <w:tcPr>
            <w:tcW w:w="804" w:type="dxa"/>
          </w:tcPr>
          <w:p w:rsidR="007A6056" w:rsidRDefault="007A6056">
            <w:pPr>
              <w:spacing w:line="380" w:lineRule="atLeast"/>
              <w:rPr>
                <w:rFonts w:ascii="Calibri" w:hAnsi="Calibri"/>
              </w:rPr>
            </w:pPr>
          </w:p>
        </w:tc>
        <w:tc>
          <w:tcPr>
            <w:tcW w:w="1320" w:type="dxa"/>
          </w:tcPr>
          <w:p w:rsidR="007A6056" w:rsidRDefault="007A6056">
            <w:pPr>
              <w:spacing w:line="380" w:lineRule="atLeast"/>
              <w:rPr>
                <w:rFonts w:ascii="Calibri" w:hAnsi="Calibri"/>
              </w:rPr>
            </w:pPr>
          </w:p>
        </w:tc>
        <w:tc>
          <w:tcPr>
            <w:tcW w:w="953" w:type="dxa"/>
          </w:tcPr>
          <w:p w:rsidR="007A6056" w:rsidRDefault="007A6056">
            <w:pPr>
              <w:spacing w:line="380" w:lineRule="atLeast"/>
              <w:rPr>
                <w:rFonts w:ascii="Calibri" w:hAnsi="Calibri"/>
              </w:rPr>
            </w:pPr>
          </w:p>
        </w:tc>
        <w:tc>
          <w:tcPr>
            <w:tcW w:w="1149" w:type="dxa"/>
          </w:tcPr>
          <w:p w:rsidR="007A6056" w:rsidRDefault="007A6056">
            <w:pPr>
              <w:spacing w:line="380" w:lineRule="atLeast"/>
              <w:rPr>
                <w:rFonts w:ascii="Calibri" w:hAnsi="Calibri"/>
              </w:rPr>
            </w:pPr>
          </w:p>
        </w:tc>
        <w:tc>
          <w:tcPr>
            <w:tcW w:w="753" w:type="dxa"/>
          </w:tcPr>
          <w:p w:rsidR="007A6056" w:rsidRDefault="007A6056">
            <w:pPr>
              <w:spacing w:line="380" w:lineRule="atLeast"/>
              <w:rPr>
                <w:rFonts w:ascii="Calibri" w:hAnsi="Calibri"/>
              </w:rPr>
            </w:pPr>
          </w:p>
        </w:tc>
      </w:tr>
      <w:tr w:rsidR="007A6056">
        <w:tc>
          <w:tcPr>
            <w:tcW w:w="726" w:type="dxa"/>
          </w:tcPr>
          <w:p w:rsidR="007A6056" w:rsidRDefault="007A6056">
            <w:pPr>
              <w:spacing w:line="380" w:lineRule="atLeast"/>
              <w:rPr>
                <w:rFonts w:ascii="Calibri" w:hAnsi="Calibri"/>
              </w:rPr>
            </w:pPr>
          </w:p>
        </w:tc>
        <w:tc>
          <w:tcPr>
            <w:tcW w:w="1183"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78" w:type="dxa"/>
          </w:tcPr>
          <w:p w:rsidR="007A6056" w:rsidRDefault="007A6056">
            <w:pPr>
              <w:spacing w:line="380" w:lineRule="atLeast"/>
              <w:rPr>
                <w:rFonts w:ascii="Calibri" w:hAnsi="Calibri"/>
              </w:rPr>
            </w:pPr>
          </w:p>
        </w:tc>
        <w:tc>
          <w:tcPr>
            <w:tcW w:w="732" w:type="dxa"/>
          </w:tcPr>
          <w:p w:rsidR="007A6056" w:rsidRDefault="007A6056">
            <w:pPr>
              <w:spacing w:line="380" w:lineRule="atLeast"/>
              <w:rPr>
                <w:rFonts w:ascii="Calibri" w:hAnsi="Calibri"/>
              </w:rPr>
            </w:pPr>
          </w:p>
        </w:tc>
        <w:tc>
          <w:tcPr>
            <w:tcW w:w="804" w:type="dxa"/>
          </w:tcPr>
          <w:p w:rsidR="007A6056" w:rsidRDefault="007A6056">
            <w:pPr>
              <w:spacing w:line="380" w:lineRule="atLeast"/>
              <w:rPr>
                <w:rFonts w:ascii="Calibri" w:hAnsi="Calibri"/>
              </w:rPr>
            </w:pPr>
          </w:p>
        </w:tc>
        <w:tc>
          <w:tcPr>
            <w:tcW w:w="1320" w:type="dxa"/>
          </w:tcPr>
          <w:p w:rsidR="007A6056" w:rsidRDefault="007A6056">
            <w:pPr>
              <w:spacing w:line="380" w:lineRule="atLeast"/>
              <w:rPr>
                <w:rFonts w:ascii="Calibri" w:hAnsi="Calibri"/>
              </w:rPr>
            </w:pPr>
          </w:p>
        </w:tc>
        <w:tc>
          <w:tcPr>
            <w:tcW w:w="953" w:type="dxa"/>
          </w:tcPr>
          <w:p w:rsidR="007A6056" w:rsidRDefault="007A6056">
            <w:pPr>
              <w:spacing w:line="380" w:lineRule="atLeast"/>
              <w:rPr>
                <w:rFonts w:ascii="Calibri" w:hAnsi="Calibri"/>
              </w:rPr>
            </w:pPr>
          </w:p>
        </w:tc>
        <w:tc>
          <w:tcPr>
            <w:tcW w:w="1149" w:type="dxa"/>
          </w:tcPr>
          <w:p w:rsidR="007A6056" w:rsidRDefault="007A6056">
            <w:pPr>
              <w:spacing w:line="380" w:lineRule="atLeast"/>
              <w:rPr>
                <w:rFonts w:ascii="Calibri" w:hAnsi="Calibri"/>
              </w:rPr>
            </w:pPr>
          </w:p>
        </w:tc>
        <w:tc>
          <w:tcPr>
            <w:tcW w:w="753" w:type="dxa"/>
          </w:tcPr>
          <w:p w:rsidR="007A6056" w:rsidRDefault="007A6056">
            <w:pPr>
              <w:spacing w:line="380" w:lineRule="atLeast"/>
              <w:rPr>
                <w:rFonts w:ascii="Calibri" w:hAnsi="Calibri"/>
              </w:rPr>
            </w:pPr>
          </w:p>
        </w:tc>
      </w:tr>
      <w:tr w:rsidR="007A6056">
        <w:tc>
          <w:tcPr>
            <w:tcW w:w="726" w:type="dxa"/>
          </w:tcPr>
          <w:p w:rsidR="007A6056" w:rsidRDefault="007A6056">
            <w:pPr>
              <w:spacing w:line="380" w:lineRule="atLeast"/>
              <w:rPr>
                <w:rFonts w:ascii="Calibri" w:hAnsi="Calibri"/>
              </w:rPr>
            </w:pPr>
          </w:p>
        </w:tc>
        <w:tc>
          <w:tcPr>
            <w:tcW w:w="1183"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78" w:type="dxa"/>
          </w:tcPr>
          <w:p w:rsidR="007A6056" w:rsidRDefault="007A6056">
            <w:pPr>
              <w:spacing w:line="380" w:lineRule="atLeast"/>
              <w:rPr>
                <w:rFonts w:ascii="Calibri" w:hAnsi="Calibri"/>
              </w:rPr>
            </w:pPr>
          </w:p>
        </w:tc>
        <w:tc>
          <w:tcPr>
            <w:tcW w:w="732" w:type="dxa"/>
          </w:tcPr>
          <w:p w:rsidR="007A6056" w:rsidRDefault="007A6056">
            <w:pPr>
              <w:spacing w:line="380" w:lineRule="atLeast"/>
              <w:rPr>
                <w:rFonts w:ascii="Calibri" w:hAnsi="Calibri"/>
              </w:rPr>
            </w:pPr>
          </w:p>
        </w:tc>
        <w:tc>
          <w:tcPr>
            <w:tcW w:w="804" w:type="dxa"/>
          </w:tcPr>
          <w:p w:rsidR="007A6056" w:rsidRDefault="007A6056">
            <w:pPr>
              <w:spacing w:line="380" w:lineRule="atLeast"/>
              <w:rPr>
                <w:rFonts w:ascii="Calibri" w:hAnsi="Calibri"/>
              </w:rPr>
            </w:pPr>
          </w:p>
        </w:tc>
        <w:tc>
          <w:tcPr>
            <w:tcW w:w="1320" w:type="dxa"/>
          </w:tcPr>
          <w:p w:rsidR="007A6056" w:rsidRDefault="007A6056">
            <w:pPr>
              <w:spacing w:line="380" w:lineRule="atLeast"/>
              <w:rPr>
                <w:rFonts w:ascii="Calibri" w:hAnsi="Calibri"/>
              </w:rPr>
            </w:pPr>
          </w:p>
        </w:tc>
        <w:tc>
          <w:tcPr>
            <w:tcW w:w="953" w:type="dxa"/>
          </w:tcPr>
          <w:p w:rsidR="007A6056" w:rsidRDefault="007A6056">
            <w:pPr>
              <w:spacing w:line="380" w:lineRule="atLeast"/>
              <w:rPr>
                <w:rFonts w:ascii="Calibri" w:hAnsi="Calibri"/>
              </w:rPr>
            </w:pPr>
          </w:p>
        </w:tc>
        <w:tc>
          <w:tcPr>
            <w:tcW w:w="1149" w:type="dxa"/>
          </w:tcPr>
          <w:p w:rsidR="007A6056" w:rsidRDefault="007A6056">
            <w:pPr>
              <w:spacing w:line="380" w:lineRule="atLeast"/>
              <w:rPr>
                <w:rFonts w:ascii="Calibri" w:hAnsi="Calibri"/>
              </w:rPr>
            </w:pPr>
          </w:p>
        </w:tc>
        <w:tc>
          <w:tcPr>
            <w:tcW w:w="753" w:type="dxa"/>
          </w:tcPr>
          <w:p w:rsidR="007A6056" w:rsidRDefault="007A6056">
            <w:pPr>
              <w:spacing w:line="380" w:lineRule="atLeast"/>
              <w:rPr>
                <w:rFonts w:ascii="Calibri" w:hAnsi="Calibri"/>
              </w:rPr>
            </w:pPr>
          </w:p>
        </w:tc>
      </w:tr>
      <w:tr w:rsidR="007A6056">
        <w:tc>
          <w:tcPr>
            <w:tcW w:w="726" w:type="dxa"/>
          </w:tcPr>
          <w:p w:rsidR="007A6056" w:rsidRDefault="007A6056">
            <w:pPr>
              <w:spacing w:line="380" w:lineRule="atLeast"/>
              <w:rPr>
                <w:rFonts w:ascii="Calibri" w:hAnsi="Calibri"/>
              </w:rPr>
            </w:pPr>
          </w:p>
        </w:tc>
        <w:tc>
          <w:tcPr>
            <w:tcW w:w="1183"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78" w:type="dxa"/>
          </w:tcPr>
          <w:p w:rsidR="007A6056" w:rsidRDefault="007A6056">
            <w:pPr>
              <w:spacing w:line="380" w:lineRule="atLeast"/>
              <w:rPr>
                <w:rFonts w:ascii="Calibri" w:hAnsi="Calibri"/>
              </w:rPr>
            </w:pPr>
          </w:p>
        </w:tc>
        <w:tc>
          <w:tcPr>
            <w:tcW w:w="732" w:type="dxa"/>
          </w:tcPr>
          <w:p w:rsidR="007A6056" w:rsidRDefault="007A6056">
            <w:pPr>
              <w:spacing w:line="380" w:lineRule="atLeast"/>
              <w:rPr>
                <w:rFonts w:ascii="Calibri" w:hAnsi="Calibri"/>
              </w:rPr>
            </w:pPr>
          </w:p>
        </w:tc>
        <w:tc>
          <w:tcPr>
            <w:tcW w:w="804" w:type="dxa"/>
          </w:tcPr>
          <w:p w:rsidR="007A6056" w:rsidRDefault="007A6056">
            <w:pPr>
              <w:spacing w:line="380" w:lineRule="atLeast"/>
              <w:rPr>
                <w:rFonts w:ascii="Calibri" w:hAnsi="Calibri"/>
              </w:rPr>
            </w:pPr>
          </w:p>
        </w:tc>
        <w:tc>
          <w:tcPr>
            <w:tcW w:w="1320" w:type="dxa"/>
          </w:tcPr>
          <w:p w:rsidR="007A6056" w:rsidRDefault="007A6056">
            <w:pPr>
              <w:spacing w:line="380" w:lineRule="atLeast"/>
              <w:rPr>
                <w:rFonts w:ascii="Calibri" w:hAnsi="Calibri"/>
              </w:rPr>
            </w:pPr>
          </w:p>
        </w:tc>
        <w:tc>
          <w:tcPr>
            <w:tcW w:w="953" w:type="dxa"/>
          </w:tcPr>
          <w:p w:rsidR="007A6056" w:rsidRDefault="007A6056">
            <w:pPr>
              <w:spacing w:line="380" w:lineRule="atLeast"/>
              <w:rPr>
                <w:rFonts w:ascii="Calibri" w:hAnsi="Calibri"/>
              </w:rPr>
            </w:pPr>
          </w:p>
        </w:tc>
        <w:tc>
          <w:tcPr>
            <w:tcW w:w="1149" w:type="dxa"/>
          </w:tcPr>
          <w:p w:rsidR="007A6056" w:rsidRDefault="007A6056">
            <w:pPr>
              <w:spacing w:line="380" w:lineRule="atLeast"/>
              <w:rPr>
                <w:rFonts w:ascii="Calibri" w:hAnsi="Calibri"/>
              </w:rPr>
            </w:pPr>
          </w:p>
        </w:tc>
        <w:tc>
          <w:tcPr>
            <w:tcW w:w="753" w:type="dxa"/>
          </w:tcPr>
          <w:p w:rsidR="007A6056" w:rsidRDefault="007A6056">
            <w:pPr>
              <w:spacing w:line="380" w:lineRule="atLeast"/>
              <w:rPr>
                <w:rFonts w:ascii="Calibri" w:hAnsi="Calibri"/>
              </w:rPr>
            </w:pPr>
          </w:p>
        </w:tc>
      </w:tr>
      <w:tr w:rsidR="007A6056">
        <w:tc>
          <w:tcPr>
            <w:tcW w:w="726" w:type="dxa"/>
          </w:tcPr>
          <w:p w:rsidR="007A6056" w:rsidRDefault="007A6056">
            <w:pPr>
              <w:spacing w:line="380" w:lineRule="atLeast"/>
              <w:rPr>
                <w:rFonts w:ascii="Calibri" w:hAnsi="Calibri"/>
              </w:rPr>
            </w:pPr>
          </w:p>
        </w:tc>
        <w:tc>
          <w:tcPr>
            <w:tcW w:w="1183"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78" w:type="dxa"/>
          </w:tcPr>
          <w:p w:rsidR="007A6056" w:rsidRDefault="007A6056">
            <w:pPr>
              <w:spacing w:line="380" w:lineRule="atLeast"/>
              <w:rPr>
                <w:rFonts w:ascii="Calibri" w:hAnsi="Calibri"/>
              </w:rPr>
            </w:pPr>
          </w:p>
        </w:tc>
        <w:tc>
          <w:tcPr>
            <w:tcW w:w="732" w:type="dxa"/>
          </w:tcPr>
          <w:p w:rsidR="007A6056" w:rsidRDefault="007A6056">
            <w:pPr>
              <w:spacing w:line="380" w:lineRule="atLeast"/>
              <w:rPr>
                <w:rFonts w:ascii="Calibri" w:hAnsi="Calibri"/>
              </w:rPr>
            </w:pPr>
          </w:p>
        </w:tc>
        <w:tc>
          <w:tcPr>
            <w:tcW w:w="804" w:type="dxa"/>
          </w:tcPr>
          <w:p w:rsidR="007A6056" w:rsidRDefault="007A6056">
            <w:pPr>
              <w:spacing w:line="380" w:lineRule="atLeast"/>
              <w:rPr>
                <w:rFonts w:ascii="Calibri" w:hAnsi="Calibri"/>
              </w:rPr>
            </w:pPr>
          </w:p>
        </w:tc>
        <w:tc>
          <w:tcPr>
            <w:tcW w:w="1320" w:type="dxa"/>
          </w:tcPr>
          <w:p w:rsidR="007A6056" w:rsidRDefault="007A6056">
            <w:pPr>
              <w:spacing w:line="380" w:lineRule="atLeast"/>
              <w:rPr>
                <w:rFonts w:ascii="Calibri" w:hAnsi="Calibri"/>
              </w:rPr>
            </w:pPr>
          </w:p>
        </w:tc>
        <w:tc>
          <w:tcPr>
            <w:tcW w:w="953" w:type="dxa"/>
          </w:tcPr>
          <w:p w:rsidR="007A6056" w:rsidRDefault="007A6056">
            <w:pPr>
              <w:spacing w:line="380" w:lineRule="atLeast"/>
              <w:rPr>
                <w:rFonts w:ascii="Calibri" w:hAnsi="Calibri"/>
              </w:rPr>
            </w:pPr>
          </w:p>
        </w:tc>
        <w:tc>
          <w:tcPr>
            <w:tcW w:w="1149" w:type="dxa"/>
          </w:tcPr>
          <w:p w:rsidR="007A6056" w:rsidRDefault="007A6056">
            <w:pPr>
              <w:spacing w:line="380" w:lineRule="atLeast"/>
              <w:rPr>
                <w:rFonts w:ascii="Calibri" w:hAnsi="Calibri"/>
              </w:rPr>
            </w:pPr>
          </w:p>
        </w:tc>
        <w:tc>
          <w:tcPr>
            <w:tcW w:w="753" w:type="dxa"/>
          </w:tcPr>
          <w:p w:rsidR="007A6056" w:rsidRDefault="007A6056">
            <w:pPr>
              <w:spacing w:line="380" w:lineRule="atLeast"/>
              <w:rPr>
                <w:rFonts w:ascii="Calibri" w:hAnsi="Calibri"/>
              </w:rPr>
            </w:pPr>
          </w:p>
        </w:tc>
      </w:tr>
      <w:tr w:rsidR="007A6056">
        <w:tc>
          <w:tcPr>
            <w:tcW w:w="726" w:type="dxa"/>
          </w:tcPr>
          <w:p w:rsidR="007A6056" w:rsidRDefault="007A6056">
            <w:pPr>
              <w:spacing w:line="380" w:lineRule="atLeast"/>
              <w:rPr>
                <w:rFonts w:ascii="Calibri" w:hAnsi="Calibri"/>
              </w:rPr>
            </w:pPr>
          </w:p>
        </w:tc>
        <w:tc>
          <w:tcPr>
            <w:tcW w:w="1183"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78" w:type="dxa"/>
          </w:tcPr>
          <w:p w:rsidR="007A6056" w:rsidRDefault="007A6056">
            <w:pPr>
              <w:spacing w:line="380" w:lineRule="atLeast"/>
              <w:rPr>
                <w:rFonts w:ascii="Calibri" w:hAnsi="Calibri"/>
              </w:rPr>
            </w:pPr>
          </w:p>
        </w:tc>
        <w:tc>
          <w:tcPr>
            <w:tcW w:w="732" w:type="dxa"/>
          </w:tcPr>
          <w:p w:rsidR="007A6056" w:rsidRDefault="007A6056">
            <w:pPr>
              <w:spacing w:line="380" w:lineRule="atLeast"/>
              <w:rPr>
                <w:rFonts w:ascii="Calibri" w:hAnsi="Calibri"/>
              </w:rPr>
            </w:pPr>
          </w:p>
        </w:tc>
        <w:tc>
          <w:tcPr>
            <w:tcW w:w="804" w:type="dxa"/>
          </w:tcPr>
          <w:p w:rsidR="007A6056" w:rsidRDefault="007A6056">
            <w:pPr>
              <w:spacing w:line="380" w:lineRule="atLeast"/>
              <w:rPr>
                <w:rFonts w:ascii="Calibri" w:hAnsi="Calibri"/>
              </w:rPr>
            </w:pPr>
          </w:p>
        </w:tc>
        <w:tc>
          <w:tcPr>
            <w:tcW w:w="1320" w:type="dxa"/>
          </w:tcPr>
          <w:p w:rsidR="007A6056" w:rsidRDefault="007A6056">
            <w:pPr>
              <w:spacing w:line="380" w:lineRule="atLeast"/>
              <w:rPr>
                <w:rFonts w:ascii="Calibri" w:hAnsi="Calibri"/>
              </w:rPr>
            </w:pPr>
          </w:p>
        </w:tc>
        <w:tc>
          <w:tcPr>
            <w:tcW w:w="953" w:type="dxa"/>
          </w:tcPr>
          <w:p w:rsidR="007A6056" w:rsidRDefault="007A6056">
            <w:pPr>
              <w:spacing w:line="380" w:lineRule="atLeast"/>
              <w:rPr>
                <w:rFonts w:ascii="Calibri" w:hAnsi="Calibri"/>
              </w:rPr>
            </w:pPr>
          </w:p>
        </w:tc>
        <w:tc>
          <w:tcPr>
            <w:tcW w:w="1149" w:type="dxa"/>
          </w:tcPr>
          <w:p w:rsidR="007A6056" w:rsidRDefault="007A6056">
            <w:pPr>
              <w:spacing w:line="380" w:lineRule="atLeast"/>
              <w:rPr>
                <w:rFonts w:ascii="Calibri" w:hAnsi="Calibri"/>
              </w:rPr>
            </w:pPr>
          </w:p>
        </w:tc>
        <w:tc>
          <w:tcPr>
            <w:tcW w:w="753" w:type="dxa"/>
          </w:tcPr>
          <w:p w:rsidR="007A6056" w:rsidRDefault="007A6056">
            <w:pPr>
              <w:spacing w:line="380" w:lineRule="atLeast"/>
              <w:rPr>
                <w:rFonts w:ascii="Calibri" w:hAnsi="Calibri"/>
              </w:rPr>
            </w:pPr>
          </w:p>
        </w:tc>
      </w:tr>
      <w:tr w:rsidR="007A6056">
        <w:tc>
          <w:tcPr>
            <w:tcW w:w="726" w:type="dxa"/>
          </w:tcPr>
          <w:p w:rsidR="007A6056" w:rsidRDefault="007A6056">
            <w:pPr>
              <w:spacing w:line="380" w:lineRule="atLeast"/>
              <w:rPr>
                <w:rFonts w:ascii="Calibri" w:hAnsi="Calibri"/>
              </w:rPr>
            </w:pPr>
          </w:p>
        </w:tc>
        <w:tc>
          <w:tcPr>
            <w:tcW w:w="1183"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78" w:type="dxa"/>
          </w:tcPr>
          <w:p w:rsidR="007A6056" w:rsidRDefault="007A6056">
            <w:pPr>
              <w:spacing w:line="380" w:lineRule="atLeast"/>
              <w:rPr>
                <w:rFonts w:ascii="Calibri" w:hAnsi="Calibri"/>
              </w:rPr>
            </w:pPr>
          </w:p>
        </w:tc>
        <w:tc>
          <w:tcPr>
            <w:tcW w:w="732" w:type="dxa"/>
          </w:tcPr>
          <w:p w:rsidR="007A6056" w:rsidRDefault="007A6056">
            <w:pPr>
              <w:spacing w:line="380" w:lineRule="atLeast"/>
              <w:rPr>
                <w:rFonts w:ascii="Calibri" w:hAnsi="Calibri"/>
              </w:rPr>
            </w:pPr>
          </w:p>
        </w:tc>
        <w:tc>
          <w:tcPr>
            <w:tcW w:w="804" w:type="dxa"/>
          </w:tcPr>
          <w:p w:rsidR="007A6056" w:rsidRDefault="007A6056">
            <w:pPr>
              <w:spacing w:line="380" w:lineRule="atLeast"/>
              <w:rPr>
                <w:rFonts w:ascii="Calibri" w:hAnsi="Calibri"/>
              </w:rPr>
            </w:pPr>
          </w:p>
        </w:tc>
        <w:tc>
          <w:tcPr>
            <w:tcW w:w="1320" w:type="dxa"/>
          </w:tcPr>
          <w:p w:rsidR="007A6056" w:rsidRDefault="007A6056">
            <w:pPr>
              <w:spacing w:line="380" w:lineRule="atLeast"/>
              <w:rPr>
                <w:rFonts w:ascii="Calibri" w:hAnsi="Calibri"/>
              </w:rPr>
            </w:pPr>
          </w:p>
        </w:tc>
        <w:tc>
          <w:tcPr>
            <w:tcW w:w="953" w:type="dxa"/>
          </w:tcPr>
          <w:p w:rsidR="007A6056" w:rsidRDefault="007A6056">
            <w:pPr>
              <w:spacing w:line="380" w:lineRule="atLeast"/>
              <w:rPr>
                <w:rFonts w:ascii="Calibri" w:hAnsi="Calibri"/>
              </w:rPr>
            </w:pPr>
          </w:p>
        </w:tc>
        <w:tc>
          <w:tcPr>
            <w:tcW w:w="1149" w:type="dxa"/>
          </w:tcPr>
          <w:p w:rsidR="007A6056" w:rsidRDefault="007A6056">
            <w:pPr>
              <w:spacing w:line="380" w:lineRule="atLeast"/>
              <w:rPr>
                <w:rFonts w:ascii="Calibri" w:hAnsi="Calibri"/>
              </w:rPr>
            </w:pPr>
          </w:p>
        </w:tc>
        <w:tc>
          <w:tcPr>
            <w:tcW w:w="753" w:type="dxa"/>
          </w:tcPr>
          <w:p w:rsidR="007A6056" w:rsidRDefault="007A6056">
            <w:pPr>
              <w:spacing w:line="380" w:lineRule="atLeast"/>
              <w:rPr>
                <w:rFonts w:ascii="Calibri" w:hAnsi="Calibri"/>
              </w:rPr>
            </w:pPr>
          </w:p>
        </w:tc>
      </w:tr>
      <w:tr w:rsidR="007A6056">
        <w:tc>
          <w:tcPr>
            <w:tcW w:w="726" w:type="dxa"/>
          </w:tcPr>
          <w:p w:rsidR="007A6056" w:rsidRDefault="007A6056">
            <w:pPr>
              <w:spacing w:line="380" w:lineRule="atLeast"/>
              <w:rPr>
                <w:rFonts w:ascii="Calibri" w:hAnsi="Calibri"/>
              </w:rPr>
            </w:pPr>
          </w:p>
        </w:tc>
        <w:tc>
          <w:tcPr>
            <w:tcW w:w="1183"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78" w:type="dxa"/>
          </w:tcPr>
          <w:p w:rsidR="007A6056" w:rsidRDefault="007A6056">
            <w:pPr>
              <w:spacing w:line="380" w:lineRule="atLeast"/>
              <w:rPr>
                <w:rFonts w:ascii="Calibri" w:hAnsi="Calibri"/>
              </w:rPr>
            </w:pPr>
          </w:p>
        </w:tc>
        <w:tc>
          <w:tcPr>
            <w:tcW w:w="732" w:type="dxa"/>
          </w:tcPr>
          <w:p w:rsidR="007A6056" w:rsidRDefault="007A6056">
            <w:pPr>
              <w:spacing w:line="380" w:lineRule="atLeast"/>
              <w:rPr>
                <w:rFonts w:ascii="Calibri" w:hAnsi="Calibri"/>
              </w:rPr>
            </w:pPr>
          </w:p>
        </w:tc>
        <w:tc>
          <w:tcPr>
            <w:tcW w:w="804" w:type="dxa"/>
          </w:tcPr>
          <w:p w:rsidR="007A6056" w:rsidRDefault="007A6056">
            <w:pPr>
              <w:spacing w:line="380" w:lineRule="atLeast"/>
              <w:rPr>
                <w:rFonts w:ascii="Calibri" w:hAnsi="Calibri"/>
              </w:rPr>
            </w:pPr>
          </w:p>
        </w:tc>
        <w:tc>
          <w:tcPr>
            <w:tcW w:w="1320" w:type="dxa"/>
          </w:tcPr>
          <w:p w:rsidR="007A6056" w:rsidRDefault="007A6056">
            <w:pPr>
              <w:spacing w:line="380" w:lineRule="atLeast"/>
              <w:rPr>
                <w:rFonts w:ascii="Calibri" w:hAnsi="Calibri"/>
              </w:rPr>
            </w:pPr>
          </w:p>
        </w:tc>
        <w:tc>
          <w:tcPr>
            <w:tcW w:w="953" w:type="dxa"/>
          </w:tcPr>
          <w:p w:rsidR="007A6056" w:rsidRDefault="007A6056">
            <w:pPr>
              <w:spacing w:line="380" w:lineRule="atLeast"/>
              <w:rPr>
                <w:rFonts w:ascii="Calibri" w:hAnsi="Calibri"/>
              </w:rPr>
            </w:pPr>
          </w:p>
        </w:tc>
        <w:tc>
          <w:tcPr>
            <w:tcW w:w="1149" w:type="dxa"/>
          </w:tcPr>
          <w:p w:rsidR="007A6056" w:rsidRDefault="007A6056">
            <w:pPr>
              <w:spacing w:line="380" w:lineRule="atLeast"/>
              <w:rPr>
                <w:rFonts w:ascii="Calibri" w:hAnsi="Calibri"/>
              </w:rPr>
            </w:pPr>
          </w:p>
        </w:tc>
        <w:tc>
          <w:tcPr>
            <w:tcW w:w="753" w:type="dxa"/>
          </w:tcPr>
          <w:p w:rsidR="007A6056" w:rsidRDefault="007A6056">
            <w:pPr>
              <w:spacing w:line="380" w:lineRule="atLeast"/>
              <w:rPr>
                <w:rFonts w:ascii="Calibri" w:hAnsi="Calibri"/>
              </w:rPr>
            </w:pPr>
          </w:p>
        </w:tc>
      </w:tr>
      <w:tr w:rsidR="007A6056">
        <w:tc>
          <w:tcPr>
            <w:tcW w:w="726" w:type="dxa"/>
          </w:tcPr>
          <w:p w:rsidR="007A6056" w:rsidRDefault="007A6056">
            <w:pPr>
              <w:spacing w:line="380" w:lineRule="atLeast"/>
              <w:rPr>
                <w:rFonts w:ascii="Calibri" w:hAnsi="Calibri"/>
              </w:rPr>
            </w:pPr>
          </w:p>
        </w:tc>
        <w:tc>
          <w:tcPr>
            <w:tcW w:w="1183"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78" w:type="dxa"/>
          </w:tcPr>
          <w:p w:rsidR="007A6056" w:rsidRDefault="007A6056">
            <w:pPr>
              <w:spacing w:line="380" w:lineRule="atLeast"/>
              <w:rPr>
                <w:rFonts w:ascii="Calibri" w:hAnsi="Calibri"/>
              </w:rPr>
            </w:pPr>
          </w:p>
        </w:tc>
        <w:tc>
          <w:tcPr>
            <w:tcW w:w="732" w:type="dxa"/>
          </w:tcPr>
          <w:p w:rsidR="007A6056" w:rsidRDefault="007A6056">
            <w:pPr>
              <w:spacing w:line="380" w:lineRule="atLeast"/>
              <w:rPr>
                <w:rFonts w:ascii="Calibri" w:hAnsi="Calibri"/>
              </w:rPr>
            </w:pPr>
          </w:p>
        </w:tc>
        <w:tc>
          <w:tcPr>
            <w:tcW w:w="804" w:type="dxa"/>
          </w:tcPr>
          <w:p w:rsidR="007A6056" w:rsidRDefault="007A6056">
            <w:pPr>
              <w:spacing w:line="380" w:lineRule="atLeast"/>
              <w:rPr>
                <w:rFonts w:ascii="Calibri" w:hAnsi="Calibri"/>
              </w:rPr>
            </w:pPr>
          </w:p>
        </w:tc>
        <w:tc>
          <w:tcPr>
            <w:tcW w:w="1320" w:type="dxa"/>
          </w:tcPr>
          <w:p w:rsidR="007A6056" w:rsidRDefault="007A6056">
            <w:pPr>
              <w:spacing w:line="380" w:lineRule="atLeast"/>
              <w:rPr>
                <w:rFonts w:ascii="Calibri" w:hAnsi="Calibri"/>
              </w:rPr>
            </w:pPr>
          </w:p>
        </w:tc>
        <w:tc>
          <w:tcPr>
            <w:tcW w:w="953" w:type="dxa"/>
          </w:tcPr>
          <w:p w:rsidR="007A6056" w:rsidRDefault="007A6056">
            <w:pPr>
              <w:spacing w:line="380" w:lineRule="atLeast"/>
              <w:rPr>
                <w:rFonts w:ascii="Calibri" w:hAnsi="Calibri"/>
              </w:rPr>
            </w:pPr>
          </w:p>
        </w:tc>
        <w:tc>
          <w:tcPr>
            <w:tcW w:w="1149" w:type="dxa"/>
          </w:tcPr>
          <w:p w:rsidR="007A6056" w:rsidRDefault="007A6056">
            <w:pPr>
              <w:spacing w:line="380" w:lineRule="atLeast"/>
              <w:rPr>
                <w:rFonts w:ascii="Calibri" w:hAnsi="Calibri"/>
              </w:rPr>
            </w:pPr>
          </w:p>
        </w:tc>
        <w:tc>
          <w:tcPr>
            <w:tcW w:w="753" w:type="dxa"/>
          </w:tcPr>
          <w:p w:rsidR="007A6056" w:rsidRDefault="007A6056">
            <w:pPr>
              <w:spacing w:line="380" w:lineRule="atLeast"/>
              <w:rPr>
                <w:rFonts w:ascii="Calibri" w:hAnsi="Calibri"/>
              </w:rPr>
            </w:pPr>
          </w:p>
        </w:tc>
      </w:tr>
      <w:tr w:rsidR="007A6056">
        <w:tc>
          <w:tcPr>
            <w:tcW w:w="726" w:type="dxa"/>
          </w:tcPr>
          <w:p w:rsidR="007A6056" w:rsidRDefault="007A6056">
            <w:pPr>
              <w:spacing w:line="380" w:lineRule="atLeast"/>
              <w:rPr>
                <w:rFonts w:ascii="Calibri" w:hAnsi="Calibri"/>
              </w:rPr>
            </w:pPr>
          </w:p>
        </w:tc>
        <w:tc>
          <w:tcPr>
            <w:tcW w:w="1183"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78" w:type="dxa"/>
          </w:tcPr>
          <w:p w:rsidR="007A6056" w:rsidRDefault="007A6056">
            <w:pPr>
              <w:spacing w:line="380" w:lineRule="atLeast"/>
              <w:rPr>
                <w:rFonts w:ascii="Calibri" w:hAnsi="Calibri"/>
              </w:rPr>
            </w:pPr>
          </w:p>
        </w:tc>
        <w:tc>
          <w:tcPr>
            <w:tcW w:w="732" w:type="dxa"/>
          </w:tcPr>
          <w:p w:rsidR="007A6056" w:rsidRDefault="007A6056">
            <w:pPr>
              <w:spacing w:line="380" w:lineRule="atLeast"/>
              <w:rPr>
                <w:rFonts w:ascii="Calibri" w:hAnsi="Calibri"/>
              </w:rPr>
            </w:pPr>
          </w:p>
        </w:tc>
        <w:tc>
          <w:tcPr>
            <w:tcW w:w="804" w:type="dxa"/>
          </w:tcPr>
          <w:p w:rsidR="007A6056" w:rsidRDefault="007A6056">
            <w:pPr>
              <w:spacing w:line="380" w:lineRule="atLeast"/>
              <w:rPr>
                <w:rFonts w:ascii="Calibri" w:hAnsi="Calibri"/>
              </w:rPr>
            </w:pPr>
          </w:p>
        </w:tc>
        <w:tc>
          <w:tcPr>
            <w:tcW w:w="1320" w:type="dxa"/>
          </w:tcPr>
          <w:p w:rsidR="007A6056" w:rsidRDefault="007A6056">
            <w:pPr>
              <w:spacing w:line="380" w:lineRule="atLeast"/>
              <w:rPr>
                <w:rFonts w:ascii="Calibri" w:hAnsi="Calibri"/>
              </w:rPr>
            </w:pPr>
          </w:p>
        </w:tc>
        <w:tc>
          <w:tcPr>
            <w:tcW w:w="953" w:type="dxa"/>
          </w:tcPr>
          <w:p w:rsidR="007A6056" w:rsidRDefault="007A6056">
            <w:pPr>
              <w:spacing w:line="380" w:lineRule="atLeast"/>
              <w:rPr>
                <w:rFonts w:ascii="Calibri" w:hAnsi="Calibri"/>
              </w:rPr>
            </w:pPr>
          </w:p>
        </w:tc>
        <w:tc>
          <w:tcPr>
            <w:tcW w:w="1149" w:type="dxa"/>
          </w:tcPr>
          <w:p w:rsidR="007A6056" w:rsidRDefault="007A6056">
            <w:pPr>
              <w:spacing w:line="380" w:lineRule="atLeast"/>
              <w:rPr>
                <w:rFonts w:ascii="Calibri" w:hAnsi="Calibri"/>
              </w:rPr>
            </w:pPr>
          </w:p>
        </w:tc>
        <w:tc>
          <w:tcPr>
            <w:tcW w:w="753" w:type="dxa"/>
          </w:tcPr>
          <w:p w:rsidR="007A6056" w:rsidRDefault="007A6056">
            <w:pPr>
              <w:spacing w:line="380" w:lineRule="atLeast"/>
              <w:rPr>
                <w:rFonts w:ascii="Calibri" w:hAnsi="Calibri"/>
              </w:rPr>
            </w:pPr>
          </w:p>
        </w:tc>
      </w:tr>
      <w:tr w:rsidR="007A6056">
        <w:tc>
          <w:tcPr>
            <w:tcW w:w="726" w:type="dxa"/>
          </w:tcPr>
          <w:p w:rsidR="007A6056" w:rsidRDefault="007A6056">
            <w:pPr>
              <w:spacing w:line="380" w:lineRule="atLeast"/>
              <w:rPr>
                <w:rFonts w:ascii="Calibri" w:hAnsi="Calibri"/>
              </w:rPr>
            </w:pPr>
          </w:p>
        </w:tc>
        <w:tc>
          <w:tcPr>
            <w:tcW w:w="1183"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78" w:type="dxa"/>
          </w:tcPr>
          <w:p w:rsidR="007A6056" w:rsidRDefault="007A6056">
            <w:pPr>
              <w:spacing w:line="380" w:lineRule="atLeast"/>
              <w:rPr>
                <w:rFonts w:ascii="Calibri" w:hAnsi="Calibri"/>
              </w:rPr>
            </w:pPr>
          </w:p>
        </w:tc>
        <w:tc>
          <w:tcPr>
            <w:tcW w:w="732" w:type="dxa"/>
          </w:tcPr>
          <w:p w:rsidR="007A6056" w:rsidRDefault="007A6056">
            <w:pPr>
              <w:spacing w:line="380" w:lineRule="atLeast"/>
              <w:rPr>
                <w:rFonts w:ascii="Calibri" w:hAnsi="Calibri"/>
              </w:rPr>
            </w:pPr>
          </w:p>
        </w:tc>
        <w:tc>
          <w:tcPr>
            <w:tcW w:w="804" w:type="dxa"/>
          </w:tcPr>
          <w:p w:rsidR="007A6056" w:rsidRDefault="007A6056">
            <w:pPr>
              <w:spacing w:line="380" w:lineRule="atLeast"/>
              <w:rPr>
                <w:rFonts w:ascii="Calibri" w:hAnsi="Calibri"/>
              </w:rPr>
            </w:pPr>
          </w:p>
        </w:tc>
        <w:tc>
          <w:tcPr>
            <w:tcW w:w="1320" w:type="dxa"/>
          </w:tcPr>
          <w:p w:rsidR="007A6056" w:rsidRDefault="007A6056">
            <w:pPr>
              <w:spacing w:line="380" w:lineRule="atLeast"/>
              <w:rPr>
                <w:rFonts w:ascii="Calibri" w:hAnsi="Calibri"/>
              </w:rPr>
            </w:pPr>
          </w:p>
        </w:tc>
        <w:tc>
          <w:tcPr>
            <w:tcW w:w="953" w:type="dxa"/>
          </w:tcPr>
          <w:p w:rsidR="007A6056" w:rsidRDefault="007A6056">
            <w:pPr>
              <w:spacing w:line="380" w:lineRule="atLeast"/>
              <w:rPr>
                <w:rFonts w:ascii="Calibri" w:hAnsi="Calibri"/>
              </w:rPr>
            </w:pPr>
          </w:p>
        </w:tc>
        <w:tc>
          <w:tcPr>
            <w:tcW w:w="1149" w:type="dxa"/>
          </w:tcPr>
          <w:p w:rsidR="007A6056" w:rsidRDefault="007A6056">
            <w:pPr>
              <w:spacing w:line="380" w:lineRule="atLeast"/>
              <w:rPr>
                <w:rFonts w:ascii="Calibri" w:hAnsi="Calibri"/>
              </w:rPr>
            </w:pPr>
          </w:p>
        </w:tc>
        <w:tc>
          <w:tcPr>
            <w:tcW w:w="753" w:type="dxa"/>
          </w:tcPr>
          <w:p w:rsidR="007A6056" w:rsidRDefault="007A6056">
            <w:pPr>
              <w:spacing w:line="380" w:lineRule="atLeast"/>
              <w:rPr>
                <w:rFonts w:ascii="Calibri" w:hAnsi="Calibri"/>
              </w:rPr>
            </w:pPr>
          </w:p>
        </w:tc>
      </w:tr>
      <w:tr w:rsidR="007A6056">
        <w:tc>
          <w:tcPr>
            <w:tcW w:w="726" w:type="dxa"/>
          </w:tcPr>
          <w:p w:rsidR="007A6056" w:rsidRDefault="007A6056">
            <w:pPr>
              <w:spacing w:line="380" w:lineRule="atLeast"/>
              <w:rPr>
                <w:rFonts w:ascii="Calibri" w:hAnsi="Calibri"/>
              </w:rPr>
            </w:pPr>
          </w:p>
        </w:tc>
        <w:tc>
          <w:tcPr>
            <w:tcW w:w="1183"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78" w:type="dxa"/>
          </w:tcPr>
          <w:p w:rsidR="007A6056" w:rsidRDefault="007A6056">
            <w:pPr>
              <w:spacing w:line="380" w:lineRule="atLeast"/>
              <w:rPr>
                <w:rFonts w:ascii="Calibri" w:hAnsi="Calibri"/>
              </w:rPr>
            </w:pPr>
          </w:p>
        </w:tc>
        <w:tc>
          <w:tcPr>
            <w:tcW w:w="732" w:type="dxa"/>
          </w:tcPr>
          <w:p w:rsidR="007A6056" w:rsidRDefault="007A6056">
            <w:pPr>
              <w:spacing w:line="380" w:lineRule="atLeast"/>
              <w:rPr>
                <w:rFonts w:ascii="Calibri" w:hAnsi="Calibri"/>
              </w:rPr>
            </w:pPr>
          </w:p>
        </w:tc>
        <w:tc>
          <w:tcPr>
            <w:tcW w:w="804" w:type="dxa"/>
          </w:tcPr>
          <w:p w:rsidR="007A6056" w:rsidRDefault="007A6056">
            <w:pPr>
              <w:spacing w:line="380" w:lineRule="atLeast"/>
              <w:rPr>
                <w:rFonts w:ascii="Calibri" w:hAnsi="Calibri"/>
              </w:rPr>
            </w:pPr>
          </w:p>
        </w:tc>
        <w:tc>
          <w:tcPr>
            <w:tcW w:w="1320" w:type="dxa"/>
          </w:tcPr>
          <w:p w:rsidR="007A6056" w:rsidRDefault="007A6056">
            <w:pPr>
              <w:spacing w:line="380" w:lineRule="atLeast"/>
              <w:rPr>
                <w:rFonts w:ascii="Calibri" w:hAnsi="Calibri"/>
              </w:rPr>
            </w:pPr>
          </w:p>
        </w:tc>
        <w:tc>
          <w:tcPr>
            <w:tcW w:w="953" w:type="dxa"/>
          </w:tcPr>
          <w:p w:rsidR="007A6056" w:rsidRDefault="007A6056">
            <w:pPr>
              <w:spacing w:line="380" w:lineRule="atLeast"/>
              <w:rPr>
                <w:rFonts w:ascii="Calibri" w:hAnsi="Calibri"/>
              </w:rPr>
            </w:pPr>
          </w:p>
        </w:tc>
        <w:tc>
          <w:tcPr>
            <w:tcW w:w="1149" w:type="dxa"/>
          </w:tcPr>
          <w:p w:rsidR="007A6056" w:rsidRDefault="007A6056">
            <w:pPr>
              <w:spacing w:line="380" w:lineRule="atLeast"/>
              <w:rPr>
                <w:rFonts w:ascii="Calibri" w:hAnsi="Calibri"/>
              </w:rPr>
            </w:pPr>
          </w:p>
        </w:tc>
        <w:tc>
          <w:tcPr>
            <w:tcW w:w="753" w:type="dxa"/>
          </w:tcPr>
          <w:p w:rsidR="007A6056" w:rsidRDefault="007A6056">
            <w:pPr>
              <w:spacing w:line="380" w:lineRule="atLeast"/>
              <w:rPr>
                <w:rFonts w:ascii="Calibri" w:hAnsi="Calibri"/>
              </w:rPr>
            </w:pPr>
          </w:p>
        </w:tc>
      </w:tr>
      <w:tr w:rsidR="007A6056">
        <w:tc>
          <w:tcPr>
            <w:tcW w:w="726" w:type="dxa"/>
          </w:tcPr>
          <w:p w:rsidR="007A6056" w:rsidRDefault="007A6056">
            <w:pPr>
              <w:spacing w:line="380" w:lineRule="atLeast"/>
              <w:rPr>
                <w:rFonts w:ascii="Calibri" w:hAnsi="Calibri"/>
              </w:rPr>
            </w:pPr>
          </w:p>
        </w:tc>
        <w:tc>
          <w:tcPr>
            <w:tcW w:w="1183"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78" w:type="dxa"/>
          </w:tcPr>
          <w:p w:rsidR="007A6056" w:rsidRDefault="007A6056">
            <w:pPr>
              <w:spacing w:line="380" w:lineRule="atLeast"/>
              <w:rPr>
                <w:rFonts w:ascii="Calibri" w:hAnsi="Calibri"/>
              </w:rPr>
            </w:pPr>
          </w:p>
        </w:tc>
        <w:tc>
          <w:tcPr>
            <w:tcW w:w="732" w:type="dxa"/>
          </w:tcPr>
          <w:p w:rsidR="007A6056" w:rsidRDefault="007A6056">
            <w:pPr>
              <w:spacing w:line="380" w:lineRule="atLeast"/>
              <w:rPr>
                <w:rFonts w:ascii="Calibri" w:hAnsi="Calibri"/>
              </w:rPr>
            </w:pPr>
          </w:p>
        </w:tc>
        <w:tc>
          <w:tcPr>
            <w:tcW w:w="804" w:type="dxa"/>
          </w:tcPr>
          <w:p w:rsidR="007A6056" w:rsidRDefault="007A6056">
            <w:pPr>
              <w:spacing w:line="380" w:lineRule="atLeast"/>
              <w:rPr>
                <w:rFonts w:ascii="Calibri" w:hAnsi="Calibri"/>
              </w:rPr>
            </w:pPr>
          </w:p>
        </w:tc>
        <w:tc>
          <w:tcPr>
            <w:tcW w:w="1320" w:type="dxa"/>
          </w:tcPr>
          <w:p w:rsidR="007A6056" w:rsidRDefault="007A6056">
            <w:pPr>
              <w:spacing w:line="380" w:lineRule="atLeast"/>
              <w:rPr>
                <w:rFonts w:ascii="Calibri" w:hAnsi="Calibri"/>
              </w:rPr>
            </w:pPr>
          </w:p>
        </w:tc>
        <w:tc>
          <w:tcPr>
            <w:tcW w:w="953" w:type="dxa"/>
          </w:tcPr>
          <w:p w:rsidR="007A6056" w:rsidRDefault="007A6056">
            <w:pPr>
              <w:spacing w:line="380" w:lineRule="atLeast"/>
              <w:rPr>
                <w:rFonts w:ascii="Calibri" w:hAnsi="Calibri"/>
              </w:rPr>
            </w:pPr>
          </w:p>
        </w:tc>
        <w:tc>
          <w:tcPr>
            <w:tcW w:w="1149" w:type="dxa"/>
          </w:tcPr>
          <w:p w:rsidR="007A6056" w:rsidRDefault="007A6056">
            <w:pPr>
              <w:spacing w:line="380" w:lineRule="atLeast"/>
              <w:rPr>
                <w:rFonts w:ascii="Calibri" w:hAnsi="Calibri"/>
              </w:rPr>
            </w:pPr>
          </w:p>
        </w:tc>
        <w:tc>
          <w:tcPr>
            <w:tcW w:w="753" w:type="dxa"/>
          </w:tcPr>
          <w:p w:rsidR="007A6056" w:rsidRDefault="007A6056">
            <w:pPr>
              <w:spacing w:line="380" w:lineRule="atLeast"/>
              <w:rPr>
                <w:rFonts w:ascii="Calibri" w:hAnsi="Calibri"/>
              </w:rPr>
            </w:pPr>
          </w:p>
        </w:tc>
      </w:tr>
      <w:tr w:rsidR="007A6056">
        <w:tc>
          <w:tcPr>
            <w:tcW w:w="726" w:type="dxa"/>
          </w:tcPr>
          <w:p w:rsidR="007A6056" w:rsidRDefault="007A6056">
            <w:pPr>
              <w:spacing w:line="380" w:lineRule="atLeast"/>
              <w:rPr>
                <w:rFonts w:ascii="Calibri" w:hAnsi="Calibri"/>
              </w:rPr>
            </w:pPr>
          </w:p>
        </w:tc>
        <w:tc>
          <w:tcPr>
            <w:tcW w:w="1183"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78" w:type="dxa"/>
          </w:tcPr>
          <w:p w:rsidR="007A6056" w:rsidRDefault="007A6056">
            <w:pPr>
              <w:spacing w:line="380" w:lineRule="atLeast"/>
              <w:rPr>
                <w:rFonts w:ascii="Calibri" w:hAnsi="Calibri"/>
              </w:rPr>
            </w:pPr>
          </w:p>
        </w:tc>
        <w:tc>
          <w:tcPr>
            <w:tcW w:w="732" w:type="dxa"/>
          </w:tcPr>
          <w:p w:rsidR="007A6056" w:rsidRDefault="007A6056">
            <w:pPr>
              <w:spacing w:line="380" w:lineRule="atLeast"/>
              <w:rPr>
                <w:rFonts w:ascii="Calibri" w:hAnsi="Calibri"/>
              </w:rPr>
            </w:pPr>
          </w:p>
        </w:tc>
        <w:tc>
          <w:tcPr>
            <w:tcW w:w="804" w:type="dxa"/>
          </w:tcPr>
          <w:p w:rsidR="007A6056" w:rsidRDefault="007A6056">
            <w:pPr>
              <w:spacing w:line="380" w:lineRule="atLeast"/>
              <w:rPr>
                <w:rFonts w:ascii="Calibri" w:hAnsi="Calibri"/>
              </w:rPr>
            </w:pPr>
          </w:p>
        </w:tc>
        <w:tc>
          <w:tcPr>
            <w:tcW w:w="1320" w:type="dxa"/>
          </w:tcPr>
          <w:p w:rsidR="007A6056" w:rsidRDefault="007A6056">
            <w:pPr>
              <w:spacing w:line="380" w:lineRule="atLeast"/>
              <w:rPr>
                <w:rFonts w:ascii="Calibri" w:hAnsi="Calibri"/>
              </w:rPr>
            </w:pPr>
          </w:p>
        </w:tc>
        <w:tc>
          <w:tcPr>
            <w:tcW w:w="953" w:type="dxa"/>
          </w:tcPr>
          <w:p w:rsidR="007A6056" w:rsidRDefault="007A6056">
            <w:pPr>
              <w:spacing w:line="380" w:lineRule="atLeast"/>
              <w:rPr>
                <w:rFonts w:ascii="Calibri" w:hAnsi="Calibri"/>
              </w:rPr>
            </w:pPr>
          </w:p>
        </w:tc>
        <w:tc>
          <w:tcPr>
            <w:tcW w:w="1149" w:type="dxa"/>
          </w:tcPr>
          <w:p w:rsidR="007A6056" w:rsidRDefault="007A6056">
            <w:pPr>
              <w:spacing w:line="380" w:lineRule="atLeast"/>
              <w:rPr>
                <w:rFonts w:ascii="Calibri" w:hAnsi="Calibri"/>
              </w:rPr>
            </w:pPr>
          </w:p>
        </w:tc>
        <w:tc>
          <w:tcPr>
            <w:tcW w:w="753" w:type="dxa"/>
          </w:tcPr>
          <w:p w:rsidR="007A6056" w:rsidRDefault="007A6056">
            <w:pPr>
              <w:spacing w:line="380" w:lineRule="atLeast"/>
              <w:rPr>
                <w:rFonts w:ascii="Calibri" w:hAnsi="Calibri"/>
              </w:rPr>
            </w:pPr>
          </w:p>
        </w:tc>
      </w:tr>
      <w:tr w:rsidR="007A6056">
        <w:tc>
          <w:tcPr>
            <w:tcW w:w="726" w:type="dxa"/>
          </w:tcPr>
          <w:p w:rsidR="007A6056" w:rsidRDefault="007A6056">
            <w:pPr>
              <w:spacing w:line="380" w:lineRule="atLeast"/>
              <w:rPr>
                <w:rFonts w:ascii="Calibri" w:hAnsi="Calibri"/>
              </w:rPr>
            </w:pPr>
          </w:p>
        </w:tc>
        <w:tc>
          <w:tcPr>
            <w:tcW w:w="1183"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78" w:type="dxa"/>
          </w:tcPr>
          <w:p w:rsidR="007A6056" w:rsidRDefault="007A6056">
            <w:pPr>
              <w:spacing w:line="380" w:lineRule="atLeast"/>
              <w:rPr>
                <w:rFonts w:ascii="Calibri" w:hAnsi="Calibri"/>
              </w:rPr>
            </w:pPr>
          </w:p>
        </w:tc>
        <w:tc>
          <w:tcPr>
            <w:tcW w:w="732" w:type="dxa"/>
          </w:tcPr>
          <w:p w:rsidR="007A6056" w:rsidRDefault="007A6056">
            <w:pPr>
              <w:spacing w:line="380" w:lineRule="atLeast"/>
              <w:rPr>
                <w:rFonts w:ascii="Calibri" w:hAnsi="Calibri"/>
              </w:rPr>
            </w:pPr>
          </w:p>
        </w:tc>
        <w:tc>
          <w:tcPr>
            <w:tcW w:w="804" w:type="dxa"/>
          </w:tcPr>
          <w:p w:rsidR="007A6056" w:rsidRDefault="007A6056">
            <w:pPr>
              <w:spacing w:line="380" w:lineRule="atLeast"/>
              <w:rPr>
                <w:rFonts w:ascii="Calibri" w:hAnsi="Calibri"/>
              </w:rPr>
            </w:pPr>
          </w:p>
        </w:tc>
        <w:tc>
          <w:tcPr>
            <w:tcW w:w="1320" w:type="dxa"/>
          </w:tcPr>
          <w:p w:rsidR="007A6056" w:rsidRDefault="007A6056">
            <w:pPr>
              <w:spacing w:line="380" w:lineRule="atLeast"/>
              <w:rPr>
                <w:rFonts w:ascii="Calibri" w:hAnsi="Calibri"/>
              </w:rPr>
            </w:pPr>
          </w:p>
        </w:tc>
        <w:tc>
          <w:tcPr>
            <w:tcW w:w="953" w:type="dxa"/>
          </w:tcPr>
          <w:p w:rsidR="007A6056" w:rsidRDefault="007A6056">
            <w:pPr>
              <w:spacing w:line="380" w:lineRule="atLeast"/>
              <w:rPr>
                <w:rFonts w:ascii="Calibri" w:hAnsi="Calibri"/>
              </w:rPr>
            </w:pPr>
          </w:p>
        </w:tc>
        <w:tc>
          <w:tcPr>
            <w:tcW w:w="1149" w:type="dxa"/>
          </w:tcPr>
          <w:p w:rsidR="007A6056" w:rsidRDefault="007A6056">
            <w:pPr>
              <w:spacing w:line="380" w:lineRule="atLeast"/>
              <w:rPr>
                <w:rFonts w:ascii="Calibri" w:hAnsi="Calibri"/>
              </w:rPr>
            </w:pPr>
          </w:p>
        </w:tc>
        <w:tc>
          <w:tcPr>
            <w:tcW w:w="753" w:type="dxa"/>
          </w:tcPr>
          <w:p w:rsidR="007A6056" w:rsidRDefault="007A6056">
            <w:pPr>
              <w:spacing w:line="380" w:lineRule="atLeast"/>
              <w:rPr>
                <w:rFonts w:ascii="Calibri" w:hAnsi="Calibri"/>
              </w:rPr>
            </w:pPr>
          </w:p>
        </w:tc>
      </w:tr>
      <w:tr w:rsidR="007A6056">
        <w:tc>
          <w:tcPr>
            <w:tcW w:w="726" w:type="dxa"/>
          </w:tcPr>
          <w:p w:rsidR="007A6056" w:rsidRDefault="007A6056">
            <w:pPr>
              <w:spacing w:line="380" w:lineRule="atLeast"/>
              <w:rPr>
                <w:rFonts w:ascii="Calibri" w:hAnsi="Calibri"/>
              </w:rPr>
            </w:pPr>
          </w:p>
        </w:tc>
        <w:tc>
          <w:tcPr>
            <w:tcW w:w="1183"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78" w:type="dxa"/>
          </w:tcPr>
          <w:p w:rsidR="007A6056" w:rsidRDefault="007A6056">
            <w:pPr>
              <w:spacing w:line="380" w:lineRule="atLeast"/>
              <w:rPr>
                <w:rFonts w:ascii="Calibri" w:hAnsi="Calibri"/>
              </w:rPr>
            </w:pPr>
          </w:p>
        </w:tc>
        <w:tc>
          <w:tcPr>
            <w:tcW w:w="732" w:type="dxa"/>
          </w:tcPr>
          <w:p w:rsidR="007A6056" w:rsidRDefault="007A6056">
            <w:pPr>
              <w:spacing w:line="380" w:lineRule="atLeast"/>
              <w:rPr>
                <w:rFonts w:ascii="Calibri" w:hAnsi="Calibri"/>
              </w:rPr>
            </w:pPr>
          </w:p>
        </w:tc>
        <w:tc>
          <w:tcPr>
            <w:tcW w:w="804" w:type="dxa"/>
          </w:tcPr>
          <w:p w:rsidR="007A6056" w:rsidRDefault="007A6056">
            <w:pPr>
              <w:spacing w:line="380" w:lineRule="atLeast"/>
              <w:rPr>
                <w:rFonts w:ascii="Calibri" w:hAnsi="Calibri"/>
              </w:rPr>
            </w:pPr>
          </w:p>
        </w:tc>
        <w:tc>
          <w:tcPr>
            <w:tcW w:w="1320" w:type="dxa"/>
          </w:tcPr>
          <w:p w:rsidR="007A6056" w:rsidRDefault="007A6056">
            <w:pPr>
              <w:spacing w:line="380" w:lineRule="atLeast"/>
              <w:rPr>
                <w:rFonts w:ascii="Calibri" w:hAnsi="Calibri"/>
              </w:rPr>
            </w:pPr>
          </w:p>
        </w:tc>
        <w:tc>
          <w:tcPr>
            <w:tcW w:w="953" w:type="dxa"/>
          </w:tcPr>
          <w:p w:rsidR="007A6056" w:rsidRDefault="007A6056">
            <w:pPr>
              <w:spacing w:line="380" w:lineRule="atLeast"/>
              <w:rPr>
                <w:rFonts w:ascii="Calibri" w:hAnsi="Calibri"/>
              </w:rPr>
            </w:pPr>
          </w:p>
        </w:tc>
        <w:tc>
          <w:tcPr>
            <w:tcW w:w="1149" w:type="dxa"/>
          </w:tcPr>
          <w:p w:rsidR="007A6056" w:rsidRDefault="007A6056">
            <w:pPr>
              <w:spacing w:line="380" w:lineRule="atLeast"/>
              <w:rPr>
                <w:rFonts w:ascii="Calibri" w:hAnsi="Calibri"/>
              </w:rPr>
            </w:pPr>
          </w:p>
        </w:tc>
        <w:tc>
          <w:tcPr>
            <w:tcW w:w="753" w:type="dxa"/>
          </w:tcPr>
          <w:p w:rsidR="007A6056" w:rsidRDefault="007A6056">
            <w:pPr>
              <w:spacing w:line="380" w:lineRule="atLeast"/>
              <w:rPr>
                <w:rFonts w:ascii="Calibri" w:hAnsi="Calibri"/>
              </w:rPr>
            </w:pPr>
          </w:p>
        </w:tc>
      </w:tr>
      <w:tr w:rsidR="007A6056">
        <w:tc>
          <w:tcPr>
            <w:tcW w:w="726" w:type="dxa"/>
          </w:tcPr>
          <w:p w:rsidR="007A6056" w:rsidRDefault="007A6056">
            <w:pPr>
              <w:spacing w:line="380" w:lineRule="atLeast"/>
              <w:rPr>
                <w:rFonts w:ascii="Calibri" w:hAnsi="Calibri"/>
              </w:rPr>
            </w:pPr>
          </w:p>
        </w:tc>
        <w:tc>
          <w:tcPr>
            <w:tcW w:w="1183"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78" w:type="dxa"/>
          </w:tcPr>
          <w:p w:rsidR="007A6056" w:rsidRDefault="007A6056">
            <w:pPr>
              <w:spacing w:line="380" w:lineRule="atLeast"/>
              <w:rPr>
                <w:rFonts w:ascii="Calibri" w:hAnsi="Calibri"/>
              </w:rPr>
            </w:pPr>
          </w:p>
        </w:tc>
        <w:tc>
          <w:tcPr>
            <w:tcW w:w="732" w:type="dxa"/>
          </w:tcPr>
          <w:p w:rsidR="007A6056" w:rsidRDefault="007A6056">
            <w:pPr>
              <w:spacing w:line="380" w:lineRule="atLeast"/>
              <w:rPr>
                <w:rFonts w:ascii="Calibri" w:hAnsi="Calibri"/>
              </w:rPr>
            </w:pPr>
          </w:p>
        </w:tc>
        <w:tc>
          <w:tcPr>
            <w:tcW w:w="804" w:type="dxa"/>
          </w:tcPr>
          <w:p w:rsidR="007A6056" w:rsidRDefault="007A6056">
            <w:pPr>
              <w:spacing w:line="380" w:lineRule="atLeast"/>
              <w:rPr>
                <w:rFonts w:ascii="Calibri" w:hAnsi="Calibri"/>
              </w:rPr>
            </w:pPr>
          </w:p>
        </w:tc>
        <w:tc>
          <w:tcPr>
            <w:tcW w:w="1320" w:type="dxa"/>
          </w:tcPr>
          <w:p w:rsidR="007A6056" w:rsidRDefault="007A6056">
            <w:pPr>
              <w:spacing w:line="380" w:lineRule="atLeast"/>
              <w:rPr>
                <w:rFonts w:ascii="Calibri" w:hAnsi="Calibri"/>
              </w:rPr>
            </w:pPr>
          </w:p>
        </w:tc>
        <w:tc>
          <w:tcPr>
            <w:tcW w:w="953" w:type="dxa"/>
          </w:tcPr>
          <w:p w:rsidR="007A6056" w:rsidRDefault="007A6056">
            <w:pPr>
              <w:spacing w:line="380" w:lineRule="atLeast"/>
              <w:rPr>
                <w:rFonts w:ascii="Calibri" w:hAnsi="Calibri"/>
              </w:rPr>
            </w:pPr>
          </w:p>
        </w:tc>
        <w:tc>
          <w:tcPr>
            <w:tcW w:w="1149" w:type="dxa"/>
          </w:tcPr>
          <w:p w:rsidR="007A6056" w:rsidRDefault="007A6056">
            <w:pPr>
              <w:spacing w:line="380" w:lineRule="atLeast"/>
              <w:rPr>
                <w:rFonts w:ascii="Calibri" w:hAnsi="Calibri"/>
              </w:rPr>
            </w:pPr>
          </w:p>
        </w:tc>
        <w:tc>
          <w:tcPr>
            <w:tcW w:w="753" w:type="dxa"/>
          </w:tcPr>
          <w:p w:rsidR="007A6056" w:rsidRDefault="007A6056">
            <w:pPr>
              <w:spacing w:line="380" w:lineRule="atLeast"/>
              <w:rPr>
                <w:rFonts w:ascii="Calibri" w:hAnsi="Calibri"/>
              </w:rPr>
            </w:pPr>
          </w:p>
        </w:tc>
      </w:tr>
    </w:tbl>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D02F7D">
      <w:pPr>
        <w:outlineLvl w:val="2"/>
      </w:pPr>
      <w:bookmarkStart w:id="3643" w:name="_Toc168476328"/>
      <w:bookmarkStart w:id="3644" w:name="_Toc17016"/>
      <w:bookmarkStart w:id="3645" w:name="_Toc519085657"/>
      <w:bookmarkStart w:id="3646" w:name="_Toc24130_WPSOffice_Level2"/>
      <w:bookmarkStart w:id="3647" w:name="_Toc221952088"/>
      <w:bookmarkStart w:id="3648" w:name="_Toc168475925"/>
      <w:bookmarkStart w:id="3649" w:name="_Toc5020"/>
      <w:bookmarkStart w:id="3650" w:name="_Toc28631_WPSOffice_Level2"/>
      <w:bookmarkStart w:id="3651" w:name="_Toc456173552"/>
      <w:r>
        <w:t>附表二</w:t>
      </w:r>
      <w:r>
        <w:rPr>
          <w:rFonts w:hint="eastAsia"/>
        </w:rPr>
        <w:t>：</w:t>
      </w:r>
      <w:r>
        <w:t>拟投入本</w:t>
      </w:r>
      <w:r>
        <w:rPr>
          <w:rFonts w:hint="eastAsia"/>
        </w:rPr>
        <w:t>项目</w:t>
      </w:r>
      <w:r>
        <w:t>的</w:t>
      </w:r>
      <w:r>
        <w:rPr>
          <w:rFonts w:hint="eastAsia"/>
        </w:rPr>
        <w:t>试验</w:t>
      </w:r>
      <w:r>
        <w:t>和检测仪器设备表</w:t>
      </w:r>
      <w:bookmarkEnd w:id="3643"/>
      <w:bookmarkEnd w:id="3644"/>
      <w:bookmarkEnd w:id="3645"/>
      <w:bookmarkEnd w:id="3646"/>
      <w:bookmarkEnd w:id="3647"/>
      <w:bookmarkEnd w:id="3648"/>
      <w:bookmarkEnd w:id="3649"/>
      <w:bookmarkEnd w:id="3650"/>
      <w:bookmarkEnd w:id="365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1185"/>
        <w:gridCol w:w="829"/>
        <w:gridCol w:w="1080"/>
        <w:gridCol w:w="733"/>
        <w:gridCol w:w="805"/>
        <w:gridCol w:w="1321"/>
        <w:gridCol w:w="1801"/>
        <w:gridCol w:w="749"/>
      </w:tblGrid>
      <w:tr w:rsidR="007A6056">
        <w:tc>
          <w:tcPr>
            <w:tcW w:w="724" w:type="dxa"/>
            <w:vAlign w:val="center"/>
          </w:tcPr>
          <w:p w:rsidR="007A6056" w:rsidRDefault="00D02F7D">
            <w:pPr>
              <w:spacing w:line="380" w:lineRule="atLeast"/>
              <w:jc w:val="center"/>
              <w:rPr>
                <w:rFonts w:ascii="Calibri" w:hAnsi="Calibri"/>
              </w:rPr>
            </w:pPr>
            <w:bookmarkStart w:id="3652" w:name="_Toc221952089"/>
            <w:r>
              <w:rPr>
                <w:rFonts w:ascii="Calibri" w:hAnsi="Calibri"/>
              </w:rPr>
              <w:lastRenderedPageBreak/>
              <w:t>序号</w:t>
            </w:r>
            <w:bookmarkEnd w:id="3652"/>
          </w:p>
        </w:tc>
        <w:tc>
          <w:tcPr>
            <w:tcW w:w="1185" w:type="dxa"/>
            <w:vAlign w:val="center"/>
          </w:tcPr>
          <w:p w:rsidR="007A6056" w:rsidRDefault="00D02F7D">
            <w:pPr>
              <w:spacing w:line="380" w:lineRule="atLeast"/>
              <w:jc w:val="center"/>
              <w:rPr>
                <w:rFonts w:ascii="Calibri" w:hAnsi="Calibri"/>
              </w:rPr>
            </w:pPr>
            <w:bookmarkStart w:id="3653" w:name="_Toc221952090"/>
            <w:r>
              <w:rPr>
                <w:rFonts w:ascii="Calibri" w:hAnsi="Calibri"/>
              </w:rPr>
              <w:t>仪器设备名称</w:t>
            </w:r>
            <w:bookmarkEnd w:id="3653"/>
          </w:p>
        </w:tc>
        <w:tc>
          <w:tcPr>
            <w:tcW w:w="829" w:type="dxa"/>
            <w:vAlign w:val="center"/>
          </w:tcPr>
          <w:p w:rsidR="007A6056" w:rsidRDefault="00D02F7D">
            <w:pPr>
              <w:spacing w:line="380" w:lineRule="atLeast"/>
              <w:jc w:val="center"/>
              <w:rPr>
                <w:rFonts w:ascii="Calibri" w:hAnsi="Calibri"/>
              </w:rPr>
            </w:pPr>
            <w:bookmarkStart w:id="3654" w:name="_Toc221952091"/>
            <w:r>
              <w:rPr>
                <w:rFonts w:ascii="Calibri" w:hAnsi="Calibri"/>
              </w:rPr>
              <w:t>型号</w:t>
            </w:r>
            <w:bookmarkEnd w:id="3654"/>
          </w:p>
          <w:p w:rsidR="007A6056" w:rsidRDefault="00D02F7D">
            <w:pPr>
              <w:spacing w:line="380" w:lineRule="atLeast"/>
              <w:jc w:val="center"/>
              <w:rPr>
                <w:rFonts w:ascii="Calibri" w:hAnsi="Calibri"/>
              </w:rPr>
            </w:pPr>
            <w:bookmarkStart w:id="3655" w:name="_Toc221952092"/>
            <w:r>
              <w:rPr>
                <w:rFonts w:ascii="Calibri" w:hAnsi="Calibri"/>
              </w:rPr>
              <w:t>规格</w:t>
            </w:r>
            <w:bookmarkEnd w:id="3655"/>
          </w:p>
        </w:tc>
        <w:tc>
          <w:tcPr>
            <w:tcW w:w="1080" w:type="dxa"/>
            <w:vAlign w:val="center"/>
          </w:tcPr>
          <w:p w:rsidR="007A6056" w:rsidRDefault="00D02F7D">
            <w:pPr>
              <w:spacing w:line="380" w:lineRule="atLeast"/>
              <w:jc w:val="center"/>
              <w:rPr>
                <w:rFonts w:ascii="Calibri" w:hAnsi="Calibri"/>
              </w:rPr>
            </w:pPr>
            <w:bookmarkStart w:id="3656" w:name="_Toc221952093"/>
            <w:r>
              <w:rPr>
                <w:rFonts w:ascii="Calibri" w:hAnsi="Calibri"/>
              </w:rPr>
              <w:t>数量</w:t>
            </w:r>
            <w:bookmarkEnd w:id="3656"/>
          </w:p>
        </w:tc>
        <w:tc>
          <w:tcPr>
            <w:tcW w:w="733" w:type="dxa"/>
            <w:vAlign w:val="center"/>
          </w:tcPr>
          <w:p w:rsidR="007A6056" w:rsidRDefault="00D02F7D">
            <w:pPr>
              <w:spacing w:line="380" w:lineRule="atLeast"/>
              <w:jc w:val="center"/>
              <w:rPr>
                <w:rFonts w:ascii="Calibri" w:hAnsi="Calibri"/>
              </w:rPr>
            </w:pPr>
            <w:bookmarkStart w:id="3657" w:name="_Toc221952094"/>
            <w:r>
              <w:rPr>
                <w:rFonts w:ascii="Calibri" w:hAnsi="Calibri"/>
              </w:rPr>
              <w:t>国别</w:t>
            </w:r>
            <w:bookmarkEnd w:id="3657"/>
          </w:p>
          <w:p w:rsidR="007A6056" w:rsidRDefault="00D02F7D">
            <w:pPr>
              <w:spacing w:line="380" w:lineRule="atLeast"/>
              <w:jc w:val="center"/>
              <w:rPr>
                <w:rFonts w:ascii="Calibri" w:hAnsi="Calibri"/>
              </w:rPr>
            </w:pPr>
            <w:bookmarkStart w:id="3658" w:name="_Toc221952095"/>
            <w:r>
              <w:rPr>
                <w:rFonts w:ascii="Calibri" w:hAnsi="Calibri"/>
              </w:rPr>
              <w:t>产地</w:t>
            </w:r>
            <w:bookmarkEnd w:id="3658"/>
          </w:p>
        </w:tc>
        <w:tc>
          <w:tcPr>
            <w:tcW w:w="805" w:type="dxa"/>
            <w:vAlign w:val="center"/>
          </w:tcPr>
          <w:p w:rsidR="007A6056" w:rsidRDefault="00D02F7D">
            <w:pPr>
              <w:spacing w:line="380" w:lineRule="atLeast"/>
              <w:jc w:val="center"/>
              <w:rPr>
                <w:rFonts w:ascii="Calibri" w:hAnsi="Calibri"/>
              </w:rPr>
            </w:pPr>
            <w:bookmarkStart w:id="3659" w:name="_Toc221952096"/>
            <w:r>
              <w:rPr>
                <w:rFonts w:ascii="Calibri" w:hAnsi="Calibri"/>
              </w:rPr>
              <w:t>制造</w:t>
            </w:r>
            <w:bookmarkEnd w:id="3659"/>
          </w:p>
          <w:p w:rsidR="007A6056" w:rsidRDefault="00D02F7D">
            <w:pPr>
              <w:spacing w:line="380" w:lineRule="atLeast"/>
              <w:jc w:val="center"/>
              <w:rPr>
                <w:rFonts w:ascii="Calibri" w:hAnsi="Calibri"/>
              </w:rPr>
            </w:pPr>
            <w:bookmarkStart w:id="3660" w:name="_Toc221952097"/>
            <w:r>
              <w:rPr>
                <w:rFonts w:ascii="Calibri" w:hAnsi="Calibri"/>
              </w:rPr>
              <w:t>年份</w:t>
            </w:r>
            <w:bookmarkEnd w:id="3660"/>
          </w:p>
        </w:tc>
        <w:tc>
          <w:tcPr>
            <w:tcW w:w="1321" w:type="dxa"/>
            <w:vAlign w:val="center"/>
          </w:tcPr>
          <w:p w:rsidR="007A6056" w:rsidRDefault="00D02F7D">
            <w:pPr>
              <w:spacing w:line="380" w:lineRule="atLeast"/>
              <w:jc w:val="center"/>
              <w:rPr>
                <w:rFonts w:ascii="Calibri" w:hAnsi="Calibri"/>
              </w:rPr>
            </w:pPr>
            <w:bookmarkStart w:id="3661" w:name="_Toc221952098"/>
            <w:r>
              <w:rPr>
                <w:rFonts w:ascii="Calibri" w:hAnsi="Calibri"/>
              </w:rPr>
              <w:t>已使用</w:t>
            </w:r>
          </w:p>
          <w:p w:rsidR="007A6056" w:rsidRDefault="00D02F7D">
            <w:pPr>
              <w:spacing w:line="380" w:lineRule="atLeast"/>
              <w:jc w:val="center"/>
              <w:rPr>
                <w:rFonts w:ascii="Calibri" w:hAnsi="Calibri"/>
              </w:rPr>
            </w:pPr>
            <w:r>
              <w:rPr>
                <w:rFonts w:ascii="Calibri" w:hAnsi="Calibri"/>
              </w:rPr>
              <w:t>台时数</w:t>
            </w:r>
            <w:bookmarkEnd w:id="3661"/>
          </w:p>
        </w:tc>
        <w:tc>
          <w:tcPr>
            <w:tcW w:w="1801" w:type="dxa"/>
            <w:vAlign w:val="center"/>
          </w:tcPr>
          <w:p w:rsidR="007A6056" w:rsidRDefault="00D02F7D">
            <w:pPr>
              <w:spacing w:line="380" w:lineRule="atLeast"/>
              <w:jc w:val="center"/>
              <w:rPr>
                <w:rFonts w:ascii="Calibri" w:hAnsi="Calibri"/>
              </w:rPr>
            </w:pPr>
            <w:bookmarkStart w:id="3662" w:name="_Toc221952099"/>
            <w:r>
              <w:rPr>
                <w:rFonts w:ascii="Calibri" w:hAnsi="Calibri"/>
              </w:rPr>
              <w:t>用途</w:t>
            </w:r>
            <w:bookmarkEnd w:id="3662"/>
          </w:p>
        </w:tc>
        <w:tc>
          <w:tcPr>
            <w:tcW w:w="749" w:type="dxa"/>
            <w:vAlign w:val="center"/>
          </w:tcPr>
          <w:p w:rsidR="007A6056" w:rsidRDefault="00D02F7D">
            <w:pPr>
              <w:spacing w:line="380" w:lineRule="atLeast"/>
              <w:jc w:val="center"/>
              <w:rPr>
                <w:rFonts w:ascii="Calibri" w:hAnsi="Calibri"/>
              </w:rPr>
            </w:pPr>
            <w:bookmarkStart w:id="3663" w:name="_Toc221952100"/>
            <w:r>
              <w:rPr>
                <w:rFonts w:ascii="Calibri" w:hAnsi="Calibri"/>
              </w:rPr>
              <w:t>备注</w:t>
            </w:r>
            <w:bookmarkEnd w:id="3663"/>
          </w:p>
        </w:tc>
      </w:tr>
      <w:tr w:rsidR="007A6056">
        <w:tc>
          <w:tcPr>
            <w:tcW w:w="724" w:type="dxa"/>
            <w:vAlign w:val="center"/>
          </w:tcPr>
          <w:p w:rsidR="007A6056" w:rsidRDefault="007A6056">
            <w:pPr>
              <w:spacing w:line="380" w:lineRule="atLeast"/>
              <w:rPr>
                <w:rFonts w:ascii="Calibri" w:hAnsi="Calibri"/>
              </w:rPr>
            </w:pPr>
          </w:p>
        </w:tc>
        <w:tc>
          <w:tcPr>
            <w:tcW w:w="1185" w:type="dxa"/>
            <w:vAlign w:val="center"/>
          </w:tcPr>
          <w:p w:rsidR="007A6056" w:rsidRDefault="007A6056">
            <w:pPr>
              <w:spacing w:line="380" w:lineRule="atLeast"/>
              <w:rPr>
                <w:rFonts w:ascii="Calibri" w:hAnsi="Calibri"/>
              </w:rPr>
            </w:pPr>
          </w:p>
        </w:tc>
        <w:tc>
          <w:tcPr>
            <w:tcW w:w="829" w:type="dxa"/>
            <w:vAlign w:val="center"/>
          </w:tcPr>
          <w:p w:rsidR="007A6056" w:rsidRDefault="007A6056">
            <w:pPr>
              <w:spacing w:line="380" w:lineRule="atLeast"/>
              <w:rPr>
                <w:rFonts w:ascii="Calibri" w:hAnsi="Calibri"/>
              </w:rPr>
            </w:pPr>
          </w:p>
        </w:tc>
        <w:tc>
          <w:tcPr>
            <w:tcW w:w="1080" w:type="dxa"/>
            <w:vAlign w:val="center"/>
          </w:tcPr>
          <w:p w:rsidR="007A6056" w:rsidRDefault="007A6056">
            <w:pPr>
              <w:spacing w:line="380" w:lineRule="atLeast"/>
              <w:rPr>
                <w:rFonts w:ascii="Calibri" w:hAnsi="Calibri"/>
              </w:rPr>
            </w:pPr>
          </w:p>
        </w:tc>
        <w:tc>
          <w:tcPr>
            <w:tcW w:w="733" w:type="dxa"/>
            <w:vAlign w:val="center"/>
          </w:tcPr>
          <w:p w:rsidR="007A6056" w:rsidRDefault="007A6056">
            <w:pPr>
              <w:spacing w:line="380" w:lineRule="atLeast"/>
              <w:rPr>
                <w:rFonts w:ascii="Calibri" w:hAnsi="Calibri"/>
              </w:rPr>
            </w:pPr>
          </w:p>
        </w:tc>
        <w:tc>
          <w:tcPr>
            <w:tcW w:w="805" w:type="dxa"/>
            <w:vAlign w:val="center"/>
          </w:tcPr>
          <w:p w:rsidR="007A6056" w:rsidRDefault="007A6056">
            <w:pPr>
              <w:spacing w:line="380" w:lineRule="atLeast"/>
              <w:rPr>
                <w:rFonts w:ascii="Calibri" w:hAnsi="Calibri"/>
              </w:rPr>
            </w:pPr>
          </w:p>
        </w:tc>
        <w:tc>
          <w:tcPr>
            <w:tcW w:w="1321" w:type="dxa"/>
            <w:vAlign w:val="center"/>
          </w:tcPr>
          <w:p w:rsidR="007A6056" w:rsidRDefault="007A6056">
            <w:pPr>
              <w:spacing w:line="380" w:lineRule="atLeast"/>
              <w:rPr>
                <w:rFonts w:ascii="Calibri" w:hAnsi="Calibri"/>
              </w:rPr>
            </w:pPr>
          </w:p>
        </w:tc>
        <w:tc>
          <w:tcPr>
            <w:tcW w:w="1801" w:type="dxa"/>
            <w:vAlign w:val="center"/>
          </w:tcPr>
          <w:p w:rsidR="007A6056" w:rsidRDefault="007A6056">
            <w:pPr>
              <w:spacing w:line="380" w:lineRule="atLeast"/>
              <w:rPr>
                <w:rFonts w:ascii="Calibri" w:hAnsi="Calibri"/>
              </w:rPr>
            </w:pPr>
          </w:p>
        </w:tc>
        <w:tc>
          <w:tcPr>
            <w:tcW w:w="749" w:type="dxa"/>
            <w:vAlign w:val="center"/>
          </w:tcPr>
          <w:p w:rsidR="007A6056" w:rsidRDefault="007A6056">
            <w:pPr>
              <w:spacing w:line="380" w:lineRule="atLeast"/>
              <w:rPr>
                <w:rFonts w:ascii="Calibri" w:hAnsi="Calibri"/>
              </w:rPr>
            </w:pPr>
          </w:p>
        </w:tc>
      </w:tr>
      <w:tr w:rsidR="007A6056">
        <w:tc>
          <w:tcPr>
            <w:tcW w:w="724" w:type="dxa"/>
            <w:vAlign w:val="center"/>
          </w:tcPr>
          <w:p w:rsidR="007A6056" w:rsidRDefault="007A6056">
            <w:pPr>
              <w:spacing w:line="380" w:lineRule="atLeast"/>
              <w:rPr>
                <w:rFonts w:ascii="Calibri" w:hAnsi="Calibri"/>
              </w:rPr>
            </w:pPr>
          </w:p>
        </w:tc>
        <w:tc>
          <w:tcPr>
            <w:tcW w:w="1185" w:type="dxa"/>
            <w:vAlign w:val="center"/>
          </w:tcPr>
          <w:p w:rsidR="007A6056" w:rsidRDefault="007A6056">
            <w:pPr>
              <w:spacing w:line="380" w:lineRule="atLeast"/>
              <w:rPr>
                <w:rFonts w:ascii="Calibri" w:hAnsi="Calibri"/>
              </w:rPr>
            </w:pPr>
          </w:p>
        </w:tc>
        <w:tc>
          <w:tcPr>
            <w:tcW w:w="829" w:type="dxa"/>
            <w:vAlign w:val="center"/>
          </w:tcPr>
          <w:p w:rsidR="007A6056" w:rsidRDefault="007A6056">
            <w:pPr>
              <w:spacing w:line="380" w:lineRule="atLeast"/>
              <w:rPr>
                <w:rFonts w:ascii="Calibri" w:hAnsi="Calibri"/>
              </w:rPr>
            </w:pPr>
          </w:p>
        </w:tc>
        <w:tc>
          <w:tcPr>
            <w:tcW w:w="1080" w:type="dxa"/>
            <w:vAlign w:val="center"/>
          </w:tcPr>
          <w:p w:rsidR="007A6056" w:rsidRDefault="007A6056">
            <w:pPr>
              <w:spacing w:line="380" w:lineRule="atLeast"/>
              <w:rPr>
                <w:rFonts w:ascii="Calibri" w:hAnsi="Calibri"/>
              </w:rPr>
            </w:pPr>
          </w:p>
        </w:tc>
        <w:tc>
          <w:tcPr>
            <w:tcW w:w="733" w:type="dxa"/>
            <w:vAlign w:val="center"/>
          </w:tcPr>
          <w:p w:rsidR="007A6056" w:rsidRDefault="007A6056">
            <w:pPr>
              <w:spacing w:line="380" w:lineRule="atLeast"/>
              <w:rPr>
                <w:rFonts w:ascii="Calibri" w:hAnsi="Calibri"/>
              </w:rPr>
            </w:pPr>
          </w:p>
        </w:tc>
        <w:tc>
          <w:tcPr>
            <w:tcW w:w="805" w:type="dxa"/>
            <w:vAlign w:val="center"/>
          </w:tcPr>
          <w:p w:rsidR="007A6056" w:rsidRDefault="007A6056">
            <w:pPr>
              <w:spacing w:line="380" w:lineRule="atLeast"/>
              <w:rPr>
                <w:rFonts w:ascii="Calibri" w:hAnsi="Calibri"/>
              </w:rPr>
            </w:pPr>
          </w:p>
        </w:tc>
        <w:tc>
          <w:tcPr>
            <w:tcW w:w="1321" w:type="dxa"/>
            <w:vAlign w:val="center"/>
          </w:tcPr>
          <w:p w:rsidR="007A6056" w:rsidRDefault="007A6056">
            <w:pPr>
              <w:spacing w:line="380" w:lineRule="atLeast"/>
              <w:rPr>
                <w:rFonts w:ascii="Calibri" w:hAnsi="Calibri"/>
              </w:rPr>
            </w:pPr>
          </w:p>
        </w:tc>
        <w:tc>
          <w:tcPr>
            <w:tcW w:w="1801" w:type="dxa"/>
            <w:vAlign w:val="center"/>
          </w:tcPr>
          <w:p w:rsidR="007A6056" w:rsidRDefault="007A6056">
            <w:pPr>
              <w:spacing w:line="380" w:lineRule="atLeast"/>
              <w:rPr>
                <w:rFonts w:ascii="Calibri" w:hAnsi="Calibri"/>
              </w:rPr>
            </w:pPr>
          </w:p>
        </w:tc>
        <w:tc>
          <w:tcPr>
            <w:tcW w:w="749" w:type="dxa"/>
            <w:vAlign w:val="center"/>
          </w:tcPr>
          <w:p w:rsidR="007A6056" w:rsidRDefault="007A6056">
            <w:pPr>
              <w:spacing w:line="380" w:lineRule="atLeast"/>
              <w:rPr>
                <w:rFonts w:ascii="Calibri" w:hAnsi="Calibri"/>
              </w:rPr>
            </w:pPr>
          </w:p>
        </w:tc>
      </w:tr>
      <w:tr w:rsidR="007A6056">
        <w:tc>
          <w:tcPr>
            <w:tcW w:w="724" w:type="dxa"/>
          </w:tcPr>
          <w:p w:rsidR="007A6056" w:rsidRDefault="007A6056">
            <w:pPr>
              <w:spacing w:line="380" w:lineRule="atLeast"/>
              <w:rPr>
                <w:rFonts w:ascii="Calibri" w:hAnsi="Calibri"/>
              </w:rPr>
            </w:pPr>
          </w:p>
        </w:tc>
        <w:tc>
          <w:tcPr>
            <w:tcW w:w="1185"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80" w:type="dxa"/>
          </w:tcPr>
          <w:p w:rsidR="007A6056" w:rsidRDefault="007A6056">
            <w:pPr>
              <w:spacing w:line="380" w:lineRule="atLeast"/>
              <w:rPr>
                <w:rFonts w:ascii="Calibri" w:hAnsi="Calibri"/>
              </w:rPr>
            </w:pPr>
          </w:p>
        </w:tc>
        <w:tc>
          <w:tcPr>
            <w:tcW w:w="733" w:type="dxa"/>
          </w:tcPr>
          <w:p w:rsidR="007A6056" w:rsidRDefault="007A6056">
            <w:pPr>
              <w:spacing w:line="380" w:lineRule="atLeast"/>
              <w:rPr>
                <w:rFonts w:ascii="Calibri" w:hAnsi="Calibri"/>
              </w:rPr>
            </w:pPr>
          </w:p>
        </w:tc>
        <w:tc>
          <w:tcPr>
            <w:tcW w:w="805" w:type="dxa"/>
          </w:tcPr>
          <w:p w:rsidR="007A6056" w:rsidRDefault="007A6056">
            <w:pPr>
              <w:spacing w:line="380" w:lineRule="atLeast"/>
              <w:rPr>
                <w:rFonts w:ascii="Calibri" w:hAnsi="Calibri"/>
              </w:rPr>
            </w:pPr>
          </w:p>
        </w:tc>
        <w:tc>
          <w:tcPr>
            <w:tcW w:w="1321" w:type="dxa"/>
          </w:tcPr>
          <w:p w:rsidR="007A6056" w:rsidRDefault="007A6056">
            <w:pPr>
              <w:spacing w:line="380" w:lineRule="atLeast"/>
              <w:rPr>
                <w:rFonts w:ascii="Calibri" w:hAnsi="Calibri"/>
              </w:rPr>
            </w:pPr>
          </w:p>
        </w:tc>
        <w:tc>
          <w:tcPr>
            <w:tcW w:w="1801" w:type="dxa"/>
          </w:tcPr>
          <w:p w:rsidR="007A6056" w:rsidRDefault="007A6056">
            <w:pPr>
              <w:spacing w:line="380" w:lineRule="atLeast"/>
              <w:rPr>
                <w:rFonts w:ascii="Calibri" w:hAnsi="Calibri"/>
              </w:rPr>
            </w:pPr>
          </w:p>
        </w:tc>
        <w:tc>
          <w:tcPr>
            <w:tcW w:w="749" w:type="dxa"/>
          </w:tcPr>
          <w:p w:rsidR="007A6056" w:rsidRDefault="007A6056">
            <w:pPr>
              <w:spacing w:line="380" w:lineRule="atLeast"/>
              <w:rPr>
                <w:rFonts w:ascii="Calibri" w:hAnsi="Calibri"/>
              </w:rPr>
            </w:pPr>
          </w:p>
        </w:tc>
      </w:tr>
      <w:tr w:rsidR="007A6056">
        <w:tc>
          <w:tcPr>
            <w:tcW w:w="724" w:type="dxa"/>
          </w:tcPr>
          <w:p w:rsidR="007A6056" w:rsidRDefault="007A6056">
            <w:pPr>
              <w:spacing w:line="380" w:lineRule="atLeast"/>
              <w:rPr>
                <w:rFonts w:ascii="Calibri" w:hAnsi="Calibri"/>
              </w:rPr>
            </w:pPr>
          </w:p>
        </w:tc>
        <w:tc>
          <w:tcPr>
            <w:tcW w:w="1185"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80" w:type="dxa"/>
          </w:tcPr>
          <w:p w:rsidR="007A6056" w:rsidRDefault="007A6056">
            <w:pPr>
              <w:spacing w:line="380" w:lineRule="atLeast"/>
              <w:rPr>
                <w:rFonts w:ascii="Calibri" w:hAnsi="Calibri"/>
              </w:rPr>
            </w:pPr>
          </w:p>
        </w:tc>
        <w:tc>
          <w:tcPr>
            <w:tcW w:w="733" w:type="dxa"/>
          </w:tcPr>
          <w:p w:rsidR="007A6056" w:rsidRDefault="007A6056">
            <w:pPr>
              <w:spacing w:line="380" w:lineRule="atLeast"/>
              <w:rPr>
                <w:rFonts w:ascii="Calibri" w:hAnsi="Calibri"/>
              </w:rPr>
            </w:pPr>
          </w:p>
        </w:tc>
        <w:tc>
          <w:tcPr>
            <w:tcW w:w="805" w:type="dxa"/>
          </w:tcPr>
          <w:p w:rsidR="007A6056" w:rsidRDefault="007A6056">
            <w:pPr>
              <w:spacing w:line="380" w:lineRule="atLeast"/>
              <w:rPr>
                <w:rFonts w:ascii="Calibri" w:hAnsi="Calibri"/>
              </w:rPr>
            </w:pPr>
          </w:p>
        </w:tc>
        <w:tc>
          <w:tcPr>
            <w:tcW w:w="1321" w:type="dxa"/>
          </w:tcPr>
          <w:p w:rsidR="007A6056" w:rsidRDefault="007A6056">
            <w:pPr>
              <w:spacing w:line="380" w:lineRule="atLeast"/>
              <w:rPr>
                <w:rFonts w:ascii="Calibri" w:hAnsi="Calibri"/>
              </w:rPr>
            </w:pPr>
          </w:p>
        </w:tc>
        <w:tc>
          <w:tcPr>
            <w:tcW w:w="1801" w:type="dxa"/>
          </w:tcPr>
          <w:p w:rsidR="007A6056" w:rsidRDefault="007A6056">
            <w:pPr>
              <w:spacing w:line="380" w:lineRule="atLeast"/>
              <w:rPr>
                <w:rFonts w:ascii="Calibri" w:hAnsi="Calibri"/>
              </w:rPr>
            </w:pPr>
          </w:p>
        </w:tc>
        <w:tc>
          <w:tcPr>
            <w:tcW w:w="749" w:type="dxa"/>
          </w:tcPr>
          <w:p w:rsidR="007A6056" w:rsidRDefault="007A6056">
            <w:pPr>
              <w:spacing w:line="380" w:lineRule="atLeast"/>
              <w:rPr>
                <w:rFonts w:ascii="Calibri" w:hAnsi="Calibri"/>
              </w:rPr>
            </w:pPr>
          </w:p>
        </w:tc>
      </w:tr>
      <w:tr w:rsidR="007A6056">
        <w:tc>
          <w:tcPr>
            <w:tcW w:w="724" w:type="dxa"/>
          </w:tcPr>
          <w:p w:rsidR="007A6056" w:rsidRDefault="007A6056">
            <w:pPr>
              <w:spacing w:line="380" w:lineRule="atLeast"/>
              <w:rPr>
                <w:rFonts w:ascii="Calibri" w:hAnsi="Calibri"/>
              </w:rPr>
            </w:pPr>
          </w:p>
        </w:tc>
        <w:tc>
          <w:tcPr>
            <w:tcW w:w="1185"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80" w:type="dxa"/>
          </w:tcPr>
          <w:p w:rsidR="007A6056" w:rsidRDefault="007A6056">
            <w:pPr>
              <w:spacing w:line="380" w:lineRule="atLeast"/>
              <w:rPr>
                <w:rFonts w:ascii="Calibri" w:hAnsi="Calibri"/>
              </w:rPr>
            </w:pPr>
          </w:p>
        </w:tc>
        <w:tc>
          <w:tcPr>
            <w:tcW w:w="733" w:type="dxa"/>
          </w:tcPr>
          <w:p w:rsidR="007A6056" w:rsidRDefault="007A6056">
            <w:pPr>
              <w:spacing w:line="380" w:lineRule="atLeast"/>
              <w:rPr>
                <w:rFonts w:ascii="Calibri" w:hAnsi="Calibri"/>
              </w:rPr>
            </w:pPr>
          </w:p>
        </w:tc>
        <w:tc>
          <w:tcPr>
            <w:tcW w:w="805" w:type="dxa"/>
          </w:tcPr>
          <w:p w:rsidR="007A6056" w:rsidRDefault="007A6056">
            <w:pPr>
              <w:spacing w:line="380" w:lineRule="atLeast"/>
              <w:rPr>
                <w:rFonts w:ascii="Calibri" w:hAnsi="Calibri"/>
              </w:rPr>
            </w:pPr>
          </w:p>
        </w:tc>
        <w:tc>
          <w:tcPr>
            <w:tcW w:w="1321" w:type="dxa"/>
          </w:tcPr>
          <w:p w:rsidR="007A6056" w:rsidRDefault="007A6056">
            <w:pPr>
              <w:spacing w:line="380" w:lineRule="atLeast"/>
              <w:rPr>
                <w:rFonts w:ascii="Calibri" w:hAnsi="Calibri"/>
              </w:rPr>
            </w:pPr>
          </w:p>
        </w:tc>
        <w:tc>
          <w:tcPr>
            <w:tcW w:w="1801" w:type="dxa"/>
          </w:tcPr>
          <w:p w:rsidR="007A6056" w:rsidRDefault="007A6056">
            <w:pPr>
              <w:spacing w:line="380" w:lineRule="atLeast"/>
              <w:rPr>
                <w:rFonts w:ascii="Calibri" w:hAnsi="Calibri"/>
              </w:rPr>
            </w:pPr>
          </w:p>
        </w:tc>
        <w:tc>
          <w:tcPr>
            <w:tcW w:w="749" w:type="dxa"/>
          </w:tcPr>
          <w:p w:rsidR="007A6056" w:rsidRDefault="007A6056">
            <w:pPr>
              <w:spacing w:line="380" w:lineRule="atLeast"/>
              <w:rPr>
                <w:rFonts w:ascii="Calibri" w:hAnsi="Calibri"/>
              </w:rPr>
            </w:pPr>
          </w:p>
        </w:tc>
      </w:tr>
      <w:tr w:rsidR="007A6056">
        <w:tc>
          <w:tcPr>
            <w:tcW w:w="724" w:type="dxa"/>
          </w:tcPr>
          <w:p w:rsidR="007A6056" w:rsidRDefault="007A6056">
            <w:pPr>
              <w:spacing w:line="380" w:lineRule="atLeast"/>
              <w:rPr>
                <w:rFonts w:ascii="Calibri" w:hAnsi="Calibri"/>
              </w:rPr>
            </w:pPr>
          </w:p>
        </w:tc>
        <w:tc>
          <w:tcPr>
            <w:tcW w:w="1185"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80" w:type="dxa"/>
          </w:tcPr>
          <w:p w:rsidR="007A6056" w:rsidRDefault="007A6056">
            <w:pPr>
              <w:spacing w:line="380" w:lineRule="atLeast"/>
              <w:rPr>
                <w:rFonts w:ascii="Calibri" w:hAnsi="Calibri"/>
              </w:rPr>
            </w:pPr>
          </w:p>
        </w:tc>
        <w:tc>
          <w:tcPr>
            <w:tcW w:w="733" w:type="dxa"/>
          </w:tcPr>
          <w:p w:rsidR="007A6056" w:rsidRDefault="007A6056">
            <w:pPr>
              <w:spacing w:line="380" w:lineRule="atLeast"/>
              <w:rPr>
                <w:rFonts w:ascii="Calibri" w:hAnsi="Calibri"/>
              </w:rPr>
            </w:pPr>
          </w:p>
        </w:tc>
        <w:tc>
          <w:tcPr>
            <w:tcW w:w="805" w:type="dxa"/>
          </w:tcPr>
          <w:p w:rsidR="007A6056" w:rsidRDefault="007A6056">
            <w:pPr>
              <w:spacing w:line="380" w:lineRule="atLeast"/>
              <w:rPr>
                <w:rFonts w:ascii="Calibri" w:hAnsi="Calibri"/>
              </w:rPr>
            </w:pPr>
          </w:p>
        </w:tc>
        <w:tc>
          <w:tcPr>
            <w:tcW w:w="1321" w:type="dxa"/>
          </w:tcPr>
          <w:p w:rsidR="007A6056" w:rsidRDefault="007A6056">
            <w:pPr>
              <w:spacing w:line="380" w:lineRule="atLeast"/>
              <w:rPr>
                <w:rFonts w:ascii="Calibri" w:hAnsi="Calibri"/>
              </w:rPr>
            </w:pPr>
          </w:p>
        </w:tc>
        <w:tc>
          <w:tcPr>
            <w:tcW w:w="1801" w:type="dxa"/>
          </w:tcPr>
          <w:p w:rsidR="007A6056" w:rsidRDefault="007A6056">
            <w:pPr>
              <w:spacing w:line="380" w:lineRule="atLeast"/>
              <w:rPr>
                <w:rFonts w:ascii="Calibri" w:hAnsi="Calibri"/>
              </w:rPr>
            </w:pPr>
          </w:p>
        </w:tc>
        <w:tc>
          <w:tcPr>
            <w:tcW w:w="749" w:type="dxa"/>
          </w:tcPr>
          <w:p w:rsidR="007A6056" w:rsidRDefault="007A6056">
            <w:pPr>
              <w:spacing w:line="380" w:lineRule="atLeast"/>
              <w:rPr>
                <w:rFonts w:ascii="Calibri" w:hAnsi="Calibri"/>
              </w:rPr>
            </w:pPr>
          </w:p>
        </w:tc>
      </w:tr>
      <w:tr w:rsidR="007A6056">
        <w:tc>
          <w:tcPr>
            <w:tcW w:w="724" w:type="dxa"/>
          </w:tcPr>
          <w:p w:rsidR="007A6056" w:rsidRDefault="007A6056">
            <w:pPr>
              <w:spacing w:line="380" w:lineRule="atLeast"/>
              <w:rPr>
                <w:rFonts w:ascii="Calibri" w:hAnsi="Calibri"/>
              </w:rPr>
            </w:pPr>
          </w:p>
        </w:tc>
        <w:tc>
          <w:tcPr>
            <w:tcW w:w="1185"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80" w:type="dxa"/>
          </w:tcPr>
          <w:p w:rsidR="007A6056" w:rsidRDefault="007A6056">
            <w:pPr>
              <w:spacing w:line="380" w:lineRule="atLeast"/>
              <w:rPr>
                <w:rFonts w:ascii="Calibri" w:hAnsi="Calibri"/>
              </w:rPr>
            </w:pPr>
          </w:p>
        </w:tc>
        <w:tc>
          <w:tcPr>
            <w:tcW w:w="733" w:type="dxa"/>
          </w:tcPr>
          <w:p w:rsidR="007A6056" w:rsidRDefault="007A6056">
            <w:pPr>
              <w:spacing w:line="380" w:lineRule="atLeast"/>
              <w:rPr>
                <w:rFonts w:ascii="Calibri" w:hAnsi="Calibri"/>
              </w:rPr>
            </w:pPr>
          </w:p>
        </w:tc>
        <w:tc>
          <w:tcPr>
            <w:tcW w:w="805" w:type="dxa"/>
          </w:tcPr>
          <w:p w:rsidR="007A6056" w:rsidRDefault="007A6056">
            <w:pPr>
              <w:spacing w:line="380" w:lineRule="atLeast"/>
              <w:rPr>
                <w:rFonts w:ascii="Calibri" w:hAnsi="Calibri"/>
              </w:rPr>
            </w:pPr>
          </w:p>
        </w:tc>
        <w:tc>
          <w:tcPr>
            <w:tcW w:w="1321" w:type="dxa"/>
          </w:tcPr>
          <w:p w:rsidR="007A6056" w:rsidRDefault="007A6056">
            <w:pPr>
              <w:spacing w:line="380" w:lineRule="atLeast"/>
              <w:rPr>
                <w:rFonts w:ascii="Calibri" w:hAnsi="Calibri"/>
              </w:rPr>
            </w:pPr>
          </w:p>
        </w:tc>
        <w:tc>
          <w:tcPr>
            <w:tcW w:w="1801" w:type="dxa"/>
          </w:tcPr>
          <w:p w:rsidR="007A6056" w:rsidRDefault="007A6056">
            <w:pPr>
              <w:spacing w:line="380" w:lineRule="atLeast"/>
              <w:rPr>
                <w:rFonts w:ascii="Calibri" w:hAnsi="Calibri"/>
              </w:rPr>
            </w:pPr>
          </w:p>
        </w:tc>
        <w:tc>
          <w:tcPr>
            <w:tcW w:w="749" w:type="dxa"/>
          </w:tcPr>
          <w:p w:rsidR="007A6056" w:rsidRDefault="007A6056">
            <w:pPr>
              <w:spacing w:line="380" w:lineRule="atLeast"/>
              <w:rPr>
                <w:rFonts w:ascii="Calibri" w:hAnsi="Calibri"/>
              </w:rPr>
            </w:pPr>
          </w:p>
        </w:tc>
      </w:tr>
      <w:tr w:rsidR="007A6056">
        <w:tc>
          <w:tcPr>
            <w:tcW w:w="724" w:type="dxa"/>
          </w:tcPr>
          <w:p w:rsidR="007A6056" w:rsidRDefault="007A6056">
            <w:pPr>
              <w:spacing w:line="380" w:lineRule="atLeast"/>
              <w:rPr>
                <w:rFonts w:ascii="Calibri" w:hAnsi="Calibri"/>
              </w:rPr>
            </w:pPr>
          </w:p>
        </w:tc>
        <w:tc>
          <w:tcPr>
            <w:tcW w:w="1185"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80" w:type="dxa"/>
          </w:tcPr>
          <w:p w:rsidR="007A6056" w:rsidRDefault="007A6056">
            <w:pPr>
              <w:spacing w:line="380" w:lineRule="atLeast"/>
              <w:rPr>
                <w:rFonts w:ascii="Calibri" w:hAnsi="Calibri"/>
              </w:rPr>
            </w:pPr>
          </w:p>
        </w:tc>
        <w:tc>
          <w:tcPr>
            <w:tcW w:w="733" w:type="dxa"/>
          </w:tcPr>
          <w:p w:rsidR="007A6056" w:rsidRDefault="007A6056">
            <w:pPr>
              <w:spacing w:line="380" w:lineRule="atLeast"/>
              <w:rPr>
                <w:rFonts w:ascii="Calibri" w:hAnsi="Calibri"/>
              </w:rPr>
            </w:pPr>
          </w:p>
        </w:tc>
        <w:tc>
          <w:tcPr>
            <w:tcW w:w="805" w:type="dxa"/>
          </w:tcPr>
          <w:p w:rsidR="007A6056" w:rsidRDefault="007A6056">
            <w:pPr>
              <w:spacing w:line="380" w:lineRule="atLeast"/>
              <w:rPr>
                <w:rFonts w:ascii="Calibri" w:hAnsi="Calibri"/>
              </w:rPr>
            </w:pPr>
          </w:p>
        </w:tc>
        <w:tc>
          <w:tcPr>
            <w:tcW w:w="1321" w:type="dxa"/>
          </w:tcPr>
          <w:p w:rsidR="007A6056" w:rsidRDefault="007A6056">
            <w:pPr>
              <w:spacing w:line="380" w:lineRule="atLeast"/>
              <w:rPr>
                <w:rFonts w:ascii="Calibri" w:hAnsi="Calibri"/>
              </w:rPr>
            </w:pPr>
          </w:p>
        </w:tc>
        <w:tc>
          <w:tcPr>
            <w:tcW w:w="1801" w:type="dxa"/>
          </w:tcPr>
          <w:p w:rsidR="007A6056" w:rsidRDefault="007A6056">
            <w:pPr>
              <w:spacing w:line="380" w:lineRule="atLeast"/>
              <w:rPr>
                <w:rFonts w:ascii="Calibri" w:hAnsi="Calibri"/>
              </w:rPr>
            </w:pPr>
          </w:p>
        </w:tc>
        <w:tc>
          <w:tcPr>
            <w:tcW w:w="749" w:type="dxa"/>
          </w:tcPr>
          <w:p w:rsidR="007A6056" w:rsidRDefault="007A6056">
            <w:pPr>
              <w:spacing w:line="380" w:lineRule="atLeast"/>
              <w:rPr>
                <w:rFonts w:ascii="Calibri" w:hAnsi="Calibri"/>
              </w:rPr>
            </w:pPr>
          </w:p>
        </w:tc>
      </w:tr>
      <w:tr w:rsidR="007A6056">
        <w:tc>
          <w:tcPr>
            <w:tcW w:w="724" w:type="dxa"/>
          </w:tcPr>
          <w:p w:rsidR="007A6056" w:rsidRDefault="007A6056">
            <w:pPr>
              <w:spacing w:line="380" w:lineRule="atLeast"/>
              <w:rPr>
                <w:rFonts w:ascii="Calibri" w:hAnsi="Calibri"/>
              </w:rPr>
            </w:pPr>
          </w:p>
        </w:tc>
        <w:tc>
          <w:tcPr>
            <w:tcW w:w="1185"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80" w:type="dxa"/>
          </w:tcPr>
          <w:p w:rsidR="007A6056" w:rsidRDefault="007A6056">
            <w:pPr>
              <w:spacing w:line="380" w:lineRule="atLeast"/>
              <w:rPr>
                <w:rFonts w:ascii="Calibri" w:hAnsi="Calibri"/>
              </w:rPr>
            </w:pPr>
          </w:p>
        </w:tc>
        <w:tc>
          <w:tcPr>
            <w:tcW w:w="733" w:type="dxa"/>
          </w:tcPr>
          <w:p w:rsidR="007A6056" w:rsidRDefault="007A6056">
            <w:pPr>
              <w:spacing w:line="380" w:lineRule="atLeast"/>
              <w:rPr>
                <w:rFonts w:ascii="Calibri" w:hAnsi="Calibri"/>
              </w:rPr>
            </w:pPr>
          </w:p>
        </w:tc>
        <w:tc>
          <w:tcPr>
            <w:tcW w:w="805" w:type="dxa"/>
          </w:tcPr>
          <w:p w:rsidR="007A6056" w:rsidRDefault="007A6056">
            <w:pPr>
              <w:spacing w:line="380" w:lineRule="atLeast"/>
              <w:rPr>
                <w:rFonts w:ascii="Calibri" w:hAnsi="Calibri"/>
              </w:rPr>
            </w:pPr>
          </w:p>
        </w:tc>
        <w:tc>
          <w:tcPr>
            <w:tcW w:w="1321" w:type="dxa"/>
          </w:tcPr>
          <w:p w:rsidR="007A6056" w:rsidRDefault="007A6056">
            <w:pPr>
              <w:spacing w:line="380" w:lineRule="atLeast"/>
              <w:rPr>
                <w:rFonts w:ascii="Calibri" w:hAnsi="Calibri"/>
              </w:rPr>
            </w:pPr>
          </w:p>
        </w:tc>
        <w:tc>
          <w:tcPr>
            <w:tcW w:w="1801" w:type="dxa"/>
          </w:tcPr>
          <w:p w:rsidR="007A6056" w:rsidRDefault="007A6056">
            <w:pPr>
              <w:spacing w:line="380" w:lineRule="atLeast"/>
              <w:rPr>
                <w:rFonts w:ascii="Calibri" w:hAnsi="Calibri"/>
              </w:rPr>
            </w:pPr>
          </w:p>
        </w:tc>
        <w:tc>
          <w:tcPr>
            <w:tcW w:w="749" w:type="dxa"/>
          </w:tcPr>
          <w:p w:rsidR="007A6056" w:rsidRDefault="007A6056">
            <w:pPr>
              <w:spacing w:line="380" w:lineRule="atLeast"/>
              <w:rPr>
                <w:rFonts w:ascii="Calibri" w:hAnsi="Calibri"/>
              </w:rPr>
            </w:pPr>
          </w:p>
        </w:tc>
      </w:tr>
      <w:tr w:rsidR="007A6056">
        <w:tc>
          <w:tcPr>
            <w:tcW w:w="724" w:type="dxa"/>
          </w:tcPr>
          <w:p w:rsidR="007A6056" w:rsidRDefault="007A6056">
            <w:pPr>
              <w:spacing w:line="380" w:lineRule="atLeast"/>
              <w:rPr>
                <w:rFonts w:ascii="Calibri" w:hAnsi="Calibri"/>
              </w:rPr>
            </w:pPr>
          </w:p>
        </w:tc>
        <w:tc>
          <w:tcPr>
            <w:tcW w:w="1185"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80" w:type="dxa"/>
          </w:tcPr>
          <w:p w:rsidR="007A6056" w:rsidRDefault="007A6056">
            <w:pPr>
              <w:spacing w:line="380" w:lineRule="atLeast"/>
              <w:rPr>
                <w:rFonts w:ascii="Calibri" w:hAnsi="Calibri"/>
              </w:rPr>
            </w:pPr>
          </w:p>
        </w:tc>
        <w:tc>
          <w:tcPr>
            <w:tcW w:w="733" w:type="dxa"/>
          </w:tcPr>
          <w:p w:rsidR="007A6056" w:rsidRDefault="007A6056">
            <w:pPr>
              <w:spacing w:line="380" w:lineRule="atLeast"/>
              <w:rPr>
                <w:rFonts w:ascii="Calibri" w:hAnsi="Calibri"/>
              </w:rPr>
            </w:pPr>
          </w:p>
        </w:tc>
        <w:tc>
          <w:tcPr>
            <w:tcW w:w="805" w:type="dxa"/>
          </w:tcPr>
          <w:p w:rsidR="007A6056" w:rsidRDefault="007A6056">
            <w:pPr>
              <w:spacing w:line="380" w:lineRule="atLeast"/>
              <w:rPr>
                <w:rFonts w:ascii="Calibri" w:hAnsi="Calibri"/>
              </w:rPr>
            </w:pPr>
          </w:p>
        </w:tc>
        <w:tc>
          <w:tcPr>
            <w:tcW w:w="1321" w:type="dxa"/>
          </w:tcPr>
          <w:p w:rsidR="007A6056" w:rsidRDefault="007A6056">
            <w:pPr>
              <w:spacing w:line="380" w:lineRule="atLeast"/>
              <w:rPr>
                <w:rFonts w:ascii="Calibri" w:hAnsi="Calibri"/>
              </w:rPr>
            </w:pPr>
          </w:p>
        </w:tc>
        <w:tc>
          <w:tcPr>
            <w:tcW w:w="1801" w:type="dxa"/>
          </w:tcPr>
          <w:p w:rsidR="007A6056" w:rsidRDefault="007A6056">
            <w:pPr>
              <w:spacing w:line="380" w:lineRule="atLeast"/>
              <w:rPr>
                <w:rFonts w:ascii="Calibri" w:hAnsi="Calibri"/>
              </w:rPr>
            </w:pPr>
          </w:p>
        </w:tc>
        <w:tc>
          <w:tcPr>
            <w:tcW w:w="749" w:type="dxa"/>
          </w:tcPr>
          <w:p w:rsidR="007A6056" w:rsidRDefault="007A6056">
            <w:pPr>
              <w:spacing w:line="380" w:lineRule="atLeast"/>
              <w:rPr>
                <w:rFonts w:ascii="Calibri" w:hAnsi="Calibri"/>
              </w:rPr>
            </w:pPr>
          </w:p>
        </w:tc>
      </w:tr>
      <w:tr w:rsidR="007A6056">
        <w:tc>
          <w:tcPr>
            <w:tcW w:w="724" w:type="dxa"/>
          </w:tcPr>
          <w:p w:rsidR="007A6056" w:rsidRDefault="007A6056">
            <w:pPr>
              <w:spacing w:line="380" w:lineRule="atLeast"/>
              <w:rPr>
                <w:rFonts w:ascii="Calibri" w:hAnsi="Calibri"/>
              </w:rPr>
            </w:pPr>
          </w:p>
        </w:tc>
        <w:tc>
          <w:tcPr>
            <w:tcW w:w="1185"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80" w:type="dxa"/>
          </w:tcPr>
          <w:p w:rsidR="007A6056" w:rsidRDefault="007A6056">
            <w:pPr>
              <w:spacing w:line="380" w:lineRule="atLeast"/>
              <w:rPr>
                <w:rFonts w:ascii="Calibri" w:hAnsi="Calibri"/>
              </w:rPr>
            </w:pPr>
          </w:p>
        </w:tc>
        <w:tc>
          <w:tcPr>
            <w:tcW w:w="733" w:type="dxa"/>
          </w:tcPr>
          <w:p w:rsidR="007A6056" w:rsidRDefault="007A6056">
            <w:pPr>
              <w:spacing w:line="380" w:lineRule="atLeast"/>
              <w:rPr>
                <w:rFonts w:ascii="Calibri" w:hAnsi="Calibri"/>
              </w:rPr>
            </w:pPr>
          </w:p>
        </w:tc>
        <w:tc>
          <w:tcPr>
            <w:tcW w:w="805" w:type="dxa"/>
          </w:tcPr>
          <w:p w:rsidR="007A6056" w:rsidRDefault="007A6056">
            <w:pPr>
              <w:spacing w:line="380" w:lineRule="atLeast"/>
              <w:rPr>
                <w:rFonts w:ascii="Calibri" w:hAnsi="Calibri"/>
              </w:rPr>
            </w:pPr>
          </w:p>
        </w:tc>
        <w:tc>
          <w:tcPr>
            <w:tcW w:w="1321" w:type="dxa"/>
          </w:tcPr>
          <w:p w:rsidR="007A6056" w:rsidRDefault="007A6056">
            <w:pPr>
              <w:spacing w:line="380" w:lineRule="atLeast"/>
              <w:rPr>
                <w:rFonts w:ascii="Calibri" w:hAnsi="Calibri"/>
              </w:rPr>
            </w:pPr>
          </w:p>
        </w:tc>
        <w:tc>
          <w:tcPr>
            <w:tcW w:w="1801" w:type="dxa"/>
          </w:tcPr>
          <w:p w:rsidR="007A6056" w:rsidRDefault="007A6056">
            <w:pPr>
              <w:spacing w:line="380" w:lineRule="atLeast"/>
              <w:rPr>
                <w:rFonts w:ascii="Calibri" w:hAnsi="Calibri"/>
              </w:rPr>
            </w:pPr>
          </w:p>
        </w:tc>
        <w:tc>
          <w:tcPr>
            <w:tcW w:w="749" w:type="dxa"/>
          </w:tcPr>
          <w:p w:rsidR="007A6056" w:rsidRDefault="007A6056">
            <w:pPr>
              <w:spacing w:line="380" w:lineRule="atLeast"/>
              <w:rPr>
                <w:rFonts w:ascii="Calibri" w:hAnsi="Calibri"/>
              </w:rPr>
            </w:pPr>
          </w:p>
        </w:tc>
      </w:tr>
      <w:tr w:rsidR="007A6056">
        <w:tc>
          <w:tcPr>
            <w:tcW w:w="724" w:type="dxa"/>
          </w:tcPr>
          <w:p w:rsidR="007A6056" w:rsidRDefault="007A6056">
            <w:pPr>
              <w:spacing w:line="380" w:lineRule="atLeast"/>
              <w:rPr>
                <w:rFonts w:ascii="Calibri" w:hAnsi="Calibri"/>
              </w:rPr>
            </w:pPr>
          </w:p>
        </w:tc>
        <w:tc>
          <w:tcPr>
            <w:tcW w:w="1185"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80" w:type="dxa"/>
          </w:tcPr>
          <w:p w:rsidR="007A6056" w:rsidRDefault="007A6056">
            <w:pPr>
              <w:spacing w:line="380" w:lineRule="atLeast"/>
              <w:rPr>
                <w:rFonts w:ascii="Calibri" w:hAnsi="Calibri"/>
              </w:rPr>
            </w:pPr>
          </w:p>
        </w:tc>
        <w:tc>
          <w:tcPr>
            <w:tcW w:w="733" w:type="dxa"/>
          </w:tcPr>
          <w:p w:rsidR="007A6056" w:rsidRDefault="007A6056">
            <w:pPr>
              <w:spacing w:line="380" w:lineRule="atLeast"/>
              <w:rPr>
                <w:rFonts w:ascii="Calibri" w:hAnsi="Calibri"/>
              </w:rPr>
            </w:pPr>
          </w:p>
        </w:tc>
        <w:tc>
          <w:tcPr>
            <w:tcW w:w="805" w:type="dxa"/>
          </w:tcPr>
          <w:p w:rsidR="007A6056" w:rsidRDefault="007A6056">
            <w:pPr>
              <w:spacing w:line="380" w:lineRule="atLeast"/>
              <w:rPr>
                <w:rFonts w:ascii="Calibri" w:hAnsi="Calibri"/>
              </w:rPr>
            </w:pPr>
          </w:p>
        </w:tc>
        <w:tc>
          <w:tcPr>
            <w:tcW w:w="1321" w:type="dxa"/>
          </w:tcPr>
          <w:p w:rsidR="007A6056" w:rsidRDefault="007A6056">
            <w:pPr>
              <w:spacing w:line="380" w:lineRule="atLeast"/>
              <w:rPr>
                <w:rFonts w:ascii="Calibri" w:hAnsi="Calibri"/>
              </w:rPr>
            </w:pPr>
          </w:p>
        </w:tc>
        <w:tc>
          <w:tcPr>
            <w:tcW w:w="1801" w:type="dxa"/>
          </w:tcPr>
          <w:p w:rsidR="007A6056" w:rsidRDefault="007A6056">
            <w:pPr>
              <w:spacing w:line="380" w:lineRule="atLeast"/>
              <w:rPr>
                <w:rFonts w:ascii="Calibri" w:hAnsi="Calibri"/>
              </w:rPr>
            </w:pPr>
          </w:p>
        </w:tc>
        <w:tc>
          <w:tcPr>
            <w:tcW w:w="749" w:type="dxa"/>
          </w:tcPr>
          <w:p w:rsidR="007A6056" w:rsidRDefault="007A6056">
            <w:pPr>
              <w:spacing w:line="380" w:lineRule="atLeast"/>
              <w:rPr>
                <w:rFonts w:ascii="Calibri" w:hAnsi="Calibri"/>
              </w:rPr>
            </w:pPr>
          </w:p>
        </w:tc>
      </w:tr>
      <w:tr w:rsidR="007A6056">
        <w:tc>
          <w:tcPr>
            <w:tcW w:w="724" w:type="dxa"/>
          </w:tcPr>
          <w:p w:rsidR="007A6056" w:rsidRDefault="007A6056">
            <w:pPr>
              <w:spacing w:line="380" w:lineRule="atLeast"/>
              <w:rPr>
                <w:rFonts w:ascii="Calibri" w:hAnsi="Calibri"/>
              </w:rPr>
            </w:pPr>
          </w:p>
        </w:tc>
        <w:tc>
          <w:tcPr>
            <w:tcW w:w="1185"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80" w:type="dxa"/>
          </w:tcPr>
          <w:p w:rsidR="007A6056" w:rsidRDefault="007A6056">
            <w:pPr>
              <w:spacing w:line="380" w:lineRule="atLeast"/>
              <w:rPr>
                <w:rFonts w:ascii="Calibri" w:hAnsi="Calibri"/>
              </w:rPr>
            </w:pPr>
          </w:p>
        </w:tc>
        <w:tc>
          <w:tcPr>
            <w:tcW w:w="733" w:type="dxa"/>
          </w:tcPr>
          <w:p w:rsidR="007A6056" w:rsidRDefault="007A6056">
            <w:pPr>
              <w:spacing w:line="380" w:lineRule="atLeast"/>
              <w:rPr>
                <w:rFonts w:ascii="Calibri" w:hAnsi="Calibri"/>
              </w:rPr>
            </w:pPr>
          </w:p>
        </w:tc>
        <w:tc>
          <w:tcPr>
            <w:tcW w:w="805" w:type="dxa"/>
          </w:tcPr>
          <w:p w:rsidR="007A6056" w:rsidRDefault="007A6056">
            <w:pPr>
              <w:spacing w:line="380" w:lineRule="atLeast"/>
              <w:rPr>
                <w:rFonts w:ascii="Calibri" w:hAnsi="Calibri"/>
              </w:rPr>
            </w:pPr>
          </w:p>
        </w:tc>
        <w:tc>
          <w:tcPr>
            <w:tcW w:w="1321" w:type="dxa"/>
          </w:tcPr>
          <w:p w:rsidR="007A6056" w:rsidRDefault="007A6056">
            <w:pPr>
              <w:spacing w:line="380" w:lineRule="atLeast"/>
              <w:rPr>
                <w:rFonts w:ascii="Calibri" w:hAnsi="Calibri"/>
              </w:rPr>
            </w:pPr>
          </w:p>
        </w:tc>
        <w:tc>
          <w:tcPr>
            <w:tcW w:w="1801" w:type="dxa"/>
          </w:tcPr>
          <w:p w:rsidR="007A6056" w:rsidRDefault="007A6056">
            <w:pPr>
              <w:spacing w:line="380" w:lineRule="atLeast"/>
              <w:rPr>
                <w:rFonts w:ascii="Calibri" w:hAnsi="Calibri"/>
              </w:rPr>
            </w:pPr>
          </w:p>
        </w:tc>
        <w:tc>
          <w:tcPr>
            <w:tcW w:w="749" w:type="dxa"/>
          </w:tcPr>
          <w:p w:rsidR="007A6056" w:rsidRDefault="007A6056">
            <w:pPr>
              <w:spacing w:line="380" w:lineRule="atLeast"/>
              <w:rPr>
                <w:rFonts w:ascii="Calibri" w:hAnsi="Calibri"/>
              </w:rPr>
            </w:pPr>
          </w:p>
        </w:tc>
      </w:tr>
      <w:tr w:rsidR="007A6056">
        <w:tc>
          <w:tcPr>
            <w:tcW w:w="724" w:type="dxa"/>
          </w:tcPr>
          <w:p w:rsidR="007A6056" w:rsidRDefault="007A6056">
            <w:pPr>
              <w:spacing w:line="380" w:lineRule="atLeast"/>
              <w:rPr>
                <w:rFonts w:ascii="Calibri" w:hAnsi="Calibri"/>
              </w:rPr>
            </w:pPr>
          </w:p>
        </w:tc>
        <w:tc>
          <w:tcPr>
            <w:tcW w:w="1185"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80" w:type="dxa"/>
          </w:tcPr>
          <w:p w:rsidR="007A6056" w:rsidRDefault="007A6056">
            <w:pPr>
              <w:spacing w:line="380" w:lineRule="atLeast"/>
              <w:rPr>
                <w:rFonts w:ascii="Calibri" w:hAnsi="Calibri"/>
              </w:rPr>
            </w:pPr>
          </w:p>
        </w:tc>
        <w:tc>
          <w:tcPr>
            <w:tcW w:w="733" w:type="dxa"/>
          </w:tcPr>
          <w:p w:rsidR="007A6056" w:rsidRDefault="007A6056">
            <w:pPr>
              <w:spacing w:line="380" w:lineRule="atLeast"/>
              <w:rPr>
                <w:rFonts w:ascii="Calibri" w:hAnsi="Calibri"/>
              </w:rPr>
            </w:pPr>
          </w:p>
        </w:tc>
        <w:tc>
          <w:tcPr>
            <w:tcW w:w="805" w:type="dxa"/>
          </w:tcPr>
          <w:p w:rsidR="007A6056" w:rsidRDefault="007A6056">
            <w:pPr>
              <w:spacing w:line="380" w:lineRule="atLeast"/>
              <w:rPr>
                <w:rFonts w:ascii="Calibri" w:hAnsi="Calibri"/>
              </w:rPr>
            </w:pPr>
          </w:p>
        </w:tc>
        <w:tc>
          <w:tcPr>
            <w:tcW w:w="1321" w:type="dxa"/>
          </w:tcPr>
          <w:p w:rsidR="007A6056" w:rsidRDefault="007A6056">
            <w:pPr>
              <w:spacing w:line="380" w:lineRule="atLeast"/>
              <w:rPr>
                <w:rFonts w:ascii="Calibri" w:hAnsi="Calibri"/>
              </w:rPr>
            </w:pPr>
          </w:p>
        </w:tc>
        <w:tc>
          <w:tcPr>
            <w:tcW w:w="1801" w:type="dxa"/>
          </w:tcPr>
          <w:p w:rsidR="007A6056" w:rsidRDefault="007A6056">
            <w:pPr>
              <w:spacing w:line="380" w:lineRule="atLeast"/>
              <w:rPr>
                <w:rFonts w:ascii="Calibri" w:hAnsi="Calibri"/>
              </w:rPr>
            </w:pPr>
          </w:p>
        </w:tc>
        <w:tc>
          <w:tcPr>
            <w:tcW w:w="749" w:type="dxa"/>
          </w:tcPr>
          <w:p w:rsidR="007A6056" w:rsidRDefault="007A6056">
            <w:pPr>
              <w:spacing w:line="380" w:lineRule="atLeast"/>
              <w:rPr>
                <w:rFonts w:ascii="Calibri" w:hAnsi="Calibri"/>
              </w:rPr>
            </w:pPr>
          </w:p>
        </w:tc>
      </w:tr>
      <w:tr w:rsidR="007A6056">
        <w:tc>
          <w:tcPr>
            <w:tcW w:w="724" w:type="dxa"/>
          </w:tcPr>
          <w:p w:rsidR="007A6056" w:rsidRDefault="007A6056">
            <w:pPr>
              <w:spacing w:line="380" w:lineRule="atLeast"/>
              <w:rPr>
                <w:rFonts w:ascii="Calibri" w:hAnsi="Calibri"/>
              </w:rPr>
            </w:pPr>
          </w:p>
        </w:tc>
        <w:tc>
          <w:tcPr>
            <w:tcW w:w="1185"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80" w:type="dxa"/>
          </w:tcPr>
          <w:p w:rsidR="007A6056" w:rsidRDefault="007A6056">
            <w:pPr>
              <w:spacing w:line="380" w:lineRule="atLeast"/>
              <w:rPr>
                <w:rFonts w:ascii="Calibri" w:hAnsi="Calibri"/>
              </w:rPr>
            </w:pPr>
          </w:p>
        </w:tc>
        <w:tc>
          <w:tcPr>
            <w:tcW w:w="733" w:type="dxa"/>
          </w:tcPr>
          <w:p w:rsidR="007A6056" w:rsidRDefault="007A6056">
            <w:pPr>
              <w:spacing w:line="380" w:lineRule="atLeast"/>
              <w:rPr>
                <w:rFonts w:ascii="Calibri" w:hAnsi="Calibri"/>
              </w:rPr>
            </w:pPr>
          </w:p>
        </w:tc>
        <w:tc>
          <w:tcPr>
            <w:tcW w:w="805" w:type="dxa"/>
          </w:tcPr>
          <w:p w:rsidR="007A6056" w:rsidRDefault="007A6056">
            <w:pPr>
              <w:spacing w:line="380" w:lineRule="atLeast"/>
              <w:rPr>
                <w:rFonts w:ascii="Calibri" w:hAnsi="Calibri"/>
              </w:rPr>
            </w:pPr>
          </w:p>
        </w:tc>
        <w:tc>
          <w:tcPr>
            <w:tcW w:w="1321" w:type="dxa"/>
          </w:tcPr>
          <w:p w:rsidR="007A6056" w:rsidRDefault="007A6056">
            <w:pPr>
              <w:spacing w:line="380" w:lineRule="atLeast"/>
              <w:rPr>
                <w:rFonts w:ascii="Calibri" w:hAnsi="Calibri"/>
              </w:rPr>
            </w:pPr>
          </w:p>
        </w:tc>
        <w:tc>
          <w:tcPr>
            <w:tcW w:w="1801" w:type="dxa"/>
          </w:tcPr>
          <w:p w:rsidR="007A6056" w:rsidRDefault="007A6056">
            <w:pPr>
              <w:spacing w:line="380" w:lineRule="atLeast"/>
              <w:rPr>
                <w:rFonts w:ascii="Calibri" w:hAnsi="Calibri"/>
              </w:rPr>
            </w:pPr>
          </w:p>
        </w:tc>
        <w:tc>
          <w:tcPr>
            <w:tcW w:w="749" w:type="dxa"/>
          </w:tcPr>
          <w:p w:rsidR="007A6056" w:rsidRDefault="007A6056">
            <w:pPr>
              <w:spacing w:line="380" w:lineRule="atLeast"/>
              <w:rPr>
                <w:rFonts w:ascii="Calibri" w:hAnsi="Calibri"/>
              </w:rPr>
            </w:pPr>
          </w:p>
        </w:tc>
      </w:tr>
      <w:tr w:rsidR="007A6056">
        <w:tc>
          <w:tcPr>
            <w:tcW w:w="724" w:type="dxa"/>
          </w:tcPr>
          <w:p w:rsidR="007A6056" w:rsidRDefault="007A6056">
            <w:pPr>
              <w:spacing w:line="380" w:lineRule="atLeast"/>
              <w:rPr>
                <w:rFonts w:ascii="Calibri" w:hAnsi="Calibri"/>
              </w:rPr>
            </w:pPr>
          </w:p>
        </w:tc>
        <w:tc>
          <w:tcPr>
            <w:tcW w:w="1185"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80" w:type="dxa"/>
          </w:tcPr>
          <w:p w:rsidR="007A6056" w:rsidRDefault="007A6056">
            <w:pPr>
              <w:spacing w:line="380" w:lineRule="atLeast"/>
              <w:rPr>
                <w:rFonts w:ascii="Calibri" w:hAnsi="Calibri"/>
              </w:rPr>
            </w:pPr>
          </w:p>
        </w:tc>
        <w:tc>
          <w:tcPr>
            <w:tcW w:w="733" w:type="dxa"/>
          </w:tcPr>
          <w:p w:rsidR="007A6056" w:rsidRDefault="007A6056">
            <w:pPr>
              <w:spacing w:line="380" w:lineRule="atLeast"/>
              <w:rPr>
                <w:rFonts w:ascii="Calibri" w:hAnsi="Calibri"/>
              </w:rPr>
            </w:pPr>
          </w:p>
        </w:tc>
        <w:tc>
          <w:tcPr>
            <w:tcW w:w="805" w:type="dxa"/>
          </w:tcPr>
          <w:p w:rsidR="007A6056" w:rsidRDefault="007A6056">
            <w:pPr>
              <w:spacing w:line="380" w:lineRule="atLeast"/>
              <w:rPr>
                <w:rFonts w:ascii="Calibri" w:hAnsi="Calibri"/>
              </w:rPr>
            </w:pPr>
          </w:p>
        </w:tc>
        <w:tc>
          <w:tcPr>
            <w:tcW w:w="1321" w:type="dxa"/>
          </w:tcPr>
          <w:p w:rsidR="007A6056" w:rsidRDefault="007A6056">
            <w:pPr>
              <w:spacing w:line="380" w:lineRule="atLeast"/>
              <w:rPr>
                <w:rFonts w:ascii="Calibri" w:hAnsi="Calibri"/>
              </w:rPr>
            </w:pPr>
          </w:p>
        </w:tc>
        <w:tc>
          <w:tcPr>
            <w:tcW w:w="1801" w:type="dxa"/>
          </w:tcPr>
          <w:p w:rsidR="007A6056" w:rsidRDefault="007A6056">
            <w:pPr>
              <w:spacing w:line="380" w:lineRule="atLeast"/>
              <w:rPr>
                <w:rFonts w:ascii="Calibri" w:hAnsi="Calibri"/>
              </w:rPr>
            </w:pPr>
          </w:p>
        </w:tc>
        <w:tc>
          <w:tcPr>
            <w:tcW w:w="749" w:type="dxa"/>
          </w:tcPr>
          <w:p w:rsidR="007A6056" w:rsidRDefault="007A6056">
            <w:pPr>
              <w:spacing w:line="380" w:lineRule="atLeast"/>
              <w:rPr>
                <w:rFonts w:ascii="Calibri" w:hAnsi="Calibri"/>
              </w:rPr>
            </w:pPr>
          </w:p>
        </w:tc>
      </w:tr>
      <w:tr w:rsidR="007A6056">
        <w:tc>
          <w:tcPr>
            <w:tcW w:w="724" w:type="dxa"/>
          </w:tcPr>
          <w:p w:rsidR="007A6056" w:rsidRDefault="007A6056">
            <w:pPr>
              <w:spacing w:line="380" w:lineRule="atLeast"/>
              <w:rPr>
                <w:rFonts w:ascii="Calibri" w:hAnsi="Calibri"/>
              </w:rPr>
            </w:pPr>
          </w:p>
        </w:tc>
        <w:tc>
          <w:tcPr>
            <w:tcW w:w="1185"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80" w:type="dxa"/>
          </w:tcPr>
          <w:p w:rsidR="007A6056" w:rsidRDefault="007A6056">
            <w:pPr>
              <w:spacing w:line="380" w:lineRule="atLeast"/>
              <w:rPr>
                <w:rFonts w:ascii="Calibri" w:hAnsi="Calibri"/>
              </w:rPr>
            </w:pPr>
          </w:p>
        </w:tc>
        <w:tc>
          <w:tcPr>
            <w:tcW w:w="733" w:type="dxa"/>
          </w:tcPr>
          <w:p w:rsidR="007A6056" w:rsidRDefault="007A6056">
            <w:pPr>
              <w:spacing w:line="380" w:lineRule="atLeast"/>
              <w:rPr>
                <w:rFonts w:ascii="Calibri" w:hAnsi="Calibri"/>
              </w:rPr>
            </w:pPr>
          </w:p>
        </w:tc>
        <w:tc>
          <w:tcPr>
            <w:tcW w:w="805" w:type="dxa"/>
          </w:tcPr>
          <w:p w:rsidR="007A6056" w:rsidRDefault="007A6056">
            <w:pPr>
              <w:spacing w:line="380" w:lineRule="atLeast"/>
              <w:rPr>
                <w:rFonts w:ascii="Calibri" w:hAnsi="Calibri"/>
              </w:rPr>
            </w:pPr>
          </w:p>
        </w:tc>
        <w:tc>
          <w:tcPr>
            <w:tcW w:w="1321" w:type="dxa"/>
          </w:tcPr>
          <w:p w:rsidR="007A6056" w:rsidRDefault="007A6056">
            <w:pPr>
              <w:spacing w:line="380" w:lineRule="atLeast"/>
              <w:rPr>
                <w:rFonts w:ascii="Calibri" w:hAnsi="Calibri"/>
              </w:rPr>
            </w:pPr>
          </w:p>
        </w:tc>
        <w:tc>
          <w:tcPr>
            <w:tcW w:w="1801" w:type="dxa"/>
          </w:tcPr>
          <w:p w:rsidR="007A6056" w:rsidRDefault="007A6056">
            <w:pPr>
              <w:spacing w:line="380" w:lineRule="atLeast"/>
              <w:rPr>
                <w:rFonts w:ascii="Calibri" w:hAnsi="Calibri"/>
              </w:rPr>
            </w:pPr>
          </w:p>
        </w:tc>
        <w:tc>
          <w:tcPr>
            <w:tcW w:w="749" w:type="dxa"/>
          </w:tcPr>
          <w:p w:rsidR="007A6056" w:rsidRDefault="007A6056">
            <w:pPr>
              <w:spacing w:line="380" w:lineRule="atLeast"/>
              <w:rPr>
                <w:rFonts w:ascii="Calibri" w:hAnsi="Calibri"/>
              </w:rPr>
            </w:pPr>
          </w:p>
        </w:tc>
      </w:tr>
      <w:tr w:rsidR="007A6056">
        <w:tc>
          <w:tcPr>
            <w:tcW w:w="724" w:type="dxa"/>
          </w:tcPr>
          <w:p w:rsidR="007A6056" w:rsidRDefault="007A6056">
            <w:pPr>
              <w:spacing w:line="380" w:lineRule="atLeast"/>
              <w:rPr>
                <w:rFonts w:ascii="Calibri" w:hAnsi="Calibri"/>
              </w:rPr>
            </w:pPr>
          </w:p>
        </w:tc>
        <w:tc>
          <w:tcPr>
            <w:tcW w:w="1185"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80" w:type="dxa"/>
          </w:tcPr>
          <w:p w:rsidR="007A6056" w:rsidRDefault="007A6056">
            <w:pPr>
              <w:spacing w:line="380" w:lineRule="atLeast"/>
              <w:rPr>
                <w:rFonts w:ascii="Calibri" w:hAnsi="Calibri"/>
              </w:rPr>
            </w:pPr>
          </w:p>
        </w:tc>
        <w:tc>
          <w:tcPr>
            <w:tcW w:w="733" w:type="dxa"/>
          </w:tcPr>
          <w:p w:rsidR="007A6056" w:rsidRDefault="007A6056">
            <w:pPr>
              <w:spacing w:line="380" w:lineRule="atLeast"/>
              <w:rPr>
                <w:rFonts w:ascii="Calibri" w:hAnsi="Calibri"/>
              </w:rPr>
            </w:pPr>
          </w:p>
        </w:tc>
        <w:tc>
          <w:tcPr>
            <w:tcW w:w="805" w:type="dxa"/>
          </w:tcPr>
          <w:p w:rsidR="007A6056" w:rsidRDefault="007A6056">
            <w:pPr>
              <w:spacing w:line="380" w:lineRule="atLeast"/>
              <w:rPr>
                <w:rFonts w:ascii="Calibri" w:hAnsi="Calibri"/>
              </w:rPr>
            </w:pPr>
          </w:p>
        </w:tc>
        <w:tc>
          <w:tcPr>
            <w:tcW w:w="1321" w:type="dxa"/>
          </w:tcPr>
          <w:p w:rsidR="007A6056" w:rsidRDefault="007A6056">
            <w:pPr>
              <w:spacing w:line="380" w:lineRule="atLeast"/>
              <w:rPr>
                <w:rFonts w:ascii="Calibri" w:hAnsi="Calibri"/>
              </w:rPr>
            </w:pPr>
          </w:p>
        </w:tc>
        <w:tc>
          <w:tcPr>
            <w:tcW w:w="1801" w:type="dxa"/>
          </w:tcPr>
          <w:p w:rsidR="007A6056" w:rsidRDefault="007A6056">
            <w:pPr>
              <w:spacing w:line="380" w:lineRule="atLeast"/>
              <w:rPr>
                <w:rFonts w:ascii="Calibri" w:hAnsi="Calibri"/>
              </w:rPr>
            </w:pPr>
          </w:p>
        </w:tc>
        <w:tc>
          <w:tcPr>
            <w:tcW w:w="749" w:type="dxa"/>
          </w:tcPr>
          <w:p w:rsidR="007A6056" w:rsidRDefault="007A6056">
            <w:pPr>
              <w:spacing w:line="380" w:lineRule="atLeast"/>
              <w:rPr>
                <w:rFonts w:ascii="Calibri" w:hAnsi="Calibri"/>
              </w:rPr>
            </w:pPr>
          </w:p>
        </w:tc>
      </w:tr>
      <w:tr w:rsidR="007A6056">
        <w:tc>
          <w:tcPr>
            <w:tcW w:w="724" w:type="dxa"/>
          </w:tcPr>
          <w:p w:rsidR="007A6056" w:rsidRDefault="007A6056">
            <w:pPr>
              <w:spacing w:line="380" w:lineRule="atLeast"/>
              <w:rPr>
                <w:rFonts w:ascii="Calibri" w:hAnsi="Calibri"/>
              </w:rPr>
            </w:pPr>
          </w:p>
        </w:tc>
        <w:tc>
          <w:tcPr>
            <w:tcW w:w="1185"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80" w:type="dxa"/>
          </w:tcPr>
          <w:p w:rsidR="007A6056" w:rsidRDefault="007A6056">
            <w:pPr>
              <w:spacing w:line="380" w:lineRule="atLeast"/>
              <w:rPr>
                <w:rFonts w:ascii="Calibri" w:hAnsi="Calibri"/>
              </w:rPr>
            </w:pPr>
          </w:p>
        </w:tc>
        <w:tc>
          <w:tcPr>
            <w:tcW w:w="733" w:type="dxa"/>
          </w:tcPr>
          <w:p w:rsidR="007A6056" w:rsidRDefault="007A6056">
            <w:pPr>
              <w:spacing w:line="380" w:lineRule="atLeast"/>
              <w:rPr>
                <w:rFonts w:ascii="Calibri" w:hAnsi="Calibri"/>
              </w:rPr>
            </w:pPr>
          </w:p>
        </w:tc>
        <w:tc>
          <w:tcPr>
            <w:tcW w:w="805" w:type="dxa"/>
          </w:tcPr>
          <w:p w:rsidR="007A6056" w:rsidRDefault="007A6056">
            <w:pPr>
              <w:spacing w:line="380" w:lineRule="atLeast"/>
              <w:rPr>
                <w:rFonts w:ascii="Calibri" w:hAnsi="Calibri"/>
              </w:rPr>
            </w:pPr>
          </w:p>
        </w:tc>
        <w:tc>
          <w:tcPr>
            <w:tcW w:w="1321" w:type="dxa"/>
          </w:tcPr>
          <w:p w:rsidR="007A6056" w:rsidRDefault="007A6056">
            <w:pPr>
              <w:spacing w:line="380" w:lineRule="atLeast"/>
              <w:rPr>
                <w:rFonts w:ascii="Calibri" w:hAnsi="Calibri"/>
              </w:rPr>
            </w:pPr>
          </w:p>
        </w:tc>
        <w:tc>
          <w:tcPr>
            <w:tcW w:w="1801" w:type="dxa"/>
          </w:tcPr>
          <w:p w:rsidR="007A6056" w:rsidRDefault="007A6056">
            <w:pPr>
              <w:spacing w:line="380" w:lineRule="atLeast"/>
              <w:rPr>
                <w:rFonts w:ascii="Calibri" w:hAnsi="Calibri"/>
              </w:rPr>
            </w:pPr>
          </w:p>
        </w:tc>
        <w:tc>
          <w:tcPr>
            <w:tcW w:w="749" w:type="dxa"/>
          </w:tcPr>
          <w:p w:rsidR="007A6056" w:rsidRDefault="007A6056">
            <w:pPr>
              <w:spacing w:line="380" w:lineRule="atLeast"/>
              <w:rPr>
                <w:rFonts w:ascii="Calibri" w:hAnsi="Calibri"/>
              </w:rPr>
            </w:pPr>
          </w:p>
        </w:tc>
      </w:tr>
      <w:tr w:rsidR="007A6056">
        <w:tc>
          <w:tcPr>
            <w:tcW w:w="724" w:type="dxa"/>
          </w:tcPr>
          <w:p w:rsidR="007A6056" w:rsidRDefault="007A6056">
            <w:pPr>
              <w:spacing w:line="380" w:lineRule="atLeast"/>
              <w:rPr>
                <w:rFonts w:ascii="Calibri" w:hAnsi="Calibri"/>
              </w:rPr>
            </w:pPr>
          </w:p>
        </w:tc>
        <w:tc>
          <w:tcPr>
            <w:tcW w:w="1185"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80" w:type="dxa"/>
          </w:tcPr>
          <w:p w:rsidR="007A6056" w:rsidRDefault="007A6056">
            <w:pPr>
              <w:spacing w:line="380" w:lineRule="atLeast"/>
              <w:rPr>
                <w:rFonts w:ascii="Calibri" w:hAnsi="Calibri"/>
              </w:rPr>
            </w:pPr>
          </w:p>
        </w:tc>
        <w:tc>
          <w:tcPr>
            <w:tcW w:w="733" w:type="dxa"/>
          </w:tcPr>
          <w:p w:rsidR="007A6056" w:rsidRDefault="007A6056">
            <w:pPr>
              <w:spacing w:line="380" w:lineRule="atLeast"/>
              <w:rPr>
                <w:rFonts w:ascii="Calibri" w:hAnsi="Calibri"/>
              </w:rPr>
            </w:pPr>
          </w:p>
        </w:tc>
        <w:tc>
          <w:tcPr>
            <w:tcW w:w="805" w:type="dxa"/>
          </w:tcPr>
          <w:p w:rsidR="007A6056" w:rsidRDefault="007A6056">
            <w:pPr>
              <w:spacing w:line="380" w:lineRule="atLeast"/>
              <w:rPr>
                <w:rFonts w:ascii="Calibri" w:hAnsi="Calibri"/>
              </w:rPr>
            </w:pPr>
          </w:p>
        </w:tc>
        <w:tc>
          <w:tcPr>
            <w:tcW w:w="1321" w:type="dxa"/>
          </w:tcPr>
          <w:p w:rsidR="007A6056" w:rsidRDefault="007A6056">
            <w:pPr>
              <w:spacing w:line="380" w:lineRule="atLeast"/>
              <w:rPr>
                <w:rFonts w:ascii="Calibri" w:hAnsi="Calibri"/>
              </w:rPr>
            </w:pPr>
          </w:p>
        </w:tc>
        <w:tc>
          <w:tcPr>
            <w:tcW w:w="1801" w:type="dxa"/>
          </w:tcPr>
          <w:p w:rsidR="007A6056" w:rsidRDefault="007A6056">
            <w:pPr>
              <w:spacing w:line="380" w:lineRule="atLeast"/>
              <w:rPr>
                <w:rFonts w:ascii="Calibri" w:hAnsi="Calibri"/>
              </w:rPr>
            </w:pPr>
          </w:p>
        </w:tc>
        <w:tc>
          <w:tcPr>
            <w:tcW w:w="749" w:type="dxa"/>
          </w:tcPr>
          <w:p w:rsidR="007A6056" w:rsidRDefault="007A6056">
            <w:pPr>
              <w:spacing w:line="380" w:lineRule="atLeast"/>
              <w:rPr>
                <w:rFonts w:ascii="Calibri" w:hAnsi="Calibri"/>
              </w:rPr>
            </w:pPr>
          </w:p>
        </w:tc>
      </w:tr>
      <w:tr w:rsidR="007A6056">
        <w:tc>
          <w:tcPr>
            <w:tcW w:w="724" w:type="dxa"/>
          </w:tcPr>
          <w:p w:rsidR="007A6056" w:rsidRDefault="007A6056">
            <w:pPr>
              <w:spacing w:line="380" w:lineRule="atLeast"/>
              <w:rPr>
                <w:rFonts w:ascii="Calibri" w:hAnsi="Calibri"/>
              </w:rPr>
            </w:pPr>
          </w:p>
        </w:tc>
        <w:tc>
          <w:tcPr>
            <w:tcW w:w="1185"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80" w:type="dxa"/>
          </w:tcPr>
          <w:p w:rsidR="007A6056" w:rsidRDefault="007A6056">
            <w:pPr>
              <w:spacing w:line="380" w:lineRule="atLeast"/>
              <w:rPr>
                <w:rFonts w:ascii="Calibri" w:hAnsi="Calibri"/>
              </w:rPr>
            </w:pPr>
          </w:p>
        </w:tc>
        <w:tc>
          <w:tcPr>
            <w:tcW w:w="733" w:type="dxa"/>
          </w:tcPr>
          <w:p w:rsidR="007A6056" w:rsidRDefault="007A6056">
            <w:pPr>
              <w:spacing w:line="380" w:lineRule="atLeast"/>
              <w:rPr>
                <w:rFonts w:ascii="Calibri" w:hAnsi="Calibri"/>
              </w:rPr>
            </w:pPr>
          </w:p>
        </w:tc>
        <w:tc>
          <w:tcPr>
            <w:tcW w:w="805" w:type="dxa"/>
          </w:tcPr>
          <w:p w:rsidR="007A6056" w:rsidRDefault="007A6056">
            <w:pPr>
              <w:spacing w:line="380" w:lineRule="atLeast"/>
              <w:rPr>
                <w:rFonts w:ascii="Calibri" w:hAnsi="Calibri"/>
              </w:rPr>
            </w:pPr>
          </w:p>
        </w:tc>
        <w:tc>
          <w:tcPr>
            <w:tcW w:w="1321" w:type="dxa"/>
          </w:tcPr>
          <w:p w:rsidR="007A6056" w:rsidRDefault="007A6056">
            <w:pPr>
              <w:spacing w:line="380" w:lineRule="atLeast"/>
              <w:rPr>
                <w:rFonts w:ascii="Calibri" w:hAnsi="Calibri"/>
              </w:rPr>
            </w:pPr>
          </w:p>
        </w:tc>
        <w:tc>
          <w:tcPr>
            <w:tcW w:w="1801" w:type="dxa"/>
          </w:tcPr>
          <w:p w:rsidR="007A6056" w:rsidRDefault="007A6056">
            <w:pPr>
              <w:spacing w:line="380" w:lineRule="atLeast"/>
              <w:rPr>
                <w:rFonts w:ascii="Calibri" w:hAnsi="Calibri"/>
              </w:rPr>
            </w:pPr>
          </w:p>
        </w:tc>
        <w:tc>
          <w:tcPr>
            <w:tcW w:w="749" w:type="dxa"/>
          </w:tcPr>
          <w:p w:rsidR="007A6056" w:rsidRDefault="007A6056">
            <w:pPr>
              <w:spacing w:line="380" w:lineRule="atLeast"/>
              <w:rPr>
                <w:rFonts w:ascii="Calibri" w:hAnsi="Calibri"/>
              </w:rPr>
            </w:pPr>
          </w:p>
        </w:tc>
      </w:tr>
      <w:tr w:rsidR="007A6056">
        <w:tc>
          <w:tcPr>
            <w:tcW w:w="724" w:type="dxa"/>
          </w:tcPr>
          <w:p w:rsidR="007A6056" w:rsidRDefault="007A6056">
            <w:pPr>
              <w:spacing w:line="380" w:lineRule="atLeast"/>
              <w:rPr>
                <w:rFonts w:ascii="Calibri" w:hAnsi="Calibri"/>
              </w:rPr>
            </w:pPr>
          </w:p>
        </w:tc>
        <w:tc>
          <w:tcPr>
            <w:tcW w:w="1185"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80" w:type="dxa"/>
          </w:tcPr>
          <w:p w:rsidR="007A6056" w:rsidRDefault="007A6056">
            <w:pPr>
              <w:spacing w:line="380" w:lineRule="atLeast"/>
              <w:rPr>
                <w:rFonts w:ascii="Calibri" w:hAnsi="Calibri"/>
              </w:rPr>
            </w:pPr>
          </w:p>
        </w:tc>
        <w:tc>
          <w:tcPr>
            <w:tcW w:w="733" w:type="dxa"/>
          </w:tcPr>
          <w:p w:rsidR="007A6056" w:rsidRDefault="007A6056">
            <w:pPr>
              <w:spacing w:line="380" w:lineRule="atLeast"/>
              <w:rPr>
                <w:rFonts w:ascii="Calibri" w:hAnsi="Calibri"/>
              </w:rPr>
            </w:pPr>
          </w:p>
        </w:tc>
        <w:tc>
          <w:tcPr>
            <w:tcW w:w="805" w:type="dxa"/>
          </w:tcPr>
          <w:p w:rsidR="007A6056" w:rsidRDefault="007A6056">
            <w:pPr>
              <w:spacing w:line="380" w:lineRule="atLeast"/>
              <w:rPr>
                <w:rFonts w:ascii="Calibri" w:hAnsi="Calibri"/>
              </w:rPr>
            </w:pPr>
          </w:p>
        </w:tc>
        <w:tc>
          <w:tcPr>
            <w:tcW w:w="1321" w:type="dxa"/>
          </w:tcPr>
          <w:p w:rsidR="007A6056" w:rsidRDefault="007A6056">
            <w:pPr>
              <w:spacing w:line="380" w:lineRule="atLeast"/>
              <w:rPr>
                <w:rFonts w:ascii="Calibri" w:hAnsi="Calibri"/>
              </w:rPr>
            </w:pPr>
          </w:p>
        </w:tc>
        <w:tc>
          <w:tcPr>
            <w:tcW w:w="1801" w:type="dxa"/>
          </w:tcPr>
          <w:p w:rsidR="007A6056" w:rsidRDefault="007A6056">
            <w:pPr>
              <w:spacing w:line="380" w:lineRule="atLeast"/>
              <w:rPr>
                <w:rFonts w:ascii="Calibri" w:hAnsi="Calibri"/>
              </w:rPr>
            </w:pPr>
          </w:p>
        </w:tc>
        <w:tc>
          <w:tcPr>
            <w:tcW w:w="749" w:type="dxa"/>
          </w:tcPr>
          <w:p w:rsidR="007A6056" w:rsidRDefault="007A6056">
            <w:pPr>
              <w:spacing w:line="380" w:lineRule="atLeast"/>
              <w:rPr>
                <w:rFonts w:ascii="Calibri" w:hAnsi="Calibri"/>
              </w:rPr>
            </w:pPr>
          </w:p>
        </w:tc>
      </w:tr>
      <w:tr w:rsidR="007A6056">
        <w:tc>
          <w:tcPr>
            <w:tcW w:w="724" w:type="dxa"/>
          </w:tcPr>
          <w:p w:rsidR="007A6056" w:rsidRDefault="007A6056">
            <w:pPr>
              <w:spacing w:line="380" w:lineRule="atLeast"/>
              <w:rPr>
                <w:rFonts w:ascii="Calibri" w:hAnsi="Calibri"/>
              </w:rPr>
            </w:pPr>
          </w:p>
        </w:tc>
        <w:tc>
          <w:tcPr>
            <w:tcW w:w="1185" w:type="dxa"/>
          </w:tcPr>
          <w:p w:rsidR="007A6056" w:rsidRDefault="007A6056">
            <w:pPr>
              <w:spacing w:line="380" w:lineRule="atLeast"/>
              <w:rPr>
                <w:rFonts w:ascii="Calibri" w:hAnsi="Calibri"/>
              </w:rPr>
            </w:pPr>
          </w:p>
        </w:tc>
        <w:tc>
          <w:tcPr>
            <w:tcW w:w="829" w:type="dxa"/>
          </w:tcPr>
          <w:p w:rsidR="007A6056" w:rsidRDefault="007A6056">
            <w:pPr>
              <w:spacing w:line="380" w:lineRule="atLeast"/>
              <w:rPr>
                <w:rFonts w:ascii="Calibri" w:hAnsi="Calibri"/>
              </w:rPr>
            </w:pPr>
          </w:p>
        </w:tc>
        <w:tc>
          <w:tcPr>
            <w:tcW w:w="1080" w:type="dxa"/>
          </w:tcPr>
          <w:p w:rsidR="007A6056" w:rsidRDefault="007A6056">
            <w:pPr>
              <w:spacing w:line="380" w:lineRule="atLeast"/>
              <w:rPr>
                <w:rFonts w:ascii="Calibri" w:hAnsi="Calibri"/>
              </w:rPr>
            </w:pPr>
          </w:p>
        </w:tc>
        <w:tc>
          <w:tcPr>
            <w:tcW w:w="733" w:type="dxa"/>
          </w:tcPr>
          <w:p w:rsidR="007A6056" w:rsidRDefault="007A6056">
            <w:pPr>
              <w:spacing w:line="380" w:lineRule="atLeast"/>
              <w:rPr>
                <w:rFonts w:ascii="Calibri" w:hAnsi="Calibri"/>
              </w:rPr>
            </w:pPr>
          </w:p>
        </w:tc>
        <w:tc>
          <w:tcPr>
            <w:tcW w:w="805" w:type="dxa"/>
          </w:tcPr>
          <w:p w:rsidR="007A6056" w:rsidRDefault="007A6056">
            <w:pPr>
              <w:spacing w:line="380" w:lineRule="atLeast"/>
              <w:rPr>
                <w:rFonts w:ascii="Calibri" w:hAnsi="Calibri"/>
              </w:rPr>
            </w:pPr>
          </w:p>
        </w:tc>
        <w:tc>
          <w:tcPr>
            <w:tcW w:w="1321" w:type="dxa"/>
          </w:tcPr>
          <w:p w:rsidR="007A6056" w:rsidRDefault="007A6056">
            <w:pPr>
              <w:spacing w:line="380" w:lineRule="atLeast"/>
              <w:rPr>
                <w:rFonts w:ascii="Calibri" w:hAnsi="Calibri"/>
              </w:rPr>
            </w:pPr>
          </w:p>
        </w:tc>
        <w:tc>
          <w:tcPr>
            <w:tcW w:w="1801" w:type="dxa"/>
          </w:tcPr>
          <w:p w:rsidR="007A6056" w:rsidRDefault="007A6056">
            <w:pPr>
              <w:spacing w:line="380" w:lineRule="atLeast"/>
              <w:rPr>
                <w:rFonts w:ascii="Calibri" w:hAnsi="Calibri"/>
              </w:rPr>
            </w:pPr>
          </w:p>
        </w:tc>
        <w:tc>
          <w:tcPr>
            <w:tcW w:w="749" w:type="dxa"/>
          </w:tcPr>
          <w:p w:rsidR="007A6056" w:rsidRDefault="007A6056">
            <w:pPr>
              <w:spacing w:line="380" w:lineRule="atLeast"/>
              <w:rPr>
                <w:rFonts w:ascii="Calibri" w:hAnsi="Calibri"/>
              </w:rPr>
            </w:pPr>
          </w:p>
        </w:tc>
      </w:tr>
    </w:tbl>
    <w:p w:rsidR="007A6056" w:rsidRDefault="00D02F7D">
      <w:pPr>
        <w:outlineLvl w:val="2"/>
      </w:pPr>
      <w:r>
        <w:rPr>
          <w:rFonts w:eastAsia="黑体"/>
          <w:sz w:val="20"/>
          <w:szCs w:val="20"/>
        </w:rPr>
        <w:br w:type="page"/>
      </w:r>
      <w:bookmarkStart w:id="3664" w:name="_Toc18846"/>
      <w:bookmarkStart w:id="3665" w:name="_Toc30971_WPSOffice_Level2"/>
      <w:bookmarkStart w:id="3666" w:name="_Toc5300_WPSOffice_Level2"/>
      <w:bookmarkStart w:id="3667" w:name="_Toc456173553"/>
      <w:bookmarkStart w:id="3668" w:name="_Toc519085658"/>
      <w:bookmarkStart w:id="3669" w:name="_Toc1590"/>
      <w:bookmarkStart w:id="3670" w:name="_Toc168475926"/>
      <w:bookmarkStart w:id="3671" w:name="_Toc168476329"/>
      <w:bookmarkStart w:id="3672" w:name="_Toc144974867"/>
      <w:bookmarkStart w:id="3673" w:name="_Toc221952101"/>
      <w:r>
        <w:lastRenderedPageBreak/>
        <w:t>附表三：</w:t>
      </w:r>
      <w:r>
        <w:rPr>
          <w:rFonts w:hint="eastAsia"/>
        </w:rPr>
        <w:t>拟投入本项目的劳动力计划表</w:t>
      </w:r>
      <w:bookmarkEnd w:id="3664"/>
      <w:bookmarkEnd w:id="3665"/>
      <w:bookmarkEnd w:id="3666"/>
      <w:bookmarkEnd w:id="3667"/>
      <w:bookmarkEnd w:id="3668"/>
      <w:bookmarkEnd w:id="3669"/>
    </w:p>
    <w:p w:rsidR="007A6056" w:rsidRDefault="00D02F7D">
      <w:pPr>
        <w:spacing w:line="440" w:lineRule="exact"/>
        <w:ind w:right="200"/>
        <w:jc w:val="right"/>
        <w:rPr>
          <w:rFonts w:eastAsia="黑体"/>
          <w:szCs w:val="21"/>
        </w:rPr>
      </w:pPr>
      <w:bookmarkStart w:id="3674" w:name="_Toc221952102"/>
      <w:bookmarkEnd w:id="3670"/>
      <w:bookmarkEnd w:id="3671"/>
      <w:bookmarkEnd w:id="3672"/>
      <w:bookmarkEnd w:id="3673"/>
      <w:r>
        <w:rPr>
          <w:rFonts w:eastAsia="黑体"/>
          <w:szCs w:val="21"/>
        </w:rPr>
        <w:t>单位：人</w:t>
      </w:r>
      <w:bookmarkEnd w:id="367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2"/>
        <w:gridCol w:w="1420"/>
        <w:gridCol w:w="1161"/>
        <w:gridCol w:w="1161"/>
        <w:gridCol w:w="1161"/>
        <w:gridCol w:w="1161"/>
        <w:gridCol w:w="1161"/>
        <w:gridCol w:w="1159"/>
      </w:tblGrid>
      <w:tr w:rsidR="007A6056">
        <w:tc>
          <w:tcPr>
            <w:tcW w:w="902" w:type="dxa"/>
            <w:vAlign w:val="center"/>
          </w:tcPr>
          <w:p w:rsidR="007A6056" w:rsidRDefault="00D02F7D">
            <w:pPr>
              <w:spacing w:line="380" w:lineRule="atLeast"/>
              <w:jc w:val="center"/>
              <w:rPr>
                <w:rFonts w:ascii="Calibri" w:hAnsi="Calibri"/>
              </w:rPr>
            </w:pPr>
            <w:bookmarkStart w:id="3675" w:name="_Toc221952103"/>
            <w:r>
              <w:rPr>
                <w:rFonts w:ascii="Calibri" w:hAnsi="Calibri"/>
              </w:rPr>
              <w:t>工种</w:t>
            </w:r>
            <w:bookmarkEnd w:id="3675"/>
          </w:p>
        </w:tc>
        <w:tc>
          <w:tcPr>
            <w:tcW w:w="8384" w:type="dxa"/>
            <w:gridSpan w:val="7"/>
            <w:vAlign w:val="center"/>
          </w:tcPr>
          <w:p w:rsidR="007A6056" w:rsidRDefault="00D02F7D">
            <w:pPr>
              <w:spacing w:line="380" w:lineRule="atLeast"/>
              <w:jc w:val="center"/>
              <w:rPr>
                <w:rFonts w:ascii="Calibri" w:hAnsi="Calibri"/>
              </w:rPr>
            </w:pPr>
            <w:bookmarkStart w:id="3676" w:name="_Toc221952104"/>
            <w:r>
              <w:rPr>
                <w:rFonts w:ascii="Calibri" w:hAnsi="Calibri"/>
              </w:rPr>
              <w:t>按工程阶段投入劳动力情况</w:t>
            </w:r>
            <w:bookmarkEnd w:id="3676"/>
          </w:p>
        </w:tc>
      </w:tr>
      <w:tr w:rsidR="007A6056">
        <w:tc>
          <w:tcPr>
            <w:tcW w:w="902" w:type="dxa"/>
            <w:vAlign w:val="center"/>
          </w:tcPr>
          <w:p w:rsidR="007A6056" w:rsidRDefault="007A6056">
            <w:pPr>
              <w:spacing w:line="380" w:lineRule="atLeast"/>
              <w:jc w:val="center"/>
              <w:rPr>
                <w:rFonts w:ascii="Calibri" w:hAnsi="Calibri"/>
              </w:rPr>
            </w:pPr>
          </w:p>
        </w:tc>
        <w:tc>
          <w:tcPr>
            <w:tcW w:w="1420" w:type="dxa"/>
            <w:vAlign w:val="center"/>
          </w:tcPr>
          <w:p w:rsidR="007A6056" w:rsidRDefault="007A6056">
            <w:pPr>
              <w:spacing w:line="380" w:lineRule="atLeast"/>
              <w:jc w:val="center"/>
              <w:rPr>
                <w:rFonts w:ascii="Calibri" w:hAnsi="Calibri"/>
              </w:rPr>
            </w:pPr>
          </w:p>
        </w:tc>
        <w:tc>
          <w:tcPr>
            <w:tcW w:w="1161" w:type="dxa"/>
            <w:vAlign w:val="center"/>
          </w:tcPr>
          <w:p w:rsidR="007A6056" w:rsidRDefault="007A6056">
            <w:pPr>
              <w:spacing w:line="380" w:lineRule="atLeast"/>
              <w:jc w:val="center"/>
              <w:rPr>
                <w:rFonts w:ascii="Calibri" w:hAnsi="Calibri"/>
              </w:rPr>
            </w:pPr>
          </w:p>
        </w:tc>
        <w:tc>
          <w:tcPr>
            <w:tcW w:w="1161" w:type="dxa"/>
            <w:vAlign w:val="center"/>
          </w:tcPr>
          <w:p w:rsidR="007A6056" w:rsidRDefault="007A6056">
            <w:pPr>
              <w:spacing w:line="380" w:lineRule="atLeast"/>
              <w:jc w:val="center"/>
              <w:rPr>
                <w:rFonts w:ascii="Calibri" w:hAnsi="Calibri"/>
              </w:rPr>
            </w:pPr>
          </w:p>
        </w:tc>
        <w:tc>
          <w:tcPr>
            <w:tcW w:w="1161" w:type="dxa"/>
            <w:vAlign w:val="center"/>
          </w:tcPr>
          <w:p w:rsidR="007A6056" w:rsidRDefault="007A6056">
            <w:pPr>
              <w:spacing w:line="380" w:lineRule="atLeast"/>
              <w:jc w:val="center"/>
              <w:rPr>
                <w:rFonts w:ascii="Calibri" w:hAnsi="Calibri"/>
              </w:rPr>
            </w:pPr>
          </w:p>
        </w:tc>
        <w:tc>
          <w:tcPr>
            <w:tcW w:w="1161" w:type="dxa"/>
            <w:vAlign w:val="center"/>
          </w:tcPr>
          <w:p w:rsidR="007A6056" w:rsidRDefault="007A6056">
            <w:pPr>
              <w:spacing w:line="380" w:lineRule="atLeast"/>
              <w:jc w:val="center"/>
              <w:rPr>
                <w:rFonts w:ascii="Calibri" w:hAnsi="Calibri"/>
              </w:rPr>
            </w:pPr>
          </w:p>
        </w:tc>
        <w:tc>
          <w:tcPr>
            <w:tcW w:w="1161" w:type="dxa"/>
            <w:vAlign w:val="center"/>
          </w:tcPr>
          <w:p w:rsidR="007A6056" w:rsidRDefault="007A6056">
            <w:pPr>
              <w:spacing w:line="380" w:lineRule="atLeast"/>
              <w:jc w:val="center"/>
              <w:rPr>
                <w:rFonts w:ascii="Calibri" w:hAnsi="Calibri"/>
              </w:rPr>
            </w:pPr>
          </w:p>
        </w:tc>
        <w:tc>
          <w:tcPr>
            <w:tcW w:w="1159" w:type="dxa"/>
            <w:vAlign w:val="center"/>
          </w:tcPr>
          <w:p w:rsidR="007A6056" w:rsidRDefault="007A6056">
            <w:pPr>
              <w:spacing w:line="380" w:lineRule="atLeast"/>
              <w:jc w:val="center"/>
              <w:rPr>
                <w:rFonts w:ascii="Calibri" w:hAnsi="Calibri"/>
              </w:rPr>
            </w:pPr>
          </w:p>
        </w:tc>
      </w:tr>
      <w:tr w:rsidR="007A6056">
        <w:tc>
          <w:tcPr>
            <w:tcW w:w="902" w:type="dxa"/>
            <w:vAlign w:val="center"/>
          </w:tcPr>
          <w:p w:rsidR="007A6056" w:rsidRDefault="007A6056">
            <w:pPr>
              <w:spacing w:line="380" w:lineRule="atLeast"/>
              <w:jc w:val="center"/>
              <w:rPr>
                <w:rFonts w:ascii="Calibri" w:hAnsi="Calibri"/>
              </w:rPr>
            </w:pPr>
          </w:p>
        </w:tc>
        <w:tc>
          <w:tcPr>
            <w:tcW w:w="1420" w:type="dxa"/>
            <w:vAlign w:val="center"/>
          </w:tcPr>
          <w:p w:rsidR="007A6056" w:rsidRDefault="007A6056">
            <w:pPr>
              <w:spacing w:line="380" w:lineRule="atLeast"/>
              <w:jc w:val="center"/>
              <w:rPr>
                <w:rFonts w:ascii="Calibri" w:hAnsi="Calibri"/>
              </w:rPr>
            </w:pPr>
          </w:p>
        </w:tc>
        <w:tc>
          <w:tcPr>
            <w:tcW w:w="1161" w:type="dxa"/>
            <w:vAlign w:val="center"/>
          </w:tcPr>
          <w:p w:rsidR="007A6056" w:rsidRDefault="007A6056">
            <w:pPr>
              <w:spacing w:line="380" w:lineRule="atLeast"/>
              <w:jc w:val="center"/>
              <w:rPr>
                <w:rFonts w:ascii="Calibri" w:hAnsi="Calibri"/>
              </w:rPr>
            </w:pPr>
          </w:p>
        </w:tc>
        <w:tc>
          <w:tcPr>
            <w:tcW w:w="1161" w:type="dxa"/>
            <w:vAlign w:val="center"/>
          </w:tcPr>
          <w:p w:rsidR="007A6056" w:rsidRDefault="007A6056">
            <w:pPr>
              <w:spacing w:line="380" w:lineRule="atLeast"/>
              <w:jc w:val="center"/>
              <w:rPr>
                <w:rFonts w:ascii="Calibri" w:hAnsi="Calibri"/>
              </w:rPr>
            </w:pPr>
          </w:p>
        </w:tc>
        <w:tc>
          <w:tcPr>
            <w:tcW w:w="1161" w:type="dxa"/>
            <w:vAlign w:val="center"/>
          </w:tcPr>
          <w:p w:rsidR="007A6056" w:rsidRDefault="007A6056">
            <w:pPr>
              <w:spacing w:line="380" w:lineRule="atLeast"/>
              <w:jc w:val="center"/>
              <w:rPr>
                <w:rFonts w:ascii="Calibri" w:hAnsi="Calibri"/>
              </w:rPr>
            </w:pPr>
          </w:p>
        </w:tc>
        <w:tc>
          <w:tcPr>
            <w:tcW w:w="1161" w:type="dxa"/>
            <w:vAlign w:val="center"/>
          </w:tcPr>
          <w:p w:rsidR="007A6056" w:rsidRDefault="007A6056">
            <w:pPr>
              <w:spacing w:line="380" w:lineRule="atLeast"/>
              <w:jc w:val="center"/>
              <w:rPr>
                <w:rFonts w:ascii="Calibri" w:hAnsi="Calibri"/>
              </w:rPr>
            </w:pPr>
          </w:p>
        </w:tc>
        <w:tc>
          <w:tcPr>
            <w:tcW w:w="1161" w:type="dxa"/>
            <w:vAlign w:val="center"/>
          </w:tcPr>
          <w:p w:rsidR="007A6056" w:rsidRDefault="007A6056">
            <w:pPr>
              <w:spacing w:line="380" w:lineRule="atLeast"/>
              <w:jc w:val="center"/>
              <w:rPr>
                <w:rFonts w:ascii="Calibri" w:hAnsi="Calibri"/>
              </w:rPr>
            </w:pPr>
          </w:p>
        </w:tc>
        <w:tc>
          <w:tcPr>
            <w:tcW w:w="1159" w:type="dxa"/>
            <w:vAlign w:val="center"/>
          </w:tcPr>
          <w:p w:rsidR="007A6056" w:rsidRDefault="007A6056">
            <w:pPr>
              <w:spacing w:line="380" w:lineRule="atLeast"/>
              <w:jc w:val="center"/>
              <w:rPr>
                <w:rFonts w:ascii="Calibri" w:hAnsi="Calibri"/>
              </w:rPr>
            </w:pPr>
          </w:p>
        </w:tc>
      </w:tr>
      <w:tr w:rsidR="007A6056">
        <w:tc>
          <w:tcPr>
            <w:tcW w:w="902" w:type="dxa"/>
          </w:tcPr>
          <w:p w:rsidR="007A6056" w:rsidRDefault="007A6056">
            <w:pPr>
              <w:spacing w:line="380" w:lineRule="atLeast"/>
              <w:jc w:val="center"/>
              <w:rPr>
                <w:rFonts w:ascii="Calibri" w:hAnsi="Calibri"/>
              </w:rPr>
            </w:pPr>
          </w:p>
        </w:tc>
        <w:tc>
          <w:tcPr>
            <w:tcW w:w="1420"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59" w:type="dxa"/>
          </w:tcPr>
          <w:p w:rsidR="007A6056" w:rsidRDefault="007A6056">
            <w:pPr>
              <w:spacing w:line="380" w:lineRule="atLeast"/>
              <w:jc w:val="center"/>
              <w:rPr>
                <w:rFonts w:ascii="Calibri" w:hAnsi="Calibri"/>
              </w:rPr>
            </w:pPr>
          </w:p>
        </w:tc>
      </w:tr>
      <w:tr w:rsidR="007A6056">
        <w:tc>
          <w:tcPr>
            <w:tcW w:w="902" w:type="dxa"/>
          </w:tcPr>
          <w:p w:rsidR="007A6056" w:rsidRDefault="007A6056">
            <w:pPr>
              <w:spacing w:line="380" w:lineRule="atLeast"/>
              <w:jc w:val="center"/>
              <w:rPr>
                <w:rFonts w:ascii="Calibri" w:hAnsi="Calibri"/>
              </w:rPr>
            </w:pPr>
          </w:p>
        </w:tc>
        <w:tc>
          <w:tcPr>
            <w:tcW w:w="1420"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59" w:type="dxa"/>
          </w:tcPr>
          <w:p w:rsidR="007A6056" w:rsidRDefault="007A6056">
            <w:pPr>
              <w:spacing w:line="380" w:lineRule="atLeast"/>
              <w:jc w:val="center"/>
              <w:rPr>
                <w:rFonts w:ascii="Calibri" w:hAnsi="Calibri"/>
              </w:rPr>
            </w:pPr>
          </w:p>
        </w:tc>
      </w:tr>
      <w:tr w:rsidR="007A6056">
        <w:tc>
          <w:tcPr>
            <w:tcW w:w="902" w:type="dxa"/>
          </w:tcPr>
          <w:p w:rsidR="007A6056" w:rsidRDefault="007A6056">
            <w:pPr>
              <w:spacing w:line="380" w:lineRule="atLeast"/>
              <w:jc w:val="center"/>
              <w:rPr>
                <w:rFonts w:ascii="Calibri" w:hAnsi="Calibri"/>
              </w:rPr>
            </w:pPr>
          </w:p>
        </w:tc>
        <w:tc>
          <w:tcPr>
            <w:tcW w:w="1420"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59" w:type="dxa"/>
          </w:tcPr>
          <w:p w:rsidR="007A6056" w:rsidRDefault="007A6056">
            <w:pPr>
              <w:spacing w:line="380" w:lineRule="atLeast"/>
              <w:jc w:val="center"/>
              <w:rPr>
                <w:rFonts w:ascii="Calibri" w:hAnsi="Calibri"/>
              </w:rPr>
            </w:pPr>
          </w:p>
        </w:tc>
      </w:tr>
      <w:tr w:rsidR="007A6056">
        <w:tc>
          <w:tcPr>
            <w:tcW w:w="902" w:type="dxa"/>
          </w:tcPr>
          <w:p w:rsidR="007A6056" w:rsidRDefault="007A6056">
            <w:pPr>
              <w:spacing w:line="380" w:lineRule="atLeast"/>
              <w:jc w:val="center"/>
              <w:rPr>
                <w:rFonts w:ascii="Calibri" w:hAnsi="Calibri"/>
              </w:rPr>
            </w:pPr>
          </w:p>
        </w:tc>
        <w:tc>
          <w:tcPr>
            <w:tcW w:w="1420"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59" w:type="dxa"/>
          </w:tcPr>
          <w:p w:rsidR="007A6056" w:rsidRDefault="007A6056">
            <w:pPr>
              <w:spacing w:line="380" w:lineRule="atLeast"/>
              <w:jc w:val="center"/>
              <w:rPr>
                <w:rFonts w:ascii="Calibri" w:hAnsi="Calibri"/>
              </w:rPr>
            </w:pPr>
          </w:p>
        </w:tc>
      </w:tr>
      <w:tr w:rsidR="007A6056">
        <w:tc>
          <w:tcPr>
            <w:tcW w:w="902" w:type="dxa"/>
          </w:tcPr>
          <w:p w:rsidR="007A6056" w:rsidRDefault="007A6056">
            <w:pPr>
              <w:spacing w:line="380" w:lineRule="atLeast"/>
              <w:jc w:val="center"/>
              <w:rPr>
                <w:rFonts w:ascii="Calibri" w:hAnsi="Calibri"/>
              </w:rPr>
            </w:pPr>
          </w:p>
        </w:tc>
        <w:tc>
          <w:tcPr>
            <w:tcW w:w="1420"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59" w:type="dxa"/>
          </w:tcPr>
          <w:p w:rsidR="007A6056" w:rsidRDefault="007A6056">
            <w:pPr>
              <w:spacing w:line="380" w:lineRule="atLeast"/>
              <w:jc w:val="center"/>
              <w:rPr>
                <w:rFonts w:ascii="Calibri" w:hAnsi="Calibri"/>
              </w:rPr>
            </w:pPr>
          </w:p>
        </w:tc>
      </w:tr>
      <w:tr w:rsidR="007A6056">
        <w:tc>
          <w:tcPr>
            <w:tcW w:w="902" w:type="dxa"/>
          </w:tcPr>
          <w:p w:rsidR="007A6056" w:rsidRDefault="007A6056">
            <w:pPr>
              <w:spacing w:line="380" w:lineRule="atLeast"/>
              <w:jc w:val="center"/>
              <w:rPr>
                <w:rFonts w:ascii="Calibri" w:hAnsi="Calibri"/>
              </w:rPr>
            </w:pPr>
          </w:p>
        </w:tc>
        <w:tc>
          <w:tcPr>
            <w:tcW w:w="1420"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59" w:type="dxa"/>
          </w:tcPr>
          <w:p w:rsidR="007A6056" w:rsidRDefault="007A6056">
            <w:pPr>
              <w:spacing w:line="380" w:lineRule="atLeast"/>
              <w:jc w:val="center"/>
              <w:rPr>
                <w:rFonts w:ascii="Calibri" w:hAnsi="Calibri"/>
              </w:rPr>
            </w:pPr>
          </w:p>
        </w:tc>
      </w:tr>
      <w:tr w:rsidR="007A6056">
        <w:tc>
          <w:tcPr>
            <w:tcW w:w="902" w:type="dxa"/>
          </w:tcPr>
          <w:p w:rsidR="007A6056" w:rsidRDefault="007A6056">
            <w:pPr>
              <w:spacing w:line="380" w:lineRule="atLeast"/>
              <w:jc w:val="center"/>
              <w:rPr>
                <w:rFonts w:ascii="Calibri" w:hAnsi="Calibri"/>
              </w:rPr>
            </w:pPr>
          </w:p>
        </w:tc>
        <w:tc>
          <w:tcPr>
            <w:tcW w:w="1420"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59" w:type="dxa"/>
          </w:tcPr>
          <w:p w:rsidR="007A6056" w:rsidRDefault="007A6056">
            <w:pPr>
              <w:spacing w:line="380" w:lineRule="atLeast"/>
              <w:jc w:val="center"/>
              <w:rPr>
                <w:rFonts w:ascii="Calibri" w:hAnsi="Calibri"/>
              </w:rPr>
            </w:pPr>
          </w:p>
        </w:tc>
      </w:tr>
      <w:tr w:rsidR="007A6056">
        <w:tc>
          <w:tcPr>
            <w:tcW w:w="902" w:type="dxa"/>
          </w:tcPr>
          <w:p w:rsidR="007A6056" w:rsidRDefault="007A6056">
            <w:pPr>
              <w:spacing w:line="380" w:lineRule="atLeast"/>
              <w:jc w:val="center"/>
              <w:rPr>
                <w:rFonts w:ascii="Calibri" w:hAnsi="Calibri"/>
              </w:rPr>
            </w:pPr>
          </w:p>
        </w:tc>
        <w:tc>
          <w:tcPr>
            <w:tcW w:w="1420"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59" w:type="dxa"/>
          </w:tcPr>
          <w:p w:rsidR="007A6056" w:rsidRDefault="007A6056">
            <w:pPr>
              <w:spacing w:line="380" w:lineRule="atLeast"/>
              <w:jc w:val="center"/>
              <w:rPr>
                <w:rFonts w:ascii="Calibri" w:hAnsi="Calibri"/>
              </w:rPr>
            </w:pPr>
          </w:p>
        </w:tc>
      </w:tr>
      <w:tr w:rsidR="007A6056">
        <w:tc>
          <w:tcPr>
            <w:tcW w:w="902" w:type="dxa"/>
          </w:tcPr>
          <w:p w:rsidR="007A6056" w:rsidRDefault="007A6056">
            <w:pPr>
              <w:spacing w:line="380" w:lineRule="atLeast"/>
              <w:jc w:val="center"/>
              <w:rPr>
                <w:rFonts w:ascii="Calibri" w:hAnsi="Calibri"/>
              </w:rPr>
            </w:pPr>
          </w:p>
        </w:tc>
        <w:tc>
          <w:tcPr>
            <w:tcW w:w="1420"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59" w:type="dxa"/>
          </w:tcPr>
          <w:p w:rsidR="007A6056" w:rsidRDefault="007A6056">
            <w:pPr>
              <w:spacing w:line="380" w:lineRule="atLeast"/>
              <w:jc w:val="center"/>
              <w:rPr>
                <w:rFonts w:ascii="Calibri" w:hAnsi="Calibri"/>
              </w:rPr>
            </w:pPr>
          </w:p>
        </w:tc>
      </w:tr>
      <w:tr w:rsidR="007A6056">
        <w:tc>
          <w:tcPr>
            <w:tcW w:w="902" w:type="dxa"/>
          </w:tcPr>
          <w:p w:rsidR="007A6056" w:rsidRDefault="007A6056">
            <w:pPr>
              <w:spacing w:line="380" w:lineRule="atLeast"/>
              <w:jc w:val="center"/>
              <w:rPr>
                <w:rFonts w:ascii="Calibri" w:hAnsi="Calibri"/>
              </w:rPr>
            </w:pPr>
          </w:p>
        </w:tc>
        <w:tc>
          <w:tcPr>
            <w:tcW w:w="1420"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59" w:type="dxa"/>
          </w:tcPr>
          <w:p w:rsidR="007A6056" w:rsidRDefault="007A6056">
            <w:pPr>
              <w:spacing w:line="380" w:lineRule="atLeast"/>
              <w:jc w:val="center"/>
              <w:rPr>
                <w:rFonts w:ascii="Calibri" w:hAnsi="Calibri"/>
              </w:rPr>
            </w:pPr>
          </w:p>
        </w:tc>
      </w:tr>
      <w:tr w:rsidR="007A6056">
        <w:tc>
          <w:tcPr>
            <w:tcW w:w="902" w:type="dxa"/>
          </w:tcPr>
          <w:p w:rsidR="007A6056" w:rsidRDefault="007A6056">
            <w:pPr>
              <w:spacing w:line="380" w:lineRule="atLeast"/>
              <w:jc w:val="center"/>
              <w:rPr>
                <w:rFonts w:ascii="Calibri" w:hAnsi="Calibri"/>
              </w:rPr>
            </w:pPr>
          </w:p>
        </w:tc>
        <w:tc>
          <w:tcPr>
            <w:tcW w:w="1420"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59" w:type="dxa"/>
          </w:tcPr>
          <w:p w:rsidR="007A6056" w:rsidRDefault="007A6056">
            <w:pPr>
              <w:spacing w:line="380" w:lineRule="atLeast"/>
              <w:jc w:val="center"/>
              <w:rPr>
                <w:rFonts w:ascii="Calibri" w:hAnsi="Calibri"/>
              </w:rPr>
            </w:pPr>
          </w:p>
        </w:tc>
      </w:tr>
      <w:tr w:rsidR="007A6056">
        <w:tc>
          <w:tcPr>
            <w:tcW w:w="902" w:type="dxa"/>
          </w:tcPr>
          <w:p w:rsidR="007A6056" w:rsidRDefault="007A6056">
            <w:pPr>
              <w:spacing w:line="380" w:lineRule="atLeast"/>
              <w:jc w:val="center"/>
              <w:rPr>
                <w:rFonts w:ascii="Calibri" w:hAnsi="Calibri"/>
              </w:rPr>
            </w:pPr>
          </w:p>
        </w:tc>
        <w:tc>
          <w:tcPr>
            <w:tcW w:w="1420"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59" w:type="dxa"/>
          </w:tcPr>
          <w:p w:rsidR="007A6056" w:rsidRDefault="007A6056">
            <w:pPr>
              <w:spacing w:line="380" w:lineRule="atLeast"/>
              <w:jc w:val="center"/>
              <w:rPr>
                <w:rFonts w:ascii="Calibri" w:hAnsi="Calibri"/>
              </w:rPr>
            </w:pPr>
          </w:p>
        </w:tc>
      </w:tr>
      <w:tr w:rsidR="007A6056">
        <w:tc>
          <w:tcPr>
            <w:tcW w:w="902" w:type="dxa"/>
          </w:tcPr>
          <w:p w:rsidR="007A6056" w:rsidRDefault="007A6056">
            <w:pPr>
              <w:spacing w:line="380" w:lineRule="atLeast"/>
              <w:jc w:val="center"/>
              <w:rPr>
                <w:rFonts w:ascii="Calibri" w:hAnsi="Calibri"/>
              </w:rPr>
            </w:pPr>
          </w:p>
        </w:tc>
        <w:tc>
          <w:tcPr>
            <w:tcW w:w="1420"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59" w:type="dxa"/>
          </w:tcPr>
          <w:p w:rsidR="007A6056" w:rsidRDefault="007A6056">
            <w:pPr>
              <w:spacing w:line="380" w:lineRule="atLeast"/>
              <w:jc w:val="center"/>
              <w:rPr>
                <w:rFonts w:ascii="Calibri" w:hAnsi="Calibri"/>
              </w:rPr>
            </w:pPr>
          </w:p>
        </w:tc>
      </w:tr>
      <w:tr w:rsidR="007A6056">
        <w:tc>
          <w:tcPr>
            <w:tcW w:w="902" w:type="dxa"/>
          </w:tcPr>
          <w:p w:rsidR="007A6056" w:rsidRDefault="007A6056">
            <w:pPr>
              <w:spacing w:line="380" w:lineRule="atLeast"/>
              <w:jc w:val="center"/>
              <w:rPr>
                <w:rFonts w:ascii="Calibri" w:hAnsi="Calibri"/>
              </w:rPr>
            </w:pPr>
          </w:p>
        </w:tc>
        <w:tc>
          <w:tcPr>
            <w:tcW w:w="1420"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59" w:type="dxa"/>
          </w:tcPr>
          <w:p w:rsidR="007A6056" w:rsidRDefault="007A6056">
            <w:pPr>
              <w:spacing w:line="380" w:lineRule="atLeast"/>
              <w:jc w:val="center"/>
              <w:rPr>
                <w:rFonts w:ascii="Calibri" w:hAnsi="Calibri"/>
              </w:rPr>
            </w:pPr>
          </w:p>
        </w:tc>
      </w:tr>
      <w:tr w:rsidR="007A6056">
        <w:tc>
          <w:tcPr>
            <w:tcW w:w="902" w:type="dxa"/>
          </w:tcPr>
          <w:p w:rsidR="007A6056" w:rsidRDefault="007A6056">
            <w:pPr>
              <w:spacing w:line="380" w:lineRule="atLeast"/>
              <w:jc w:val="center"/>
              <w:rPr>
                <w:rFonts w:ascii="Calibri" w:hAnsi="Calibri"/>
              </w:rPr>
            </w:pPr>
          </w:p>
        </w:tc>
        <w:tc>
          <w:tcPr>
            <w:tcW w:w="1420"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59" w:type="dxa"/>
          </w:tcPr>
          <w:p w:rsidR="007A6056" w:rsidRDefault="007A6056">
            <w:pPr>
              <w:spacing w:line="380" w:lineRule="atLeast"/>
              <w:jc w:val="center"/>
              <w:rPr>
                <w:rFonts w:ascii="Calibri" w:hAnsi="Calibri"/>
              </w:rPr>
            </w:pPr>
          </w:p>
        </w:tc>
      </w:tr>
      <w:tr w:rsidR="007A6056">
        <w:tc>
          <w:tcPr>
            <w:tcW w:w="902" w:type="dxa"/>
          </w:tcPr>
          <w:p w:rsidR="007A6056" w:rsidRDefault="007A6056">
            <w:pPr>
              <w:spacing w:line="380" w:lineRule="atLeast"/>
              <w:jc w:val="center"/>
              <w:rPr>
                <w:rFonts w:ascii="Calibri" w:hAnsi="Calibri"/>
              </w:rPr>
            </w:pPr>
          </w:p>
        </w:tc>
        <w:tc>
          <w:tcPr>
            <w:tcW w:w="1420"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59" w:type="dxa"/>
          </w:tcPr>
          <w:p w:rsidR="007A6056" w:rsidRDefault="007A6056">
            <w:pPr>
              <w:spacing w:line="380" w:lineRule="atLeast"/>
              <w:jc w:val="center"/>
              <w:rPr>
                <w:rFonts w:ascii="Calibri" w:hAnsi="Calibri"/>
              </w:rPr>
            </w:pPr>
          </w:p>
        </w:tc>
      </w:tr>
      <w:tr w:rsidR="007A6056">
        <w:tc>
          <w:tcPr>
            <w:tcW w:w="902" w:type="dxa"/>
          </w:tcPr>
          <w:p w:rsidR="007A6056" w:rsidRDefault="007A6056">
            <w:pPr>
              <w:spacing w:line="380" w:lineRule="atLeast"/>
              <w:jc w:val="center"/>
              <w:rPr>
                <w:rFonts w:ascii="Calibri" w:hAnsi="Calibri"/>
              </w:rPr>
            </w:pPr>
          </w:p>
        </w:tc>
        <w:tc>
          <w:tcPr>
            <w:tcW w:w="1420"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59" w:type="dxa"/>
          </w:tcPr>
          <w:p w:rsidR="007A6056" w:rsidRDefault="007A6056">
            <w:pPr>
              <w:spacing w:line="380" w:lineRule="atLeast"/>
              <w:jc w:val="center"/>
              <w:rPr>
                <w:rFonts w:ascii="Calibri" w:hAnsi="Calibri"/>
              </w:rPr>
            </w:pPr>
          </w:p>
        </w:tc>
      </w:tr>
      <w:tr w:rsidR="007A6056">
        <w:tc>
          <w:tcPr>
            <w:tcW w:w="902" w:type="dxa"/>
          </w:tcPr>
          <w:p w:rsidR="007A6056" w:rsidRDefault="007A6056">
            <w:pPr>
              <w:spacing w:line="380" w:lineRule="atLeast"/>
              <w:jc w:val="center"/>
              <w:rPr>
                <w:rFonts w:ascii="Calibri" w:hAnsi="Calibri"/>
              </w:rPr>
            </w:pPr>
          </w:p>
        </w:tc>
        <w:tc>
          <w:tcPr>
            <w:tcW w:w="1420"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59" w:type="dxa"/>
          </w:tcPr>
          <w:p w:rsidR="007A6056" w:rsidRDefault="007A6056">
            <w:pPr>
              <w:spacing w:line="380" w:lineRule="atLeast"/>
              <w:jc w:val="center"/>
              <w:rPr>
                <w:rFonts w:ascii="Calibri" w:hAnsi="Calibri"/>
              </w:rPr>
            </w:pPr>
          </w:p>
        </w:tc>
      </w:tr>
      <w:tr w:rsidR="007A6056">
        <w:tc>
          <w:tcPr>
            <w:tcW w:w="902" w:type="dxa"/>
          </w:tcPr>
          <w:p w:rsidR="007A6056" w:rsidRDefault="007A6056">
            <w:pPr>
              <w:spacing w:line="380" w:lineRule="atLeast"/>
              <w:jc w:val="center"/>
              <w:rPr>
                <w:rFonts w:ascii="Calibri" w:hAnsi="Calibri"/>
              </w:rPr>
            </w:pPr>
          </w:p>
        </w:tc>
        <w:tc>
          <w:tcPr>
            <w:tcW w:w="1420"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59" w:type="dxa"/>
          </w:tcPr>
          <w:p w:rsidR="007A6056" w:rsidRDefault="007A6056">
            <w:pPr>
              <w:spacing w:line="380" w:lineRule="atLeast"/>
              <w:jc w:val="center"/>
              <w:rPr>
                <w:rFonts w:ascii="Calibri" w:hAnsi="Calibri"/>
              </w:rPr>
            </w:pPr>
          </w:p>
        </w:tc>
      </w:tr>
      <w:tr w:rsidR="007A6056">
        <w:tc>
          <w:tcPr>
            <w:tcW w:w="902" w:type="dxa"/>
          </w:tcPr>
          <w:p w:rsidR="007A6056" w:rsidRDefault="007A6056">
            <w:pPr>
              <w:spacing w:line="380" w:lineRule="atLeast"/>
              <w:jc w:val="center"/>
              <w:rPr>
                <w:rFonts w:ascii="Calibri" w:hAnsi="Calibri"/>
              </w:rPr>
            </w:pPr>
          </w:p>
        </w:tc>
        <w:tc>
          <w:tcPr>
            <w:tcW w:w="1420"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59" w:type="dxa"/>
          </w:tcPr>
          <w:p w:rsidR="007A6056" w:rsidRDefault="007A6056">
            <w:pPr>
              <w:spacing w:line="380" w:lineRule="atLeast"/>
              <w:jc w:val="center"/>
              <w:rPr>
                <w:rFonts w:ascii="Calibri" w:hAnsi="Calibri"/>
              </w:rPr>
            </w:pPr>
          </w:p>
        </w:tc>
      </w:tr>
      <w:tr w:rsidR="007A6056">
        <w:tc>
          <w:tcPr>
            <w:tcW w:w="902" w:type="dxa"/>
          </w:tcPr>
          <w:p w:rsidR="007A6056" w:rsidRDefault="007A6056">
            <w:pPr>
              <w:spacing w:line="380" w:lineRule="atLeast"/>
              <w:jc w:val="center"/>
              <w:rPr>
                <w:rFonts w:ascii="Calibri" w:hAnsi="Calibri"/>
              </w:rPr>
            </w:pPr>
          </w:p>
        </w:tc>
        <w:tc>
          <w:tcPr>
            <w:tcW w:w="1420"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59" w:type="dxa"/>
          </w:tcPr>
          <w:p w:rsidR="007A6056" w:rsidRDefault="007A6056">
            <w:pPr>
              <w:spacing w:line="380" w:lineRule="atLeast"/>
              <w:jc w:val="center"/>
              <w:rPr>
                <w:rFonts w:ascii="Calibri" w:hAnsi="Calibri"/>
              </w:rPr>
            </w:pPr>
          </w:p>
        </w:tc>
      </w:tr>
      <w:tr w:rsidR="007A6056">
        <w:tc>
          <w:tcPr>
            <w:tcW w:w="902" w:type="dxa"/>
          </w:tcPr>
          <w:p w:rsidR="007A6056" w:rsidRDefault="007A6056">
            <w:pPr>
              <w:spacing w:line="380" w:lineRule="atLeast"/>
              <w:jc w:val="center"/>
              <w:rPr>
                <w:rFonts w:ascii="Calibri" w:hAnsi="Calibri"/>
              </w:rPr>
            </w:pPr>
          </w:p>
        </w:tc>
        <w:tc>
          <w:tcPr>
            <w:tcW w:w="1420"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59" w:type="dxa"/>
          </w:tcPr>
          <w:p w:rsidR="007A6056" w:rsidRDefault="007A6056">
            <w:pPr>
              <w:spacing w:line="380" w:lineRule="atLeast"/>
              <w:jc w:val="center"/>
              <w:rPr>
                <w:rFonts w:ascii="Calibri" w:hAnsi="Calibri"/>
              </w:rPr>
            </w:pPr>
          </w:p>
        </w:tc>
      </w:tr>
      <w:tr w:rsidR="007A6056">
        <w:tc>
          <w:tcPr>
            <w:tcW w:w="902" w:type="dxa"/>
          </w:tcPr>
          <w:p w:rsidR="007A6056" w:rsidRDefault="007A6056">
            <w:pPr>
              <w:spacing w:line="380" w:lineRule="atLeast"/>
              <w:jc w:val="center"/>
              <w:rPr>
                <w:rFonts w:ascii="Calibri" w:hAnsi="Calibri"/>
              </w:rPr>
            </w:pPr>
          </w:p>
        </w:tc>
        <w:tc>
          <w:tcPr>
            <w:tcW w:w="1420"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61" w:type="dxa"/>
          </w:tcPr>
          <w:p w:rsidR="007A6056" w:rsidRDefault="007A6056">
            <w:pPr>
              <w:spacing w:line="380" w:lineRule="atLeast"/>
              <w:jc w:val="center"/>
              <w:rPr>
                <w:rFonts w:ascii="Calibri" w:hAnsi="Calibri"/>
              </w:rPr>
            </w:pPr>
          </w:p>
        </w:tc>
        <w:tc>
          <w:tcPr>
            <w:tcW w:w="1159" w:type="dxa"/>
          </w:tcPr>
          <w:p w:rsidR="007A6056" w:rsidRDefault="007A6056">
            <w:pPr>
              <w:spacing w:line="380" w:lineRule="atLeast"/>
              <w:jc w:val="center"/>
              <w:rPr>
                <w:rFonts w:ascii="Calibri" w:hAnsi="Calibri"/>
              </w:rPr>
            </w:pPr>
          </w:p>
        </w:tc>
      </w:tr>
    </w:tbl>
    <w:p w:rsidR="007A6056" w:rsidRDefault="007A6056">
      <w:pPr>
        <w:spacing w:line="380" w:lineRule="atLeast"/>
        <w:jc w:val="center"/>
      </w:pPr>
    </w:p>
    <w:p w:rsidR="007A6056" w:rsidRDefault="00D02F7D">
      <w:pPr>
        <w:spacing w:line="380" w:lineRule="atLeast"/>
        <w:jc w:val="center"/>
      </w:pPr>
      <w:r>
        <w:br w:type="page"/>
      </w:r>
    </w:p>
    <w:p w:rsidR="007A6056" w:rsidRDefault="00D02F7D">
      <w:pPr>
        <w:outlineLvl w:val="2"/>
      </w:pPr>
      <w:bookmarkStart w:id="3677" w:name="_Toc144974868"/>
      <w:bookmarkStart w:id="3678" w:name="_Toc456173554"/>
      <w:bookmarkStart w:id="3679" w:name="_Toc519085659"/>
      <w:bookmarkStart w:id="3680" w:name="_Toc2406_WPSOffice_Level2"/>
      <w:bookmarkStart w:id="3681" w:name="_Toc168476330"/>
      <w:bookmarkStart w:id="3682" w:name="_Toc32378"/>
      <w:bookmarkStart w:id="3683" w:name="_Toc9433_WPSOffice_Level2"/>
      <w:bookmarkStart w:id="3684" w:name="_Toc168475927"/>
      <w:bookmarkStart w:id="3685" w:name="_Toc13827"/>
      <w:bookmarkStart w:id="3686" w:name="_Toc221952105"/>
      <w:r>
        <w:lastRenderedPageBreak/>
        <w:t>附表四：计划开</w:t>
      </w:r>
      <w:r>
        <w:rPr>
          <w:rFonts w:hint="eastAsia"/>
        </w:rPr>
        <w:t>工日期</w:t>
      </w:r>
      <w:r>
        <w:t>、</w:t>
      </w:r>
      <w:r>
        <w:rPr>
          <w:rFonts w:hint="eastAsia"/>
        </w:rPr>
        <w:t>完工</w:t>
      </w:r>
      <w:r>
        <w:t>日期和施工进度网络图</w:t>
      </w:r>
      <w:bookmarkStart w:id="3687" w:name="_Toc21003"/>
      <w:bookmarkStart w:id="3688" w:name="_Toc3980789"/>
      <w:bookmarkStart w:id="3689" w:name="_Toc221952106"/>
      <w:bookmarkStart w:id="3690" w:name="_Toc3981237"/>
      <w:bookmarkEnd w:id="3677"/>
      <w:bookmarkEnd w:id="3678"/>
      <w:bookmarkEnd w:id="3679"/>
      <w:bookmarkEnd w:id="3680"/>
      <w:bookmarkEnd w:id="3681"/>
      <w:bookmarkEnd w:id="3682"/>
      <w:bookmarkEnd w:id="3683"/>
      <w:bookmarkEnd w:id="3684"/>
      <w:bookmarkEnd w:id="3685"/>
      <w:bookmarkEnd w:id="3686"/>
    </w:p>
    <w:p w:rsidR="007A6056" w:rsidRDefault="00D02F7D">
      <w:r>
        <w:t xml:space="preserve">1. </w:t>
      </w:r>
      <w:r>
        <w:t>投标人应递交</w:t>
      </w:r>
      <w:r>
        <w:rPr>
          <w:rFonts w:hint="eastAsia"/>
        </w:rPr>
        <w:t>设计、</w:t>
      </w:r>
      <w:r>
        <w:t>施工进度网络图或施工进度表，说明按招标文件要求的计划工期进行施工的各个关键日期。</w:t>
      </w:r>
      <w:bookmarkEnd w:id="3687"/>
      <w:bookmarkEnd w:id="3688"/>
      <w:bookmarkEnd w:id="3689"/>
      <w:bookmarkEnd w:id="3690"/>
    </w:p>
    <w:p w:rsidR="007A6056" w:rsidRDefault="00D02F7D">
      <w:bookmarkStart w:id="3691" w:name="_Toc221952107"/>
      <w:r>
        <w:t xml:space="preserve">2. </w:t>
      </w:r>
      <w:r>
        <w:t>施工进度表可采用</w:t>
      </w:r>
      <w:r>
        <w:rPr>
          <w:rFonts w:hint="eastAsia"/>
        </w:rPr>
        <w:t xml:space="preserve"> </w:t>
      </w:r>
      <w:r>
        <w:rPr>
          <w:rFonts w:hint="eastAsia"/>
          <w:u w:val="single"/>
        </w:rPr>
        <w:t xml:space="preserve">                              </w:t>
      </w:r>
      <w:r>
        <w:t>网络图（或横道图）表示。</w:t>
      </w:r>
      <w:bookmarkEnd w:id="3691"/>
    </w:p>
    <w:p w:rsidR="007A6056" w:rsidRDefault="007A6056">
      <w:pPr>
        <w:spacing w:line="440" w:lineRule="exact"/>
        <w:rPr>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bookmarkStart w:id="3692" w:name="_Toc168476331"/>
      <w:bookmarkStart w:id="3693" w:name="_Toc168475928"/>
      <w:bookmarkStart w:id="3694" w:name="_Toc519085660"/>
      <w:bookmarkStart w:id="3695" w:name="_Toc221952108"/>
      <w:bookmarkStart w:id="3696" w:name="_Toc456173555"/>
      <w:bookmarkStart w:id="3697" w:name="_Toc144974869"/>
    </w:p>
    <w:p w:rsidR="007A6056" w:rsidRDefault="00D02F7D">
      <w:pPr>
        <w:outlineLvl w:val="2"/>
      </w:pPr>
      <w:bookmarkStart w:id="3698" w:name="_Toc27397"/>
      <w:bookmarkStart w:id="3699" w:name="_Toc4323"/>
      <w:bookmarkStart w:id="3700" w:name="_Toc10598_WPSOffice_Level2"/>
      <w:bookmarkStart w:id="3701" w:name="_Toc26452_WPSOffice_Level2"/>
      <w:r>
        <w:lastRenderedPageBreak/>
        <w:t>附表五：施工总平面图</w:t>
      </w:r>
      <w:bookmarkEnd w:id="3692"/>
      <w:bookmarkEnd w:id="3693"/>
      <w:bookmarkEnd w:id="3694"/>
      <w:bookmarkEnd w:id="3695"/>
      <w:bookmarkEnd w:id="3696"/>
      <w:bookmarkEnd w:id="3697"/>
      <w:bookmarkEnd w:id="3698"/>
      <w:bookmarkEnd w:id="3699"/>
      <w:bookmarkEnd w:id="3700"/>
      <w:bookmarkEnd w:id="3701"/>
    </w:p>
    <w:p w:rsidR="007A6056" w:rsidRDefault="00D02F7D">
      <w:pPr>
        <w:spacing w:line="440" w:lineRule="exact"/>
        <w:ind w:firstLineChars="200" w:firstLine="420"/>
        <w:rPr>
          <w:szCs w:val="21"/>
        </w:rPr>
      </w:pPr>
      <w:bookmarkStart w:id="3702" w:name="_Toc221952109"/>
      <w:r>
        <w:rPr>
          <w:szCs w:val="21"/>
        </w:rPr>
        <w:t>投标人应递交一份施工总平面图，绘出现场临时设施布置图</w:t>
      </w:r>
      <w:r>
        <w:rPr>
          <w:rFonts w:hint="eastAsia"/>
          <w:szCs w:val="21"/>
        </w:rPr>
        <w:t>及</w:t>
      </w:r>
      <w:r>
        <w:rPr>
          <w:szCs w:val="21"/>
        </w:rPr>
        <w:t>表并附文字说明，说明临时设施、加工车间、现场办公、设备及仓储、供电、供水、卫生、生活、道路、消防等设施的情况和布置。</w:t>
      </w:r>
      <w:bookmarkEnd w:id="3702"/>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pPr>
        <w:spacing w:line="440" w:lineRule="exact"/>
        <w:rPr>
          <w:rFonts w:eastAsia="黑体"/>
          <w:sz w:val="20"/>
          <w:szCs w:val="20"/>
        </w:rPr>
      </w:pPr>
    </w:p>
    <w:p w:rsidR="007A6056" w:rsidRDefault="007A6056">
      <w:bookmarkStart w:id="3703" w:name="_Toc168475929"/>
      <w:bookmarkStart w:id="3704" w:name="_Toc144974870"/>
      <w:bookmarkStart w:id="3705" w:name="_Toc221952110"/>
      <w:bookmarkStart w:id="3706" w:name="_Toc456173556"/>
      <w:bookmarkStart w:id="3707" w:name="_Toc519085661"/>
      <w:bookmarkStart w:id="3708" w:name="_Toc168476332"/>
    </w:p>
    <w:p w:rsidR="007A6056" w:rsidRDefault="00D02F7D">
      <w:bookmarkStart w:id="3709" w:name="_Toc13014"/>
      <w:bookmarkStart w:id="3710" w:name="_Toc867_WPSOffice_Level2"/>
      <w:bookmarkStart w:id="3711" w:name="_Toc24336_WPSOffice_Level2"/>
      <w:bookmarkStart w:id="3712" w:name="_Toc11550"/>
      <w:r>
        <w:br w:type="page"/>
      </w:r>
    </w:p>
    <w:p w:rsidR="007A6056" w:rsidRDefault="00D02F7D">
      <w:pPr>
        <w:outlineLvl w:val="2"/>
      </w:pPr>
      <w:r>
        <w:lastRenderedPageBreak/>
        <w:t>附表六</w:t>
      </w:r>
      <w:r>
        <w:rPr>
          <w:rFonts w:hint="eastAsia"/>
        </w:rPr>
        <w:t>：</w:t>
      </w:r>
      <w:r>
        <w:t>临时用地表</w:t>
      </w:r>
      <w:bookmarkEnd w:id="3703"/>
      <w:bookmarkEnd w:id="3704"/>
      <w:bookmarkEnd w:id="3705"/>
      <w:bookmarkEnd w:id="3706"/>
      <w:bookmarkEnd w:id="3707"/>
      <w:bookmarkEnd w:id="3708"/>
      <w:bookmarkEnd w:id="3709"/>
      <w:bookmarkEnd w:id="3710"/>
      <w:bookmarkEnd w:id="3711"/>
      <w:bookmarkEnd w:id="37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1"/>
        <w:gridCol w:w="2321"/>
        <w:gridCol w:w="2322"/>
        <w:gridCol w:w="2322"/>
      </w:tblGrid>
      <w:tr w:rsidR="007A6056">
        <w:tc>
          <w:tcPr>
            <w:tcW w:w="2321" w:type="dxa"/>
          </w:tcPr>
          <w:p w:rsidR="007A6056" w:rsidRDefault="00D02F7D">
            <w:pPr>
              <w:spacing w:line="380" w:lineRule="atLeast"/>
              <w:jc w:val="center"/>
              <w:rPr>
                <w:rFonts w:ascii="Calibri" w:hAnsi="Calibri"/>
              </w:rPr>
            </w:pPr>
            <w:bookmarkStart w:id="3713" w:name="_Toc221952111"/>
            <w:r>
              <w:rPr>
                <w:rFonts w:ascii="Calibri" w:hAnsi="Calibri"/>
              </w:rPr>
              <w:t>用</w:t>
            </w:r>
            <w:r>
              <w:rPr>
                <w:rFonts w:ascii="Calibri" w:hAnsi="Calibri"/>
              </w:rPr>
              <w:t xml:space="preserve"> </w:t>
            </w:r>
            <w:r>
              <w:rPr>
                <w:rFonts w:ascii="Calibri" w:hAnsi="Calibri"/>
              </w:rPr>
              <w:t>途</w:t>
            </w:r>
            <w:bookmarkEnd w:id="3713"/>
          </w:p>
        </w:tc>
        <w:tc>
          <w:tcPr>
            <w:tcW w:w="2321" w:type="dxa"/>
          </w:tcPr>
          <w:p w:rsidR="007A6056" w:rsidRDefault="00D02F7D">
            <w:pPr>
              <w:spacing w:line="380" w:lineRule="atLeast"/>
              <w:jc w:val="center"/>
              <w:rPr>
                <w:rFonts w:ascii="Calibri" w:hAnsi="Calibri"/>
              </w:rPr>
            </w:pPr>
            <w:bookmarkStart w:id="3714" w:name="_Toc221952112"/>
            <w:r>
              <w:rPr>
                <w:rFonts w:ascii="Calibri" w:hAnsi="Calibri"/>
              </w:rPr>
              <w:t>面</w:t>
            </w:r>
            <w:r>
              <w:rPr>
                <w:rFonts w:ascii="Calibri" w:hAnsi="Calibri"/>
              </w:rPr>
              <w:t xml:space="preserve"> </w:t>
            </w:r>
            <w:r>
              <w:rPr>
                <w:rFonts w:ascii="Calibri" w:hAnsi="Calibri"/>
              </w:rPr>
              <w:t>积（</w:t>
            </w:r>
            <w:r>
              <w:rPr>
                <w:rFonts w:ascii="Calibri" w:hAnsi="Calibri" w:hint="eastAsia"/>
              </w:rPr>
              <w:t>m</w:t>
            </w:r>
            <w:r>
              <w:rPr>
                <w:rFonts w:ascii="Calibri" w:hAnsi="Calibri" w:hint="eastAsia"/>
                <w:vertAlign w:val="superscript"/>
              </w:rPr>
              <w:t>2</w:t>
            </w:r>
            <w:r>
              <w:rPr>
                <w:rFonts w:ascii="Calibri" w:hAnsi="Calibri"/>
              </w:rPr>
              <w:t>）</w:t>
            </w:r>
            <w:bookmarkEnd w:id="3714"/>
          </w:p>
        </w:tc>
        <w:tc>
          <w:tcPr>
            <w:tcW w:w="2322" w:type="dxa"/>
          </w:tcPr>
          <w:p w:rsidR="007A6056" w:rsidRDefault="00D02F7D">
            <w:pPr>
              <w:spacing w:line="380" w:lineRule="atLeast"/>
              <w:jc w:val="center"/>
              <w:rPr>
                <w:rFonts w:ascii="Calibri" w:hAnsi="Calibri"/>
              </w:rPr>
            </w:pPr>
            <w:bookmarkStart w:id="3715" w:name="_Toc221952113"/>
            <w:r>
              <w:rPr>
                <w:rFonts w:ascii="Calibri" w:hAnsi="Calibri"/>
              </w:rPr>
              <w:t>位</w:t>
            </w:r>
            <w:r>
              <w:rPr>
                <w:rFonts w:ascii="Calibri" w:hAnsi="Calibri"/>
              </w:rPr>
              <w:t xml:space="preserve"> </w:t>
            </w:r>
            <w:r>
              <w:rPr>
                <w:rFonts w:ascii="Calibri" w:hAnsi="Calibri"/>
              </w:rPr>
              <w:t>置</w:t>
            </w:r>
            <w:bookmarkEnd w:id="3715"/>
          </w:p>
        </w:tc>
        <w:tc>
          <w:tcPr>
            <w:tcW w:w="2322" w:type="dxa"/>
          </w:tcPr>
          <w:p w:rsidR="007A6056" w:rsidRDefault="00D02F7D">
            <w:pPr>
              <w:spacing w:line="380" w:lineRule="atLeast"/>
              <w:jc w:val="center"/>
              <w:rPr>
                <w:rFonts w:ascii="Calibri" w:hAnsi="Calibri"/>
              </w:rPr>
            </w:pPr>
            <w:bookmarkStart w:id="3716" w:name="_Toc221952114"/>
            <w:r>
              <w:rPr>
                <w:rFonts w:ascii="Calibri" w:hAnsi="Calibri"/>
              </w:rPr>
              <w:t>需用时间</w:t>
            </w:r>
            <w:bookmarkEnd w:id="3716"/>
          </w:p>
        </w:tc>
      </w:tr>
      <w:tr w:rsidR="007A6056">
        <w:tc>
          <w:tcPr>
            <w:tcW w:w="2321" w:type="dxa"/>
          </w:tcPr>
          <w:p w:rsidR="007A6056" w:rsidRDefault="007A6056">
            <w:pPr>
              <w:spacing w:line="380" w:lineRule="atLeast"/>
              <w:jc w:val="center"/>
              <w:rPr>
                <w:rFonts w:ascii="Calibri" w:hAnsi="Calibri"/>
              </w:rPr>
            </w:pPr>
          </w:p>
        </w:tc>
        <w:tc>
          <w:tcPr>
            <w:tcW w:w="2321"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r>
      <w:tr w:rsidR="007A6056">
        <w:tc>
          <w:tcPr>
            <w:tcW w:w="2321" w:type="dxa"/>
          </w:tcPr>
          <w:p w:rsidR="007A6056" w:rsidRDefault="007A6056">
            <w:pPr>
              <w:spacing w:line="380" w:lineRule="atLeast"/>
              <w:jc w:val="center"/>
              <w:rPr>
                <w:rFonts w:ascii="Calibri" w:hAnsi="Calibri"/>
              </w:rPr>
            </w:pPr>
          </w:p>
        </w:tc>
        <w:tc>
          <w:tcPr>
            <w:tcW w:w="2321"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r>
      <w:tr w:rsidR="007A6056">
        <w:tc>
          <w:tcPr>
            <w:tcW w:w="2321" w:type="dxa"/>
          </w:tcPr>
          <w:p w:rsidR="007A6056" w:rsidRDefault="007A6056">
            <w:pPr>
              <w:spacing w:line="380" w:lineRule="atLeast"/>
              <w:jc w:val="center"/>
              <w:rPr>
                <w:rFonts w:ascii="Calibri" w:hAnsi="Calibri"/>
              </w:rPr>
            </w:pPr>
          </w:p>
        </w:tc>
        <w:tc>
          <w:tcPr>
            <w:tcW w:w="2321"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r>
      <w:tr w:rsidR="007A6056">
        <w:tc>
          <w:tcPr>
            <w:tcW w:w="2321" w:type="dxa"/>
          </w:tcPr>
          <w:p w:rsidR="007A6056" w:rsidRDefault="007A6056">
            <w:pPr>
              <w:spacing w:line="380" w:lineRule="atLeast"/>
              <w:jc w:val="center"/>
              <w:rPr>
                <w:rFonts w:ascii="Calibri" w:hAnsi="Calibri"/>
              </w:rPr>
            </w:pPr>
          </w:p>
        </w:tc>
        <w:tc>
          <w:tcPr>
            <w:tcW w:w="2321"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r>
      <w:tr w:rsidR="007A6056">
        <w:tc>
          <w:tcPr>
            <w:tcW w:w="2321" w:type="dxa"/>
          </w:tcPr>
          <w:p w:rsidR="007A6056" w:rsidRDefault="007A6056">
            <w:pPr>
              <w:spacing w:line="380" w:lineRule="atLeast"/>
              <w:jc w:val="center"/>
              <w:rPr>
                <w:rFonts w:ascii="Calibri" w:hAnsi="Calibri"/>
              </w:rPr>
            </w:pPr>
          </w:p>
        </w:tc>
        <w:tc>
          <w:tcPr>
            <w:tcW w:w="2321"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r>
      <w:tr w:rsidR="007A6056">
        <w:tc>
          <w:tcPr>
            <w:tcW w:w="2321" w:type="dxa"/>
          </w:tcPr>
          <w:p w:rsidR="007A6056" w:rsidRDefault="007A6056">
            <w:pPr>
              <w:spacing w:line="380" w:lineRule="atLeast"/>
              <w:jc w:val="center"/>
              <w:rPr>
                <w:rFonts w:ascii="Calibri" w:hAnsi="Calibri"/>
              </w:rPr>
            </w:pPr>
          </w:p>
        </w:tc>
        <w:tc>
          <w:tcPr>
            <w:tcW w:w="2321"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r>
      <w:tr w:rsidR="007A6056">
        <w:tc>
          <w:tcPr>
            <w:tcW w:w="2321" w:type="dxa"/>
          </w:tcPr>
          <w:p w:rsidR="007A6056" w:rsidRDefault="007A6056">
            <w:pPr>
              <w:spacing w:line="380" w:lineRule="atLeast"/>
              <w:jc w:val="center"/>
              <w:rPr>
                <w:rFonts w:ascii="Calibri" w:hAnsi="Calibri"/>
              </w:rPr>
            </w:pPr>
          </w:p>
        </w:tc>
        <w:tc>
          <w:tcPr>
            <w:tcW w:w="2321"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r>
      <w:tr w:rsidR="007A6056">
        <w:tc>
          <w:tcPr>
            <w:tcW w:w="2321" w:type="dxa"/>
          </w:tcPr>
          <w:p w:rsidR="007A6056" w:rsidRDefault="007A6056">
            <w:pPr>
              <w:spacing w:line="380" w:lineRule="atLeast"/>
              <w:jc w:val="center"/>
              <w:rPr>
                <w:rFonts w:ascii="Calibri" w:hAnsi="Calibri"/>
              </w:rPr>
            </w:pPr>
          </w:p>
        </w:tc>
        <w:tc>
          <w:tcPr>
            <w:tcW w:w="2321"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r>
      <w:tr w:rsidR="007A6056">
        <w:tc>
          <w:tcPr>
            <w:tcW w:w="2321" w:type="dxa"/>
          </w:tcPr>
          <w:p w:rsidR="007A6056" w:rsidRDefault="007A6056">
            <w:pPr>
              <w:spacing w:line="380" w:lineRule="atLeast"/>
              <w:jc w:val="center"/>
              <w:rPr>
                <w:rFonts w:ascii="Calibri" w:hAnsi="Calibri"/>
              </w:rPr>
            </w:pPr>
          </w:p>
        </w:tc>
        <w:tc>
          <w:tcPr>
            <w:tcW w:w="2321"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r>
      <w:tr w:rsidR="007A6056">
        <w:tc>
          <w:tcPr>
            <w:tcW w:w="2321" w:type="dxa"/>
          </w:tcPr>
          <w:p w:rsidR="007A6056" w:rsidRDefault="007A6056">
            <w:pPr>
              <w:spacing w:line="380" w:lineRule="atLeast"/>
              <w:jc w:val="center"/>
              <w:rPr>
                <w:rFonts w:ascii="Calibri" w:hAnsi="Calibri"/>
              </w:rPr>
            </w:pPr>
          </w:p>
        </w:tc>
        <w:tc>
          <w:tcPr>
            <w:tcW w:w="2321"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r>
      <w:tr w:rsidR="007A6056">
        <w:tc>
          <w:tcPr>
            <w:tcW w:w="2321" w:type="dxa"/>
          </w:tcPr>
          <w:p w:rsidR="007A6056" w:rsidRDefault="007A6056">
            <w:pPr>
              <w:spacing w:line="380" w:lineRule="atLeast"/>
              <w:jc w:val="center"/>
              <w:rPr>
                <w:rFonts w:ascii="Calibri" w:hAnsi="Calibri"/>
              </w:rPr>
            </w:pPr>
          </w:p>
        </w:tc>
        <w:tc>
          <w:tcPr>
            <w:tcW w:w="2321"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r>
      <w:tr w:rsidR="007A6056">
        <w:tc>
          <w:tcPr>
            <w:tcW w:w="2321" w:type="dxa"/>
          </w:tcPr>
          <w:p w:rsidR="007A6056" w:rsidRDefault="007A6056">
            <w:pPr>
              <w:spacing w:line="380" w:lineRule="atLeast"/>
              <w:jc w:val="center"/>
              <w:rPr>
                <w:rFonts w:ascii="Calibri" w:hAnsi="Calibri"/>
              </w:rPr>
            </w:pPr>
          </w:p>
        </w:tc>
        <w:tc>
          <w:tcPr>
            <w:tcW w:w="2321"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r>
      <w:tr w:rsidR="007A6056">
        <w:tc>
          <w:tcPr>
            <w:tcW w:w="2321" w:type="dxa"/>
          </w:tcPr>
          <w:p w:rsidR="007A6056" w:rsidRDefault="007A6056">
            <w:pPr>
              <w:spacing w:line="380" w:lineRule="atLeast"/>
              <w:jc w:val="center"/>
              <w:rPr>
                <w:rFonts w:ascii="Calibri" w:hAnsi="Calibri"/>
              </w:rPr>
            </w:pPr>
          </w:p>
        </w:tc>
        <w:tc>
          <w:tcPr>
            <w:tcW w:w="2321"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r>
      <w:tr w:rsidR="007A6056">
        <w:tc>
          <w:tcPr>
            <w:tcW w:w="2321" w:type="dxa"/>
          </w:tcPr>
          <w:p w:rsidR="007A6056" w:rsidRDefault="007A6056">
            <w:pPr>
              <w:spacing w:line="380" w:lineRule="atLeast"/>
              <w:jc w:val="center"/>
              <w:rPr>
                <w:rFonts w:ascii="Calibri" w:hAnsi="Calibri"/>
              </w:rPr>
            </w:pPr>
          </w:p>
        </w:tc>
        <w:tc>
          <w:tcPr>
            <w:tcW w:w="2321"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r>
      <w:tr w:rsidR="007A6056">
        <w:tc>
          <w:tcPr>
            <w:tcW w:w="2321" w:type="dxa"/>
          </w:tcPr>
          <w:p w:rsidR="007A6056" w:rsidRDefault="007A6056">
            <w:pPr>
              <w:spacing w:line="380" w:lineRule="atLeast"/>
              <w:jc w:val="center"/>
              <w:rPr>
                <w:rFonts w:ascii="Calibri" w:hAnsi="Calibri"/>
              </w:rPr>
            </w:pPr>
          </w:p>
        </w:tc>
        <w:tc>
          <w:tcPr>
            <w:tcW w:w="2321"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r>
      <w:tr w:rsidR="007A6056">
        <w:tc>
          <w:tcPr>
            <w:tcW w:w="2321" w:type="dxa"/>
          </w:tcPr>
          <w:p w:rsidR="007A6056" w:rsidRDefault="007A6056">
            <w:pPr>
              <w:spacing w:line="380" w:lineRule="atLeast"/>
              <w:jc w:val="center"/>
              <w:rPr>
                <w:rFonts w:ascii="Calibri" w:hAnsi="Calibri"/>
              </w:rPr>
            </w:pPr>
          </w:p>
        </w:tc>
        <w:tc>
          <w:tcPr>
            <w:tcW w:w="2321"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r>
      <w:tr w:rsidR="007A6056">
        <w:tc>
          <w:tcPr>
            <w:tcW w:w="2321" w:type="dxa"/>
          </w:tcPr>
          <w:p w:rsidR="007A6056" w:rsidRDefault="007A6056">
            <w:pPr>
              <w:spacing w:line="380" w:lineRule="atLeast"/>
              <w:jc w:val="center"/>
              <w:rPr>
                <w:rFonts w:ascii="Calibri" w:hAnsi="Calibri"/>
              </w:rPr>
            </w:pPr>
          </w:p>
        </w:tc>
        <w:tc>
          <w:tcPr>
            <w:tcW w:w="2321"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r>
      <w:tr w:rsidR="007A6056">
        <w:tc>
          <w:tcPr>
            <w:tcW w:w="2321" w:type="dxa"/>
          </w:tcPr>
          <w:p w:rsidR="007A6056" w:rsidRDefault="007A6056">
            <w:pPr>
              <w:spacing w:line="380" w:lineRule="atLeast"/>
              <w:jc w:val="center"/>
              <w:rPr>
                <w:rFonts w:ascii="Calibri" w:hAnsi="Calibri"/>
              </w:rPr>
            </w:pPr>
          </w:p>
        </w:tc>
        <w:tc>
          <w:tcPr>
            <w:tcW w:w="2321"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r>
      <w:tr w:rsidR="007A6056">
        <w:tc>
          <w:tcPr>
            <w:tcW w:w="2321" w:type="dxa"/>
          </w:tcPr>
          <w:p w:rsidR="007A6056" w:rsidRDefault="007A6056">
            <w:pPr>
              <w:spacing w:line="380" w:lineRule="atLeast"/>
              <w:jc w:val="center"/>
              <w:rPr>
                <w:rFonts w:ascii="Calibri" w:hAnsi="Calibri"/>
              </w:rPr>
            </w:pPr>
          </w:p>
        </w:tc>
        <w:tc>
          <w:tcPr>
            <w:tcW w:w="2321"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r>
      <w:tr w:rsidR="007A6056">
        <w:tc>
          <w:tcPr>
            <w:tcW w:w="2321" w:type="dxa"/>
          </w:tcPr>
          <w:p w:rsidR="007A6056" w:rsidRDefault="007A6056">
            <w:pPr>
              <w:spacing w:line="380" w:lineRule="atLeast"/>
              <w:jc w:val="center"/>
              <w:rPr>
                <w:rFonts w:ascii="Calibri" w:hAnsi="Calibri"/>
              </w:rPr>
            </w:pPr>
          </w:p>
        </w:tc>
        <w:tc>
          <w:tcPr>
            <w:tcW w:w="2321"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r>
      <w:tr w:rsidR="007A6056">
        <w:tc>
          <w:tcPr>
            <w:tcW w:w="2321" w:type="dxa"/>
          </w:tcPr>
          <w:p w:rsidR="007A6056" w:rsidRDefault="007A6056">
            <w:pPr>
              <w:spacing w:line="380" w:lineRule="atLeast"/>
              <w:jc w:val="center"/>
              <w:rPr>
                <w:rFonts w:ascii="Calibri" w:hAnsi="Calibri"/>
              </w:rPr>
            </w:pPr>
          </w:p>
        </w:tc>
        <w:tc>
          <w:tcPr>
            <w:tcW w:w="2321"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r>
      <w:tr w:rsidR="007A6056">
        <w:tc>
          <w:tcPr>
            <w:tcW w:w="2321" w:type="dxa"/>
          </w:tcPr>
          <w:p w:rsidR="007A6056" w:rsidRDefault="007A6056">
            <w:pPr>
              <w:spacing w:line="380" w:lineRule="atLeast"/>
              <w:jc w:val="center"/>
              <w:rPr>
                <w:rFonts w:ascii="Calibri" w:hAnsi="Calibri"/>
              </w:rPr>
            </w:pPr>
          </w:p>
        </w:tc>
        <w:tc>
          <w:tcPr>
            <w:tcW w:w="2321"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r>
      <w:tr w:rsidR="007A6056">
        <w:tc>
          <w:tcPr>
            <w:tcW w:w="2321" w:type="dxa"/>
          </w:tcPr>
          <w:p w:rsidR="007A6056" w:rsidRDefault="007A6056">
            <w:pPr>
              <w:spacing w:line="380" w:lineRule="atLeast"/>
              <w:jc w:val="center"/>
              <w:rPr>
                <w:rFonts w:ascii="Calibri" w:hAnsi="Calibri"/>
              </w:rPr>
            </w:pPr>
          </w:p>
        </w:tc>
        <w:tc>
          <w:tcPr>
            <w:tcW w:w="2321"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r>
      <w:tr w:rsidR="007A6056">
        <w:tc>
          <w:tcPr>
            <w:tcW w:w="2321" w:type="dxa"/>
          </w:tcPr>
          <w:p w:rsidR="007A6056" w:rsidRDefault="007A6056">
            <w:pPr>
              <w:spacing w:line="380" w:lineRule="atLeast"/>
              <w:jc w:val="center"/>
              <w:rPr>
                <w:rFonts w:ascii="Calibri" w:hAnsi="Calibri"/>
              </w:rPr>
            </w:pPr>
          </w:p>
        </w:tc>
        <w:tc>
          <w:tcPr>
            <w:tcW w:w="2321"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r>
      <w:tr w:rsidR="007A6056">
        <w:tc>
          <w:tcPr>
            <w:tcW w:w="2321" w:type="dxa"/>
          </w:tcPr>
          <w:p w:rsidR="007A6056" w:rsidRDefault="007A6056">
            <w:pPr>
              <w:spacing w:line="380" w:lineRule="atLeast"/>
              <w:jc w:val="center"/>
              <w:rPr>
                <w:rFonts w:ascii="Calibri" w:hAnsi="Calibri"/>
              </w:rPr>
            </w:pPr>
          </w:p>
        </w:tc>
        <w:tc>
          <w:tcPr>
            <w:tcW w:w="2321"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c>
          <w:tcPr>
            <w:tcW w:w="2322" w:type="dxa"/>
          </w:tcPr>
          <w:p w:rsidR="007A6056" w:rsidRDefault="007A6056">
            <w:pPr>
              <w:spacing w:line="380" w:lineRule="atLeast"/>
              <w:jc w:val="center"/>
              <w:rPr>
                <w:rFonts w:ascii="Calibri" w:hAnsi="Calibri"/>
              </w:rPr>
            </w:pPr>
          </w:p>
        </w:tc>
      </w:tr>
    </w:tbl>
    <w:p w:rsidR="007A6056" w:rsidRDefault="007A6056">
      <w:pPr>
        <w:spacing w:line="440" w:lineRule="exact"/>
        <w:jc w:val="center"/>
        <w:rPr>
          <w:rFonts w:eastAsia="黑体"/>
          <w:sz w:val="27"/>
          <w:szCs w:val="27"/>
        </w:rPr>
      </w:pPr>
    </w:p>
    <w:p w:rsidR="007A6056" w:rsidRDefault="007A6056">
      <w:pPr>
        <w:spacing w:line="440" w:lineRule="exact"/>
        <w:jc w:val="center"/>
        <w:rPr>
          <w:rFonts w:eastAsia="黑体"/>
          <w:sz w:val="27"/>
          <w:szCs w:val="27"/>
        </w:rPr>
      </w:pPr>
    </w:p>
    <w:p w:rsidR="007A6056" w:rsidRDefault="007A6056">
      <w:pPr>
        <w:spacing w:line="440" w:lineRule="exact"/>
        <w:jc w:val="center"/>
        <w:rPr>
          <w:rFonts w:eastAsia="黑体"/>
          <w:sz w:val="27"/>
          <w:szCs w:val="27"/>
        </w:rPr>
      </w:pPr>
    </w:p>
    <w:p w:rsidR="007A6056" w:rsidRDefault="007A6056">
      <w:pPr>
        <w:pStyle w:val="23"/>
        <w:spacing w:before="63"/>
        <w:outlineLvl w:val="2"/>
        <w:sectPr w:rsidR="007A6056">
          <w:footerReference w:type="even" r:id="rId14"/>
          <w:footerReference w:type="default" r:id="rId15"/>
          <w:pgSz w:w="11906" w:h="16838"/>
          <w:pgMar w:top="1440" w:right="1803" w:bottom="1440" w:left="1803" w:header="851" w:footer="992" w:gutter="0"/>
          <w:cols w:space="720"/>
          <w:docGrid w:type="lines" w:linePitch="319"/>
        </w:sectPr>
      </w:pPr>
      <w:bookmarkStart w:id="3717" w:name="_Toc8842"/>
      <w:bookmarkStart w:id="3718" w:name="_Toc31147"/>
      <w:bookmarkStart w:id="3719" w:name="_Toc519085662"/>
      <w:bookmarkStart w:id="3720" w:name="_Toc221952115"/>
      <w:bookmarkStart w:id="3721" w:name="_Toc222031069"/>
      <w:bookmarkStart w:id="3722" w:name="_Toc31723"/>
      <w:bookmarkStart w:id="3723" w:name="_Toc222029567"/>
      <w:bookmarkStart w:id="3724" w:name="_Toc144974871"/>
      <w:bookmarkStart w:id="3725" w:name="_Toc387753633"/>
      <w:bookmarkStart w:id="3726" w:name="_Toc168475930"/>
      <w:bookmarkStart w:id="3727" w:name="_Toc222033918"/>
      <w:bookmarkStart w:id="3728" w:name="_Toc456173557"/>
      <w:bookmarkStart w:id="3729" w:name="_Toc168476333"/>
      <w:bookmarkStart w:id="3730" w:name="_Toc229305427"/>
      <w:bookmarkStart w:id="3731" w:name="_Toc13285"/>
      <w:bookmarkStart w:id="3732" w:name="_Toc222032736"/>
    </w:p>
    <w:p w:rsidR="007A6056" w:rsidRDefault="00D02F7D">
      <w:pPr>
        <w:pStyle w:val="23"/>
        <w:spacing w:before="63"/>
        <w:rPr>
          <w:sz w:val="28"/>
          <w:szCs w:val="28"/>
        </w:rPr>
      </w:pPr>
      <w:bookmarkStart w:id="3733" w:name="_Toc17919_WPSOffice_Level1"/>
      <w:bookmarkStart w:id="3734" w:name="_Toc5222"/>
      <w:bookmarkStart w:id="3735" w:name="_Toc20542"/>
      <w:bookmarkStart w:id="3736" w:name="_Toc14716_WPSOffice_Level1"/>
      <w:r>
        <w:rPr>
          <w:rFonts w:hint="eastAsia"/>
          <w:sz w:val="28"/>
          <w:szCs w:val="28"/>
        </w:rPr>
        <w:lastRenderedPageBreak/>
        <w:t>九</w:t>
      </w:r>
      <w:r>
        <w:rPr>
          <w:sz w:val="28"/>
          <w:szCs w:val="28"/>
        </w:rPr>
        <w:t>、项目管理机构</w:t>
      </w:r>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p>
    <w:p w:rsidR="007A6056" w:rsidRDefault="00D02F7D">
      <w:pPr>
        <w:pStyle w:val="4"/>
        <w:spacing w:before="159"/>
        <w:jc w:val="center"/>
      </w:pPr>
      <w:bookmarkStart w:id="3737" w:name="_Toc10164_WPSOffice_Level2"/>
      <w:bookmarkStart w:id="3738" w:name="_Toc426496250"/>
      <w:bookmarkStart w:id="3739" w:name="_Toc17339_WPSOffice_Level2"/>
      <w:bookmarkStart w:id="3740" w:name="_Toc24710"/>
      <w:bookmarkStart w:id="3741" w:name="_Toc456173558"/>
      <w:bookmarkStart w:id="3742" w:name="_Toc519085663"/>
      <w:r>
        <w:rPr>
          <w:rFonts w:hint="eastAsia"/>
        </w:rPr>
        <w:t>（一）项目管理机构主要人员表</w:t>
      </w:r>
      <w:bookmarkEnd w:id="3737"/>
      <w:bookmarkEnd w:id="3738"/>
      <w:bookmarkEnd w:id="3739"/>
      <w:bookmarkEnd w:id="3740"/>
      <w:bookmarkEnd w:id="3741"/>
      <w:bookmarkEnd w:id="3742"/>
    </w:p>
    <w:tbl>
      <w:tblPr>
        <w:tblW w:w="14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0"/>
        <w:gridCol w:w="1080"/>
        <w:gridCol w:w="1080"/>
        <w:gridCol w:w="540"/>
        <w:gridCol w:w="540"/>
        <w:gridCol w:w="720"/>
        <w:gridCol w:w="1080"/>
        <w:gridCol w:w="540"/>
        <w:gridCol w:w="720"/>
        <w:gridCol w:w="720"/>
        <w:gridCol w:w="720"/>
        <w:gridCol w:w="1080"/>
        <w:gridCol w:w="720"/>
        <w:gridCol w:w="1260"/>
        <w:gridCol w:w="900"/>
        <w:gridCol w:w="900"/>
        <w:gridCol w:w="1080"/>
      </w:tblGrid>
      <w:tr w:rsidR="007A6056">
        <w:tc>
          <w:tcPr>
            <w:tcW w:w="360" w:type="dxa"/>
            <w:vMerge w:val="restart"/>
            <w:vAlign w:val="center"/>
          </w:tcPr>
          <w:p w:rsidR="007A6056" w:rsidRDefault="00D02F7D">
            <w:pPr>
              <w:jc w:val="center"/>
              <w:rPr>
                <w:rFonts w:ascii="Calibri" w:hAnsi="Calibri"/>
                <w:szCs w:val="21"/>
              </w:rPr>
            </w:pPr>
            <w:r>
              <w:rPr>
                <w:rFonts w:ascii="Calibri" w:hAnsi="Calibri" w:hint="eastAsia"/>
                <w:szCs w:val="21"/>
              </w:rPr>
              <w:t>序号</w:t>
            </w:r>
          </w:p>
        </w:tc>
        <w:tc>
          <w:tcPr>
            <w:tcW w:w="1080" w:type="dxa"/>
            <w:vMerge w:val="restart"/>
            <w:vAlign w:val="center"/>
          </w:tcPr>
          <w:p w:rsidR="007A6056" w:rsidRDefault="00D02F7D">
            <w:pPr>
              <w:spacing w:line="420" w:lineRule="exact"/>
              <w:jc w:val="center"/>
              <w:rPr>
                <w:rFonts w:ascii="Calibri" w:hAnsi="Calibri"/>
                <w:szCs w:val="21"/>
              </w:rPr>
            </w:pPr>
            <w:r>
              <w:rPr>
                <w:rFonts w:ascii="Calibri" w:hAnsi="Calibri" w:hint="eastAsia"/>
                <w:szCs w:val="21"/>
              </w:rPr>
              <w:t>职务</w:t>
            </w:r>
          </w:p>
        </w:tc>
        <w:tc>
          <w:tcPr>
            <w:tcW w:w="1080" w:type="dxa"/>
            <w:vMerge w:val="restart"/>
            <w:vAlign w:val="center"/>
          </w:tcPr>
          <w:p w:rsidR="007A6056" w:rsidRDefault="00D02F7D">
            <w:pPr>
              <w:spacing w:line="240" w:lineRule="exact"/>
              <w:jc w:val="center"/>
              <w:rPr>
                <w:rFonts w:ascii="Calibri" w:hAnsi="Calibri"/>
                <w:szCs w:val="21"/>
              </w:rPr>
            </w:pPr>
            <w:r>
              <w:rPr>
                <w:rFonts w:ascii="Calibri" w:hAnsi="Calibri" w:hint="eastAsia"/>
                <w:szCs w:val="21"/>
              </w:rPr>
              <w:t>姓名</w:t>
            </w:r>
          </w:p>
        </w:tc>
        <w:tc>
          <w:tcPr>
            <w:tcW w:w="540" w:type="dxa"/>
            <w:vMerge w:val="restart"/>
            <w:vAlign w:val="center"/>
          </w:tcPr>
          <w:p w:rsidR="007A6056" w:rsidRDefault="00D02F7D">
            <w:pPr>
              <w:spacing w:line="240" w:lineRule="exact"/>
              <w:jc w:val="center"/>
              <w:rPr>
                <w:rFonts w:ascii="Calibri" w:hAnsi="Calibri"/>
                <w:szCs w:val="21"/>
              </w:rPr>
            </w:pPr>
            <w:r>
              <w:rPr>
                <w:rFonts w:ascii="Calibri" w:hAnsi="Calibri" w:hint="eastAsia"/>
                <w:szCs w:val="21"/>
              </w:rPr>
              <w:t>性别</w:t>
            </w:r>
          </w:p>
        </w:tc>
        <w:tc>
          <w:tcPr>
            <w:tcW w:w="540" w:type="dxa"/>
            <w:vMerge w:val="restart"/>
            <w:vAlign w:val="center"/>
          </w:tcPr>
          <w:p w:rsidR="007A6056" w:rsidRDefault="00D02F7D">
            <w:pPr>
              <w:spacing w:line="240" w:lineRule="exact"/>
              <w:jc w:val="center"/>
              <w:rPr>
                <w:rFonts w:ascii="Calibri" w:hAnsi="Calibri"/>
                <w:szCs w:val="21"/>
              </w:rPr>
            </w:pPr>
            <w:r>
              <w:rPr>
                <w:rFonts w:ascii="Calibri" w:hAnsi="Calibri" w:hint="eastAsia"/>
                <w:szCs w:val="21"/>
              </w:rPr>
              <w:t>年龄</w:t>
            </w:r>
          </w:p>
        </w:tc>
        <w:tc>
          <w:tcPr>
            <w:tcW w:w="720" w:type="dxa"/>
            <w:vMerge w:val="restart"/>
            <w:vAlign w:val="center"/>
          </w:tcPr>
          <w:p w:rsidR="007A6056" w:rsidRDefault="00D02F7D">
            <w:pPr>
              <w:spacing w:line="240" w:lineRule="exact"/>
              <w:jc w:val="center"/>
              <w:rPr>
                <w:rFonts w:ascii="Calibri" w:hAnsi="Calibri"/>
                <w:szCs w:val="21"/>
              </w:rPr>
            </w:pPr>
            <w:r>
              <w:rPr>
                <w:rFonts w:ascii="Calibri" w:hAnsi="Calibri" w:hint="eastAsia"/>
                <w:szCs w:val="21"/>
              </w:rPr>
              <w:t>学历</w:t>
            </w:r>
          </w:p>
        </w:tc>
        <w:tc>
          <w:tcPr>
            <w:tcW w:w="1080" w:type="dxa"/>
            <w:vMerge w:val="restart"/>
            <w:vAlign w:val="center"/>
          </w:tcPr>
          <w:p w:rsidR="007A6056" w:rsidRDefault="00D02F7D">
            <w:pPr>
              <w:spacing w:line="240" w:lineRule="exact"/>
              <w:jc w:val="center"/>
              <w:rPr>
                <w:rFonts w:ascii="Calibri" w:hAnsi="Calibri"/>
                <w:szCs w:val="21"/>
              </w:rPr>
            </w:pPr>
            <w:r>
              <w:rPr>
                <w:rFonts w:ascii="Calibri" w:hAnsi="Calibri" w:hint="eastAsia"/>
                <w:szCs w:val="21"/>
              </w:rPr>
              <w:t>专业</w:t>
            </w:r>
          </w:p>
        </w:tc>
        <w:tc>
          <w:tcPr>
            <w:tcW w:w="540" w:type="dxa"/>
            <w:vMerge w:val="restart"/>
            <w:vAlign w:val="center"/>
          </w:tcPr>
          <w:p w:rsidR="007A6056" w:rsidRDefault="00D02F7D">
            <w:pPr>
              <w:jc w:val="center"/>
              <w:rPr>
                <w:rFonts w:ascii="Calibri" w:hAnsi="Calibri"/>
                <w:szCs w:val="21"/>
              </w:rPr>
            </w:pPr>
            <w:r>
              <w:rPr>
                <w:rFonts w:ascii="Calibri" w:hAnsi="Calibri"/>
                <w:szCs w:val="21"/>
              </w:rPr>
              <w:t>专业</w:t>
            </w:r>
            <w:r>
              <w:rPr>
                <w:rFonts w:ascii="Calibri" w:hAnsi="Calibri" w:hint="eastAsia"/>
                <w:szCs w:val="21"/>
              </w:rPr>
              <w:t>工作年限</w:t>
            </w:r>
          </w:p>
        </w:tc>
        <w:tc>
          <w:tcPr>
            <w:tcW w:w="2160" w:type="dxa"/>
            <w:gridSpan w:val="3"/>
            <w:vAlign w:val="center"/>
          </w:tcPr>
          <w:p w:rsidR="007A6056" w:rsidRDefault="00D02F7D">
            <w:pPr>
              <w:jc w:val="center"/>
              <w:rPr>
                <w:rFonts w:ascii="Calibri" w:hAnsi="Calibri"/>
                <w:szCs w:val="21"/>
              </w:rPr>
            </w:pPr>
            <w:r>
              <w:rPr>
                <w:rFonts w:ascii="Calibri" w:hAnsi="Calibri" w:hint="eastAsia"/>
                <w:szCs w:val="21"/>
              </w:rPr>
              <w:t>专业技术职称</w:t>
            </w:r>
          </w:p>
        </w:tc>
        <w:tc>
          <w:tcPr>
            <w:tcW w:w="3960" w:type="dxa"/>
            <w:gridSpan w:val="4"/>
            <w:vAlign w:val="center"/>
          </w:tcPr>
          <w:p w:rsidR="007A6056" w:rsidRDefault="00D02F7D">
            <w:pPr>
              <w:spacing w:line="420" w:lineRule="exact"/>
              <w:jc w:val="center"/>
              <w:rPr>
                <w:rFonts w:ascii="Calibri" w:hAnsi="Calibri"/>
                <w:szCs w:val="21"/>
              </w:rPr>
            </w:pPr>
            <w:r>
              <w:rPr>
                <w:rFonts w:ascii="宋体" w:hAnsi="宋体" w:hint="eastAsia"/>
                <w:szCs w:val="21"/>
              </w:rPr>
              <w:t>执业或职业资格证明</w:t>
            </w:r>
          </w:p>
        </w:tc>
        <w:tc>
          <w:tcPr>
            <w:tcW w:w="900" w:type="dxa"/>
            <w:vMerge w:val="restart"/>
            <w:vAlign w:val="center"/>
          </w:tcPr>
          <w:p w:rsidR="007A6056" w:rsidRDefault="00D02F7D">
            <w:pPr>
              <w:spacing w:line="420" w:lineRule="exact"/>
              <w:jc w:val="center"/>
              <w:rPr>
                <w:rFonts w:ascii="Calibri" w:hAnsi="Calibri"/>
                <w:szCs w:val="21"/>
              </w:rPr>
            </w:pPr>
            <w:r>
              <w:rPr>
                <w:rFonts w:ascii="宋体" w:hAnsi="宋体" w:hint="eastAsia"/>
                <w:szCs w:val="21"/>
              </w:rPr>
              <w:t>社会保险</w:t>
            </w:r>
          </w:p>
        </w:tc>
        <w:tc>
          <w:tcPr>
            <w:tcW w:w="1080" w:type="dxa"/>
            <w:vMerge w:val="restart"/>
            <w:vAlign w:val="center"/>
          </w:tcPr>
          <w:p w:rsidR="007A6056" w:rsidRDefault="00D02F7D">
            <w:pPr>
              <w:spacing w:line="420" w:lineRule="exact"/>
              <w:jc w:val="center"/>
              <w:rPr>
                <w:rFonts w:ascii="Calibri" w:hAnsi="Calibri"/>
                <w:szCs w:val="21"/>
              </w:rPr>
            </w:pPr>
            <w:r>
              <w:rPr>
                <w:rFonts w:ascii="Calibri" w:hAnsi="Calibri" w:hint="eastAsia"/>
                <w:szCs w:val="21"/>
              </w:rPr>
              <w:t>执业、</w:t>
            </w:r>
          </w:p>
          <w:p w:rsidR="007A6056" w:rsidRDefault="00D02F7D">
            <w:pPr>
              <w:spacing w:line="420" w:lineRule="exact"/>
              <w:jc w:val="center"/>
              <w:rPr>
                <w:rFonts w:ascii="Calibri" w:hAnsi="Calibri"/>
                <w:szCs w:val="21"/>
                <w:vertAlign w:val="superscript"/>
              </w:rPr>
            </w:pPr>
            <w:r>
              <w:rPr>
                <w:rFonts w:ascii="Calibri" w:hAnsi="Calibri" w:hint="eastAsia"/>
                <w:szCs w:val="21"/>
              </w:rPr>
              <w:t>职业单位</w:t>
            </w:r>
          </w:p>
        </w:tc>
      </w:tr>
      <w:tr w:rsidR="007A6056">
        <w:tc>
          <w:tcPr>
            <w:tcW w:w="360" w:type="dxa"/>
            <w:vMerge/>
            <w:vAlign w:val="center"/>
          </w:tcPr>
          <w:p w:rsidR="007A6056" w:rsidRDefault="007A6056">
            <w:pPr>
              <w:jc w:val="center"/>
              <w:rPr>
                <w:rFonts w:ascii="Calibri" w:hAnsi="Calibri"/>
                <w:szCs w:val="21"/>
              </w:rPr>
            </w:pPr>
          </w:p>
        </w:tc>
        <w:tc>
          <w:tcPr>
            <w:tcW w:w="1080" w:type="dxa"/>
            <w:vMerge/>
            <w:vAlign w:val="center"/>
          </w:tcPr>
          <w:p w:rsidR="007A6056" w:rsidRDefault="007A6056">
            <w:pPr>
              <w:jc w:val="center"/>
              <w:rPr>
                <w:rFonts w:ascii="Calibri" w:hAnsi="Calibri"/>
                <w:szCs w:val="21"/>
              </w:rPr>
            </w:pPr>
          </w:p>
        </w:tc>
        <w:tc>
          <w:tcPr>
            <w:tcW w:w="1080" w:type="dxa"/>
            <w:vMerge/>
            <w:vAlign w:val="center"/>
          </w:tcPr>
          <w:p w:rsidR="007A6056" w:rsidRDefault="007A6056">
            <w:pPr>
              <w:spacing w:line="240" w:lineRule="exact"/>
              <w:jc w:val="center"/>
              <w:rPr>
                <w:rFonts w:ascii="Calibri" w:hAnsi="Calibri"/>
                <w:szCs w:val="21"/>
              </w:rPr>
            </w:pPr>
          </w:p>
        </w:tc>
        <w:tc>
          <w:tcPr>
            <w:tcW w:w="540" w:type="dxa"/>
            <w:vMerge/>
            <w:vAlign w:val="center"/>
          </w:tcPr>
          <w:p w:rsidR="007A6056" w:rsidRDefault="007A6056">
            <w:pPr>
              <w:spacing w:line="240" w:lineRule="exact"/>
              <w:jc w:val="center"/>
              <w:rPr>
                <w:rFonts w:ascii="Calibri" w:hAnsi="Calibri"/>
                <w:szCs w:val="21"/>
              </w:rPr>
            </w:pPr>
          </w:p>
        </w:tc>
        <w:tc>
          <w:tcPr>
            <w:tcW w:w="540" w:type="dxa"/>
            <w:vMerge/>
            <w:vAlign w:val="center"/>
          </w:tcPr>
          <w:p w:rsidR="007A6056" w:rsidRDefault="007A6056">
            <w:pPr>
              <w:spacing w:line="240" w:lineRule="exact"/>
              <w:jc w:val="center"/>
              <w:rPr>
                <w:rFonts w:ascii="Calibri" w:hAnsi="Calibri"/>
                <w:szCs w:val="21"/>
              </w:rPr>
            </w:pPr>
          </w:p>
        </w:tc>
        <w:tc>
          <w:tcPr>
            <w:tcW w:w="720" w:type="dxa"/>
            <w:vMerge/>
            <w:vAlign w:val="center"/>
          </w:tcPr>
          <w:p w:rsidR="007A6056" w:rsidRDefault="007A6056">
            <w:pPr>
              <w:spacing w:line="240" w:lineRule="exact"/>
              <w:jc w:val="center"/>
              <w:rPr>
                <w:rFonts w:ascii="Calibri" w:hAnsi="Calibri"/>
                <w:szCs w:val="21"/>
              </w:rPr>
            </w:pPr>
          </w:p>
        </w:tc>
        <w:tc>
          <w:tcPr>
            <w:tcW w:w="1080" w:type="dxa"/>
            <w:vMerge/>
            <w:vAlign w:val="center"/>
          </w:tcPr>
          <w:p w:rsidR="007A6056" w:rsidRDefault="007A6056">
            <w:pPr>
              <w:spacing w:line="240" w:lineRule="exact"/>
              <w:jc w:val="center"/>
              <w:rPr>
                <w:rFonts w:ascii="Calibri" w:hAnsi="Calibri"/>
                <w:szCs w:val="21"/>
              </w:rPr>
            </w:pPr>
          </w:p>
        </w:tc>
        <w:tc>
          <w:tcPr>
            <w:tcW w:w="540" w:type="dxa"/>
            <w:vMerge/>
            <w:vAlign w:val="center"/>
          </w:tcPr>
          <w:p w:rsidR="007A6056" w:rsidRDefault="007A6056">
            <w:pPr>
              <w:jc w:val="center"/>
              <w:rPr>
                <w:rFonts w:ascii="Calibri" w:hAnsi="Calibri"/>
                <w:szCs w:val="21"/>
              </w:rPr>
            </w:pPr>
          </w:p>
        </w:tc>
        <w:tc>
          <w:tcPr>
            <w:tcW w:w="720" w:type="dxa"/>
            <w:vAlign w:val="center"/>
          </w:tcPr>
          <w:p w:rsidR="007A6056" w:rsidRDefault="00D02F7D">
            <w:pPr>
              <w:jc w:val="center"/>
              <w:rPr>
                <w:rFonts w:ascii="Calibri" w:hAnsi="Calibri"/>
                <w:szCs w:val="21"/>
              </w:rPr>
            </w:pPr>
            <w:r>
              <w:rPr>
                <w:rFonts w:ascii="Calibri" w:hAnsi="Calibri" w:hint="eastAsia"/>
                <w:szCs w:val="21"/>
              </w:rPr>
              <w:t>初级</w:t>
            </w:r>
          </w:p>
        </w:tc>
        <w:tc>
          <w:tcPr>
            <w:tcW w:w="720" w:type="dxa"/>
            <w:vAlign w:val="center"/>
          </w:tcPr>
          <w:p w:rsidR="007A6056" w:rsidRDefault="00D02F7D">
            <w:pPr>
              <w:jc w:val="center"/>
              <w:rPr>
                <w:rFonts w:ascii="Calibri" w:hAnsi="Calibri"/>
                <w:szCs w:val="21"/>
              </w:rPr>
            </w:pPr>
            <w:r>
              <w:rPr>
                <w:rFonts w:ascii="Calibri" w:hAnsi="Calibri" w:hint="eastAsia"/>
                <w:szCs w:val="21"/>
              </w:rPr>
              <w:t>中级</w:t>
            </w:r>
          </w:p>
        </w:tc>
        <w:tc>
          <w:tcPr>
            <w:tcW w:w="720" w:type="dxa"/>
            <w:vAlign w:val="center"/>
          </w:tcPr>
          <w:p w:rsidR="007A6056" w:rsidRDefault="00D02F7D">
            <w:pPr>
              <w:jc w:val="center"/>
              <w:rPr>
                <w:rFonts w:ascii="Calibri" w:hAnsi="Calibri"/>
                <w:szCs w:val="21"/>
              </w:rPr>
            </w:pPr>
            <w:r>
              <w:rPr>
                <w:rFonts w:ascii="Calibri" w:hAnsi="Calibri" w:hint="eastAsia"/>
                <w:szCs w:val="21"/>
              </w:rPr>
              <w:t>高级</w:t>
            </w:r>
          </w:p>
        </w:tc>
        <w:tc>
          <w:tcPr>
            <w:tcW w:w="1080" w:type="dxa"/>
            <w:vAlign w:val="center"/>
          </w:tcPr>
          <w:p w:rsidR="007A6056" w:rsidRDefault="00D02F7D">
            <w:pPr>
              <w:jc w:val="center"/>
              <w:rPr>
                <w:rFonts w:ascii="宋体" w:hAnsi="宋体"/>
                <w:szCs w:val="21"/>
              </w:rPr>
            </w:pPr>
            <w:r>
              <w:rPr>
                <w:rFonts w:ascii="宋体" w:hAnsi="宋体" w:hint="eastAsia"/>
                <w:szCs w:val="21"/>
              </w:rPr>
              <w:t>证书名称</w:t>
            </w:r>
          </w:p>
        </w:tc>
        <w:tc>
          <w:tcPr>
            <w:tcW w:w="720" w:type="dxa"/>
            <w:vAlign w:val="center"/>
          </w:tcPr>
          <w:p w:rsidR="007A6056" w:rsidRDefault="00D02F7D">
            <w:pPr>
              <w:jc w:val="center"/>
              <w:rPr>
                <w:rFonts w:ascii="宋体" w:hAnsi="宋体"/>
                <w:szCs w:val="21"/>
              </w:rPr>
            </w:pPr>
            <w:r>
              <w:rPr>
                <w:rFonts w:ascii="宋体" w:hAnsi="宋体" w:hint="eastAsia"/>
                <w:szCs w:val="21"/>
              </w:rPr>
              <w:t>级别</w:t>
            </w:r>
          </w:p>
        </w:tc>
        <w:tc>
          <w:tcPr>
            <w:tcW w:w="1260" w:type="dxa"/>
            <w:vAlign w:val="center"/>
          </w:tcPr>
          <w:p w:rsidR="007A6056" w:rsidRDefault="00D02F7D">
            <w:pPr>
              <w:jc w:val="center"/>
              <w:rPr>
                <w:rFonts w:ascii="宋体" w:hAnsi="宋体"/>
                <w:szCs w:val="21"/>
              </w:rPr>
            </w:pPr>
            <w:r>
              <w:rPr>
                <w:rFonts w:ascii="宋体" w:hAnsi="宋体" w:hint="eastAsia"/>
                <w:szCs w:val="21"/>
              </w:rPr>
              <w:t>证号</w:t>
            </w:r>
          </w:p>
        </w:tc>
        <w:tc>
          <w:tcPr>
            <w:tcW w:w="900" w:type="dxa"/>
            <w:vAlign w:val="center"/>
          </w:tcPr>
          <w:p w:rsidR="007A6056" w:rsidRDefault="00D02F7D">
            <w:pPr>
              <w:jc w:val="center"/>
              <w:rPr>
                <w:rFonts w:ascii="宋体" w:hAnsi="宋体"/>
                <w:szCs w:val="21"/>
              </w:rPr>
            </w:pPr>
            <w:r>
              <w:rPr>
                <w:rFonts w:ascii="宋体" w:hAnsi="宋体" w:hint="eastAsia"/>
                <w:szCs w:val="21"/>
              </w:rPr>
              <w:t>专业</w:t>
            </w:r>
          </w:p>
        </w:tc>
        <w:tc>
          <w:tcPr>
            <w:tcW w:w="900" w:type="dxa"/>
            <w:vMerge/>
            <w:vAlign w:val="center"/>
          </w:tcPr>
          <w:p w:rsidR="007A6056" w:rsidRDefault="007A6056">
            <w:pPr>
              <w:jc w:val="center"/>
              <w:rPr>
                <w:rFonts w:ascii="Calibri" w:hAnsi="Calibri"/>
                <w:szCs w:val="21"/>
              </w:rPr>
            </w:pPr>
          </w:p>
        </w:tc>
        <w:tc>
          <w:tcPr>
            <w:tcW w:w="1080" w:type="dxa"/>
            <w:vMerge/>
            <w:vAlign w:val="center"/>
          </w:tcPr>
          <w:p w:rsidR="007A6056" w:rsidRDefault="007A6056">
            <w:pPr>
              <w:jc w:val="center"/>
              <w:rPr>
                <w:rFonts w:ascii="Calibri" w:hAnsi="Calibri"/>
                <w:szCs w:val="21"/>
              </w:rPr>
            </w:pPr>
          </w:p>
        </w:tc>
      </w:tr>
      <w:tr w:rsidR="007A6056">
        <w:trPr>
          <w:trHeight w:hRule="exact" w:val="454"/>
        </w:trPr>
        <w:tc>
          <w:tcPr>
            <w:tcW w:w="360" w:type="dxa"/>
            <w:vAlign w:val="center"/>
          </w:tcPr>
          <w:p w:rsidR="007A6056" w:rsidRDefault="00D02F7D">
            <w:pPr>
              <w:jc w:val="center"/>
              <w:rPr>
                <w:rFonts w:ascii="Calibri" w:hAnsi="Calibri" w:cs="宋体"/>
                <w:szCs w:val="21"/>
              </w:rPr>
            </w:pPr>
            <w:r>
              <w:rPr>
                <w:rFonts w:ascii="Calibri" w:hAnsi="Calibri" w:hint="eastAsia"/>
                <w:szCs w:val="21"/>
              </w:rPr>
              <w:t>1</w:t>
            </w:r>
          </w:p>
        </w:tc>
        <w:tc>
          <w:tcPr>
            <w:tcW w:w="1080" w:type="dxa"/>
            <w:vAlign w:val="center"/>
          </w:tcPr>
          <w:p w:rsidR="007A6056" w:rsidRDefault="007A6056">
            <w:pPr>
              <w:jc w:val="center"/>
              <w:rPr>
                <w:rFonts w:ascii="Calibri" w:hAnsi="Calibri"/>
                <w:szCs w:val="21"/>
              </w:rPr>
            </w:pPr>
          </w:p>
        </w:tc>
        <w:tc>
          <w:tcPr>
            <w:tcW w:w="1080" w:type="dxa"/>
            <w:vAlign w:val="center"/>
          </w:tcPr>
          <w:p w:rsidR="007A6056" w:rsidRDefault="007A6056">
            <w:pPr>
              <w:spacing w:line="240" w:lineRule="exact"/>
              <w:jc w:val="center"/>
              <w:rPr>
                <w:rFonts w:ascii="Calibri" w:hAnsi="Calibri"/>
                <w:szCs w:val="21"/>
              </w:rPr>
            </w:pPr>
          </w:p>
        </w:tc>
        <w:tc>
          <w:tcPr>
            <w:tcW w:w="540" w:type="dxa"/>
            <w:vAlign w:val="center"/>
          </w:tcPr>
          <w:p w:rsidR="007A6056" w:rsidRDefault="007A6056">
            <w:pPr>
              <w:spacing w:line="240" w:lineRule="exact"/>
              <w:jc w:val="center"/>
              <w:rPr>
                <w:rFonts w:ascii="Calibri" w:hAnsi="Calibri"/>
                <w:szCs w:val="21"/>
              </w:rPr>
            </w:pPr>
          </w:p>
        </w:tc>
        <w:tc>
          <w:tcPr>
            <w:tcW w:w="540" w:type="dxa"/>
            <w:vAlign w:val="center"/>
          </w:tcPr>
          <w:p w:rsidR="007A6056" w:rsidRDefault="007A6056">
            <w:pPr>
              <w:spacing w:line="240" w:lineRule="exact"/>
              <w:jc w:val="center"/>
              <w:rPr>
                <w:rFonts w:ascii="Calibri" w:hAnsi="Calibri"/>
                <w:szCs w:val="21"/>
              </w:rPr>
            </w:pPr>
          </w:p>
        </w:tc>
        <w:tc>
          <w:tcPr>
            <w:tcW w:w="720" w:type="dxa"/>
            <w:vAlign w:val="center"/>
          </w:tcPr>
          <w:p w:rsidR="007A6056" w:rsidRDefault="007A6056">
            <w:pPr>
              <w:spacing w:line="240" w:lineRule="exact"/>
              <w:jc w:val="center"/>
              <w:rPr>
                <w:rFonts w:ascii="Calibri" w:hAnsi="Calibri"/>
                <w:szCs w:val="21"/>
              </w:rPr>
            </w:pPr>
          </w:p>
        </w:tc>
        <w:tc>
          <w:tcPr>
            <w:tcW w:w="1080" w:type="dxa"/>
            <w:vAlign w:val="center"/>
          </w:tcPr>
          <w:p w:rsidR="007A6056" w:rsidRDefault="007A6056">
            <w:pPr>
              <w:spacing w:line="240" w:lineRule="exact"/>
              <w:jc w:val="center"/>
              <w:rPr>
                <w:rFonts w:ascii="Calibri" w:hAnsi="Calibri"/>
                <w:szCs w:val="21"/>
              </w:rPr>
            </w:pPr>
          </w:p>
        </w:tc>
        <w:tc>
          <w:tcPr>
            <w:tcW w:w="540" w:type="dxa"/>
            <w:vAlign w:val="center"/>
          </w:tcPr>
          <w:p w:rsidR="007A6056" w:rsidRDefault="007A6056">
            <w:pPr>
              <w:jc w:val="center"/>
              <w:rPr>
                <w:rFonts w:ascii="Calibri" w:hAnsi="Calibri"/>
                <w:szCs w:val="21"/>
              </w:rPr>
            </w:pPr>
          </w:p>
        </w:tc>
        <w:tc>
          <w:tcPr>
            <w:tcW w:w="720" w:type="dxa"/>
            <w:vAlign w:val="center"/>
          </w:tcPr>
          <w:p w:rsidR="007A6056" w:rsidRDefault="007A6056">
            <w:pPr>
              <w:jc w:val="center"/>
              <w:rPr>
                <w:rFonts w:ascii="Calibri" w:hAnsi="Calibri"/>
                <w:szCs w:val="21"/>
              </w:rPr>
            </w:pPr>
          </w:p>
        </w:tc>
        <w:tc>
          <w:tcPr>
            <w:tcW w:w="720" w:type="dxa"/>
            <w:vAlign w:val="center"/>
          </w:tcPr>
          <w:p w:rsidR="007A6056" w:rsidRDefault="007A6056">
            <w:pPr>
              <w:jc w:val="center"/>
              <w:rPr>
                <w:rFonts w:ascii="Calibri" w:hAnsi="Calibri"/>
                <w:szCs w:val="21"/>
              </w:rPr>
            </w:pPr>
          </w:p>
        </w:tc>
        <w:tc>
          <w:tcPr>
            <w:tcW w:w="720" w:type="dxa"/>
            <w:vAlign w:val="center"/>
          </w:tcPr>
          <w:p w:rsidR="007A6056" w:rsidRDefault="007A6056">
            <w:pPr>
              <w:jc w:val="center"/>
              <w:rPr>
                <w:rFonts w:ascii="Calibri" w:hAnsi="Calibri"/>
                <w:szCs w:val="21"/>
              </w:rPr>
            </w:pPr>
          </w:p>
        </w:tc>
        <w:tc>
          <w:tcPr>
            <w:tcW w:w="1080" w:type="dxa"/>
            <w:vAlign w:val="center"/>
          </w:tcPr>
          <w:p w:rsidR="007A6056" w:rsidRDefault="007A6056">
            <w:pPr>
              <w:jc w:val="center"/>
              <w:rPr>
                <w:rFonts w:ascii="Calibri" w:hAnsi="Calibri"/>
                <w:szCs w:val="21"/>
              </w:rPr>
            </w:pPr>
          </w:p>
        </w:tc>
        <w:tc>
          <w:tcPr>
            <w:tcW w:w="720" w:type="dxa"/>
            <w:vAlign w:val="center"/>
          </w:tcPr>
          <w:p w:rsidR="007A6056" w:rsidRDefault="007A6056">
            <w:pPr>
              <w:jc w:val="center"/>
              <w:rPr>
                <w:rFonts w:ascii="Calibri" w:hAnsi="Calibri"/>
                <w:szCs w:val="21"/>
              </w:rPr>
            </w:pPr>
          </w:p>
        </w:tc>
        <w:tc>
          <w:tcPr>
            <w:tcW w:w="1260" w:type="dxa"/>
            <w:vAlign w:val="center"/>
          </w:tcPr>
          <w:p w:rsidR="007A6056" w:rsidRDefault="007A6056">
            <w:pPr>
              <w:jc w:val="center"/>
              <w:rPr>
                <w:rFonts w:ascii="Calibri" w:hAnsi="Calibri"/>
                <w:szCs w:val="21"/>
              </w:rPr>
            </w:pPr>
          </w:p>
        </w:tc>
        <w:tc>
          <w:tcPr>
            <w:tcW w:w="900" w:type="dxa"/>
            <w:vAlign w:val="center"/>
          </w:tcPr>
          <w:p w:rsidR="007A6056" w:rsidRDefault="007A6056">
            <w:pPr>
              <w:jc w:val="center"/>
              <w:rPr>
                <w:rFonts w:ascii="Calibri" w:hAnsi="Calibri"/>
                <w:szCs w:val="21"/>
              </w:rPr>
            </w:pPr>
          </w:p>
        </w:tc>
        <w:tc>
          <w:tcPr>
            <w:tcW w:w="900" w:type="dxa"/>
            <w:vAlign w:val="center"/>
          </w:tcPr>
          <w:p w:rsidR="007A6056" w:rsidRDefault="007A6056">
            <w:pPr>
              <w:jc w:val="center"/>
              <w:rPr>
                <w:rFonts w:ascii="Calibri" w:hAnsi="Calibri"/>
                <w:szCs w:val="21"/>
              </w:rPr>
            </w:pPr>
          </w:p>
        </w:tc>
        <w:tc>
          <w:tcPr>
            <w:tcW w:w="1080" w:type="dxa"/>
            <w:vAlign w:val="center"/>
          </w:tcPr>
          <w:p w:rsidR="007A6056" w:rsidRDefault="007A6056">
            <w:pPr>
              <w:jc w:val="center"/>
              <w:rPr>
                <w:rFonts w:ascii="Calibri" w:hAnsi="Calibri"/>
                <w:szCs w:val="21"/>
              </w:rPr>
            </w:pPr>
          </w:p>
        </w:tc>
      </w:tr>
      <w:tr w:rsidR="007A6056">
        <w:trPr>
          <w:trHeight w:hRule="exact" w:val="454"/>
        </w:trPr>
        <w:tc>
          <w:tcPr>
            <w:tcW w:w="360" w:type="dxa"/>
            <w:vAlign w:val="center"/>
          </w:tcPr>
          <w:p w:rsidR="007A6056" w:rsidRDefault="00D02F7D">
            <w:pPr>
              <w:jc w:val="center"/>
              <w:rPr>
                <w:rFonts w:ascii="Calibri" w:hAnsi="Calibri" w:cs="宋体"/>
                <w:szCs w:val="21"/>
              </w:rPr>
            </w:pPr>
            <w:r>
              <w:rPr>
                <w:rFonts w:ascii="Calibri" w:hAnsi="Calibri" w:hint="eastAsia"/>
                <w:szCs w:val="21"/>
              </w:rPr>
              <w:t>2</w:t>
            </w:r>
          </w:p>
        </w:tc>
        <w:tc>
          <w:tcPr>
            <w:tcW w:w="1080" w:type="dxa"/>
            <w:vAlign w:val="center"/>
          </w:tcPr>
          <w:p w:rsidR="007A6056" w:rsidRDefault="007A6056">
            <w:pPr>
              <w:jc w:val="center"/>
              <w:rPr>
                <w:rFonts w:ascii="Calibri" w:hAnsi="Calibri"/>
                <w:szCs w:val="21"/>
              </w:rPr>
            </w:pPr>
          </w:p>
        </w:tc>
        <w:tc>
          <w:tcPr>
            <w:tcW w:w="1080" w:type="dxa"/>
            <w:vAlign w:val="center"/>
          </w:tcPr>
          <w:p w:rsidR="007A6056" w:rsidRDefault="007A6056">
            <w:pPr>
              <w:spacing w:line="240" w:lineRule="exact"/>
              <w:jc w:val="center"/>
              <w:rPr>
                <w:rFonts w:ascii="Calibri" w:hAnsi="Calibri"/>
                <w:szCs w:val="21"/>
              </w:rPr>
            </w:pPr>
          </w:p>
        </w:tc>
        <w:tc>
          <w:tcPr>
            <w:tcW w:w="540" w:type="dxa"/>
            <w:vAlign w:val="center"/>
          </w:tcPr>
          <w:p w:rsidR="007A6056" w:rsidRDefault="007A6056">
            <w:pPr>
              <w:spacing w:line="240" w:lineRule="exact"/>
              <w:jc w:val="center"/>
              <w:rPr>
                <w:rFonts w:ascii="Calibri" w:hAnsi="Calibri"/>
                <w:szCs w:val="21"/>
              </w:rPr>
            </w:pPr>
          </w:p>
        </w:tc>
        <w:tc>
          <w:tcPr>
            <w:tcW w:w="540" w:type="dxa"/>
            <w:vAlign w:val="center"/>
          </w:tcPr>
          <w:p w:rsidR="007A6056" w:rsidRDefault="007A6056">
            <w:pPr>
              <w:spacing w:line="240" w:lineRule="exact"/>
              <w:jc w:val="center"/>
              <w:rPr>
                <w:rFonts w:ascii="Calibri" w:hAnsi="Calibri"/>
                <w:szCs w:val="21"/>
              </w:rPr>
            </w:pPr>
          </w:p>
        </w:tc>
        <w:tc>
          <w:tcPr>
            <w:tcW w:w="720" w:type="dxa"/>
            <w:vAlign w:val="center"/>
          </w:tcPr>
          <w:p w:rsidR="007A6056" w:rsidRDefault="007A6056">
            <w:pPr>
              <w:spacing w:line="240" w:lineRule="exact"/>
              <w:jc w:val="center"/>
              <w:rPr>
                <w:rFonts w:ascii="Calibri" w:hAnsi="Calibri"/>
                <w:szCs w:val="21"/>
              </w:rPr>
            </w:pPr>
          </w:p>
        </w:tc>
        <w:tc>
          <w:tcPr>
            <w:tcW w:w="1080" w:type="dxa"/>
            <w:vAlign w:val="center"/>
          </w:tcPr>
          <w:p w:rsidR="007A6056" w:rsidRDefault="007A6056">
            <w:pPr>
              <w:spacing w:line="240" w:lineRule="exact"/>
              <w:jc w:val="center"/>
              <w:rPr>
                <w:rFonts w:ascii="Calibri" w:hAnsi="Calibri"/>
                <w:szCs w:val="21"/>
              </w:rPr>
            </w:pPr>
          </w:p>
        </w:tc>
        <w:tc>
          <w:tcPr>
            <w:tcW w:w="540" w:type="dxa"/>
            <w:vAlign w:val="center"/>
          </w:tcPr>
          <w:p w:rsidR="007A6056" w:rsidRDefault="007A6056">
            <w:pPr>
              <w:jc w:val="center"/>
              <w:rPr>
                <w:rFonts w:ascii="Calibri" w:hAnsi="Calibri"/>
                <w:szCs w:val="21"/>
              </w:rPr>
            </w:pPr>
          </w:p>
        </w:tc>
        <w:tc>
          <w:tcPr>
            <w:tcW w:w="720" w:type="dxa"/>
            <w:vAlign w:val="center"/>
          </w:tcPr>
          <w:p w:rsidR="007A6056" w:rsidRDefault="007A6056">
            <w:pPr>
              <w:jc w:val="center"/>
              <w:rPr>
                <w:rFonts w:ascii="Calibri" w:hAnsi="Calibri"/>
                <w:szCs w:val="21"/>
              </w:rPr>
            </w:pPr>
          </w:p>
        </w:tc>
        <w:tc>
          <w:tcPr>
            <w:tcW w:w="720" w:type="dxa"/>
            <w:vAlign w:val="center"/>
          </w:tcPr>
          <w:p w:rsidR="007A6056" w:rsidRDefault="007A6056">
            <w:pPr>
              <w:jc w:val="center"/>
              <w:rPr>
                <w:rFonts w:ascii="Calibri" w:hAnsi="Calibri"/>
                <w:szCs w:val="21"/>
              </w:rPr>
            </w:pPr>
          </w:p>
        </w:tc>
        <w:tc>
          <w:tcPr>
            <w:tcW w:w="720" w:type="dxa"/>
            <w:vAlign w:val="center"/>
          </w:tcPr>
          <w:p w:rsidR="007A6056" w:rsidRDefault="007A6056">
            <w:pPr>
              <w:jc w:val="center"/>
              <w:rPr>
                <w:rFonts w:ascii="Calibri" w:hAnsi="Calibri"/>
                <w:szCs w:val="21"/>
              </w:rPr>
            </w:pPr>
          </w:p>
        </w:tc>
        <w:tc>
          <w:tcPr>
            <w:tcW w:w="1080" w:type="dxa"/>
            <w:vAlign w:val="center"/>
          </w:tcPr>
          <w:p w:rsidR="007A6056" w:rsidRDefault="007A6056">
            <w:pPr>
              <w:jc w:val="center"/>
              <w:rPr>
                <w:rFonts w:ascii="Calibri" w:hAnsi="Calibri"/>
                <w:szCs w:val="21"/>
              </w:rPr>
            </w:pPr>
          </w:p>
        </w:tc>
        <w:tc>
          <w:tcPr>
            <w:tcW w:w="720" w:type="dxa"/>
            <w:vAlign w:val="center"/>
          </w:tcPr>
          <w:p w:rsidR="007A6056" w:rsidRDefault="007A6056">
            <w:pPr>
              <w:jc w:val="center"/>
              <w:rPr>
                <w:rFonts w:ascii="Calibri" w:hAnsi="Calibri"/>
                <w:szCs w:val="21"/>
              </w:rPr>
            </w:pPr>
          </w:p>
        </w:tc>
        <w:tc>
          <w:tcPr>
            <w:tcW w:w="1260" w:type="dxa"/>
            <w:vAlign w:val="center"/>
          </w:tcPr>
          <w:p w:rsidR="007A6056" w:rsidRDefault="007A6056">
            <w:pPr>
              <w:jc w:val="center"/>
              <w:rPr>
                <w:rFonts w:ascii="Calibri" w:hAnsi="Calibri"/>
                <w:szCs w:val="21"/>
              </w:rPr>
            </w:pPr>
          </w:p>
        </w:tc>
        <w:tc>
          <w:tcPr>
            <w:tcW w:w="900" w:type="dxa"/>
            <w:vAlign w:val="center"/>
          </w:tcPr>
          <w:p w:rsidR="007A6056" w:rsidRDefault="007A6056">
            <w:pPr>
              <w:jc w:val="center"/>
              <w:rPr>
                <w:rFonts w:ascii="Calibri" w:hAnsi="Calibri"/>
                <w:szCs w:val="21"/>
              </w:rPr>
            </w:pPr>
          </w:p>
        </w:tc>
        <w:tc>
          <w:tcPr>
            <w:tcW w:w="900" w:type="dxa"/>
            <w:vAlign w:val="center"/>
          </w:tcPr>
          <w:p w:rsidR="007A6056" w:rsidRDefault="007A6056">
            <w:pPr>
              <w:jc w:val="center"/>
              <w:rPr>
                <w:rFonts w:ascii="Calibri" w:hAnsi="Calibri"/>
                <w:szCs w:val="21"/>
              </w:rPr>
            </w:pPr>
          </w:p>
        </w:tc>
        <w:tc>
          <w:tcPr>
            <w:tcW w:w="1080" w:type="dxa"/>
            <w:vAlign w:val="center"/>
          </w:tcPr>
          <w:p w:rsidR="007A6056" w:rsidRDefault="007A6056">
            <w:pPr>
              <w:jc w:val="center"/>
              <w:rPr>
                <w:rFonts w:ascii="Calibri" w:hAnsi="Calibri"/>
                <w:szCs w:val="21"/>
              </w:rPr>
            </w:pPr>
          </w:p>
        </w:tc>
      </w:tr>
      <w:tr w:rsidR="007A6056">
        <w:trPr>
          <w:trHeight w:hRule="exact" w:val="454"/>
        </w:trPr>
        <w:tc>
          <w:tcPr>
            <w:tcW w:w="360" w:type="dxa"/>
            <w:vAlign w:val="center"/>
          </w:tcPr>
          <w:p w:rsidR="007A6056" w:rsidRDefault="00D02F7D">
            <w:pPr>
              <w:jc w:val="center"/>
              <w:rPr>
                <w:rFonts w:ascii="Calibri" w:hAnsi="Calibri" w:cs="宋体"/>
                <w:szCs w:val="21"/>
              </w:rPr>
            </w:pPr>
            <w:r>
              <w:rPr>
                <w:rFonts w:ascii="Calibri" w:hAnsi="Calibri" w:hint="eastAsia"/>
                <w:szCs w:val="21"/>
              </w:rPr>
              <w:t>3</w:t>
            </w:r>
          </w:p>
        </w:tc>
        <w:tc>
          <w:tcPr>
            <w:tcW w:w="1080" w:type="dxa"/>
            <w:vAlign w:val="center"/>
          </w:tcPr>
          <w:p w:rsidR="007A6056" w:rsidRDefault="007A6056">
            <w:pPr>
              <w:jc w:val="center"/>
              <w:rPr>
                <w:rFonts w:ascii="Calibri" w:hAnsi="Calibri"/>
                <w:szCs w:val="21"/>
              </w:rPr>
            </w:pPr>
          </w:p>
        </w:tc>
        <w:tc>
          <w:tcPr>
            <w:tcW w:w="1080" w:type="dxa"/>
            <w:vAlign w:val="center"/>
          </w:tcPr>
          <w:p w:rsidR="007A6056" w:rsidRDefault="007A6056">
            <w:pPr>
              <w:spacing w:line="240" w:lineRule="exact"/>
              <w:jc w:val="center"/>
              <w:rPr>
                <w:rFonts w:ascii="Calibri" w:hAnsi="Calibri"/>
                <w:szCs w:val="21"/>
              </w:rPr>
            </w:pPr>
          </w:p>
        </w:tc>
        <w:tc>
          <w:tcPr>
            <w:tcW w:w="540" w:type="dxa"/>
            <w:vAlign w:val="center"/>
          </w:tcPr>
          <w:p w:rsidR="007A6056" w:rsidRDefault="007A6056">
            <w:pPr>
              <w:spacing w:line="240" w:lineRule="exact"/>
              <w:jc w:val="center"/>
              <w:rPr>
                <w:rFonts w:ascii="Calibri" w:hAnsi="Calibri"/>
                <w:szCs w:val="21"/>
              </w:rPr>
            </w:pPr>
          </w:p>
        </w:tc>
        <w:tc>
          <w:tcPr>
            <w:tcW w:w="540" w:type="dxa"/>
            <w:vAlign w:val="center"/>
          </w:tcPr>
          <w:p w:rsidR="007A6056" w:rsidRDefault="007A6056">
            <w:pPr>
              <w:spacing w:line="240" w:lineRule="exact"/>
              <w:jc w:val="center"/>
              <w:rPr>
                <w:rFonts w:ascii="Calibri" w:hAnsi="Calibri"/>
                <w:szCs w:val="21"/>
              </w:rPr>
            </w:pPr>
          </w:p>
        </w:tc>
        <w:tc>
          <w:tcPr>
            <w:tcW w:w="720" w:type="dxa"/>
            <w:vAlign w:val="center"/>
          </w:tcPr>
          <w:p w:rsidR="007A6056" w:rsidRDefault="007A6056">
            <w:pPr>
              <w:spacing w:line="240" w:lineRule="exact"/>
              <w:jc w:val="center"/>
              <w:rPr>
                <w:rFonts w:ascii="Calibri" w:hAnsi="Calibri"/>
                <w:szCs w:val="21"/>
              </w:rPr>
            </w:pPr>
          </w:p>
        </w:tc>
        <w:tc>
          <w:tcPr>
            <w:tcW w:w="1080" w:type="dxa"/>
            <w:vAlign w:val="center"/>
          </w:tcPr>
          <w:p w:rsidR="007A6056" w:rsidRDefault="007A6056">
            <w:pPr>
              <w:spacing w:line="240" w:lineRule="exact"/>
              <w:jc w:val="center"/>
              <w:rPr>
                <w:rFonts w:ascii="Calibri" w:hAnsi="Calibri"/>
                <w:szCs w:val="21"/>
              </w:rPr>
            </w:pPr>
          </w:p>
        </w:tc>
        <w:tc>
          <w:tcPr>
            <w:tcW w:w="540" w:type="dxa"/>
            <w:vAlign w:val="center"/>
          </w:tcPr>
          <w:p w:rsidR="007A6056" w:rsidRDefault="007A6056">
            <w:pPr>
              <w:jc w:val="center"/>
              <w:rPr>
                <w:rFonts w:ascii="Calibri" w:hAnsi="Calibri"/>
                <w:szCs w:val="21"/>
              </w:rPr>
            </w:pPr>
          </w:p>
        </w:tc>
        <w:tc>
          <w:tcPr>
            <w:tcW w:w="720" w:type="dxa"/>
            <w:vAlign w:val="center"/>
          </w:tcPr>
          <w:p w:rsidR="007A6056" w:rsidRDefault="007A6056">
            <w:pPr>
              <w:jc w:val="center"/>
              <w:rPr>
                <w:rFonts w:ascii="Calibri" w:hAnsi="Calibri"/>
                <w:szCs w:val="21"/>
              </w:rPr>
            </w:pPr>
          </w:p>
        </w:tc>
        <w:tc>
          <w:tcPr>
            <w:tcW w:w="720" w:type="dxa"/>
            <w:vAlign w:val="center"/>
          </w:tcPr>
          <w:p w:rsidR="007A6056" w:rsidRDefault="007A6056">
            <w:pPr>
              <w:jc w:val="center"/>
              <w:rPr>
                <w:rFonts w:ascii="Calibri" w:hAnsi="Calibri"/>
                <w:szCs w:val="21"/>
              </w:rPr>
            </w:pPr>
          </w:p>
        </w:tc>
        <w:tc>
          <w:tcPr>
            <w:tcW w:w="720" w:type="dxa"/>
            <w:vAlign w:val="center"/>
          </w:tcPr>
          <w:p w:rsidR="007A6056" w:rsidRDefault="007A6056">
            <w:pPr>
              <w:jc w:val="center"/>
              <w:rPr>
                <w:rFonts w:ascii="Calibri" w:hAnsi="Calibri"/>
                <w:szCs w:val="21"/>
              </w:rPr>
            </w:pPr>
          </w:p>
        </w:tc>
        <w:tc>
          <w:tcPr>
            <w:tcW w:w="1080" w:type="dxa"/>
            <w:vAlign w:val="center"/>
          </w:tcPr>
          <w:p w:rsidR="007A6056" w:rsidRDefault="007A6056">
            <w:pPr>
              <w:jc w:val="center"/>
              <w:rPr>
                <w:rFonts w:ascii="Calibri" w:hAnsi="Calibri"/>
                <w:szCs w:val="21"/>
              </w:rPr>
            </w:pPr>
          </w:p>
        </w:tc>
        <w:tc>
          <w:tcPr>
            <w:tcW w:w="720" w:type="dxa"/>
            <w:vAlign w:val="center"/>
          </w:tcPr>
          <w:p w:rsidR="007A6056" w:rsidRDefault="007A6056">
            <w:pPr>
              <w:jc w:val="center"/>
              <w:rPr>
                <w:rFonts w:ascii="Calibri" w:hAnsi="Calibri"/>
                <w:szCs w:val="21"/>
              </w:rPr>
            </w:pPr>
          </w:p>
        </w:tc>
        <w:tc>
          <w:tcPr>
            <w:tcW w:w="1260" w:type="dxa"/>
            <w:vAlign w:val="center"/>
          </w:tcPr>
          <w:p w:rsidR="007A6056" w:rsidRDefault="007A6056">
            <w:pPr>
              <w:jc w:val="center"/>
              <w:rPr>
                <w:rFonts w:ascii="Calibri" w:hAnsi="Calibri"/>
                <w:szCs w:val="21"/>
              </w:rPr>
            </w:pPr>
          </w:p>
        </w:tc>
        <w:tc>
          <w:tcPr>
            <w:tcW w:w="900" w:type="dxa"/>
            <w:vAlign w:val="center"/>
          </w:tcPr>
          <w:p w:rsidR="007A6056" w:rsidRDefault="007A6056">
            <w:pPr>
              <w:jc w:val="center"/>
              <w:rPr>
                <w:rFonts w:ascii="Calibri" w:hAnsi="Calibri"/>
                <w:szCs w:val="21"/>
              </w:rPr>
            </w:pPr>
          </w:p>
        </w:tc>
        <w:tc>
          <w:tcPr>
            <w:tcW w:w="900" w:type="dxa"/>
            <w:vAlign w:val="center"/>
          </w:tcPr>
          <w:p w:rsidR="007A6056" w:rsidRDefault="007A6056">
            <w:pPr>
              <w:jc w:val="center"/>
              <w:rPr>
                <w:rFonts w:ascii="Calibri" w:hAnsi="Calibri"/>
                <w:szCs w:val="21"/>
              </w:rPr>
            </w:pPr>
          </w:p>
        </w:tc>
        <w:tc>
          <w:tcPr>
            <w:tcW w:w="1080" w:type="dxa"/>
            <w:vAlign w:val="center"/>
          </w:tcPr>
          <w:p w:rsidR="007A6056" w:rsidRDefault="007A6056">
            <w:pPr>
              <w:jc w:val="center"/>
              <w:rPr>
                <w:rFonts w:ascii="Calibri" w:hAnsi="Calibri"/>
                <w:szCs w:val="21"/>
              </w:rPr>
            </w:pPr>
          </w:p>
        </w:tc>
      </w:tr>
      <w:tr w:rsidR="007A6056">
        <w:trPr>
          <w:trHeight w:hRule="exact" w:val="454"/>
        </w:trPr>
        <w:tc>
          <w:tcPr>
            <w:tcW w:w="360" w:type="dxa"/>
            <w:vAlign w:val="center"/>
          </w:tcPr>
          <w:p w:rsidR="007A6056" w:rsidRDefault="00D02F7D">
            <w:pPr>
              <w:jc w:val="center"/>
              <w:rPr>
                <w:rFonts w:ascii="Calibri" w:hAnsi="Calibri" w:cs="宋体"/>
                <w:szCs w:val="21"/>
              </w:rPr>
            </w:pPr>
            <w:r>
              <w:rPr>
                <w:rFonts w:ascii="Calibri" w:hAnsi="Calibri" w:hint="eastAsia"/>
                <w:szCs w:val="21"/>
              </w:rPr>
              <w:t>4</w:t>
            </w:r>
          </w:p>
        </w:tc>
        <w:tc>
          <w:tcPr>
            <w:tcW w:w="1080" w:type="dxa"/>
            <w:vAlign w:val="center"/>
          </w:tcPr>
          <w:p w:rsidR="007A6056" w:rsidRDefault="007A6056">
            <w:pPr>
              <w:jc w:val="center"/>
              <w:rPr>
                <w:rFonts w:ascii="Calibri" w:hAnsi="Calibri"/>
                <w:szCs w:val="21"/>
              </w:rPr>
            </w:pPr>
          </w:p>
        </w:tc>
        <w:tc>
          <w:tcPr>
            <w:tcW w:w="1080" w:type="dxa"/>
            <w:vAlign w:val="center"/>
          </w:tcPr>
          <w:p w:rsidR="007A6056" w:rsidRDefault="007A6056">
            <w:pPr>
              <w:spacing w:line="240" w:lineRule="exact"/>
              <w:jc w:val="center"/>
              <w:rPr>
                <w:rFonts w:ascii="Calibri" w:hAnsi="Calibri"/>
                <w:szCs w:val="21"/>
              </w:rPr>
            </w:pPr>
          </w:p>
        </w:tc>
        <w:tc>
          <w:tcPr>
            <w:tcW w:w="540" w:type="dxa"/>
            <w:vAlign w:val="center"/>
          </w:tcPr>
          <w:p w:rsidR="007A6056" w:rsidRDefault="007A6056">
            <w:pPr>
              <w:spacing w:line="240" w:lineRule="exact"/>
              <w:jc w:val="center"/>
              <w:rPr>
                <w:rFonts w:ascii="Calibri" w:hAnsi="Calibri"/>
                <w:szCs w:val="21"/>
              </w:rPr>
            </w:pPr>
          </w:p>
        </w:tc>
        <w:tc>
          <w:tcPr>
            <w:tcW w:w="540" w:type="dxa"/>
            <w:vAlign w:val="center"/>
          </w:tcPr>
          <w:p w:rsidR="007A6056" w:rsidRDefault="007A6056">
            <w:pPr>
              <w:spacing w:line="240" w:lineRule="exact"/>
              <w:jc w:val="center"/>
              <w:rPr>
                <w:rFonts w:ascii="Calibri" w:hAnsi="Calibri"/>
                <w:szCs w:val="21"/>
              </w:rPr>
            </w:pPr>
          </w:p>
        </w:tc>
        <w:tc>
          <w:tcPr>
            <w:tcW w:w="720" w:type="dxa"/>
            <w:vAlign w:val="center"/>
          </w:tcPr>
          <w:p w:rsidR="007A6056" w:rsidRDefault="007A6056">
            <w:pPr>
              <w:spacing w:line="240" w:lineRule="exact"/>
              <w:jc w:val="center"/>
              <w:rPr>
                <w:rFonts w:ascii="Calibri" w:hAnsi="Calibri"/>
                <w:szCs w:val="21"/>
              </w:rPr>
            </w:pPr>
          </w:p>
        </w:tc>
        <w:tc>
          <w:tcPr>
            <w:tcW w:w="1080" w:type="dxa"/>
            <w:vAlign w:val="center"/>
          </w:tcPr>
          <w:p w:rsidR="007A6056" w:rsidRDefault="007A6056">
            <w:pPr>
              <w:spacing w:line="240" w:lineRule="exact"/>
              <w:jc w:val="center"/>
              <w:rPr>
                <w:rFonts w:ascii="Calibri" w:hAnsi="Calibri"/>
                <w:szCs w:val="21"/>
              </w:rPr>
            </w:pPr>
          </w:p>
        </w:tc>
        <w:tc>
          <w:tcPr>
            <w:tcW w:w="540" w:type="dxa"/>
            <w:vAlign w:val="center"/>
          </w:tcPr>
          <w:p w:rsidR="007A6056" w:rsidRDefault="007A6056">
            <w:pPr>
              <w:jc w:val="center"/>
              <w:rPr>
                <w:rFonts w:ascii="Calibri" w:hAnsi="Calibri"/>
                <w:szCs w:val="21"/>
              </w:rPr>
            </w:pPr>
          </w:p>
        </w:tc>
        <w:tc>
          <w:tcPr>
            <w:tcW w:w="720" w:type="dxa"/>
            <w:vAlign w:val="center"/>
          </w:tcPr>
          <w:p w:rsidR="007A6056" w:rsidRDefault="007A6056">
            <w:pPr>
              <w:jc w:val="center"/>
              <w:rPr>
                <w:rFonts w:ascii="Calibri" w:hAnsi="Calibri"/>
                <w:szCs w:val="21"/>
              </w:rPr>
            </w:pPr>
          </w:p>
        </w:tc>
        <w:tc>
          <w:tcPr>
            <w:tcW w:w="720" w:type="dxa"/>
            <w:vAlign w:val="center"/>
          </w:tcPr>
          <w:p w:rsidR="007A6056" w:rsidRDefault="007A6056">
            <w:pPr>
              <w:jc w:val="center"/>
              <w:rPr>
                <w:rFonts w:ascii="Calibri" w:hAnsi="Calibri"/>
                <w:szCs w:val="21"/>
              </w:rPr>
            </w:pPr>
          </w:p>
        </w:tc>
        <w:tc>
          <w:tcPr>
            <w:tcW w:w="720" w:type="dxa"/>
            <w:vAlign w:val="center"/>
          </w:tcPr>
          <w:p w:rsidR="007A6056" w:rsidRDefault="007A6056">
            <w:pPr>
              <w:jc w:val="center"/>
              <w:rPr>
                <w:rFonts w:ascii="Calibri" w:hAnsi="Calibri"/>
                <w:szCs w:val="21"/>
              </w:rPr>
            </w:pPr>
          </w:p>
        </w:tc>
        <w:tc>
          <w:tcPr>
            <w:tcW w:w="1080" w:type="dxa"/>
            <w:vAlign w:val="center"/>
          </w:tcPr>
          <w:p w:rsidR="007A6056" w:rsidRDefault="007A6056">
            <w:pPr>
              <w:jc w:val="center"/>
              <w:rPr>
                <w:rFonts w:ascii="Calibri" w:hAnsi="Calibri"/>
                <w:szCs w:val="21"/>
              </w:rPr>
            </w:pPr>
          </w:p>
        </w:tc>
        <w:tc>
          <w:tcPr>
            <w:tcW w:w="720" w:type="dxa"/>
            <w:vAlign w:val="center"/>
          </w:tcPr>
          <w:p w:rsidR="007A6056" w:rsidRDefault="007A6056">
            <w:pPr>
              <w:jc w:val="center"/>
              <w:rPr>
                <w:rFonts w:ascii="Calibri" w:hAnsi="Calibri"/>
                <w:szCs w:val="21"/>
              </w:rPr>
            </w:pPr>
          </w:p>
        </w:tc>
        <w:tc>
          <w:tcPr>
            <w:tcW w:w="1260" w:type="dxa"/>
            <w:vAlign w:val="center"/>
          </w:tcPr>
          <w:p w:rsidR="007A6056" w:rsidRDefault="007A6056">
            <w:pPr>
              <w:jc w:val="center"/>
              <w:rPr>
                <w:rFonts w:ascii="Calibri" w:hAnsi="Calibri"/>
                <w:szCs w:val="21"/>
              </w:rPr>
            </w:pPr>
          </w:p>
        </w:tc>
        <w:tc>
          <w:tcPr>
            <w:tcW w:w="900" w:type="dxa"/>
            <w:vAlign w:val="center"/>
          </w:tcPr>
          <w:p w:rsidR="007A6056" w:rsidRDefault="007A6056">
            <w:pPr>
              <w:jc w:val="center"/>
              <w:rPr>
                <w:rFonts w:ascii="Calibri" w:hAnsi="Calibri"/>
                <w:szCs w:val="21"/>
              </w:rPr>
            </w:pPr>
          </w:p>
        </w:tc>
        <w:tc>
          <w:tcPr>
            <w:tcW w:w="900" w:type="dxa"/>
            <w:vAlign w:val="center"/>
          </w:tcPr>
          <w:p w:rsidR="007A6056" w:rsidRDefault="007A6056">
            <w:pPr>
              <w:jc w:val="center"/>
              <w:rPr>
                <w:rFonts w:ascii="Calibri" w:hAnsi="Calibri"/>
                <w:szCs w:val="21"/>
              </w:rPr>
            </w:pPr>
          </w:p>
        </w:tc>
        <w:tc>
          <w:tcPr>
            <w:tcW w:w="1080" w:type="dxa"/>
            <w:vAlign w:val="center"/>
          </w:tcPr>
          <w:p w:rsidR="007A6056" w:rsidRDefault="007A6056">
            <w:pPr>
              <w:jc w:val="center"/>
              <w:rPr>
                <w:rFonts w:ascii="Calibri" w:hAnsi="Calibri"/>
                <w:szCs w:val="21"/>
              </w:rPr>
            </w:pPr>
          </w:p>
        </w:tc>
      </w:tr>
      <w:tr w:rsidR="007A6056">
        <w:trPr>
          <w:trHeight w:hRule="exact" w:val="454"/>
        </w:trPr>
        <w:tc>
          <w:tcPr>
            <w:tcW w:w="360" w:type="dxa"/>
            <w:vAlign w:val="center"/>
          </w:tcPr>
          <w:p w:rsidR="007A6056" w:rsidRDefault="00D02F7D">
            <w:pPr>
              <w:jc w:val="center"/>
              <w:rPr>
                <w:rFonts w:ascii="Calibri" w:hAnsi="Calibri" w:cs="宋体"/>
                <w:szCs w:val="21"/>
              </w:rPr>
            </w:pPr>
            <w:r>
              <w:rPr>
                <w:rFonts w:ascii="Calibri" w:hAnsi="Calibri" w:hint="eastAsia"/>
                <w:szCs w:val="21"/>
              </w:rPr>
              <w:t>5</w:t>
            </w:r>
          </w:p>
        </w:tc>
        <w:tc>
          <w:tcPr>
            <w:tcW w:w="1080" w:type="dxa"/>
            <w:vAlign w:val="center"/>
          </w:tcPr>
          <w:p w:rsidR="007A6056" w:rsidRDefault="007A6056">
            <w:pPr>
              <w:jc w:val="center"/>
              <w:rPr>
                <w:rFonts w:ascii="Calibri" w:hAnsi="Calibri"/>
                <w:szCs w:val="21"/>
              </w:rPr>
            </w:pPr>
          </w:p>
        </w:tc>
        <w:tc>
          <w:tcPr>
            <w:tcW w:w="1080" w:type="dxa"/>
            <w:vAlign w:val="center"/>
          </w:tcPr>
          <w:p w:rsidR="007A6056" w:rsidRDefault="007A6056">
            <w:pPr>
              <w:spacing w:line="240" w:lineRule="exact"/>
              <w:jc w:val="center"/>
              <w:rPr>
                <w:rFonts w:ascii="Calibri" w:hAnsi="Calibri"/>
                <w:szCs w:val="21"/>
              </w:rPr>
            </w:pPr>
          </w:p>
        </w:tc>
        <w:tc>
          <w:tcPr>
            <w:tcW w:w="540" w:type="dxa"/>
            <w:vAlign w:val="center"/>
          </w:tcPr>
          <w:p w:rsidR="007A6056" w:rsidRDefault="007A6056">
            <w:pPr>
              <w:spacing w:line="240" w:lineRule="exact"/>
              <w:jc w:val="center"/>
              <w:rPr>
                <w:rFonts w:ascii="Calibri" w:hAnsi="Calibri"/>
                <w:szCs w:val="21"/>
              </w:rPr>
            </w:pPr>
          </w:p>
        </w:tc>
        <w:tc>
          <w:tcPr>
            <w:tcW w:w="540" w:type="dxa"/>
            <w:vAlign w:val="center"/>
          </w:tcPr>
          <w:p w:rsidR="007A6056" w:rsidRDefault="007A6056">
            <w:pPr>
              <w:spacing w:line="240" w:lineRule="exact"/>
              <w:jc w:val="center"/>
              <w:rPr>
                <w:rFonts w:ascii="Calibri" w:hAnsi="Calibri"/>
                <w:szCs w:val="21"/>
              </w:rPr>
            </w:pPr>
          </w:p>
        </w:tc>
        <w:tc>
          <w:tcPr>
            <w:tcW w:w="720" w:type="dxa"/>
            <w:vAlign w:val="center"/>
          </w:tcPr>
          <w:p w:rsidR="007A6056" w:rsidRDefault="007A6056">
            <w:pPr>
              <w:spacing w:line="240" w:lineRule="exact"/>
              <w:jc w:val="center"/>
              <w:rPr>
                <w:rFonts w:ascii="Calibri" w:hAnsi="Calibri"/>
                <w:szCs w:val="21"/>
              </w:rPr>
            </w:pPr>
          </w:p>
        </w:tc>
        <w:tc>
          <w:tcPr>
            <w:tcW w:w="1080" w:type="dxa"/>
            <w:vAlign w:val="center"/>
          </w:tcPr>
          <w:p w:rsidR="007A6056" w:rsidRDefault="007A6056">
            <w:pPr>
              <w:spacing w:line="240" w:lineRule="exact"/>
              <w:jc w:val="center"/>
              <w:rPr>
                <w:rFonts w:ascii="Calibri" w:hAnsi="Calibri"/>
                <w:szCs w:val="21"/>
              </w:rPr>
            </w:pPr>
          </w:p>
        </w:tc>
        <w:tc>
          <w:tcPr>
            <w:tcW w:w="540" w:type="dxa"/>
            <w:vAlign w:val="center"/>
          </w:tcPr>
          <w:p w:rsidR="007A6056" w:rsidRDefault="007A6056">
            <w:pPr>
              <w:jc w:val="center"/>
              <w:rPr>
                <w:rFonts w:ascii="Calibri" w:hAnsi="Calibri"/>
                <w:szCs w:val="21"/>
              </w:rPr>
            </w:pPr>
          </w:p>
        </w:tc>
        <w:tc>
          <w:tcPr>
            <w:tcW w:w="720" w:type="dxa"/>
            <w:vAlign w:val="center"/>
          </w:tcPr>
          <w:p w:rsidR="007A6056" w:rsidRDefault="007A6056">
            <w:pPr>
              <w:jc w:val="center"/>
              <w:rPr>
                <w:rFonts w:ascii="Calibri" w:hAnsi="Calibri"/>
                <w:szCs w:val="21"/>
              </w:rPr>
            </w:pPr>
          </w:p>
        </w:tc>
        <w:tc>
          <w:tcPr>
            <w:tcW w:w="720" w:type="dxa"/>
            <w:vAlign w:val="center"/>
          </w:tcPr>
          <w:p w:rsidR="007A6056" w:rsidRDefault="007A6056">
            <w:pPr>
              <w:jc w:val="center"/>
              <w:rPr>
                <w:rFonts w:ascii="Calibri" w:hAnsi="Calibri"/>
                <w:szCs w:val="21"/>
              </w:rPr>
            </w:pPr>
          </w:p>
        </w:tc>
        <w:tc>
          <w:tcPr>
            <w:tcW w:w="720" w:type="dxa"/>
            <w:vAlign w:val="center"/>
          </w:tcPr>
          <w:p w:rsidR="007A6056" w:rsidRDefault="007A6056">
            <w:pPr>
              <w:jc w:val="center"/>
              <w:rPr>
                <w:rFonts w:ascii="Calibri" w:hAnsi="Calibri"/>
                <w:szCs w:val="21"/>
              </w:rPr>
            </w:pPr>
          </w:p>
        </w:tc>
        <w:tc>
          <w:tcPr>
            <w:tcW w:w="1080" w:type="dxa"/>
            <w:vAlign w:val="center"/>
          </w:tcPr>
          <w:p w:rsidR="007A6056" w:rsidRDefault="007A6056">
            <w:pPr>
              <w:jc w:val="center"/>
              <w:rPr>
                <w:rFonts w:ascii="Calibri" w:hAnsi="Calibri"/>
                <w:szCs w:val="21"/>
              </w:rPr>
            </w:pPr>
          </w:p>
        </w:tc>
        <w:tc>
          <w:tcPr>
            <w:tcW w:w="720" w:type="dxa"/>
            <w:vAlign w:val="center"/>
          </w:tcPr>
          <w:p w:rsidR="007A6056" w:rsidRDefault="007A6056">
            <w:pPr>
              <w:jc w:val="center"/>
              <w:rPr>
                <w:rFonts w:ascii="Calibri" w:hAnsi="Calibri"/>
                <w:szCs w:val="21"/>
              </w:rPr>
            </w:pPr>
          </w:p>
        </w:tc>
        <w:tc>
          <w:tcPr>
            <w:tcW w:w="1260" w:type="dxa"/>
            <w:vAlign w:val="center"/>
          </w:tcPr>
          <w:p w:rsidR="007A6056" w:rsidRDefault="007A6056">
            <w:pPr>
              <w:jc w:val="center"/>
              <w:rPr>
                <w:rFonts w:ascii="Calibri" w:hAnsi="Calibri"/>
                <w:szCs w:val="21"/>
              </w:rPr>
            </w:pPr>
          </w:p>
        </w:tc>
        <w:tc>
          <w:tcPr>
            <w:tcW w:w="900" w:type="dxa"/>
            <w:vAlign w:val="center"/>
          </w:tcPr>
          <w:p w:rsidR="007A6056" w:rsidRDefault="007A6056">
            <w:pPr>
              <w:jc w:val="center"/>
              <w:rPr>
                <w:rFonts w:ascii="Calibri" w:hAnsi="Calibri"/>
                <w:szCs w:val="21"/>
              </w:rPr>
            </w:pPr>
          </w:p>
        </w:tc>
        <w:tc>
          <w:tcPr>
            <w:tcW w:w="900" w:type="dxa"/>
            <w:vAlign w:val="center"/>
          </w:tcPr>
          <w:p w:rsidR="007A6056" w:rsidRDefault="007A6056">
            <w:pPr>
              <w:jc w:val="center"/>
              <w:rPr>
                <w:rFonts w:ascii="Calibri" w:hAnsi="Calibri"/>
                <w:szCs w:val="21"/>
              </w:rPr>
            </w:pPr>
          </w:p>
        </w:tc>
        <w:tc>
          <w:tcPr>
            <w:tcW w:w="1080" w:type="dxa"/>
            <w:vAlign w:val="center"/>
          </w:tcPr>
          <w:p w:rsidR="007A6056" w:rsidRDefault="007A6056">
            <w:pPr>
              <w:jc w:val="center"/>
              <w:rPr>
                <w:rFonts w:ascii="Calibri" w:hAnsi="Calibri"/>
                <w:szCs w:val="21"/>
              </w:rPr>
            </w:pPr>
          </w:p>
        </w:tc>
      </w:tr>
      <w:tr w:rsidR="007A6056">
        <w:trPr>
          <w:trHeight w:hRule="exact" w:val="454"/>
        </w:trPr>
        <w:tc>
          <w:tcPr>
            <w:tcW w:w="360" w:type="dxa"/>
            <w:vAlign w:val="center"/>
          </w:tcPr>
          <w:p w:rsidR="007A6056" w:rsidRDefault="00D02F7D">
            <w:pPr>
              <w:jc w:val="center"/>
              <w:rPr>
                <w:rFonts w:ascii="Calibri" w:hAnsi="Calibri" w:cs="宋体"/>
                <w:szCs w:val="21"/>
              </w:rPr>
            </w:pPr>
            <w:r>
              <w:rPr>
                <w:rFonts w:ascii="Calibri" w:hAnsi="Calibri" w:hint="eastAsia"/>
                <w:szCs w:val="21"/>
              </w:rPr>
              <w:t>6</w:t>
            </w:r>
          </w:p>
        </w:tc>
        <w:tc>
          <w:tcPr>
            <w:tcW w:w="1080" w:type="dxa"/>
            <w:vAlign w:val="center"/>
          </w:tcPr>
          <w:p w:rsidR="007A6056" w:rsidRDefault="007A6056">
            <w:pPr>
              <w:jc w:val="center"/>
              <w:rPr>
                <w:rFonts w:ascii="Calibri" w:hAnsi="Calibri"/>
                <w:szCs w:val="21"/>
              </w:rPr>
            </w:pPr>
          </w:p>
        </w:tc>
        <w:tc>
          <w:tcPr>
            <w:tcW w:w="1080" w:type="dxa"/>
            <w:vAlign w:val="center"/>
          </w:tcPr>
          <w:p w:rsidR="007A6056" w:rsidRDefault="007A6056">
            <w:pPr>
              <w:spacing w:line="240" w:lineRule="exact"/>
              <w:jc w:val="center"/>
              <w:rPr>
                <w:rFonts w:ascii="Calibri" w:hAnsi="Calibri"/>
                <w:szCs w:val="21"/>
              </w:rPr>
            </w:pPr>
          </w:p>
        </w:tc>
        <w:tc>
          <w:tcPr>
            <w:tcW w:w="540" w:type="dxa"/>
            <w:vAlign w:val="center"/>
          </w:tcPr>
          <w:p w:rsidR="007A6056" w:rsidRDefault="007A6056">
            <w:pPr>
              <w:spacing w:line="240" w:lineRule="exact"/>
              <w:jc w:val="center"/>
              <w:rPr>
                <w:rFonts w:ascii="Calibri" w:hAnsi="Calibri"/>
                <w:szCs w:val="21"/>
              </w:rPr>
            </w:pPr>
          </w:p>
        </w:tc>
        <w:tc>
          <w:tcPr>
            <w:tcW w:w="540" w:type="dxa"/>
            <w:vAlign w:val="center"/>
          </w:tcPr>
          <w:p w:rsidR="007A6056" w:rsidRDefault="007A6056">
            <w:pPr>
              <w:spacing w:line="240" w:lineRule="exact"/>
              <w:jc w:val="center"/>
              <w:rPr>
                <w:rFonts w:ascii="Calibri" w:hAnsi="Calibri"/>
                <w:szCs w:val="21"/>
              </w:rPr>
            </w:pPr>
          </w:p>
        </w:tc>
        <w:tc>
          <w:tcPr>
            <w:tcW w:w="720" w:type="dxa"/>
            <w:vAlign w:val="center"/>
          </w:tcPr>
          <w:p w:rsidR="007A6056" w:rsidRDefault="007A6056">
            <w:pPr>
              <w:spacing w:line="240" w:lineRule="exact"/>
              <w:jc w:val="center"/>
              <w:rPr>
                <w:rFonts w:ascii="Calibri" w:hAnsi="Calibri"/>
                <w:szCs w:val="21"/>
              </w:rPr>
            </w:pPr>
          </w:p>
        </w:tc>
        <w:tc>
          <w:tcPr>
            <w:tcW w:w="1080" w:type="dxa"/>
            <w:vAlign w:val="center"/>
          </w:tcPr>
          <w:p w:rsidR="007A6056" w:rsidRDefault="007A6056">
            <w:pPr>
              <w:spacing w:line="240" w:lineRule="exact"/>
              <w:jc w:val="center"/>
              <w:rPr>
                <w:rFonts w:ascii="Calibri" w:hAnsi="Calibri"/>
                <w:szCs w:val="21"/>
              </w:rPr>
            </w:pPr>
          </w:p>
        </w:tc>
        <w:tc>
          <w:tcPr>
            <w:tcW w:w="540" w:type="dxa"/>
            <w:vAlign w:val="center"/>
          </w:tcPr>
          <w:p w:rsidR="007A6056" w:rsidRDefault="007A6056">
            <w:pPr>
              <w:jc w:val="center"/>
              <w:rPr>
                <w:rFonts w:ascii="Calibri" w:hAnsi="Calibri"/>
                <w:szCs w:val="21"/>
              </w:rPr>
            </w:pPr>
          </w:p>
        </w:tc>
        <w:tc>
          <w:tcPr>
            <w:tcW w:w="720" w:type="dxa"/>
            <w:vAlign w:val="center"/>
          </w:tcPr>
          <w:p w:rsidR="007A6056" w:rsidRDefault="007A6056">
            <w:pPr>
              <w:jc w:val="center"/>
              <w:rPr>
                <w:rFonts w:ascii="Calibri" w:hAnsi="Calibri"/>
                <w:szCs w:val="21"/>
              </w:rPr>
            </w:pPr>
          </w:p>
        </w:tc>
        <w:tc>
          <w:tcPr>
            <w:tcW w:w="720" w:type="dxa"/>
            <w:vAlign w:val="center"/>
          </w:tcPr>
          <w:p w:rsidR="007A6056" w:rsidRDefault="007A6056">
            <w:pPr>
              <w:jc w:val="center"/>
              <w:rPr>
                <w:rFonts w:ascii="Calibri" w:hAnsi="Calibri"/>
                <w:szCs w:val="21"/>
              </w:rPr>
            </w:pPr>
          </w:p>
        </w:tc>
        <w:tc>
          <w:tcPr>
            <w:tcW w:w="720" w:type="dxa"/>
            <w:vAlign w:val="center"/>
          </w:tcPr>
          <w:p w:rsidR="007A6056" w:rsidRDefault="007A6056">
            <w:pPr>
              <w:jc w:val="center"/>
              <w:rPr>
                <w:rFonts w:ascii="Calibri" w:hAnsi="Calibri"/>
                <w:szCs w:val="21"/>
              </w:rPr>
            </w:pPr>
          </w:p>
        </w:tc>
        <w:tc>
          <w:tcPr>
            <w:tcW w:w="1080" w:type="dxa"/>
            <w:vAlign w:val="center"/>
          </w:tcPr>
          <w:p w:rsidR="007A6056" w:rsidRDefault="007A6056">
            <w:pPr>
              <w:jc w:val="center"/>
              <w:rPr>
                <w:rFonts w:ascii="Calibri" w:hAnsi="Calibri"/>
                <w:szCs w:val="21"/>
              </w:rPr>
            </w:pPr>
          </w:p>
        </w:tc>
        <w:tc>
          <w:tcPr>
            <w:tcW w:w="720" w:type="dxa"/>
            <w:vAlign w:val="center"/>
          </w:tcPr>
          <w:p w:rsidR="007A6056" w:rsidRDefault="007A6056">
            <w:pPr>
              <w:jc w:val="center"/>
              <w:rPr>
                <w:rFonts w:ascii="Calibri" w:hAnsi="Calibri"/>
                <w:szCs w:val="21"/>
              </w:rPr>
            </w:pPr>
          </w:p>
        </w:tc>
        <w:tc>
          <w:tcPr>
            <w:tcW w:w="1260" w:type="dxa"/>
            <w:vAlign w:val="center"/>
          </w:tcPr>
          <w:p w:rsidR="007A6056" w:rsidRDefault="007A6056">
            <w:pPr>
              <w:jc w:val="center"/>
              <w:rPr>
                <w:rFonts w:ascii="Calibri" w:hAnsi="Calibri"/>
                <w:szCs w:val="21"/>
              </w:rPr>
            </w:pPr>
          </w:p>
        </w:tc>
        <w:tc>
          <w:tcPr>
            <w:tcW w:w="900" w:type="dxa"/>
            <w:vAlign w:val="center"/>
          </w:tcPr>
          <w:p w:rsidR="007A6056" w:rsidRDefault="007A6056">
            <w:pPr>
              <w:jc w:val="center"/>
              <w:rPr>
                <w:rFonts w:ascii="Calibri" w:hAnsi="Calibri"/>
                <w:szCs w:val="21"/>
              </w:rPr>
            </w:pPr>
          </w:p>
        </w:tc>
        <w:tc>
          <w:tcPr>
            <w:tcW w:w="900" w:type="dxa"/>
            <w:vAlign w:val="center"/>
          </w:tcPr>
          <w:p w:rsidR="007A6056" w:rsidRDefault="007A6056">
            <w:pPr>
              <w:jc w:val="center"/>
              <w:rPr>
                <w:rFonts w:ascii="Calibri" w:hAnsi="Calibri"/>
                <w:szCs w:val="21"/>
              </w:rPr>
            </w:pPr>
          </w:p>
        </w:tc>
        <w:tc>
          <w:tcPr>
            <w:tcW w:w="1080" w:type="dxa"/>
            <w:vAlign w:val="center"/>
          </w:tcPr>
          <w:p w:rsidR="007A6056" w:rsidRDefault="007A6056">
            <w:pPr>
              <w:jc w:val="center"/>
              <w:rPr>
                <w:rFonts w:ascii="Calibri" w:hAnsi="Calibri"/>
                <w:szCs w:val="21"/>
              </w:rPr>
            </w:pPr>
          </w:p>
        </w:tc>
      </w:tr>
      <w:tr w:rsidR="007A6056">
        <w:trPr>
          <w:trHeight w:hRule="exact" w:val="454"/>
        </w:trPr>
        <w:tc>
          <w:tcPr>
            <w:tcW w:w="360" w:type="dxa"/>
            <w:vAlign w:val="center"/>
          </w:tcPr>
          <w:p w:rsidR="007A6056" w:rsidRDefault="00D02F7D">
            <w:pPr>
              <w:jc w:val="center"/>
              <w:rPr>
                <w:rFonts w:ascii="Calibri" w:hAnsi="Calibri" w:cs="宋体"/>
                <w:szCs w:val="21"/>
              </w:rPr>
            </w:pPr>
            <w:r>
              <w:rPr>
                <w:rFonts w:ascii="Calibri" w:hAnsi="Calibri" w:hint="eastAsia"/>
                <w:szCs w:val="21"/>
              </w:rPr>
              <w:t>7</w:t>
            </w:r>
          </w:p>
        </w:tc>
        <w:tc>
          <w:tcPr>
            <w:tcW w:w="1080" w:type="dxa"/>
            <w:vAlign w:val="center"/>
          </w:tcPr>
          <w:p w:rsidR="007A6056" w:rsidRDefault="007A6056">
            <w:pPr>
              <w:jc w:val="center"/>
              <w:rPr>
                <w:rFonts w:ascii="Calibri" w:hAnsi="Calibri"/>
                <w:szCs w:val="21"/>
              </w:rPr>
            </w:pPr>
          </w:p>
        </w:tc>
        <w:tc>
          <w:tcPr>
            <w:tcW w:w="1080" w:type="dxa"/>
            <w:vAlign w:val="center"/>
          </w:tcPr>
          <w:p w:rsidR="007A6056" w:rsidRDefault="007A6056">
            <w:pPr>
              <w:spacing w:line="240" w:lineRule="exact"/>
              <w:jc w:val="center"/>
              <w:rPr>
                <w:rFonts w:ascii="Calibri" w:hAnsi="Calibri"/>
                <w:szCs w:val="21"/>
              </w:rPr>
            </w:pPr>
          </w:p>
        </w:tc>
        <w:tc>
          <w:tcPr>
            <w:tcW w:w="540" w:type="dxa"/>
            <w:vAlign w:val="center"/>
          </w:tcPr>
          <w:p w:rsidR="007A6056" w:rsidRDefault="007A6056">
            <w:pPr>
              <w:spacing w:line="240" w:lineRule="exact"/>
              <w:jc w:val="center"/>
              <w:rPr>
                <w:rFonts w:ascii="Calibri" w:hAnsi="Calibri"/>
                <w:szCs w:val="21"/>
              </w:rPr>
            </w:pPr>
          </w:p>
        </w:tc>
        <w:tc>
          <w:tcPr>
            <w:tcW w:w="540" w:type="dxa"/>
            <w:vAlign w:val="center"/>
          </w:tcPr>
          <w:p w:rsidR="007A6056" w:rsidRDefault="007A6056">
            <w:pPr>
              <w:spacing w:line="240" w:lineRule="exact"/>
              <w:jc w:val="center"/>
              <w:rPr>
                <w:rFonts w:ascii="Calibri" w:hAnsi="Calibri"/>
                <w:szCs w:val="21"/>
              </w:rPr>
            </w:pPr>
          </w:p>
        </w:tc>
        <w:tc>
          <w:tcPr>
            <w:tcW w:w="720" w:type="dxa"/>
            <w:vAlign w:val="center"/>
          </w:tcPr>
          <w:p w:rsidR="007A6056" w:rsidRDefault="007A6056">
            <w:pPr>
              <w:spacing w:line="240" w:lineRule="exact"/>
              <w:jc w:val="center"/>
              <w:rPr>
                <w:rFonts w:ascii="Calibri" w:hAnsi="Calibri"/>
                <w:szCs w:val="21"/>
              </w:rPr>
            </w:pPr>
          </w:p>
        </w:tc>
        <w:tc>
          <w:tcPr>
            <w:tcW w:w="1080" w:type="dxa"/>
            <w:vAlign w:val="center"/>
          </w:tcPr>
          <w:p w:rsidR="007A6056" w:rsidRDefault="007A6056">
            <w:pPr>
              <w:spacing w:line="240" w:lineRule="exact"/>
              <w:jc w:val="center"/>
              <w:rPr>
                <w:rFonts w:ascii="Calibri" w:hAnsi="Calibri"/>
                <w:szCs w:val="21"/>
              </w:rPr>
            </w:pPr>
          </w:p>
        </w:tc>
        <w:tc>
          <w:tcPr>
            <w:tcW w:w="540" w:type="dxa"/>
            <w:vAlign w:val="center"/>
          </w:tcPr>
          <w:p w:rsidR="007A6056" w:rsidRDefault="007A6056">
            <w:pPr>
              <w:jc w:val="center"/>
              <w:rPr>
                <w:rFonts w:ascii="Calibri" w:hAnsi="Calibri"/>
                <w:szCs w:val="21"/>
              </w:rPr>
            </w:pPr>
          </w:p>
        </w:tc>
        <w:tc>
          <w:tcPr>
            <w:tcW w:w="720" w:type="dxa"/>
            <w:vAlign w:val="center"/>
          </w:tcPr>
          <w:p w:rsidR="007A6056" w:rsidRDefault="007A6056">
            <w:pPr>
              <w:jc w:val="center"/>
              <w:rPr>
                <w:rFonts w:ascii="Calibri" w:hAnsi="Calibri"/>
                <w:szCs w:val="21"/>
              </w:rPr>
            </w:pPr>
          </w:p>
        </w:tc>
        <w:tc>
          <w:tcPr>
            <w:tcW w:w="720" w:type="dxa"/>
            <w:vAlign w:val="center"/>
          </w:tcPr>
          <w:p w:rsidR="007A6056" w:rsidRDefault="007A6056">
            <w:pPr>
              <w:jc w:val="center"/>
              <w:rPr>
                <w:rFonts w:ascii="Calibri" w:hAnsi="Calibri"/>
                <w:szCs w:val="21"/>
              </w:rPr>
            </w:pPr>
          </w:p>
        </w:tc>
        <w:tc>
          <w:tcPr>
            <w:tcW w:w="720" w:type="dxa"/>
            <w:vAlign w:val="center"/>
          </w:tcPr>
          <w:p w:rsidR="007A6056" w:rsidRDefault="007A6056">
            <w:pPr>
              <w:jc w:val="center"/>
              <w:rPr>
                <w:rFonts w:ascii="Calibri" w:hAnsi="Calibri"/>
                <w:szCs w:val="21"/>
              </w:rPr>
            </w:pPr>
          </w:p>
        </w:tc>
        <w:tc>
          <w:tcPr>
            <w:tcW w:w="1080" w:type="dxa"/>
            <w:vAlign w:val="center"/>
          </w:tcPr>
          <w:p w:rsidR="007A6056" w:rsidRDefault="007A6056">
            <w:pPr>
              <w:jc w:val="center"/>
              <w:rPr>
                <w:rFonts w:ascii="Calibri" w:hAnsi="Calibri"/>
                <w:szCs w:val="21"/>
              </w:rPr>
            </w:pPr>
          </w:p>
        </w:tc>
        <w:tc>
          <w:tcPr>
            <w:tcW w:w="720" w:type="dxa"/>
            <w:vAlign w:val="center"/>
          </w:tcPr>
          <w:p w:rsidR="007A6056" w:rsidRDefault="007A6056">
            <w:pPr>
              <w:jc w:val="center"/>
              <w:rPr>
                <w:rFonts w:ascii="Calibri" w:hAnsi="Calibri"/>
                <w:szCs w:val="21"/>
              </w:rPr>
            </w:pPr>
          </w:p>
        </w:tc>
        <w:tc>
          <w:tcPr>
            <w:tcW w:w="1260" w:type="dxa"/>
            <w:vAlign w:val="center"/>
          </w:tcPr>
          <w:p w:rsidR="007A6056" w:rsidRDefault="007A6056">
            <w:pPr>
              <w:jc w:val="center"/>
              <w:rPr>
                <w:rFonts w:ascii="Calibri" w:hAnsi="Calibri"/>
                <w:szCs w:val="21"/>
              </w:rPr>
            </w:pPr>
          </w:p>
        </w:tc>
        <w:tc>
          <w:tcPr>
            <w:tcW w:w="900" w:type="dxa"/>
            <w:vAlign w:val="center"/>
          </w:tcPr>
          <w:p w:rsidR="007A6056" w:rsidRDefault="007A6056">
            <w:pPr>
              <w:jc w:val="center"/>
              <w:rPr>
                <w:rFonts w:ascii="Calibri" w:hAnsi="Calibri"/>
                <w:szCs w:val="21"/>
              </w:rPr>
            </w:pPr>
          </w:p>
        </w:tc>
        <w:tc>
          <w:tcPr>
            <w:tcW w:w="900" w:type="dxa"/>
            <w:vAlign w:val="center"/>
          </w:tcPr>
          <w:p w:rsidR="007A6056" w:rsidRDefault="007A6056">
            <w:pPr>
              <w:jc w:val="center"/>
              <w:rPr>
                <w:rFonts w:ascii="Calibri" w:hAnsi="Calibri"/>
                <w:szCs w:val="21"/>
              </w:rPr>
            </w:pPr>
          </w:p>
        </w:tc>
        <w:tc>
          <w:tcPr>
            <w:tcW w:w="1080" w:type="dxa"/>
            <w:vAlign w:val="center"/>
          </w:tcPr>
          <w:p w:rsidR="007A6056" w:rsidRDefault="007A6056">
            <w:pPr>
              <w:jc w:val="center"/>
              <w:rPr>
                <w:rFonts w:ascii="Calibri" w:hAnsi="Calibri"/>
                <w:szCs w:val="21"/>
              </w:rPr>
            </w:pPr>
          </w:p>
        </w:tc>
      </w:tr>
      <w:tr w:rsidR="007A6056">
        <w:trPr>
          <w:trHeight w:hRule="exact" w:val="454"/>
        </w:trPr>
        <w:tc>
          <w:tcPr>
            <w:tcW w:w="360" w:type="dxa"/>
            <w:vAlign w:val="center"/>
          </w:tcPr>
          <w:p w:rsidR="007A6056" w:rsidRDefault="00D02F7D">
            <w:pPr>
              <w:jc w:val="center"/>
              <w:rPr>
                <w:rFonts w:ascii="宋体" w:hAnsi="宋体" w:cs="宋体"/>
                <w:szCs w:val="21"/>
              </w:rPr>
            </w:pPr>
            <w:r>
              <w:rPr>
                <w:rFonts w:ascii="宋体" w:hAnsi="宋体" w:cs="宋体"/>
                <w:szCs w:val="21"/>
              </w:rPr>
              <w:t>…</w:t>
            </w:r>
          </w:p>
        </w:tc>
        <w:tc>
          <w:tcPr>
            <w:tcW w:w="1080" w:type="dxa"/>
            <w:vAlign w:val="center"/>
          </w:tcPr>
          <w:p w:rsidR="007A6056" w:rsidRDefault="007A6056">
            <w:pPr>
              <w:jc w:val="center"/>
              <w:rPr>
                <w:rFonts w:ascii="Calibri" w:hAnsi="Calibri"/>
                <w:szCs w:val="21"/>
              </w:rPr>
            </w:pPr>
          </w:p>
        </w:tc>
        <w:tc>
          <w:tcPr>
            <w:tcW w:w="1080" w:type="dxa"/>
            <w:vAlign w:val="center"/>
          </w:tcPr>
          <w:p w:rsidR="007A6056" w:rsidRDefault="007A6056">
            <w:pPr>
              <w:spacing w:line="240" w:lineRule="exact"/>
              <w:jc w:val="center"/>
              <w:rPr>
                <w:rFonts w:ascii="Calibri" w:hAnsi="Calibri"/>
                <w:szCs w:val="21"/>
              </w:rPr>
            </w:pPr>
          </w:p>
        </w:tc>
        <w:tc>
          <w:tcPr>
            <w:tcW w:w="540" w:type="dxa"/>
            <w:vAlign w:val="center"/>
          </w:tcPr>
          <w:p w:rsidR="007A6056" w:rsidRDefault="007A6056">
            <w:pPr>
              <w:spacing w:line="240" w:lineRule="exact"/>
              <w:jc w:val="center"/>
              <w:rPr>
                <w:rFonts w:ascii="Calibri" w:hAnsi="Calibri"/>
                <w:szCs w:val="21"/>
              </w:rPr>
            </w:pPr>
          </w:p>
        </w:tc>
        <w:tc>
          <w:tcPr>
            <w:tcW w:w="540" w:type="dxa"/>
            <w:vAlign w:val="center"/>
          </w:tcPr>
          <w:p w:rsidR="007A6056" w:rsidRDefault="007A6056">
            <w:pPr>
              <w:spacing w:line="240" w:lineRule="exact"/>
              <w:jc w:val="center"/>
              <w:rPr>
                <w:rFonts w:ascii="Calibri" w:hAnsi="Calibri"/>
                <w:szCs w:val="21"/>
              </w:rPr>
            </w:pPr>
          </w:p>
        </w:tc>
        <w:tc>
          <w:tcPr>
            <w:tcW w:w="720" w:type="dxa"/>
            <w:vAlign w:val="center"/>
          </w:tcPr>
          <w:p w:rsidR="007A6056" w:rsidRDefault="007A6056">
            <w:pPr>
              <w:spacing w:line="240" w:lineRule="exact"/>
              <w:jc w:val="center"/>
              <w:rPr>
                <w:rFonts w:ascii="Calibri" w:hAnsi="Calibri"/>
                <w:szCs w:val="21"/>
              </w:rPr>
            </w:pPr>
          </w:p>
        </w:tc>
        <w:tc>
          <w:tcPr>
            <w:tcW w:w="1080" w:type="dxa"/>
            <w:vAlign w:val="center"/>
          </w:tcPr>
          <w:p w:rsidR="007A6056" w:rsidRDefault="007A6056">
            <w:pPr>
              <w:spacing w:line="240" w:lineRule="exact"/>
              <w:jc w:val="center"/>
              <w:rPr>
                <w:rFonts w:ascii="Calibri" w:hAnsi="Calibri"/>
                <w:szCs w:val="21"/>
              </w:rPr>
            </w:pPr>
          </w:p>
        </w:tc>
        <w:tc>
          <w:tcPr>
            <w:tcW w:w="540" w:type="dxa"/>
            <w:vAlign w:val="center"/>
          </w:tcPr>
          <w:p w:rsidR="007A6056" w:rsidRDefault="007A6056">
            <w:pPr>
              <w:jc w:val="center"/>
              <w:rPr>
                <w:rFonts w:ascii="Calibri" w:hAnsi="Calibri"/>
                <w:szCs w:val="21"/>
              </w:rPr>
            </w:pPr>
          </w:p>
        </w:tc>
        <w:tc>
          <w:tcPr>
            <w:tcW w:w="720" w:type="dxa"/>
            <w:vAlign w:val="center"/>
          </w:tcPr>
          <w:p w:rsidR="007A6056" w:rsidRDefault="007A6056">
            <w:pPr>
              <w:jc w:val="center"/>
              <w:rPr>
                <w:rFonts w:ascii="Calibri" w:hAnsi="Calibri"/>
                <w:szCs w:val="21"/>
              </w:rPr>
            </w:pPr>
          </w:p>
        </w:tc>
        <w:tc>
          <w:tcPr>
            <w:tcW w:w="720" w:type="dxa"/>
            <w:vAlign w:val="center"/>
          </w:tcPr>
          <w:p w:rsidR="007A6056" w:rsidRDefault="007A6056">
            <w:pPr>
              <w:jc w:val="center"/>
              <w:rPr>
                <w:rFonts w:ascii="Calibri" w:hAnsi="Calibri"/>
                <w:szCs w:val="21"/>
              </w:rPr>
            </w:pPr>
          </w:p>
        </w:tc>
        <w:tc>
          <w:tcPr>
            <w:tcW w:w="720" w:type="dxa"/>
            <w:vAlign w:val="center"/>
          </w:tcPr>
          <w:p w:rsidR="007A6056" w:rsidRDefault="007A6056">
            <w:pPr>
              <w:jc w:val="center"/>
              <w:rPr>
                <w:rFonts w:ascii="Calibri" w:hAnsi="Calibri"/>
                <w:szCs w:val="21"/>
              </w:rPr>
            </w:pPr>
          </w:p>
        </w:tc>
        <w:tc>
          <w:tcPr>
            <w:tcW w:w="1080" w:type="dxa"/>
            <w:vAlign w:val="center"/>
          </w:tcPr>
          <w:p w:rsidR="007A6056" w:rsidRDefault="007A6056">
            <w:pPr>
              <w:jc w:val="center"/>
              <w:rPr>
                <w:rFonts w:ascii="Calibri" w:hAnsi="Calibri"/>
                <w:szCs w:val="21"/>
              </w:rPr>
            </w:pPr>
          </w:p>
        </w:tc>
        <w:tc>
          <w:tcPr>
            <w:tcW w:w="720" w:type="dxa"/>
            <w:vAlign w:val="center"/>
          </w:tcPr>
          <w:p w:rsidR="007A6056" w:rsidRDefault="007A6056">
            <w:pPr>
              <w:jc w:val="center"/>
              <w:rPr>
                <w:rFonts w:ascii="Calibri" w:hAnsi="Calibri"/>
                <w:szCs w:val="21"/>
              </w:rPr>
            </w:pPr>
          </w:p>
        </w:tc>
        <w:tc>
          <w:tcPr>
            <w:tcW w:w="1260" w:type="dxa"/>
            <w:vAlign w:val="center"/>
          </w:tcPr>
          <w:p w:rsidR="007A6056" w:rsidRDefault="007A6056">
            <w:pPr>
              <w:jc w:val="center"/>
              <w:rPr>
                <w:rFonts w:ascii="Calibri" w:hAnsi="Calibri"/>
                <w:szCs w:val="21"/>
              </w:rPr>
            </w:pPr>
          </w:p>
        </w:tc>
        <w:tc>
          <w:tcPr>
            <w:tcW w:w="900" w:type="dxa"/>
            <w:vAlign w:val="center"/>
          </w:tcPr>
          <w:p w:rsidR="007A6056" w:rsidRDefault="007A6056">
            <w:pPr>
              <w:jc w:val="center"/>
              <w:rPr>
                <w:rFonts w:ascii="Calibri" w:hAnsi="Calibri"/>
                <w:szCs w:val="21"/>
              </w:rPr>
            </w:pPr>
          </w:p>
        </w:tc>
        <w:tc>
          <w:tcPr>
            <w:tcW w:w="900" w:type="dxa"/>
            <w:vAlign w:val="center"/>
          </w:tcPr>
          <w:p w:rsidR="007A6056" w:rsidRDefault="007A6056">
            <w:pPr>
              <w:jc w:val="center"/>
              <w:rPr>
                <w:rFonts w:ascii="Calibri" w:hAnsi="Calibri"/>
                <w:szCs w:val="21"/>
              </w:rPr>
            </w:pPr>
          </w:p>
        </w:tc>
        <w:tc>
          <w:tcPr>
            <w:tcW w:w="1080" w:type="dxa"/>
            <w:vAlign w:val="center"/>
          </w:tcPr>
          <w:p w:rsidR="007A6056" w:rsidRDefault="007A6056">
            <w:pPr>
              <w:jc w:val="center"/>
              <w:rPr>
                <w:rFonts w:ascii="Calibri" w:hAnsi="Calibri"/>
                <w:szCs w:val="21"/>
              </w:rPr>
            </w:pPr>
          </w:p>
        </w:tc>
      </w:tr>
    </w:tbl>
    <w:p w:rsidR="007A6056" w:rsidRDefault="00D02F7D">
      <w:pPr>
        <w:spacing w:line="400" w:lineRule="atLeast"/>
        <w:ind w:left="630" w:hangingChars="300" w:hanging="630"/>
        <w:rPr>
          <w:rFonts w:ascii="宋体" w:hAnsi="宋体"/>
          <w:szCs w:val="21"/>
        </w:rPr>
      </w:pPr>
      <w:r>
        <w:rPr>
          <w:rFonts w:hint="eastAsia"/>
        </w:rPr>
        <w:t>备注</w:t>
      </w:r>
      <w:r>
        <w:t>：</w:t>
      </w:r>
      <w:r>
        <w:rPr>
          <w:rFonts w:hint="eastAsia"/>
          <w:szCs w:val="21"/>
        </w:rPr>
        <w:t>1</w:t>
      </w:r>
      <w:r>
        <w:rPr>
          <w:rFonts w:ascii="宋体" w:hAnsi="宋体" w:hint="eastAsia"/>
          <w:szCs w:val="21"/>
        </w:rPr>
        <w:t>．执业、职业单位指拟投入的项目管理机构人员目前是否在投标人处注册执业或岗位登记</w:t>
      </w:r>
      <w:r>
        <w:rPr>
          <w:rFonts w:ascii="宋体" w:hAnsi="宋体"/>
          <w:szCs w:val="21"/>
        </w:rPr>
        <w:t>。</w:t>
      </w:r>
    </w:p>
    <w:p w:rsidR="007A6056" w:rsidRDefault="00D02F7D">
      <w:pPr>
        <w:spacing w:line="420" w:lineRule="exact"/>
        <w:ind w:leftChars="300" w:left="945" w:hangingChars="150" w:hanging="315"/>
        <w:rPr>
          <w:rFonts w:ascii="宋体" w:hAnsi="宋体"/>
          <w:szCs w:val="21"/>
        </w:rPr>
      </w:pPr>
      <w:r>
        <w:rPr>
          <w:szCs w:val="21"/>
        </w:rPr>
        <w:t>2</w:t>
      </w:r>
      <w:r>
        <w:rPr>
          <w:rFonts w:ascii="宋体" w:hAnsi="宋体" w:hint="eastAsia"/>
          <w:szCs w:val="21"/>
        </w:rPr>
        <w:t>．附项目管理机构主要人员</w:t>
      </w:r>
      <w:r>
        <w:rPr>
          <w:rFonts w:ascii="宋体" w:hAnsi="宋体"/>
          <w:szCs w:val="21"/>
        </w:rPr>
        <w:t>社会保险证明</w:t>
      </w:r>
      <w:r>
        <w:rPr>
          <w:rFonts w:ascii="宋体" w:hAnsi="宋体" w:hint="eastAsia"/>
          <w:szCs w:val="21"/>
        </w:rPr>
        <w:t>的复印件。</w:t>
      </w:r>
      <w:r>
        <w:rPr>
          <w:rFonts w:ascii="宋体" w:hAnsi="宋体"/>
          <w:szCs w:val="21"/>
        </w:rPr>
        <w:t>社会保险证明是指社会统筹保险基金管理部门出具的基本养老保险对账单或加盖社会统筹保险基金管理部门公章的单位缴费明细，以及企业缴费凭证（社会保险缴费发票或银行转账凭证等证明）；社会保险证明应至少体现以下内容：缴纳保险单位名称、人员姓名、社会保障号（或身份证号）、险种、缴费期限等。社会保险证明中缴费单位应与</w:t>
      </w:r>
      <w:r>
        <w:rPr>
          <w:rFonts w:ascii="宋体" w:hAnsi="宋体" w:hint="eastAsia"/>
          <w:szCs w:val="21"/>
        </w:rPr>
        <w:t>投标</w:t>
      </w:r>
      <w:r>
        <w:rPr>
          <w:rFonts w:ascii="宋体" w:hAnsi="宋体"/>
          <w:szCs w:val="21"/>
        </w:rPr>
        <w:t>单位一致</w:t>
      </w:r>
      <w:r>
        <w:rPr>
          <w:rFonts w:ascii="宋体" w:hAnsi="宋体" w:hint="eastAsia"/>
          <w:szCs w:val="21"/>
        </w:rPr>
        <w:t>。</w:t>
      </w:r>
    </w:p>
    <w:p w:rsidR="007A6056" w:rsidRDefault="007A6056">
      <w:pPr>
        <w:spacing w:line="420" w:lineRule="exact"/>
        <w:ind w:leftChars="300" w:left="945" w:hangingChars="150" w:hanging="315"/>
        <w:rPr>
          <w:rFonts w:ascii="宋体" w:hAnsi="宋体"/>
          <w:szCs w:val="21"/>
        </w:rPr>
        <w:sectPr w:rsidR="007A6056">
          <w:pgSz w:w="16838" w:h="11906" w:orient="landscape"/>
          <w:pgMar w:top="1803" w:right="1440" w:bottom="1803" w:left="1440" w:header="851" w:footer="992" w:gutter="0"/>
          <w:cols w:space="720"/>
          <w:docGrid w:type="linesAndChars" w:linePitch="319"/>
        </w:sectPr>
      </w:pPr>
    </w:p>
    <w:p w:rsidR="007A6056" w:rsidRDefault="007A6056">
      <w:pPr>
        <w:spacing w:line="420" w:lineRule="exact"/>
        <w:ind w:leftChars="300" w:left="945" w:hangingChars="150" w:hanging="315"/>
        <w:rPr>
          <w:rFonts w:ascii="宋体" w:hAnsi="宋体"/>
          <w:szCs w:val="21"/>
        </w:rPr>
      </w:pPr>
    </w:p>
    <w:p w:rsidR="007A6056" w:rsidRDefault="00D02F7D">
      <w:pPr>
        <w:pStyle w:val="4"/>
        <w:spacing w:before="159"/>
        <w:jc w:val="center"/>
      </w:pPr>
      <w:bookmarkStart w:id="3743" w:name="_Toc21877_WPSOffice_Level2"/>
      <w:bookmarkStart w:id="3744" w:name="_Toc519085664"/>
      <w:bookmarkStart w:id="3745" w:name="_Toc1390"/>
      <w:bookmarkStart w:id="3746" w:name="_Toc456173559"/>
      <w:bookmarkStart w:id="3747" w:name="_Toc7199_WPSOffice_Level2"/>
      <w:bookmarkStart w:id="3748" w:name="_Toc426496251"/>
      <w:r>
        <w:rPr>
          <w:rFonts w:hint="eastAsia"/>
        </w:rPr>
        <w:t>（二）项目负责人简历表</w:t>
      </w:r>
      <w:bookmarkEnd w:id="3743"/>
      <w:bookmarkEnd w:id="3744"/>
      <w:bookmarkEnd w:id="3745"/>
      <w:bookmarkEnd w:id="3746"/>
      <w:bookmarkEnd w:id="3747"/>
      <w:bookmarkEnd w:id="3748"/>
    </w:p>
    <w:p w:rsidR="007A6056" w:rsidRDefault="007A6056"/>
    <w:tbl>
      <w:tblPr>
        <w:tblW w:w="84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227"/>
        <w:gridCol w:w="432"/>
        <w:gridCol w:w="325"/>
        <w:gridCol w:w="1090"/>
        <w:gridCol w:w="1222"/>
        <w:gridCol w:w="479"/>
        <w:gridCol w:w="1539"/>
        <w:gridCol w:w="2051"/>
      </w:tblGrid>
      <w:tr w:rsidR="007A6056">
        <w:trPr>
          <w:trHeight w:val="454"/>
        </w:trPr>
        <w:tc>
          <w:tcPr>
            <w:tcW w:w="1049" w:type="dxa"/>
            <w:vAlign w:val="center"/>
          </w:tcPr>
          <w:p w:rsidR="007A6056" w:rsidRDefault="00D02F7D">
            <w:pPr>
              <w:rPr>
                <w:rFonts w:ascii="宋体" w:hAnsi="宋体"/>
                <w:szCs w:val="21"/>
              </w:rPr>
            </w:pPr>
            <w:r>
              <w:rPr>
                <w:rFonts w:ascii="宋体" w:hAnsi="宋体" w:hint="eastAsia"/>
                <w:szCs w:val="21"/>
              </w:rPr>
              <w:t>姓</w:t>
            </w:r>
            <w:r>
              <w:rPr>
                <w:rFonts w:ascii="宋体" w:hAnsi="宋体" w:hint="eastAsia"/>
                <w:szCs w:val="21"/>
              </w:rPr>
              <w:t xml:space="preserve">  </w:t>
            </w:r>
            <w:r>
              <w:rPr>
                <w:rFonts w:ascii="宋体" w:hAnsi="宋体" w:hint="eastAsia"/>
                <w:szCs w:val="21"/>
              </w:rPr>
              <w:t>名</w:t>
            </w:r>
          </w:p>
        </w:tc>
        <w:tc>
          <w:tcPr>
            <w:tcW w:w="984" w:type="dxa"/>
            <w:gridSpan w:val="3"/>
            <w:vAlign w:val="center"/>
          </w:tcPr>
          <w:p w:rsidR="007A6056" w:rsidRDefault="007A6056">
            <w:pPr>
              <w:jc w:val="center"/>
              <w:rPr>
                <w:rFonts w:ascii="宋体" w:hAnsi="宋体"/>
                <w:szCs w:val="21"/>
              </w:rPr>
            </w:pPr>
          </w:p>
        </w:tc>
        <w:tc>
          <w:tcPr>
            <w:tcW w:w="1090" w:type="dxa"/>
            <w:vAlign w:val="center"/>
          </w:tcPr>
          <w:p w:rsidR="007A6056" w:rsidRDefault="00D02F7D">
            <w:pPr>
              <w:jc w:val="center"/>
              <w:rPr>
                <w:rFonts w:ascii="宋体" w:hAnsi="宋体"/>
                <w:szCs w:val="21"/>
              </w:rPr>
            </w:pPr>
            <w:r>
              <w:rPr>
                <w:rFonts w:ascii="宋体" w:hAnsi="宋体" w:hint="eastAsia"/>
                <w:szCs w:val="21"/>
              </w:rPr>
              <w:t>年</w:t>
            </w:r>
            <w:r>
              <w:rPr>
                <w:rFonts w:ascii="宋体" w:hAnsi="宋体" w:hint="eastAsia"/>
                <w:szCs w:val="21"/>
              </w:rPr>
              <w:t xml:space="preserve">  </w:t>
            </w:r>
            <w:r>
              <w:rPr>
                <w:rFonts w:ascii="宋体" w:hAnsi="宋体" w:hint="eastAsia"/>
                <w:szCs w:val="21"/>
              </w:rPr>
              <w:t>龄</w:t>
            </w:r>
          </w:p>
        </w:tc>
        <w:tc>
          <w:tcPr>
            <w:tcW w:w="1222" w:type="dxa"/>
            <w:vAlign w:val="center"/>
          </w:tcPr>
          <w:p w:rsidR="007A6056" w:rsidRDefault="007A6056">
            <w:pPr>
              <w:jc w:val="center"/>
              <w:rPr>
                <w:rFonts w:ascii="宋体" w:hAnsi="宋体"/>
                <w:szCs w:val="21"/>
              </w:rPr>
            </w:pPr>
          </w:p>
        </w:tc>
        <w:tc>
          <w:tcPr>
            <w:tcW w:w="2018" w:type="dxa"/>
            <w:gridSpan w:val="2"/>
            <w:vAlign w:val="center"/>
          </w:tcPr>
          <w:p w:rsidR="007A6056" w:rsidRDefault="00D02F7D">
            <w:pPr>
              <w:jc w:val="center"/>
              <w:rPr>
                <w:rFonts w:ascii="宋体" w:hAnsi="宋体"/>
                <w:szCs w:val="21"/>
              </w:rPr>
            </w:pPr>
            <w:r>
              <w:rPr>
                <w:rFonts w:ascii="宋体" w:hAnsi="宋体" w:hint="eastAsia"/>
                <w:szCs w:val="21"/>
              </w:rPr>
              <w:t>学历</w:t>
            </w:r>
          </w:p>
        </w:tc>
        <w:tc>
          <w:tcPr>
            <w:tcW w:w="2051" w:type="dxa"/>
            <w:vAlign w:val="center"/>
          </w:tcPr>
          <w:p w:rsidR="007A6056" w:rsidRDefault="007A6056">
            <w:pPr>
              <w:jc w:val="center"/>
              <w:rPr>
                <w:rFonts w:ascii="宋体" w:hAnsi="宋体"/>
                <w:szCs w:val="21"/>
              </w:rPr>
            </w:pPr>
          </w:p>
        </w:tc>
      </w:tr>
      <w:tr w:rsidR="007A6056">
        <w:trPr>
          <w:trHeight w:val="454"/>
        </w:trPr>
        <w:tc>
          <w:tcPr>
            <w:tcW w:w="1049" w:type="dxa"/>
            <w:vAlign w:val="center"/>
          </w:tcPr>
          <w:p w:rsidR="007A6056" w:rsidRDefault="00D02F7D">
            <w:pPr>
              <w:rPr>
                <w:rFonts w:ascii="宋体" w:hAnsi="宋体"/>
                <w:szCs w:val="21"/>
              </w:rPr>
            </w:pPr>
            <w:r>
              <w:rPr>
                <w:rFonts w:ascii="宋体" w:hAnsi="宋体" w:hint="eastAsia"/>
                <w:szCs w:val="21"/>
              </w:rPr>
              <w:t>职</w:t>
            </w:r>
            <w:r>
              <w:rPr>
                <w:rFonts w:ascii="宋体" w:hAnsi="宋体" w:hint="eastAsia"/>
                <w:szCs w:val="21"/>
              </w:rPr>
              <w:t xml:space="preserve">  </w:t>
            </w:r>
            <w:r>
              <w:rPr>
                <w:rFonts w:ascii="宋体" w:hAnsi="宋体" w:hint="eastAsia"/>
                <w:szCs w:val="21"/>
              </w:rPr>
              <w:t>称</w:t>
            </w:r>
          </w:p>
        </w:tc>
        <w:tc>
          <w:tcPr>
            <w:tcW w:w="3296" w:type="dxa"/>
            <w:gridSpan w:val="5"/>
            <w:vAlign w:val="center"/>
          </w:tcPr>
          <w:p w:rsidR="007A6056" w:rsidRDefault="007A6056">
            <w:pPr>
              <w:jc w:val="center"/>
              <w:rPr>
                <w:rFonts w:ascii="宋体" w:hAnsi="宋体"/>
                <w:szCs w:val="21"/>
              </w:rPr>
            </w:pPr>
          </w:p>
        </w:tc>
        <w:tc>
          <w:tcPr>
            <w:tcW w:w="2018" w:type="dxa"/>
            <w:gridSpan w:val="2"/>
            <w:vAlign w:val="center"/>
          </w:tcPr>
          <w:p w:rsidR="007A6056" w:rsidRDefault="00D02F7D">
            <w:pPr>
              <w:jc w:val="center"/>
              <w:rPr>
                <w:rFonts w:ascii="宋体" w:hAnsi="宋体"/>
                <w:szCs w:val="21"/>
              </w:rPr>
            </w:pPr>
            <w:r>
              <w:rPr>
                <w:rFonts w:ascii="宋体" w:hAnsi="宋体" w:hint="eastAsia"/>
                <w:szCs w:val="21"/>
              </w:rPr>
              <w:t>拟在本工程任职</w:t>
            </w:r>
          </w:p>
        </w:tc>
        <w:tc>
          <w:tcPr>
            <w:tcW w:w="2051" w:type="dxa"/>
            <w:vAlign w:val="center"/>
          </w:tcPr>
          <w:p w:rsidR="007A6056" w:rsidRDefault="00D02F7D">
            <w:pPr>
              <w:jc w:val="center"/>
              <w:rPr>
                <w:rFonts w:ascii="宋体" w:hAnsi="宋体"/>
                <w:szCs w:val="21"/>
              </w:rPr>
            </w:pPr>
            <w:r>
              <w:rPr>
                <w:rFonts w:ascii="宋体" w:hAnsi="宋体" w:hint="eastAsia"/>
                <w:szCs w:val="21"/>
              </w:rPr>
              <w:t>项目负责人</w:t>
            </w:r>
          </w:p>
        </w:tc>
      </w:tr>
      <w:tr w:rsidR="007A6056">
        <w:trPr>
          <w:trHeight w:val="454"/>
        </w:trPr>
        <w:tc>
          <w:tcPr>
            <w:tcW w:w="3123" w:type="dxa"/>
            <w:gridSpan w:val="5"/>
            <w:vAlign w:val="center"/>
          </w:tcPr>
          <w:p w:rsidR="007A6056" w:rsidRDefault="00D02F7D">
            <w:pPr>
              <w:jc w:val="center"/>
              <w:rPr>
                <w:rFonts w:ascii="宋体" w:hAnsi="宋体"/>
                <w:szCs w:val="21"/>
              </w:rPr>
            </w:pPr>
            <w:r>
              <w:rPr>
                <w:rFonts w:ascii="宋体" w:hAnsi="宋体" w:hint="eastAsia"/>
                <w:szCs w:val="21"/>
              </w:rPr>
              <w:t>注册执业资格等级</w:t>
            </w:r>
          </w:p>
        </w:tc>
        <w:tc>
          <w:tcPr>
            <w:tcW w:w="1222" w:type="dxa"/>
            <w:vAlign w:val="center"/>
          </w:tcPr>
          <w:p w:rsidR="007A6056" w:rsidRDefault="00D02F7D">
            <w:pPr>
              <w:jc w:val="center"/>
              <w:rPr>
                <w:rFonts w:ascii="宋体" w:hAnsi="宋体"/>
                <w:szCs w:val="21"/>
              </w:rPr>
            </w:pPr>
            <w:r>
              <w:rPr>
                <w:rFonts w:ascii="宋体" w:hAnsi="宋体" w:hint="eastAsia"/>
                <w:szCs w:val="21"/>
              </w:rPr>
              <w:t xml:space="preserve">      </w:t>
            </w:r>
            <w:r>
              <w:rPr>
                <w:rFonts w:ascii="宋体" w:hAnsi="宋体" w:hint="eastAsia"/>
                <w:szCs w:val="21"/>
              </w:rPr>
              <w:t>级</w:t>
            </w:r>
          </w:p>
        </w:tc>
        <w:tc>
          <w:tcPr>
            <w:tcW w:w="2018" w:type="dxa"/>
            <w:gridSpan w:val="2"/>
            <w:vAlign w:val="center"/>
          </w:tcPr>
          <w:p w:rsidR="007A6056" w:rsidRDefault="00D02F7D">
            <w:pPr>
              <w:jc w:val="center"/>
              <w:rPr>
                <w:rFonts w:ascii="宋体" w:hAnsi="宋体"/>
                <w:szCs w:val="21"/>
              </w:rPr>
            </w:pPr>
            <w:r>
              <w:rPr>
                <w:rFonts w:ascii="宋体" w:hAnsi="宋体" w:hint="eastAsia"/>
                <w:szCs w:val="21"/>
              </w:rPr>
              <w:t>专业</w:t>
            </w:r>
          </w:p>
        </w:tc>
        <w:tc>
          <w:tcPr>
            <w:tcW w:w="2051" w:type="dxa"/>
            <w:vAlign w:val="center"/>
          </w:tcPr>
          <w:p w:rsidR="007A6056" w:rsidRDefault="007A6056">
            <w:pPr>
              <w:jc w:val="center"/>
              <w:rPr>
                <w:rFonts w:ascii="宋体" w:hAnsi="宋体"/>
                <w:szCs w:val="21"/>
              </w:rPr>
            </w:pPr>
          </w:p>
        </w:tc>
      </w:tr>
      <w:tr w:rsidR="007A6056">
        <w:trPr>
          <w:trHeight w:val="454"/>
        </w:trPr>
        <w:tc>
          <w:tcPr>
            <w:tcW w:w="1276" w:type="dxa"/>
            <w:gridSpan w:val="2"/>
            <w:vAlign w:val="center"/>
          </w:tcPr>
          <w:p w:rsidR="007A6056" w:rsidRDefault="00D02F7D">
            <w:pPr>
              <w:jc w:val="center"/>
              <w:rPr>
                <w:rFonts w:ascii="宋体" w:hAnsi="宋体"/>
                <w:szCs w:val="21"/>
              </w:rPr>
            </w:pPr>
            <w:r>
              <w:rPr>
                <w:rFonts w:ascii="宋体" w:hAnsi="宋体" w:hint="eastAsia"/>
                <w:szCs w:val="21"/>
              </w:rPr>
              <w:t>毕业学校</w:t>
            </w:r>
          </w:p>
        </w:tc>
        <w:tc>
          <w:tcPr>
            <w:tcW w:w="7138" w:type="dxa"/>
            <w:gridSpan w:val="7"/>
            <w:vAlign w:val="center"/>
          </w:tcPr>
          <w:p w:rsidR="007A6056" w:rsidRDefault="00D02F7D">
            <w:pPr>
              <w:ind w:firstLineChars="400" w:firstLine="840"/>
              <w:rPr>
                <w:rFonts w:ascii="宋体" w:hAnsi="宋体"/>
                <w:szCs w:val="21"/>
              </w:rPr>
            </w:pPr>
            <w:r>
              <w:rPr>
                <w:rFonts w:ascii="宋体" w:hAnsi="宋体" w:hint="eastAsia"/>
                <w:szCs w:val="21"/>
              </w:rPr>
              <w:t>年毕业于</w:t>
            </w:r>
            <w:r>
              <w:rPr>
                <w:rFonts w:ascii="宋体" w:hAnsi="宋体" w:hint="eastAsia"/>
                <w:szCs w:val="21"/>
              </w:rPr>
              <w:t xml:space="preserve">                  </w:t>
            </w:r>
            <w:r>
              <w:rPr>
                <w:rFonts w:ascii="宋体" w:hAnsi="宋体" w:hint="eastAsia"/>
                <w:szCs w:val="21"/>
              </w:rPr>
              <w:t>学校</w:t>
            </w:r>
            <w:r>
              <w:rPr>
                <w:rFonts w:ascii="宋体" w:hAnsi="宋体" w:hint="eastAsia"/>
                <w:szCs w:val="21"/>
              </w:rPr>
              <w:t xml:space="preserve">            </w:t>
            </w:r>
            <w:r>
              <w:rPr>
                <w:rFonts w:ascii="宋体" w:hAnsi="宋体" w:hint="eastAsia"/>
                <w:szCs w:val="21"/>
              </w:rPr>
              <w:t>专业</w:t>
            </w:r>
          </w:p>
        </w:tc>
      </w:tr>
      <w:tr w:rsidR="007A6056">
        <w:trPr>
          <w:trHeight w:val="454"/>
        </w:trPr>
        <w:tc>
          <w:tcPr>
            <w:tcW w:w="8414" w:type="dxa"/>
            <w:gridSpan w:val="9"/>
            <w:vAlign w:val="center"/>
          </w:tcPr>
          <w:p w:rsidR="007A6056" w:rsidRDefault="00D02F7D">
            <w:pPr>
              <w:jc w:val="center"/>
              <w:rPr>
                <w:rFonts w:ascii="宋体" w:hAnsi="宋体"/>
                <w:szCs w:val="21"/>
              </w:rPr>
            </w:pPr>
            <w:r>
              <w:rPr>
                <w:rFonts w:ascii="宋体" w:hAnsi="宋体"/>
                <w:szCs w:val="21"/>
              </w:rPr>
              <w:t>主要</w:t>
            </w:r>
            <w:r>
              <w:rPr>
                <w:rFonts w:ascii="宋体" w:hAnsi="宋体" w:hint="eastAsia"/>
                <w:szCs w:val="21"/>
              </w:rPr>
              <w:t>管理</w:t>
            </w:r>
            <w:r>
              <w:rPr>
                <w:rFonts w:ascii="宋体" w:hAnsi="宋体"/>
                <w:szCs w:val="21"/>
              </w:rPr>
              <w:t>经历</w:t>
            </w:r>
          </w:p>
        </w:tc>
      </w:tr>
      <w:tr w:rsidR="007A6056">
        <w:trPr>
          <w:trHeight w:val="540"/>
        </w:trPr>
        <w:tc>
          <w:tcPr>
            <w:tcW w:w="1708" w:type="dxa"/>
            <w:gridSpan w:val="3"/>
            <w:vAlign w:val="center"/>
          </w:tcPr>
          <w:p w:rsidR="007A6056" w:rsidRDefault="00D02F7D">
            <w:pPr>
              <w:jc w:val="center"/>
              <w:rPr>
                <w:rFonts w:ascii="宋体" w:hAnsi="宋体"/>
                <w:szCs w:val="21"/>
              </w:rPr>
            </w:pPr>
            <w:r>
              <w:rPr>
                <w:rFonts w:ascii="宋体" w:hAnsi="宋体" w:hint="eastAsia"/>
                <w:szCs w:val="21"/>
              </w:rPr>
              <w:t>时</w:t>
            </w:r>
            <w:r>
              <w:rPr>
                <w:rFonts w:ascii="宋体" w:hAnsi="宋体" w:hint="eastAsia"/>
                <w:szCs w:val="21"/>
              </w:rPr>
              <w:t xml:space="preserve">  </w:t>
            </w:r>
            <w:r>
              <w:rPr>
                <w:rFonts w:ascii="宋体" w:hAnsi="宋体" w:hint="eastAsia"/>
                <w:szCs w:val="21"/>
              </w:rPr>
              <w:t>间</w:t>
            </w:r>
          </w:p>
        </w:tc>
        <w:tc>
          <w:tcPr>
            <w:tcW w:w="3116" w:type="dxa"/>
            <w:gridSpan w:val="4"/>
            <w:vAlign w:val="center"/>
          </w:tcPr>
          <w:p w:rsidR="007A6056" w:rsidRDefault="00D02F7D">
            <w:pPr>
              <w:jc w:val="center"/>
              <w:rPr>
                <w:rFonts w:ascii="宋体" w:hAnsi="宋体"/>
                <w:szCs w:val="21"/>
              </w:rPr>
            </w:pPr>
            <w:r>
              <w:rPr>
                <w:rFonts w:ascii="宋体" w:hAnsi="宋体" w:hint="eastAsia"/>
                <w:szCs w:val="21"/>
              </w:rPr>
              <w:t>担任过类似项目项目负责人的</w:t>
            </w:r>
          </w:p>
          <w:p w:rsidR="007A6056" w:rsidRDefault="00D02F7D">
            <w:pPr>
              <w:jc w:val="center"/>
              <w:rPr>
                <w:rFonts w:ascii="宋体" w:hAnsi="宋体"/>
                <w:szCs w:val="21"/>
              </w:rPr>
            </w:pPr>
            <w:r>
              <w:rPr>
                <w:rFonts w:ascii="宋体" w:hAnsi="宋体" w:hint="eastAsia"/>
                <w:szCs w:val="21"/>
              </w:rPr>
              <w:t>项目名称</w:t>
            </w:r>
          </w:p>
        </w:tc>
        <w:tc>
          <w:tcPr>
            <w:tcW w:w="3590" w:type="dxa"/>
            <w:gridSpan w:val="2"/>
            <w:vAlign w:val="center"/>
          </w:tcPr>
          <w:p w:rsidR="007A6056" w:rsidRDefault="00D02F7D">
            <w:pPr>
              <w:jc w:val="center"/>
              <w:rPr>
                <w:rFonts w:ascii="宋体" w:hAnsi="宋体"/>
                <w:szCs w:val="21"/>
              </w:rPr>
            </w:pPr>
            <w:r>
              <w:rPr>
                <w:rFonts w:ascii="宋体" w:hAnsi="宋体" w:hint="eastAsia"/>
                <w:szCs w:val="21"/>
              </w:rPr>
              <w:t>发包人及联系电话</w:t>
            </w: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8414" w:type="dxa"/>
            <w:gridSpan w:val="9"/>
            <w:vAlign w:val="center"/>
          </w:tcPr>
          <w:p w:rsidR="007A6056" w:rsidRDefault="00D02F7D">
            <w:pPr>
              <w:jc w:val="center"/>
              <w:rPr>
                <w:rFonts w:ascii="宋体" w:hAnsi="宋体"/>
                <w:szCs w:val="21"/>
              </w:rPr>
            </w:pPr>
            <w:r>
              <w:rPr>
                <w:rFonts w:ascii="宋体" w:hAnsi="宋体"/>
                <w:szCs w:val="21"/>
              </w:rPr>
              <w:t>近年项目负责人</w:t>
            </w:r>
            <w:r>
              <w:rPr>
                <w:rFonts w:ascii="宋体" w:hAnsi="宋体" w:hint="eastAsia"/>
                <w:szCs w:val="21"/>
              </w:rPr>
              <w:t>获得的表彰</w:t>
            </w:r>
          </w:p>
        </w:tc>
      </w:tr>
      <w:tr w:rsidR="007A6056">
        <w:trPr>
          <w:trHeight w:val="540"/>
        </w:trPr>
        <w:tc>
          <w:tcPr>
            <w:tcW w:w="1708" w:type="dxa"/>
            <w:gridSpan w:val="3"/>
            <w:vAlign w:val="center"/>
          </w:tcPr>
          <w:p w:rsidR="007A6056" w:rsidRDefault="00D02F7D">
            <w:pPr>
              <w:jc w:val="center"/>
              <w:rPr>
                <w:rFonts w:ascii="宋体" w:hAnsi="宋体"/>
                <w:szCs w:val="21"/>
              </w:rPr>
            </w:pPr>
            <w:r>
              <w:rPr>
                <w:rFonts w:ascii="Calibri" w:hAnsi="Calibri" w:hint="eastAsia"/>
                <w:szCs w:val="21"/>
              </w:rPr>
              <w:t>获奖日期</w:t>
            </w:r>
          </w:p>
        </w:tc>
        <w:tc>
          <w:tcPr>
            <w:tcW w:w="3116" w:type="dxa"/>
            <w:gridSpan w:val="4"/>
            <w:vAlign w:val="center"/>
          </w:tcPr>
          <w:p w:rsidR="007A6056" w:rsidRDefault="00D02F7D">
            <w:pPr>
              <w:jc w:val="center"/>
              <w:rPr>
                <w:rFonts w:ascii="Calibri" w:hAnsi="Calibri"/>
                <w:szCs w:val="21"/>
              </w:rPr>
            </w:pPr>
            <w:r>
              <w:rPr>
                <w:rFonts w:ascii="Calibri" w:hAnsi="Calibri" w:hint="eastAsia"/>
                <w:szCs w:val="21"/>
              </w:rPr>
              <w:t>颁奖单位</w:t>
            </w:r>
          </w:p>
        </w:tc>
        <w:tc>
          <w:tcPr>
            <w:tcW w:w="3590" w:type="dxa"/>
            <w:gridSpan w:val="2"/>
            <w:vAlign w:val="center"/>
          </w:tcPr>
          <w:p w:rsidR="007A6056" w:rsidRDefault="00D02F7D">
            <w:pPr>
              <w:jc w:val="center"/>
              <w:rPr>
                <w:rFonts w:ascii="Calibri" w:hAnsi="Calibri"/>
                <w:szCs w:val="21"/>
              </w:rPr>
            </w:pPr>
            <w:r>
              <w:rPr>
                <w:rFonts w:ascii="Calibri" w:hAnsi="Calibri" w:hint="eastAsia"/>
                <w:szCs w:val="21"/>
              </w:rPr>
              <w:t>获奖名称</w:t>
            </w: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bl>
    <w:p w:rsidR="007A6056" w:rsidRDefault="00D02F7D">
      <w:pPr>
        <w:spacing w:line="420" w:lineRule="exact"/>
        <w:ind w:left="840" w:hangingChars="400" w:hanging="840"/>
        <w:rPr>
          <w:rFonts w:ascii="宋体" w:hAnsi="宋体"/>
        </w:rPr>
      </w:pPr>
      <w:r>
        <w:rPr>
          <w:rFonts w:ascii="宋体" w:hAnsi="宋体" w:hint="eastAsia"/>
        </w:rPr>
        <w:t>备注：</w:t>
      </w:r>
      <w:r>
        <w:rPr>
          <w:rFonts w:hint="eastAsia"/>
        </w:rPr>
        <w:t>1</w:t>
      </w:r>
      <w:r>
        <w:rPr>
          <w:rFonts w:ascii="宋体" w:hAnsi="宋体" w:hint="eastAsia"/>
        </w:rPr>
        <w:t>.</w:t>
      </w:r>
      <w:r>
        <w:rPr>
          <w:rFonts w:ascii="宋体" w:hAnsi="宋体" w:hint="eastAsia"/>
        </w:rPr>
        <w:t>项目负责人的证明资料按下列顺序附后，资格证书</w:t>
      </w:r>
      <w:r>
        <w:rPr>
          <w:rFonts w:ascii="宋体" w:hAnsi="宋体" w:hint="eastAsia"/>
          <w:szCs w:val="21"/>
        </w:rPr>
        <w:t>（如有）</w:t>
      </w:r>
      <w:r>
        <w:rPr>
          <w:rFonts w:ascii="宋体" w:hAnsi="宋体" w:hint="eastAsia"/>
        </w:rPr>
        <w:t>、注册证书、职称证、学历证复印件。</w:t>
      </w:r>
    </w:p>
    <w:p w:rsidR="007A6056" w:rsidRDefault="00D02F7D">
      <w:pPr>
        <w:spacing w:line="420" w:lineRule="exact"/>
        <w:ind w:leftChars="300" w:left="840" w:hangingChars="100" w:hanging="210"/>
        <w:rPr>
          <w:rFonts w:ascii="宋体" w:hAnsi="宋体"/>
          <w:szCs w:val="21"/>
        </w:rPr>
      </w:pPr>
      <w:r>
        <w:rPr>
          <w:rFonts w:hint="eastAsia"/>
        </w:rPr>
        <w:t>2</w:t>
      </w:r>
      <w:r>
        <w:rPr>
          <w:rFonts w:ascii="宋体" w:hAnsi="宋体" w:hint="eastAsia"/>
          <w:szCs w:val="21"/>
        </w:rPr>
        <w:t>.</w:t>
      </w:r>
      <w:r>
        <w:rPr>
          <w:rFonts w:ascii="宋体" w:hAnsi="宋体" w:hint="eastAsia"/>
        </w:rPr>
        <w:t>类似项目的证明资料应分别附</w:t>
      </w:r>
      <w:r>
        <w:rPr>
          <w:rFonts w:ascii="宋体" w:hAnsi="宋体" w:hint="eastAsia"/>
          <w:szCs w:val="21"/>
        </w:rPr>
        <w:t>中标通知书（如有）、合同协议书、工程接收证书或工程竣工验收证书（工程竣工验收备案证）及其他证明材料（如需要）的</w:t>
      </w:r>
      <w:r>
        <w:rPr>
          <w:rFonts w:ascii="宋体" w:hAnsi="宋体" w:hint="eastAsia"/>
        </w:rPr>
        <w:t>复印件</w:t>
      </w:r>
      <w:r>
        <w:rPr>
          <w:rFonts w:ascii="宋体" w:hAnsi="宋体" w:hint="eastAsia"/>
          <w:szCs w:val="21"/>
        </w:rPr>
        <w:t>。</w:t>
      </w:r>
    </w:p>
    <w:p w:rsidR="007A6056" w:rsidRDefault="00D02F7D">
      <w:pPr>
        <w:spacing w:line="420" w:lineRule="exact"/>
        <w:ind w:leftChars="250" w:left="525" w:firstLineChars="50" w:firstLine="105"/>
      </w:pPr>
      <w:r>
        <w:rPr>
          <w:rFonts w:hint="eastAsia"/>
        </w:rPr>
        <w:t>3</w:t>
      </w:r>
      <w:r>
        <w:rPr>
          <w:rFonts w:ascii="宋体" w:hAnsi="宋体" w:hint="eastAsia"/>
          <w:szCs w:val="21"/>
        </w:rPr>
        <w:t>.</w:t>
      </w:r>
      <w:r>
        <w:rPr>
          <w:rFonts w:ascii="宋体" w:hAnsi="宋体"/>
          <w:szCs w:val="21"/>
        </w:rPr>
        <w:t>项目负责人</w:t>
      </w:r>
      <w:r>
        <w:rPr>
          <w:rFonts w:ascii="宋体" w:hAnsi="宋体" w:hint="eastAsia"/>
          <w:szCs w:val="21"/>
        </w:rPr>
        <w:t>表彰</w:t>
      </w:r>
      <w:r>
        <w:rPr>
          <w:rFonts w:ascii="宋体" w:hAnsi="宋体" w:hint="eastAsia"/>
        </w:rPr>
        <w:t>的证明资料应附</w:t>
      </w:r>
      <w:r>
        <w:rPr>
          <w:rFonts w:hint="eastAsia"/>
        </w:rPr>
        <w:t>颁奖机构颁发的表彰证书或表彰文件</w:t>
      </w:r>
      <w:r>
        <w:rPr>
          <w:rFonts w:ascii="宋体" w:hAnsi="宋体" w:hint="eastAsia"/>
          <w:szCs w:val="21"/>
        </w:rPr>
        <w:t>的</w:t>
      </w:r>
      <w:r>
        <w:rPr>
          <w:rFonts w:ascii="宋体" w:hAnsi="宋体" w:hint="eastAsia"/>
        </w:rPr>
        <w:t>复印件</w:t>
      </w:r>
      <w:r>
        <w:rPr>
          <w:rFonts w:hint="eastAsia"/>
        </w:rPr>
        <w:t>。</w:t>
      </w:r>
    </w:p>
    <w:p w:rsidR="007A6056" w:rsidRDefault="00D02F7D">
      <w:pPr>
        <w:pStyle w:val="4"/>
        <w:spacing w:before="159"/>
        <w:jc w:val="center"/>
      </w:pPr>
      <w:bookmarkStart w:id="3749" w:name="_Toc29243"/>
      <w:bookmarkStart w:id="3750" w:name="_Toc9506_WPSOffice_Level2"/>
      <w:bookmarkStart w:id="3751" w:name="_Toc8863_WPSOffice_Level2"/>
      <w:bookmarkStart w:id="3752" w:name="_Toc519085665"/>
      <w:r>
        <w:rPr>
          <w:rFonts w:hint="eastAsia"/>
        </w:rPr>
        <w:lastRenderedPageBreak/>
        <w:t>（三）设计负责人简历表</w:t>
      </w:r>
      <w:bookmarkEnd w:id="3749"/>
      <w:bookmarkEnd w:id="3750"/>
      <w:bookmarkEnd w:id="3751"/>
      <w:bookmarkEnd w:id="3752"/>
    </w:p>
    <w:p w:rsidR="007A6056" w:rsidRDefault="007A6056"/>
    <w:tbl>
      <w:tblPr>
        <w:tblW w:w="84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106"/>
        <w:gridCol w:w="553"/>
        <w:gridCol w:w="325"/>
        <w:gridCol w:w="1090"/>
        <w:gridCol w:w="1222"/>
        <w:gridCol w:w="479"/>
        <w:gridCol w:w="1539"/>
        <w:gridCol w:w="2051"/>
      </w:tblGrid>
      <w:tr w:rsidR="007A6056">
        <w:trPr>
          <w:trHeight w:val="454"/>
        </w:trPr>
        <w:tc>
          <w:tcPr>
            <w:tcW w:w="1049" w:type="dxa"/>
            <w:vAlign w:val="center"/>
          </w:tcPr>
          <w:p w:rsidR="007A6056" w:rsidRDefault="00D02F7D">
            <w:pPr>
              <w:rPr>
                <w:rFonts w:ascii="宋体" w:hAnsi="宋体"/>
                <w:szCs w:val="21"/>
              </w:rPr>
            </w:pPr>
            <w:r>
              <w:rPr>
                <w:rFonts w:ascii="宋体" w:hAnsi="宋体" w:hint="eastAsia"/>
                <w:szCs w:val="21"/>
              </w:rPr>
              <w:t>姓</w:t>
            </w:r>
            <w:r>
              <w:rPr>
                <w:rFonts w:ascii="宋体" w:hAnsi="宋体" w:hint="eastAsia"/>
                <w:szCs w:val="21"/>
              </w:rPr>
              <w:t xml:space="preserve">  </w:t>
            </w:r>
            <w:r>
              <w:rPr>
                <w:rFonts w:ascii="宋体" w:hAnsi="宋体" w:hint="eastAsia"/>
                <w:szCs w:val="21"/>
              </w:rPr>
              <w:t>名</w:t>
            </w:r>
          </w:p>
        </w:tc>
        <w:tc>
          <w:tcPr>
            <w:tcW w:w="984" w:type="dxa"/>
            <w:gridSpan w:val="3"/>
            <w:vAlign w:val="center"/>
          </w:tcPr>
          <w:p w:rsidR="007A6056" w:rsidRDefault="007A6056">
            <w:pPr>
              <w:jc w:val="center"/>
              <w:rPr>
                <w:rFonts w:ascii="宋体" w:hAnsi="宋体"/>
                <w:szCs w:val="21"/>
              </w:rPr>
            </w:pPr>
          </w:p>
        </w:tc>
        <w:tc>
          <w:tcPr>
            <w:tcW w:w="1090" w:type="dxa"/>
            <w:vAlign w:val="center"/>
          </w:tcPr>
          <w:p w:rsidR="007A6056" w:rsidRDefault="00D02F7D">
            <w:pPr>
              <w:jc w:val="center"/>
              <w:rPr>
                <w:rFonts w:ascii="宋体" w:hAnsi="宋体"/>
                <w:szCs w:val="21"/>
              </w:rPr>
            </w:pPr>
            <w:r>
              <w:rPr>
                <w:rFonts w:ascii="宋体" w:hAnsi="宋体" w:hint="eastAsia"/>
                <w:szCs w:val="21"/>
              </w:rPr>
              <w:t>年</w:t>
            </w:r>
            <w:r>
              <w:rPr>
                <w:rFonts w:ascii="宋体" w:hAnsi="宋体" w:hint="eastAsia"/>
                <w:szCs w:val="21"/>
              </w:rPr>
              <w:t xml:space="preserve">  </w:t>
            </w:r>
            <w:r>
              <w:rPr>
                <w:rFonts w:ascii="宋体" w:hAnsi="宋体" w:hint="eastAsia"/>
                <w:szCs w:val="21"/>
              </w:rPr>
              <w:t>龄</w:t>
            </w:r>
          </w:p>
        </w:tc>
        <w:tc>
          <w:tcPr>
            <w:tcW w:w="1222" w:type="dxa"/>
            <w:vAlign w:val="center"/>
          </w:tcPr>
          <w:p w:rsidR="007A6056" w:rsidRDefault="007A6056">
            <w:pPr>
              <w:jc w:val="center"/>
              <w:rPr>
                <w:rFonts w:ascii="宋体" w:hAnsi="宋体"/>
                <w:szCs w:val="21"/>
              </w:rPr>
            </w:pPr>
          </w:p>
        </w:tc>
        <w:tc>
          <w:tcPr>
            <w:tcW w:w="2018" w:type="dxa"/>
            <w:gridSpan w:val="2"/>
            <w:vAlign w:val="center"/>
          </w:tcPr>
          <w:p w:rsidR="007A6056" w:rsidRDefault="00D02F7D">
            <w:pPr>
              <w:jc w:val="center"/>
              <w:rPr>
                <w:rFonts w:ascii="宋体" w:hAnsi="宋体"/>
                <w:szCs w:val="21"/>
              </w:rPr>
            </w:pPr>
            <w:r>
              <w:rPr>
                <w:rFonts w:ascii="宋体" w:hAnsi="宋体" w:hint="eastAsia"/>
                <w:szCs w:val="21"/>
              </w:rPr>
              <w:t>学历</w:t>
            </w:r>
          </w:p>
        </w:tc>
        <w:tc>
          <w:tcPr>
            <w:tcW w:w="2051" w:type="dxa"/>
            <w:vAlign w:val="center"/>
          </w:tcPr>
          <w:p w:rsidR="007A6056" w:rsidRDefault="007A6056">
            <w:pPr>
              <w:jc w:val="center"/>
              <w:rPr>
                <w:rFonts w:ascii="宋体" w:hAnsi="宋体"/>
                <w:szCs w:val="21"/>
              </w:rPr>
            </w:pPr>
          </w:p>
        </w:tc>
      </w:tr>
      <w:tr w:rsidR="007A6056">
        <w:trPr>
          <w:trHeight w:val="454"/>
        </w:trPr>
        <w:tc>
          <w:tcPr>
            <w:tcW w:w="1049" w:type="dxa"/>
            <w:vAlign w:val="center"/>
          </w:tcPr>
          <w:p w:rsidR="007A6056" w:rsidRDefault="00D02F7D">
            <w:pPr>
              <w:rPr>
                <w:rFonts w:ascii="宋体" w:hAnsi="宋体"/>
                <w:szCs w:val="21"/>
              </w:rPr>
            </w:pPr>
            <w:r>
              <w:rPr>
                <w:rFonts w:ascii="宋体" w:hAnsi="宋体" w:hint="eastAsia"/>
                <w:szCs w:val="21"/>
              </w:rPr>
              <w:t>职</w:t>
            </w:r>
            <w:r>
              <w:rPr>
                <w:rFonts w:ascii="宋体" w:hAnsi="宋体" w:hint="eastAsia"/>
                <w:szCs w:val="21"/>
              </w:rPr>
              <w:t xml:space="preserve">  </w:t>
            </w:r>
            <w:r>
              <w:rPr>
                <w:rFonts w:ascii="宋体" w:hAnsi="宋体" w:hint="eastAsia"/>
                <w:szCs w:val="21"/>
              </w:rPr>
              <w:t>称</w:t>
            </w:r>
          </w:p>
        </w:tc>
        <w:tc>
          <w:tcPr>
            <w:tcW w:w="3296" w:type="dxa"/>
            <w:gridSpan w:val="5"/>
            <w:vAlign w:val="center"/>
          </w:tcPr>
          <w:p w:rsidR="007A6056" w:rsidRDefault="007A6056">
            <w:pPr>
              <w:jc w:val="center"/>
              <w:rPr>
                <w:rFonts w:ascii="宋体" w:hAnsi="宋体"/>
                <w:szCs w:val="21"/>
              </w:rPr>
            </w:pPr>
          </w:p>
        </w:tc>
        <w:tc>
          <w:tcPr>
            <w:tcW w:w="2018" w:type="dxa"/>
            <w:gridSpan w:val="2"/>
            <w:vAlign w:val="center"/>
          </w:tcPr>
          <w:p w:rsidR="007A6056" w:rsidRDefault="00D02F7D">
            <w:pPr>
              <w:jc w:val="center"/>
              <w:rPr>
                <w:rFonts w:ascii="宋体" w:hAnsi="宋体"/>
                <w:szCs w:val="21"/>
              </w:rPr>
            </w:pPr>
            <w:r>
              <w:rPr>
                <w:rFonts w:ascii="宋体" w:hAnsi="宋体" w:hint="eastAsia"/>
                <w:szCs w:val="21"/>
              </w:rPr>
              <w:t>拟在本工程任职</w:t>
            </w:r>
          </w:p>
        </w:tc>
        <w:tc>
          <w:tcPr>
            <w:tcW w:w="2051" w:type="dxa"/>
            <w:vAlign w:val="center"/>
          </w:tcPr>
          <w:p w:rsidR="007A6056" w:rsidRDefault="00D02F7D">
            <w:pPr>
              <w:jc w:val="center"/>
              <w:rPr>
                <w:rFonts w:ascii="宋体" w:hAnsi="宋体"/>
                <w:szCs w:val="21"/>
              </w:rPr>
            </w:pPr>
            <w:r>
              <w:rPr>
                <w:rFonts w:ascii="宋体" w:hAnsi="宋体" w:hint="eastAsia"/>
                <w:szCs w:val="21"/>
              </w:rPr>
              <w:t>设计负责人</w:t>
            </w:r>
          </w:p>
        </w:tc>
      </w:tr>
      <w:tr w:rsidR="007A6056">
        <w:trPr>
          <w:trHeight w:val="454"/>
        </w:trPr>
        <w:tc>
          <w:tcPr>
            <w:tcW w:w="3123" w:type="dxa"/>
            <w:gridSpan w:val="5"/>
            <w:vAlign w:val="center"/>
          </w:tcPr>
          <w:p w:rsidR="007A6056" w:rsidRDefault="00D02F7D">
            <w:pPr>
              <w:jc w:val="center"/>
              <w:rPr>
                <w:rFonts w:ascii="宋体" w:hAnsi="宋体"/>
                <w:szCs w:val="21"/>
              </w:rPr>
            </w:pPr>
            <w:r>
              <w:rPr>
                <w:rFonts w:ascii="宋体" w:hAnsi="宋体" w:hint="eastAsia"/>
                <w:szCs w:val="21"/>
              </w:rPr>
              <w:t>注册执业资格等级</w:t>
            </w:r>
          </w:p>
        </w:tc>
        <w:tc>
          <w:tcPr>
            <w:tcW w:w="1222" w:type="dxa"/>
            <w:vAlign w:val="center"/>
          </w:tcPr>
          <w:p w:rsidR="007A6056" w:rsidRDefault="00D02F7D">
            <w:pPr>
              <w:jc w:val="center"/>
              <w:rPr>
                <w:rFonts w:ascii="宋体" w:hAnsi="宋体"/>
                <w:szCs w:val="21"/>
              </w:rPr>
            </w:pPr>
            <w:r>
              <w:rPr>
                <w:rFonts w:ascii="宋体" w:hAnsi="宋体" w:hint="eastAsia"/>
                <w:szCs w:val="21"/>
              </w:rPr>
              <w:t xml:space="preserve">      </w:t>
            </w:r>
            <w:r>
              <w:rPr>
                <w:rFonts w:ascii="宋体" w:hAnsi="宋体" w:hint="eastAsia"/>
                <w:szCs w:val="21"/>
              </w:rPr>
              <w:t>级</w:t>
            </w:r>
          </w:p>
        </w:tc>
        <w:tc>
          <w:tcPr>
            <w:tcW w:w="2018" w:type="dxa"/>
            <w:gridSpan w:val="2"/>
            <w:vAlign w:val="center"/>
          </w:tcPr>
          <w:p w:rsidR="007A6056" w:rsidRDefault="00D02F7D">
            <w:pPr>
              <w:jc w:val="center"/>
              <w:rPr>
                <w:rFonts w:ascii="宋体" w:hAnsi="宋体"/>
                <w:szCs w:val="21"/>
              </w:rPr>
            </w:pPr>
            <w:r>
              <w:rPr>
                <w:rFonts w:ascii="宋体" w:hAnsi="宋体" w:hint="eastAsia"/>
                <w:szCs w:val="21"/>
              </w:rPr>
              <w:t>专业</w:t>
            </w:r>
          </w:p>
        </w:tc>
        <w:tc>
          <w:tcPr>
            <w:tcW w:w="2051" w:type="dxa"/>
            <w:vAlign w:val="center"/>
          </w:tcPr>
          <w:p w:rsidR="007A6056" w:rsidRDefault="007A6056">
            <w:pPr>
              <w:jc w:val="center"/>
              <w:rPr>
                <w:rFonts w:ascii="宋体" w:hAnsi="宋体"/>
                <w:szCs w:val="21"/>
              </w:rPr>
            </w:pPr>
          </w:p>
        </w:tc>
      </w:tr>
      <w:tr w:rsidR="007A6056">
        <w:trPr>
          <w:trHeight w:val="454"/>
        </w:trPr>
        <w:tc>
          <w:tcPr>
            <w:tcW w:w="1155" w:type="dxa"/>
            <w:gridSpan w:val="2"/>
            <w:vAlign w:val="center"/>
          </w:tcPr>
          <w:p w:rsidR="007A6056" w:rsidRDefault="00D02F7D">
            <w:pPr>
              <w:rPr>
                <w:rFonts w:ascii="宋体" w:hAnsi="宋体"/>
                <w:szCs w:val="21"/>
              </w:rPr>
            </w:pPr>
            <w:r>
              <w:rPr>
                <w:rFonts w:ascii="宋体" w:hAnsi="宋体" w:hint="eastAsia"/>
                <w:szCs w:val="21"/>
              </w:rPr>
              <w:t>毕业学校</w:t>
            </w:r>
          </w:p>
        </w:tc>
        <w:tc>
          <w:tcPr>
            <w:tcW w:w="7259" w:type="dxa"/>
            <w:gridSpan w:val="7"/>
            <w:vAlign w:val="center"/>
          </w:tcPr>
          <w:p w:rsidR="007A6056" w:rsidRDefault="00D02F7D">
            <w:pPr>
              <w:ind w:firstLineChars="400" w:firstLine="840"/>
              <w:rPr>
                <w:rFonts w:ascii="宋体" w:hAnsi="宋体"/>
                <w:szCs w:val="21"/>
              </w:rPr>
            </w:pPr>
            <w:r>
              <w:rPr>
                <w:rFonts w:ascii="宋体" w:hAnsi="宋体" w:hint="eastAsia"/>
                <w:szCs w:val="21"/>
              </w:rPr>
              <w:t>年毕业于</w:t>
            </w:r>
            <w:r>
              <w:rPr>
                <w:rFonts w:ascii="宋体" w:hAnsi="宋体" w:hint="eastAsia"/>
                <w:szCs w:val="21"/>
              </w:rPr>
              <w:t xml:space="preserve">                  </w:t>
            </w:r>
            <w:r>
              <w:rPr>
                <w:rFonts w:ascii="宋体" w:hAnsi="宋体" w:hint="eastAsia"/>
                <w:szCs w:val="21"/>
              </w:rPr>
              <w:t>学校</w:t>
            </w:r>
            <w:r>
              <w:rPr>
                <w:rFonts w:ascii="宋体" w:hAnsi="宋体" w:hint="eastAsia"/>
                <w:szCs w:val="21"/>
              </w:rPr>
              <w:t xml:space="preserve">            </w:t>
            </w:r>
            <w:r>
              <w:rPr>
                <w:rFonts w:ascii="宋体" w:hAnsi="宋体" w:hint="eastAsia"/>
                <w:szCs w:val="21"/>
              </w:rPr>
              <w:t>专业</w:t>
            </w:r>
          </w:p>
        </w:tc>
      </w:tr>
      <w:tr w:rsidR="007A6056">
        <w:trPr>
          <w:trHeight w:val="454"/>
        </w:trPr>
        <w:tc>
          <w:tcPr>
            <w:tcW w:w="8414" w:type="dxa"/>
            <w:gridSpan w:val="9"/>
            <w:vAlign w:val="center"/>
          </w:tcPr>
          <w:p w:rsidR="007A6056" w:rsidRDefault="00D02F7D">
            <w:pPr>
              <w:jc w:val="center"/>
              <w:rPr>
                <w:rFonts w:ascii="宋体" w:hAnsi="宋体"/>
                <w:szCs w:val="21"/>
              </w:rPr>
            </w:pPr>
            <w:r>
              <w:rPr>
                <w:rFonts w:ascii="宋体" w:hAnsi="宋体"/>
                <w:szCs w:val="21"/>
              </w:rPr>
              <w:t>主要</w:t>
            </w:r>
            <w:r>
              <w:rPr>
                <w:rFonts w:ascii="宋体" w:hAnsi="宋体" w:hint="eastAsia"/>
                <w:szCs w:val="21"/>
              </w:rPr>
              <w:t>管理</w:t>
            </w:r>
            <w:r>
              <w:rPr>
                <w:rFonts w:ascii="宋体" w:hAnsi="宋体"/>
                <w:szCs w:val="21"/>
              </w:rPr>
              <w:t>经历</w:t>
            </w:r>
          </w:p>
        </w:tc>
      </w:tr>
      <w:tr w:rsidR="007A6056">
        <w:trPr>
          <w:trHeight w:val="540"/>
        </w:trPr>
        <w:tc>
          <w:tcPr>
            <w:tcW w:w="1708" w:type="dxa"/>
            <w:gridSpan w:val="3"/>
            <w:vAlign w:val="center"/>
          </w:tcPr>
          <w:p w:rsidR="007A6056" w:rsidRDefault="00D02F7D">
            <w:pPr>
              <w:jc w:val="center"/>
              <w:rPr>
                <w:rFonts w:ascii="宋体" w:hAnsi="宋体"/>
                <w:szCs w:val="21"/>
              </w:rPr>
            </w:pPr>
            <w:r>
              <w:rPr>
                <w:rFonts w:ascii="宋体" w:hAnsi="宋体" w:hint="eastAsia"/>
                <w:szCs w:val="21"/>
              </w:rPr>
              <w:t>时</w:t>
            </w:r>
            <w:r>
              <w:rPr>
                <w:rFonts w:ascii="宋体" w:hAnsi="宋体" w:hint="eastAsia"/>
                <w:szCs w:val="21"/>
              </w:rPr>
              <w:t xml:space="preserve">  </w:t>
            </w:r>
            <w:r>
              <w:rPr>
                <w:rFonts w:ascii="宋体" w:hAnsi="宋体" w:hint="eastAsia"/>
                <w:szCs w:val="21"/>
              </w:rPr>
              <w:t>间</w:t>
            </w:r>
          </w:p>
        </w:tc>
        <w:tc>
          <w:tcPr>
            <w:tcW w:w="3116" w:type="dxa"/>
            <w:gridSpan w:val="4"/>
            <w:vAlign w:val="center"/>
          </w:tcPr>
          <w:p w:rsidR="007A6056" w:rsidRDefault="00D02F7D">
            <w:pPr>
              <w:jc w:val="center"/>
              <w:rPr>
                <w:rFonts w:ascii="宋体" w:hAnsi="宋体"/>
                <w:szCs w:val="21"/>
              </w:rPr>
            </w:pPr>
            <w:r>
              <w:rPr>
                <w:rFonts w:ascii="宋体" w:hAnsi="宋体" w:hint="eastAsia"/>
                <w:szCs w:val="21"/>
              </w:rPr>
              <w:t>担任过类似项目设计负责人的项目名称</w:t>
            </w:r>
          </w:p>
        </w:tc>
        <w:tc>
          <w:tcPr>
            <w:tcW w:w="3590" w:type="dxa"/>
            <w:gridSpan w:val="2"/>
            <w:vAlign w:val="center"/>
          </w:tcPr>
          <w:p w:rsidR="007A6056" w:rsidRDefault="00D02F7D">
            <w:pPr>
              <w:jc w:val="center"/>
              <w:rPr>
                <w:rFonts w:ascii="宋体" w:hAnsi="宋体"/>
                <w:szCs w:val="21"/>
              </w:rPr>
            </w:pPr>
            <w:r>
              <w:rPr>
                <w:rFonts w:ascii="宋体" w:hAnsi="宋体" w:hint="eastAsia"/>
                <w:szCs w:val="21"/>
              </w:rPr>
              <w:t>发包人及联系电话</w:t>
            </w: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8414" w:type="dxa"/>
            <w:gridSpan w:val="9"/>
            <w:vAlign w:val="center"/>
          </w:tcPr>
          <w:p w:rsidR="007A6056" w:rsidRDefault="00D02F7D">
            <w:pPr>
              <w:jc w:val="center"/>
              <w:rPr>
                <w:rFonts w:ascii="宋体" w:hAnsi="宋体"/>
                <w:szCs w:val="21"/>
              </w:rPr>
            </w:pPr>
            <w:r>
              <w:rPr>
                <w:rFonts w:ascii="宋体" w:hAnsi="宋体"/>
                <w:szCs w:val="21"/>
              </w:rPr>
              <w:t>近年</w:t>
            </w:r>
            <w:r>
              <w:rPr>
                <w:rFonts w:ascii="宋体" w:hAnsi="宋体" w:hint="eastAsia"/>
                <w:szCs w:val="21"/>
              </w:rPr>
              <w:t>获得的表彰</w:t>
            </w:r>
          </w:p>
        </w:tc>
      </w:tr>
      <w:tr w:rsidR="007A6056">
        <w:trPr>
          <w:trHeight w:val="540"/>
        </w:trPr>
        <w:tc>
          <w:tcPr>
            <w:tcW w:w="1708" w:type="dxa"/>
            <w:gridSpan w:val="3"/>
            <w:vAlign w:val="center"/>
          </w:tcPr>
          <w:p w:rsidR="007A6056" w:rsidRDefault="00D02F7D">
            <w:pPr>
              <w:jc w:val="center"/>
              <w:rPr>
                <w:rFonts w:ascii="宋体" w:hAnsi="宋体"/>
                <w:szCs w:val="21"/>
              </w:rPr>
            </w:pPr>
            <w:r>
              <w:rPr>
                <w:rFonts w:ascii="Calibri" w:hAnsi="Calibri" w:hint="eastAsia"/>
                <w:szCs w:val="21"/>
              </w:rPr>
              <w:t>获奖日期</w:t>
            </w:r>
          </w:p>
        </w:tc>
        <w:tc>
          <w:tcPr>
            <w:tcW w:w="3116" w:type="dxa"/>
            <w:gridSpan w:val="4"/>
            <w:vAlign w:val="center"/>
          </w:tcPr>
          <w:p w:rsidR="007A6056" w:rsidRDefault="00D02F7D">
            <w:pPr>
              <w:jc w:val="center"/>
              <w:rPr>
                <w:rFonts w:ascii="Calibri" w:hAnsi="Calibri"/>
                <w:szCs w:val="21"/>
              </w:rPr>
            </w:pPr>
            <w:r>
              <w:rPr>
                <w:rFonts w:ascii="Calibri" w:hAnsi="Calibri" w:hint="eastAsia"/>
                <w:szCs w:val="21"/>
              </w:rPr>
              <w:t>颁奖单位</w:t>
            </w:r>
          </w:p>
        </w:tc>
        <w:tc>
          <w:tcPr>
            <w:tcW w:w="3590" w:type="dxa"/>
            <w:gridSpan w:val="2"/>
            <w:vAlign w:val="center"/>
          </w:tcPr>
          <w:p w:rsidR="007A6056" w:rsidRDefault="00D02F7D">
            <w:pPr>
              <w:jc w:val="center"/>
              <w:rPr>
                <w:rFonts w:ascii="Calibri" w:hAnsi="Calibri"/>
                <w:szCs w:val="21"/>
              </w:rPr>
            </w:pPr>
            <w:r>
              <w:rPr>
                <w:rFonts w:ascii="Calibri" w:hAnsi="Calibri" w:hint="eastAsia"/>
                <w:szCs w:val="21"/>
              </w:rPr>
              <w:t>获奖名称</w:t>
            </w: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bl>
    <w:p w:rsidR="007A6056" w:rsidRDefault="00D02F7D">
      <w:pPr>
        <w:spacing w:line="420" w:lineRule="exact"/>
        <w:ind w:left="840" w:hangingChars="400" w:hanging="840"/>
        <w:rPr>
          <w:rFonts w:ascii="宋体" w:hAnsi="宋体"/>
        </w:rPr>
      </w:pPr>
      <w:r>
        <w:rPr>
          <w:rFonts w:ascii="宋体" w:hAnsi="宋体" w:hint="eastAsia"/>
        </w:rPr>
        <w:t>备注：</w:t>
      </w:r>
      <w:r>
        <w:rPr>
          <w:rFonts w:hint="eastAsia"/>
        </w:rPr>
        <w:t>1</w:t>
      </w:r>
      <w:r>
        <w:rPr>
          <w:rFonts w:ascii="宋体" w:hAnsi="宋体" w:hint="eastAsia"/>
        </w:rPr>
        <w:t>.</w:t>
      </w:r>
      <w:r>
        <w:rPr>
          <w:rFonts w:ascii="宋体" w:hAnsi="宋体" w:hint="eastAsia"/>
        </w:rPr>
        <w:t>设计负责人的证明资料按下列顺序附后，资格证书</w:t>
      </w:r>
      <w:r>
        <w:rPr>
          <w:rFonts w:ascii="宋体" w:hAnsi="宋体" w:hint="eastAsia"/>
          <w:szCs w:val="21"/>
        </w:rPr>
        <w:t>（如有）</w:t>
      </w:r>
      <w:r>
        <w:rPr>
          <w:rFonts w:ascii="宋体" w:hAnsi="宋体" w:hint="eastAsia"/>
        </w:rPr>
        <w:t>、注册证书、职称证、学历证复印件。</w:t>
      </w:r>
    </w:p>
    <w:p w:rsidR="007A6056" w:rsidRDefault="00D02F7D">
      <w:pPr>
        <w:spacing w:line="420" w:lineRule="exact"/>
        <w:ind w:leftChars="300" w:left="840" w:hangingChars="100" w:hanging="210"/>
        <w:rPr>
          <w:rFonts w:ascii="宋体" w:hAnsi="宋体"/>
          <w:szCs w:val="21"/>
        </w:rPr>
      </w:pPr>
      <w:r>
        <w:rPr>
          <w:rFonts w:hint="eastAsia"/>
        </w:rPr>
        <w:t>2</w:t>
      </w:r>
      <w:r>
        <w:rPr>
          <w:rFonts w:ascii="宋体" w:hAnsi="宋体" w:hint="eastAsia"/>
          <w:szCs w:val="21"/>
        </w:rPr>
        <w:t>.</w:t>
      </w:r>
      <w:r>
        <w:rPr>
          <w:rFonts w:ascii="宋体" w:hAnsi="宋体" w:hint="eastAsia"/>
        </w:rPr>
        <w:t>类似项目的证明资料应分别附</w:t>
      </w:r>
      <w:r>
        <w:rPr>
          <w:rFonts w:ascii="宋体" w:hAnsi="宋体" w:hint="eastAsia"/>
          <w:szCs w:val="21"/>
        </w:rPr>
        <w:t>中标通知书（如有）、合同协议书及其他证明材料（如需要）的</w:t>
      </w:r>
      <w:r>
        <w:rPr>
          <w:rFonts w:ascii="宋体" w:hAnsi="宋体" w:hint="eastAsia"/>
        </w:rPr>
        <w:t>复印件</w:t>
      </w:r>
      <w:r>
        <w:rPr>
          <w:rFonts w:ascii="宋体" w:hAnsi="宋体" w:hint="eastAsia"/>
          <w:szCs w:val="21"/>
        </w:rPr>
        <w:t>。</w:t>
      </w:r>
    </w:p>
    <w:p w:rsidR="007A6056" w:rsidRDefault="00D02F7D">
      <w:pPr>
        <w:spacing w:line="420" w:lineRule="exact"/>
        <w:ind w:leftChars="250" w:left="525" w:firstLineChars="50" w:firstLine="105"/>
        <w:rPr>
          <w:rFonts w:ascii="宋体" w:hAnsi="宋体"/>
        </w:rPr>
      </w:pPr>
      <w:r>
        <w:rPr>
          <w:rFonts w:hint="eastAsia"/>
        </w:rPr>
        <w:t>3</w:t>
      </w:r>
      <w:r>
        <w:rPr>
          <w:rFonts w:ascii="宋体" w:hAnsi="宋体" w:hint="eastAsia"/>
          <w:szCs w:val="21"/>
        </w:rPr>
        <w:t>.</w:t>
      </w:r>
      <w:r>
        <w:rPr>
          <w:rFonts w:ascii="宋体" w:hAnsi="宋体" w:hint="eastAsia"/>
          <w:szCs w:val="21"/>
        </w:rPr>
        <w:t>设计负责人表彰</w:t>
      </w:r>
      <w:r>
        <w:rPr>
          <w:rFonts w:ascii="宋体" w:hAnsi="宋体" w:hint="eastAsia"/>
        </w:rPr>
        <w:t>的证明资料应附</w:t>
      </w:r>
      <w:r>
        <w:rPr>
          <w:rFonts w:hint="eastAsia"/>
        </w:rPr>
        <w:t>颁奖机构颁发的表彰证书或表彰文件</w:t>
      </w:r>
      <w:r>
        <w:rPr>
          <w:rFonts w:ascii="宋体" w:hAnsi="宋体" w:hint="eastAsia"/>
          <w:szCs w:val="21"/>
        </w:rPr>
        <w:t>的</w:t>
      </w:r>
      <w:r>
        <w:rPr>
          <w:rFonts w:ascii="宋体" w:hAnsi="宋体" w:hint="eastAsia"/>
        </w:rPr>
        <w:t>复印件</w:t>
      </w:r>
      <w:r>
        <w:rPr>
          <w:rFonts w:hint="eastAsia"/>
        </w:rPr>
        <w:t>。</w:t>
      </w:r>
    </w:p>
    <w:p w:rsidR="007A6056" w:rsidRDefault="00D02F7D">
      <w:pPr>
        <w:pStyle w:val="4"/>
        <w:spacing w:before="159"/>
        <w:jc w:val="center"/>
      </w:pPr>
      <w:bookmarkStart w:id="3753" w:name="_Toc519085666"/>
      <w:bookmarkStart w:id="3754" w:name="_Toc8566"/>
      <w:bookmarkStart w:id="3755" w:name="_Toc4808_WPSOffice_Level2"/>
      <w:bookmarkStart w:id="3756" w:name="_Toc9404_WPSOffice_Level2"/>
      <w:r>
        <w:rPr>
          <w:rFonts w:hint="eastAsia"/>
        </w:rPr>
        <w:lastRenderedPageBreak/>
        <w:t>（四）施工负责人简历表</w:t>
      </w:r>
      <w:bookmarkEnd w:id="3753"/>
      <w:bookmarkEnd w:id="3754"/>
      <w:bookmarkEnd w:id="3755"/>
      <w:bookmarkEnd w:id="3756"/>
    </w:p>
    <w:p w:rsidR="007A6056" w:rsidRDefault="007A6056"/>
    <w:tbl>
      <w:tblPr>
        <w:tblW w:w="84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106"/>
        <w:gridCol w:w="553"/>
        <w:gridCol w:w="325"/>
        <w:gridCol w:w="1090"/>
        <w:gridCol w:w="1222"/>
        <w:gridCol w:w="479"/>
        <w:gridCol w:w="1539"/>
        <w:gridCol w:w="2051"/>
      </w:tblGrid>
      <w:tr w:rsidR="007A6056">
        <w:trPr>
          <w:trHeight w:val="454"/>
        </w:trPr>
        <w:tc>
          <w:tcPr>
            <w:tcW w:w="1049" w:type="dxa"/>
            <w:vAlign w:val="center"/>
          </w:tcPr>
          <w:p w:rsidR="007A6056" w:rsidRDefault="00D02F7D">
            <w:pPr>
              <w:rPr>
                <w:rFonts w:ascii="宋体" w:hAnsi="宋体"/>
                <w:szCs w:val="21"/>
              </w:rPr>
            </w:pPr>
            <w:r>
              <w:rPr>
                <w:rFonts w:ascii="宋体" w:hAnsi="宋体" w:hint="eastAsia"/>
                <w:szCs w:val="21"/>
              </w:rPr>
              <w:t>姓</w:t>
            </w:r>
            <w:r>
              <w:rPr>
                <w:rFonts w:ascii="宋体" w:hAnsi="宋体" w:hint="eastAsia"/>
                <w:szCs w:val="21"/>
              </w:rPr>
              <w:t xml:space="preserve">  </w:t>
            </w:r>
            <w:r>
              <w:rPr>
                <w:rFonts w:ascii="宋体" w:hAnsi="宋体" w:hint="eastAsia"/>
                <w:szCs w:val="21"/>
              </w:rPr>
              <w:t>名</w:t>
            </w:r>
          </w:p>
        </w:tc>
        <w:tc>
          <w:tcPr>
            <w:tcW w:w="984" w:type="dxa"/>
            <w:gridSpan w:val="3"/>
            <w:vAlign w:val="center"/>
          </w:tcPr>
          <w:p w:rsidR="007A6056" w:rsidRDefault="007A6056">
            <w:pPr>
              <w:jc w:val="center"/>
              <w:rPr>
                <w:rFonts w:ascii="宋体" w:hAnsi="宋体"/>
                <w:szCs w:val="21"/>
              </w:rPr>
            </w:pPr>
          </w:p>
        </w:tc>
        <w:tc>
          <w:tcPr>
            <w:tcW w:w="1090" w:type="dxa"/>
            <w:vAlign w:val="center"/>
          </w:tcPr>
          <w:p w:rsidR="007A6056" w:rsidRDefault="00D02F7D">
            <w:pPr>
              <w:jc w:val="center"/>
              <w:rPr>
                <w:rFonts w:ascii="宋体" w:hAnsi="宋体"/>
                <w:szCs w:val="21"/>
              </w:rPr>
            </w:pPr>
            <w:r>
              <w:rPr>
                <w:rFonts w:ascii="宋体" w:hAnsi="宋体" w:hint="eastAsia"/>
                <w:szCs w:val="21"/>
              </w:rPr>
              <w:t>年</w:t>
            </w:r>
            <w:r>
              <w:rPr>
                <w:rFonts w:ascii="宋体" w:hAnsi="宋体" w:hint="eastAsia"/>
                <w:szCs w:val="21"/>
              </w:rPr>
              <w:t xml:space="preserve">  </w:t>
            </w:r>
            <w:r>
              <w:rPr>
                <w:rFonts w:ascii="宋体" w:hAnsi="宋体" w:hint="eastAsia"/>
                <w:szCs w:val="21"/>
              </w:rPr>
              <w:t>龄</w:t>
            </w:r>
          </w:p>
        </w:tc>
        <w:tc>
          <w:tcPr>
            <w:tcW w:w="1222" w:type="dxa"/>
            <w:vAlign w:val="center"/>
          </w:tcPr>
          <w:p w:rsidR="007A6056" w:rsidRDefault="007A6056">
            <w:pPr>
              <w:jc w:val="center"/>
              <w:rPr>
                <w:rFonts w:ascii="宋体" w:hAnsi="宋体"/>
                <w:szCs w:val="21"/>
              </w:rPr>
            </w:pPr>
          </w:p>
        </w:tc>
        <w:tc>
          <w:tcPr>
            <w:tcW w:w="2018" w:type="dxa"/>
            <w:gridSpan w:val="2"/>
            <w:vAlign w:val="center"/>
          </w:tcPr>
          <w:p w:rsidR="007A6056" w:rsidRDefault="00D02F7D">
            <w:pPr>
              <w:jc w:val="center"/>
              <w:rPr>
                <w:rFonts w:ascii="宋体" w:hAnsi="宋体"/>
                <w:szCs w:val="21"/>
              </w:rPr>
            </w:pPr>
            <w:r>
              <w:rPr>
                <w:rFonts w:ascii="宋体" w:hAnsi="宋体" w:hint="eastAsia"/>
                <w:szCs w:val="21"/>
              </w:rPr>
              <w:t>学历</w:t>
            </w:r>
          </w:p>
        </w:tc>
        <w:tc>
          <w:tcPr>
            <w:tcW w:w="2051" w:type="dxa"/>
            <w:vAlign w:val="center"/>
          </w:tcPr>
          <w:p w:rsidR="007A6056" w:rsidRDefault="007A6056">
            <w:pPr>
              <w:jc w:val="center"/>
              <w:rPr>
                <w:rFonts w:ascii="宋体" w:hAnsi="宋体"/>
                <w:szCs w:val="21"/>
              </w:rPr>
            </w:pPr>
          </w:p>
        </w:tc>
      </w:tr>
      <w:tr w:rsidR="007A6056">
        <w:trPr>
          <w:trHeight w:val="454"/>
        </w:trPr>
        <w:tc>
          <w:tcPr>
            <w:tcW w:w="1049" w:type="dxa"/>
            <w:vAlign w:val="center"/>
          </w:tcPr>
          <w:p w:rsidR="007A6056" w:rsidRDefault="00D02F7D">
            <w:pPr>
              <w:rPr>
                <w:rFonts w:ascii="宋体" w:hAnsi="宋体"/>
                <w:szCs w:val="21"/>
              </w:rPr>
            </w:pPr>
            <w:r>
              <w:rPr>
                <w:rFonts w:ascii="宋体" w:hAnsi="宋体" w:hint="eastAsia"/>
                <w:szCs w:val="21"/>
              </w:rPr>
              <w:t>职</w:t>
            </w:r>
            <w:r>
              <w:rPr>
                <w:rFonts w:ascii="宋体" w:hAnsi="宋体" w:hint="eastAsia"/>
                <w:szCs w:val="21"/>
              </w:rPr>
              <w:t xml:space="preserve">  </w:t>
            </w:r>
            <w:r>
              <w:rPr>
                <w:rFonts w:ascii="宋体" w:hAnsi="宋体" w:hint="eastAsia"/>
                <w:szCs w:val="21"/>
              </w:rPr>
              <w:t>称</w:t>
            </w:r>
          </w:p>
        </w:tc>
        <w:tc>
          <w:tcPr>
            <w:tcW w:w="3296" w:type="dxa"/>
            <w:gridSpan w:val="5"/>
            <w:vAlign w:val="center"/>
          </w:tcPr>
          <w:p w:rsidR="007A6056" w:rsidRDefault="007A6056">
            <w:pPr>
              <w:jc w:val="center"/>
              <w:rPr>
                <w:rFonts w:ascii="宋体" w:hAnsi="宋体"/>
                <w:szCs w:val="21"/>
              </w:rPr>
            </w:pPr>
          </w:p>
        </w:tc>
        <w:tc>
          <w:tcPr>
            <w:tcW w:w="2018" w:type="dxa"/>
            <w:gridSpan w:val="2"/>
            <w:vAlign w:val="center"/>
          </w:tcPr>
          <w:p w:rsidR="007A6056" w:rsidRDefault="00D02F7D">
            <w:pPr>
              <w:jc w:val="center"/>
              <w:rPr>
                <w:rFonts w:ascii="宋体" w:hAnsi="宋体"/>
                <w:szCs w:val="21"/>
              </w:rPr>
            </w:pPr>
            <w:r>
              <w:rPr>
                <w:rFonts w:ascii="宋体" w:hAnsi="宋体" w:hint="eastAsia"/>
                <w:szCs w:val="21"/>
              </w:rPr>
              <w:t>拟在本工程任职</w:t>
            </w:r>
          </w:p>
        </w:tc>
        <w:tc>
          <w:tcPr>
            <w:tcW w:w="2051" w:type="dxa"/>
            <w:vAlign w:val="center"/>
          </w:tcPr>
          <w:p w:rsidR="007A6056" w:rsidRDefault="00D02F7D">
            <w:pPr>
              <w:jc w:val="center"/>
              <w:rPr>
                <w:rFonts w:ascii="宋体" w:hAnsi="宋体"/>
                <w:szCs w:val="21"/>
              </w:rPr>
            </w:pPr>
            <w:r>
              <w:rPr>
                <w:rFonts w:ascii="宋体" w:hAnsi="宋体" w:hint="eastAsia"/>
                <w:szCs w:val="21"/>
              </w:rPr>
              <w:t>施工负责人</w:t>
            </w:r>
          </w:p>
        </w:tc>
      </w:tr>
      <w:tr w:rsidR="007A6056">
        <w:trPr>
          <w:trHeight w:val="454"/>
        </w:trPr>
        <w:tc>
          <w:tcPr>
            <w:tcW w:w="3123" w:type="dxa"/>
            <w:gridSpan w:val="5"/>
            <w:vAlign w:val="center"/>
          </w:tcPr>
          <w:p w:rsidR="007A6056" w:rsidRDefault="00D02F7D">
            <w:pPr>
              <w:jc w:val="center"/>
              <w:rPr>
                <w:rFonts w:ascii="宋体" w:hAnsi="宋体"/>
                <w:szCs w:val="21"/>
              </w:rPr>
            </w:pPr>
            <w:r>
              <w:rPr>
                <w:rFonts w:ascii="宋体" w:hAnsi="宋体" w:hint="eastAsia"/>
                <w:szCs w:val="21"/>
              </w:rPr>
              <w:t>注册建造师执业资格等级</w:t>
            </w:r>
          </w:p>
        </w:tc>
        <w:tc>
          <w:tcPr>
            <w:tcW w:w="1222" w:type="dxa"/>
            <w:vAlign w:val="center"/>
          </w:tcPr>
          <w:p w:rsidR="007A6056" w:rsidRDefault="00D02F7D">
            <w:pPr>
              <w:jc w:val="center"/>
              <w:rPr>
                <w:rFonts w:ascii="宋体" w:hAnsi="宋体"/>
                <w:szCs w:val="21"/>
              </w:rPr>
            </w:pPr>
            <w:r>
              <w:rPr>
                <w:rFonts w:ascii="宋体" w:hAnsi="宋体" w:hint="eastAsia"/>
                <w:szCs w:val="21"/>
              </w:rPr>
              <w:t xml:space="preserve">      </w:t>
            </w:r>
            <w:r>
              <w:rPr>
                <w:rFonts w:ascii="宋体" w:hAnsi="宋体" w:hint="eastAsia"/>
                <w:szCs w:val="21"/>
              </w:rPr>
              <w:t>级</w:t>
            </w:r>
          </w:p>
        </w:tc>
        <w:tc>
          <w:tcPr>
            <w:tcW w:w="2018" w:type="dxa"/>
            <w:gridSpan w:val="2"/>
            <w:vAlign w:val="center"/>
          </w:tcPr>
          <w:p w:rsidR="007A6056" w:rsidRDefault="00D02F7D">
            <w:pPr>
              <w:jc w:val="center"/>
              <w:rPr>
                <w:rFonts w:ascii="宋体" w:hAnsi="宋体"/>
                <w:szCs w:val="21"/>
              </w:rPr>
            </w:pPr>
            <w:r>
              <w:rPr>
                <w:rFonts w:ascii="宋体" w:hAnsi="宋体" w:hint="eastAsia"/>
                <w:szCs w:val="21"/>
              </w:rPr>
              <w:t>专业</w:t>
            </w:r>
          </w:p>
        </w:tc>
        <w:tc>
          <w:tcPr>
            <w:tcW w:w="2051" w:type="dxa"/>
            <w:vAlign w:val="center"/>
          </w:tcPr>
          <w:p w:rsidR="007A6056" w:rsidRDefault="007A6056">
            <w:pPr>
              <w:jc w:val="center"/>
              <w:rPr>
                <w:rFonts w:ascii="宋体" w:hAnsi="宋体"/>
                <w:szCs w:val="21"/>
              </w:rPr>
            </w:pPr>
          </w:p>
        </w:tc>
      </w:tr>
      <w:tr w:rsidR="007A6056">
        <w:trPr>
          <w:trHeight w:val="454"/>
        </w:trPr>
        <w:tc>
          <w:tcPr>
            <w:tcW w:w="1155" w:type="dxa"/>
            <w:gridSpan w:val="2"/>
            <w:vAlign w:val="center"/>
          </w:tcPr>
          <w:p w:rsidR="007A6056" w:rsidRDefault="00D02F7D">
            <w:pPr>
              <w:jc w:val="center"/>
              <w:rPr>
                <w:rFonts w:ascii="宋体" w:hAnsi="宋体"/>
                <w:szCs w:val="21"/>
              </w:rPr>
            </w:pPr>
            <w:r>
              <w:rPr>
                <w:rFonts w:ascii="宋体" w:hAnsi="宋体" w:hint="eastAsia"/>
                <w:szCs w:val="21"/>
              </w:rPr>
              <w:t>毕业学校</w:t>
            </w:r>
          </w:p>
        </w:tc>
        <w:tc>
          <w:tcPr>
            <w:tcW w:w="7259" w:type="dxa"/>
            <w:gridSpan w:val="7"/>
            <w:vAlign w:val="center"/>
          </w:tcPr>
          <w:p w:rsidR="007A6056" w:rsidRDefault="00D02F7D">
            <w:pPr>
              <w:ind w:firstLineChars="400" w:firstLine="840"/>
              <w:rPr>
                <w:rFonts w:ascii="宋体" w:hAnsi="宋体"/>
                <w:szCs w:val="21"/>
              </w:rPr>
            </w:pPr>
            <w:r>
              <w:rPr>
                <w:rFonts w:ascii="宋体" w:hAnsi="宋体" w:hint="eastAsia"/>
                <w:szCs w:val="21"/>
              </w:rPr>
              <w:t>年毕业于</w:t>
            </w:r>
            <w:r>
              <w:rPr>
                <w:rFonts w:ascii="宋体" w:hAnsi="宋体" w:hint="eastAsia"/>
                <w:szCs w:val="21"/>
              </w:rPr>
              <w:t xml:space="preserve">                  </w:t>
            </w:r>
            <w:r>
              <w:rPr>
                <w:rFonts w:ascii="宋体" w:hAnsi="宋体" w:hint="eastAsia"/>
                <w:szCs w:val="21"/>
              </w:rPr>
              <w:t>学校</w:t>
            </w:r>
            <w:r>
              <w:rPr>
                <w:rFonts w:ascii="宋体" w:hAnsi="宋体" w:hint="eastAsia"/>
                <w:szCs w:val="21"/>
              </w:rPr>
              <w:t xml:space="preserve">            </w:t>
            </w:r>
            <w:r>
              <w:rPr>
                <w:rFonts w:ascii="宋体" w:hAnsi="宋体" w:hint="eastAsia"/>
                <w:szCs w:val="21"/>
              </w:rPr>
              <w:t>专业</w:t>
            </w:r>
          </w:p>
        </w:tc>
      </w:tr>
      <w:tr w:rsidR="007A6056">
        <w:trPr>
          <w:trHeight w:val="454"/>
        </w:trPr>
        <w:tc>
          <w:tcPr>
            <w:tcW w:w="8414" w:type="dxa"/>
            <w:gridSpan w:val="9"/>
            <w:vAlign w:val="center"/>
          </w:tcPr>
          <w:p w:rsidR="007A6056" w:rsidRDefault="00D02F7D">
            <w:pPr>
              <w:jc w:val="center"/>
              <w:rPr>
                <w:rFonts w:ascii="宋体" w:hAnsi="宋体"/>
                <w:szCs w:val="21"/>
              </w:rPr>
            </w:pPr>
            <w:r>
              <w:rPr>
                <w:rFonts w:ascii="宋体" w:hAnsi="宋体"/>
                <w:szCs w:val="21"/>
              </w:rPr>
              <w:t>主要</w:t>
            </w:r>
            <w:r>
              <w:rPr>
                <w:rFonts w:ascii="宋体" w:hAnsi="宋体" w:hint="eastAsia"/>
                <w:szCs w:val="21"/>
              </w:rPr>
              <w:t>管理</w:t>
            </w:r>
            <w:r>
              <w:rPr>
                <w:rFonts w:ascii="宋体" w:hAnsi="宋体"/>
                <w:szCs w:val="21"/>
              </w:rPr>
              <w:t>经历</w:t>
            </w:r>
          </w:p>
        </w:tc>
      </w:tr>
      <w:tr w:rsidR="007A6056">
        <w:trPr>
          <w:trHeight w:val="540"/>
        </w:trPr>
        <w:tc>
          <w:tcPr>
            <w:tcW w:w="1708" w:type="dxa"/>
            <w:gridSpan w:val="3"/>
            <w:vAlign w:val="center"/>
          </w:tcPr>
          <w:p w:rsidR="007A6056" w:rsidRDefault="00D02F7D">
            <w:pPr>
              <w:jc w:val="center"/>
              <w:rPr>
                <w:rFonts w:ascii="宋体" w:hAnsi="宋体"/>
                <w:szCs w:val="21"/>
              </w:rPr>
            </w:pPr>
            <w:r>
              <w:rPr>
                <w:rFonts w:ascii="宋体" w:hAnsi="宋体" w:hint="eastAsia"/>
                <w:szCs w:val="21"/>
              </w:rPr>
              <w:t>时</w:t>
            </w:r>
            <w:r>
              <w:rPr>
                <w:rFonts w:ascii="宋体" w:hAnsi="宋体" w:hint="eastAsia"/>
                <w:szCs w:val="21"/>
              </w:rPr>
              <w:t xml:space="preserve">  </w:t>
            </w:r>
            <w:r>
              <w:rPr>
                <w:rFonts w:ascii="宋体" w:hAnsi="宋体" w:hint="eastAsia"/>
                <w:szCs w:val="21"/>
              </w:rPr>
              <w:t>间</w:t>
            </w:r>
          </w:p>
        </w:tc>
        <w:tc>
          <w:tcPr>
            <w:tcW w:w="3116" w:type="dxa"/>
            <w:gridSpan w:val="4"/>
            <w:vAlign w:val="center"/>
          </w:tcPr>
          <w:p w:rsidR="007A6056" w:rsidRDefault="00D02F7D">
            <w:pPr>
              <w:jc w:val="center"/>
              <w:rPr>
                <w:rFonts w:ascii="宋体" w:hAnsi="宋体"/>
                <w:szCs w:val="21"/>
              </w:rPr>
            </w:pPr>
            <w:r>
              <w:rPr>
                <w:rFonts w:ascii="宋体" w:hAnsi="宋体" w:hint="eastAsia"/>
                <w:szCs w:val="21"/>
              </w:rPr>
              <w:t>担任过类似项目施工负责人的项目名称</w:t>
            </w:r>
          </w:p>
        </w:tc>
        <w:tc>
          <w:tcPr>
            <w:tcW w:w="3590" w:type="dxa"/>
            <w:gridSpan w:val="2"/>
            <w:vAlign w:val="center"/>
          </w:tcPr>
          <w:p w:rsidR="007A6056" w:rsidRDefault="00D02F7D">
            <w:pPr>
              <w:jc w:val="center"/>
              <w:rPr>
                <w:rFonts w:ascii="宋体" w:hAnsi="宋体"/>
                <w:szCs w:val="21"/>
              </w:rPr>
            </w:pPr>
            <w:r>
              <w:rPr>
                <w:rFonts w:ascii="宋体" w:hAnsi="宋体" w:hint="eastAsia"/>
                <w:szCs w:val="21"/>
              </w:rPr>
              <w:t>发包人及联系电话</w:t>
            </w: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8414" w:type="dxa"/>
            <w:gridSpan w:val="9"/>
            <w:vAlign w:val="center"/>
          </w:tcPr>
          <w:p w:rsidR="007A6056" w:rsidRDefault="00D02F7D">
            <w:pPr>
              <w:jc w:val="center"/>
              <w:rPr>
                <w:rFonts w:ascii="宋体" w:hAnsi="宋体"/>
                <w:szCs w:val="21"/>
              </w:rPr>
            </w:pPr>
            <w:r>
              <w:rPr>
                <w:rFonts w:ascii="宋体" w:hAnsi="宋体"/>
                <w:szCs w:val="21"/>
              </w:rPr>
              <w:t>近年</w:t>
            </w:r>
            <w:r>
              <w:rPr>
                <w:rFonts w:ascii="宋体" w:hAnsi="宋体" w:hint="eastAsia"/>
                <w:szCs w:val="21"/>
              </w:rPr>
              <w:t>获得的表彰</w:t>
            </w:r>
          </w:p>
        </w:tc>
      </w:tr>
      <w:tr w:rsidR="007A6056">
        <w:trPr>
          <w:trHeight w:val="540"/>
        </w:trPr>
        <w:tc>
          <w:tcPr>
            <w:tcW w:w="1708" w:type="dxa"/>
            <w:gridSpan w:val="3"/>
            <w:vAlign w:val="center"/>
          </w:tcPr>
          <w:p w:rsidR="007A6056" w:rsidRDefault="00D02F7D">
            <w:pPr>
              <w:jc w:val="center"/>
              <w:rPr>
                <w:rFonts w:ascii="宋体" w:hAnsi="宋体"/>
                <w:szCs w:val="21"/>
              </w:rPr>
            </w:pPr>
            <w:r>
              <w:rPr>
                <w:rFonts w:ascii="Calibri" w:hAnsi="Calibri" w:hint="eastAsia"/>
                <w:szCs w:val="21"/>
              </w:rPr>
              <w:t>获奖日期</w:t>
            </w:r>
          </w:p>
        </w:tc>
        <w:tc>
          <w:tcPr>
            <w:tcW w:w="3116" w:type="dxa"/>
            <w:gridSpan w:val="4"/>
            <w:vAlign w:val="center"/>
          </w:tcPr>
          <w:p w:rsidR="007A6056" w:rsidRDefault="00D02F7D">
            <w:pPr>
              <w:jc w:val="center"/>
              <w:rPr>
                <w:rFonts w:ascii="Calibri" w:hAnsi="Calibri"/>
                <w:szCs w:val="21"/>
              </w:rPr>
            </w:pPr>
            <w:r>
              <w:rPr>
                <w:rFonts w:ascii="Calibri" w:hAnsi="Calibri" w:hint="eastAsia"/>
                <w:szCs w:val="21"/>
              </w:rPr>
              <w:t>颁奖单位</w:t>
            </w:r>
          </w:p>
        </w:tc>
        <w:tc>
          <w:tcPr>
            <w:tcW w:w="3590" w:type="dxa"/>
            <w:gridSpan w:val="2"/>
            <w:vAlign w:val="center"/>
          </w:tcPr>
          <w:p w:rsidR="007A6056" w:rsidRDefault="00D02F7D">
            <w:pPr>
              <w:jc w:val="center"/>
              <w:rPr>
                <w:rFonts w:ascii="Calibri" w:hAnsi="Calibri"/>
                <w:szCs w:val="21"/>
              </w:rPr>
            </w:pPr>
            <w:r>
              <w:rPr>
                <w:rFonts w:ascii="Calibri" w:hAnsi="Calibri" w:hint="eastAsia"/>
                <w:szCs w:val="21"/>
              </w:rPr>
              <w:t>获奖名称</w:t>
            </w: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bl>
    <w:p w:rsidR="007A6056" w:rsidRDefault="00D02F7D">
      <w:pPr>
        <w:spacing w:line="420" w:lineRule="exact"/>
        <w:ind w:left="840" w:hangingChars="400" w:hanging="840"/>
        <w:rPr>
          <w:rFonts w:ascii="宋体" w:hAnsi="宋体"/>
        </w:rPr>
      </w:pPr>
      <w:r>
        <w:rPr>
          <w:rFonts w:ascii="宋体" w:hAnsi="宋体" w:hint="eastAsia"/>
        </w:rPr>
        <w:t>备注：</w:t>
      </w:r>
      <w:r>
        <w:rPr>
          <w:rFonts w:hint="eastAsia"/>
        </w:rPr>
        <w:t>1</w:t>
      </w:r>
      <w:r>
        <w:rPr>
          <w:rFonts w:ascii="宋体" w:hAnsi="宋体" w:hint="eastAsia"/>
        </w:rPr>
        <w:t>.</w:t>
      </w:r>
      <w:r>
        <w:rPr>
          <w:rFonts w:ascii="宋体" w:hAnsi="宋体" w:hint="eastAsia"/>
        </w:rPr>
        <w:t>施工负责人的证明资料按下列顺序附后，建造师资格证书</w:t>
      </w:r>
      <w:r>
        <w:rPr>
          <w:rFonts w:ascii="宋体" w:hAnsi="宋体" w:hint="eastAsia"/>
          <w:szCs w:val="21"/>
        </w:rPr>
        <w:t>（如有）</w:t>
      </w:r>
      <w:r>
        <w:rPr>
          <w:rFonts w:ascii="宋体" w:hAnsi="宋体" w:hint="eastAsia"/>
        </w:rPr>
        <w:t>、注册证书</w:t>
      </w:r>
      <w:r>
        <w:rPr>
          <w:rFonts w:ascii="宋体" w:hAnsi="宋体" w:hint="eastAsia"/>
        </w:rPr>
        <w:t>(</w:t>
      </w:r>
      <w:r>
        <w:rPr>
          <w:rFonts w:ascii="宋体" w:hAnsi="宋体" w:hint="eastAsia"/>
        </w:rPr>
        <w:t>临时执业证书</w:t>
      </w:r>
      <w:r>
        <w:rPr>
          <w:rFonts w:ascii="宋体" w:hAnsi="宋体" w:hint="eastAsia"/>
        </w:rPr>
        <w:t>)</w:t>
      </w:r>
      <w:r>
        <w:rPr>
          <w:rFonts w:ascii="宋体" w:hAnsi="宋体" w:hint="eastAsia"/>
        </w:rPr>
        <w:t>、安全生产考核合格证书</w:t>
      </w:r>
      <w:r>
        <w:t>（</w:t>
      </w:r>
      <w:r>
        <w:rPr>
          <w:rFonts w:hint="eastAsia"/>
        </w:rPr>
        <w:t>B</w:t>
      </w:r>
      <w:r>
        <w:rPr>
          <w:rFonts w:hint="eastAsia"/>
        </w:rPr>
        <w:t>证</w:t>
      </w:r>
      <w:r>
        <w:t>）</w:t>
      </w:r>
      <w:r>
        <w:rPr>
          <w:rFonts w:ascii="宋体" w:hAnsi="宋体" w:hint="eastAsia"/>
        </w:rPr>
        <w:t>、职称证、学历证复印件。</w:t>
      </w:r>
    </w:p>
    <w:p w:rsidR="007A6056" w:rsidRDefault="00D02F7D">
      <w:pPr>
        <w:spacing w:line="420" w:lineRule="exact"/>
        <w:ind w:leftChars="300" w:left="840" w:hangingChars="100" w:hanging="210"/>
        <w:rPr>
          <w:rFonts w:ascii="宋体" w:hAnsi="宋体"/>
          <w:szCs w:val="21"/>
        </w:rPr>
      </w:pPr>
      <w:r>
        <w:rPr>
          <w:rFonts w:hint="eastAsia"/>
        </w:rPr>
        <w:t>2</w:t>
      </w:r>
      <w:r>
        <w:rPr>
          <w:rFonts w:ascii="宋体" w:hAnsi="宋体" w:hint="eastAsia"/>
          <w:szCs w:val="21"/>
        </w:rPr>
        <w:t>.</w:t>
      </w:r>
      <w:r>
        <w:rPr>
          <w:rFonts w:ascii="宋体" w:hAnsi="宋体" w:hint="eastAsia"/>
        </w:rPr>
        <w:t>类似项目的证明资料应分别附</w:t>
      </w:r>
      <w:r>
        <w:rPr>
          <w:rFonts w:ascii="宋体" w:hAnsi="宋体" w:hint="eastAsia"/>
          <w:szCs w:val="21"/>
        </w:rPr>
        <w:t>中标通知书（如有）、合同协议书、工程接收证书或工程竣工验收证书（工程竣工验收备案证）及其他证明材料（如需要）的</w:t>
      </w:r>
      <w:r>
        <w:rPr>
          <w:rFonts w:ascii="宋体" w:hAnsi="宋体" w:hint="eastAsia"/>
        </w:rPr>
        <w:t>复印件</w:t>
      </w:r>
      <w:r>
        <w:rPr>
          <w:rFonts w:ascii="宋体" w:hAnsi="宋体" w:hint="eastAsia"/>
          <w:szCs w:val="21"/>
        </w:rPr>
        <w:t>。</w:t>
      </w:r>
    </w:p>
    <w:p w:rsidR="007A6056" w:rsidRDefault="00D02F7D">
      <w:pPr>
        <w:spacing w:line="420" w:lineRule="exact"/>
        <w:ind w:leftChars="250" w:left="525" w:firstLineChars="50" w:firstLine="105"/>
      </w:pPr>
      <w:r>
        <w:rPr>
          <w:rFonts w:hint="eastAsia"/>
        </w:rPr>
        <w:t>3</w:t>
      </w:r>
      <w:r>
        <w:rPr>
          <w:rFonts w:ascii="宋体" w:hAnsi="宋体" w:hint="eastAsia"/>
          <w:szCs w:val="21"/>
        </w:rPr>
        <w:t>.</w:t>
      </w:r>
      <w:r>
        <w:rPr>
          <w:rFonts w:ascii="宋体" w:hAnsi="宋体" w:hint="eastAsia"/>
          <w:szCs w:val="21"/>
        </w:rPr>
        <w:t>施工负责人表彰</w:t>
      </w:r>
      <w:r>
        <w:rPr>
          <w:rFonts w:ascii="宋体" w:hAnsi="宋体" w:hint="eastAsia"/>
        </w:rPr>
        <w:t>的证明资料应附</w:t>
      </w:r>
      <w:r>
        <w:rPr>
          <w:rFonts w:hint="eastAsia"/>
        </w:rPr>
        <w:t>颁奖机构颁发的表彰证书或表彰文件</w:t>
      </w:r>
      <w:r>
        <w:rPr>
          <w:rFonts w:ascii="宋体" w:hAnsi="宋体" w:hint="eastAsia"/>
          <w:szCs w:val="21"/>
        </w:rPr>
        <w:t>的</w:t>
      </w:r>
      <w:r>
        <w:rPr>
          <w:rFonts w:ascii="宋体" w:hAnsi="宋体" w:hint="eastAsia"/>
        </w:rPr>
        <w:t>复印件</w:t>
      </w:r>
      <w:r>
        <w:rPr>
          <w:rFonts w:hint="eastAsia"/>
        </w:rPr>
        <w:t>。</w:t>
      </w:r>
    </w:p>
    <w:p w:rsidR="007A6056" w:rsidRDefault="007A6056">
      <w:pPr>
        <w:spacing w:line="420" w:lineRule="exact"/>
        <w:ind w:leftChars="250" w:left="525" w:firstLineChars="50" w:firstLine="105"/>
      </w:pPr>
    </w:p>
    <w:p w:rsidR="007A6056" w:rsidRDefault="007A6056">
      <w:pPr>
        <w:spacing w:line="420" w:lineRule="exact"/>
        <w:ind w:leftChars="250" w:left="525" w:firstLineChars="50" w:firstLine="105"/>
      </w:pPr>
    </w:p>
    <w:p w:rsidR="007A6056" w:rsidRDefault="00D02F7D">
      <w:pPr>
        <w:pStyle w:val="4"/>
        <w:spacing w:before="0" w:after="0" w:line="377" w:lineRule="auto"/>
        <w:jc w:val="center"/>
        <w:rPr>
          <w:b/>
          <w:szCs w:val="24"/>
        </w:rPr>
      </w:pPr>
      <w:bookmarkStart w:id="3757" w:name="_Toc11706_WPSOffice_Level2"/>
      <w:bookmarkStart w:id="3758" w:name="_Toc24385_WPSOffice_Level2"/>
      <w:bookmarkStart w:id="3759" w:name="_Toc461454883"/>
      <w:r>
        <w:rPr>
          <w:rFonts w:hint="eastAsia"/>
          <w:b/>
          <w:szCs w:val="24"/>
        </w:rPr>
        <w:lastRenderedPageBreak/>
        <w:t>（五）其他主要项目管理人员简历表</w:t>
      </w:r>
      <w:bookmarkEnd w:id="3757"/>
      <w:bookmarkEnd w:id="3758"/>
      <w:bookmarkEnd w:id="3759"/>
    </w:p>
    <w:p w:rsidR="007A6056" w:rsidRDefault="007A6056">
      <w:pPr>
        <w:ind w:firstLineChars="500" w:firstLine="1050"/>
        <w:rPr>
          <w:rFonts w:ascii="宋体" w:hAnsi="宋体"/>
          <w:szCs w:val="21"/>
        </w:rPr>
      </w:pPr>
    </w:p>
    <w:tbl>
      <w:tblPr>
        <w:tblW w:w="84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85"/>
        <w:gridCol w:w="574"/>
        <w:gridCol w:w="325"/>
        <w:gridCol w:w="1090"/>
        <w:gridCol w:w="1222"/>
        <w:gridCol w:w="479"/>
        <w:gridCol w:w="1539"/>
        <w:gridCol w:w="2051"/>
      </w:tblGrid>
      <w:tr w:rsidR="007A6056">
        <w:trPr>
          <w:trHeight w:val="454"/>
        </w:trPr>
        <w:tc>
          <w:tcPr>
            <w:tcW w:w="1049" w:type="dxa"/>
            <w:vAlign w:val="center"/>
          </w:tcPr>
          <w:p w:rsidR="007A6056" w:rsidRDefault="00D02F7D">
            <w:pPr>
              <w:rPr>
                <w:rFonts w:ascii="宋体" w:hAnsi="宋体"/>
                <w:szCs w:val="21"/>
              </w:rPr>
            </w:pPr>
            <w:r>
              <w:rPr>
                <w:rFonts w:ascii="宋体" w:hAnsi="宋体" w:hint="eastAsia"/>
                <w:szCs w:val="21"/>
              </w:rPr>
              <w:t>姓</w:t>
            </w:r>
            <w:r>
              <w:rPr>
                <w:rFonts w:ascii="宋体" w:hAnsi="宋体" w:hint="eastAsia"/>
                <w:szCs w:val="21"/>
              </w:rPr>
              <w:t xml:space="preserve">  </w:t>
            </w:r>
            <w:r>
              <w:rPr>
                <w:rFonts w:ascii="宋体" w:hAnsi="宋体" w:hint="eastAsia"/>
                <w:szCs w:val="21"/>
              </w:rPr>
              <w:t>名</w:t>
            </w:r>
          </w:p>
        </w:tc>
        <w:tc>
          <w:tcPr>
            <w:tcW w:w="984" w:type="dxa"/>
            <w:gridSpan w:val="3"/>
            <w:vAlign w:val="center"/>
          </w:tcPr>
          <w:p w:rsidR="007A6056" w:rsidRDefault="007A6056">
            <w:pPr>
              <w:jc w:val="center"/>
              <w:rPr>
                <w:rFonts w:ascii="宋体" w:hAnsi="宋体"/>
                <w:szCs w:val="21"/>
              </w:rPr>
            </w:pPr>
          </w:p>
        </w:tc>
        <w:tc>
          <w:tcPr>
            <w:tcW w:w="1090" w:type="dxa"/>
            <w:vAlign w:val="center"/>
          </w:tcPr>
          <w:p w:rsidR="007A6056" w:rsidRDefault="00D02F7D">
            <w:pPr>
              <w:jc w:val="center"/>
              <w:rPr>
                <w:rFonts w:ascii="宋体" w:hAnsi="宋体"/>
                <w:szCs w:val="21"/>
              </w:rPr>
            </w:pPr>
            <w:r>
              <w:rPr>
                <w:rFonts w:ascii="宋体" w:hAnsi="宋体" w:hint="eastAsia"/>
                <w:szCs w:val="21"/>
              </w:rPr>
              <w:t>年</w:t>
            </w:r>
            <w:r>
              <w:rPr>
                <w:rFonts w:ascii="宋体" w:hAnsi="宋体" w:hint="eastAsia"/>
                <w:szCs w:val="21"/>
              </w:rPr>
              <w:t xml:space="preserve">  </w:t>
            </w:r>
            <w:r>
              <w:rPr>
                <w:rFonts w:ascii="宋体" w:hAnsi="宋体" w:hint="eastAsia"/>
                <w:szCs w:val="21"/>
              </w:rPr>
              <w:t>龄</w:t>
            </w:r>
          </w:p>
        </w:tc>
        <w:tc>
          <w:tcPr>
            <w:tcW w:w="1222" w:type="dxa"/>
            <w:vAlign w:val="center"/>
          </w:tcPr>
          <w:p w:rsidR="007A6056" w:rsidRDefault="007A6056">
            <w:pPr>
              <w:jc w:val="center"/>
              <w:rPr>
                <w:rFonts w:ascii="宋体" w:hAnsi="宋体"/>
                <w:szCs w:val="21"/>
              </w:rPr>
            </w:pPr>
          </w:p>
        </w:tc>
        <w:tc>
          <w:tcPr>
            <w:tcW w:w="2018" w:type="dxa"/>
            <w:gridSpan w:val="2"/>
            <w:vAlign w:val="center"/>
          </w:tcPr>
          <w:p w:rsidR="007A6056" w:rsidRDefault="00D02F7D">
            <w:pPr>
              <w:jc w:val="center"/>
              <w:rPr>
                <w:rFonts w:ascii="宋体" w:hAnsi="宋体"/>
                <w:szCs w:val="21"/>
              </w:rPr>
            </w:pPr>
            <w:r>
              <w:rPr>
                <w:rFonts w:ascii="宋体" w:hAnsi="宋体" w:hint="eastAsia"/>
                <w:szCs w:val="21"/>
              </w:rPr>
              <w:t>学历</w:t>
            </w:r>
          </w:p>
        </w:tc>
        <w:tc>
          <w:tcPr>
            <w:tcW w:w="2051" w:type="dxa"/>
            <w:vAlign w:val="center"/>
          </w:tcPr>
          <w:p w:rsidR="007A6056" w:rsidRDefault="007A6056">
            <w:pPr>
              <w:jc w:val="center"/>
              <w:rPr>
                <w:rFonts w:ascii="宋体" w:hAnsi="宋体"/>
                <w:szCs w:val="21"/>
              </w:rPr>
            </w:pPr>
          </w:p>
        </w:tc>
      </w:tr>
      <w:tr w:rsidR="007A6056">
        <w:trPr>
          <w:trHeight w:val="454"/>
        </w:trPr>
        <w:tc>
          <w:tcPr>
            <w:tcW w:w="1049" w:type="dxa"/>
            <w:vAlign w:val="center"/>
          </w:tcPr>
          <w:p w:rsidR="007A6056" w:rsidRDefault="00D02F7D">
            <w:pPr>
              <w:rPr>
                <w:rFonts w:ascii="宋体" w:hAnsi="宋体"/>
                <w:szCs w:val="21"/>
              </w:rPr>
            </w:pPr>
            <w:r>
              <w:rPr>
                <w:rFonts w:ascii="宋体" w:hAnsi="宋体" w:hint="eastAsia"/>
                <w:szCs w:val="21"/>
              </w:rPr>
              <w:t>职</w:t>
            </w:r>
            <w:r>
              <w:rPr>
                <w:rFonts w:ascii="宋体" w:hAnsi="宋体" w:hint="eastAsia"/>
                <w:szCs w:val="21"/>
              </w:rPr>
              <w:t xml:space="preserve">  </w:t>
            </w:r>
            <w:r>
              <w:rPr>
                <w:rFonts w:ascii="宋体" w:hAnsi="宋体" w:hint="eastAsia"/>
                <w:szCs w:val="21"/>
              </w:rPr>
              <w:t>称</w:t>
            </w:r>
          </w:p>
        </w:tc>
        <w:tc>
          <w:tcPr>
            <w:tcW w:w="3296" w:type="dxa"/>
            <w:gridSpan w:val="5"/>
            <w:vAlign w:val="center"/>
          </w:tcPr>
          <w:p w:rsidR="007A6056" w:rsidRDefault="007A6056">
            <w:pPr>
              <w:jc w:val="center"/>
              <w:rPr>
                <w:rFonts w:ascii="宋体" w:hAnsi="宋体"/>
                <w:szCs w:val="21"/>
              </w:rPr>
            </w:pPr>
          </w:p>
        </w:tc>
        <w:tc>
          <w:tcPr>
            <w:tcW w:w="2018" w:type="dxa"/>
            <w:gridSpan w:val="2"/>
            <w:vAlign w:val="center"/>
          </w:tcPr>
          <w:p w:rsidR="007A6056" w:rsidRDefault="00D02F7D">
            <w:pPr>
              <w:jc w:val="center"/>
              <w:rPr>
                <w:rFonts w:ascii="宋体" w:hAnsi="宋体"/>
                <w:szCs w:val="21"/>
              </w:rPr>
            </w:pPr>
            <w:r>
              <w:rPr>
                <w:rFonts w:ascii="宋体" w:hAnsi="宋体" w:hint="eastAsia"/>
                <w:szCs w:val="21"/>
              </w:rPr>
              <w:t>拟在本工程任职</w:t>
            </w:r>
          </w:p>
        </w:tc>
        <w:tc>
          <w:tcPr>
            <w:tcW w:w="2051" w:type="dxa"/>
            <w:vAlign w:val="center"/>
          </w:tcPr>
          <w:p w:rsidR="007A6056" w:rsidRDefault="007A6056">
            <w:pPr>
              <w:jc w:val="center"/>
              <w:rPr>
                <w:rFonts w:ascii="宋体" w:hAnsi="宋体"/>
                <w:szCs w:val="21"/>
              </w:rPr>
            </w:pPr>
          </w:p>
        </w:tc>
      </w:tr>
      <w:tr w:rsidR="007A6056">
        <w:trPr>
          <w:trHeight w:val="454"/>
        </w:trPr>
        <w:tc>
          <w:tcPr>
            <w:tcW w:w="3123" w:type="dxa"/>
            <w:gridSpan w:val="5"/>
            <w:vAlign w:val="center"/>
          </w:tcPr>
          <w:p w:rsidR="007A6056" w:rsidRDefault="00D02F7D">
            <w:pPr>
              <w:jc w:val="center"/>
              <w:rPr>
                <w:rFonts w:ascii="宋体" w:hAnsi="宋体"/>
                <w:szCs w:val="21"/>
              </w:rPr>
            </w:pPr>
            <w:r>
              <w:rPr>
                <w:rFonts w:ascii="宋体" w:hAnsi="宋体" w:hint="eastAsia"/>
                <w:szCs w:val="21"/>
              </w:rPr>
              <w:t>注册执业资格等级</w:t>
            </w:r>
          </w:p>
        </w:tc>
        <w:tc>
          <w:tcPr>
            <w:tcW w:w="1222" w:type="dxa"/>
            <w:vAlign w:val="center"/>
          </w:tcPr>
          <w:p w:rsidR="007A6056" w:rsidRDefault="00D02F7D">
            <w:pPr>
              <w:jc w:val="center"/>
              <w:rPr>
                <w:rFonts w:ascii="宋体" w:hAnsi="宋体"/>
                <w:szCs w:val="21"/>
              </w:rPr>
            </w:pPr>
            <w:r>
              <w:rPr>
                <w:rFonts w:ascii="宋体" w:hAnsi="宋体" w:hint="eastAsia"/>
                <w:szCs w:val="21"/>
              </w:rPr>
              <w:t xml:space="preserve">      </w:t>
            </w:r>
            <w:r>
              <w:rPr>
                <w:rFonts w:ascii="宋体" w:hAnsi="宋体" w:hint="eastAsia"/>
                <w:szCs w:val="21"/>
              </w:rPr>
              <w:t>级</w:t>
            </w:r>
          </w:p>
        </w:tc>
        <w:tc>
          <w:tcPr>
            <w:tcW w:w="2018" w:type="dxa"/>
            <w:gridSpan w:val="2"/>
            <w:vAlign w:val="center"/>
          </w:tcPr>
          <w:p w:rsidR="007A6056" w:rsidRDefault="00D02F7D">
            <w:pPr>
              <w:jc w:val="center"/>
              <w:rPr>
                <w:rFonts w:ascii="宋体" w:hAnsi="宋体"/>
                <w:szCs w:val="21"/>
              </w:rPr>
            </w:pPr>
            <w:r>
              <w:rPr>
                <w:rFonts w:ascii="宋体" w:hAnsi="宋体" w:hint="eastAsia"/>
                <w:szCs w:val="21"/>
              </w:rPr>
              <w:t>专业</w:t>
            </w:r>
          </w:p>
        </w:tc>
        <w:tc>
          <w:tcPr>
            <w:tcW w:w="2051" w:type="dxa"/>
            <w:vAlign w:val="center"/>
          </w:tcPr>
          <w:p w:rsidR="007A6056" w:rsidRDefault="007A6056">
            <w:pPr>
              <w:jc w:val="center"/>
              <w:rPr>
                <w:rFonts w:ascii="宋体" w:hAnsi="宋体"/>
                <w:szCs w:val="21"/>
              </w:rPr>
            </w:pPr>
          </w:p>
        </w:tc>
      </w:tr>
      <w:tr w:rsidR="007A6056">
        <w:trPr>
          <w:trHeight w:val="454"/>
        </w:trPr>
        <w:tc>
          <w:tcPr>
            <w:tcW w:w="1134" w:type="dxa"/>
            <w:gridSpan w:val="2"/>
            <w:vAlign w:val="center"/>
          </w:tcPr>
          <w:p w:rsidR="007A6056" w:rsidRDefault="00D02F7D">
            <w:pPr>
              <w:jc w:val="center"/>
              <w:rPr>
                <w:rFonts w:ascii="宋体" w:hAnsi="宋体"/>
                <w:szCs w:val="21"/>
              </w:rPr>
            </w:pPr>
            <w:r>
              <w:rPr>
                <w:rFonts w:ascii="宋体" w:hAnsi="宋体" w:hint="eastAsia"/>
                <w:szCs w:val="21"/>
              </w:rPr>
              <w:t>毕业学校</w:t>
            </w:r>
          </w:p>
        </w:tc>
        <w:tc>
          <w:tcPr>
            <w:tcW w:w="7280" w:type="dxa"/>
            <w:gridSpan w:val="7"/>
            <w:vAlign w:val="center"/>
          </w:tcPr>
          <w:p w:rsidR="007A6056" w:rsidRDefault="00D02F7D">
            <w:pPr>
              <w:ind w:firstLineChars="400" w:firstLine="840"/>
              <w:rPr>
                <w:rFonts w:ascii="宋体" w:hAnsi="宋体"/>
                <w:szCs w:val="21"/>
              </w:rPr>
            </w:pPr>
            <w:r>
              <w:rPr>
                <w:rFonts w:ascii="宋体" w:hAnsi="宋体" w:hint="eastAsia"/>
                <w:szCs w:val="21"/>
              </w:rPr>
              <w:t>年毕业于</w:t>
            </w:r>
            <w:r>
              <w:rPr>
                <w:rFonts w:ascii="宋体" w:hAnsi="宋体" w:hint="eastAsia"/>
                <w:szCs w:val="21"/>
              </w:rPr>
              <w:t xml:space="preserve">                  </w:t>
            </w:r>
            <w:r>
              <w:rPr>
                <w:rFonts w:ascii="宋体" w:hAnsi="宋体" w:hint="eastAsia"/>
                <w:szCs w:val="21"/>
              </w:rPr>
              <w:t>学校</w:t>
            </w:r>
            <w:r>
              <w:rPr>
                <w:rFonts w:ascii="宋体" w:hAnsi="宋体" w:hint="eastAsia"/>
                <w:szCs w:val="21"/>
              </w:rPr>
              <w:t xml:space="preserve">            </w:t>
            </w:r>
            <w:r>
              <w:rPr>
                <w:rFonts w:ascii="宋体" w:hAnsi="宋体" w:hint="eastAsia"/>
                <w:szCs w:val="21"/>
              </w:rPr>
              <w:t>专业</w:t>
            </w:r>
          </w:p>
        </w:tc>
      </w:tr>
      <w:tr w:rsidR="007A6056">
        <w:trPr>
          <w:trHeight w:val="454"/>
        </w:trPr>
        <w:tc>
          <w:tcPr>
            <w:tcW w:w="8414" w:type="dxa"/>
            <w:gridSpan w:val="9"/>
            <w:vAlign w:val="center"/>
          </w:tcPr>
          <w:p w:rsidR="007A6056" w:rsidRDefault="00D02F7D">
            <w:pPr>
              <w:jc w:val="center"/>
              <w:rPr>
                <w:rFonts w:ascii="宋体" w:hAnsi="宋体"/>
                <w:szCs w:val="21"/>
              </w:rPr>
            </w:pPr>
            <w:r>
              <w:rPr>
                <w:rFonts w:ascii="宋体" w:hAnsi="宋体"/>
                <w:szCs w:val="21"/>
              </w:rPr>
              <w:t>主要</w:t>
            </w:r>
            <w:r>
              <w:rPr>
                <w:rFonts w:ascii="宋体" w:hAnsi="宋体" w:hint="eastAsia"/>
                <w:szCs w:val="21"/>
              </w:rPr>
              <w:t>管理</w:t>
            </w:r>
            <w:r>
              <w:rPr>
                <w:rFonts w:ascii="宋体" w:hAnsi="宋体"/>
                <w:szCs w:val="21"/>
              </w:rPr>
              <w:t>经历</w:t>
            </w:r>
          </w:p>
        </w:tc>
      </w:tr>
      <w:tr w:rsidR="007A6056">
        <w:trPr>
          <w:trHeight w:val="540"/>
        </w:trPr>
        <w:tc>
          <w:tcPr>
            <w:tcW w:w="1708" w:type="dxa"/>
            <w:gridSpan w:val="3"/>
            <w:vAlign w:val="center"/>
          </w:tcPr>
          <w:p w:rsidR="007A6056" w:rsidRDefault="00D02F7D">
            <w:pPr>
              <w:jc w:val="center"/>
              <w:rPr>
                <w:rFonts w:ascii="宋体" w:hAnsi="宋体"/>
                <w:szCs w:val="21"/>
              </w:rPr>
            </w:pPr>
            <w:r>
              <w:rPr>
                <w:rFonts w:ascii="宋体" w:hAnsi="宋体" w:hint="eastAsia"/>
                <w:szCs w:val="21"/>
              </w:rPr>
              <w:t>时</w:t>
            </w:r>
            <w:r>
              <w:rPr>
                <w:rFonts w:ascii="宋体" w:hAnsi="宋体" w:hint="eastAsia"/>
                <w:szCs w:val="21"/>
              </w:rPr>
              <w:t xml:space="preserve">  </w:t>
            </w:r>
            <w:r>
              <w:rPr>
                <w:rFonts w:ascii="宋体" w:hAnsi="宋体" w:hint="eastAsia"/>
                <w:szCs w:val="21"/>
              </w:rPr>
              <w:t>间</w:t>
            </w:r>
          </w:p>
        </w:tc>
        <w:tc>
          <w:tcPr>
            <w:tcW w:w="3116" w:type="dxa"/>
            <w:gridSpan w:val="4"/>
            <w:vAlign w:val="center"/>
          </w:tcPr>
          <w:p w:rsidR="007A6056" w:rsidRDefault="00D02F7D">
            <w:pPr>
              <w:jc w:val="center"/>
              <w:rPr>
                <w:rFonts w:ascii="宋体" w:hAnsi="宋体"/>
                <w:szCs w:val="21"/>
              </w:rPr>
            </w:pPr>
            <w:r>
              <w:rPr>
                <w:rFonts w:ascii="宋体" w:hAnsi="宋体" w:hint="eastAsia"/>
                <w:szCs w:val="21"/>
              </w:rPr>
              <w:t>参加过的类似项目名称</w:t>
            </w:r>
          </w:p>
        </w:tc>
        <w:tc>
          <w:tcPr>
            <w:tcW w:w="3590" w:type="dxa"/>
            <w:gridSpan w:val="2"/>
            <w:vAlign w:val="center"/>
          </w:tcPr>
          <w:p w:rsidR="007A6056" w:rsidRDefault="00D02F7D">
            <w:pPr>
              <w:jc w:val="center"/>
              <w:rPr>
                <w:rFonts w:ascii="宋体" w:hAnsi="宋体"/>
                <w:szCs w:val="21"/>
              </w:rPr>
            </w:pPr>
            <w:r>
              <w:rPr>
                <w:rFonts w:ascii="宋体" w:hAnsi="宋体" w:hint="eastAsia"/>
                <w:szCs w:val="21"/>
              </w:rPr>
              <w:t>发包人及联系电话</w:t>
            </w: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r w:rsidR="007A6056">
        <w:trPr>
          <w:trHeight w:val="540"/>
        </w:trPr>
        <w:tc>
          <w:tcPr>
            <w:tcW w:w="1708" w:type="dxa"/>
            <w:gridSpan w:val="3"/>
            <w:vAlign w:val="center"/>
          </w:tcPr>
          <w:p w:rsidR="007A6056" w:rsidRDefault="007A6056">
            <w:pPr>
              <w:jc w:val="center"/>
              <w:rPr>
                <w:rFonts w:ascii="宋体" w:hAnsi="宋体"/>
                <w:szCs w:val="21"/>
              </w:rPr>
            </w:pPr>
          </w:p>
        </w:tc>
        <w:tc>
          <w:tcPr>
            <w:tcW w:w="3116" w:type="dxa"/>
            <w:gridSpan w:val="4"/>
            <w:vAlign w:val="center"/>
          </w:tcPr>
          <w:p w:rsidR="007A6056" w:rsidRDefault="007A6056">
            <w:pPr>
              <w:jc w:val="center"/>
              <w:rPr>
                <w:rFonts w:ascii="宋体" w:hAnsi="宋体"/>
                <w:szCs w:val="21"/>
              </w:rPr>
            </w:pPr>
          </w:p>
        </w:tc>
        <w:tc>
          <w:tcPr>
            <w:tcW w:w="3590" w:type="dxa"/>
            <w:gridSpan w:val="2"/>
            <w:vAlign w:val="center"/>
          </w:tcPr>
          <w:p w:rsidR="007A6056" w:rsidRDefault="007A6056">
            <w:pPr>
              <w:jc w:val="center"/>
              <w:rPr>
                <w:rFonts w:ascii="宋体" w:hAnsi="宋体"/>
                <w:szCs w:val="21"/>
              </w:rPr>
            </w:pPr>
          </w:p>
        </w:tc>
      </w:tr>
    </w:tbl>
    <w:p w:rsidR="007A6056" w:rsidRDefault="007A6056">
      <w:pPr>
        <w:spacing w:line="440" w:lineRule="exact"/>
        <w:jc w:val="right"/>
        <w:rPr>
          <w:rFonts w:ascii="宋体" w:hAnsi="宋体"/>
          <w:szCs w:val="21"/>
        </w:rPr>
      </w:pPr>
    </w:p>
    <w:p w:rsidR="007A6056" w:rsidRDefault="007A6056">
      <w:pPr>
        <w:ind w:left="840" w:hangingChars="400" w:hanging="840"/>
        <w:rPr>
          <w:rFonts w:ascii="宋体" w:hAnsi="宋体"/>
        </w:rPr>
      </w:pPr>
    </w:p>
    <w:p w:rsidR="007A6056" w:rsidRDefault="007A6056">
      <w:pPr>
        <w:ind w:left="840" w:hangingChars="400" w:hanging="840"/>
        <w:rPr>
          <w:rFonts w:ascii="宋体" w:hAnsi="宋体"/>
        </w:rPr>
      </w:pPr>
    </w:p>
    <w:p w:rsidR="007A6056" w:rsidRDefault="007A6056">
      <w:pPr>
        <w:ind w:left="840" w:hangingChars="400" w:hanging="840"/>
        <w:rPr>
          <w:rFonts w:ascii="宋体" w:hAnsi="宋体"/>
        </w:rPr>
      </w:pPr>
    </w:p>
    <w:p w:rsidR="007A6056" w:rsidRDefault="007A6056">
      <w:pPr>
        <w:ind w:left="840" w:hangingChars="400" w:hanging="840"/>
        <w:rPr>
          <w:rFonts w:ascii="宋体" w:hAnsi="宋体"/>
        </w:rPr>
      </w:pPr>
    </w:p>
    <w:p w:rsidR="007A6056" w:rsidRDefault="007A6056">
      <w:pPr>
        <w:ind w:left="840" w:hangingChars="400" w:hanging="840"/>
        <w:rPr>
          <w:rFonts w:ascii="宋体" w:hAnsi="宋体"/>
        </w:rPr>
      </w:pPr>
    </w:p>
    <w:p w:rsidR="007A6056" w:rsidRDefault="007A6056">
      <w:pPr>
        <w:ind w:left="840" w:hangingChars="400" w:hanging="840"/>
        <w:rPr>
          <w:rFonts w:ascii="宋体" w:hAnsi="宋体"/>
        </w:rPr>
      </w:pPr>
    </w:p>
    <w:p w:rsidR="007A6056" w:rsidRDefault="00D02F7D">
      <w:pPr>
        <w:ind w:left="840" w:hangingChars="400" w:hanging="840"/>
        <w:rPr>
          <w:rFonts w:ascii="宋体" w:hAnsi="宋体"/>
        </w:rPr>
      </w:pPr>
      <w:r>
        <w:rPr>
          <w:rFonts w:ascii="宋体" w:hAnsi="宋体" w:hint="eastAsia"/>
        </w:rPr>
        <w:t>备注：</w:t>
      </w:r>
      <w:r>
        <w:rPr>
          <w:rFonts w:hint="eastAsia"/>
        </w:rPr>
        <w:t>1</w:t>
      </w:r>
      <w:r>
        <w:rPr>
          <w:rFonts w:ascii="宋体" w:hAnsi="宋体" w:hint="eastAsia"/>
        </w:rPr>
        <w:t>.</w:t>
      </w:r>
      <w:r>
        <w:rPr>
          <w:rFonts w:ascii="宋体" w:hAnsi="宋体" w:hint="eastAsia"/>
        </w:rPr>
        <w:t>应附资格证书（如有）、注册证书（临时执业证书）（如有）、岗位培训考核合格证书（如有）、职称证、学历证复印件。</w:t>
      </w:r>
    </w:p>
    <w:p w:rsidR="007A6056" w:rsidRDefault="00D02F7D">
      <w:pPr>
        <w:ind w:firstLineChars="300" w:firstLine="630"/>
      </w:pPr>
      <w:r>
        <w:rPr>
          <w:rFonts w:hint="eastAsia"/>
          <w:szCs w:val="21"/>
        </w:rPr>
        <w:t>2</w:t>
      </w:r>
      <w:r>
        <w:rPr>
          <w:rFonts w:ascii="宋体" w:hAnsi="宋体" w:hint="eastAsia"/>
          <w:szCs w:val="21"/>
        </w:rPr>
        <w:t>.</w:t>
      </w:r>
      <w:r>
        <w:rPr>
          <w:rFonts w:ascii="宋体" w:hAnsi="宋体" w:hint="eastAsia"/>
          <w:szCs w:val="21"/>
        </w:rPr>
        <w:t>每张表格只填写一个人，并标明序号</w:t>
      </w:r>
      <w:r>
        <w:rPr>
          <w:rFonts w:ascii="宋体" w:hAnsi="宋体" w:hint="eastAsia"/>
        </w:rPr>
        <w:t>。</w:t>
      </w:r>
    </w:p>
    <w:p w:rsidR="007A6056" w:rsidRDefault="007A6056">
      <w:pPr>
        <w:spacing w:line="420" w:lineRule="exact"/>
        <w:ind w:leftChars="250" w:left="525" w:firstLineChars="50" w:firstLine="105"/>
      </w:pPr>
    </w:p>
    <w:p w:rsidR="007A6056" w:rsidRDefault="00D02F7D">
      <w:pPr>
        <w:pStyle w:val="23"/>
        <w:spacing w:before="63"/>
        <w:rPr>
          <w:sz w:val="28"/>
          <w:szCs w:val="28"/>
        </w:rPr>
      </w:pPr>
      <w:bookmarkStart w:id="3760" w:name="_Toc221952142"/>
      <w:bookmarkStart w:id="3761" w:name="_Toc10486"/>
      <w:bookmarkStart w:id="3762" w:name="_Toc16459_WPSOffice_Level1"/>
      <w:bookmarkStart w:id="3763" w:name="_Toc222029568"/>
      <w:bookmarkStart w:id="3764" w:name="_Toc8967"/>
      <w:bookmarkStart w:id="3765" w:name="_Toc12210"/>
      <w:bookmarkStart w:id="3766" w:name="_Toc168475933"/>
      <w:bookmarkStart w:id="3767" w:name="_Toc6743"/>
      <w:bookmarkStart w:id="3768" w:name="_Toc27434_WPSOffice_Level1"/>
      <w:bookmarkStart w:id="3769" w:name="_Toc222032737"/>
      <w:bookmarkStart w:id="3770" w:name="_Toc387753634"/>
      <w:bookmarkStart w:id="3771" w:name="_Toc222031070"/>
      <w:bookmarkStart w:id="3772" w:name="_Toc168476336"/>
      <w:bookmarkStart w:id="3773" w:name="_Toc222033919"/>
      <w:bookmarkStart w:id="3774" w:name="_Toc456173564"/>
      <w:bookmarkStart w:id="3775" w:name="_Toc32668"/>
      <w:bookmarkStart w:id="3776" w:name="_Toc144974874"/>
      <w:bookmarkStart w:id="3777" w:name="_Toc519085670"/>
      <w:bookmarkStart w:id="3778" w:name="_Toc229305428"/>
      <w:bookmarkStart w:id="3779" w:name="_Toc26901"/>
      <w:r>
        <w:rPr>
          <w:rFonts w:hint="eastAsia"/>
          <w:sz w:val="28"/>
          <w:szCs w:val="28"/>
        </w:rPr>
        <w:lastRenderedPageBreak/>
        <w:t>十</w:t>
      </w:r>
      <w:r>
        <w:rPr>
          <w:sz w:val="28"/>
          <w:szCs w:val="28"/>
        </w:rPr>
        <w:t>、拟分包项目情况表</w:t>
      </w:r>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p>
    <w:p w:rsidR="007A6056" w:rsidRDefault="00D02F7D">
      <w:pPr>
        <w:spacing w:line="440" w:lineRule="exact"/>
        <w:rPr>
          <w:rFonts w:eastAsia="黑体"/>
          <w:sz w:val="20"/>
          <w:szCs w:val="20"/>
        </w:rPr>
      </w:pPr>
      <w:r>
        <w:rPr>
          <w:rFonts w:eastAsia="黑体"/>
          <w:sz w:val="20"/>
          <w:szCs w:val="20"/>
        </w:rPr>
        <w:t xml:space="preserve">                          </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975"/>
        <w:gridCol w:w="1419"/>
        <w:gridCol w:w="2551"/>
      </w:tblGrid>
      <w:tr w:rsidR="007A6056">
        <w:tc>
          <w:tcPr>
            <w:tcW w:w="1668" w:type="dxa"/>
            <w:vAlign w:val="center"/>
          </w:tcPr>
          <w:p w:rsidR="007A6056" w:rsidRDefault="00D02F7D">
            <w:pPr>
              <w:spacing w:line="440" w:lineRule="exact"/>
              <w:jc w:val="center"/>
              <w:rPr>
                <w:rFonts w:ascii="宋体" w:hAnsi="宋体"/>
                <w:szCs w:val="21"/>
              </w:rPr>
            </w:pPr>
            <w:bookmarkStart w:id="3780" w:name="_Toc221952143"/>
            <w:r>
              <w:rPr>
                <w:rFonts w:ascii="宋体" w:hAnsi="宋体"/>
                <w:szCs w:val="21"/>
              </w:rPr>
              <w:t>分包人名称</w:t>
            </w:r>
            <w:bookmarkEnd w:id="3780"/>
          </w:p>
        </w:tc>
        <w:tc>
          <w:tcPr>
            <w:tcW w:w="6945" w:type="dxa"/>
            <w:gridSpan w:val="3"/>
            <w:vAlign w:val="center"/>
          </w:tcPr>
          <w:p w:rsidR="007A6056" w:rsidRDefault="007A6056">
            <w:pPr>
              <w:spacing w:line="440" w:lineRule="exact"/>
              <w:jc w:val="center"/>
              <w:rPr>
                <w:rFonts w:ascii="宋体" w:hAnsi="宋体"/>
                <w:szCs w:val="21"/>
              </w:rPr>
            </w:pPr>
          </w:p>
        </w:tc>
      </w:tr>
      <w:tr w:rsidR="007A6056">
        <w:tc>
          <w:tcPr>
            <w:tcW w:w="1668" w:type="dxa"/>
            <w:vAlign w:val="center"/>
          </w:tcPr>
          <w:p w:rsidR="007A6056" w:rsidRDefault="00D02F7D">
            <w:pPr>
              <w:spacing w:line="440" w:lineRule="exact"/>
              <w:jc w:val="center"/>
              <w:rPr>
                <w:rFonts w:ascii="宋体" w:hAnsi="宋体"/>
                <w:szCs w:val="21"/>
              </w:rPr>
            </w:pPr>
            <w:bookmarkStart w:id="3781" w:name="_Toc221952144"/>
            <w:r>
              <w:rPr>
                <w:rFonts w:ascii="宋体" w:hAnsi="宋体"/>
                <w:szCs w:val="21"/>
              </w:rPr>
              <w:t>地</w:t>
            </w:r>
            <w:r>
              <w:rPr>
                <w:rFonts w:ascii="宋体" w:hAnsi="宋体" w:hint="eastAsia"/>
                <w:szCs w:val="21"/>
              </w:rPr>
              <w:t xml:space="preserve">    </w:t>
            </w:r>
            <w:r>
              <w:rPr>
                <w:rFonts w:ascii="宋体" w:hAnsi="宋体"/>
                <w:szCs w:val="21"/>
              </w:rPr>
              <w:t xml:space="preserve"> </w:t>
            </w:r>
            <w:r>
              <w:rPr>
                <w:rFonts w:ascii="宋体" w:hAnsi="宋体"/>
                <w:szCs w:val="21"/>
              </w:rPr>
              <w:t>址</w:t>
            </w:r>
            <w:bookmarkEnd w:id="3781"/>
          </w:p>
        </w:tc>
        <w:tc>
          <w:tcPr>
            <w:tcW w:w="6945" w:type="dxa"/>
            <w:gridSpan w:val="3"/>
            <w:vAlign w:val="center"/>
          </w:tcPr>
          <w:p w:rsidR="007A6056" w:rsidRDefault="007A6056">
            <w:pPr>
              <w:spacing w:line="440" w:lineRule="exact"/>
              <w:jc w:val="center"/>
              <w:rPr>
                <w:rFonts w:ascii="宋体" w:hAnsi="宋体"/>
                <w:szCs w:val="21"/>
              </w:rPr>
            </w:pPr>
          </w:p>
        </w:tc>
      </w:tr>
      <w:tr w:rsidR="007A6056">
        <w:tc>
          <w:tcPr>
            <w:tcW w:w="1668" w:type="dxa"/>
            <w:vAlign w:val="center"/>
          </w:tcPr>
          <w:p w:rsidR="007A6056" w:rsidRDefault="00D02F7D">
            <w:pPr>
              <w:spacing w:line="440" w:lineRule="exact"/>
              <w:jc w:val="center"/>
              <w:rPr>
                <w:rFonts w:ascii="宋体" w:hAnsi="宋体"/>
                <w:szCs w:val="21"/>
              </w:rPr>
            </w:pPr>
            <w:bookmarkStart w:id="3782" w:name="_Toc221952145"/>
            <w:r>
              <w:rPr>
                <w:rFonts w:ascii="宋体" w:hAnsi="宋体"/>
                <w:szCs w:val="21"/>
              </w:rPr>
              <w:t>法定代表人</w:t>
            </w:r>
            <w:bookmarkEnd w:id="3782"/>
          </w:p>
        </w:tc>
        <w:tc>
          <w:tcPr>
            <w:tcW w:w="2975" w:type="dxa"/>
            <w:vAlign w:val="center"/>
          </w:tcPr>
          <w:p w:rsidR="007A6056" w:rsidRDefault="007A6056">
            <w:pPr>
              <w:spacing w:line="440" w:lineRule="exact"/>
              <w:jc w:val="center"/>
              <w:rPr>
                <w:rFonts w:ascii="宋体" w:hAnsi="宋体"/>
                <w:szCs w:val="21"/>
              </w:rPr>
            </w:pPr>
          </w:p>
        </w:tc>
        <w:tc>
          <w:tcPr>
            <w:tcW w:w="1419" w:type="dxa"/>
            <w:vAlign w:val="center"/>
          </w:tcPr>
          <w:p w:rsidR="007A6056" w:rsidRDefault="00D02F7D">
            <w:pPr>
              <w:spacing w:line="440" w:lineRule="exact"/>
              <w:jc w:val="center"/>
              <w:rPr>
                <w:rFonts w:ascii="宋体" w:hAnsi="宋体"/>
                <w:szCs w:val="21"/>
              </w:rPr>
            </w:pPr>
            <w:bookmarkStart w:id="3783" w:name="_Toc221952146"/>
            <w:r>
              <w:rPr>
                <w:rFonts w:ascii="宋体" w:hAnsi="宋体"/>
                <w:szCs w:val="21"/>
              </w:rPr>
              <w:t>电</w:t>
            </w:r>
            <w:r>
              <w:rPr>
                <w:rFonts w:ascii="宋体" w:hAnsi="宋体" w:hint="eastAsia"/>
                <w:szCs w:val="21"/>
              </w:rPr>
              <w:t xml:space="preserve">     </w:t>
            </w:r>
            <w:r>
              <w:rPr>
                <w:rFonts w:ascii="宋体" w:hAnsi="宋体"/>
                <w:szCs w:val="21"/>
              </w:rPr>
              <w:t>话</w:t>
            </w:r>
            <w:bookmarkEnd w:id="3783"/>
          </w:p>
        </w:tc>
        <w:tc>
          <w:tcPr>
            <w:tcW w:w="2551" w:type="dxa"/>
            <w:vAlign w:val="center"/>
          </w:tcPr>
          <w:p w:rsidR="007A6056" w:rsidRDefault="007A6056">
            <w:pPr>
              <w:spacing w:line="440" w:lineRule="exact"/>
              <w:jc w:val="center"/>
              <w:rPr>
                <w:rFonts w:ascii="宋体" w:hAnsi="宋体"/>
                <w:szCs w:val="21"/>
              </w:rPr>
            </w:pPr>
          </w:p>
        </w:tc>
      </w:tr>
      <w:tr w:rsidR="007A6056">
        <w:tc>
          <w:tcPr>
            <w:tcW w:w="1668" w:type="dxa"/>
            <w:vAlign w:val="center"/>
          </w:tcPr>
          <w:p w:rsidR="007A6056" w:rsidRDefault="00D02F7D">
            <w:pPr>
              <w:spacing w:line="440" w:lineRule="exact"/>
              <w:jc w:val="center"/>
              <w:rPr>
                <w:rFonts w:ascii="宋体" w:hAnsi="宋体"/>
                <w:szCs w:val="21"/>
              </w:rPr>
            </w:pPr>
            <w:bookmarkStart w:id="3784" w:name="_Toc221952147"/>
            <w:r>
              <w:rPr>
                <w:rFonts w:ascii="宋体" w:hAnsi="宋体"/>
                <w:szCs w:val="21"/>
              </w:rPr>
              <w:t>营业执照号码</w:t>
            </w:r>
            <w:bookmarkEnd w:id="3784"/>
          </w:p>
        </w:tc>
        <w:tc>
          <w:tcPr>
            <w:tcW w:w="2975" w:type="dxa"/>
            <w:vAlign w:val="center"/>
          </w:tcPr>
          <w:p w:rsidR="007A6056" w:rsidRDefault="007A6056">
            <w:pPr>
              <w:spacing w:line="440" w:lineRule="exact"/>
              <w:jc w:val="center"/>
              <w:rPr>
                <w:rFonts w:ascii="宋体" w:hAnsi="宋体"/>
                <w:szCs w:val="21"/>
              </w:rPr>
            </w:pPr>
          </w:p>
        </w:tc>
        <w:tc>
          <w:tcPr>
            <w:tcW w:w="1419" w:type="dxa"/>
            <w:vAlign w:val="center"/>
          </w:tcPr>
          <w:p w:rsidR="007A6056" w:rsidRDefault="00D02F7D">
            <w:pPr>
              <w:spacing w:line="440" w:lineRule="exact"/>
              <w:jc w:val="center"/>
              <w:rPr>
                <w:rFonts w:ascii="宋体" w:hAnsi="宋体"/>
                <w:szCs w:val="21"/>
              </w:rPr>
            </w:pPr>
            <w:bookmarkStart w:id="3785" w:name="_Toc221952148"/>
            <w:r>
              <w:rPr>
                <w:rFonts w:ascii="宋体" w:hAnsi="宋体"/>
                <w:szCs w:val="21"/>
              </w:rPr>
              <w:t>资质等级</w:t>
            </w:r>
            <w:bookmarkEnd w:id="3785"/>
          </w:p>
        </w:tc>
        <w:tc>
          <w:tcPr>
            <w:tcW w:w="2551" w:type="dxa"/>
            <w:vAlign w:val="center"/>
          </w:tcPr>
          <w:p w:rsidR="007A6056" w:rsidRDefault="007A6056">
            <w:pPr>
              <w:spacing w:line="440" w:lineRule="exact"/>
              <w:jc w:val="center"/>
              <w:rPr>
                <w:rFonts w:ascii="宋体" w:hAnsi="宋体"/>
                <w:szCs w:val="21"/>
              </w:rPr>
            </w:pPr>
          </w:p>
        </w:tc>
      </w:tr>
      <w:tr w:rsidR="007A6056">
        <w:tc>
          <w:tcPr>
            <w:tcW w:w="1668" w:type="dxa"/>
            <w:vAlign w:val="center"/>
          </w:tcPr>
          <w:p w:rsidR="007A6056" w:rsidRDefault="00D02F7D">
            <w:pPr>
              <w:spacing w:line="440" w:lineRule="exact"/>
              <w:jc w:val="center"/>
              <w:rPr>
                <w:rFonts w:ascii="宋体" w:hAnsi="宋体"/>
                <w:szCs w:val="21"/>
              </w:rPr>
            </w:pPr>
            <w:bookmarkStart w:id="3786" w:name="_Toc221952149"/>
            <w:r>
              <w:rPr>
                <w:rFonts w:ascii="宋体" w:hAnsi="宋体"/>
                <w:szCs w:val="21"/>
              </w:rPr>
              <w:t>拟分包的项目</w:t>
            </w:r>
            <w:bookmarkEnd w:id="3786"/>
          </w:p>
        </w:tc>
        <w:tc>
          <w:tcPr>
            <w:tcW w:w="2975" w:type="dxa"/>
            <w:vAlign w:val="center"/>
          </w:tcPr>
          <w:p w:rsidR="007A6056" w:rsidRDefault="00D02F7D">
            <w:pPr>
              <w:spacing w:line="440" w:lineRule="exact"/>
              <w:jc w:val="center"/>
              <w:rPr>
                <w:rFonts w:ascii="宋体" w:hAnsi="宋体"/>
                <w:szCs w:val="21"/>
              </w:rPr>
            </w:pPr>
            <w:bookmarkStart w:id="3787" w:name="_Toc221952150"/>
            <w:r>
              <w:rPr>
                <w:rFonts w:ascii="宋体" w:hAnsi="宋体"/>
                <w:szCs w:val="21"/>
              </w:rPr>
              <w:t>主</w:t>
            </w:r>
            <w:r>
              <w:rPr>
                <w:rFonts w:ascii="宋体" w:hAnsi="宋体"/>
                <w:szCs w:val="21"/>
              </w:rPr>
              <w:t xml:space="preserve"> </w:t>
            </w:r>
            <w:r>
              <w:rPr>
                <w:rFonts w:ascii="宋体" w:hAnsi="宋体"/>
                <w:szCs w:val="21"/>
              </w:rPr>
              <w:t>要</w:t>
            </w:r>
            <w:r>
              <w:rPr>
                <w:rFonts w:ascii="宋体" w:hAnsi="宋体"/>
                <w:szCs w:val="21"/>
              </w:rPr>
              <w:t xml:space="preserve"> </w:t>
            </w:r>
            <w:r>
              <w:rPr>
                <w:rFonts w:ascii="宋体" w:hAnsi="宋体"/>
                <w:szCs w:val="21"/>
              </w:rPr>
              <w:t>内</w:t>
            </w:r>
            <w:r>
              <w:rPr>
                <w:rFonts w:ascii="宋体" w:hAnsi="宋体"/>
                <w:szCs w:val="21"/>
              </w:rPr>
              <w:t xml:space="preserve"> </w:t>
            </w:r>
            <w:r>
              <w:rPr>
                <w:rFonts w:ascii="宋体" w:hAnsi="宋体"/>
                <w:szCs w:val="21"/>
              </w:rPr>
              <w:t>容</w:t>
            </w:r>
            <w:bookmarkEnd w:id="3787"/>
          </w:p>
        </w:tc>
        <w:tc>
          <w:tcPr>
            <w:tcW w:w="1419" w:type="dxa"/>
            <w:vAlign w:val="center"/>
          </w:tcPr>
          <w:p w:rsidR="007A6056" w:rsidRDefault="00D02F7D">
            <w:pPr>
              <w:spacing w:line="440" w:lineRule="exact"/>
              <w:jc w:val="center"/>
              <w:rPr>
                <w:rFonts w:ascii="宋体" w:hAnsi="宋体"/>
                <w:szCs w:val="21"/>
              </w:rPr>
            </w:pPr>
            <w:bookmarkStart w:id="3788" w:name="_Toc221952151"/>
            <w:r>
              <w:rPr>
                <w:rFonts w:ascii="宋体" w:hAnsi="宋体"/>
                <w:szCs w:val="21"/>
              </w:rPr>
              <w:t>合同估算价（万元）</w:t>
            </w:r>
            <w:bookmarkEnd w:id="3788"/>
          </w:p>
        </w:tc>
        <w:tc>
          <w:tcPr>
            <w:tcW w:w="2551" w:type="dxa"/>
            <w:vAlign w:val="center"/>
          </w:tcPr>
          <w:p w:rsidR="007A6056" w:rsidRDefault="00D02F7D">
            <w:pPr>
              <w:spacing w:line="440" w:lineRule="exact"/>
              <w:jc w:val="center"/>
              <w:rPr>
                <w:rFonts w:ascii="宋体" w:hAnsi="宋体"/>
                <w:szCs w:val="21"/>
              </w:rPr>
            </w:pPr>
            <w:bookmarkStart w:id="3789" w:name="_Toc221952152"/>
            <w:r>
              <w:rPr>
                <w:rFonts w:ascii="宋体" w:hAnsi="宋体"/>
                <w:szCs w:val="21"/>
              </w:rPr>
              <w:t>已完类似</w:t>
            </w:r>
            <w:bookmarkEnd w:id="3789"/>
            <w:r>
              <w:rPr>
                <w:rFonts w:ascii="宋体" w:hAnsi="宋体" w:hint="eastAsia"/>
                <w:szCs w:val="21"/>
              </w:rPr>
              <w:t>项目业绩</w:t>
            </w:r>
          </w:p>
        </w:tc>
      </w:tr>
      <w:tr w:rsidR="007A6056">
        <w:trPr>
          <w:trHeight w:val="1357"/>
        </w:trPr>
        <w:tc>
          <w:tcPr>
            <w:tcW w:w="1668" w:type="dxa"/>
            <w:vAlign w:val="center"/>
          </w:tcPr>
          <w:p w:rsidR="007A6056" w:rsidRDefault="007A6056">
            <w:pPr>
              <w:spacing w:line="440" w:lineRule="exact"/>
              <w:jc w:val="center"/>
              <w:rPr>
                <w:rFonts w:ascii="宋体" w:hAnsi="宋体"/>
                <w:szCs w:val="21"/>
              </w:rPr>
            </w:pPr>
          </w:p>
        </w:tc>
        <w:tc>
          <w:tcPr>
            <w:tcW w:w="2975" w:type="dxa"/>
            <w:vAlign w:val="center"/>
          </w:tcPr>
          <w:p w:rsidR="007A6056" w:rsidRDefault="007A6056">
            <w:pPr>
              <w:spacing w:line="440" w:lineRule="exact"/>
              <w:jc w:val="center"/>
              <w:rPr>
                <w:rFonts w:ascii="宋体" w:hAnsi="宋体"/>
                <w:szCs w:val="21"/>
              </w:rPr>
            </w:pPr>
          </w:p>
        </w:tc>
        <w:tc>
          <w:tcPr>
            <w:tcW w:w="1419" w:type="dxa"/>
            <w:vAlign w:val="center"/>
          </w:tcPr>
          <w:p w:rsidR="007A6056" w:rsidRDefault="007A6056">
            <w:pPr>
              <w:spacing w:line="440" w:lineRule="exact"/>
              <w:jc w:val="center"/>
              <w:rPr>
                <w:rFonts w:ascii="宋体" w:hAnsi="宋体"/>
                <w:szCs w:val="21"/>
              </w:rPr>
            </w:pPr>
          </w:p>
        </w:tc>
        <w:tc>
          <w:tcPr>
            <w:tcW w:w="2551" w:type="dxa"/>
            <w:vAlign w:val="center"/>
          </w:tcPr>
          <w:p w:rsidR="007A6056" w:rsidRDefault="007A6056">
            <w:pPr>
              <w:spacing w:line="440" w:lineRule="exact"/>
              <w:rPr>
                <w:rFonts w:ascii="宋体" w:hAnsi="宋体"/>
                <w:szCs w:val="21"/>
              </w:rPr>
            </w:pPr>
          </w:p>
        </w:tc>
      </w:tr>
      <w:tr w:rsidR="007A6056">
        <w:trPr>
          <w:trHeight w:val="1560"/>
        </w:trPr>
        <w:tc>
          <w:tcPr>
            <w:tcW w:w="1668" w:type="dxa"/>
            <w:vAlign w:val="center"/>
          </w:tcPr>
          <w:p w:rsidR="007A6056" w:rsidRDefault="007A6056">
            <w:pPr>
              <w:spacing w:line="440" w:lineRule="exact"/>
              <w:jc w:val="center"/>
              <w:rPr>
                <w:rFonts w:ascii="宋体" w:hAnsi="宋体"/>
                <w:szCs w:val="21"/>
              </w:rPr>
            </w:pPr>
          </w:p>
        </w:tc>
        <w:tc>
          <w:tcPr>
            <w:tcW w:w="2975" w:type="dxa"/>
            <w:vAlign w:val="center"/>
          </w:tcPr>
          <w:p w:rsidR="007A6056" w:rsidRDefault="007A6056">
            <w:pPr>
              <w:spacing w:line="440" w:lineRule="exact"/>
              <w:jc w:val="center"/>
              <w:rPr>
                <w:rFonts w:ascii="宋体" w:hAnsi="宋体"/>
                <w:szCs w:val="21"/>
              </w:rPr>
            </w:pPr>
          </w:p>
        </w:tc>
        <w:tc>
          <w:tcPr>
            <w:tcW w:w="1419" w:type="dxa"/>
            <w:vAlign w:val="center"/>
          </w:tcPr>
          <w:p w:rsidR="007A6056" w:rsidRDefault="007A6056">
            <w:pPr>
              <w:spacing w:line="440" w:lineRule="exact"/>
              <w:jc w:val="center"/>
              <w:rPr>
                <w:rFonts w:ascii="宋体" w:hAnsi="宋体"/>
                <w:szCs w:val="21"/>
              </w:rPr>
            </w:pPr>
          </w:p>
        </w:tc>
        <w:tc>
          <w:tcPr>
            <w:tcW w:w="2551" w:type="dxa"/>
            <w:vAlign w:val="center"/>
          </w:tcPr>
          <w:p w:rsidR="007A6056" w:rsidRDefault="007A6056">
            <w:pPr>
              <w:spacing w:line="440" w:lineRule="exact"/>
              <w:rPr>
                <w:rFonts w:ascii="宋体" w:hAnsi="宋体"/>
                <w:szCs w:val="21"/>
              </w:rPr>
            </w:pPr>
          </w:p>
        </w:tc>
      </w:tr>
      <w:tr w:rsidR="007A6056">
        <w:trPr>
          <w:trHeight w:val="420"/>
        </w:trPr>
        <w:tc>
          <w:tcPr>
            <w:tcW w:w="8613" w:type="dxa"/>
            <w:gridSpan w:val="4"/>
            <w:vAlign w:val="center"/>
          </w:tcPr>
          <w:p w:rsidR="007A6056" w:rsidRDefault="007A6056">
            <w:pPr>
              <w:spacing w:line="440" w:lineRule="exact"/>
              <w:rPr>
                <w:rFonts w:ascii="宋体" w:hAnsi="宋体"/>
                <w:szCs w:val="21"/>
              </w:rPr>
            </w:pPr>
          </w:p>
        </w:tc>
      </w:tr>
      <w:tr w:rsidR="007A6056">
        <w:trPr>
          <w:trHeight w:val="420"/>
        </w:trPr>
        <w:tc>
          <w:tcPr>
            <w:tcW w:w="1668" w:type="dxa"/>
            <w:vAlign w:val="center"/>
          </w:tcPr>
          <w:p w:rsidR="007A6056" w:rsidRDefault="00D02F7D">
            <w:pPr>
              <w:spacing w:line="440" w:lineRule="exact"/>
              <w:jc w:val="center"/>
              <w:rPr>
                <w:rFonts w:ascii="宋体" w:hAnsi="宋体"/>
                <w:szCs w:val="21"/>
              </w:rPr>
            </w:pPr>
            <w:r>
              <w:rPr>
                <w:rFonts w:ascii="宋体" w:hAnsi="宋体"/>
                <w:szCs w:val="21"/>
              </w:rPr>
              <w:t>分包人名称</w:t>
            </w:r>
          </w:p>
        </w:tc>
        <w:tc>
          <w:tcPr>
            <w:tcW w:w="6945" w:type="dxa"/>
            <w:gridSpan w:val="3"/>
            <w:vAlign w:val="center"/>
          </w:tcPr>
          <w:p w:rsidR="007A6056" w:rsidRDefault="007A6056">
            <w:pPr>
              <w:spacing w:line="440" w:lineRule="exact"/>
              <w:jc w:val="center"/>
              <w:rPr>
                <w:rFonts w:ascii="宋体" w:hAnsi="宋体"/>
                <w:szCs w:val="21"/>
              </w:rPr>
            </w:pPr>
          </w:p>
        </w:tc>
      </w:tr>
      <w:tr w:rsidR="007A6056">
        <w:trPr>
          <w:trHeight w:val="420"/>
        </w:trPr>
        <w:tc>
          <w:tcPr>
            <w:tcW w:w="1668" w:type="dxa"/>
            <w:vAlign w:val="center"/>
          </w:tcPr>
          <w:p w:rsidR="007A6056" w:rsidRDefault="00D02F7D">
            <w:pPr>
              <w:spacing w:line="440" w:lineRule="exact"/>
              <w:jc w:val="center"/>
              <w:rPr>
                <w:rFonts w:ascii="宋体" w:hAnsi="宋体"/>
                <w:szCs w:val="21"/>
              </w:rPr>
            </w:pPr>
            <w:r>
              <w:rPr>
                <w:rFonts w:ascii="宋体" w:hAnsi="宋体"/>
                <w:szCs w:val="21"/>
              </w:rPr>
              <w:t>地</w:t>
            </w:r>
            <w:r>
              <w:rPr>
                <w:rFonts w:ascii="宋体" w:hAnsi="宋体" w:hint="eastAsia"/>
                <w:szCs w:val="21"/>
              </w:rPr>
              <w:t xml:space="preserve">    </w:t>
            </w:r>
            <w:r>
              <w:rPr>
                <w:rFonts w:ascii="宋体" w:hAnsi="宋体"/>
                <w:szCs w:val="21"/>
              </w:rPr>
              <w:t xml:space="preserve"> </w:t>
            </w:r>
            <w:r>
              <w:rPr>
                <w:rFonts w:ascii="宋体" w:hAnsi="宋体"/>
                <w:szCs w:val="21"/>
              </w:rPr>
              <w:t>址</w:t>
            </w:r>
          </w:p>
        </w:tc>
        <w:tc>
          <w:tcPr>
            <w:tcW w:w="6945" w:type="dxa"/>
            <w:gridSpan w:val="3"/>
            <w:vAlign w:val="center"/>
          </w:tcPr>
          <w:p w:rsidR="007A6056" w:rsidRDefault="007A6056">
            <w:pPr>
              <w:spacing w:line="440" w:lineRule="exact"/>
              <w:jc w:val="center"/>
              <w:rPr>
                <w:rFonts w:ascii="宋体" w:hAnsi="宋体"/>
                <w:szCs w:val="21"/>
              </w:rPr>
            </w:pPr>
          </w:p>
        </w:tc>
      </w:tr>
      <w:tr w:rsidR="007A6056">
        <w:trPr>
          <w:trHeight w:val="420"/>
        </w:trPr>
        <w:tc>
          <w:tcPr>
            <w:tcW w:w="1668" w:type="dxa"/>
            <w:vAlign w:val="center"/>
          </w:tcPr>
          <w:p w:rsidR="007A6056" w:rsidRDefault="00D02F7D">
            <w:pPr>
              <w:spacing w:line="440" w:lineRule="exact"/>
              <w:jc w:val="center"/>
              <w:rPr>
                <w:rFonts w:ascii="宋体" w:hAnsi="宋体"/>
                <w:szCs w:val="21"/>
              </w:rPr>
            </w:pPr>
            <w:r>
              <w:rPr>
                <w:rFonts w:ascii="宋体" w:hAnsi="宋体"/>
                <w:szCs w:val="21"/>
              </w:rPr>
              <w:t>法定代表人</w:t>
            </w:r>
          </w:p>
        </w:tc>
        <w:tc>
          <w:tcPr>
            <w:tcW w:w="2975" w:type="dxa"/>
            <w:vAlign w:val="center"/>
          </w:tcPr>
          <w:p w:rsidR="007A6056" w:rsidRDefault="007A6056">
            <w:pPr>
              <w:spacing w:line="440" w:lineRule="exact"/>
              <w:jc w:val="center"/>
              <w:rPr>
                <w:rFonts w:ascii="宋体" w:hAnsi="宋体"/>
                <w:szCs w:val="21"/>
              </w:rPr>
            </w:pPr>
          </w:p>
        </w:tc>
        <w:tc>
          <w:tcPr>
            <w:tcW w:w="1419" w:type="dxa"/>
            <w:vAlign w:val="center"/>
          </w:tcPr>
          <w:p w:rsidR="007A6056" w:rsidRDefault="00D02F7D">
            <w:pPr>
              <w:spacing w:line="440" w:lineRule="exact"/>
              <w:jc w:val="center"/>
              <w:rPr>
                <w:rFonts w:ascii="宋体" w:hAnsi="宋体"/>
                <w:szCs w:val="21"/>
              </w:rPr>
            </w:pPr>
            <w:r>
              <w:rPr>
                <w:rFonts w:ascii="宋体" w:hAnsi="宋体"/>
                <w:szCs w:val="21"/>
              </w:rPr>
              <w:t>电</w:t>
            </w:r>
            <w:r>
              <w:rPr>
                <w:rFonts w:ascii="宋体" w:hAnsi="宋体" w:hint="eastAsia"/>
                <w:szCs w:val="21"/>
              </w:rPr>
              <w:t xml:space="preserve">     </w:t>
            </w:r>
            <w:r>
              <w:rPr>
                <w:rFonts w:ascii="宋体" w:hAnsi="宋体"/>
                <w:szCs w:val="21"/>
              </w:rPr>
              <w:t>话</w:t>
            </w:r>
          </w:p>
        </w:tc>
        <w:tc>
          <w:tcPr>
            <w:tcW w:w="2551" w:type="dxa"/>
            <w:vAlign w:val="center"/>
          </w:tcPr>
          <w:p w:rsidR="007A6056" w:rsidRDefault="007A6056">
            <w:pPr>
              <w:spacing w:line="440" w:lineRule="exact"/>
              <w:jc w:val="center"/>
              <w:rPr>
                <w:rFonts w:ascii="宋体" w:hAnsi="宋体"/>
                <w:szCs w:val="21"/>
              </w:rPr>
            </w:pPr>
          </w:p>
        </w:tc>
      </w:tr>
      <w:tr w:rsidR="007A6056">
        <w:trPr>
          <w:trHeight w:val="420"/>
        </w:trPr>
        <w:tc>
          <w:tcPr>
            <w:tcW w:w="1668" w:type="dxa"/>
            <w:vAlign w:val="center"/>
          </w:tcPr>
          <w:p w:rsidR="007A6056" w:rsidRDefault="00D02F7D">
            <w:pPr>
              <w:spacing w:line="440" w:lineRule="exact"/>
              <w:jc w:val="center"/>
              <w:rPr>
                <w:rFonts w:ascii="宋体" w:hAnsi="宋体"/>
                <w:szCs w:val="21"/>
              </w:rPr>
            </w:pPr>
            <w:r>
              <w:rPr>
                <w:rFonts w:ascii="宋体" w:hAnsi="宋体"/>
                <w:szCs w:val="21"/>
              </w:rPr>
              <w:t>营业执照号码</w:t>
            </w:r>
          </w:p>
        </w:tc>
        <w:tc>
          <w:tcPr>
            <w:tcW w:w="2975" w:type="dxa"/>
            <w:vAlign w:val="center"/>
          </w:tcPr>
          <w:p w:rsidR="007A6056" w:rsidRDefault="007A6056">
            <w:pPr>
              <w:spacing w:line="440" w:lineRule="exact"/>
              <w:jc w:val="center"/>
              <w:rPr>
                <w:rFonts w:ascii="宋体" w:hAnsi="宋体"/>
                <w:szCs w:val="21"/>
              </w:rPr>
            </w:pPr>
          </w:p>
        </w:tc>
        <w:tc>
          <w:tcPr>
            <w:tcW w:w="1419" w:type="dxa"/>
            <w:vAlign w:val="center"/>
          </w:tcPr>
          <w:p w:rsidR="007A6056" w:rsidRDefault="00D02F7D">
            <w:pPr>
              <w:spacing w:line="440" w:lineRule="exact"/>
              <w:jc w:val="center"/>
              <w:rPr>
                <w:rFonts w:ascii="宋体" w:hAnsi="宋体"/>
                <w:szCs w:val="21"/>
              </w:rPr>
            </w:pPr>
            <w:r>
              <w:rPr>
                <w:rFonts w:ascii="宋体" w:hAnsi="宋体"/>
                <w:szCs w:val="21"/>
              </w:rPr>
              <w:t>资质等级</w:t>
            </w:r>
          </w:p>
        </w:tc>
        <w:tc>
          <w:tcPr>
            <w:tcW w:w="2551" w:type="dxa"/>
            <w:vAlign w:val="center"/>
          </w:tcPr>
          <w:p w:rsidR="007A6056" w:rsidRDefault="007A6056">
            <w:pPr>
              <w:spacing w:line="440" w:lineRule="exact"/>
              <w:jc w:val="center"/>
              <w:rPr>
                <w:rFonts w:ascii="宋体" w:hAnsi="宋体"/>
                <w:szCs w:val="21"/>
              </w:rPr>
            </w:pPr>
          </w:p>
        </w:tc>
      </w:tr>
      <w:tr w:rsidR="007A6056">
        <w:trPr>
          <w:trHeight w:val="420"/>
        </w:trPr>
        <w:tc>
          <w:tcPr>
            <w:tcW w:w="1668" w:type="dxa"/>
            <w:vAlign w:val="center"/>
          </w:tcPr>
          <w:p w:rsidR="007A6056" w:rsidRDefault="00D02F7D">
            <w:pPr>
              <w:spacing w:line="440" w:lineRule="exact"/>
              <w:jc w:val="center"/>
              <w:rPr>
                <w:rFonts w:ascii="宋体" w:hAnsi="宋体"/>
                <w:szCs w:val="21"/>
              </w:rPr>
            </w:pPr>
            <w:r>
              <w:rPr>
                <w:rFonts w:ascii="宋体" w:hAnsi="宋体"/>
                <w:szCs w:val="21"/>
              </w:rPr>
              <w:t>拟分包的项目</w:t>
            </w:r>
          </w:p>
        </w:tc>
        <w:tc>
          <w:tcPr>
            <w:tcW w:w="2975" w:type="dxa"/>
            <w:vAlign w:val="center"/>
          </w:tcPr>
          <w:p w:rsidR="007A6056" w:rsidRDefault="00D02F7D">
            <w:pPr>
              <w:spacing w:line="440" w:lineRule="exact"/>
              <w:jc w:val="center"/>
              <w:rPr>
                <w:rFonts w:ascii="宋体" w:hAnsi="宋体"/>
                <w:szCs w:val="21"/>
              </w:rPr>
            </w:pPr>
            <w:r>
              <w:rPr>
                <w:rFonts w:ascii="宋体" w:hAnsi="宋体"/>
                <w:szCs w:val="21"/>
              </w:rPr>
              <w:t>主</w:t>
            </w:r>
            <w:r>
              <w:rPr>
                <w:rFonts w:ascii="宋体" w:hAnsi="宋体"/>
                <w:szCs w:val="21"/>
              </w:rPr>
              <w:t xml:space="preserve"> </w:t>
            </w:r>
            <w:r>
              <w:rPr>
                <w:rFonts w:ascii="宋体" w:hAnsi="宋体"/>
                <w:szCs w:val="21"/>
              </w:rPr>
              <w:t>要</w:t>
            </w:r>
            <w:r>
              <w:rPr>
                <w:rFonts w:ascii="宋体" w:hAnsi="宋体"/>
                <w:szCs w:val="21"/>
              </w:rPr>
              <w:t xml:space="preserve"> </w:t>
            </w:r>
            <w:r>
              <w:rPr>
                <w:rFonts w:ascii="宋体" w:hAnsi="宋体"/>
                <w:szCs w:val="21"/>
              </w:rPr>
              <w:t>内</w:t>
            </w:r>
            <w:r>
              <w:rPr>
                <w:rFonts w:ascii="宋体" w:hAnsi="宋体"/>
                <w:szCs w:val="21"/>
              </w:rPr>
              <w:t xml:space="preserve"> </w:t>
            </w:r>
            <w:r>
              <w:rPr>
                <w:rFonts w:ascii="宋体" w:hAnsi="宋体"/>
                <w:szCs w:val="21"/>
              </w:rPr>
              <w:t>容</w:t>
            </w:r>
          </w:p>
        </w:tc>
        <w:tc>
          <w:tcPr>
            <w:tcW w:w="1419" w:type="dxa"/>
            <w:vAlign w:val="center"/>
          </w:tcPr>
          <w:p w:rsidR="007A6056" w:rsidRDefault="00D02F7D">
            <w:pPr>
              <w:spacing w:line="440" w:lineRule="exact"/>
              <w:jc w:val="center"/>
              <w:rPr>
                <w:rFonts w:ascii="宋体" w:hAnsi="宋体"/>
                <w:szCs w:val="21"/>
              </w:rPr>
            </w:pPr>
            <w:r>
              <w:rPr>
                <w:rFonts w:ascii="宋体" w:hAnsi="宋体"/>
                <w:szCs w:val="21"/>
              </w:rPr>
              <w:t>合同估算价（万元）</w:t>
            </w:r>
          </w:p>
        </w:tc>
        <w:tc>
          <w:tcPr>
            <w:tcW w:w="2551" w:type="dxa"/>
            <w:vAlign w:val="center"/>
          </w:tcPr>
          <w:p w:rsidR="007A6056" w:rsidRDefault="00D02F7D">
            <w:pPr>
              <w:spacing w:line="440" w:lineRule="exact"/>
              <w:jc w:val="center"/>
              <w:rPr>
                <w:rFonts w:ascii="宋体" w:hAnsi="宋体"/>
                <w:szCs w:val="21"/>
              </w:rPr>
            </w:pPr>
            <w:r>
              <w:rPr>
                <w:rFonts w:ascii="宋体" w:hAnsi="宋体"/>
                <w:szCs w:val="21"/>
              </w:rPr>
              <w:t>已完类似</w:t>
            </w:r>
            <w:r>
              <w:rPr>
                <w:rFonts w:ascii="宋体" w:hAnsi="宋体" w:hint="eastAsia"/>
                <w:szCs w:val="21"/>
              </w:rPr>
              <w:t>项目业绩</w:t>
            </w:r>
          </w:p>
        </w:tc>
      </w:tr>
      <w:tr w:rsidR="007A6056">
        <w:trPr>
          <w:trHeight w:val="1373"/>
        </w:trPr>
        <w:tc>
          <w:tcPr>
            <w:tcW w:w="1668" w:type="dxa"/>
            <w:vAlign w:val="center"/>
          </w:tcPr>
          <w:p w:rsidR="007A6056" w:rsidRDefault="007A6056">
            <w:pPr>
              <w:spacing w:line="440" w:lineRule="exact"/>
              <w:jc w:val="center"/>
              <w:rPr>
                <w:rFonts w:ascii="宋体" w:hAnsi="宋体"/>
                <w:szCs w:val="21"/>
              </w:rPr>
            </w:pPr>
          </w:p>
        </w:tc>
        <w:tc>
          <w:tcPr>
            <w:tcW w:w="2975" w:type="dxa"/>
            <w:vAlign w:val="center"/>
          </w:tcPr>
          <w:p w:rsidR="007A6056" w:rsidRDefault="007A6056">
            <w:pPr>
              <w:spacing w:line="440" w:lineRule="exact"/>
              <w:jc w:val="center"/>
              <w:rPr>
                <w:rFonts w:ascii="宋体" w:hAnsi="宋体"/>
                <w:szCs w:val="21"/>
              </w:rPr>
            </w:pPr>
          </w:p>
        </w:tc>
        <w:tc>
          <w:tcPr>
            <w:tcW w:w="1419" w:type="dxa"/>
            <w:vAlign w:val="center"/>
          </w:tcPr>
          <w:p w:rsidR="007A6056" w:rsidRDefault="007A6056">
            <w:pPr>
              <w:spacing w:line="440" w:lineRule="exact"/>
              <w:jc w:val="center"/>
              <w:rPr>
                <w:rFonts w:ascii="宋体" w:hAnsi="宋体"/>
                <w:szCs w:val="21"/>
              </w:rPr>
            </w:pPr>
          </w:p>
        </w:tc>
        <w:tc>
          <w:tcPr>
            <w:tcW w:w="2551" w:type="dxa"/>
            <w:vAlign w:val="center"/>
          </w:tcPr>
          <w:p w:rsidR="007A6056" w:rsidRDefault="007A6056">
            <w:pPr>
              <w:spacing w:line="440" w:lineRule="exact"/>
              <w:jc w:val="center"/>
              <w:rPr>
                <w:rFonts w:ascii="宋体" w:hAnsi="宋体"/>
                <w:szCs w:val="21"/>
              </w:rPr>
            </w:pPr>
          </w:p>
        </w:tc>
      </w:tr>
      <w:tr w:rsidR="007A6056">
        <w:trPr>
          <w:trHeight w:val="1562"/>
        </w:trPr>
        <w:tc>
          <w:tcPr>
            <w:tcW w:w="1668" w:type="dxa"/>
            <w:vAlign w:val="center"/>
          </w:tcPr>
          <w:p w:rsidR="007A6056" w:rsidRDefault="007A6056">
            <w:pPr>
              <w:spacing w:line="440" w:lineRule="exact"/>
              <w:jc w:val="center"/>
              <w:rPr>
                <w:rFonts w:ascii="宋体" w:hAnsi="宋体"/>
                <w:szCs w:val="21"/>
              </w:rPr>
            </w:pPr>
          </w:p>
        </w:tc>
        <w:tc>
          <w:tcPr>
            <w:tcW w:w="2975" w:type="dxa"/>
            <w:vAlign w:val="center"/>
          </w:tcPr>
          <w:p w:rsidR="007A6056" w:rsidRDefault="007A6056">
            <w:pPr>
              <w:spacing w:line="440" w:lineRule="exact"/>
              <w:jc w:val="center"/>
              <w:rPr>
                <w:rFonts w:ascii="宋体" w:hAnsi="宋体"/>
                <w:szCs w:val="21"/>
              </w:rPr>
            </w:pPr>
          </w:p>
        </w:tc>
        <w:tc>
          <w:tcPr>
            <w:tcW w:w="1419" w:type="dxa"/>
            <w:vAlign w:val="center"/>
          </w:tcPr>
          <w:p w:rsidR="007A6056" w:rsidRDefault="007A6056">
            <w:pPr>
              <w:spacing w:line="440" w:lineRule="exact"/>
              <w:jc w:val="center"/>
              <w:rPr>
                <w:rFonts w:ascii="宋体" w:hAnsi="宋体"/>
                <w:szCs w:val="21"/>
              </w:rPr>
            </w:pPr>
          </w:p>
        </w:tc>
        <w:tc>
          <w:tcPr>
            <w:tcW w:w="2551" w:type="dxa"/>
            <w:vAlign w:val="center"/>
          </w:tcPr>
          <w:p w:rsidR="007A6056" w:rsidRDefault="007A6056">
            <w:pPr>
              <w:spacing w:line="440" w:lineRule="exact"/>
              <w:jc w:val="center"/>
              <w:rPr>
                <w:rFonts w:ascii="宋体" w:hAnsi="宋体"/>
                <w:szCs w:val="21"/>
              </w:rPr>
            </w:pPr>
          </w:p>
        </w:tc>
      </w:tr>
    </w:tbl>
    <w:p w:rsidR="007A6056" w:rsidRDefault="007A6056">
      <w:pPr>
        <w:spacing w:line="400" w:lineRule="exact"/>
        <w:rPr>
          <w:sz w:val="28"/>
          <w:szCs w:val="28"/>
        </w:rPr>
      </w:pPr>
    </w:p>
    <w:p w:rsidR="007A6056" w:rsidRDefault="00D02F7D">
      <w:pPr>
        <w:wordWrap w:val="0"/>
        <w:spacing w:line="440" w:lineRule="exact"/>
        <w:ind w:right="420"/>
        <w:jc w:val="right"/>
      </w:pP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rPr>
        <w:t xml:space="preserve"> </w:t>
      </w:r>
      <w:r>
        <w:rPr>
          <w:rFonts w:ascii="宋体" w:hAnsi="宋体" w:hint="eastAsia"/>
          <w:szCs w:val="21"/>
          <w:u w:val="single"/>
        </w:rPr>
        <w:t xml:space="preserve">    </w:t>
      </w:r>
      <w:r>
        <w:rPr>
          <w:rFonts w:ascii="宋体" w:hAnsi="宋体" w:hint="eastAsia"/>
          <w:szCs w:val="21"/>
        </w:rPr>
        <w:t>日</w:t>
      </w:r>
      <w:r>
        <w:rPr>
          <w:rFonts w:ascii="宋体" w:hAnsi="宋体" w:hint="eastAsia"/>
          <w:szCs w:val="21"/>
        </w:rPr>
        <w:t xml:space="preserve"> </w:t>
      </w:r>
    </w:p>
    <w:p w:rsidR="007A6056" w:rsidRDefault="00D02F7D">
      <w:pPr>
        <w:pStyle w:val="23"/>
        <w:spacing w:before="63"/>
        <w:rPr>
          <w:sz w:val="28"/>
          <w:szCs w:val="28"/>
        </w:rPr>
      </w:pPr>
      <w:bookmarkStart w:id="3790" w:name="_Toc26279"/>
      <w:bookmarkStart w:id="3791" w:name="_Toc1612"/>
      <w:bookmarkStart w:id="3792" w:name="_Toc28969_WPSOffice_Level1"/>
      <w:bookmarkStart w:id="3793" w:name="_Toc26116"/>
      <w:bookmarkStart w:id="3794" w:name="_Toc546"/>
      <w:bookmarkStart w:id="3795" w:name="_Toc31229"/>
      <w:bookmarkStart w:id="3796" w:name="_Toc30149"/>
      <w:bookmarkStart w:id="3797" w:name="_Toc23269_WPSOffice_Level1"/>
      <w:r>
        <w:rPr>
          <w:rFonts w:hint="eastAsia"/>
          <w:sz w:val="28"/>
          <w:szCs w:val="28"/>
        </w:rPr>
        <w:lastRenderedPageBreak/>
        <w:t>十一、</w:t>
      </w:r>
      <w:bookmarkStart w:id="3798" w:name="_Toc247527847"/>
      <w:bookmarkStart w:id="3799" w:name="_Toc152042596"/>
      <w:bookmarkStart w:id="3800" w:name="_Toc247514299"/>
      <w:bookmarkStart w:id="3801" w:name="_Toc152045807"/>
      <w:bookmarkStart w:id="3802" w:name="_Toc144974875"/>
      <w:r>
        <w:rPr>
          <w:rFonts w:hint="eastAsia"/>
          <w:sz w:val="28"/>
          <w:szCs w:val="28"/>
        </w:rPr>
        <w:t>资格审查资料</w:t>
      </w:r>
      <w:bookmarkEnd w:id="3790"/>
      <w:bookmarkEnd w:id="3791"/>
      <w:bookmarkEnd w:id="3792"/>
      <w:bookmarkEnd w:id="3793"/>
      <w:bookmarkEnd w:id="3794"/>
      <w:bookmarkEnd w:id="3795"/>
      <w:bookmarkEnd w:id="3796"/>
      <w:bookmarkEnd w:id="3797"/>
      <w:bookmarkEnd w:id="3798"/>
      <w:bookmarkEnd w:id="3799"/>
      <w:bookmarkEnd w:id="3800"/>
      <w:bookmarkEnd w:id="3801"/>
      <w:bookmarkEnd w:id="3802"/>
    </w:p>
    <w:p w:rsidR="007A6056" w:rsidRDefault="00D02F7D">
      <w:pPr>
        <w:pStyle w:val="4"/>
        <w:spacing w:before="159"/>
        <w:jc w:val="center"/>
      </w:pPr>
      <w:bookmarkStart w:id="3803" w:name="_Toc152045808"/>
      <w:bookmarkStart w:id="3804" w:name="_Toc247527848"/>
      <w:bookmarkStart w:id="3805" w:name="_Toc21589"/>
      <w:bookmarkStart w:id="3806" w:name="_Toc152042597"/>
      <w:bookmarkStart w:id="3807" w:name="_Toc247514300"/>
      <w:bookmarkStart w:id="3808" w:name="_Toc4430_WPSOffice_Level2"/>
      <w:bookmarkStart w:id="3809" w:name="_Toc519085671"/>
      <w:bookmarkStart w:id="3810" w:name="_Toc23296_WPSOffice_Level2"/>
      <w:bookmarkStart w:id="3811" w:name="_Toc144974876"/>
      <w:r>
        <w:t>（一）投标人基本情况</w:t>
      </w:r>
      <w:bookmarkEnd w:id="3803"/>
      <w:bookmarkEnd w:id="3804"/>
      <w:bookmarkEnd w:id="3805"/>
      <w:bookmarkEnd w:id="3806"/>
      <w:bookmarkEnd w:id="3807"/>
      <w:bookmarkEnd w:id="3808"/>
      <w:bookmarkEnd w:id="3809"/>
      <w:bookmarkEnd w:id="3810"/>
      <w:bookmarkEnd w:id="3811"/>
    </w:p>
    <w:p w:rsidR="007A6056" w:rsidRDefault="00D02F7D">
      <w:pPr>
        <w:pStyle w:val="3780201"/>
        <w:jc w:val="center"/>
        <w:outlineLvl w:val="4"/>
        <w:rPr>
          <w:szCs w:val="24"/>
        </w:rPr>
      </w:pPr>
      <w:bookmarkStart w:id="3812" w:name="_Toc4593"/>
      <w:bookmarkStart w:id="3813" w:name="_Toc426496257"/>
      <w:bookmarkStart w:id="3814" w:name="_Toc456173567"/>
      <w:bookmarkStart w:id="3815" w:name="_Toc519085672"/>
      <w:bookmarkStart w:id="3816" w:name="_Toc31367"/>
      <w:r>
        <w:rPr>
          <w:rFonts w:hint="eastAsia"/>
          <w:szCs w:val="24"/>
        </w:rPr>
        <w:t>1-1</w:t>
      </w:r>
      <w:r>
        <w:rPr>
          <w:rFonts w:hint="eastAsia"/>
          <w:szCs w:val="24"/>
        </w:rPr>
        <w:t>投标人基本情况表</w:t>
      </w:r>
      <w:bookmarkEnd w:id="3812"/>
      <w:bookmarkEnd w:id="3813"/>
      <w:bookmarkEnd w:id="3814"/>
      <w:bookmarkEnd w:id="3815"/>
      <w:bookmarkEnd w:id="3816"/>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898"/>
        <w:gridCol w:w="951"/>
        <w:gridCol w:w="840"/>
        <w:gridCol w:w="420"/>
        <w:gridCol w:w="311"/>
        <w:gridCol w:w="1078"/>
        <w:gridCol w:w="490"/>
        <w:gridCol w:w="860"/>
        <w:gridCol w:w="992"/>
      </w:tblGrid>
      <w:tr w:rsidR="007A6056">
        <w:trPr>
          <w:trHeight w:val="484"/>
        </w:trPr>
        <w:tc>
          <w:tcPr>
            <w:tcW w:w="1728" w:type="dxa"/>
            <w:tcBorders>
              <w:top w:val="single" w:sz="4" w:space="0" w:color="auto"/>
              <w:left w:val="single" w:sz="4" w:space="0" w:color="auto"/>
              <w:bottom w:val="single" w:sz="4" w:space="0" w:color="auto"/>
              <w:right w:val="single" w:sz="4" w:space="0" w:color="auto"/>
            </w:tcBorders>
            <w:vAlign w:val="center"/>
          </w:tcPr>
          <w:p w:rsidR="007A6056" w:rsidRDefault="00D02F7D">
            <w:pPr>
              <w:topLinePunct/>
              <w:spacing w:line="440" w:lineRule="exact"/>
              <w:jc w:val="center"/>
              <w:rPr>
                <w:rFonts w:ascii="Calibri" w:hAnsi="Calibri"/>
                <w:szCs w:val="21"/>
              </w:rPr>
            </w:pPr>
            <w:r>
              <w:rPr>
                <w:rFonts w:ascii="Calibri" w:hAnsi="Calibri"/>
                <w:szCs w:val="21"/>
              </w:rPr>
              <w:t>投标人名称</w:t>
            </w:r>
          </w:p>
        </w:tc>
        <w:tc>
          <w:tcPr>
            <w:tcW w:w="6840" w:type="dxa"/>
            <w:gridSpan w:val="9"/>
            <w:tcBorders>
              <w:top w:val="single" w:sz="4" w:space="0" w:color="auto"/>
              <w:left w:val="single" w:sz="4" w:space="0" w:color="auto"/>
              <w:bottom w:val="single" w:sz="4" w:space="0" w:color="auto"/>
              <w:right w:val="single" w:sz="4" w:space="0" w:color="auto"/>
            </w:tcBorders>
            <w:vAlign w:val="center"/>
          </w:tcPr>
          <w:p w:rsidR="007A6056" w:rsidRDefault="007A6056">
            <w:pPr>
              <w:topLinePunct/>
              <w:spacing w:line="440" w:lineRule="exact"/>
              <w:jc w:val="center"/>
              <w:rPr>
                <w:rFonts w:ascii="Calibri" w:hAnsi="Calibri"/>
                <w:szCs w:val="21"/>
              </w:rPr>
            </w:pPr>
          </w:p>
        </w:tc>
      </w:tr>
      <w:tr w:rsidR="007A6056">
        <w:trPr>
          <w:trHeight w:val="479"/>
        </w:trPr>
        <w:tc>
          <w:tcPr>
            <w:tcW w:w="1728" w:type="dxa"/>
            <w:tcBorders>
              <w:top w:val="single" w:sz="4" w:space="0" w:color="auto"/>
              <w:left w:val="single" w:sz="4" w:space="0" w:color="auto"/>
              <w:bottom w:val="single" w:sz="4" w:space="0" w:color="auto"/>
              <w:right w:val="single" w:sz="4" w:space="0" w:color="auto"/>
            </w:tcBorders>
            <w:vAlign w:val="center"/>
          </w:tcPr>
          <w:p w:rsidR="007A6056" w:rsidRDefault="00D02F7D">
            <w:pPr>
              <w:topLinePunct/>
              <w:spacing w:line="440" w:lineRule="exact"/>
              <w:jc w:val="center"/>
              <w:rPr>
                <w:rFonts w:ascii="Calibri" w:hAnsi="Calibri"/>
                <w:szCs w:val="21"/>
              </w:rPr>
            </w:pPr>
            <w:r>
              <w:rPr>
                <w:rFonts w:ascii="Calibri" w:hAnsi="Calibri"/>
                <w:szCs w:val="21"/>
              </w:rPr>
              <w:t>注册地址</w:t>
            </w:r>
          </w:p>
        </w:tc>
        <w:tc>
          <w:tcPr>
            <w:tcW w:w="3420" w:type="dxa"/>
            <w:gridSpan w:val="5"/>
            <w:tcBorders>
              <w:top w:val="single" w:sz="4" w:space="0" w:color="auto"/>
              <w:left w:val="single" w:sz="4" w:space="0" w:color="auto"/>
              <w:bottom w:val="single" w:sz="4" w:space="0" w:color="auto"/>
              <w:right w:val="single" w:sz="4" w:space="0" w:color="auto"/>
            </w:tcBorders>
            <w:vAlign w:val="center"/>
          </w:tcPr>
          <w:p w:rsidR="007A6056" w:rsidRDefault="007A6056">
            <w:pPr>
              <w:topLinePunct/>
              <w:spacing w:line="440" w:lineRule="exact"/>
              <w:jc w:val="center"/>
              <w:rPr>
                <w:rFonts w:ascii="Calibri" w:hAnsi="Calibri"/>
                <w:szCs w:val="21"/>
              </w:rPr>
            </w:pPr>
          </w:p>
        </w:tc>
        <w:tc>
          <w:tcPr>
            <w:tcW w:w="1078" w:type="dxa"/>
            <w:tcBorders>
              <w:top w:val="single" w:sz="4" w:space="0" w:color="auto"/>
              <w:left w:val="single" w:sz="4" w:space="0" w:color="auto"/>
              <w:bottom w:val="single" w:sz="4" w:space="0" w:color="auto"/>
              <w:right w:val="single" w:sz="4" w:space="0" w:color="auto"/>
            </w:tcBorders>
            <w:vAlign w:val="center"/>
          </w:tcPr>
          <w:p w:rsidR="007A6056" w:rsidRDefault="00D02F7D">
            <w:pPr>
              <w:topLinePunct/>
              <w:spacing w:line="440" w:lineRule="exact"/>
              <w:jc w:val="center"/>
              <w:rPr>
                <w:rFonts w:ascii="Calibri" w:hAnsi="Calibri"/>
                <w:szCs w:val="21"/>
              </w:rPr>
            </w:pPr>
            <w:r>
              <w:rPr>
                <w:rFonts w:ascii="Calibri" w:hAnsi="Calibri"/>
                <w:szCs w:val="21"/>
              </w:rPr>
              <w:t>邮政编码</w:t>
            </w:r>
          </w:p>
        </w:tc>
        <w:tc>
          <w:tcPr>
            <w:tcW w:w="2342" w:type="dxa"/>
            <w:gridSpan w:val="3"/>
            <w:tcBorders>
              <w:top w:val="single" w:sz="4" w:space="0" w:color="auto"/>
              <w:left w:val="single" w:sz="4" w:space="0" w:color="auto"/>
              <w:bottom w:val="single" w:sz="4" w:space="0" w:color="auto"/>
              <w:right w:val="single" w:sz="4" w:space="0" w:color="auto"/>
            </w:tcBorders>
            <w:vAlign w:val="center"/>
          </w:tcPr>
          <w:p w:rsidR="007A6056" w:rsidRDefault="007A6056">
            <w:pPr>
              <w:topLinePunct/>
              <w:spacing w:line="440" w:lineRule="exact"/>
              <w:jc w:val="center"/>
              <w:rPr>
                <w:rFonts w:ascii="Calibri" w:hAnsi="Calibri"/>
                <w:szCs w:val="21"/>
              </w:rPr>
            </w:pPr>
          </w:p>
        </w:tc>
      </w:tr>
      <w:tr w:rsidR="007A6056">
        <w:trPr>
          <w:cantSplit/>
          <w:trHeight w:val="485"/>
        </w:trPr>
        <w:tc>
          <w:tcPr>
            <w:tcW w:w="1728" w:type="dxa"/>
            <w:vMerge w:val="restart"/>
            <w:tcBorders>
              <w:top w:val="single" w:sz="4" w:space="0" w:color="auto"/>
              <w:left w:val="single" w:sz="4" w:space="0" w:color="auto"/>
              <w:bottom w:val="single" w:sz="4" w:space="0" w:color="auto"/>
              <w:right w:val="single" w:sz="4" w:space="0" w:color="auto"/>
            </w:tcBorders>
            <w:vAlign w:val="center"/>
          </w:tcPr>
          <w:p w:rsidR="007A6056" w:rsidRDefault="00D02F7D">
            <w:pPr>
              <w:topLinePunct/>
              <w:spacing w:line="440" w:lineRule="exact"/>
              <w:jc w:val="center"/>
              <w:rPr>
                <w:rFonts w:ascii="Calibri" w:hAnsi="Calibri"/>
                <w:szCs w:val="21"/>
              </w:rPr>
            </w:pPr>
            <w:r>
              <w:rPr>
                <w:rFonts w:ascii="Calibri" w:hAnsi="Calibri"/>
                <w:szCs w:val="21"/>
              </w:rPr>
              <w:t>联系方式</w:t>
            </w:r>
          </w:p>
        </w:tc>
        <w:tc>
          <w:tcPr>
            <w:tcW w:w="898" w:type="dxa"/>
            <w:tcBorders>
              <w:top w:val="single" w:sz="4" w:space="0" w:color="auto"/>
              <w:left w:val="single" w:sz="4" w:space="0" w:color="auto"/>
              <w:bottom w:val="single" w:sz="4" w:space="0" w:color="auto"/>
              <w:right w:val="single" w:sz="4" w:space="0" w:color="auto"/>
            </w:tcBorders>
            <w:vAlign w:val="center"/>
          </w:tcPr>
          <w:p w:rsidR="007A6056" w:rsidRDefault="00D02F7D">
            <w:pPr>
              <w:topLinePunct/>
              <w:spacing w:line="440" w:lineRule="exact"/>
              <w:jc w:val="center"/>
              <w:rPr>
                <w:rFonts w:ascii="Calibri" w:hAnsi="Calibri"/>
                <w:szCs w:val="21"/>
              </w:rPr>
            </w:pPr>
            <w:r>
              <w:rPr>
                <w:rFonts w:ascii="Calibri" w:hAnsi="Calibri"/>
                <w:szCs w:val="21"/>
              </w:rPr>
              <w:t>联系人</w:t>
            </w:r>
          </w:p>
        </w:tc>
        <w:tc>
          <w:tcPr>
            <w:tcW w:w="2522" w:type="dxa"/>
            <w:gridSpan w:val="4"/>
            <w:tcBorders>
              <w:top w:val="single" w:sz="4" w:space="0" w:color="auto"/>
              <w:left w:val="single" w:sz="4" w:space="0" w:color="auto"/>
              <w:bottom w:val="single" w:sz="4" w:space="0" w:color="auto"/>
              <w:right w:val="single" w:sz="4" w:space="0" w:color="auto"/>
            </w:tcBorders>
            <w:vAlign w:val="center"/>
          </w:tcPr>
          <w:p w:rsidR="007A6056" w:rsidRDefault="007A6056">
            <w:pPr>
              <w:topLinePunct/>
              <w:spacing w:line="440" w:lineRule="exact"/>
              <w:jc w:val="center"/>
              <w:rPr>
                <w:rFonts w:ascii="Calibri" w:hAnsi="Calibri"/>
                <w:szCs w:val="21"/>
              </w:rPr>
            </w:pPr>
          </w:p>
        </w:tc>
        <w:tc>
          <w:tcPr>
            <w:tcW w:w="1078" w:type="dxa"/>
            <w:tcBorders>
              <w:top w:val="single" w:sz="4" w:space="0" w:color="auto"/>
              <w:left w:val="single" w:sz="4" w:space="0" w:color="auto"/>
              <w:bottom w:val="single" w:sz="4" w:space="0" w:color="auto"/>
              <w:right w:val="single" w:sz="4" w:space="0" w:color="auto"/>
            </w:tcBorders>
            <w:vAlign w:val="center"/>
          </w:tcPr>
          <w:p w:rsidR="007A6056" w:rsidRDefault="00D02F7D">
            <w:pPr>
              <w:topLinePunct/>
              <w:spacing w:line="440" w:lineRule="exact"/>
              <w:jc w:val="center"/>
              <w:rPr>
                <w:rFonts w:ascii="Calibri" w:hAnsi="Calibri"/>
                <w:szCs w:val="21"/>
              </w:rPr>
            </w:pPr>
            <w:r>
              <w:rPr>
                <w:rFonts w:ascii="Calibri" w:hAnsi="Calibri"/>
                <w:szCs w:val="21"/>
              </w:rPr>
              <w:t>电</w:t>
            </w:r>
            <w:r>
              <w:rPr>
                <w:rFonts w:ascii="Calibri" w:hAnsi="Calibri"/>
                <w:szCs w:val="21"/>
              </w:rPr>
              <w:t xml:space="preserve"> </w:t>
            </w:r>
            <w:r>
              <w:rPr>
                <w:rFonts w:ascii="Calibri" w:hAnsi="Calibri"/>
                <w:szCs w:val="21"/>
              </w:rPr>
              <w:t>话</w:t>
            </w:r>
          </w:p>
        </w:tc>
        <w:tc>
          <w:tcPr>
            <w:tcW w:w="2342" w:type="dxa"/>
            <w:gridSpan w:val="3"/>
            <w:tcBorders>
              <w:top w:val="single" w:sz="4" w:space="0" w:color="auto"/>
              <w:left w:val="single" w:sz="4" w:space="0" w:color="auto"/>
              <w:bottom w:val="single" w:sz="4" w:space="0" w:color="auto"/>
              <w:right w:val="single" w:sz="4" w:space="0" w:color="auto"/>
            </w:tcBorders>
            <w:vAlign w:val="center"/>
          </w:tcPr>
          <w:p w:rsidR="007A6056" w:rsidRDefault="007A6056">
            <w:pPr>
              <w:topLinePunct/>
              <w:spacing w:line="440" w:lineRule="exact"/>
              <w:jc w:val="center"/>
              <w:rPr>
                <w:rFonts w:ascii="Calibri" w:hAnsi="Calibri"/>
                <w:szCs w:val="21"/>
              </w:rPr>
            </w:pPr>
          </w:p>
        </w:tc>
      </w:tr>
      <w:tr w:rsidR="007A6056">
        <w:trPr>
          <w:cantSplit/>
          <w:trHeight w:val="421"/>
        </w:trPr>
        <w:tc>
          <w:tcPr>
            <w:tcW w:w="1728" w:type="dxa"/>
            <w:vMerge/>
            <w:tcBorders>
              <w:top w:val="single" w:sz="4" w:space="0" w:color="auto"/>
              <w:left w:val="single" w:sz="4" w:space="0" w:color="auto"/>
              <w:bottom w:val="single" w:sz="4" w:space="0" w:color="auto"/>
              <w:right w:val="single" w:sz="4" w:space="0" w:color="auto"/>
            </w:tcBorders>
            <w:vAlign w:val="center"/>
          </w:tcPr>
          <w:p w:rsidR="007A6056" w:rsidRDefault="007A6056">
            <w:pPr>
              <w:topLinePunct/>
              <w:spacing w:line="440" w:lineRule="exact"/>
              <w:jc w:val="center"/>
              <w:rPr>
                <w:rFonts w:ascii="Calibri" w:hAnsi="Calibri"/>
                <w:szCs w:val="21"/>
              </w:rPr>
            </w:pPr>
          </w:p>
        </w:tc>
        <w:tc>
          <w:tcPr>
            <w:tcW w:w="898" w:type="dxa"/>
            <w:tcBorders>
              <w:top w:val="single" w:sz="4" w:space="0" w:color="auto"/>
              <w:left w:val="single" w:sz="4" w:space="0" w:color="auto"/>
              <w:bottom w:val="single" w:sz="4" w:space="0" w:color="auto"/>
              <w:right w:val="single" w:sz="4" w:space="0" w:color="auto"/>
            </w:tcBorders>
            <w:vAlign w:val="center"/>
          </w:tcPr>
          <w:p w:rsidR="007A6056" w:rsidRDefault="00D02F7D">
            <w:pPr>
              <w:topLinePunct/>
              <w:spacing w:line="440" w:lineRule="exact"/>
              <w:jc w:val="center"/>
              <w:rPr>
                <w:rFonts w:ascii="Calibri" w:hAnsi="Calibri"/>
                <w:szCs w:val="21"/>
              </w:rPr>
            </w:pPr>
            <w:r>
              <w:rPr>
                <w:rFonts w:ascii="Calibri" w:hAnsi="Calibri"/>
                <w:szCs w:val="21"/>
              </w:rPr>
              <w:t>传</w:t>
            </w:r>
            <w:r>
              <w:rPr>
                <w:rFonts w:ascii="Calibri" w:hAnsi="Calibri"/>
                <w:szCs w:val="21"/>
              </w:rPr>
              <w:t xml:space="preserve">  </w:t>
            </w:r>
            <w:r>
              <w:rPr>
                <w:rFonts w:ascii="Calibri" w:hAnsi="Calibri"/>
                <w:szCs w:val="21"/>
              </w:rPr>
              <w:t>真</w:t>
            </w:r>
          </w:p>
        </w:tc>
        <w:tc>
          <w:tcPr>
            <w:tcW w:w="2522" w:type="dxa"/>
            <w:gridSpan w:val="4"/>
            <w:tcBorders>
              <w:top w:val="single" w:sz="4" w:space="0" w:color="auto"/>
              <w:left w:val="single" w:sz="4" w:space="0" w:color="auto"/>
              <w:bottom w:val="single" w:sz="4" w:space="0" w:color="auto"/>
              <w:right w:val="single" w:sz="4" w:space="0" w:color="auto"/>
            </w:tcBorders>
            <w:vAlign w:val="center"/>
          </w:tcPr>
          <w:p w:rsidR="007A6056" w:rsidRDefault="007A6056">
            <w:pPr>
              <w:topLinePunct/>
              <w:spacing w:line="440" w:lineRule="exact"/>
              <w:jc w:val="center"/>
              <w:rPr>
                <w:rFonts w:ascii="Calibri" w:hAnsi="Calibri"/>
                <w:szCs w:val="21"/>
              </w:rPr>
            </w:pPr>
          </w:p>
        </w:tc>
        <w:tc>
          <w:tcPr>
            <w:tcW w:w="1078" w:type="dxa"/>
            <w:tcBorders>
              <w:top w:val="single" w:sz="4" w:space="0" w:color="auto"/>
              <w:left w:val="single" w:sz="4" w:space="0" w:color="auto"/>
              <w:bottom w:val="single" w:sz="4" w:space="0" w:color="auto"/>
              <w:right w:val="single" w:sz="4" w:space="0" w:color="auto"/>
            </w:tcBorders>
            <w:vAlign w:val="center"/>
          </w:tcPr>
          <w:p w:rsidR="007A6056" w:rsidRDefault="00D02F7D">
            <w:pPr>
              <w:topLinePunct/>
              <w:spacing w:line="440" w:lineRule="exact"/>
              <w:jc w:val="center"/>
              <w:rPr>
                <w:rFonts w:ascii="Calibri" w:hAnsi="Calibri"/>
                <w:szCs w:val="21"/>
              </w:rPr>
            </w:pPr>
            <w:r>
              <w:rPr>
                <w:rFonts w:ascii="Calibri" w:hAnsi="Calibri"/>
                <w:szCs w:val="21"/>
              </w:rPr>
              <w:t>网</w:t>
            </w:r>
            <w:r>
              <w:rPr>
                <w:rFonts w:ascii="Calibri" w:hAnsi="Calibri"/>
                <w:szCs w:val="21"/>
              </w:rPr>
              <w:t xml:space="preserve"> </w:t>
            </w:r>
            <w:r>
              <w:rPr>
                <w:rFonts w:ascii="Calibri" w:hAnsi="Calibri"/>
                <w:szCs w:val="21"/>
              </w:rPr>
              <w:t>址</w:t>
            </w:r>
          </w:p>
        </w:tc>
        <w:tc>
          <w:tcPr>
            <w:tcW w:w="2342" w:type="dxa"/>
            <w:gridSpan w:val="3"/>
            <w:tcBorders>
              <w:top w:val="single" w:sz="4" w:space="0" w:color="auto"/>
              <w:left w:val="single" w:sz="4" w:space="0" w:color="auto"/>
              <w:bottom w:val="single" w:sz="4" w:space="0" w:color="auto"/>
              <w:right w:val="single" w:sz="4" w:space="0" w:color="auto"/>
            </w:tcBorders>
            <w:vAlign w:val="center"/>
          </w:tcPr>
          <w:p w:rsidR="007A6056" w:rsidRDefault="007A6056">
            <w:pPr>
              <w:topLinePunct/>
              <w:spacing w:line="440" w:lineRule="exact"/>
              <w:jc w:val="center"/>
              <w:rPr>
                <w:rFonts w:ascii="Calibri" w:hAnsi="Calibri"/>
                <w:szCs w:val="21"/>
              </w:rPr>
            </w:pPr>
          </w:p>
        </w:tc>
      </w:tr>
      <w:tr w:rsidR="007A6056">
        <w:trPr>
          <w:trHeight w:val="398"/>
        </w:trPr>
        <w:tc>
          <w:tcPr>
            <w:tcW w:w="1728" w:type="dxa"/>
            <w:tcBorders>
              <w:top w:val="single" w:sz="4" w:space="0" w:color="auto"/>
              <w:left w:val="single" w:sz="4" w:space="0" w:color="auto"/>
              <w:bottom w:val="single" w:sz="4" w:space="0" w:color="auto"/>
              <w:right w:val="single" w:sz="4" w:space="0" w:color="auto"/>
            </w:tcBorders>
            <w:vAlign w:val="center"/>
          </w:tcPr>
          <w:p w:rsidR="007A6056" w:rsidRDefault="00D02F7D">
            <w:pPr>
              <w:topLinePunct/>
              <w:spacing w:line="440" w:lineRule="exact"/>
              <w:jc w:val="center"/>
              <w:rPr>
                <w:rFonts w:ascii="Calibri" w:hAnsi="Calibri"/>
                <w:szCs w:val="21"/>
              </w:rPr>
            </w:pPr>
            <w:r>
              <w:rPr>
                <w:rFonts w:ascii="Calibri" w:hAnsi="Calibri"/>
                <w:szCs w:val="21"/>
              </w:rPr>
              <w:t>组织结构</w:t>
            </w:r>
          </w:p>
        </w:tc>
        <w:tc>
          <w:tcPr>
            <w:tcW w:w="6840" w:type="dxa"/>
            <w:gridSpan w:val="9"/>
            <w:tcBorders>
              <w:top w:val="single" w:sz="4" w:space="0" w:color="auto"/>
              <w:left w:val="single" w:sz="4" w:space="0" w:color="auto"/>
              <w:bottom w:val="single" w:sz="4" w:space="0" w:color="auto"/>
              <w:right w:val="single" w:sz="4" w:space="0" w:color="auto"/>
            </w:tcBorders>
            <w:vAlign w:val="center"/>
          </w:tcPr>
          <w:p w:rsidR="007A6056" w:rsidRDefault="007A6056">
            <w:pPr>
              <w:topLinePunct/>
              <w:spacing w:line="440" w:lineRule="exact"/>
              <w:jc w:val="center"/>
              <w:rPr>
                <w:rFonts w:ascii="Calibri" w:hAnsi="Calibri"/>
                <w:szCs w:val="21"/>
              </w:rPr>
            </w:pPr>
          </w:p>
        </w:tc>
      </w:tr>
      <w:tr w:rsidR="007A6056">
        <w:trPr>
          <w:trHeight w:val="376"/>
        </w:trPr>
        <w:tc>
          <w:tcPr>
            <w:tcW w:w="1728" w:type="dxa"/>
            <w:tcBorders>
              <w:top w:val="single" w:sz="4" w:space="0" w:color="auto"/>
              <w:left w:val="single" w:sz="4" w:space="0" w:color="auto"/>
              <w:bottom w:val="single" w:sz="4" w:space="0" w:color="auto"/>
              <w:right w:val="single" w:sz="4" w:space="0" w:color="auto"/>
            </w:tcBorders>
            <w:vAlign w:val="center"/>
          </w:tcPr>
          <w:p w:rsidR="007A6056" w:rsidRDefault="00D02F7D">
            <w:pPr>
              <w:topLinePunct/>
              <w:spacing w:line="440" w:lineRule="exact"/>
              <w:jc w:val="center"/>
              <w:rPr>
                <w:rFonts w:ascii="Calibri" w:hAnsi="Calibri"/>
                <w:szCs w:val="21"/>
              </w:rPr>
            </w:pPr>
            <w:r>
              <w:rPr>
                <w:rFonts w:ascii="Calibri" w:hAnsi="Calibri"/>
                <w:szCs w:val="21"/>
              </w:rPr>
              <w:t>法定代表人</w:t>
            </w:r>
          </w:p>
        </w:tc>
        <w:tc>
          <w:tcPr>
            <w:tcW w:w="898" w:type="dxa"/>
            <w:tcBorders>
              <w:top w:val="single" w:sz="4" w:space="0" w:color="auto"/>
              <w:left w:val="single" w:sz="4" w:space="0" w:color="auto"/>
              <w:bottom w:val="single" w:sz="4" w:space="0" w:color="auto"/>
              <w:right w:val="single" w:sz="4" w:space="0" w:color="auto"/>
            </w:tcBorders>
            <w:vAlign w:val="center"/>
          </w:tcPr>
          <w:p w:rsidR="007A6056" w:rsidRDefault="00D02F7D">
            <w:pPr>
              <w:topLinePunct/>
              <w:spacing w:line="440" w:lineRule="exact"/>
              <w:jc w:val="center"/>
              <w:rPr>
                <w:rFonts w:ascii="Calibri" w:hAnsi="Calibri"/>
                <w:szCs w:val="21"/>
              </w:rPr>
            </w:pPr>
            <w:r>
              <w:rPr>
                <w:rFonts w:ascii="Calibri" w:hAnsi="Calibri"/>
                <w:szCs w:val="21"/>
              </w:rPr>
              <w:t>姓名</w:t>
            </w:r>
          </w:p>
        </w:tc>
        <w:tc>
          <w:tcPr>
            <w:tcW w:w="951" w:type="dxa"/>
            <w:tcBorders>
              <w:top w:val="single" w:sz="4" w:space="0" w:color="auto"/>
              <w:left w:val="single" w:sz="4" w:space="0" w:color="auto"/>
              <w:bottom w:val="single" w:sz="4" w:space="0" w:color="auto"/>
              <w:right w:val="single" w:sz="4" w:space="0" w:color="auto"/>
            </w:tcBorders>
            <w:vAlign w:val="center"/>
          </w:tcPr>
          <w:p w:rsidR="007A6056" w:rsidRDefault="007A6056">
            <w:pPr>
              <w:topLinePunct/>
              <w:spacing w:line="440" w:lineRule="exact"/>
              <w:jc w:val="center"/>
              <w:rPr>
                <w:rFonts w:ascii="Calibri" w:hAnsi="Calibri"/>
                <w:szCs w:val="21"/>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7A6056" w:rsidRDefault="00D02F7D">
            <w:pPr>
              <w:topLinePunct/>
              <w:spacing w:line="440" w:lineRule="exact"/>
              <w:jc w:val="center"/>
              <w:rPr>
                <w:rFonts w:ascii="Calibri" w:hAnsi="Calibri"/>
                <w:szCs w:val="21"/>
              </w:rPr>
            </w:pPr>
            <w:r>
              <w:rPr>
                <w:rFonts w:ascii="Calibri" w:hAnsi="Calibri"/>
                <w:szCs w:val="21"/>
              </w:rPr>
              <w:t>技术职称</w:t>
            </w:r>
          </w:p>
        </w:tc>
        <w:tc>
          <w:tcPr>
            <w:tcW w:w="1879" w:type="dxa"/>
            <w:gridSpan w:val="3"/>
            <w:tcBorders>
              <w:top w:val="single" w:sz="4" w:space="0" w:color="auto"/>
              <w:left w:val="single" w:sz="4" w:space="0" w:color="auto"/>
              <w:bottom w:val="single" w:sz="4" w:space="0" w:color="auto"/>
              <w:right w:val="single" w:sz="4" w:space="0" w:color="auto"/>
            </w:tcBorders>
            <w:vAlign w:val="center"/>
          </w:tcPr>
          <w:p w:rsidR="007A6056" w:rsidRDefault="007A6056">
            <w:pPr>
              <w:topLinePunct/>
              <w:spacing w:line="440" w:lineRule="exact"/>
              <w:jc w:val="center"/>
              <w:rPr>
                <w:rFonts w:ascii="Calibri" w:hAnsi="Calibri"/>
                <w:szCs w:val="21"/>
              </w:rPr>
            </w:pPr>
          </w:p>
        </w:tc>
        <w:tc>
          <w:tcPr>
            <w:tcW w:w="860" w:type="dxa"/>
            <w:tcBorders>
              <w:top w:val="single" w:sz="4" w:space="0" w:color="auto"/>
              <w:left w:val="single" w:sz="4" w:space="0" w:color="auto"/>
              <w:bottom w:val="single" w:sz="4" w:space="0" w:color="auto"/>
              <w:right w:val="single" w:sz="4" w:space="0" w:color="auto"/>
            </w:tcBorders>
            <w:vAlign w:val="center"/>
          </w:tcPr>
          <w:p w:rsidR="007A6056" w:rsidRDefault="00D02F7D">
            <w:pPr>
              <w:topLinePunct/>
              <w:spacing w:line="440" w:lineRule="exact"/>
              <w:jc w:val="center"/>
              <w:rPr>
                <w:rFonts w:ascii="Calibri" w:hAnsi="Calibri"/>
                <w:szCs w:val="21"/>
              </w:rPr>
            </w:pPr>
            <w:r>
              <w:rPr>
                <w:rFonts w:ascii="Calibri" w:hAnsi="Calibri"/>
                <w:szCs w:val="21"/>
              </w:rPr>
              <w:t>电话</w:t>
            </w:r>
          </w:p>
        </w:tc>
        <w:tc>
          <w:tcPr>
            <w:tcW w:w="992" w:type="dxa"/>
            <w:tcBorders>
              <w:top w:val="single" w:sz="4" w:space="0" w:color="auto"/>
              <w:left w:val="single" w:sz="4" w:space="0" w:color="auto"/>
              <w:bottom w:val="single" w:sz="4" w:space="0" w:color="auto"/>
              <w:right w:val="single" w:sz="4" w:space="0" w:color="auto"/>
            </w:tcBorders>
            <w:vAlign w:val="center"/>
          </w:tcPr>
          <w:p w:rsidR="007A6056" w:rsidRDefault="007A6056">
            <w:pPr>
              <w:topLinePunct/>
              <w:spacing w:line="440" w:lineRule="exact"/>
              <w:jc w:val="center"/>
              <w:rPr>
                <w:rFonts w:ascii="Calibri" w:hAnsi="Calibri"/>
                <w:szCs w:val="21"/>
              </w:rPr>
            </w:pPr>
          </w:p>
        </w:tc>
      </w:tr>
      <w:tr w:rsidR="007A6056">
        <w:trPr>
          <w:trHeight w:val="355"/>
        </w:trPr>
        <w:tc>
          <w:tcPr>
            <w:tcW w:w="1728" w:type="dxa"/>
            <w:tcBorders>
              <w:top w:val="single" w:sz="4" w:space="0" w:color="auto"/>
              <w:left w:val="single" w:sz="4" w:space="0" w:color="auto"/>
              <w:bottom w:val="single" w:sz="4" w:space="0" w:color="auto"/>
              <w:right w:val="single" w:sz="4" w:space="0" w:color="auto"/>
            </w:tcBorders>
            <w:vAlign w:val="center"/>
          </w:tcPr>
          <w:p w:rsidR="007A6056" w:rsidRDefault="00D02F7D">
            <w:pPr>
              <w:topLinePunct/>
              <w:spacing w:line="440" w:lineRule="exact"/>
              <w:jc w:val="center"/>
              <w:rPr>
                <w:rFonts w:ascii="Calibri" w:hAnsi="Calibri"/>
                <w:szCs w:val="21"/>
              </w:rPr>
            </w:pPr>
            <w:r>
              <w:rPr>
                <w:rFonts w:ascii="Calibri" w:hAnsi="Calibri"/>
                <w:szCs w:val="21"/>
              </w:rPr>
              <w:t>技术负责人</w:t>
            </w:r>
          </w:p>
        </w:tc>
        <w:tc>
          <w:tcPr>
            <w:tcW w:w="898" w:type="dxa"/>
            <w:tcBorders>
              <w:top w:val="single" w:sz="4" w:space="0" w:color="auto"/>
              <w:left w:val="single" w:sz="4" w:space="0" w:color="auto"/>
              <w:bottom w:val="single" w:sz="4" w:space="0" w:color="auto"/>
              <w:right w:val="single" w:sz="4" w:space="0" w:color="auto"/>
            </w:tcBorders>
            <w:vAlign w:val="center"/>
          </w:tcPr>
          <w:p w:rsidR="007A6056" w:rsidRDefault="00D02F7D">
            <w:pPr>
              <w:topLinePunct/>
              <w:spacing w:line="440" w:lineRule="exact"/>
              <w:jc w:val="center"/>
              <w:rPr>
                <w:rFonts w:ascii="Calibri" w:hAnsi="Calibri"/>
                <w:szCs w:val="21"/>
              </w:rPr>
            </w:pPr>
            <w:r>
              <w:rPr>
                <w:rFonts w:ascii="Calibri" w:hAnsi="Calibri"/>
                <w:szCs w:val="21"/>
              </w:rPr>
              <w:t>姓名</w:t>
            </w:r>
          </w:p>
        </w:tc>
        <w:tc>
          <w:tcPr>
            <w:tcW w:w="951" w:type="dxa"/>
            <w:tcBorders>
              <w:top w:val="single" w:sz="4" w:space="0" w:color="auto"/>
              <w:left w:val="single" w:sz="4" w:space="0" w:color="auto"/>
              <w:bottom w:val="single" w:sz="4" w:space="0" w:color="auto"/>
              <w:right w:val="single" w:sz="4" w:space="0" w:color="auto"/>
            </w:tcBorders>
            <w:vAlign w:val="center"/>
          </w:tcPr>
          <w:p w:rsidR="007A6056" w:rsidRDefault="007A6056">
            <w:pPr>
              <w:topLinePunct/>
              <w:spacing w:line="440" w:lineRule="exact"/>
              <w:jc w:val="center"/>
              <w:rPr>
                <w:rFonts w:ascii="Calibri" w:hAnsi="Calibri"/>
                <w:szCs w:val="21"/>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7A6056" w:rsidRDefault="00D02F7D">
            <w:pPr>
              <w:topLinePunct/>
              <w:spacing w:line="440" w:lineRule="exact"/>
              <w:jc w:val="center"/>
              <w:rPr>
                <w:rFonts w:ascii="Calibri" w:hAnsi="Calibri"/>
                <w:szCs w:val="21"/>
              </w:rPr>
            </w:pPr>
            <w:r>
              <w:rPr>
                <w:rFonts w:ascii="Calibri" w:hAnsi="Calibri"/>
                <w:szCs w:val="21"/>
              </w:rPr>
              <w:t>技术职称</w:t>
            </w:r>
          </w:p>
        </w:tc>
        <w:tc>
          <w:tcPr>
            <w:tcW w:w="1879" w:type="dxa"/>
            <w:gridSpan w:val="3"/>
            <w:tcBorders>
              <w:top w:val="single" w:sz="4" w:space="0" w:color="auto"/>
              <w:left w:val="single" w:sz="4" w:space="0" w:color="auto"/>
              <w:bottom w:val="single" w:sz="4" w:space="0" w:color="auto"/>
              <w:right w:val="single" w:sz="4" w:space="0" w:color="auto"/>
            </w:tcBorders>
            <w:vAlign w:val="center"/>
          </w:tcPr>
          <w:p w:rsidR="007A6056" w:rsidRDefault="007A6056">
            <w:pPr>
              <w:topLinePunct/>
              <w:spacing w:line="440" w:lineRule="exact"/>
              <w:jc w:val="center"/>
              <w:rPr>
                <w:rFonts w:ascii="Calibri" w:hAnsi="Calibri"/>
                <w:szCs w:val="21"/>
              </w:rPr>
            </w:pPr>
          </w:p>
        </w:tc>
        <w:tc>
          <w:tcPr>
            <w:tcW w:w="860" w:type="dxa"/>
            <w:tcBorders>
              <w:top w:val="single" w:sz="4" w:space="0" w:color="auto"/>
              <w:left w:val="single" w:sz="4" w:space="0" w:color="auto"/>
              <w:bottom w:val="single" w:sz="4" w:space="0" w:color="auto"/>
              <w:right w:val="single" w:sz="4" w:space="0" w:color="auto"/>
            </w:tcBorders>
            <w:vAlign w:val="center"/>
          </w:tcPr>
          <w:p w:rsidR="007A6056" w:rsidRDefault="00D02F7D">
            <w:pPr>
              <w:topLinePunct/>
              <w:spacing w:line="440" w:lineRule="exact"/>
              <w:jc w:val="center"/>
              <w:rPr>
                <w:rFonts w:ascii="Calibri" w:hAnsi="Calibri"/>
                <w:szCs w:val="21"/>
              </w:rPr>
            </w:pPr>
            <w:r>
              <w:rPr>
                <w:rFonts w:ascii="Calibri" w:hAnsi="Calibri"/>
                <w:szCs w:val="21"/>
              </w:rPr>
              <w:t>电话</w:t>
            </w:r>
          </w:p>
        </w:tc>
        <w:tc>
          <w:tcPr>
            <w:tcW w:w="992" w:type="dxa"/>
            <w:tcBorders>
              <w:top w:val="single" w:sz="4" w:space="0" w:color="auto"/>
              <w:left w:val="single" w:sz="4" w:space="0" w:color="auto"/>
              <w:bottom w:val="single" w:sz="4" w:space="0" w:color="auto"/>
              <w:right w:val="single" w:sz="4" w:space="0" w:color="auto"/>
            </w:tcBorders>
            <w:vAlign w:val="center"/>
          </w:tcPr>
          <w:p w:rsidR="007A6056" w:rsidRDefault="007A6056">
            <w:pPr>
              <w:topLinePunct/>
              <w:spacing w:line="440" w:lineRule="exact"/>
              <w:jc w:val="center"/>
              <w:rPr>
                <w:rFonts w:ascii="Calibri" w:hAnsi="Calibri"/>
                <w:szCs w:val="21"/>
              </w:rPr>
            </w:pPr>
          </w:p>
        </w:tc>
      </w:tr>
      <w:tr w:rsidR="007A6056">
        <w:trPr>
          <w:trHeight w:val="461"/>
        </w:trPr>
        <w:tc>
          <w:tcPr>
            <w:tcW w:w="1728" w:type="dxa"/>
            <w:tcBorders>
              <w:top w:val="single" w:sz="4" w:space="0" w:color="auto"/>
              <w:left w:val="single" w:sz="4" w:space="0" w:color="auto"/>
              <w:bottom w:val="single" w:sz="4" w:space="0" w:color="auto"/>
              <w:right w:val="single" w:sz="4" w:space="0" w:color="auto"/>
            </w:tcBorders>
            <w:vAlign w:val="center"/>
          </w:tcPr>
          <w:p w:rsidR="007A6056" w:rsidRDefault="00D02F7D">
            <w:pPr>
              <w:topLinePunct/>
              <w:spacing w:line="440" w:lineRule="exact"/>
              <w:jc w:val="center"/>
              <w:rPr>
                <w:rFonts w:ascii="Calibri" w:hAnsi="Calibri"/>
                <w:szCs w:val="21"/>
              </w:rPr>
            </w:pPr>
            <w:r>
              <w:rPr>
                <w:rFonts w:ascii="Calibri" w:hAnsi="Calibri"/>
                <w:szCs w:val="21"/>
              </w:rPr>
              <w:t>成立时间</w:t>
            </w:r>
          </w:p>
        </w:tc>
        <w:tc>
          <w:tcPr>
            <w:tcW w:w="1849" w:type="dxa"/>
            <w:gridSpan w:val="2"/>
            <w:tcBorders>
              <w:top w:val="single" w:sz="4" w:space="0" w:color="auto"/>
              <w:left w:val="single" w:sz="4" w:space="0" w:color="auto"/>
              <w:bottom w:val="single" w:sz="4" w:space="0" w:color="auto"/>
              <w:right w:val="single" w:sz="4" w:space="0" w:color="auto"/>
            </w:tcBorders>
            <w:vAlign w:val="center"/>
          </w:tcPr>
          <w:p w:rsidR="007A6056" w:rsidRDefault="007A6056">
            <w:pPr>
              <w:topLinePunct/>
              <w:spacing w:line="440" w:lineRule="exact"/>
              <w:jc w:val="center"/>
              <w:rPr>
                <w:rFonts w:ascii="Calibri" w:hAnsi="Calibri"/>
                <w:szCs w:val="21"/>
              </w:rPr>
            </w:pPr>
          </w:p>
        </w:tc>
        <w:tc>
          <w:tcPr>
            <w:tcW w:w="4991" w:type="dxa"/>
            <w:gridSpan w:val="7"/>
            <w:tcBorders>
              <w:top w:val="single" w:sz="4" w:space="0" w:color="auto"/>
              <w:left w:val="single" w:sz="4" w:space="0" w:color="auto"/>
              <w:bottom w:val="single" w:sz="4" w:space="0" w:color="auto"/>
              <w:right w:val="single" w:sz="4" w:space="0" w:color="auto"/>
            </w:tcBorders>
            <w:vAlign w:val="center"/>
          </w:tcPr>
          <w:p w:rsidR="007A6056" w:rsidRDefault="00D02F7D">
            <w:pPr>
              <w:topLinePunct/>
              <w:spacing w:line="440" w:lineRule="exact"/>
              <w:ind w:firstLineChars="50" w:firstLine="105"/>
              <w:jc w:val="center"/>
              <w:rPr>
                <w:rFonts w:ascii="Calibri" w:hAnsi="Calibri"/>
                <w:szCs w:val="21"/>
              </w:rPr>
            </w:pPr>
            <w:r>
              <w:rPr>
                <w:rFonts w:ascii="Calibri" w:hAnsi="Calibri"/>
                <w:szCs w:val="21"/>
              </w:rPr>
              <w:t>员工总人数：</w:t>
            </w:r>
          </w:p>
        </w:tc>
      </w:tr>
      <w:tr w:rsidR="007A6056">
        <w:trPr>
          <w:cantSplit/>
          <w:trHeight w:val="425"/>
        </w:trPr>
        <w:tc>
          <w:tcPr>
            <w:tcW w:w="1728" w:type="dxa"/>
            <w:tcBorders>
              <w:top w:val="single" w:sz="4" w:space="0" w:color="auto"/>
              <w:left w:val="single" w:sz="4" w:space="0" w:color="auto"/>
              <w:bottom w:val="single" w:sz="4" w:space="0" w:color="auto"/>
              <w:right w:val="single" w:sz="4" w:space="0" w:color="auto"/>
            </w:tcBorders>
            <w:vAlign w:val="center"/>
          </w:tcPr>
          <w:p w:rsidR="007A6056" w:rsidRDefault="00D02F7D">
            <w:pPr>
              <w:topLinePunct/>
              <w:spacing w:line="440" w:lineRule="exact"/>
              <w:jc w:val="center"/>
              <w:rPr>
                <w:rFonts w:ascii="Calibri" w:hAnsi="Calibri"/>
                <w:szCs w:val="21"/>
              </w:rPr>
            </w:pPr>
            <w:r>
              <w:rPr>
                <w:rFonts w:ascii="Calibri" w:hAnsi="Calibri"/>
                <w:szCs w:val="21"/>
              </w:rPr>
              <w:t>企业资质等级</w:t>
            </w:r>
          </w:p>
        </w:tc>
        <w:tc>
          <w:tcPr>
            <w:tcW w:w="1849" w:type="dxa"/>
            <w:gridSpan w:val="2"/>
            <w:tcBorders>
              <w:top w:val="single" w:sz="4" w:space="0" w:color="auto"/>
              <w:left w:val="single" w:sz="4" w:space="0" w:color="auto"/>
              <w:bottom w:val="single" w:sz="4" w:space="0" w:color="auto"/>
              <w:right w:val="single" w:sz="4" w:space="0" w:color="auto"/>
            </w:tcBorders>
            <w:vAlign w:val="center"/>
          </w:tcPr>
          <w:p w:rsidR="007A6056" w:rsidRDefault="007A6056">
            <w:pPr>
              <w:topLinePunct/>
              <w:spacing w:line="440" w:lineRule="exact"/>
              <w:jc w:val="center"/>
              <w:rPr>
                <w:rFonts w:ascii="Calibri" w:hAnsi="Calibri"/>
                <w:szCs w:val="21"/>
              </w:rPr>
            </w:pPr>
          </w:p>
        </w:tc>
        <w:tc>
          <w:tcPr>
            <w:tcW w:w="840" w:type="dxa"/>
            <w:vMerge w:val="restart"/>
            <w:tcBorders>
              <w:top w:val="single" w:sz="4" w:space="0" w:color="auto"/>
              <w:left w:val="single" w:sz="4" w:space="0" w:color="auto"/>
              <w:bottom w:val="single" w:sz="4" w:space="0" w:color="auto"/>
              <w:right w:val="single" w:sz="4" w:space="0" w:color="auto"/>
            </w:tcBorders>
            <w:vAlign w:val="center"/>
          </w:tcPr>
          <w:p w:rsidR="007A6056" w:rsidRDefault="00D02F7D">
            <w:pPr>
              <w:topLinePunct/>
              <w:spacing w:line="440" w:lineRule="exact"/>
              <w:jc w:val="center"/>
              <w:rPr>
                <w:rFonts w:ascii="Calibri" w:hAnsi="Calibri"/>
                <w:szCs w:val="21"/>
              </w:rPr>
            </w:pPr>
            <w:r>
              <w:rPr>
                <w:rFonts w:ascii="Calibri" w:hAnsi="Calibri"/>
                <w:szCs w:val="21"/>
              </w:rPr>
              <w:t>其中</w:t>
            </w:r>
          </w:p>
        </w:tc>
        <w:tc>
          <w:tcPr>
            <w:tcW w:w="2299" w:type="dxa"/>
            <w:gridSpan w:val="4"/>
            <w:tcBorders>
              <w:top w:val="single" w:sz="4" w:space="0" w:color="auto"/>
              <w:left w:val="single" w:sz="4" w:space="0" w:color="auto"/>
              <w:bottom w:val="single" w:sz="4" w:space="0" w:color="auto"/>
              <w:right w:val="single" w:sz="4" w:space="0" w:color="auto"/>
            </w:tcBorders>
            <w:vAlign w:val="center"/>
          </w:tcPr>
          <w:p w:rsidR="007A6056" w:rsidRDefault="00D02F7D">
            <w:pPr>
              <w:topLinePunct/>
              <w:spacing w:line="440" w:lineRule="exact"/>
              <w:jc w:val="center"/>
              <w:rPr>
                <w:rFonts w:ascii="Calibri" w:hAnsi="Calibri"/>
                <w:szCs w:val="21"/>
              </w:rPr>
            </w:pPr>
            <w:r>
              <w:rPr>
                <w:rFonts w:ascii="Calibri" w:hAnsi="Calibri"/>
                <w:szCs w:val="21"/>
              </w:rPr>
              <w:t>项目经理</w:t>
            </w:r>
          </w:p>
        </w:tc>
        <w:tc>
          <w:tcPr>
            <w:tcW w:w="1852" w:type="dxa"/>
            <w:gridSpan w:val="2"/>
            <w:tcBorders>
              <w:top w:val="single" w:sz="4" w:space="0" w:color="auto"/>
              <w:left w:val="single" w:sz="4" w:space="0" w:color="auto"/>
              <w:bottom w:val="single" w:sz="4" w:space="0" w:color="auto"/>
              <w:right w:val="single" w:sz="4" w:space="0" w:color="auto"/>
            </w:tcBorders>
            <w:vAlign w:val="center"/>
          </w:tcPr>
          <w:p w:rsidR="007A6056" w:rsidRDefault="007A6056">
            <w:pPr>
              <w:topLinePunct/>
              <w:spacing w:line="440" w:lineRule="exact"/>
              <w:jc w:val="center"/>
              <w:rPr>
                <w:rFonts w:ascii="Calibri" w:hAnsi="Calibri"/>
                <w:szCs w:val="21"/>
              </w:rPr>
            </w:pPr>
          </w:p>
        </w:tc>
      </w:tr>
      <w:tr w:rsidR="007A6056">
        <w:trPr>
          <w:cantSplit/>
          <w:trHeight w:val="388"/>
        </w:trPr>
        <w:tc>
          <w:tcPr>
            <w:tcW w:w="1728" w:type="dxa"/>
            <w:tcBorders>
              <w:top w:val="single" w:sz="4" w:space="0" w:color="auto"/>
              <w:left w:val="single" w:sz="4" w:space="0" w:color="auto"/>
              <w:bottom w:val="single" w:sz="4" w:space="0" w:color="auto"/>
              <w:right w:val="single" w:sz="4" w:space="0" w:color="auto"/>
            </w:tcBorders>
            <w:vAlign w:val="center"/>
          </w:tcPr>
          <w:p w:rsidR="007A6056" w:rsidRDefault="00D02F7D">
            <w:pPr>
              <w:topLinePunct/>
              <w:spacing w:line="440" w:lineRule="exact"/>
              <w:jc w:val="center"/>
              <w:rPr>
                <w:rFonts w:ascii="Calibri" w:hAnsi="Calibri"/>
                <w:szCs w:val="21"/>
              </w:rPr>
            </w:pPr>
            <w:r>
              <w:rPr>
                <w:rFonts w:ascii="Calibri" w:hAnsi="Calibri"/>
                <w:szCs w:val="21"/>
              </w:rPr>
              <w:t>营业执照号</w:t>
            </w:r>
          </w:p>
        </w:tc>
        <w:tc>
          <w:tcPr>
            <w:tcW w:w="1849" w:type="dxa"/>
            <w:gridSpan w:val="2"/>
            <w:tcBorders>
              <w:top w:val="single" w:sz="4" w:space="0" w:color="auto"/>
              <w:left w:val="single" w:sz="4" w:space="0" w:color="auto"/>
              <w:bottom w:val="single" w:sz="4" w:space="0" w:color="auto"/>
              <w:right w:val="single" w:sz="4" w:space="0" w:color="auto"/>
            </w:tcBorders>
            <w:vAlign w:val="center"/>
          </w:tcPr>
          <w:p w:rsidR="007A6056" w:rsidRDefault="007A6056">
            <w:pPr>
              <w:topLinePunct/>
              <w:spacing w:line="440" w:lineRule="exact"/>
              <w:jc w:val="center"/>
              <w:rPr>
                <w:rFonts w:ascii="Calibri" w:hAnsi="Calibri"/>
                <w:szCs w:val="21"/>
              </w:rPr>
            </w:pPr>
          </w:p>
        </w:tc>
        <w:tc>
          <w:tcPr>
            <w:tcW w:w="840" w:type="dxa"/>
            <w:vMerge/>
            <w:tcBorders>
              <w:top w:val="single" w:sz="4" w:space="0" w:color="auto"/>
              <w:left w:val="single" w:sz="4" w:space="0" w:color="auto"/>
              <w:bottom w:val="single" w:sz="4" w:space="0" w:color="auto"/>
              <w:right w:val="single" w:sz="4" w:space="0" w:color="auto"/>
            </w:tcBorders>
            <w:vAlign w:val="center"/>
          </w:tcPr>
          <w:p w:rsidR="007A6056" w:rsidRDefault="007A6056">
            <w:pPr>
              <w:topLinePunct/>
              <w:spacing w:line="440" w:lineRule="exact"/>
              <w:jc w:val="center"/>
              <w:rPr>
                <w:rFonts w:ascii="Calibri" w:hAnsi="Calibri"/>
                <w:szCs w:val="21"/>
              </w:rPr>
            </w:pPr>
          </w:p>
        </w:tc>
        <w:tc>
          <w:tcPr>
            <w:tcW w:w="2299" w:type="dxa"/>
            <w:gridSpan w:val="4"/>
            <w:tcBorders>
              <w:top w:val="single" w:sz="4" w:space="0" w:color="auto"/>
              <w:left w:val="single" w:sz="4" w:space="0" w:color="auto"/>
              <w:bottom w:val="single" w:sz="4" w:space="0" w:color="auto"/>
              <w:right w:val="single" w:sz="4" w:space="0" w:color="auto"/>
            </w:tcBorders>
            <w:vAlign w:val="center"/>
          </w:tcPr>
          <w:p w:rsidR="007A6056" w:rsidRDefault="00D02F7D">
            <w:pPr>
              <w:topLinePunct/>
              <w:spacing w:line="440" w:lineRule="exact"/>
              <w:jc w:val="center"/>
              <w:rPr>
                <w:rFonts w:ascii="Calibri" w:hAnsi="Calibri"/>
                <w:szCs w:val="21"/>
              </w:rPr>
            </w:pPr>
            <w:r>
              <w:rPr>
                <w:rFonts w:ascii="Calibri" w:hAnsi="Calibri"/>
                <w:szCs w:val="21"/>
              </w:rPr>
              <w:t>高级职称人员</w:t>
            </w:r>
          </w:p>
        </w:tc>
        <w:tc>
          <w:tcPr>
            <w:tcW w:w="1852" w:type="dxa"/>
            <w:gridSpan w:val="2"/>
            <w:tcBorders>
              <w:top w:val="single" w:sz="4" w:space="0" w:color="auto"/>
              <w:left w:val="single" w:sz="4" w:space="0" w:color="auto"/>
              <w:bottom w:val="single" w:sz="4" w:space="0" w:color="auto"/>
              <w:right w:val="single" w:sz="4" w:space="0" w:color="auto"/>
            </w:tcBorders>
            <w:vAlign w:val="center"/>
          </w:tcPr>
          <w:p w:rsidR="007A6056" w:rsidRDefault="007A6056">
            <w:pPr>
              <w:topLinePunct/>
              <w:spacing w:line="440" w:lineRule="exact"/>
              <w:jc w:val="center"/>
              <w:rPr>
                <w:rFonts w:ascii="Calibri" w:hAnsi="Calibri"/>
                <w:szCs w:val="21"/>
              </w:rPr>
            </w:pPr>
          </w:p>
        </w:tc>
      </w:tr>
      <w:tr w:rsidR="007A6056">
        <w:trPr>
          <w:cantSplit/>
          <w:trHeight w:val="366"/>
        </w:trPr>
        <w:tc>
          <w:tcPr>
            <w:tcW w:w="1728" w:type="dxa"/>
            <w:tcBorders>
              <w:top w:val="single" w:sz="4" w:space="0" w:color="auto"/>
              <w:left w:val="single" w:sz="4" w:space="0" w:color="auto"/>
              <w:bottom w:val="single" w:sz="4" w:space="0" w:color="auto"/>
              <w:right w:val="single" w:sz="4" w:space="0" w:color="auto"/>
            </w:tcBorders>
            <w:vAlign w:val="center"/>
          </w:tcPr>
          <w:p w:rsidR="007A6056" w:rsidRDefault="00D02F7D">
            <w:pPr>
              <w:topLinePunct/>
              <w:spacing w:line="440" w:lineRule="exact"/>
              <w:jc w:val="center"/>
              <w:rPr>
                <w:rFonts w:ascii="Calibri" w:hAnsi="Calibri"/>
                <w:szCs w:val="21"/>
              </w:rPr>
            </w:pPr>
            <w:r>
              <w:rPr>
                <w:rFonts w:ascii="Calibri" w:hAnsi="Calibri"/>
                <w:szCs w:val="21"/>
              </w:rPr>
              <w:t>注册资金</w:t>
            </w:r>
          </w:p>
        </w:tc>
        <w:tc>
          <w:tcPr>
            <w:tcW w:w="1849" w:type="dxa"/>
            <w:gridSpan w:val="2"/>
            <w:tcBorders>
              <w:top w:val="single" w:sz="4" w:space="0" w:color="auto"/>
              <w:left w:val="single" w:sz="4" w:space="0" w:color="auto"/>
              <w:bottom w:val="single" w:sz="4" w:space="0" w:color="auto"/>
              <w:right w:val="single" w:sz="4" w:space="0" w:color="auto"/>
            </w:tcBorders>
            <w:vAlign w:val="center"/>
          </w:tcPr>
          <w:p w:rsidR="007A6056" w:rsidRDefault="007A6056">
            <w:pPr>
              <w:topLinePunct/>
              <w:spacing w:line="440" w:lineRule="exact"/>
              <w:jc w:val="center"/>
              <w:rPr>
                <w:rFonts w:ascii="Calibri" w:hAnsi="Calibri"/>
                <w:szCs w:val="21"/>
              </w:rPr>
            </w:pPr>
          </w:p>
        </w:tc>
        <w:tc>
          <w:tcPr>
            <w:tcW w:w="840" w:type="dxa"/>
            <w:vMerge/>
            <w:tcBorders>
              <w:top w:val="single" w:sz="4" w:space="0" w:color="auto"/>
              <w:left w:val="single" w:sz="4" w:space="0" w:color="auto"/>
              <w:bottom w:val="single" w:sz="4" w:space="0" w:color="auto"/>
              <w:right w:val="single" w:sz="4" w:space="0" w:color="auto"/>
            </w:tcBorders>
            <w:vAlign w:val="center"/>
          </w:tcPr>
          <w:p w:rsidR="007A6056" w:rsidRDefault="007A6056">
            <w:pPr>
              <w:topLinePunct/>
              <w:spacing w:line="440" w:lineRule="exact"/>
              <w:jc w:val="center"/>
              <w:rPr>
                <w:rFonts w:ascii="Calibri" w:hAnsi="Calibri"/>
                <w:szCs w:val="21"/>
              </w:rPr>
            </w:pPr>
          </w:p>
        </w:tc>
        <w:tc>
          <w:tcPr>
            <w:tcW w:w="2299" w:type="dxa"/>
            <w:gridSpan w:val="4"/>
            <w:tcBorders>
              <w:top w:val="single" w:sz="4" w:space="0" w:color="auto"/>
              <w:left w:val="single" w:sz="4" w:space="0" w:color="auto"/>
              <w:bottom w:val="single" w:sz="4" w:space="0" w:color="auto"/>
              <w:right w:val="single" w:sz="4" w:space="0" w:color="auto"/>
            </w:tcBorders>
            <w:vAlign w:val="center"/>
          </w:tcPr>
          <w:p w:rsidR="007A6056" w:rsidRDefault="00D02F7D">
            <w:pPr>
              <w:topLinePunct/>
              <w:spacing w:line="440" w:lineRule="exact"/>
              <w:jc w:val="center"/>
              <w:rPr>
                <w:rFonts w:ascii="Calibri" w:hAnsi="Calibri"/>
                <w:szCs w:val="21"/>
              </w:rPr>
            </w:pPr>
            <w:r>
              <w:rPr>
                <w:rFonts w:ascii="Calibri" w:hAnsi="Calibri"/>
                <w:szCs w:val="21"/>
              </w:rPr>
              <w:t>中级职称人员</w:t>
            </w:r>
          </w:p>
        </w:tc>
        <w:tc>
          <w:tcPr>
            <w:tcW w:w="1852" w:type="dxa"/>
            <w:gridSpan w:val="2"/>
            <w:tcBorders>
              <w:top w:val="single" w:sz="4" w:space="0" w:color="auto"/>
              <w:left w:val="single" w:sz="4" w:space="0" w:color="auto"/>
              <w:bottom w:val="single" w:sz="4" w:space="0" w:color="auto"/>
              <w:right w:val="single" w:sz="4" w:space="0" w:color="auto"/>
            </w:tcBorders>
            <w:vAlign w:val="center"/>
          </w:tcPr>
          <w:p w:rsidR="007A6056" w:rsidRDefault="007A6056">
            <w:pPr>
              <w:topLinePunct/>
              <w:spacing w:line="440" w:lineRule="exact"/>
              <w:jc w:val="center"/>
              <w:rPr>
                <w:rFonts w:ascii="Calibri" w:hAnsi="Calibri"/>
                <w:szCs w:val="21"/>
              </w:rPr>
            </w:pPr>
          </w:p>
        </w:tc>
      </w:tr>
      <w:tr w:rsidR="007A6056">
        <w:trPr>
          <w:cantSplit/>
          <w:trHeight w:val="345"/>
        </w:trPr>
        <w:tc>
          <w:tcPr>
            <w:tcW w:w="1728" w:type="dxa"/>
            <w:tcBorders>
              <w:top w:val="single" w:sz="4" w:space="0" w:color="auto"/>
              <w:left w:val="single" w:sz="4" w:space="0" w:color="auto"/>
              <w:bottom w:val="single" w:sz="4" w:space="0" w:color="auto"/>
              <w:right w:val="single" w:sz="4" w:space="0" w:color="auto"/>
            </w:tcBorders>
            <w:vAlign w:val="center"/>
          </w:tcPr>
          <w:p w:rsidR="007A6056" w:rsidRDefault="00D02F7D">
            <w:pPr>
              <w:topLinePunct/>
              <w:spacing w:line="440" w:lineRule="exact"/>
              <w:jc w:val="center"/>
              <w:rPr>
                <w:rFonts w:ascii="Calibri" w:hAnsi="Calibri"/>
              </w:rPr>
            </w:pPr>
            <w:r>
              <w:rPr>
                <w:rFonts w:ascii="Calibri" w:hAnsi="Calibri" w:hint="eastAsia"/>
              </w:rPr>
              <w:t>基本账户</w:t>
            </w:r>
          </w:p>
          <w:p w:rsidR="007A6056" w:rsidRDefault="00D02F7D">
            <w:pPr>
              <w:topLinePunct/>
              <w:spacing w:line="440" w:lineRule="exact"/>
              <w:jc w:val="center"/>
              <w:rPr>
                <w:rFonts w:ascii="Calibri" w:hAnsi="Calibri"/>
                <w:szCs w:val="21"/>
              </w:rPr>
            </w:pPr>
            <w:r>
              <w:rPr>
                <w:rFonts w:ascii="Calibri" w:hAnsi="Calibri" w:hint="eastAsia"/>
              </w:rPr>
              <w:t>开户银行</w:t>
            </w:r>
          </w:p>
        </w:tc>
        <w:tc>
          <w:tcPr>
            <w:tcW w:w="1849" w:type="dxa"/>
            <w:gridSpan w:val="2"/>
            <w:tcBorders>
              <w:top w:val="single" w:sz="4" w:space="0" w:color="auto"/>
              <w:left w:val="single" w:sz="4" w:space="0" w:color="auto"/>
              <w:bottom w:val="single" w:sz="4" w:space="0" w:color="auto"/>
              <w:right w:val="single" w:sz="4" w:space="0" w:color="auto"/>
            </w:tcBorders>
            <w:vAlign w:val="center"/>
          </w:tcPr>
          <w:p w:rsidR="007A6056" w:rsidRDefault="007A6056">
            <w:pPr>
              <w:topLinePunct/>
              <w:spacing w:line="440" w:lineRule="exact"/>
              <w:jc w:val="center"/>
              <w:rPr>
                <w:rFonts w:ascii="Calibri" w:hAnsi="Calibri"/>
                <w:szCs w:val="21"/>
              </w:rPr>
            </w:pPr>
          </w:p>
        </w:tc>
        <w:tc>
          <w:tcPr>
            <w:tcW w:w="840" w:type="dxa"/>
            <w:vMerge/>
            <w:tcBorders>
              <w:top w:val="single" w:sz="4" w:space="0" w:color="auto"/>
              <w:left w:val="single" w:sz="4" w:space="0" w:color="auto"/>
              <w:bottom w:val="single" w:sz="4" w:space="0" w:color="auto"/>
              <w:right w:val="single" w:sz="4" w:space="0" w:color="auto"/>
            </w:tcBorders>
            <w:vAlign w:val="center"/>
          </w:tcPr>
          <w:p w:rsidR="007A6056" w:rsidRDefault="007A6056">
            <w:pPr>
              <w:topLinePunct/>
              <w:spacing w:line="440" w:lineRule="exact"/>
              <w:jc w:val="center"/>
              <w:rPr>
                <w:rFonts w:ascii="Calibri" w:hAnsi="Calibri"/>
                <w:szCs w:val="21"/>
              </w:rPr>
            </w:pPr>
          </w:p>
        </w:tc>
        <w:tc>
          <w:tcPr>
            <w:tcW w:w="2299" w:type="dxa"/>
            <w:gridSpan w:val="4"/>
            <w:tcBorders>
              <w:top w:val="single" w:sz="4" w:space="0" w:color="auto"/>
              <w:left w:val="single" w:sz="4" w:space="0" w:color="auto"/>
              <w:bottom w:val="single" w:sz="4" w:space="0" w:color="auto"/>
              <w:right w:val="single" w:sz="4" w:space="0" w:color="auto"/>
            </w:tcBorders>
            <w:vAlign w:val="center"/>
          </w:tcPr>
          <w:p w:rsidR="007A6056" w:rsidRDefault="00D02F7D">
            <w:pPr>
              <w:topLinePunct/>
              <w:spacing w:line="440" w:lineRule="exact"/>
              <w:jc w:val="center"/>
              <w:rPr>
                <w:rFonts w:ascii="Calibri" w:hAnsi="Calibri"/>
                <w:szCs w:val="21"/>
              </w:rPr>
            </w:pPr>
            <w:r>
              <w:rPr>
                <w:rFonts w:ascii="Calibri" w:hAnsi="Calibri"/>
                <w:szCs w:val="21"/>
              </w:rPr>
              <w:t>初级职称人员</w:t>
            </w:r>
          </w:p>
        </w:tc>
        <w:tc>
          <w:tcPr>
            <w:tcW w:w="1852" w:type="dxa"/>
            <w:gridSpan w:val="2"/>
            <w:tcBorders>
              <w:top w:val="single" w:sz="4" w:space="0" w:color="auto"/>
              <w:left w:val="single" w:sz="4" w:space="0" w:color="auto"/>
              <w:bottom w:val="single" w:sz="4" w:space="0" w:color="auto"/>
              <w:right w:val="single" w:sz="4" w:space="0" w:color="auto"/>
            </w:tcBorders>
            <w:vAlign w:val="center"/>
          </w:tcPr>
          <w:p w:rsidR="007A6056" w:rsidRDefault="007A6056">
            <w:pPr>
              <w:topLinePunct/>
              <w:spacing w:line="440" w:lineRule="exact"/>
              <w:jc w:val="center"/>
              <w:rPr>
                <w:rFonts w:ascii="Calibri" w:hAnsi="Calibri"/>
                <w:szCs w:val="21"/>
              </w:rPr>
            </w:pPr>
          </w:p>
        </w:tc>
      </w:tr>
      <w:tr w:rsidR="007A6056">
        <w:trPr>
          <w:cantSplit/>
          <w:trHeight w:val="465"/>
        </w:trPr>
        <w:tc>
          <w:tcPr>
            <w:tcW w:w="1728" w:type="dxa"/>
            <w:tcBorders>
              <w:top w:val="single" w:sz="4" w:space="0" w:color="auto"/>
              <w:left w:val="single" w:sz="4" w:space="0" w:color="auto"/>
              <w:bottom w:val="single" w:sz="4" w:space="0" w:color="auto"/>
              <w:right w:val="single" w:sz="4" w:space="0" w:color="auto"/>
            </w:tcBorders>
            <w:vAlign w:val="center"/>
          </w:tcPr>
          <w:p w:rsidR="007A6056" w:rsidRDefault="00D02F7D">
            <w:pPr>
              <w:topLinePunct/>
              <w:spacing w:line="440" w:lineRule="exact"/>
              <w:jc w:val="center"/>
              <w:rPr>
                <w:rFonts w:ascii="Calibri" w:hAnsi="Calibri"/>
                <w:szCs w:val="21"/>
              </w:rPr>
            </w:pPr>
            <w:r>
              <w:rPr>
                <w:rFonts w:ascii="Calibri" w:hAnsi="Calibri" w:hint="eastAsia"/>
              </w:rPr>
              <w:t>基本账户账号</w:t>
            </w:r>
          </w:p>
        </w:tc>
        <w:tc>
          <w:tcPr>
            <w:tcW w:w="1849" w:type="dxa"/>
            <w:gridSpan w:val="2"/>
            <w:tcBorders>
              <w:top w:val="single" w:sz="4" w:space="0" w:color="auto"/>
              <w:left w:val="single" w:sz="4" w:space="0" w:color="auto"/>
              <w:bottom w:val="single" w:sz="4" w:space="0" w:color="auto"/>
              <w:right w:val="single" w:sz="4" w:space="0" w:color="auto"/>
            </w:tcBorders>
            <w:vAlign w:val="center"/>
          </w:tcPr>
          <w:p w:rsidR="007A6056" w:rsidRDefault="007A6056">
            <w:pPr>
              <w:topLinePunct/>
              <w:spacing w:line="440" w:lineRule="exact"/>
              <w:jc w:val="center"/>
              <w:rPr>
                <w:rFonts w:ascii="Calibri" w:hAnsi="Calibri"/>
                <w:szCs w:val="21"/>
              </w:rPr>
            </w:pPr>
          </w:p>
        </w:tc>
        <w:tc>
          <w:tcPr>
            <w:tcW w:w="840" w:type="dxa"/>
            <w:vMerge/>
            <w:tcBorders>
              <w:top w:val="single" w:sz="4" w:space="0" w:color="auto"/>
              <w:left w:val="single" w:sz="4" w:space="0" w:color="auto"/>
              <w:bottom w:val="single" w:sz="4" w:space="0" w:color="auto"/>
              <w:right w:val="single" w:sz="4" w:space="0" w:color="auto"/>
            </w:tcBorders>
            <w:vAlign w:val="center"/>
          </w:tcPr>
          <w:p w:rsidR="007A6056" w:rsidRDefault="007A6056">
            <w:pPr>
              <w:topLinePunct/>
              <w:spacing w:line="440" w:lineRule="exact"/>
              <w:jc w:val="center"/>
              <w:rPr>
                <w:rFonts w:ascii="Calibri" w:hAnsi="Calibri"/>
                <w:szCs w:val="21"/>
              </w:rPr>
            </w:pPr>
          </w:p>
        </w:tc>
        <w:tc>
          <w:tcPr>
            <w:tcW w:w="2299" w:type="dxa"/>
            <w:gridSpan w:val="4"/>
            <w:tcBorders>
              <w:top w:val="single" w:sz="4" w:space="0" w:color="auto"/>
              <w:left w:val="single" w:sz="4" w:space="0" w:color="auto"/>
              <w:bottom w:val="single" w:sz="4" w:space="0" w:color="auto"/>
              <w:right w:val="single" w:sz="4" w:space="0" w:color="auto"/>
            </w:tcBorders>
            <w:vAlign w:val="center"/>
          </w:tcPr>
          <w:p w:rsidR="007A6056" w:rsidRDefault="00D02F7D">
            <w:pPr>
              <w:topLinePunct/>
              <w:spacing w:line="440" w:lineRule="exact"/>
              <w:jc w:val="center"/>
              <w:rPr>
                <w:rFonts w:ascii="Calibri" w:hAnsi="Calibri"/>
              </w:rPr>
            </w:pPr>
            <w:r>
              <w:rPr>
                <w:rFonts w:ascii="Calibri" w:hAnsi="Calibri"/>
                <w:szCs w:val="21"/>
              </w:rPr>
              <w:t>技工</w:t>
            </w:r>
          </w:p>
        </w:tc>
        <w:tc>
          <w:tcPr>
            <w:tcW w:w="1852" w:type="dxa"/>
            <w:gridSpan w:val="2"/>
            <w:tcBorders>
              <w:top w:val="single" w:sz="4" w:space="0" w:color="auto"/>
              <w:left w:val="single" w:sz="4" w:space="0" w:color="auto"/>
              <w:bottom w:val="single" w:sz="4" w:space="0" w:color="auto"/>
              <w:right w:val="single" w:sz="4" w:space="0" w:color="auto"/>
            </w:tcBorders>
            <w:vAlign w:val="center"/>
          </w:tcPr>
          <w:p w:rsidR="007A6056" w:rsidRDefault="007A6056">
            <w:pPr>
              <w:topLinePunct/>
              <w:spacing w:line="440" w:lineRule="exact"/>
              <w:jc w:val="center"/>
              <w:rPr>
                <w:rFonts w:ascii="Calibri" w:hAnsi="Calibri"/>
                <w:szCs w:val="21"/>
              </w:rPr>
            </w:pPr>
          </w:p>
        </w:tc>
      </w:tr>
      <w:tr w:rsidR="007A6056">
        <w:trPr>
          <w:trHeight w:val="840"/>
        </w:trPr>
        <w:tc>
          <w:tcPr>
            <w:tcW w:w="1728" w:type="dxa"/>
            <w:tcBorders>
              <w:top w:val="single" w:sz="4" w:space="0" w:color="auto"/>
              <w:left w:val="single" w:sz="4" w:space="0" w:color="auto"/>
              <w:right w:val="single" w:sz="4" w:space="0" w:color="auto"/>
            </w:tcBorders>
            <w:vAlign w:val="center"/>
          </w:tcPr>
          <w:p w:rsidR="007A6056" w:rsidRDefault="00D02F7D">
            <w:pPr>
              <w:topLinePunct/>
              <w:spacing w:line="440" w:lineRule="exact"/>
              <w:ind w:firstLineChars="100" w:firstLine="210"/>
              <w:jc w:val="center"/>
              <w:rPr>
                <w:rFonts w:ascii="Calibri" w:hAnsi="Calibri"/>
                <w:szCs w:val="21"/>
              </w:rPr>
            </w:pPr>
            <w:r>
              <w:rPr>
                <w:rFonts w:ascii="Calibri" w:hAnsi="Calibri"/>
                <w:szCs w:val="21"/>
              </w:rPr>
              <w:t>经营范围</w:t>
            </w:r>
          </w:p>
        </w:tc>
        <w:tc>
          <w:tcPr>
            <w:tcW w:w="6840" w:type="dxa"/>
            <w:gridSpan w:val="9"/>
            <w:tcBorders>
              <w:top w:val="single" w:sz="4" w:space="0" w:color="auto"/>
              <w:left w:val="single" w:sz="4" w:space="0" w:color="auto"/>
              <w:right w:val="single" w:sz="4" w:space="0" w:color="auto"/>
            </w:tcBorders>
            <w:vAlign w:val="center"/>
          </w:tcPr>
          <w:p w:rsidR="007A6056" w:rsidRDefault="007A6056">
            <w:pPr>
              <w:topLinePunct/>
              <w:spacing w:line="440" w:lineRule="exact"/>
              <w:rPr>
                <w:rFonts w:ascii="Calibri" w:hAnsi="Calibri"/>
                <w:szCs w:val="21"/>
              </w:rPr>
            </w:pPr>
          </w:p>
        </w:tc>
      </w:tr>
      <w:tr w:rsidR="007A6056">
        <w:trPr>
          <w:trHeight w:val="615"/>
        </w:trPr>
        <w:tc>
          <w:tcPr>
            <w:tcW w:w="1728" w:type="dxa"/>
            <w:tcBorders>
              <w:top w:val="single" w:sz="4" w:space="0" w:color="auto"/>
              <w:left w:val="single" w:sz="4" w:space="0" w:color="auto"/>
              <w:bottom w:val="single" w:sz="4" w:space="0" w:color="auto"/>
              <w:right w:val="single" w:sz="4" w:space="0" w:color="auto"/>
            </w:tcBorders>
            <w:vAlign w:val="center"/>
          </w:tcPr>
          <w:p w:rsidR="007A6056" w:rsidRDefault="00D02F7D">
            <w:pPr>
              <w:spacing w:line="360" w:lineRule="auto"/>
              <w:jc w:val="center"/>
              <w:rPr>
                <w:rFonts w:ascii="Calibri" w:hAnsi="Calibri"/>
              </w:rPr>
            </w:pPr>
            <w:r>
              <w:rPr>
                <w:rFonts w:ascii="Calibri" w:hAnsi="Calibri"/>
              </w:rPr>
              <w:t>关</w:t>
            </w:r>
            <w:r>
              <w:rPr>
                <w:rFonts w:ascii="Calibri" w:hAnsi="Calibri" w:hint="eastAsia"/>
              </w:rPr>
              <w:t>联单位</w:t>
            </w:r>
          </w:p>
        </w:tc>
        <w:tc>
          <w:tcPr>
            <w:tcW w:w="6840" w:type="dxa"/>
            <w:gridSpan w:val="9"/>
            <w:tcBorders>
              <w:top w:val="single" w:sz="4" w:space="0" w:color="auto"/>
              <w:left w:val="single" w:sz="4" w:space="0" w:color="auto"/>
              <w:bottom w:val="single" w:sz="4" w:space="0" w:color="auto"/>
              <w:right w:val="single" w:sz="4" w:space="0" w:color="auto"/>
            </w:tcBorders>
            <w:vAlign w:val="center"/>
          </w:tcPr>
          <w:p w:rsidR="007A6056" w:rsidRDefault="00D02F7D">
            <w:pPr>
              <w:spacing w:line="360" w:lineRule="auto"/>
              <w:rPr>
                <w:rFonts w:ascii="Calibri" w:hAnsi="Calibri"/>
              </w:rPr>
            </w:pPr>
            <w:r>
              <w:rPr>
                <w:rFonts w:ascii="Calibri" w:hAnsi="Calibri"/>
              </w:rPr>
              <w:t>单位负责人</w:t>
            </w:r>
            <w:r>
              <w:rPr>
                <w:rFonts w:ascii="Calibri" w:hAnsi="Calibri" w:hint="eastAsia"/>
              </w:rPr>
              <w:t>与本</w:t>
            </w:r>
            <w:r>
              <w:rPr>
                <w:rFonts w:ascii="Calibri" w:hAnsi="Calibri"/>
              </w:rPr>
              <w:t>单位负责人为同一人</w:t>
            </w:r>
            <w:r>
              <w:rPr>
                <w:rFonts w:ascii="Calibri" w:hAnsi="Calibri" w:hint="eastAsia"/>
              </w:rPr>
              <w:t>的单位：</w:t>
            </w:r>
          </w:p>
          <w:p w:rsidR="007A6056" w:rsidRDefault="00D02F7D">
            <w:pPr>
              <w:spacing w:line="360" w:lineRule="auto"/>
              <w:rPr>
                <w:rFonts w:ascii="Calibri" w:hAnsi="Calibri"/>
              </w:rPr>
            </w:pPr>
            <w:r>
              <w:rPr>
                <w:rFonts w:ascii="Calibri" w:hAnsi="Calibri" w:hint="eastAsia"/>
              </w:rPr>
              <w:t>与本</w:t>
            </w:r>
            <w:r>
              <w:rPr>
                <w:rFonts w:ascii="Calibri" w:hAnsi="Calibri"/>
              </w:rPr>
              <w:t>单位存在控股</w:t>
            </w:r>
            <w:r>
              <w:rPr>
                <w:rFonts w:ascii="Calibri" w:hAnsi="Calibri" w:hint="eastAsia"/>
              </w:rPr>
              <w:t>与被控股</w:t>
            </w:r>
            <w:r>
              <w:rPr>
                <w:rFonts w:ascii="Calibri" w:hAnsi="Calibri"/>
              </w:rPr>
              <w:t>关系的单位</w:t>
            </w:r>
            <w:r>
              <w:rPr>
                <w:rFonts w:ascii="Calibri" w:hAnsi="Calibri" w:hint="eastAsia"/>
              </w:rPr>
              <w:t>：</w:t>
            </w:r>
          </w:p>
          <w:p w:rsidR="007A6056" w:rsidRDefault="00D02F7D">
            <w:pPr>
              <w:spacing w:line="360" w:lineRule="auto"/>
              <w:rPr>
                <w:rFonts w:ascii="Calibri" w:hAnsi="Calibri"/>
              </w:rPr>
            </w:pPr>
            <w:r>
              <w:rPr>
                <w:rFonts w:ascii="Calibri" w:hAnsi="Calibri" w:hint="eastAsia"/>
              </w:rPr>
              <w:t>与本</w:t>
            </w:r>
            <w:r>
              <w:rPr>
                <w:rFonts w:ascii="Calibri" w:hAnsi="Calibri"/>
              </w:rPr>
              <w:t>单位存在管理</w:t>
            </w:r>
            <w:r>
              <w:rPr>
                <w:rFonts w:ascii="Calibri" w:hAnsi="Calibri" w:hint="eastAsia"/>
              </w:rPr>
              <w:t>与被管理</w:t>
            </w:r>
            <w:r>
              <w:rPr>
                <w:rFonts w:ascii="Calibri" w:hAnsi="Calibri"/>
              </w:rPr>
              <w:t>关系的单位</w:t>
            </w:r>
            <w:r>
              <w:rPr>
                <w:rFonts w:ascii="Calibri" w:hAnsi="Calibri" w:hint="eastAsia"/>
              </w:rPr>
              <w:t>：</w:t>
            </w:r>
          </w:p>
        </w:tc>
      </w:tr>
      <w:tr w:rsidR="007A6056">
        <w:trPr>
          <w:trHeight w:val="615"/>
        </w:trPr>
        <w:tc>
          <w:tcPr>
            <w:tcW w:w="1728" w:type="dxa"/>
            <w:tcBorders>
              <w:top w:val="single" w:sz="4" w:space="0" w:color="auto"/>
              <w:left w:val="single" w:sz="4" w:space="0" w:color="auto"/>
              <w:bottom w:val="single" w:sz="4" w:space="0" w:color="auto"/>
              <w:right w:val="single" w:sz="4" w:space="0" w:color="auto"/>
            </w:tcBorders>
            <w:vAlign w:val="center"/>
          </w:tcPr>
          <w:p w:rsidR="007A6056" w:rsidRDefault="00D02F7D">
            <w:pPr>
              <w:topLinePunct/>
              <w:spacing w:line="440" w:lineRule="exact"/>
              <w:jc w:val="center"/>
              <w:rPr>
                <w:rFonts w:ascii="Calibri" w:hAnsi="Calibri"/>
                <w:szCs w:val="21"/>
              </w:rPr>
            </w:pPr>
            <w:r>
              <w:rPr>
                <w:rFonts w:ascii="Calibri" w:hAnsi="Calibri"/>
                <w:szCs w:val="21"/>
              </w:rPr>
              <w:t>备注</w:t>
            </w:r>
          </w:p>
        </w:tc>
        <w:tc>
          <w:tcPr>
            <w:tcW w:w="6840" w:type="dxa"/>
            <w:gridSpan w:val="9"/>
            <w:tcBorders>
              <w:top w:val="single" w:sz="4" w:space="0" w:color="auto"/>
              <w:left w:val="single" w:sz="4" w:space="0" w:color="auto"/>
              <w:bottom w:val="single" w:sz="4" w:space="0" w:color="auto"/>
              <w:right w:val="single" w:sz="4" w:space="0" w:color="auto"/>
            </w:tcBorders>
            <w:vAlign w:val="center"/>
          </w:tcPr>
          <w:p w:rsidR="007A6056" w:rsidRDefault="007A6056">
            <w:pPr>
              <w:topLinePunct/>
              <w:spacing w:line="440" w:lineRule="exact"/>
              <w:jc w:val="center"/>
              <w:rPr>
                <w:rFonts w:ascii="Calibri" w:hAnsi="Calibri"/>
                <w:szCs w:val="21"/>
              </w:rPr>
            </w:pPr>
          </w:p>
        </w:tc>
      </w:tr>
    </w:tbl>
    <w:p w:rsidR="007A6056" w:rsidRDefault="00D02F7D">
      <w:pPr>
        <w:spacing w:line="400" w:lineRule="atLeast"/>
        <w:ind w:left="945" w:hangingChars="450" w:hanging="945"/>
        <w:rPr>
          <w:rFonts w:ascii="宋体" w:hAnsi="宋体"/>
          <w:szCs w:val="21"/>
        </w:rPr>
      </w:pPr>
      <w:r>
        <w:rPr>
          <w:rFonts w:ascii="宋体" w:hAnsi="宋体" w:hint="eastAsia"/>
          <w:szCs w:val="21"/>
        </w:rPr>
        <w:t>备注：</w:t>
      </w:r>
      <w:r>
        <w:rPr>
          <w:rFonts w:hint="eastAsia"/>
          <w:szCs w:val="21"/>
        </w:rPr>
        <w:t>1</w:t>
      </w:r>
      <w:r>
        <w:rPr>
          <w:rFonts w:ascii="宋体" w:hAnsi="宋体" w:hint="eastAsia"/>
          <w:szCs w:val="21"/>
        </w:rPr>
        <w:t xml:space="preserve">. </w:t>
      </w:r>
      <w:r>
        <w:rPr>
          <w:rFonts w:ascii="宋体" w:hAnsi="宋体" w:hint="eastAsia"/>
          <w:szCs w:val="21"/>
        </w:rPr>
        <w:t>本表后应附企业法人营业执照、企业资质证书、安全生产许可证（如有）、</w:t>
      </w:r>
      <w:r>
        <w:rPr>
          <w:rFonts w:ascii="宋体" w:hAnsi="宋体"/>
          <w:szCs w:val="21"/>
        </w:rPr>
        <w:t>基本账户开户许可证</w:t>
      </w:r>
      <w:r>
        <w:rPr>
          <w:rFonts w:ascii="宋体" w:hAnsi="宋体" w:hint="eastAsia"/>
          <w:szCs w:val="21"/>
        </w:rPr>
        <w:t>、</w:t>
      </w:r>
      <w:r>
        <w:rPr>
          <w:rFonts w:ascii="宋体" w:hAnsi="宋体"/>
          <w:szCs w:val="21"/>
        </w:rPr>
        <w:t>质量</w:t>
      </w:r>
      <w:r>
        <w:rPr>
          <w:rFonts w:ascii="宋体" w:hAnsi="宋体" w:hint="eastAsia"/>
          <w:szCs w:val="21"/>
        </w:rPr>
        <w:t>、</w:t>
      </w:r>
      <w:r>
        <w:rPr>
          <w:rFonts w:ascii="宋体" w:hAnsi="宋体"/>
          <w:szCs w:val="21"/>
        </w:rPr>
        <w:t>环境</w:t>
      </w:r>
      <w:r>
        <w:rPr>
          <w:rFonts w:ascii="宋体" w:hAnsi="宋体" w:hint="eastAsia"/>
          <w:szCs w:val="21"/>
        </w:rPr>
        <w:t>、职业健康安全管理体系认证证书等材料的复印件。</w:t>
      </w:r>
    </w:p>
    <w:p w:rsidR="007A6056" w:rsidRDefault="00D02F7D">
      <w:pPr>
        <w:numPr>
          <w:ilvl w:val="0"/>
          <w:numId w:val="1"/>
        </w:numPr>
        <w:spacing w:line="400" w:lineRule="atLeast"/>
        <w:ind w:firstLineChars="300" w:firstLine="630"/>
        <w:rPr>
          <w:rFonts w:ascii="宋体" w:hAnsi="宋体"/>
          <w:szCs w:val="21"/>
        </w:rPr>
      </w:pPr>
      <w:r>
        <w:rPr>
          <w:rFonts w:ascii="宋体" w:hAnsi="宋体" w:hint="eastAsia"/>
          <w:szCs w:val="21"/>
        </w:rPr>
        <w:t>以联合体形式投标的，联合体各成员应分别填写。</w:t>
      </w:r>
      <w:bookmarkStart w:id="3817" w:name="_Toc3981247"/>
      <w:bookmarkStart w:id="3818" w:name="_Toc3980798"/>
      <w:bookmarkStart w:id="3819" w:name="_Toc11692"/>
    </w:p>
    <w:p w:rsidR="007A6056" w:rsidRDefault="00D02F7D">
      <w:pPr>
        <w:spacing w:line="400" w:lineRule="atLeast"/>
        <w:ind w:leftChars="300" w:left="1050" w:hangingChars="200" w:hanging="420"/>
        <w:rPr>
          <w:rFonts w:ascii="宋体" w:hAnsi="宋体"/>
          <w:szCs w:val="21"/>
        </w:rPr>
      </w:pPr>
      <w:r>
        <w:rPr>
          <w:rFonts w:ascii="宋体" w:hAnsi="宋体" w:hint="eastAsia"/>
          <w:szCs w:val="21"/>
        </w:rPr>
        <w:t xml:space="preserve">3. </w:t>
      </w:r>
      <w:r>
        <w:rPr>
          <w:rFonts w:ascii="宋体" w:hAnsi="宋体" w:hint="eastAsia"/>
          <w:szCs w:val="21"/>
        </w:rPr>
        <w:t>未披露或未真实披露投标人与其关联单位的关系的相关情况视为弄虚作假，没有关联单位的明确填“无”。</w:t>
      </w:r>
      <w:bookmarkEnd w:id="3817"/>
      <w:bookmarkEnd w:id="3818"/>
      <w:bookmarkEnd w:id="3819"/>
    </w:p>
    <w:p w:rsidR="007A6056" w:rsidRDefault="007A6056">
      <w:pPr>
        <w:spacing w:line="400" w:lineRule="atLeast"/>
        <w:ind w:left="945" w:hangingChars="450" w:hanging="945"/>
        <w:rPr>
          <w:rFonts w:ascii="宋体" w:hAnsi="宋体"/>
          <w:szCs w:val="21"/>
        </w:rPr>
      </w:pPr>
    </w:p>
    <w:p w:rsidR="007A6056" w:rsidRDefault="00D02F7D">
      <w:pPr>
        <w:pStyle w:val="3780201"/>
        <w:jc w:val="center"/>
        <w:outlineLvl w:val="4"/>
        <w:rPr>
          <w:szCs w:val="24"/>
        </w:rPr>
      </w:pPr>
      <w:bookmarkStart w:id="3820" w:name="_Toc31404"/>
      <w:bookmarkStart w:id="3821" w:name="_Toc519085673"/>
      <w:bookmarkStart w:id="3822" w:name="_Toc27686"/>
      <w:bookmarkStart w:id="3823" w:name="_Toc426496258"/>
      <w:bookmarkStart w:id="3824" w:name="_Toc456173568"/>
      <w:r>
        <w:rPr>
          <w:rFonts w:hint="eastAsia"/>
          <w:szCs w:val="24"/>
        </w:rPr>
        <w:lastRenderedPageBreak/>
        <w:t>1-2</w:t>
      </w:r>
      <w:r>
        <w:rPr>
          <w:rFonts w:hint="eastAsia"/>
          <w:szCs w:val="24"/>
        </w:rPr>
        <w:t>项目管理机构主要人员及简历表</w:t>
      </w:r>
      <w:bookmarkEnd w:id="3820"/>
      <w:bookmarkEnd w:id="3821"/>
      <w:bookmarkEnd w:id="3822"/>
      <w:bookmarkEnd w:id="3823"/>
      <w:bookmarkEnd w:id="3824"/>
    </w:p>
    <w:p w:rsidR="007A6056" w:rsidRDefault="007A6056">
      <w:pPr>
        <w:spacing w:line="400" w:lineRule="atLeast"/>
        <w:ind w:firstLineChars="300" w:firstLine="630"/>
        <w:rPr>
          <w:szCs w:val="21"/>
        </w:rPr>
      </w:pPr>
    </w:p>
    <w:p w:rsidR="007A6056" w:rsidRDefault="00D02F7D">
      <w:pPr>
        <w:spacing w:line="400" w:lineRule="atLeast"/>
        <w:ind w:leftChars="300" w:left="1365" w:hangingChars="350" w:hanging="735"/>
        <w:rPr>
          <w:rFonts w:ascii="宋体" w:hAnsi="宋体"/>
          <w:szCs w:val="21"/>
        </w:rPr>
      </w:pPr>
      <w:r>
        <w:rPr>
          <w:rFonts w:ascii="宋体" w:hAnsi="宋体" w:hint="eastAsia"/>
          <w:szCs w:val="21"/>
        </w:rPr>
        <w:t>说明：“项目管理机构主要人员及简历表”见本章</w:t>
      </w:r>
      <w:r>
        <w:rPr>
          <w:rFonts w:ascii="宋体" w:hAnsi="宋体" w:hint="eastAsia"/>
          <w:szCs w:val="21"/>
        </w:rPr>
        <w:t xml:space="preserve"> </w:t>
      </w:r>
      <w:r>
        <w:rPr>
          <w:rFonts w:ascii="宋体" w:hAnsi="宋体" w:hint="eastAsia"/>
          <w:szCs w:val="21"/>
        </w:rPr>
        <w:t>“项目管理机构”</w:t>
      </w:r>
      <w:r>
        <w:rPr>
          <w:rFonts w:ascii="宋体" w:hAnsi="宋体" w:hint="eastAsia"/>
          <w:szCs w:val="21"/>
        </w:rPr>
        <w:t>---</w:t>
      </w:r>
      <w:r>
        <w:rPr>
          <w:rFonts w:ascii="宋体" w:hAnsi="宋体"/>
          <w:szCs w:val="21"/>
        </w:rPr>
        <w:t xml:space="preserve"> </w:t>
      </w:r>
      <w:r>
        <w:rPr>
          <w:rFonts w:ascii="宋体" w:hAnsi="宋体" w:hint="eastAsia"/>
          <w:szCs w:val="21"/>
        </w:rPr>
        <w:t>“项目管理机构主要人员表”。</w:t>
      </w: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D02F7D">
      <w:pPr>
        <w:pStyle w:val="3780201"/>
        <w:jc w:val="center"/>
        <w:outlineLvl w:val="4"/>
        <w:rPr>
          <w:szCs w:val="24"/>
        </w:rPr>
      </w:pPr>
      <w:bookmarkStart w:id="3825" w:name="_Toc426496259"/>
      <w:bookmarkStart w:id="3826" w:name="_Toc456173569"/>
      <w:bookmarkStart w:id="3827" w:name="_Toc519085674"/>
      <w:bookmarkStart w:id="3828" w:name="_Toc29458"/>
      <w:bookmarkStart w:id="3829" w:name="_Toc26417"/>
      <w:r>
        <w:rPr>
          <w:rFonts w:hint="eastAsia"/>
          <w:szCs w:val="24"/>
        </w:rPr>
        <w:lastRenderedPageBreak/>
        <w:t>1-3</w:t>
      </w:r>
      <w:bookmarkEnd w:id="3825"/>
      <w:bookmarkEnd w:id="3826"/>
      <w:bookmarkEnd w:id="3827"/>
      <w:r>
        <w:rPr>
          <w:rFonts w:hint="eastAsia"/>
          <w:szCs w:val="24"/>
        </w:rPr>
        <w:t>拟投入主要施工设备、试验和检测仪器设备</w:t>
      </w:r>
      <w:bookmarkEnd w:id="3828"/>
      <w:bookmarkEnd w:id="3829"/>
    </w:p>
    <w:p w:rsidR="007A6056" w:rsidRDefault="007A6056">
      <w:pPr>
        <w:spacing w:line="400" w:lineRule="exact"/>
      </w:pPr>
    </w:p>
    <w:p w:rsidR="007A6056" w:rsidRDefault="00D02F7D">
      <w:pPr>
        <w:spacing w:line="400" w:lineRule="atLeast"/>
        <w:ind w:leftChars="300" w:left="1365" w:hangingChars="350" w:hanging="735"/>
        <w:rPr>
          <w:rFonts w:ascii="宋体" w:hAnsi="宋体"/>
          <w:szCs w:val="21"/>
        </w:rPr>
      </w:pPr>
      <w:r>
        <w:rPr>
          <w:rFonts w:ascii="宋体" w:hAnsi="宋体" w:hint="eastAsia"/>
          <w:szCs w:val="21"/>
        </w:rPr>
        <w:t>说明：“拟投入主要施工设备情况表”见本章</w:t>
      </w:r>
      <w:r>
        <w:rPr>
          <w:rFonts w:ascii="宋体" w:hAnsi="宋体" w:hint="eastAsia"/>
          <w:szCs w:val="21"/>
        </w:rPr>
        <w:t xml:space="preserve"> </w:t>
      </w:r>
      <w:r>
        <w:rPr>
          <w:rFonts w:ascii="宋体" w:hAnsi="宋体" w:hint="eastAsia"/>
          <w:szCs w:val="21"/>
        </w:rPr>
        <w:t>“承包人实施计划”</w:t>
      </w:r>
      <w:r>
        <w:rPr>
          <w:rFonts w:ascii="宋体" w:hAnsi="宋体" w:hint="eastAsia"/>
          <w:szCs w:val="21"/>
        </w:rPr>
        <w:t>---</w:t>
      </w:r>
      <w:r>
        <w:rPr>
          <w:rFonts w:ascii="宋体" w:hAnsi="宋体"/>
          <w:szCs w:val="21"/>
        </w:rPr>
        <w:t xml:space="preserve"> </w:t>
      </w:r>
      <w:r>
        <w:rPr>
          <w:rFonts w:ascii="宋体" w:hAnsi="宋体" w:hint="eastAsia"/>
          <w:szCs w:val="21"/>
        </w:rPr>
        <w:t>“</w:t>
      </w:r>
      <w:r>
        <w:rPr>
          <w:rFonts w:ascii="宋体" w:hAnsi="宋体"/>
          <w:szCs w:val="21"/>
        </w:rPr>
        <w:t>拟投入本</w:t>
      </w:r>
      <w:r>
        <w:rPr>
          <w:rFonts w:ascii="宋体" w:hAnsi="宋体" w:hint="eastAsia"/>
          <w:szCs w:val="21"/>
        </w:rPr>
        <w:t>项目</w:t>
      </w:r>
      <w:r>
        <w:rPr>
          <w:rFonts w:ascii="宋体" w:hAnsi="宋体"/>
          <w:szCs w:val="21"/>
        </w:rPr>
        <w:t>的主要设备表</w:t>
      </w:r>
      <w:r>
        <w:rPr>
          <w:rFonts w:ascii="宋体" w:hAnsi="宋体" w:hint="eastAsia"/>
          <w:szCs w:val="21"/>
        </w:rPr>
        <w:t>”</w:t>
      </w:r>
    </w:p>
    <w:p w:rsidR="007A6056" w:rsidRDefault="007A6056">
      <w:pPr>
        <w:spacing w:line="400" w:lineRule="exact"/>
        <w:ind w:firstLineChars="300" w:firstLine="630"/>
      </w:pPr>
    </w:p>
    <w:p w:rsidR="007A6056" w:rsidRDefault="00D02F7D">
      <w:pPr>
        <w:spacing w:line="400" w:lineRule="exact"/>
        <w:ind w:leftChars="550" w:left="1365" w:hangingChars="100" w:hanging="210"/>
      </w:pPr>
      <w:bookmarkStart w:id="3830" w:name="_Toc27033"/>
      <w:r>
        <w:rPr>
          <w:rFonts w:hint="eastAsia"/>
        </w:rPr>
        <w:t>“</w:t>
      </w:r>
      <w:r>
        <w:t>拟</w:t>
      </w:r>
      <w:r>
        <w:rPr>
          <w:rFonts w:hint="eastAsia"/>
        </w:rPr>
        <w:t>投入</w:t>
      </w:r>
      <w:r>
        <w:t>本</w:t>
      </w:r>
      <w:r>
        <w:rPr>
          <w:rFonts w:hint="eastAsia"/>
        </w:rPr>
        <w:t>项目</w:t>
      </w:r>
      <w:r>
        <w:t>的</w:t>
      </w:r>
      <w:r>
        <w:rPr>
          <w:rFonts w:hint="eastAsia"/>
        </w:rPr>
        <w:t>试</w:t>
      </w:r>
      <w:r>
        <w:t>验和检测仪器设备表</w:t>
      </w:r>
      <w:bookmarkEnd w:id="3830"/>
      <w:r>
        <w:rPr>
          <w:rFonts w:hint="eastAsia"/>
        </w:rPr>
        <w:t>”</w:t>
      </w:r>
      <w:r>
        <w:rPr>
          <w:rFonts w:ascii="宋体" w:hAnsi="宋体" w:hint="eastAsia"/>
          <w:szCs w:val="21"/>
        </w:rPr>
        <w:t xml:space="preserve"> </w:t>
      </w:r>
      <w:r>
        <w:rPr>
          <w:rFonts w:ascii="宋体" w:hAnsi="宋体" w:hint="eastAsia"/>
          <w:szCs w:val="21"/>
        </w:rPr>
        <w:t>见本章</w:t>
      </w:r>
      <w:r>
        <w:rPr>
          <w:rFonts w:ascii="宋体" w:hAnsi="宋体" w:hint="eastAsia"/>
          <w:szCs w:val="21"/>
        </w:rPr>
        <w:t xml:space="preserve"> </w:t>
      </w:r>
      <w:r>
        <w:rPr>
          <w:rFonts w:ascii="宋体" w:hAnsi="宋体" w:hint="eastAsia"/>
          <w:szCs w:val="21"/>
        </w:rPr>
        <w:t>“承包人实施计划”</w:t>
      </w:r>
      <w:r>
        <w:rPr>
          <w:rFonts w:ascii="宋体" w:hAnsi="宋体" w:hint="eastAsia"/>
          <w:szCs w:val="21"/>
        </w:rPr>
        <w:t>---</w:t>
      </w:r>
      <w:r>
        <w:rPr>
          <w:rFonts w:ascii="宋体" w:hAnsi="宋体"/>
          <w:szCs w:val="21"/>
        </w:rPr>
        <w:t xml:space="preserve"> </w:t>
      </w:r>
      <w:r>
        <w:rPr>
          <w:rFonts w:ascii="宋体" w:hAnsi="宋体" w:hint="eastAsia"/>
          <w:szCs w:val="21"/>
        </w:rPr>
        <w:t>“</w:t>
      </w:r>
      <w:r>
        <w:rPr>
          <w:rFonts w:ascii="宋体" w:hAnsi="宋体"/>
          <w:szCs w:val="21"/>
        </w:rPr>
        <w:t>拟投入本</w:t>
      </w:r>
      <w:r>
        <w:rPr>
          <w:rFonts w:ascii="宋体" w:hAnsi="宋体" w:hint="eastAsia"/>
          <w:szCs w:val="21"/>
        </w:rPr>
        <w:t>项目</w:t>
      </w:r>
      <w:r>
        <w:rPr>
          <w:rFonts w:ascii="宋体" w:hAnsi="宋体"/>
          <w:szCs w:val="21"/>
        </w:rPr>
        <w:t>的主要设备表</w:t>
      </w:r>
      <w:r>
        <w:rPr>
          <w:rFonts w:ascii="宋体" w:hAnsi="宋体" w:hint="eastAsia"/>
          <w:szCs w:val="21"/>
        </w:rPr>
        <w:t>”</w:t>
      </w: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spacing w:line="400" w:lineRule="exact"/>
      </w:pPr>
    </w:p>
    <w:p w:rsidR="007A6056" w:rsidRDefault="007A6056">
      <w:pPr>
        <w:topLinePunct/>
        <w:spacing w:line="440" w:lineRule="exact"/>
        <w:rPr>
          <w:sz w:val="20"/>
        </w:rPr>
      </w:pPr>
    </w:p>
    <w:p w:rsidR="007A6056" w:rsidRDefault="00D02F7D">
      <w:pPr>
        <w:pStyle w:val="4"/>
        <w:spacing w:before="159"/>
        <w:jc w:val="center"/>
      </w:pPr>
      <w:bookmarkStart w:id="3831" w:name="_Toc519085675"/>
      <w:bookmarkStart w:id="3832" w:name="_Toc4946_WPSOffice_Level2"/>
      <w:bookmarkStart w:id="3833" w:name="_Toc247527849"/>
      <w:bookmarkStart w:id="3834" w:name="_Toc11375"/>
      <w:bookmarkStart w:id="3835" w:name="_Toc247514301"/>
      <w:bookmarkStart w:id="3836" w:name="_Toc152045809"/>
      <w:bookmarkStart w:id="3837" w:name="_Toc10645_WPSOffice_Level2"/>
      <w:bookmarkStart w:id="3838" w:name="_Toc144974877"/>
      <w:bookmarkStart w:id="3839" w:name="_Toc152042598"/>
      <w:r>
        <w:lastRenderedPageBreak/>
        <w:t>（二）近年财务状况</w:t>
      </w:r>
      <w:bookmarkEnd w:id="3831"/>
      <w:bookmarkEnd w:id="3832"/>
      <w:bookmarkEnd w:id="3833"/>
      <w:bookmarkEnd w:id="3834"/>
      <w:bookmarkEnd w:id="3835"/>
      <w:bookmarkEnd w:id="3836"/>
      <w:bookmarkEnd w:id="3837"/>
      <w:bookmarkEnd w:id="3838"/>
      <w:bookmarkEnd w:id="3839"/>
    </w:p>
    <w:p w:rsidR="007A6056" w:rsidRDefault="007A6056"/>
    <w:p w:rsidR="007A6056" w:rsidRDefault="00D02F7D">
      <w:pPr>
        <w:pStyle w:val="3780201"/>
        <w:jc w:val="center"/>
        <w:outlineLvl w:val="4"/>
        <w:rPr>
          <w:szCs w:val="24"/>
        </w:rPr>
      </w:pPr>
      <w:bookmarkStart w:id="3840" w:name="_Toc519085676"/>
      <w:bookmarkStart w:id="3841" w:name="_Toc456173571"/>
      <w:bookmarkStart w:id="3842" w:name="_Toc426496261"/>
      <w:bookmarkStart w:id="3843" w:name="_Toc5595"/>
      <w:bookmarkStart w:id="3844" w:name="_Toc18022"/>
      <w:r>
        <w:rPr>
          <w:rFonts w:hint="eastAsia"/>
          <w:szCs w:val="24"/>
        </w:rPr>
        <w:t>2-1</w:t>
      </w:r>
      <w:r>
        <w:rPr>
          <w:rFonts w:hint="eastAsia"/>
          <w:szCs w:val="24"/>
        </w:rPr>
        <w:t>近年财务状况表</w:t>
      </w:r>
      <w:bookmarkEnd w:id="3840"/>
      <w:bookmarkEnd w:id="3841"/>
      <w:bookmarkEnd w:id="3842"/>
      <w:bookmarkEnd w:id="3843"/>
      <w:bookmarkEnd w:id="3844"/>
    </w:p>
    <w:tbl>
      <w:tblPr>
        <w:tblW w:w="84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5"/>
        <w:gridCol w:w="735"/>
        <w:gridCol w:w="1337"/>
        <w:gridCol w:w="1449"/>
        <w:gridCol w:w="1449"/>
        <w:gridCol w:w="1449"/>
      </w:tblGrid>
      <w:tr w:rsidR="007A6056">
        <w:trPr>
          <w:trHeight w:val="510"/>
        </w:trPr>
        <w:tc>
          <w:tcPr>
            <w:tcW w:w="1995" w:type="dxa"/>
            <w:vAlign w:val="center"/>
          </w:tcPr>
          <w:p w:rsidR="007A6056" w:rsidRDefault="00D02F7D">
            <w:pPr>
              <w:jc w:val="center"/>
              <w:rPr>
                <w:rFonts w:ascii="宋体" w:hAnsi="宋体"/>
                <w:szCs w:val="21"/>
              </w:rPr>
            </w:pPr>
            <w:r>
              <w:rPr>
                <w:rFonts w:ascii="宋体" w:hAnsi="宋体" w:hint="eastAsia"/>
                <w:szCs w:val="21"/>
              </w:rPr>
              <w:t>名称</w:t>
            </w:r>
          </w:p>
        </w:tc>
        <w:tc>
          <w:tcPr>
            <w:tcW w:w="735" w:type="dxa"/>
            <w:vAlign w:val="center"/>
          </w:tcPr>
          <w:p w:rsidR="007A6056" w:rsidRDefault="00D02F7D">
            <w:pPr>
              <w:jc w:val="center"/>
              <w:rPr>
                <w:rFonts w:ascii="宋体" w:hAnsi="宋体"/>
                <w:szCs w:val="21"/>
              </w:rPr>
            </w:pPr>
            <w:r>
              <w:rPr>
                <w:rFonts w:ascii="宋体" w:hAnsi="宋体" w:hint="eastAsia"/>
                <w:szCs w:val="21"/>
              </w:rPr>
              <w:t>单位</w:t>
            </w:r>
          </w:p>
        </w:tc>
        <w:tc>
          <w:tcPr>
            <w:tcW w:w="1337" w:type="dxa"/>
            <w:vAlign w:val="center"/>
          </w:tcPr>
          <w:p w:rsidR="007A6056" w:rsidRDefault="00D02F7D">
            <w:pPr>
              <w:jc w:val="center"/>
              <w:rPr>
                <w:rFonts w:ascii="宋体" w:hAnsi="宋体"/>
                <w:szCs w:val="21"/>
              </w:rPr>
            </w:pPr>
            <w:r>
              <w:rPr>
                <w:rFonts w:ascii="宋体" w:hAnsi="宋体" w:hint="eastAsia"/>
                <w:szCs w:val="21"/>
              </w:rPr>
              <w:t xml:space="preserve">　</w:t>
            </w:r>
            <w:r>
              <w:rPr>
                <w:rFonts w:ascii="宋体" w:hAnsi="宋体" w:hint="eastAsia"/>
                <w:szCs w:val="21"/>
                <w:u w:val="single"/>
              </w:rPr>
              <w:t xml:space="preserve">　　　</w:t>
            </w:r>
            <w:r>
              <w:rPr>
                <w:rFonts w:ascii="宋体" w:hAnsi="宋体" w:hint="eastAsia"/>
                <w:szCs w:val="21"/>
              </w:rPr>
              <w:t>年</w:t>
            </w:r>
          </w:p>
        </w:tc>
        <w:tc>
          <w:tcPr>
            <w:tcW w:w="1449" w:type="dxa"/>
            <w:vAlign w:val="center"/>
          </w:tcPr>
          <w:p w:rsidR="007A6056" w:rsidRDefault="00D02F7D">
            <w:pPr>
              <w:jc w:val="center"/>
              <w:rPr>
                <w:rFonts w:ascii="宋体" w:hAnsi="宋体"/>
                <w:szCs w:val="21"/>
              </w:rPr>
            </w:pPr>
            <w:r>
              <w:rPr>
                <w:rFonts w:ascii="宋体" w:hAnsi="宋体" w:hint="eastAsia"/>
                <w:szCs w:val="21"/>
              </w:rPr>
              <w:t xml:space="preserve">　</w:t>
            </w:r>
            <w:r>
              <w:rPr>
                <w:rFonts w:ascii="宋体" w:hAnsi="宋体" w:hint="eastAsia"/>
                <w:szCs w:val="21"/>
                <w:u w:val="single"/>
              </w:rPr>
              <w:t xml:space="preserve">　　　</w:t>
            </w:r>
            <w:r>
              <w:rPr>
                <w:rFonts w:ascii="宋体" w:hAnsi="宋体" w:hint="eastAsia"/>
                <w:szCs w:val="21"/>
              </w:rPr>
              <w:t>年</w:t>
            </w:r>
          </w:p>
        </w:tc>
        <w:tc>
          <w:tcPr>
            <w:tcW w:w="1449" w:type="dxa"/>
            <w:vAlign w:val="center"/>
          </w:tcPr>
          <w:p w:rsidR="007A6056" w:rsidRDefault="00D02F7D">
            <w:pPr>
              <w:jc w:val="center"/>
              <w:rPr>
                <w:rFonts w:ascii="宋体" w:hAnsi="宋体"/>
                <w:szCs w:val="21"/>
              </w:rPr>
            </w:pPr>
            <w:r>
              <w:rPr>
                <w:rFonts w:ascii="宋体" w:hAnsi="宋体" w:hint="eastAsia"/>
                <w:szCs w:val="21"/>
                <w:u w:val="single"/>
              </w:rPr>
              <w:t xml:space="preserve">　　　</w:t>
            </w:r>
            <w:r>
              <w:rPr>
                <w:rFonts w:ascii="宋体" w:hAnsi="宋体" w:hint="eastAsia"/>
                <w:szCs w:val="21"/>
              </w:rPr>
              <w:t>年</w:t>
            </w:r>
          </w:p>
        </w:tc>
        <w:tc>
          <w:tcPr>
            <w:tcW w:w="1449" w:type="dxa"/>
            <w:vAlign w:val="center"/>
          </w:tcPr>
          <w:p w:rsidR="007A6056" w:rsidRDefault="00D02F7D">
            <w:pPr>
              <w:jc w:val="center"/>
              <w:rPr>
                <w:rFonts w:ascii="宋体" w:hAnsi="宋体"/>
                <w:szCs w:val="21"/>
              </w:rPr>
            </w:pPr>
            <w:r>
              <w:rPr>
                <w:rFonts w:ascii="宋体" w:hAnsi="宋体" w:hint="eastAsia"/>
                <w:szCs w:val="21"/>
              </w:rPr>
              <w:t>近</w:t>
            </w:r>
            <w:r>
              <w:rPr>
                <w:rFonts w:ascii="Calibri" w:hAnsi="Calibri" w:hint="eastAsia"/>
                <w:szCs w:val="21"/>
              </w:rPr>
              <w:t>3</w:t>
            </w:r>
            <w:r>
              <w:rPr>
                <w:rFonts w:ascii="宋体" w:hAnsi="宋体" w:hint="eastAsia"/>
                <w:szCs w:val="21"/>
              </w:rPr>
              <w:t xml:space="preserve">年平均值　</w:t>
            </w:r>
          </w:p>
        </w:tc>
      </w:tr>
      <w:tr w:rsidR="007A6056">
        <w:trPr>
          <w:trHeight w:val="510"/>
        </w:trPr>
        <w:tc>
          <w:tcPr>
            <w:tcW w:w="1995" w:type="dxa"/>
            <w:vAlign w:val="center"/>
          </w:tcPr>
          <w:p w:rsidR="007A6056" w:rsidRDefault="00D02F7D">
            <w:pPr>
              <w:rPr>
                <w:rFonts w:ascii="宋体" w:hAnsi="宋体"/>
                <w:szCs w:val="21"/>
              </w:rPr>
            </w:pPr>
            <w:r>
              <w:rPr>
                <w:rFonts w:ascii="宋体" w:hAnsi="宋体" w:hint="eastAsia"/>
                <w:szCs w:val="21"/>
              </w:rPr>
              <w:t>一．注册资金</w:t>
            </w:r>
          </w:p>
        </w:tc>
        <w:tc>
          <w:tcPr>
            <w:tcW w:w="735" w:type="dxa"/>
            <w:vAlign w:val="center"/>
          </w:tcPr>
          <w:p w:rsidR="007A6056" w:rsidRDefault="00D02F7D">
            <w:pPr>
              <w:jc w:val="center"/>
              <w:rPr>
                <w:rFonts w:ascii="宋体" w:hAnsi="宋体"/>
                <w:szCs w:val="21"/>
              </w:rPr>
            </w:pPr>
            <w:r>
              <w:rPr>
                <w:rFonts w:ascii="宋体" w:hAnsi="宋体" w:hint="eastAsia"/>
                <w:szCs w:val="21"/>
              </w:rPr>
              <w:t>万元</w:t>
            </w:r>
          </w:p>
        </w:tc>
        <w:tc>
          <w:tcPr>
            <w:tcW w:w="1337"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c>
          <w:tcPr>
            <w:tcW w:w="1449" w:type="dxa"/>
            <w:vAlign w:val="center"/>
          </w:tcPr>
          <w:p w:rsidR="007A6056" w:rsidRDefault="00D02F7D">
            <w:pPr>
              <w:jc w:val="center"/>
              <w:rPr>
                <w:rFonts w:ascii="宋体" w:hAnsi="宋体"/>
                <w:szCs w:val="21"/>
              </w:rPr>
            </w:pPr>
            <w:r>
              <w:rPr>
                <w:rFonts w:ascii="宋体" w:hAnsi="宋体" w:hint="eastAsia"/>
                <w:szCs w:val="21"/>
              </w:rPr>
              <w:t>-</w:t>
            </w:r>
          </w:p>
        </w:tc>
      </w:tr>
      <w:tr w:rsidR="007A6056">
        <w:trPr>
          <w:trHeight w:val="510"/>
        </w:trPr>
        <w:tc>
          <w:tcPr>
            <w:tcW w:w="1995" w:type="dxa"/>
            <w:vAlign w:val="center"/>
          </w:tcPr>
          <w:p w:rsidR="007A6056" w:rsidRDefault="00D02F7D">
            <w:pPr>
              <w:rPr>
                <w:rFonts w:ascii="宋体" w:hAnsi="宋体"/>
                <w:szCs w:val="21"/>
              </w:rPr>
            </w:pPr>
            <w:r>
              <w:rPr>
                <w:rFonts w:ascii="宋体" w:hAnsi="宋体" w:hint="eastAsia"/>
                <w:szCs w:val="21"/>
              </w:rPr>
              <w:t>二．净资产</w:t>
            </w:r>
          </w:p>
        </w:tc>
        <w:tc>
          <w:tcPr>
            <w:tcW w:w="735" w:type="dxa"/>
            <w:vAlign w:val="center"/>
          </w:tcPr>
          <w:p w:rsidR="007A6056" w:rsidRDefault="00D02F7D">
            <w:pPr>
              <w:jc w:val="center"/>
              <w:rPr>
                <w:rFonts w:ascii="宋体" w:hAnsi="宋体"/>
                <w:szCs w:val="21"/>
              </w:rPr>
            </w:pPr>
            <w:r>
              <w:rPr>
                <w:rFonts w:ascii="宋体" w:hAnsi="宋体" w:hint="eastAsia"/>
                <w:szCs w:val="21"/>
              </w:rPr>
              <w:t>万元</w:t>
            </w:r>
          </w:p>
        </w:tc>
        <w:tc>
          <w:tcPr>
            <w:tcW w:w="1337"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c>
          <w:tcPr>
            <w:tcW w:w="1449" w:type="dxa"/>
            <w:vAlign w:val="center"/>
          </w:tcPr>
          <w:p w:rsidR="007A6056" w:rsidRDefault="00D02F7D">
            <w:pPr>
              <w:jc w:val="center"/>
              <w:rPr>
                <w:rFonts w:ascii="宋体" w:hAnsi="宋体"/>
                <w:szCs w:val="21"/>
              </w:rPr>
            </w:pPr>
            <w:r>
              <w:rPr>
                <w:rFonts w:ascii="宋体" w:hAnsi="宋体" w:hint="eastAsia"/>
                <w:szCs w:val="21"/>
              </w:rPr>
              <w:t>-</w:t>
            </w:r>
          </w:p>
        </w:tc>
      </w:tr>
      <w:tr w:rsidR="007A6056">
        <w:trPr>
          <w:trHeight w:val="510"/>
        </w:trPr>
        <w:tc>
          <w:tcPr>
            <w:tcW w:w="1995" w:type="dxa"/>
            <w:vAlign w:val="center"/>
          </w:tcPr>
          <w:p w:rsidR="007A6056" w:rsidRDefault="00D02F7D">
            <w:pPr>
              <w:rPr>
                <w:rFonts w:ascii="宋体" w:hAnsi="宋体"/>
                <w:szCs w:val="21"/>
              </w:rPr>
            </w:pPr>
            <w:r>
              <w:rPr>
                <w:rFonts w:ascii="宋体" w:hAnsi="宋体" w:hint="eastAsia"/>
                <w:szCs w:val="21"/>
              </w:rPr>
              <w:t>三．总资产</w:t>
            </w:r>
          </w:p>
        </w:tc>
        <w:tc>
          <w:tcPr>
            <w:tcW w:w="735" w:type="dxa"/>
            <w:vAlign w:val="center"/>
          </w:tcPr>
          <w:p w:rsidR="007A6056" w:rsidRDefault="00D02F7D">
            <w:pPr>
              <w:jc w:val="center"/>
              <w:rPr>
                <w:rFonts w:ascii="宋体" w:hAnsi="宋体"/>
                <w:szCs w:val="21"/>
              </w:rPr>
            </w:pPr>
            <w:r>
              <w:rPr>
                <w:rFonts w:ascii="宋体" w:hAnsi="宋体" w:hint="eastAsia"/>
                <w:szCs w:val="21"/>
              </w:rPr>
              <w:t>万元</w:t>
            </w:r>
          </w:p>
        </w:tc>
        <w:tc>
          <w:tcPr>
            <w:tcW w:w="1337"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r>
      <w:tr w:rsidR="007A6056">
        <w:trPr>
          <w:trHeight w:val="510"/>
        </w:trPr>
        <w:tc>
          <w:tcPr>
            <w:tcW w:w="1995" w:type="dxa"/>
            <w:vAlign w:val="center"/>
          </w:tcPr>
          <w:p w:rsidR="007A6056" w:rsidRDefault="00D02F7D">
            <w:pPr>
              <w:rPr>
                <w:rFonts w:ascii="宋体" w:hAnsi="宋体"/>
                <w:szCs w:val="21"/>
              </w:rPr>
            </w:pPr>
            <w:r>
              <w:rPr>
                <w:rFonts w:ascii="宋体" w:hAnsi="宋体" w:hint="eastAsia"/>
                <w:szCs w:val="21"/>
              </w:rPr>
              <w:t>四．固定资产</w:t>
            </w:r>
          </w:p>
        </w:tc>
        <w:tc>
          <w:tcPr>
            <w:tcW w:w="735" w:type="dxa"/>
            <w:vAlign w:val="center"/>
          </w:tcPr>
          <w:p w:rsidR="007A6056" w:rsidRDefault="00D02F7D">
            <w:pPr>
              <w:jc w:val="center"/>
              <w:rPr>
                <w:rFonts w:ascii="宋体" w:hAnsi="宋体"/>
                <w:szCs w:val="21"/>
              </w:rPr>
            </w:pPr>
            <w:r>
              <w:rPr>
                <w:rFonts w:ascii="宋体" w:hAnsi="宋体" w:hint="eastAsia"/>
                <w:szCs w:val="21"/>
              </w:rPr>
              <w:t>万元</w:t>
            </w:r>
          </w:p>
        </w:tc>
        <w:tc>
          <w:tcPr>
            <w:tcW w:w="1337"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c>
          <w:tcPr>
            <w:tcW w:w="1449" w:type="dxa"/>
            <w:vAlign w:val="center"/>
          </w:tcPr>
          <w:p w:rsidR="007A6056" w:rsidRDefault="00D02F7D">
            <w:pPr>
              <w:jc w:val="center"/>
              <w:rPr>
                <w:rFonts w:ascii="宋体" w:hAnsi="宋体"/>
                <w:szCs w:val="21"/>
              </w:rPr>
            </w:pPr>
            <w:r>
              <w:rPr>
                <w:rFonts w:ascii="宋体" w:hAnsi="宋体" w:hint="eastAsia"/>
                <w:szCs w:val="21"/>
              </w:rPr>
              <w:t>-</w:t>
            </w:r>
          </w:p>
        </w:tc>
      </w:tr>
      <w:tr w:rsidR="007A6056">
        <w:trPr>
          <w:trHeight w:val="510"/>
        </w:trPr>
        <w:tc>
          <w:tcPr>
            <w:tcW w:w="1995" w:type="dxa"/>
            <w:vAlign w:val="center"/>
          </w:tcPr>
          <w:p w:rsidR="007A6056" w:rsidRDefault="00D02F7D">
            <w:pPr>
              <w:rPr>
                <w:rFonts w:ascii="宋体" w:hAnsi="宋体"/>
                <w:szCs w:val="21"/>
              </w:rPr>
            </w:pPr>
            <w:r>
              <w:rPr>
                <w:rFonts w:ascii="宋体" w:hAnsi="宋体" w:hint="eastAsia"/>
                <w:szCs w:val="21"/>
              </w:rPr>
              <w:t>五．流动资产</w:t>
            </w:r>
          </w:p>
        </w:tc>
        <w:tc>
          <w:tcPr>
            <w:tcW w:w="735" w:type="dxa"/>
            <w:vAlign w:val="center"/>
          </w:tcPr>
          <w:p w:rsidR="007A6056" w:rsidRDefault="00D02F7D">
            <w:pPr>
              <w:jc w:val="center"/>
              <w:rPr>
                <w:rFonts w:ascii="宋体" w:hAnsi="宋体"/>
                <w:szCs w:val="21"/>
              </w:rPr>
            </w:pPr>
            <w:r>
              <w:rPr>
                <w:rFonts w:ascii="宋体" w:hAnsi="宋体" w:hint="eastAsia"/>
                <w:szCs w:val="21"/>
              </w:rPr>
              <w:t>万元</w:t>
            </w:r>
          </w:p>
        </w:tc>
        <w:tc>
          <w:tcPr>
            <w:tcW w:w="1337"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r>
      <w:tr w:rsidR="007A6056">
        <w:trPr>
          <w:trHeight w:val="510"/>
        </w:trPr>
        <w:tc>
          <w:tcPr>
            <w:tcW w:w="1995" w:type="dxa"/>
            <w:vAlign w:val="center"/>
          </w:tcPr>
          <w:p w:rsidR="007A6056" w:rsidRDefault="00D02F7D">
            <w:pPr>
              <w:rPr>
                <w:rFonts w:ascii="宋体" w:hAnsi="宋体"/>
                <w:szCs w:val="21"/>
              </w:rPr>
            </w:pPr>
            <w:r>
              <w:rPr>
                <w:rFonts w:ascii="宋体" w:hAnsi="宋体" w:hint="eastAsia"/>
                <w:szCs w:val="21"/>
              </w:rPr>
              <w:t>六．流动负债</w:t>
            </w:r>
          </w:p>
        </w:tc>
        <w:tc>
          <w:tcPr>
            <w:tcW w:w="735" w:type="dxa"/>
            <w:vAlign w:val="center"/>
          </w:tcPr>
          <w:p w:rsidR="007A6056" w:rsidRDefault="00D02F7D">
            <w:pPr>
              <w:jc w:val="center"/>
              <w:rPr>
                <w:rFonts w:ascii="宋体" w:hAnsi="宋体"/>
                <w:szCs w:val="21"/>
              </w:rPr>
            </w:pPr>
            <w:r>
              <w:rPr>
                <w:rFonts w:ascii="宋体" w:hAnsi="宋体" w:hint="eastAsia"/>
                <w:szCs w:val="21"/>
              </w:rPr>
              <w:t>万元</w:t>
            </w:r>
          </w:p>
        </w:tc>
        <w:tc>
          <w:tcPr>
            <w:tcW w:w="1337"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r>
      <w:tr w:rsidR="007A6056">
        <w:trPr>
          <w:trHeight w:val="510"/>
        </w:trPr>
        <w:tc>
          <w:tcPr>
            <w:tcW w:w="1995" w:type="dxa"/>
            <w:vAlign w:val="center"/>
          </w:tcPr>
          <w:p w:rsidR="007A6056" w:rsidRDefault="00D02F7D">
            <w:pPr>
              <w:rPr>
                <w:rFonts w:ascii="宋体" w:hAnsi="宋体"/>
                <w:szCs w:val="21"/>
              </w:rPr>
            </w:pPr>
            <w:r>
              <w:rPr>
                <w:rFonts w:ascii="宋体" w:hAnsi="宋体" w:hint="eastAsia"/>
                <w:szCs w:val="21"/>
              </w:rPr>
              <w:t>七．负债合计</w:t>
            </w:r>
          </w:p>
        </w:tc>
        <w:tc>
          <w:tcPr>
            <w:tcW w:w="735" w:type="dxa"/>
            <w:vAlign w:val="center"/>
          </w:tcPr>
          <w:p w:rsidR="007A6056" w:rsidRDefault="00D02F7D">
            <w:pPr>
              <w:jc w:val="center"/>
              <w:rPr>
                <w:rFonts w:ascii="宋体" w:hAnsi="宋体"/>
                <w:szCs w:val="21"/>
              </w:rPr>
            </w:pPr>
            <w:r>
              <w:rPr>
                <w:rFonts w:ascii="宋体" w:hAnsi="宋体" w:hint="eastAsia"/>
                <w:szCs w:val="21"/>
              </w:rPr>
              <w:t>万元</w:t>
            </w:r>
          </w:p>
        </w:tc>
        <w:tc>
          <w:tcPr>
            <w:tcW w:w="1337"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r>
      <w:tr w:rsidR="007A6056">
        <w:trPr>
          <w:trHeight w:val="510"/>
        </w:trPr>
        <w:tc>
          <w:tcPr>
            <w:tcW w:w="1995" w:type="dxa"/>
            <w:vAlign w:val="center"/>
          </w:tcPr>
          <w:p w:rsidR="007A6056" w:rsidRDefault="00D02F7D">
            <w:pPr>
              <w:rPr>
                <w:rFonts w:ascii="宋体" w:hAnsi="宋体"/>
                <w:szCs w:val="21"/>
              </w:rPr>
            </w:pPr>
            <w:r>
              <w:rPr>
                <w:rFonts w:ascii="宋体" w:hAnsi="宋体" w:hint="eastAsia"/>
                <w:szCs w:val="21"/>
              </w:rPr>
              <w:t>八．营业收入</w:t>
            </w:r>
          </w:p>
        </w:tc>
        <w:tc>
          <w:tcPr>
            <w:tcW w:w="735" w:type="dxa"/>
            <w:vAlign w:val="center"/>
          </w:tcPr>
          <w:p w:rsidR="007A6056" w:rsidRDefault="00D02F7D">
            <w:pPr>
              <w:jc w:val="center"/>
              <w:rPr>
                <w:rFonts w:ascii="宋体" w:hAnsi="宋体"/>
                <w:szCs w:val="21"/>
              </w:rPr>
            </w:pPr>
            <w:r>
              <w:rPr>
                <w:rFonts w:ascii="宋体" w:hAnsi="宋体" w:hint="eastAsia"/>
                <w:szCs w:val="21"/>
              </w:rPr>
              <w:t>万元</w:t>
            </w:r>
          </w:p>
        </w:tc>
        <w:tc>
          <w:tcPr>
            <w:tcW w:w="1337"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r>
      <w:tr w:rsidR="007A6056">
        <w:trPr>
          <w:trHeight w:val="510"/>
        </w:trPr>
        <w:tc>
          <w:tcPr>
            <w:tcW w:w="1995" w:type="dxa"/>
            <w:vAlign w:val="center"/>
          </w:tcPr>
          <w:p w:rsidR="007A6056" w:rsidRDefault="00D02F7D">
            <w:pPr>
              <w:rPr>
                <w:rFonts w:ascii="宋体" w:hAnsi="宋体"/>
                <w:szCs w:val="21"/>
              </w:rPr>
            </w:pPr>
            <w:r>
              <w:rPr>
                <w:rFonts w:ascii="宋体" w:hAnsi="宋体" w:hint="eastAsia"/>
                <w:szCs w:val="21"/>
              </w:rPr>
              <w:t>九．净利润</w:t>
            </w:r>
          </w:p>
        </w:tc>
        <w:tc>
          <w:tcPr>
            <w:tcW w:w="735" w:type="dxa"/>
            <w:vAlign w:val="center"/>
          </w:tcPr>
          <w:p w:rsidR="007A6056" w:rsidRDefault="00D02F7D">
            <w:pPr>
              <w:jc w:val="center"/>
              <w:rPr>
                <w:rFonts w:ascii="宋体" w:hAnsi="宋体"/>
                <w:szCs w:val="21"/>
              </w:rPr>
            </w:pPr>
            <w:r>
              <w:rPr>
                <w:rFonts w:ascii="宋体" w:hAnsi="宋体" w:hint="eastAsia"/>
                <w:szCs w:val="21"/>
              </w:rPr>
              <w:t>万元</w:t>
            </w:r>
          </w:p>
        </w:tc>
        <w:tc>
          <w:tcPr>
            <w:tcW w:w="1337"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c>
          <w:tcPr>
            <w:tcW w:w="1449" w:type="dxa"/>
            <w:vAlign w:val="center"/>
          </w:tcPr>
          <w:p w:rsidR="007A6056" w:rsidRDefault="00D02F7D">
            <w:pPr>
              <w:jc w:val="center"/>
              <w:rPr>
                <w:rFonts w:ascii="宋体" w:hAnsi="宋体"/>
                <w:szCs w:val="21"/>
              </w:rPr>
            </w:pPr>
            <w:r>
              <w:rPr>
                <w:rFonts w:ascii="宋体" w:hAnsi="宋体" w:hint="eastAsia"/>
                <w:szCs w:val="21"/>
              </w:rPr>
              <w:t>-</w:t>
            </w:r>
          </w:p>
        </w:tc>
      </w:tr>
      <w:tr w:rsidR="007A6056">
        <w:trPr>
          <w:trHeight w:val="510"/>
        </w:trPr>
        <w:tc>
          <w:tcPr>
            <w:tcW w:w="1995" w:type="dxa"/>
            <w:vAlign w:val="center"/>
          </w:tcPr>
          <w:p w:rsidR="007A6056" w:rsidRDefault="00D02F7D">
            <w:pPr>
              <w:rPr>
                <w:rFonts w:ascii="宋体" w:hAnsi="宋体"/>
                <w:szCs w:val="21"/>
              </w:rPr>
            </w:pPr>
            <w:r>
              <w:rPr>
                <w:rFonts w:ascii="宋体" w:hAnsi="宋体" w:hint="eastAsia"/>
                <w:szCs w:val="21"/>
              </w:rPr>
              <w:t>十．现金流量净额</w:t>
            </w:r>
          </w:p>
        </w:tc>
        <w:tc>
          <w:tcPr>
            <w:tcW w:w="735" w:type="dxa"/>
            <w:vAlign w:val="center"/>
          </w:tcPr>
          <w:p w:rsidR="007A6056" w:rsidRDefault="00D02F7D">
            <w:pPr>
              <w:jc w:val="center"/>
              <w:rPr>
                <w:rFonts w:ascii="宋体" w:hAnsi="宋体"/>
                <w:szCs w:val="21"/>
              </w:rPr>
            </w:pPr>
            <w:r>
              <w:rPr>
                <w:rFonts w:ascii="宋体" w:hAnsi="宋体" w:hint="eastAsia"/>
                <w:szCs w:val="21"/>
              </w:rPr>
              <w:t>万元</w:t>
            </w:r>
          </w:p>
        </w:tc>
        <w:tc>
          <w:tcPr>
            <w:tcW w:w="1337"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c>
          <w:tcPr>
            <w:tcW w:w="1449" w:type="dxa"/>
            <w:vAlign w:val="center"/>
          </w:tcPr>
          <w:p w:rsidR="007A6056" w:rsidRDefault="00D02F7D">
            <w:pPr>
              <w:jc w:val="center"/>
              <w:rPr>
                <w:rFonts w:ascii="宋体" w:hAnsi="宋体"/>
                <w:szCs w:val="21"/>
              </w:rPr>
            </w:pPr>
            <w:r>
              <w:rPr>
                <w:rFonts w:ascii="宋体" w:hAnsi="宋体" w:hint="eastAsia"/>
                <w:szCs w:val="21"/>
              </w:rPr>
              <w:t>-</w:t>
            </w:r>
          </w:p>
        </w:tc>
      </w:tr>
      <w:tr w:rsidR="007A6056">
        <w:trPr>
          <w:trHeight w:val="510"/>
        </w:trPr>
        <w:tc>
          <w:tcPr>
            <w:tcW w:w="1995" w:type="dxa"/>
            <w:vAlign w:val="center"/>
          </w:tcPr>
          <w:p w:rsidR="007A6056" w:rsidRDefault="00D02F7D">
            <w:pPr>
              <w:rPr>
                <w:rFonts w:ascii="宋体" w:hAnsi="宋体"/>
                <w:szCs w:val="21"/>
              </w:rPr>
            </w:pPr>
            <w:r>
              <w:rPr>
                <w:rFonts w:ascii="宋体" w:hAnsi="宋体" w:hint="eastAsia"/>
                <w:szCs w:val="21"/>
              </w:rPr>
              <w:t>十一．主要财务指标</w:t>
            </w:r>
          </w:p>
        </w:tc>
        <w:tc>
          <w:tcPr>
            <w:tcW w:w="735" w:type="dxa"/>
            <w:vAlign w:val="center"/>
          </w:tcPr>
          <w:p w:rsidR="007A6056" w:rsidRDefault="007A6056">
            <w:pPr>
              <w:jc w:val="center"/>
              <w:rPr>
                <w:rFonts w:ascii="宋体" w:hAnsi="宋体"/>
                <w:szCs w:val="21"/>
              </w:rPr>
            </w:pPr>
          </w:p>
        </w:tc>
        <w:tc>
          <w:tcPr>
            <w:tcW w:w="1337"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c>
          <w:tcPr>
            <w:tcW w:w="1449" w:type="dxa"/>
            <w:vAlign w:val="center"/>
          </w:tcPr>
          <w:p w:rsidR="007A6056" w:rsidRDefault="00D02F7D">
            <w:pPr>
              <w:jc w:val="center"/>
              <w:rPr>
                <w:rFonts w:ascii="宋体" w:hAnsi="宋体"/>
                <w:szCs w:val="21"/>
              </w:rPr>
            </w:pPr>
            <w:r>
              <w:rPr>
                <w:rFonts w:ascii="宋体" w:hAnsi="宋体" w:hint="eastAsia"/>
                <w:szCs w:val="21"/>
              </w:rPr>
              <w:t>-</w:t>
            </w:r>
          </w:p>
        </w:tc>
      </w:tr>
      <w:tr w:rsidR="007A6056">
        <w:trPr>
          <w:trHeight w:val="510"/>
        </w:trPr>
        <w:tc>
          <w:tcPr>
            <w:tcW w:w="1995" w:type="dxa"/>
            <w:vAlign w:val="center"/>
          </w:tcPr>
          <w:p w:rsidR="007A6056" w:rsidRDefault="00D02F7D">
            <w:pPr>
              <w:rPr>
                <w:rFonts w:ascii="宋体" w:hAnsi="宋体"/>
                <w:szCs w:val="21"/>
              </w:rPr>
            </w:pPr>
            <w:r>
              <w:rPr>
                <w:rFonts w:ascii="Calibri" w:hAnsi="Calibri" w:hint="eastAsia"/>
                <w:szCs w:val="21"/>
              </w:rPr>
              <w:t>1</w:t>
            </w:r>
            <w:r>
              <w:rPr>
                <w:rFonts w:ascii="宋体" w:hAnsi="宋体" w:hint="eastAsia"/>
                <w:szCs w:val="21"/>
              </w:rPr>
              <w:t>．净资产收益率</w:t>
            </w:r>
          </w:p>
        </w:tc>
        <w:tc>
          <w:tcPr>
            <w:tcW w:w="735" w:type="dxa"/>
          </w:tcPr>
          <w:p w:rsidR="007A6056" w:rsidRDefault="00D02F7D">
            <w:pPr>
              <w:widowControl/>
              <w:autoSpaceDE w:val="0"/>
              <w:autoSpaceDN w:val="0"/>
              <w:spacing w:line="400" w:lineRule="atLeast"/>
              <w:ind w:firstLine="13"/>
              <w:jc w:val="center"/>
              <w:textAlignment w:val="bottom"/>
              <w:rPr>
                <w:rFonts w:ascii="Calibri" w:hAnsi="Calibri"/>
                <w:szCs w:val="21"/>
              </w:rPr>
            </w:pPr>
            <w:r>
              <w:rPr>
                <w:rFonts w:ascii="Calibri" w:hAnsi="Calibri"/>
                <w:szCs w:val="21"/>
              </w:rPr>
              <w:t>%</w:t>
            </w:r>
          </w:p>
        </w:tc>
        <w:tc>
          <w:tcPr>
            <w:tcW w:w="1337"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r>
      <w:tr w:rsidR="007A6056">
        <w:trPr>
          <w:trHeight w:val="510"/>
        </w:trPr>
        <w:tc>
          <w:tcPr>
            <w:tcW w:w="1995" w:type="dxa"/>
            <w:vAlign w:val="center"/>
          </w:tcPr>
          <w:p w:rsidR="007A6056" w:rsidRDefault="00D02F7D">
            <w:pPr>
              <w:rPr>
                <w:rFonts w:ascii="宋体" w:hAnsi="宋体"/>
                <w:szCs w:val="21"/>
              </w:rPr>
            </w:pPr>
            <w:r>
              <w:rPr>
                <w:rFonts w:ascii="Calibri" w:hAnsi="Calibri" w:hint="eastAsia"/>
                <w:szCs w:val="21"/>
              </w:rPr>
              <w:t>2</w:t>
            </w:r>
            <w:r>
              <w:rPr>
                <w:rFonts w:ascii="宋体" w:hAnsi="宋体" w:hint="eastAsia"/>
                <w:szCs w:val="21"/>
              </w:rPr>
              <w:t>．总资产报酬率</w:t>
            </w:r>
          </w:p>
        </w:tc>
        <w:tc>
          <w:tcPr>
            <w:tcW w:w="735" w:type="dxa"/>
          </w:tcPr>
          <w:p w:rsidR="007A6056" w:rsidRDefault="00D02F7D">
            <w:pPr>
              <w:widowControl/>
              <w:autoSpaceDE w:val="0"/>
              <w:autoSpaceDN w:val="0"/>
              <w:spacing w:line="400" w:lineRule="atLeast"/>
              <w:ind w:firstLine="13"/>
              <w:jc w:val="center"/>
              <w:textAlignment w:val="bottom"/>
              <w:rPr>
                <w:rFonts w:ascii="Calibri" w:hAnsi="Calibri"/>
                <w:szCs w:val="21"/>
              </w:rPr>
            </w:pPr>
            <w:r>
              <w:rPr>
                <w:rFonts w:ascii="Calibri" w:hAnsi="Calibri"/>
                <w:szCs w:val="21"/>
              </w:rPr>
              <w:t>%</w:t>
            </w:r>
          </w:p>
        </w:tc>
        <w:tc>
          <w:tcPr>
            <w:tcW w:w="1337"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r>
      <w:tr w:rsidR="007A6056">
        <w:trPr>
          <w:trHeight w:val="510"/>
        </w:trPr>
        <w:tc>
          <w:tcPr>
            <w:tcW w:w="1995" w:type="dxa"/>
            <w:vAlign w:val="center"/>
          </w:tcPr>
          <w:p w:rsidR="007A6056" w:rsidRDefault="00D02F7D">
            <w:pPr>
              <w:rPr>
                <w:rFonts w:ascii="宋体" w:hAnsi="宋体"/>
                <w:szCs w:val="21"/>
              </w:rPr>
            </w:pPr>
            <w:r>
              <w:rPr>
                <w:rFonts w:ascii="Calibri" w:hAnsi="Calibri" w:hint="eastAsia"/>
                <w:szCs w:val="21"/>
              </w:rPr>
              <w:t>3</w:t>
            </w:r>
            <w:r>
              <w:rPr>
                <w:rFonts w:ascii="宋体" w:hAnsi="宋体" w:hint="eastAsia"/>
                <w:szCs w:val="21"/>
              </w:rPr>
              <w:t>．主营业务利润率</w:t>
            </w:r>
          </w:p>
        </w:tc>
        <w:tc>
          <w:tcPr>
            <w:tcW w:w="735" w:type="dxa"/>
          </w:tcPr>
          <w:p w:rsidR="007A6056" w:rsidRDefault="00D02F7D">
            <w:pPr>
              <w:widowControl/>
              <w:autoSpaceDE w:val="0"/>
              <w:autoSpaceDN w:val="0"/>
              <w:spacing w:line="400" w:lineRule="atLeast"/>
              <w:ind w:firstLine="13"/>
              <w:jc w:val="center"/>
              <w:textAlignment w:val="bottom"/>
              <w:rPr>
                <w:rFonts w:ascii="Calibri" w:hAnsi="Calibri"/>
                <w:szCs w:val="21"/>
              </w:rPr>
            </w:pPr>
            <w:r>
              <w:rPr>
                <w:rFonts w:ascii="Calibri" w:hAnsi="Calibri"/>
                <w:szCs w:val="21"/>
              </w:rPr>
              <w:t>%</w:t>
            </w:r>
          </w:p>
        </w:tc>
        <w:tc>
          <w:tcPr>
            <w:tcW w:w="1337"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c>
          <w:tcPr>
            <w:tcW w:w="1449" w:type="dxa"/>
            <w:vAlign w:val="center"/>
          </w:tcPr>
          <w:p w:rsidR="007A6056" w:rsidRDefault="00D02F7D">
            <w:pPr>
              <w:jc w:val="center"/>
              <w:rPr>
                <w:rFonts w:ascii="宋体" w:hAnsi="宋体"/>
                <w:szCs w:val="21"/>
              </w:rPr>
            </w:pPr>
            <w:r>
              <w:rPr>
                <w:rFonts w:ascii="宋体" w:hAnsi="宋体" w:hint="eastAsia"/>
                <w:szCs w:val="21"/>
              </w:rPr>
              <w:t>-</w:t>
            </w:r>
          </w:p>
        </w:tc>
      </w:tr>
      <w:tr w:rsidR="007A6056">
        <w:trPr>
          <w:trHeight w:val="510"/>
        </w:trPr>
        <w:tc>
          <w:tcPr>
            <w:tcW w:w="1995" w:type="dxa"/>
            <w:vAlign w:val="center"/>
          </w:tcPr>
          <w:p w:rsidR="007A6056" w:rsidRDefault="00D02F7D">
            <w:pPr>
              <w:rPr>
                <w:rFonts w:ascii="宋体" w:hAnsi="宋体"/>
                <w:szCs w:val="21"/>
              </w:rPr>
            </w:pPr>
            <w:r>
              <w:rPr>
                <w:rFonts w:ascii="Calibri" w:hAnsi="Calibri" w:hint="eastAsia"/>
                <w:szCs w:val="21"/>
              </w:rPr>
              <w:t>4</w:t>
            </w:r>
            <w:r>
              <w:rPr>
                <w:rFonts w:ascii="宋体" w:hAnsi="宋体" w:hint="eastAsia"/>
                <w:szCs w:val="21"/>
              </w:rPr>
              <w:t>．资产负债率</w:t>
            </w:r>
          </w:p>
        </w:tc>
        <w:tc>
          <w:tcPr>
            <w:tcW w:w="735" w:type="dxa"/>
          </w:tcPr>
          <w:p w:rsidR="007A6056" w:rsidRDefault="00D02F7D">
            <w:pPr>
              <w:widowControl/>
              <w:autoSpaceDE w:val="0"/>
              <w:autoSpaceDN w:val="0"/>
              <w:spacing w:line="400" w:lineRule="atLeast"/>
              <w:ind w:firstLine="13"/>
              <w:jc w:val="center"/>
              <w:textAlignment w:val="bottom"/>
              <w:rPr>
                <w:rFonts w:ascii="Calibri" w:hAnsi="Calibri"/>
                <w:szCs w:val="21"/>
              </w:rPr>
            </w:pPr>
            <w:r>
              <w:rPr>
                <w:rFonts w:ascii="Calibri" w:hAnsi="Calibri"/>
                <w:szCs w:val="21"/>
              </w:rPr>
              <w:t>%</w:t>
            </w:r>
          </w:p>
        </w:tc>
        <w:tc>
          <w:tcPr>
            <w:tcW w:w="1337"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r>
      <w:tr w:rsidR="007A6056">
        <w:trPr>
          <w:trHeight w:val="510"/>
        </w:trPr>
        <w:tc>
          <w:tcPr>
            <w:tcW w:w="1995" w:type="dxa"/>
            <w:vAlign w:val="center"/>
          </w:tcPr>
          <w:p w:rsidR="007A6056" w:rsidRDefault="00D02F7D">
            <w:pPr>
              <w:rPr>
                <w:rFonts w:ascii="宋体" w:hAnsi="宋体"/>
                <w:szCs w:val="21"/>
              </w:rPr>
            </w:pPr>
            <w:r>
              <w:rPr>
                <w:rFonts w:ascii="Calibri" w:hAnsi="Calibri" w:hint="eastAsia"/>
                <w:szCs w:val="21"/>
              </w:rPr>
              <w:t>5</w:t>
            </w:r>
            <w:r>
              <w:rPr>
                <w:rFonts w:ascii="宋体" w:hAnsi="宋体" w:hint="eastAsia"/>
                <w:szCs w:val="21"/>
              </w:rPr>
              <w:t>．流动比率</w:t>
            </w:r>
          </w:p>
        </w:tc>
        <w:tc>
          <w:tcPr>
            <w:tcW w:w="735" w:type="dxa"/>
          </w:tcPr>
          <w:p w:rsidR="007A6056" w:rsidRDefault="00D02F7D">
            <w:pPr>
              <w:widowControl/>
              <w:autoSpaceDE w:val="0"/>
              <w:autoSpaceDN w:val="0"/>
              <w:spacing w:line="400" w:lineRule="atLeast"/>
              <w:ind w:firstLine="13"/>
              <w:jc w:val="center"/>
              <w:textAlignment w:val="bottom"/>
              <w:rPr>
                <w:rFonts w:ascii="Calibri" w:hAnsi="Calibri"/>
                <w:szCs w:val="21"/>
              </w:rPr>
            </w:pPr>
            <w:r>
              <w:rPr>
                <w:rFonts w:ascii="Calibri" w:hAnsi="Calibri"/>
                <w:szCs w:val="21"/>
              </w:rPr>
              <w:t>%</w:t>
            </w:r>
          </w:p>
        </w:tc>
        <w:tc>
          <w:tcPr>
            <w:tcW w:w="1337"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r>
      <w:tr w:rsidR="007A6056">
        <w:trPr>
          <w:trHeight w:val="510"/>
        </w:trPr>
        <w:tc>
          <w:tcPr>
            <w:tcW w:w="1995" w:type="dxa"/>
            <w:vAlign w:val="center"/>
          </w:tcPr>
          <w:p w:rsidR="007A6056" w:rsidRDefault="00D02F7D">
            <w:pPr>
              <w:rPr>
                <w:rFonts w:ascii="宋体" w:hAnsi="宋体"/>
                <w:szCs w:val="21"/>
              </w:rPr>
            </w:pPr>
            <w:r>
              <w:rPr>
                <w:rFonts w:ascii="Calibri" w:hAnsi="Calibri" w:hint="eastAsia"/>
                <w:szCs w:val="21"/>
              </w:rPr>
              <w:t>6</w:t>
            </w:r>
            <w:r>
              <w:rPr>
                <w:rFonts w:ascii="宋体" w:hAnsi="宋体" w:hint="eastAsia"/>
                <w:szCs w:val="21"/>
              </w:rPr>
              <w:t>．速动比率</w:t>
            </w:r>
          </w:p>
        </w:tc>
        <w:tc>
          <w:tcPr>
            <w:tcW w:w="735" w:type="dxa"/>
          </w:tcPr>
          <w:p w:rsidR="007A6056" w:rsidRDefault="00D02F7D">
            <w:pPr>
              <w:widowControl/>
              <w:autoSpaceDE w:val="0"/>
              <w:autoSpaceDN w:val="0"/>
              <w:spacing w:line="400" w:lineRule="atLeast"/>
              <w:ind w:firstLine="13"/>
              <w:jc w:val="center"/>
              <w:textAlignment w:val="bottom"/>
              <w:rPr>
                <w:rFonts w:ascii="Calibri" w:hAnsi="Calibri"/>
                <w:szCs w:val="21"/>
              </w:rPr>
            </w:pPr>
            <w:r>
              <w:rPr>
                <w:rFonts w:ascii="Calibri" w:hAnsi="Calibri"/>
                <w:szCs w:val="21"/>
              </w:rPr>
              <w:t>%</w:t>
            </w:r>
          </w:p>
        </w:tc>
        <w:tc>
          <w:tcPr>
            <w:tcW w:w="1337"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c>
          <w:tcPr>
            <w:tcW w:w="1449" w:type="dxa"/>
            <w:vAlign w:val="center"/>
          </w:tcPr>
          <w:p w:rsidR="007A6056" w:rsidRDefault="007A6056">
            <w:pPr>
              <w:jc w:val="center"/>
              <w:rPr>
                <w:rFonts w:ascii="宋体" w:hAnsi="宋体"/>
                <w:szCs w:val="21"/>
              </w:rPr>
            </w:pPr>
          </w:p>
        </w:tc>
      </w:tr>
    </w:tbl>
    <w:p w:rsidR="007A6056" w:rsidRDefault="007A6056">
      <w:pPr>
        <w:autoSpaceDE w:val="0"/>
        <w:autoSpaceDN w:val="0"/>
        <w:adjustRightInd w:val="0"/>
        <w:snapToGrid w:val="0"/>
        <w:spacing w:line="325" w:lineRule="exact"/>
        <w:ind w:left="840" w:hangingChars="400" w:hanging="840"/>
        <w:rPr>
          <w:szCs w:val="21"/>
        </w:rPr>
      </w:pPr>
    </w:p>
    <w:p w:rsidR="007A6056" w:rsidRDefault="00D02F7D">
      <w:pPr>
        <w:autoSpaceDE w:val="0"/>
        <w:autoSpaceDN w:val="0"/>
        <w:adjustRightInd w:val="0"/>
        <w:snapToGrid w:val="0"/>
        <w:spacing w:line="325" w:lineRule="exact"/>
        <w:ind w:left="840" w:hangingChars="400" w:hanging="840"/>
        <w:rPr>
          <w:rFonts w:ascii="宋体" w:cs="宋体"/>
          <w:kern w:val="0"/>
          <w:szCs w:val="21"/>
        </w:rPr>
      </w:pPr>
      <w:r>
        <w:rPr>
          <w:rFonts w:hint="eastAsia"/>
          <w:szCs w:val="21"/>
        </w:rPr>
        <w:t>备注：</w:t>
      </w:r>
      <w:r>
        <w:rPr>
          <w:szCs w:val="21"/>
        </w:rPr>
        <w:t>1</w:t>
      </w:r>
      <w:r>
        <w:rPr>
          <w:rFonts w:ascii="宋体" w:hAnsi="宋体" w:hint="eastAsia"/>
          <w:szCs w:val="21"/>
        </w:rPr>
        <w:t>.</w:t>
      </w:r>
      <w:r>
        <w:rPr>
          <w:rFonts w:ascii="宋体" w:cs="宋体" w:hint="eastAsia"/>
          <w:kern w:val="0"/>
          <w:szCs w:val="21"/>
        </w:rPr>
        <w:t>本表后应附近年财务会计报表，包括资产负债表、现金流量表、利润表和财务情况说明书的复印件</w:t>
      </w:r>
      <w:r>
        <w:rPr>
          <w:rFonts w:ascii="宋体" w:hAnsi="宋体" w:hint="eastAsia"/>
          <w:szCs w:val="21"/>
        </w:rPr>
        <w:t>；具体年份要求见投标人须知前附表。</w:t>
      </w:r>
    </w:p>
    <w:p w:rsidR="007A6056" w:rsidRDefault="00D02F7D">
      <w:pPr>
        <w:autoSpaceDE w:val="0"/>
        <w:autoSpaceDN w:val="0"/>
        <w:adjustRightInd w:val="0"/>
        <w:snapToGrid w:val="0"/>
        <w:spacing w:line="325" w:lineRule="exact"/>
        <w:ind w:left="840" w:hangingChars="400" w:hanging="840"/>
        <w:rPr>
          <w:rFonts w:ascii="宋体" w:cs="宋体"/>
          <w:kern w:val="0"/>
          <w:szCs w:val="21"/>
        </w:rPr>
      </w:pPr>
      <w:r>
        <w:rPr>
          <w:rFonts w:ascii="宋体" w:cs="宋体"/>
          <w:kern w:val="0"/>
          <w:szCs w:val="21"/>
        </w:rPr>
        <w:t xml:space="preserve">  </w:t>
      </w:r>
      <w:r>
        <w:rPr>
          <w:rFonts w:ascii="宋体" w:cs="宋体" w:hint="eastAsia"/>
          <w:kern w:val="0"/>
          <w:szCs w:val="21"/>
        </w:rPr>
        <w:t xml:space="preserve">    </w:t>
      </w:r>
      <w:r>
        <w:rPr>
          <w:rFonts w:cs="宋体"/>
          <w:kern w:val="0"/>
          <w:szCs w:val="21"/>
        </w:rPr>
        <w:t>2</w:t>
      </w:r>
      <w:r>
        <w:rPr>
          <w:rFonts w:ascii="宋体" w:hAnsi="宋体" w:hint="eastAsia"/>
          <w:szCs w:val="21"/>
        </w:rPr>
        <w:t>.</w:t>
      </w:r>
      <w:r>
        <w:rPr>
          <w:rFonts w:ascii="宋体" w:cs="宋体" w:hint="eastAsia"/>
          <w:kern w:val="0"/>
          <w:szCs w:val="21"/>
        </w:rPr>
        <w:t>本表所列数据必须与本表各附件中的数据相一致。</w:t>
      </w:r>
      <w:r>
        <w:rPr>
          <w:rFonts w:ascii="宋体" w:hAnsi="宋体" w:hint="eastAsia"/>
          <w:szCs w:val="21"/>
        </w:rPr>
        <w:t>如果有不一致之处，以不利于投标人的数据为准。</w:t>
      </w:r>
    </w:p>
    <w:p w:rsidR="007A6056" w:rsidRDefault="00D02F7D">
      <w:pPr>
        <w:autoSpaceDE w:val="0"/>
        <w:autoSpaceDN w:val="0"/>
        <w:adjustRightInd w:val="0"/>
        <w:snapToGrid w:val="0"/>
        <w:spacing w:line="325" w:lineRule="exact"/>
        <w:rPr>
          <w:rFonts w:ascii="宋体" w:cs="宋体"/>
          <w:kern w:val="0"/>
          <w:szCs w:val="21"/>
        </w:rPr>
      </w:pPr>
      <w:r>
        <w:rPr>
          <w:rFonts w:ascii="宋体" w:cs="宋体"/>
          <w:kern w:val="0"/>
          <w:szCs w:val="21"/>
        </w:rPr>
        <w:t xml:space="preserve">  </w:t>
      </w:r>
      <w:r>
        <w:rPr>
          <w:rFonts w:ascii="宋体" w:cs="宋体" w:hint="eastAsia"/>
          <w:kern w:val="0"/>
          <w:szCs w:val="21"/>
        </w:rPr>
        <w:t xml:space="preserve">    </w:t>
      </w:r>
      <w:r>
        <w:rPr>
          <w:rFonts w:cs="宋体"/>
          <w:kern w:val="0"/>
          <w:szCs w:val="21"/>
        </w:rPr>
        <w:t>3</w:t>
      </w:r>
      <w:r>
        <w:rPr>
          <w:rFonts w:ascii="宋体" w:hAnsi="宋体" w:hint="eastAsia"/>
          <w:szCs w:val="21"/>
        </w:rPr>
        <w:t>.</w:t>
      </w:r>
      <w:r>
        <w:rPr>
          <w:rFonts w:ascii="宋体" w:cs="宋体" w:hint="eastAsia"/>
          <w:kern w:val="0"/>
          <w:szCs w:val="21"/>
        </w:rPr>
        <w:t>以联合体形式</w:t>
      </w:r>
      <w:r>
        <w:rPr>
          <w:rFonts w:hint="eastAsia"/>
          <w:szCs w:val="21"/>
        </w:rPr>
        <w:t>投标</w:t>
      </w:r>
      <w:r>
        <w:rPr>
          <w:rFonts w:ascii="宋体" w:cs="宋体" w:hint="eastAsia"/>
          <w:kern w:val="0"/>
          <w:szCs w:val="21"/>
        </w:rPr>
        <w:t>的，联合体各成员应分别填写。</w:t>
      </w:r>
    </w:p>
    <w:p w:rsidR="007A6056" w:rsidRDefault="007A6056">
      <w:pPr>
        <w:autoSpaceDE w:val="0"/>
        <w:autoSpaceDN w:val="0"/>
        <w:adjustRightInd w:val="0"/>
        <w:snapToGrid w:val="0"/>
        <w:spacing w:line="325" w:lineRule="exact"/>
        <w:rPr>
          <w:rFonts w:ascii="宋体" w:cs="宋体"/>
          <w:kern w:val="0"/>
          <w:szCs w:val="21"/>
        </w:rPr>
      </w:pPr>
    </w:p>
    <w:p w:rsidR="007A6056" w:rsidRDefault="007A6056">
      <w:pPr>
        <w:autoSpaceDE w:val="0"/>
        <w:autoSpaceDN w:val="0"/>
        <w:adjustRightInd w:val="0"/>
        <w:snapToGrid w:val="0"/>
        <w:spacing w:line="325" w:lineRule="exact"/>
        <w:rPr>
          <w:rFonts w:ascii="宋体" w:cs="宋体"/>
          <w:kern w:val="0"/>
          <w:szCs w:val="21"/>
        </w:rPr>
      </w:pPr>
    </w:p>
    <w:p w:rsidR="007A6056" w:rsidRDefault="007A6056">
      <w:pPr>
        <w:autoSpaceDE w:val="0"/>
        <w:autoSpaceDN w:val="0"/>
        <w:adjustRightInd w:val="0"/>
        <w:snapToGrid w:val="0"/>
        <w:spacing w:line="325" w:lineRule="exact"/>
        <w:rPr>
          <w:rFonts w:ascii="宋体" w:cs="宋体"/>
          <w:kern w:val="0"/>
          <w:szCs w:val="21"/>
        </w:rPr>
      </w:pPr>
    </w:p>
    <w:p w:rsidR="007A6056" w:rsidRDefault="00D02F7D">
      <w:pPr>
        <w:pStyle w:val="4"/>
        <w:spacing w:before="159"/>
        <w:jc w:val="center"/>
      </w:pPr>
      <w:bookmarkStart w:id="3845" w:name="_Toc14818"/>
      <w:bookmarkStart w:id="3846" w:name="_Toc152042599"/>
      <w:bookmarkStart w:id="3847" w:name="_Toc247527850"/>
      <w:bookmarkStart w:id="3848" w:name="_Toc13789_WPSOffice_Level2"/>
      <w:bookmarkStart w:id="3849" w:name="_Toc519085678"/>
      <w:bookmarkStart w:id="3850" w:name="_Toc144974878"/>
      <w:bookmarkStart w:id="3851" w:name="_Toc28245_WPSOffice_Level2"/>
      <w:bookmarkStart w:id="3852" w:name="_Toc247514302"/>
      <w:bookmarkStart w:id="3853" w:name="_Toc152045810"/>
      <w:r>
        <w:t>（三）近年完成的类似项目情况</w:t>
      </w:r>
      <w:bookmarkEnd w:id="3845"/>
      <w:bookmarkEnd w:id="3846"/>
      <w:bookmarkEnd w:id="3847"/>
      <w:bookmarkEnd w:id="3848"/>
      <w:bookmarkEnd w:id="3849"/>
      <w:bookmarkEnd w:id="3850"/>
      <w:bookmarkEnd w:id="3851"/>
      <w:bookmarkEnd w:id="3852"/>
      <w:bookmarkEnd w:id="3853"/>
    </w:p>
    <w:p w:rsidR="007A6056" w:rsidRDefault="007A6056">
      <w:pPr>
        <w:jc w:val="center"/>
        <w:rPr>
          <w:rFonts w:ascii="黑体" w:eastAsia="黑体" w:hAnsi="黑体"/>
          <w:sz w:val="24"/>
        </w:rPr>
      </w:pPr>
      <w:bookmarkStart w:id="3854" w:name="_Toc456555782"/>
      <w:bookmarkStart w:id="3855" w:name="_Toc519085679"/>
    </w:p>
    <w:p w:rsidR="007A6056" w:rsidRDefault="00D02F7D">
      <w:pPr>
        <w:pStyle w:val="3780201"/>
        <w:jc w:val="center"/>
        <w:outlineLvl w:val="4"/>
        <w:rPr>
          <w:szCs w:val="24"/>
        </w:rPr>
      </w:pPr>
      <w:bookmarkStart w:id="3856" w:name="_Toc16348"/>
      <w:bookmarkStart w:id="3857" w:name="_Toc25043"/>
      <w:r>
        <w:rPr>
          <w:rFonts w:hint="eastAsia"/>
          <w:szCs w:val="24"/>
        </w:rPr>
        <w:t xml:space="preserve">3-1 </w:t>
      </w:r>
      <w:r>
        <w:rPr>
          <w:rFonts w:hint="eastAsia"/>
          <w:szCs w:val="24"/>
        </w:rPr>
        <w:t>近年完成的类似项目汇总表</w:t>
      </w:r>
      <w:bookmarkEnd w:id="3854"/>
      <w:bookmarkEnd w:id="3855"/>
      <w:bookmarkEnd w:id="3856"/>
      <w:bookmarkEnd w:id="3857"/>
    </w:p>
    <w:p w:rsidR="007A6056" w:rsidRDefault="007A6056">
      <w:pPr>
        <w:spacing w:line="440" w:lineRule="exact"/>
        <w:rPr>
          <w:rFonts w:ascii="黑体" w:eastAsia="黑体" w:hAnsi="宋体"/>
          <w:sz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46"/>
        <w:gridCol w:w="1394"/>
        <w:gridCol w:w="1080"/>
        <w:gridCol w:w="1112"/>
        <w:gridCol w:w="1778"/>
        <w:gridCol w:w="1080"/>
      </w:tblGrid>
      <w:tr w:rsidR="007A6056">
        <w:tc>
          <w:tcPr>
            <w:tcW w:w="540" w:type="dxa"/>
          </w:tcPr>
          <w:p w:rsidR="007A6056" w:rsidRDefault="00D02F7D">
            <w:pPr>
              <w:topLinePunct/>
              <w:spacing w:line="400" w:lineRule="atLeast"/>
              <w:jc w:val="center"/>
              <w:rPr>
                <w:rFonts w:ascii="Calibri" w:hAnsi="Calibri"/>
                <w:szCs w:val="21"/>
              </w:rPr>
            </w:pPr>
            <w:r>
              <w:rPr>
                <w:rFonts w:ascii="Calibri" w:hAnsi="Calibri" w:hint="eastAsia"/>
                <w:szCs w:val="21"/>
              </w:rPr>
              <w:t>序号</w:t>
            </w:r>
          </w:p>
        </w:tc>
        <w:tc>
          <w:tcPr>
            <w:tcW w:w="1846" w:type="dxa"/>
          </w:tcPr>
          <w:p w:rsidR="007A6056" w:rsidRDefault="00D02F7D">
            <w:pPr>
              <w:topLinePunct/>
              <w:spacing w:line="400" w:lineRule="atLeast"/>
              <w:jc w:val="center"/>
              <w:rPr>
                <w:rFonts w:ascii="Calibri" w:hAnsi="Calibri"/>
                <w:szCs w:val="21"/>
              </w:rPr>
            </w:pPr>
            <w:r>
              <w:rPr>
                <w:rFonts w:ascii="Calibri" w:hAnsi="Calibri" w:hint="eastAsia"/>
                <w:szCs w:val="21"/>
              </w:rPr>
              <w:t>项目名称</w:t>
            </w:r>
          </w:p>
        </w:tc>
        <w:tc>
          <w:tcPr>
            <w:tcW w:w="1394" w:type="dxa"/>
          </w:tcPr>
          <w:p w:rsidR="007A6056" w:rsidRDefault="00D02F7D">
            <w:pPr>
              <w:topLinePunct/>
              <w:spacing w:line="400" w:lineRule="atLeast"/>
              <w:jc w:val="center"/>
              <w:rPr>
                <w:rFonts w:ascii="Calibri" w:hAnsi="Calibri"/>
                <w:szCs w:val="21"/>
              </w:rPr>
            </w:pPr>
            <w:r>
              <w:rPr>
                <w:rFonts w:ascii="宋体" w:hAnsi="宋体" w:hint="eastAsia"/>
                <w:szCs w:val="21"/>
              </w:rPr>
              <w:t>发包人名称</w:t>
            </w:r>
          </w:p>
        </w:tc>
        <w:tc>
          <w:tcPr>
            <w:tcW w:w="1080" w:type="dxa"/>
          </w:tcPr>
          <w:p w:rsidR="007A6056" w:rsidRDefault="00D02F7D">
            <w:pPr>
              <w:topLinePunct/>
              <w:spacing w:line="400" w:lineRule="atLeast"/>
              <w:jc w:val="center"/>
              <w:rPr>
                <w:rFonts w:ascii="Calibri" w:hAnsi="Calibri"/>
                <w:szCs w:val="21"/>
              </w:rPr>
            </w:pPr>
            <w:r>
              <w:rPr>
                <w:rFonts w:ascii="Calibri" w:hAnsi="Calibri" w:hint="eastAsia"/>
                <w:szCs w:val="21"/>
              </w:rPr>
              <w:t>工程规模</w:t>
            </w:r>
          </w:p>
        </w:tc>
        <w:tc>
          <w:tcPr>
            <w:tcW w:w="1112" w:type="dxa"/>
          </w:tcPr>
          <w:p w:rsidR="007A6056" w:rsidRDefault="00D02F7D">
            <w:pPr>
              <w:topLinePunct/>
              <w:spacing w:line="400" w:lineRule="atLeast"/>
              <w:jc w:val="center"/>
              <w:rPr>
                <w:rFonts w:ascii="Calibri" w:hAnsi="Calibri"/>
                <w:szCs w:val="21"/>
              </w:rPr>
            </w:pPr>
            <w:r>
              <w:rPr>
                <w:rFonts w:ascii="宋体" w:hAnsi="宋体" w:hint="eastAsia"/>
                <w:szCs w:val="21"/>
              </w:rPr>
              <w:t>合同价格</w:t>
            </w:r>
            <w:r>
              <w:rPr>
                <w:rFonts w:ascii="Calibri" w:hAnsi="Calibri" w:hint="eastAsia"/>
                <w:szCs w:val="21"/>
              </w:rPr>
              <w:t>（万元）</w:t>
            </w:r>
          </w:p>
        </w:tc>
        <w:tc>
          <w:tcPr>
            <w:tcW w:w="1778" w:type="dxa"/>
          </w:tcPr>
          <w:p w:rsidR="007A6056" w:rsidRDefault="00D02F7D">
            <w:pPr>
              <w:topLinePunct/>
              <w:spacing w:line="400" w:lineRule="atLeast"/>
              <w:jc w:val="center"/>
              <w:rPr>
                <w:rFonts w:ascii="Calibri" w:hAnsi="Calibri"/>
                <w:szCs w:val="21"/>
              </w:rPr>
            </w:pPr>
            <w:r>
              <w:rPr>
                <w:rFonts w:ascii="宋体" w:hAnsi="宋体" w:hint="eastAsia"/>
                <w:szCs w:val="21"/>
              </w:rPr>
              <w:t>开、竣工日期</w:t>
            </w:r>
          </w:p>
        </w:tc>
        <w:tc>
          <w:tcPr>
            <w:tcW w:w="1080" w:type="dxa"/>
          </w:tcPr>
          <w:p w:rsidR="007A6056" w:rsidRDefault="00D02F7D">
            <w:pPr>
              <w:topLinePunct/>
              <w:spacing w:line="400" w:lineRule="atLeast"/>
              <w:jc w:val="center"/>
              <w:rPr>
                <w:rFonts w:ascii="Calibri" w:hAnsi="Calibri"/>
                <w:szCs w:val="21"/>
              </w:rPr>
            </w:pPr>
            <w:r>
              <w:rPr>
                <w:rFonts w:ascii="宋体" w:hAnsi="宋体" w:hint="eastAsia"/>
                <w:szCs w:val="21"/>
              </w:rPr>
              <w:t>项目经理</w:t>
            </w: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bl>
    <w:p w:rsidR="007A6056" w:rsidRDefault="007A6056">
      <w:pPr>
        <w:spacing w:line="440" w:lineRule="exact"/>
        <w:ind w:left="720" w:hangingChars="300" w:hanging="720"/>
        <w:rPr>
          <w:rFonts w:ascii="黑体" w:eastAsia="黑体" w:hAnsi="宋体"/>
          <w:sz w:val="24"/>
        </w:rPr>
      </w:pPr>
    </w:p>
    <w:p w:rsidR="007A6056" w:rsidRDefault="007A6056">
      <w:pPr>
        <w:spacing w:line="440" w:lineRule="exact"/>
        <w:ind w:left="720" w:hangingChars="300" w:hanging="720"/>
        <w:rPr>
          <w:rFonts w:ascii="黑体" w:eastAsia="黑体" w:hAnsi="宋体"/>
          <w:sz w:val="24"/>
        </w:rPr>
      </w:pPr>
    </w:p>
    <w:p w:rsidR="007A6056" w:rsidRDefault="007A6056">
      <w:pPr>
        <w:spacing w:line="440" w:lineRule="exact"/>
        <w:ind w:left="720" w:hangingChars="300" w:hanging="720"/>
        <w:rPr>
          <w:rFonts w:ascii="黑体" w:eastAsia="黑体" w:hAnsi="宋体"/>
          <w:sz w:val="24"/>
        </w:rPr>
      </w:pPr>
    </w:p>
    <w:p w:rsidR="007A6056" w:rsidRDefault="007A6056">
      <w:pPr>
        <w:spacing w:line="440" w:lineRule="exact"/>
        <w:ind w:left="720" w:hangingChars="300" w:hanging="720"/>
        <w:rPr>
          <w:rFonts w:ascii="黑体" w:eastAsia="黑体" w:hAnsi="宋体"/>
          <w:sz w:val="24"/>
        </w:rPr>
      </w:pPr>
    </w:p>
    <w:p w:rsidR="007A6056" w:rsidRDefault="007A6056">
      <w:pPr>
        <w:spacing w:line="440" w:lineRule="exact"/>
        <w:ind w:left="720" w:hangingChars="300" w:hanging="720"/>
        <w:rPr>
          <w:rFonts w:ascii="黑体" w:eastAsia="黑体" w:hAnsi="宋体"/>
          <w:sz w:val="24"/>
        </w:rPr>
      </w:pPr>
    </w:p>
    <w:p w:rsidR="007A6056" w:rsidRDefault="007A6056">
      <w:pPr>
        <w:spacing w:line="440" w:lineRule="exact"/>
        <w:ind w:left="720" w:hangingChars="300" w:hanging="720"/>
        <w:rPr>
          <w:rFonts w:ascii="黑体" w:eastAsia="黑体" w:hAnsi="宋体"/>
          <w:sz w:val="24"/>
        </w:rPr>
      </w:pPr>
    </w:p>
    <w:p w:rsidR="007A6056" w:rsidRDefault="007A6056">
      <w:pPr>
        <w:spacing w:line="440" w:lineRule="exact"/>
        <w:ind w:left="720" w:hangingChars="300" w:hanging="720"/>
        <w:rPr>
          <w:rFonts w:ascii="黑体" w:eastAsia="黑体" w:hAnsi="宋体"/>
          <w:sz w:val="24"/>
        </w:rPr>
      </w:pPr>
      <w:bookmarkStart w:id="3858" w:name="_Toc456555783"/>
      <w:bookmarkStart w:id="3859" w:name="_Toc519085680"/>
      <w:bookmarkStart w:id="3860" w:name="_Toc14155"/>
    </w:p>
    <w:p w:rsidR="007A6056" w:rsidRDefault="00D02F7D">
      <w:pPr>
        <w:pStyle w:val="3780201"/>
        <w:jc w:val="center"/>
        <w:outlineLvl w:val="4"/>
        <w:rPr>
          <w:szCs w:val="24"/>
        </w:rPr>
      </w:pPr>
      <w:bookmarkStart w:id="3861" w:name="_Toc9792"/>
      <w:r>
        <w:rPr>
          <w:rFonts w:hint="eastAsia"/>
          <w:szCs w:val="24"/>
        </w:rPr>
        <w:t xml:space="preserve">3-2 </w:t>
      </w:r>
      <w:r>
        <w:rPr>
          <w:rFonts w:hint="eastAsia"/>
          <w:szCs w:val="24"/>
        </w:rPr>
        <w:t>近年完成的类似项目情况表</w:t>
      </w:r>
      <w:bookmarkEnd w:id="3858"/>
      <w:bookmarkEnd w:id="3859"/>
      <w:bookmarkEnd w:id="3860"/>
      <w:bookmarkEnd w:id="3861"/>
    </w:p>
    <w:p w:rsidR="007A6056" w:rsidRDefault="007A6056">
      <w:pPr>
        <w:jc w:val="center"/>
        <w:rPr>
          <w:rFonts w:ascii="黑体" w:eastAsia="黑体" w:hAnsi="宋体"/>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6094"/>
      </w:tblGrid>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项目名称</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项目所在地</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发包人名称</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发包人地址</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发包人联系人及电话</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合同价格</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开工日期</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竣工日期</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承担的工作</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工程质量</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项目经理</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总监理工程师及电话</w:t>
            </w:r>
          </w:p>
        </w:tc>
        <w:tc>
          <w:tcPr>
            <w:tcW w:w="6094" w:type="dxa"/>
            <w:vAlign w:val="center"/>
          </w:tcPr>
          <w:p w:rsidR="007A6056" w:rsidRDefault="007A6056">
            <w:pPr>
              <w:jc w:val="center"/>
              <w:rPr>
                <w:rFonts w:ascii="宋体" w:hAnsi="宋体"/>
                <w:szCs w:val="21"/>
              </w:rPr>
            </w:pPr>
          </w:p>
        </w:tc>
      </w:tr>
      <w:tr w:rsidR="007A6056">
        <w:trPr>
          <w:trHeight w:val="665"/>
          <w:jc w:val="center"/>
        </w:trPr>
        <w:tc>
          <w:tcPr>
            <w:tcW w:w="2411" w:type="dxa"/>
            <w:vAlign w:val="center"/>
          </w:tcPr>
          <w:p w:rsidR="007A6056" w:rsidRDefault="00D02F7D">
            <w:pPr>
              <w:jc w:val="center"/>
              <w:rPr>
                <w:rFonts w:ascii="宋体" w:hAnsi="宋体"/>
                <w:szCs w:val="21"/>
              </w:rPr>
            </w:pPr>
            <w:r>
              <w:rPr>
                <w:rFonts w:ascii="宋体" w:hAnsi="宋体" w:hint="eastAsia"/>
                <w:szCs w:val="21"/>
              </w:rPr>
              <w:t>项目描述</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备注</w:t>
            </w:r>
          </w:p>
        </w:tc>
        <w:tc>
          <w:tcPr>
            <w:tcW w:w="6094" w:type="dxa"/>
            <w:vAlign w:val="center"/>
          </w:tcPr>
          <w:p w:rsidR="007A6056" w:rsidRDefault="007A6056">
            <w:pPr>
              <w:jc w:val="center"/>
              <w:rPr>
                <w:rFonts w:ascii="宋体" w:hAnsi="宋体"/>
                <w:szCs w:val="21"/>
              </w:rPr>
            </w:pPr>
          </w:p>
        </w:tc>
      </w:tr>
    </w:tbl>
    <w:p w:rsidR="007A6056" w:rsidRDefault="00D02F7D">
      <w:pPr>
        <w:spacing w:line="440" w:lineRule="exact"/>
        <w:ind w:left="630" w:hangingChars="300" w:hanging="630"/>
        <w:rPr>
          <w:rFonts w:ascii="宋体" w:hAnsi="宋体"/>
          <w:szCs w:val="21"/>
        </w:rPr>
      </w:pPr>
      <w:r>
        <w:rPr>
          <w:rFonts w:ascii="黑体" w:eastAsia="黑体" w:hAnsi="宋体" w:hint="eastAsia"/>
          <w:szCs w:val="21"/>
        </w:rPr>
        <w:t>备注：</w:t>
      </w:r>
      <w:r>
        <w:rPr>
          <w:rFonts w:hint="eastAsia"/>
          <w:szCs w:val="21"/>
        </w:rPr>
        <w:t>1</w:t>
      </w:r>
      <w:r>
        <w:rPr>
          <w:rFonts w:ascii="宋体" w:hAnsi="宋体" w:hint="eastAsia"/>
          <w:szCs w:val="21"/>
        </w:rPr>
        <w:t>．“类似项目</w:t>
      </w:r>
      <w:r>
        <w:rPr>
          <w:rFonts w:ascii="宋体" w:hAnsi="宋体"/>
          <w:szCs w:val="21"/>
        </w:rPr>
        <w:t>”</w:t>
      </w:r>
      <w:r>
        <w:rPr>
          <w:rFonts w:ascii="宋体" w:hAnsi="宋体" w:hint="eastAsia"/>
          <w:szCs w:val="21"/>
        </w:rPr>
        <w:t>见投标人须知前附表；具体年份要求见投标人须知前附表。</w:t>
      </w:r>
    </w:p>
    <w:p w:rsidR="007A6056" w:rsidRDefault="00D02F7D">
      <w:pPr>
        <w:spacing w:line="440" w:lineRule="exact"/>
        <w:ind w:leftChars="350" w:left="945" w:hangingChars="100" w:hanging="210"/>
        <w:rPr>
          <w:rFonts w:ascii="宋体" w:hAnsi="宋体"/>
          <w:szCs w:val="21"/>
        </w:rPr>
      </w:pPr>
      <w:r>
        <w:rPr>
          <w:rFonts w:hint="eastAsia"/>
          <w:szCs w:val="21"/>
        </w:rPr>
        <w:t>2</w:t>
      </w:r>
      <w:r>
        <w:rPr>
          <w:rFonts w:ascii="宋体" w:hAnsi="宋体" w:hint="eastAsia"/>
          <w:szCs w:val="21"/>
        </w:rPr>
        <w:t>．本表后附中标通知书（如有）、合同协议书、工程接收证书或工程竣工验收证书（或工程竣工验收备案证）（如有）及其他证明材料（如需要）的复印件。其中招标发包的工程应附中标通知书。每张表格只填写一个项目，并标明序号。</w:t>
      </w:r>
    </w:p>
    <w:p w:rsidR="007A6056" w:rsidRDefault="007A6056">
      <w:pPr>
        <w:spacing w:line="440" w:lineRule="exact"/>
        <w:jc w:val="center"/>
        <w:rPr>
          <w:rFonts w:eastAsia="黑体"/>
          <w:sz w:val="23"/>
          <w:szCs w:val="23"/>
        </w:rPr>
      </w:pPr>
    </w:p>
    <w:p w:rsidR="007A6056" w:rsidRDefault="007A6056">
      <w:pPr>
        <w:spacing w:line="440" w:lineRule="exact"/>
      </w:pPr>
      <w:bookmarkStart w:id="3862" w:name="_Toc247514303"/>
      <w:bookmarkStart w:id="3863" w:name="_Toc247527851"/>
      <w:bookmarkStart w:id="3864" w:name="_Toc152045811"/>
      <w:bookmarkStart w:id="3865" w:name="_Toc144974879"/>
      <w:bookmarkStart w:id="3866" w:name="_Toc152042600"/>
    </w:p>
    <w:p w:rsidR="007A6056" w:rsidRDefault="007A6056">
      <w:pPr>
        <w:pStyle w:val="a0"/>
      </w:pPr>
    </w:p>
    <w:p w:rsidR="007A6056" w:rsidRDefault="007A6056">
      <w:pPr>
        <w:pStyle w:val="a0"/>
      </w:pPr>
    </w:p>
    <w:p w:rsidR="007A6056" w:rsidRDefault="00D02F7D">
      <w:pPr>
        <w:pStyle w:val="3780201"/>
        <w:jc w:val="center"/>
        <w:outlineLvl w:val="4"/>
        <w:rPr>
          <w:szCs w:val="24"/>
        </w:rPr>
      </w:pPr>
      <w:bookmarkStart w:id="3867" w:name="_Toc20489"/>
      <w:bookmarkStart w:id="3868" w:name="_Toc110963822"/>
      <w:bookmarkStart w:id="3869" w:name="_Toc31199_WPSOffice_Level2"/>
      <w:bookmarkStart w:id="3870" w:name="_Toc9385_WPSOffice_Level2"/>
      <w:r>
        <w:rPr>
          <w:rFonts w:hint="eastAsia"/>
          <w:szCs w:val="24"/>
        </w:rPr>
        <w:t xml:space="preserve">3-3 </w:t>
      </w:r>
      <w:r>
        <w:rPr>
          <w:rFonts w:hint="eastAsia"/>
          <w:szCs w:val="24"/>
        </w:rPr>
        <w:t>项目负责人的类似项目汇总表</w:t>
      </w:r>
      <w:bookmarkEnd w:id="3867"/>
      <w:bookmarkEnd w:id="3868"/>
    </w:p>
    <w:p w:rsidR="007A6056" w:rsidRDefault="007A6056">
      <w:pPr>
        <w:spacing w:line="440" w:lineRule="exact"/>
        <w:rPr>
          <w:rFonts w:ascii="黑体" w:eastAsia="黑体" w:hAnsi="宋体"/>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46"/>
        <w:gridCol w:w="1394"/>
        <w:gridCol w:w="1080"/>
        <w:gridCol w:w="1112"/>
        <w:gridCol w:w="1778"/>
        <w:gridCol w:w="1080"/>
      </w:tblGrid>
      <w:tr w:rsidR="007A6056">
        <w:tc>
          <w:tcPr>
            <w:tcW w:w="540" w:type="dxa"/>
          </w:tcPr>
          <w:p w:rsidR="007A6056" w:rsidRDefault="00D02F7D">
            <w:pPr>
              <w:topLinePunct/>
              <w:spacing w:line="400" w:lineRule="atLeast"/>
              <w:jc w:val="center"/>
              <w:rPr>
                <w:rFonts w:ascii="Calibri" w:hAnsi="Calibri"/>
                <w:szCs w:val="21"/>
              </w:rPr>
            </w:pPr>
            <w:r>
              <w:rPr>
                <w:rFonts w:ascii="Calibri" w:hAnsi="Calibri" w:hint="eastAsia"/>
                <w:szCs w:val="21"/>
              </w:rPr>
              <w:t>序号</w:t>
            </w:r>
          </w:p>
        </w:tc>
        <w:tc>
          <w:tcPr>
            <w:tcW w:w="1846" w:type="dxa"/>
          </w:tcPr>
          <w:p w:rsidR="007A6056" w:rsidRDefault="00D02F7D">
            <w:pPr>
              <w:topLinePunct/>
              <w:spacing w:line="400" w:lineRule="atLeast"/>
              <w:jc w:val="center"/>
              <w:rPr>
                <w:rFonts w:ascii="Calibri" w:hAnsi="Calibri"/>
                <w:szCs w:val="21"/>
              </w:rPr>
            </w:pPr>
            <w:r>
              <w:rPr>
                <w:rFonts w:ascii="Calibri" w:hAnsi="Calibri" w:hint="eastAsia"/>
                <w:szCs w:val="21"/>
              </w:rPr>
              <w:t>项目名称</w:t>
            </w:r>
          </w:p>
        </w:tc>
        <w:tc>
          <w:tcPr>
            <w:tcW w:w="1394" w:type="dxa"/>
          </w:tcPr>
          <w:p w:rsidR="007A6056" w:rsidRDefault="00D02F7D">
            <w:pPr>
              <w:topLinePunct/>
              <w:spacing w:line="400" w:lineRule="atLeast"/>
              <w:jc w:val="center"/>
              <w:rPr>
                <w:rFonts w:ascii="Calibri" w:hAnsi="Calibri"/>
                <w:szCs w:val="21"/>
              </w:rPr>
            </w:pPr>
            <w:r>
              <w:rPr>
                <w:rFonts w:ascii="宋体" w:hAnsi="宋体" w:hint="eastAsia"/>
                <w:szCs w:val="21"/>
              </w:rPr>
              <w:t>发包人名称</w:t>
            </w:r>
          </w:p>
        </w:tc>
        <w:tc>
          <w:tcPr>
            <w:tcW w:w="1080" w:type="dxa"/>
          </w:tcPr>
          <w:p w:rsidR="007A6056" w:rsidRDefault="00D02F7D">
            <w:pPr>
              <w:topLinePunct/>
              <w:spacing w:line="400" w:lineRule="atLeast"/>
              <w:jc w:val="center"/>
              <w:rPr>
                <w:rFonts w:ascii="Calibri" w:hAnsi="Calibri"/>
                <w:szCs w:val="21"/>
              </w:rPr>
            </w:pPr>
            <w:r>
              <w:rPr>
                <w:rFonts w:ascii="宋体" w:hAnsi="宋体" w:hint="eastAsia"/>
                <w:szCs w:val="21"/>
              </w:rPr>
              <w:t>建设规模</w:t>
            </w:r>
          </w:p>
        </w:tc>
        <w:tc>
          <w:tcPr>
            <w:tcW w:w="1112" w:type="dxa"/>
          </w:tcPr>
          <w:p w:rsidR="007A6056" w:rsidRDefault="00D02F7D">
            <w:pPr>
              <w:topLinePunct/>
              <w:spacing w:line="400" w:lineRule="atLeast"/>
              <w:jc w:val="center"/>
              <w:rPr>
                <w:rFonts w:ascii="Calibri" w:hAnsi="Calibri"/>
                <w:szCs w:val="21"/>
              </w:rPr>
            </w:pPr>
            <w:r>
              <w:rPr>
                <w:rFonts w:ascii="宋体" w:hAnsi="宋体" w:hint="eastAsia"/>
                <w:szCs w:val="21"/>
              </w:rPr>
              <w:t>合同额（万元）</w:t>
            </w:r>
          </w:p>
        </w:tc>
        <w:tc>
          <w:tcPr>
            <w:tcW w:w="1778" w:type="dxa"/>
          </w:tcPr>
          <w:p w:rsidR="007A6056" w:rsidRDefault="00D02F7D">
            <w:pPr>
              <w:topLinePunct/>
              <w:spacing w:line="400" w:lineRule="atLeast"/>
              <w:jc w:val="center"/>
              <w:rPr>
                <w:rFonts w:ascii="Calibri" w:hAnsi="Calibri"/>
                <w:szCs w:val="21"/>
              </w:rPr>
            </w:pPr>
            <w:r>
              <w:rPr>
                <w:rFonts w:ascii="宋体" w:hAnsi="宋体" w:hint="eastAsia"/>
                <w:szCs w:val="21"/>
              </w:rPr>
              <w:t>开、竣工日期</w:t>
            </w:r>
          </w:p>
        </w:tc>
        <w:tc>
          <w:tcPr>
            <w:tcW w:w="1080" w:type="dxa"/>
          </w:tcPr>
          <w:p w:rsidR="007A6056" w:rsidRDefault="00D02F7D">
            <w:pPr>
              <w:topLinePunct/>
              <w:spacing w:line="400" w:lineRule="atLeast"/>
              <w:jc w:val="center"/>
              <w:rPr>
                <w:rFonts w:ascii="Calibri" w:hAnsi="Calibri"/>
                <w:szCs w:val="21"/>
              </w:rPr>
            </w:pPr>
            <w:r>
              <w:rPr>
                <w:rFonts w:ascii="宋体" w:hAnsi="宋体" w:hint="eastAsia"/>
                <w:szCs w:val="21"/>
              </w:rPr>
              <w:t>项目负责人</w:t>
            </w: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bl>
    <w:p w:rsidR="007A6056" w:rsidRDefault="007A6056">
      <w:pPr>
        <w:spacing w:afterLines="100" w:after="319" w:line="400" w:lineRule="exact"/>
        <w:jc w:val="center"/>
        <w:rPr>
          <w:rFonts w:ascii="黑体" w:eastAsia="黑体" w:hAnsi="宋体"/>
          <w:sz w:val="27"/>
          <w:szCs w:val="27"/>
        </w:rPr>
      </w:pPr>
    </w:p>
    <w:p w:rsidR="007A6056" w:rsidRDefault="007A6056">
      <w:pPr>
        <w:spacing w:afterLines="100" w:after="319" w:line="400" w:lineRule="exact"/>
        <w:jc w:val="center"/>
        <w:rPr>
          <w:rFonts w:ascii="黑体" w:eastAsia="黑体"/>
          <w:b/>
          <w:sz w:val="28"/>
        </w:rPr>
      </w:pPr>
    </w:p>
    <w:p w:rsidR="007A6056" w:rsidRDefault="007A6056">
      <w:pPr>
        <w:spacing w:afterLines="100" w:after="319" w:line="400" w:lineRule="exact"/>
        <w:jc w:val="center"/>
        <w:rPr>
          <w:rFonts w:ascii="黑体" w:eastAsia="黑体"/>
          <w:b/>
          <w:sz w:val="28"/>
        </w:rPr>
      </w:pPr>
    </w:p>
    <w:p w:rsidR="007A6056" w:rsidRDefault="007A6056">
      <w:pPr>
        <w:spacing w:afterLines="100" w:after="319" w:line="400" w:lineRule="exact"/>
        <w:jc w:val="center"/>
        <w:rPr>
          <w:rFonts w:ascii="黑体" w:eastAsia="黑体"/>
          <w:b/>
          <w:sz w:val="28"/>
        </w:rPr>
      </w:pPr>
    </w:p>
    <w:p w:rsidR="007A6056" w:rsidRDefault="007A6056">
      <w:pPr>
        <w:spacing w:afterLines="100" w:after="319" w:line="400" w:lineRule="exact"/>
        <w:jc w:val="center"/>
        <w:rPr>
          <w:rFonts w:ascii="黑体" w:eastAsia="黑体"/>
          <w:b/>
          <w:sz w:val="28"/>
        </w:rPr>
      </w:pPr>
    </w:p>
    <w:p w:rsidR="007A6056" w:rsidRDefault="00D02F7D">
      <w:pPr>
        <w:pStyle w:val="3780201"/>
        <w:jc w:val="center"/>
        <w:outlineLvl w:val="4"/>
        <w:rPr>
          <w:szCs w:val="24"/>
        </w:rPr>
      </w:pPr>
      <w:bookmarkStart w:id="3871" w:name="_Toc110963823"/>
      <w:bookmarkStart w:id="3872" w:name="_Toc31725"/>
      <w:r>
        <w:rPr>
          <w:rFonts w:hint="eastAsia"/>
          <w:szCs w:val="24"/>
        </w:rPr>
        <w:lastRenderedPageBreak/>
        <w:t xml:space="preserve">3-4 </w:t>
      </w:r>
      <w:r>
        <w:rPr>
          <w:rFonts w:hint="eastAsia"/>
          <w:szCs w:val="24"/>
        </w:rPr>
        <w:t>项目负责人的类似项目情况表</w:t>
      </w:r>
      <w:bookmarkEnd w:id="3871"/>
      <w:bookmarkEnd w:id="3872"/>
    </w:p>
    <w:p w:rsidR="007A6056" w:rsidRDefault="007A6056">
      <w:pPr>
        <w:spacing w:line="400" w:lineRule="exact"/>
        <w:jc w:val="center"/>
        <w:rPr>
          <w:rFonts w:ascii="黑体" w:eastAsia="黑体"/>
          <w:b/>
          <w:sz w:val="28"/>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2268"/>
        <w:gridCol w:w="6452"/>
      </w:tblGrid>
      <w:tr w:rsidR="007A6056">
        <w:trPr>
          <w:trHeight w:val="680"/>
          <w:jc w:val="center"/>
        </w:trPr>
        <w:tc>
          <w:tcPr>
            <w:tcW w:w="2268" w:type="dxa"/>
            <w:vAlign w:val="center"/>
          </w:tcPr>
          <w:p w:rsidR="007A6056" w:rsidRDefault="00D02F7D">
            <w:pPr>
              <w:jc w:val="center"/>
              <w:rPr>
                <w:rFonts w:ascii="宋体" w:hAnsi="宋体"/>
                <w:szCs w:val="21"/>
              </w:rPr>
            </w:pPr>
            <w:r>
              <w:rPr>
                <w:rFonts w:ascii="宋体" w:hAnsi="宋体" w:hint="eastAsia"/>
                <w:szCs w:val="21"/>
              </w:rPr>
              <w:t>项目名称</w:t>
            </w:r>
          </w:p>
        </w:tc>
        <w:tc>
          <w:tcPr>
            <w:tcW w:w="6452" w:type="dxa"/>
            <w:vAlign w:val="center"/>
          </w:tcPr>
          <w:p w:rsidR="007A6056" w:rsidRDefault="007A6056">
            <w:pPr>
              <w:jc w:val="center"/>
              <w:rPr>
                <w:rFonts w:ascii="宋体" w:hAnsi="宋体"/>
                <w:szCs w:val="21"/>
              </w:rPr>
            </w:pPr>
          </w:p>
        </w:tc>
      </w:tr>
      <w:tr w:rsidR="007A6056">
        <w:trPr>
          <w:trHeight w:val="680"/>
          <w:jc w:val="center"/>
        </w:trPr>
        <w:tc>
          <w:tcPr>
            <w:tcW w:w="2268" w:type="dxa"/>
            <w:vAlign w:val="center"/>
          </w:tcPr>
          <w:p w:rsidR="007A6056" w:rsidRDefault="00D02F7D">
            <w:pPr>
              <w:jc w:val="center"/>
              <w:rPr>
                <w:rFonts w:ascii="宋体" w:hAnsi="宋体"/>
                <w:szCs w:val="21"/>
              </w:rPr>
            </w:pPr>
            <w:r>
              <w:rPr>
                <w:rFonts w:ascii="宋体" w:hAnsi="宋体" w:hint="eastAsia"/>
                <w:szCs w:val="21"/>
              </w:rPr>
              <w:t>项目所在地</w:t>
            </w:r>
          </w:p>
        </w:tc>
        <w:tc>
          <w:tcPr>
            <w:tcW w:w="6452" w:type="dxa"/>
            <w:vAlign w:val="center"/>
          </w:tcPr>
          <w:p w:rsidR="007A6056" w:rsidRDefault="007A6056">
            <w:pPr>
              <w:jc w:val="center"/>
              <w:rPr>
                <w:rFonts w:ascii="宋体" w:hAnsi="宋体"/>
                <w:szCs w:val="21"/>
              </w:rPr>
            </w:pPr>
          </w:p>
        </w:tc>
      </w:tr>
      <w:tr w:rsidR="007A6056">
        <w:trPr>
          <w:trHeight w:val="680"/>
          <w:jc w:val="center"/>
        </w:trPr>
        <w:tc>
          <w:tcPr>
            <w:tcW w:w="2268" w:type="dxa"/>
            <w:vAlign w:val="center"/>
          </w:tcPr>
          <w:p w:rsidR="007A6056" w:rsidRDefault="00D02F7D">
            <w:pPr>
              <w:jc w:val="center"/>
              <w:rPr>
                <w:rFonts w:ascii="宋体" w:hAnsi="宋体"/>
                <w:szCs w:val="21"/>
              </w:rPr>
            </w:pPr>
            <w:r>
              <w:rPr>
                <w:rFonts w:ascii="宋体" w:hAnsi="宋体" w:hint="eastAsia"/>
                <w:szCs w:val="21"/>
              </w:rPr>
              <w:t>发包人名称</w:t>
            </w:r>
          </w:p>
        </w:tc>
        <w:tc>
          <w:tcPr>
            <w:tcW w:w="6452" w:type="dxa"/>
            <w:vAlign w:val="center"/>
          </w:tcPr>
          <w:p w:rsidR="007A6056" w:rsidRDefault="007A6056">
            <w:pPr>
              <w:jc w:val="center"/>
              <w:rPr>
                <w:rFonts w:ascii="宋体" w:hAnsi="宋体"/>
                <w:szCs w:val="21"/>
              </w:rPr>
            </w:pPr>
          </w:p>
        </w:tc>
      </w:tr>
      <w:tr w:rsidR="007A6056">
        <w:trPr>
          <w:trHeight w:val="680"/>
          <w:jc w:val="center"/>
        </w:trPr>
        <w:tc>
          <w:tcPr>
            <w:tcW w:w="2268" w:type="dxa"/>
            <w:vAlign w:val="center"/>
          </w:tcPr>
          <w:p w:rsidR="007A6056" w:rsidRDefault="00D02F7D">
            <w:pPr>
              <w:jc w:val="center"/>
              <w:rPr>
                <w:rFonts w:ascii="宋体" w:hAnsi="宋体"/>
                <w:szCs w:val="21"/>
              </w:rPr>
            </w:pPr>
            <w:r>
              <w:rPr>
                <w:rFonts w:ascii="宋体" w:hAnsi="宋体" w:hint="eastAsia"/>
                <w:szCs w:val="21"/>
              </w:rPr>
              <w:t>承包人名称</w:t>
            </w:r>
          </w:p>
        </w:tc>
        <w:tc>
          <w:tcPr>
            <w:tcW w:w="6452" w:type="dxa"/>
            <w:vAlign w:val="center"/>
          </w:tcPr>
          <w:p w:rsidR="007A6056" w:rsidRDefault="007A6056">
            <w:pPr>
              <w:jc w:val="center"/>
              <w:rPr>
                <w:rFonts w:ascii="宋体" w:hAnsi="宋体"/>
                <w:szCs w:val="21"/>
              </w:rPr>
            </w:pPr>
          </w:p>
        </w:tc>
      </w:tr>
      <w:tr w:rsidR="007A6056">
        <w:trPr>
          <w:trHeight w:val="680"/>
          <w:jc w:val="center"/>
        </w:trPr>
        <w:tc>
          <w:tcPr>
            <w:tcW w:w="2268" w:type="dxa"/>
            <w:vAlign w:val="center"/>
          </w:tcPr>
          <w:p w:rsidR="007A6056" w:rsidRDefault="00D02F7D">
            <w:pPr>
              <w:jc w:val="center"/>
              <w:rPr>
                <w:rFonts w:ascii="宋体" w:hAnsi="宋体"/>
                <w:szCs w:val="21"/>
              </w:rPr>
            </w:pPr>
            <w:r>
              <w:rPr>
                <w:rFonts w:ascii="宋体" w:hAnsi="宋体" w:hint="eastAsia"/>
                <w:szCs w:val="21"/>
              </w:rPr>
              <w:t>合同额（万元）</w:t>
            </w:r>
          </w:p>
        </w:tc>
        <w:tc>
          <w:tcPr>
            <w:tcW w:w="6452" w:type="dxa"/>
            <w:vAlign w:val="center"/>
          </w:tcPr>
          <w:p w:rsidR="007A6056" w:rsidRDefault="007A6056">
            <w:pPr>
              <w:jc w:val="center"/>
              <w:rPr>
                <w:rFonts w:ascii="宋体" w:hAnsi="宋体"/>
                <w:szCs w:val="21"/>
              </w:rPr>
            </w:pPr>
          </w:p>
        </w:tc>
      </w:tr>
      <w:tr w:rsidR="007A6056">
        <w:trPr>
          <w:trHeight w:val="680"/>
          <w:jc w:val="center"/>
        </w:trPr>
        <w:tc>
          <w:tcPr>
            <w:tcW w:w="2268" w:type="dxa"/>
            <w:vAlign w:val="center"/>
          </w:tcPr>
          <w:p w:rsidR="007A6056" w:rsidRDefault="00D02F7D">
            <w:pPr>
              <w:jc w:val="center"/>
              <w:rPr>
                <w:rFonts w:ascii="宋体" w:hAnsi="宋体"/>
                <w:szCs w:val="21"/>
              </w:rPr>
            </w:pPr>
            <w:r>
              <w:rPr>
                <w:rFonts w:ascii="宋体" w:hAnsi="宋体" w:hint="eastAsia"/>
                <w:szCs w:val="21"/>
              </w:rPr>
              <w:t>实际开工日期</w:t>
            </w:r>
          </w:p>
        </w:tc>
        <w:tc>
          <w:tcPr>
            <w:tcW w:w="6452" w:type="dxa"/>
            <w:vAlign w:val="center"/>
          </w:tcPr>
          <w:p w:rsidR="007A6056" w:rsidRDefault="007A6056">
            <w:pPr>
              <w:jc w:val="center"/>
              <w:rPr>
                <w:rFonts w:ascii="宋体" w:hAnsi="宋体"/>
                <w:szCs w:val="21"/>
              </w:rPr>
            </w:pPr>
          </w:p>
        </w:tc>
      </w:tr>
      <w:tr w:rsidR="007A6056">
        <w:trPr>
          <w:trHeight w:val="680"/>
          <w:jc w:val="center"/>
        </w:trPr>
        <w:tc>
          <w:tcPr>
            <w:tcW w:w="2268" w:type="dxa"/>
            <w:vAlign w:val="center"/>
          </w:tcPr>
          <w:p w:rsidR="007A6056" w:rsidRDefault="00D02F7D">
            <w:pPr>
              <w:jc w:val="center"/>
              <w:rPr>
                <w:rFonts w:ascii="宋体" w:hAnsi="宋体"/>
                <w:szCs w:val="21"/>
              </w:rPr>
            </w:pPr>
            <w:r>
              <w:rPr>
                <w:rFonts w:ascii="宋体" w:hAnsi="宋体" w:hint="eastAsia"/>
                <w:szCs w:val="21"/>
              </w:rPr>
              <w:t>实际竣工日期</w:t>
            </w:r>
          </w:p>
        </w:tc>
        <w:tc>
          <w:tcPr>
            <w:tcW w:w="6452" w:type="dxa"/>
            <w:vAlign w:val="center"/>
          </w:tcPr>
          <w:p w:rsidR="007A6056" w:rsidRDefault="007A6056">
            <w:pPr>
              <w:jc w:val="center"/>
              <w:rPr>
                <w:rFonts w:ascii="宋体" w:hAnsi="宋体"/>
                <w:szCs w:val="21"/>
              </w:rPr>
            </w:pPr>
          </w:p>
        </w:tc>
      </w:tr>
      <w:tr w:rsidR="007A6056">
        <w:trPr>
          <w:trHeight w:val="680"/>
          <w:jc w:val="center"/>
        </w:trPr>
        <w:tc>
          <w:tcPr>
            <w:tcW w:w="2268" w:type="dxa"/>
            <w:vAlign w:val="center"/>
          </w:tcPr>
          <w:p w:rsidR="007A6056" w:rsidRDefault="00D02F7D">
            <w:pPr>
              <w:jc w:val="center"/>
              <w:rPr>
                <w:rFonts w:ascii="宋体" w:hAnsi="宋体"/>
                <w:szCs w:val="21"/>
              </w:rPr>
            </w:pPr>
            <w:r>
              <w:rPr>
                <w:rFonts w:ascii="宋体" w:hAnsi="宋体" w:hint="eastAsia"/>
                <w:szCs w:val="21"/>
              </w:rPr>
              <w:t>项目负责人</w:t>
            </w:r>
          </w:p>
        </w:tc>
        <w:tc>
          <w:tcPr>
            <w:tcW w:w="6452" w:type="dxa"/>
            <w:vAlign w:val="center"/>
          </w:tcPr>
          <w:p w:rsidR="007A6056" w:rsidRDefault="007A6056">
            <w:pPr>
              <w:jc w:val="center"/>
              <w:rPr>
                <w:rFonts w:ascii="宋体" w:hAnsi="宋体"/>
                <w:szCs w:val="21"/>
              </w:rPr>
            </w:pPr>
          </w:p>
        </w:tc>
      </w:tr>
      <w:tr w:rsidR="007A6056">
        <w:trPr>
          <w:trHeight w:val="1670"/>
          <w:jc w:val="center"/>
        </w:trPr>
        <w:tc>
          <w:tcPr>
            <w:tcW w:w="2268" w:type="dxa"/>
            <w:vAlign w:val="center"/>
          </w:tcPr>
          <w:p w:rsidR="007A6056" w:rsidRDefault="00D02F7D">
            <w:pPr>
              <w:jc w:val="center"/>
              <w:rPr>
                <w:rFonts w:ascii="宋体" w:hAnsi="宋体"/>
                <w:szCs w:val="21"/>
              </w:rPr>
            </w:pPr>
            <w:r>
              <w:rPr>
                <w:rFonts w:ascii="宋体" w:hAnsi="宋体" w:hint="eastAsia"/>
                <w:szCs w:val="21"/>
              </w:rPr>
              <w:t>建设规模</w:t>
            </w:r>
          </w:p>
        </w:tc>
        <w:tc>
          <w:tcPr>
            <w:tcW w:w="6452" w:type="dxa"/>
            <w:vAlign w:val="center"/>
          </w:tcPr>
          <w:p w:rsidR="007A6056" w:rsidRDefault="007A6056">
            <w:pPr>
              <w:jc w:val="center"/>
              <w:rPr>
                <w:rFonts w:ascii="宋体" w:hAnsi="宋体"/>
                <w:szCs w:val="21"/>
              </w:rPr>
            </w:pPr>
          </w:p>
        </w:tc>
      </w:tr>
      <w:tr w:rsidR="007A6056">
        <w:trPr>
          <w:trHeight w:val="2070"/>
          <w:jc w:val="center"/>
        </w:trPr>
        <w:tc>
          <w:tcPr>
            <w:tcW w:w="2268" w:type="dxa"/>
            <w:vAlign w:val="center"/>
          </w:tcPr>
          <w:p w:rsidR="007A6056" w:rsidRDefault="00D02F7D">
            <w:pPr>
              <w:jc w:val="center"/>
              <w:rPr>
                <w:rFonts w:ascii="宋体" w:hAnsi="宋体"/>
                <w:szCs w:val="21"/>
              </w:rPr>
            </w:pPr>
            <w:r>
              <w:rPr>
                <w:rFonts w:ascii="宋体" w:hAnsi="宋体" w:hint="eastAsia"/>
                <w:szCs w:val="21"/>
              </w:rPr>
              <w:t>承包范围</w:t>
            </w:r>
          </w:p>
        </w:tc>
        <w:tc>
          <w:tcPr>
            <w:tcW w:w="6452" w:type="dxa"/>
            <w:vAlign w:val="center"/>
          </w:tcPr>
          <w:p w:rsidR="007A6056" w:rsidRDefault="007A6056">
            <w:pPr>
              <w:jc w:val="center"/>
              <w:rPr>
                <w:rFonts w:ascii="宋体" w:hAnsi="宋体"/>
                <w:szCs w:val="21"/>
              </w:rPr>
            </w:pPr>
          </w:p>
        </w:tc>
      </w:tr>
      <w:tr w:rsidR="007A6056">
        <w:trPr>
          <w:trHeight w:val="1210"/>
          <w:jc w:val="center"/>
        </w:trPr>
        <w:tc>
          <w:tcPr>
            <w:tcW w:w="2268" w:type="dxa"/>
            <w:vAlign w:val="center"/>
          </w:tcPr>
          <w:p w:rsidR="007A6056" w:rsidRDefault="00D02F7D">
            <w:pPr>
              <w:jc w:val="center"/>
              <w:rPr>
                <w:rFonts w:ascii="宋体" w:hAnsi="宋体"/>
                <w:szCs w:val="21"/>
              </w:rPr>
            </w:pPr>
            <w:r>
              <w:rPr>
                <w:rFonts w:ascii="宋体" w:hAnsi="宋体" w:hint="eastAsia"/>
                <w:szCs w:val="21"/>
              </w:rPr>
              <w:t>备</w:t>
            </w:r>
            <w:r>
              <w:rPr>
                <w:rFonts w:ascii="宋体" w:hAnsi="宋体" w:hint="eastAsia"/>
                <w:szCs w:val="21"/>
              </w:rPr>
              <w:t xml:space="preserve">  </w:t>
            </w:r>
            <w:r>
              <w:rPr>
                <w:rFonts w:ascii="宋体" w:hAnsi="宋体" w:hint="eastAsia"/>
                <w:szCs w:val="21"/>
              </w:rPr>
              <w:t>注</w:t>
            </w:r>
          </w:p>
        </w:tc>
        <w:tc>
          <w:tcPr>
            <w:tcW w:w="6452" w:type="dxa"/>
            <w:vAlign w:val="center"/>
          </w:tcPr>
          <w:p w:rsidR="007A6056" w:rsidRDefault="007A6056">
            <w:pPr>
              <w:jc w:val="center"/>
              <w:rPr>
                <w:rFonts w:ascii="宋体" w:hAnsi="宋体"/>
                <w:szCs w:val="21"/>
              </w:rPr>
            </w:pPr>
          </w:p>
        </w:tc>
      </w:tr>
    </w:tbl>
    <w:p w:rsidR="007A6056" w:rsidRDefault="00D02F7D">
      <w:pPr>
        <w:autoSpaceDE w:val="0"/>
        <w:autoSpaceDN w:val="0"/>
        <w:adjustRightInd w:val="0"/>
        <w:snapToGrid w:val="0"/>
        <w:spacing w:line="325" w:lineRule="exact"/>
        <w:ind w:left="945" w:hangingChars="450" w:hanging="945"/>
        <w:rPr>
          <w:rFonts w:cs="宋体"/>
          <w:kern w:val="0"/>
          <w:szCs w:val="21"/>
        </w:rPr>
      </w:pPr>
      <w:r>
        <w:rPr>
          <w:rFonts w:cs="宋体" w:hint="eastAsia"/>
          <w:kern w:val="0"/>
          <w:szCs w:val="21"/>
        </w:rPr>
        <w:t>备注：</w:t>
      </w:r>
      <w:r>
        <w:rPr>
          <w:rFonts w:cs="宋体" w:hint="eastAsia"/>
          <w:kern w:val="0"/>
          <w:szCs w:val="21"/>
        </w:rPr>
        <w:t>1</w:t>
      </w:r>
      <w:r>
        <w:rPr>
          <w:rFonts w:cs="宋体" w:hint="eastAsia"/>
          <w:kern w:val="0"/>
          <w:szCs w:val="21"/>
        </w:rPr>
        <w:t>．“类似项目</w:t>
      </w:r>
      <w:r>
        <w:rPr>
          <w:rFonts w:cs="宋体"/>
          <w:kern w:val="0"/>
          <w:szCs w:val="21"/>
        </w:rPr>
        <w:t>”</w:t>
      </w:r>
      <w:r>
        <w:rPr>
          <w:rFonts w:ascii="宋体" w:hAnsi="宋体" w:hint="eastAsia"/>
        </w:rPr>
        <w:t>限于以项目负责人（项目经理）身份参与的项目于“</w:t>
      </w:r>
      <w:r>
        <w:rPr>
          <w:rFonts w:hint="eastAsia"/>
        </w:rPr>
        <w:t>（二）项目负责人简历表”</w:t>
      </w:r>
      <w:r>
        <w:rPr>
          <w:rFonts w:ascii="宋体" w:hAnsi="宋体" w:hint="eastAsia"/>
        </w:rPr>
        <w:t>,</w:t>
      </w:r>
      <w:r>
        <w:rPr>
          <w:rFonts w:ascii="宋体" w:hAnsi="宋体" w:hint="eastAsia"/>
        </w:rPr>
        <w:t>详</w:t>
      </w:r>
      <w:r>
        <w:rPr>
          <w:rFonts w:cs="宋体" w:hint="eastAsia"/>
          <w:kern w:val="0"/>
          <w:szCs w:val="21"/>
        </w:rPr>
        <w:t>见投标人须知前附表第</w:t>
      </w:r>
      <w:r>
        <w:rPr>
          <w:rFonts w:cs="宋体" w:hint="eastAsia"/>
          <w:kern w:val="0"/>
          <w:szCs w:val="21"/>
        </w:rPr>
        <w:t>3.5.3</w:t>
      </w:r>
      <w:r>
        <w:rPr>
          <w:rFonts w:cs="宋体" w:hint="eastAsia"/>
          <w:kern w:val="0"/>
          <w:szCs w:val="21"/>
        </w:rPr>
        <w:t>项。</w:t>
      </w:r>
    </w:p>
    <w:p w:rsidR="007A6056" w:rsidRDefault="00D02F7D">
      <w:pPr>
        <w:autoSpaceDE w:val="0"/>
        <w:autoSpaceDN w:val="0"/>
        <w:adjustRightInd w:val="0"/>
        <w:snapToGrid w:val="0"/>
        <w:spacing w:line="325" w:lineRule="exact"/>
        <w:ind w:leftChars="300" w:left="945" w:hangingChars="150" w:hanging="315"/>
        <w:rPr>
          <w:rFonts w:cs="宋体"/>
          <w:kern w:val="0"/>
          <w:szCs w:val="21"/>
        </w:rPr>
      </w:pPr>
      <w:r>
        <w:rPr>
          <w:rFonts w:cs="宋体" w:hint="eastAsia"/>
          <w:kern w:val="0"/>
          <w:szCs w:val="21"/>
        </w:rPr>
        <w:t xml:space="preserve">2.  </w:t>
      </w:r>
      <w:r>
        <w:rPr>
          <w:rFonts w:cs="宋体" w:hint="eastAsia"/>
          <w:kern w:val="0"/>
          <w:szCs w:val="21"/>
        </w:rPr>
        <w:t>本表后附中标通知书（如有）、合同协议书、工程接收证书或工程竣工验收证书（工程竣工验收备案证）的</w:t>
      </w:r>
      <w:r>
        <w:rPr>
          <w:rFonts w:ascii="宋体" w:hAnsi="宋体" w:hint="eastAsia"/>
        </w:rPr>
        <w:t>“扫描件”</w:t>
      </w:r>
      <w:r>
        <w:rPr>
          <w:rFonts w:cs="宋体" w:hint="eastAsia"/>
          <w:kern w:val="0"/>
          <w:szCs w:val="21"/>
        </w:rPr>
        <w:t>，上述证明材料不足以反映“类似项目”</w:t>
      </w:r>
      <w:r>
        <w:rPr>
          <w:rFonts w:hint="eastAsia"/>
        </w:rPr>
        <w:t xml:space="preserve"> </w:t>
      </w:r>
      <w:r>
        <w:rPr>
          <w:rFonts w:hint="eastAsia"/>
        </w:rPr>
        <w:t>的工程特征指标时，还应当提供</w:t>
      </w:r>
      <w:r>
        <w:rPr>
          <w:rFonts w:cs="宋体" w:hint="eastAsia"/>
          <w:kern w:val="0"/>
          <w:szCs w:val="21"/>
        </w:rPr>
        <w:t>其他技术资料的</w:t>
      </w:r>
      <w:r>
        <w:rPr>
          <w:rFonts w:ascii="宋体" w:hAnsi="宋体" w:hint="eastAsia"/>
        </w:rPr>
        <w:t>“扫描件”</w:t>
      </w:r>
      <w:r>
        <w:rPr>
          <w:rFonts w:cs="宋体" w:hint="eastAsia"/>
          <w:kern w:val="0"/>
          <w:szCs w:val="21"/>
        </w:rPr>
        <w:t>予以证明。招标发包的工程应附中标通知书。以工程接收证书或工程竣工验收证书（工程竣工验收备案证）颁发时间</w:t>
      </w:r>
      <w:r>
        <w:rPr>
          <w:rFonts w:cs="宋体"/>
          <w:kern w:val="0"/>
          <w:szCs w:val="21"/>
        </w:rPr>
        <w:t>为准</w:t>
      </w:r>
      <w:r>
        <w:rPr>
          <w:rFonts w:cs="宋体" w:hint="eastAsia"/>
          <w:kern w:val="0"/>
          <w:szCs w:val="21"/>
        </w:rPr>
        <w:t>。</w:t>
      </w:r>
    </w:p>
    <w:p w:rsidR="007A6056" w:rsidRDefault="00D02F7D">
      <w:pPr>
        <w:autoSpaceDE w:val="0"/>
        <w:autoSpaceDN w:val="0"/>
        <w:adjustRightInd w:val="0"/>
        <w:snapToGrid w:val="0"/>
        <w:spacing w:line="325" w:lineRule="exact"/>
        <w:ind w:leftChars="300" w:left="945" w:hangingChars="150" w:hanging="315"/>
        <w:rPr>
          <w:rFonts w:cs="宋体"/>
          <w:kern w:val="0"/>
          <w:szCs w:val="21"/>
        </w:rPr>
      </w:pPr>
      <w:r>
        <w:rPr>
          <w:rFonts w:cs="宋体" w:hint="eastAsia"/>
          <w:kern w:val="0"/>
          <w:szCs w:val="21"/>
        </w:rPr>
        <w:t>3</w:t>
      </w:r>
      <w:r>
        <w:rPr>
          <w:rFonts w:cs="宋体" w:hint="eastAsia"/>
          <w:kern w:val="0"/>
          <w:szCs w:val="21"/>
        </w:rPr>
        <w:t>．每张表格只填写一个项目。</w:t>
      </w:r>
    </w:p>
    <w:p w:rsidR="007A6056" w:rsidRDefault="00D02F7D">
      <w:pPr>
        <w:pStyle w:val="4"/>
        <w:spacing w:before="159"/>
        <w:jc w:val="center"/>
      </w:pPr>
      <w:r>
        <w:lastRenderedPageBreak/>
        <w:t>（四）近年完成的类似</w:t>
      </w:r>
      <w:r>
        <w:rPr>
          <w:rFonts w:hint="eastAsia"/>
        </w:rPr>
        <w:t>设计</w:t>
      </w:r>
      <w:r>
        <w:t>项目情况</w:t>
      </w:r>
      <w:bookmarkEnd w:id="3869"/>
      <w:bookmarkEnd w:id="3870"/>
    </w:p>
    <w:p w:rsidR="007A6056" w:rsidRDefault="007A6056">
      <w:pPr>
        <w:jc w:val="center"/>
        <w:rPr>
          <w:rFonts w:ascii="黑体" w:eastAsia="黑体" w:hAnsi="黑体"/>
          <w:sz w:val="24"/>
        </w:rPr>
      </w:pPr>
    </w:p>
    <w:p w:rsidR="007A6056" w:rsidRDefault="00D02F7D">
      <w:pPr>
        <w:pStyle w:val="3780201"/>
        <w:jc w:val="center"/>
        <w:outlineLvl w:val="4"/>
        <w:rPr>
          <w:szCs w:val="24"/>
        </w:rPr>
      </w:pPr>
      <w:bookmarkStart w:id="3873" w:name="_Toc4409"/>
      <w:bookmarkStart w:id="3874" w:name="_Toc22551"/>
      <w:r>
        <w:rPr>
          <w:rFonts w:hint="eastAsia"/>
          <w:szCs w:val="24"/>
        </w:rPr>
        <w:t xml:space="preserve">4-1 </w:t>
      </w:r>
      <w:r>
        <w:rPr>
          <w:rFonts w:hint="eastAsia"/>
          <w:szCs w:val="24"/>
        </w:rPr>
        <w:t>近年完成的类似设计项目汇总表</w:t>
      </w:r>
      <w:bookmarkEnd w:id="3873"/>
      <w:bookmarkEnd w:id="3874"/>
    </w:p>
    <w:p w:rsidR="007A6056" w:rsidRDefault="007A6056">
      <w:pPr>
        <w:spacing w:line="440" w:lineRule="exact"/>
        <w:rPr>
          <w:rFonts w:ascii="黑体" w:eastAsia="黑体" w:hAnsi="宋体"/>
          <w:sz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46"/>
        <w:gridCol w:w="1394"/>
        <w:gridCol w:w="1080"/>
        <w:gridCol w:w="1112"/>
        <w:gridCol w:w="1778"/>
        <w:gridCol w:w="1080"/>
      </w:tblGrid>
      <w:tr w:rsidR="007A6056">
        <w:tc>
          <w:tcPr>
            <w:tcW w:w="540" w:type="dxa"/>
          </w:tcPr>
          <w:p w:rsidR="007A6056" w:rsidRDefault="00D02F7D">
            <w:pPr>
              <w:topLinePunct/>
              <w:spacing w:line="400" w:lineRule="atLeast"/>
              <w:jc w:val="center"/>
              <w:rPr>
                <w:rFonts w:ascii="Calibri" w:hAnsi="Calibri"/>
                <w:szCs w:val="21"/>
              </w:rPr>
            </w:pPr>
            <w:r>
              <w:rPr>
                <w:rFonts w:ascii="Calibri" w:hAnsi="Calibri" w:hint="eastAsia"/>
                <w:szCs w:val="21"/>
              </w:rPr>
              <w:t>序号</w:t>
            </w:r>
          </w:p>
        </w:tc>
        <w:tc>
          <w:tcPr>
            <w:tcW w:w="1846" w:type="dxa"/>
          </w:tcPr>
          <w:p w:rsidR="007A6056" w:rsidRDefault="00D02F7D">
            <w:pPr>
              <w:topLinePunct/>
              <w:spacing w:line="400" w:lineRule="atLeast"/>
              <w:jc w:val="center"/>
              <w:rPr>
                <w:rFonts w:ascii="Calibri" w:hAnsi="Calibri"/>
                <w:szCs w:val="21"/>
              </w:rPr>
            </w:pPr>
            <w:r>
              <w:rPr>
                <w:rFonts w:ascii="Calibri" w:hAnsi="Calibri" w:hint="eastAsia"/>
                <w:szCs w:val="21"/>
              </w:rPr>
              <w:t>项目名称</w:t>
            </w:r>
          </w:p>
        </w:tc>
        <w:tc>
          <w:tcPr>
            <w:tcW w:w="1394" w:type="dxa"/>
          </w:tcPr>
          <w:p w:rsidR="007A6056" w:rsidRDefault="00D02F7D">
            <w:pPr>
              <w:topLinePunct/>
              <w:spacing w:line="400" w:lineRule="atLeast"/>
              <w:jc w:val="center"/>
              <w:rPr>
                <w:rFonts w:ascii="Calibri" w:hAnsi="Calibri"/>
                <w:szCs w:val="21"/>
              </w:rPr>
            </w:pPr>
            <w:r>
              <w:rPr>
                <w:rFonts w:ascii="宋体" w:hAnsi="宋体" w:hint="eastAsia"/>
                <w:szCs w:val="21"/>
              </w:rPr>
              <w:t>发包人名称</w:t>
            </w:r>
          </w:p>
        </w:tc>
        <w:tc>
          <w:tcPr>
            <w:tcW w:w="1080" w:type="dxa"/>
          </w:tcPr>
          <w:p w:rsidR="007A6056" w:rsidRDefault="00D02F7D">
            <w:pPr>
              <w:topLinePunct/>
              <w:spacing w:line="400" w:lineRule="atLeast"/>
              <w:jc w:val="center"/>
              <w:rPr>
                <w:rFonts w:ascii="Calibri" w:hAnsi="Calibri"/>
                <w:szCs w:val="21"/>
              </w:rPr>
            </w:pPr>
            <w:r>
              <w:rPr>
                <w:rFonts w:ascii="Calibri" w:hAnsi="Calibri" w:hint="eastAsia"/>
                <w:szCs w:val="21"/>
              </w:rPr>
              <w:t>工程规模</w:t>
            </w:r>
          </w:p>
        </w:tc>
        <w:tc>
          <w:tcPr>
            <w:tcW w:w="1112" w:type="dxa"/>
          </w:tcPr>
          <w:p w:rsidR="007A6056" w:rsidRDefault="00D02F7D">
            <w:pPr>
              <w:topLinePunct/>
              <w:spacing w:line="400" w:lineRule="atLeast"/>
              <w:jc w:val="center"/>
              <w:rPr>
                <w:rFonts w:ascii="Calibri" w:hAnsi="Calibri"/>
                <w:szCs w:val="21"/>
              </w:rPr>
            </w:pPr>
            <w:r>
              <w:rPr>
                <w:rFonts w:ascii="宋体" w:hAnsi="宋体" w:hint="eastAsia"/>
                <w:szCs w:val="21"/>
              </w:rPr>
              <w:t>合同价格</w:t>
            </w:r>
            <w:r>
              <w:rPr>
                <w:rFonts w:ascii="Calibri" w:hAnsi="Calibri" w:hint="eastAsia"/>
                <w:szCs w:val="21"/>
              </w:rPr>
              <w:t>（万元）</w:t>
            </w:r>
          </w:p>
        </w:tc>
        <w:tc>
          <w:tcPr>
            <w:tcW w:w="1778" w:type="dxa"/>
          </w:tcPr>
          <w:p w:rsidR="007A6056" w:rsidRDefault="00D02F7D">
            <w:pPr>
              <w:topLinePunct/>
              <w:spacing w:line="400" w:lineRule="atLeast"/>
              <w:jc w:val="center"/>
              <w:rPr>
                <w:rFonts w:ascii="Calibri" w:hAnsi="Calibri"/>
                <w:szCs w:val="21"/>
              </w:rPr>
            </w:pPr>
            <w:r>
              <w:rPr>
                <w:rFonts w:ascii="宋体" w:hAnsi="宋体" w:hint="eastAsia"/>
                <w:szCs w:val="21"/>
              </w:rPr>
              <w:t>开、完成日期</w:t>
            </w:r>
          </w:p>
        </w:tc>
        <w:tc>
          <w:tcPr>
            <w:tcW w:w="1080" w:type="dxa"/>
          </w:tcPr>
          <w:p w:rsidR="007A6056" w:rsidRDefault="00D02F7D">
            <w:pPr>
              <w:topLinePunct/>
              <w:spacing w:line="400" w:lineRule="atLeast"/>
              <w:jc w:val="center"/>
              <w:rPr>
                <w:rFonts w:ascii="宋体" w:hAnsi="宋体"/>
                <w:szCs w:val="21"/>
              </w:rPr>
            </w:pPr>
            <w:r>
              <w:rPr>
                <w:rFonts w:ascii="宋体" w:hAnsi="宋体" w:hint="eastAsia"/>
                <w:szCs w:val="21"/>
              </w:rPr>
              <w:t>项目</w:t>
            </w:r>
          </w:p>
          <w:p w:rsidR="007A6056" w:rsidRDefault="00D02F7D">
            <w:pPr>
              <w:topLinePunct/>
              <w:spacing w:line="400" w:lineRule="atLeast"/>
              <w:jc w:val="center"/>
              <w:rPr>
                <w:rFonts w:ascii="Calibri" w:hAnsi="Calibri"/>
                <w:szCs w:val="21"/>
              </w:rPr>
            </w:pPr>
            <w:r>
              <w:rPr>
                <w:rFonts w:ascii="宋体" w:hAnsi="宋体" w:hint="eastAsia"/>
                <w:szCs w:val="21"/>
              </w:rPr>
              <w:t>负责人</w:t>
            </w: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bl>
    <w:p w:rsidR="007A6056" w:rsidRDefault="007A6056">
      <w:pPr>
        <w:spacing w:line="440" w:lineRule="exact"/>
        <w:ind w:left="720" w:hangingChars="300" w:hanging="720"/>
        <w:rPr>
          <w:rFonts w:ascii="黑体" w:eastAsia="黑体" w:hAnsi="宋体"/>
          <w:sz w:val="24"/>
        </w:rPr>
      </w:pPr>
    </w:p>
    <w:p w:rsidR="007A6056" w:rsidRDefault="007A6056">
      <w:pPr>
        <w:spacing w:line="440" w:lineRule="exact"/>
        <w:ind w:left="720" w:hangingChars="300" w:hanging="720"/>
        <w:rPr>
          <w:rFonts w:ascii="黑体" w:eastAsia="黑体" w:hAnsi="宋体"/>
          <w:sz w:val="24"/>
        </w:rPr>
      </w:pPr>
    </w:p>
    <w:p w:rsidR="007A6056" w:rsidRDefault="007A6056">
      <w:pPr>
        <w:spacing w:line="440" w:lineRule="exact"/>
        <w:ind w:left="720" w:hangingChars="300" w:hanging="720"/>
        <w:rPr>
          <w:rFonts w:ascii="黑体" w:eastAsia="黑体" w:hAnsi="宋体"/>
          <w:sz w:val="24"/>
        </w:rPr>
      </w:pPr>
    </w:p>
    <w:p w:rsidR="007A6056" w:rsidRDefault="007A6056">
      <w:pPr>
        <w:pStyle w:val="a0"/>
      </w:pPr>
    </w:p>
    <w:p w:rsidR="007A6056" w:rsidRDefault="007A6056">
      <w:pPr>
        <w:spacing w:line="440" w:lineRule="exact"/>
        <w:ind w:left="720" w:hangingChars="300" w:hanging="720"/>
        <w:rPr>
          <w:rFonts w:ascii="黑体" w:eastAsia="黑体" w:hAnsi="宋体"/>
          <w:sz w:val="24"/>
        </w:rPr>
      </w:pPr>
    </w:p>
    <w:p w:rsidR="007A6056" w:rsidRDefault="00D02F7D">
      <w:pPr>
        <w:pStyle w:val="3780201"/>
        <w:jc w:val="center"/>
        <w:outlineLvl w:val="4"/>
        <w:rPr>
          <w:szCs w:val="24"/>
        </w:rPr>
      </w:pPr>
      <w:bookmarkStart w:id="3875" w:name="_Toc16722"/>
      <w:bookmarkStart w:id="3876" w:name="_Toc2142"/>
      <w:r>
        <w:rPr>
          <w:rFonts w:hint="eastAsia"/>
          <w:szCs w:val="24"/>
        </w:rPr>
        <w:lastRenderedPageBreak/>
        <w:t xml:space="preserve">4-2 </w:t>
      </w:r>
      <w:r>
        <w:rPr>
          <w:rFonts w:hint="eastAsia"/>
          <w:szCs w:val="24"/>
        </w:rPr>
        <w:t>近年完成的类似设计项目情况表</w:t>
      </w:r>
      <w:bookmarkEnd w:id="3875"/>
      <w:bookmarkEnd w:id="3876"/>
    </w:p>
    <w:p w:rsidR="007A6056" w:rsidRDefault="007A6056">
      <w:pPr>
        <w:jc w:val="center"/>
        <w:rPr>
          <w:rFonts w:ascii="黑体" w:eastAsia="黑体" w:hAnsi="宋体"/>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6094"/>
      </w:tblGrid>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项目名称</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项目所在地</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发包人名称</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发包人地址</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发包人联系人及电话</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合同价格</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合同签订时间</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开始设计时间</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完成设计时间</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承担的工作</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项目负责人</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获奖情况</w:t>
            </w:r>
          </w:p>
        </w:tc>
        <w:tc>
          <w:tcPr>
            <w:tcW w:w="6094" w:type="dxa"/>
            <w:vAlign w:val="center"/>
          </w:tcPr>
          <w:p w:rsidR="007A6056" w:rsidRDefault="007A6056">
            <w:pPr>
              <w:jc w:val="center"/>
              <w:rPr>
                <w:rFonts w:ascii="宋体" w:hAnsi="宋体"/>
                <w:szCs w:val="21"/>
              </w:rPr>
            </w:pPr>
          </w:p>
        </w:tc>
      </w:tr>
      <w:tr w:rsidR="007A6056">
        <w:trPr>
          <w:trHeight w:val="1299"/>
          <w:jc w:val="center"/>
        </w:trPr>
        <w:tc>
          <w:tcPr>
            <w:tcW w:w="2411" w:type="dxa"/>
            <w:vAlign w:val="center"/>
          </w:tcPr>
          <w:p w:rsidR="007A6056" w:rsidRDefault="00D02F7D">
            <w:pPr>
              <w:jc w:val="center"/>
              <w:rPr>
                <w:rFonts w:ascii="宋体" w:hAnsi="宋体"/>
                <w:szCs w:val="21"/>
              </w:rPr>
            </w:pPr>
            <w:r>
              <w:rPr>
                <w:rFonts w:ascii="宋体" w:hAnsi="宋体" w:hint="eastAsia"/>
                <w:szCs w:val="21"/>
              </w:rPr>
              <w:t>项目描述</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备注</w:t>
            </w:r>
          </w:p>
        </w:tc>
        <w:tc>
          <w:tcPr>
            <w:tcW w:w="6094" w:type="dxa"/>
            <w:vAlign w:val="center"/>
          </w:tcPr>
          <w:p w:rsidR="007A6056" w:rsidRDefault="007A6056">
            <w:pPr>
              <w:jc w:val="center"/>
              <w:rPr>
                <w:rFonts w:ascii="宋体" w:hAnsi="宋体"/>
                <w:szCs w:val="21"/>
              </w:rPr>
            </w:pPr>
          </w:p>
        </w:tc>
      </w:tr>
    </w:tbl>
    <w:p w:rsidR="007A6056" w:rsidRDefault="007A6056">
      <w:pPr>
        <w:spacing w:line="440" w:lineRule="exact"/>
        <w:ind w:left="630" w:hangingChars="300" w:hanging="630"/>
        <w:rPr>
          <w:rFonts w:ascii="黑体" w:eastAsia="黑体" w:hAnsi="宋体"/>
          <w:szCs w:val="21"/>
        </w:rPr>
      </w:pPr>
    </w:p>
    <w:p w:rsidR="007A6056" w:rsidRDefault="00D02F7D">
      <w:pPr>
        <w:spacing w:line="440" w:lineRule="exact"/>
        <w:ind w:left="630" w:hangingChars="300" w:hanging="630"/>
        <w:rPr>
          <w:rFonts w:ascii="宋体" w:hAnsi="宋体"/>
          <w:szCs w:val="21"/>
        </w:rPr>
      </w:pPr>
      <w:r>
        <w:rPr>
          <w:rFonts w:ascii="黑体" w:eastAsia="黑体" w:hAnsi="宋体" w:hint="eastAsia"/>
          <w:szCs w:val="21"/>
        </w:rPr>
        <w:t>备注：</w:t>
      </w:r>
      <w:r>
        <w:rPr>
          <w:rFonts w:hint="eastAsia"/>
          <w:szCs w:val="21"/>
        </w:rPr>
        <w:t>1</w:t>
      </w:r>
      <w:r>
        <w:rPr>
          <w:rFonts w:ascii="宋体" w:hAnsi="宋体" w:hint="eastAsia"/>
          <w:szCs w:val="21"/>
        </w:rPr>
        <w:t>．“类似设计项目</w:t>
      </w:r>
      <w:r>
        <w:rPr>
          <w:rFonts w:ascii="宋体" w:hAnsi="宋体"/>
          <w:szCs w:val="21"/>
        </w:rPr>
        <w:t>”</w:t>
      </w:r>
      <w:r>
        <w:rPr>
          <w:rFonts w:ascii="宋体" w:hAnsi="宋体" w:hint="eastAsia"/>
          <w:szCs w:val="21"/>
        </w:rPr>
        <w:t>见投标人须知前附表；具体年份要求见投标人须知前附表。</w:t>
      </w:r>
    </w:p>
    <w:p w:rsidR="007A6056" w:rsidRDefault="00D02F7D">
      <w:pPr>
        <w:spacing w:line="440" w:lineRule="exact"/>
        <w:ind w:leftChars="350" w:left="945" w:hangingChars="100" w:hanging="210"/>
        <w:rPr>
          <w:rFonts w:ascii="宋体" w:hAnsi="宋体"/>
          <w:szCs w:val="21"/>
        </w:rPr>
      </w:pPr>
      <w:r>
        <w:rPr>
          <w:rFonts w:hint="eastAsia"/>
          <w:szCs w:val="21"/>
        </w:rPr>
        <w:t>2</w:t>
      </w:r>
      <w:r>
        <w:rPr>
          <w:rFonts w:ascii="宋体" w:hAnsi="宋体" w:hint="eastAsia"/>
          <w:szCs w:val="21"/>
        </w:rPr>
        <w:t>．本表后附中标通知书（如有）、合同协议书及其他证明材料（如业主证明）、获奖文件（如有）的复印件。其中招标发包的工程应附中标通知书。每张表格只填写一个项目，并标明序号。</w:t>
      </w:r>
    </w:p>
    <w:p w:rsidR="007A6056" w:rsidRDefault="007A6056">
      <w:pPr>
        <w:spacing w:line="440" w:lineRule="exact"/>
        <w:ind w:leftChars="350" w:left="945" w:hangingChars="100" w:hanging="210"/>
        <w:rPr>
          <w:rFonts w:ascii="宋体" w:hAnsi="宋体"/>
          <w:szCs w:val="21"/>
        </w:rPr>
      </w:pPr>
    </w:p>
    <w:p w:rsidR="007A6056" w:rsidRDefault="007A6056">
      <w:pPr>
        <w:spacing w:line="440" w:lineRule="exact"/>
      </w:pPr>
    </w:p>
    <w:p w:rsidR="007A6056" w:rsidRDefault="00D02F7D">
      <w:pPr>
        <w:pStyle w:val="4"/>
        <w:spacing w:before="159"/>
        <w:jc w:val="center"/>
      </w:pPr>
      <w:bookmarkStart w:id="3877" w:name="_Toc9326_WPSOffice_Level2"/>
      <w:bookmarkStart w:id="3878" w:name="_Toc22480_WPSOffice_Level2"/>
      <w:bookmarkStart w:id="3879" w:name="_Toc519085681"/>
      <w:r>
        <w:lastRenderedPageBreak/>
        <w:t>（五）近年完成的类似</w:t>
      </w:r>
      <w:r>
        <w:rPr>
          <w:rFonts w:hint="eastAsia"/>
        </w:rPr>
        <w:t>施工</w:t>
      </w:r>
      <w:r>
        <w:t>项目情况</w:t>
      </w:r>
      <w:bookmarkEnd w:id="3877"/>
      <w:bookmarkEnd w:id="3878"/>
    </w:p>
    <w:p w:rsidR="007A6056" w:rsidRDefault="00D02F7D">
      <w:pPr>
        <w:pStyle w:val="3780201"/>
        <w:jc w:val="center"/>
        <w:outlineLvl w:val="4"/>
        <w:rPr>
          <w:szCs w:val="24"/>
        </w:rPr>
      </w:pPr>
      <w:bookmarkStart w:id="3880" w:name="_Toc14339"/>
      <w:bookmarkStart w:id="3881" w:name="_Toc22699"/>
      <w:r>
        <w:rPr>
          <w:rFonts w:hint="eastAsia"/>
          <w:szCs w:val="24"/>
        </w:rPr>
        <w:t xml:space="preserve">5-1 </w:t>
      </w:r>
      <w:r>
        <w:rPr>
          <w:rFonts w:hint="eastAsia"/>
          <w:szCs w:val="24"/>
        </w:rPr>
        <w:t>近年完成的类似施工项目汇总表</w:t>
      </w:r>
      <w:bookmarkEnd w:id="3880"/>
      <w:bookmarkEnd w:id="3881"/>
    </w:p>
    <w:p w:rsidR="007A6056" w:rsidRDefault="007A6056">
      <w:pPr>
        <w:spacing w:line="440" w:lineRule="exact"/>
        <w:rPr>
          <w:rFonts w:ascii="黑体" w:eastAsia="黑体" w:hAnsi="宋体"/>
          <w:sz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46"/>
        <w:gridCol w:w="1394"/>
        <w:gridCol w:w="1080"/>
        <w:gridCol w:w="1112"/>
        <w:gridCol w:w="1778"/>
        <w:gridCol w:w="1080"/>
      </w:tblGrid>
      <w:tr w:rsidR="007A6056">
        <w:tc>
          <w:tcPr>
            <w:tcW w:w="540" w:type="dxa"/>
          </w:tcPr>
          <w:p w:rsidR="007A6056" w:rsidRDefault="00D02F7D">
            <w:pPr>
              <w:topLinePunct/>
              <w:spacing w:line="400" w:lineRule="atLeast"/>
              <w:jc w:val="center"/>
              <w:rPr>
                <w:rFonts w:ascii="Calibri" w:hAnsi="Calibri"/>
                <w:szCs w:val="21"/>
              </w:rPr>
            </w:pPr>
            <w:r>
              <w:rPr>
                <w:rFonts w:ascii="Calibri" w:hAnsi="Calibri" w:hint="eastAsia"/>
                <w:szCs w:val="21"/>
              </w:rPr>
              <w:t>序号</w:t>
            </w:r>
          </w:p>
        </w:tc>
        <w:tc>
          <w:tcPr>
            <w:tcW w:w="1846" w:type="dxa"/>
          </w:tcPr>
          <w:p w:rsidR="007A6056" w:rsidRDefault="00D02F7D">
            <w:pPr>
              <w:topLinePunct/>
              <w:spacing w:line="400" w:lineRule="atLeast"/>
              <w:jc w:val="center"/>
              <w:rPr>
                <w:rFonts w:ascii="Calibri" w:hAnsi="Calibri"/>
                <w:szCs w:val="21"/>
              </w:rPr>
            </w:pPr>
            <w:r>
              <w:rPr>
                <w:rFonts w:ascii="Calibri" w:hAnsi="Calibri" w:hint="eastAsia"/>
                <w:szCs w:val="21"/>
              </w:rPr>
              <w:t>项目名称</w:t>
            </w:r>
          </w:p>
        </w:tc>
        <w:tc>
          <w:tcPr>
            <w:tcW w:w="1394" w:type="dxa"/>
          </w:tcPr>
          <w:p w:rsidR="007A6056" w:rsidRDefault="00D02F7D">
            <w:pPr>
              <w:topLinePunct/>
              <w:spacing w:line="400" w:lineRule="atLeast"/>
              <w:jc w:val="center"/>
              <w:rPr>
                <w:rFonts w:ascii="Calibri" w:hAnsi="Calibri"/>
                <w:szCs w:val="21"/>
              </w:rPr>
            </w:pPr>
            <w:r>
              <w:rPr>
                <w:rFonts w:ascii="宋体" w:hAnsi="宋体" w:hint="eastAsia"/>
                <w:szCs w:val="21"/>
              </w:rPr>
              <w:t>发包人名称</w:t>
            </w:r>
          </w:p>
        </w:tc>
        <w:tc>
          <w:tcPr>
            <w:tcW w:w="1080" w:type="dxa"/>
          </w:tcPr>
          <w:p w:rsidR="007A6056" w:rsidRDefault="00D02F7D">
            <w:pPr>
              <w:topLinePunct/>
              <w:spacing w:line="400" w:lineRule="atLeast"/>
              <w:jc w:val="center"/>
              <w:rPr>
                <w:rFonts w:ascii="Calibri" w:hAnsi="Calibri"/>
                <w:szCs w:val="21"/>
              </w:rPr>
            </w:pPr>
            <w:r>
              <w:rPr>
                <w:rFonts w:ascii="Calibri" w:hAnsi="Calibri" w:hint="eastAsia"/>
                <w:szCs w:val="21"/>
              </w:rPr>
              <w:t>工程规模</w:t>
            </w:r>
          </w:p>
        </w:tc>
        <w:tc>
          <w:tcPr>
            <w:tcW w:w="1112" w:type="dxa"/>
          </w:tcPr>
          <w:p w:rsidR="007A6056" w:rsidRDefault="00D02F7D">
            <w:pPr>
              <w:topLinePunct/>
              <w:spacing w:line="400" w:lineRule="atLeast"/>
              <w:jc w:val="center"/>
              <w:rPr>
                <w:rFonts w:ascii="Calibri" w:hAnsi="Calibri"/>
                <w:szCs w:val="21"/>
              </w:rPr>
            </w:pPr>
            <w:r>
              <w:rPr>
                <w:rFonts w:ascii="宋体" w:hAnsi="宋体" w:hint="eastAsia"/>
                <w:szCs w:val="21"/>
              </w:rPr>
              <w:t>合同价格</w:t>
            </w:r>
            <w:r>
              <w:rPr>
                <w:rFonts w:ascii="Calibri" w:hAnsi="Calibri" w:hint="eastAsia"/>
                <w:szCs w:val="21"/>
              </w:rPr>
              <w:t>（万元）</w:t>
            </w:r>
          </w:p>
        </w:tc>
        <w:tc>
          <w:tcPr>
            <w:tcW w:w="1778" w:type="dxa"/>
          </w:tcPr>
          <w:p w:rsidR="007A6056" w:rsidRDefault="00D02F7D">
            <w:pPr>
              <w:topLinePunct/>
              <w:spacing w:line="400" w:lineRule="atLeast"/>
              <w:jc w:val="center"/>
              <w:rPr>
                <w:rFonts w:ascii="Calibri" w:hAnsi="Calibri"/>
                <w:szCs w:val="21"/>
              </w:rPr>
            </w:pPr>
            <w:r>
              <w:rPr>
                <w:rFonts w:ascii="宋体" w:hAnsi="宋体" w:hint="eastAsia"/>
                <w:szCs w:val="21"/>
              </w:rPr>
              <w:t>开、竣工日期</w:t>
            </w:r>
          </w:p>
        </w:tc>
        <w:tc>
          <w:tcPr>
            <w:tcW w:w="1080" w:type="dxa"/>
          </w:tcPr>
          <w:p w:rsidR="007A6056" w:rsidRDefault="00D02F7D">
            <w:pPr>
              <w:topLinePunct/>
              <w:spacing w:line="400" w:lineRule="atLeast"/>
              <w:jc w:val="center"/>
              <w:rPr>
                <w:rFonts w:ascii="Calibri" w:hAnsi="Calibri"/>
                <w:szCs w:val="21"/>
              </w:rPr>
            </w:pPr>
            <w:r>
              <w:rPr>
                <w:rFonts w:ascii="宋体" w:hAnsi="宋体" w:hint="eastAsia"/>
                <w:szCs w:val="21"/>
              </w:rPr>
              <w:t>项目经理</w:t>
            </w: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bl>
    <w:p w:rsidR="007A6056" w:rsidRDefault="007A6056">
      <w:pPr>
        <w:spacing w:line="440" w:lineRule="exact"/>
        <w:ind w:left="720" w:hangingChars="300" w:hanging="720"/>
        <w:rPr>
          <w:rFonts w:ascii="黑体" w:eastAsia="黑体" w:hAnsi="宋体"/>
          <w:sz w:val="24"/>
        </w:rPr>
      </w:pPr>
    </w:p>
    <w:p w:rsidR="007A6056" w:rsidRDefault="007A6056">
      <w:pPr>
        <w:spacing w:line="440" w:lineRule="exact"/>
        <w:ind w:left="720" w:hangingChars="300" w:hanging="720"/>
        <w:rPr>
          <w:rFonts w:ascii="黑体" w:eastAsia="黑体" w:hAnsi="宋体"/>
          <w:sz w:val="24"/>
        </w:rPr>
      </w:pPr>
    </w:p>
    <w:p w:rsidR="007A6056" w:rsidRDefault="007A6056">
      <w:pPr>
        <w:spacing w:line="440" w:lineRule="exact"/>
        <w:ind w:left="720" w:hangingChars="300" w:hanging="720"/>
        <w:rPr>
          <w:rFonts w:ascii="黑体" w:eastAsia="黑体" w:hAnsi="宋体"/>
          <w:sz w:val="24"/>
        </w:rPr>
      </w:pPr>
    </w:p>
    <w:p w:rsidR="007A6056" w:rsidRDefault="007A6056">
      <w:pPr>
        <w:spacing w:line="440" w:lineRule="exact"/>
        <w:ind w:left="720" w:hangingChars="300" w:hanging="720"/>
        <w:rPr>
          <w:rFonts w:ascii="黑体" w:eastAsia="黑体" w:hAnsi="宋体"/>
          <w:sz w:val="24"/>
        </w:rPr>
      </w:pPr>
    </w:p>
    <w:p w:rsidR="007A6056" w:rsidRDefault="007A6056">
      <w:pPr>
        <w:spacing w:line="440" w:lineRule="exact"/>
        <w:ind w:left="720" w:hangingChars="300" w:hanging="720"/>
        <w:rPr>
          <w:rFonts w:ascii="黑体" w:eastAsia="黑体" w:hAnsi="宋体"/>
          <w:sz w:val="24"/>
        </w:rPr>
      </w:pPr>
    </w:p>
    <w:p w:rsidR="007A6056" w:rsidRDefault="007A6056">
      <w:pPr>
        <w:spacing w:line="440" w:lineRule="exact"/>
        <w:ind w:left="720" w:hangingChars="300" w:hanging="720"/>
        <w:rPr>
          <w:rFonts w:ascii="黑体" w:eastAsia="黑体" w:hAnsi="宋体"/>
          <w:sz w:val="24"/>
        </w:rPr>
      </w:pPr>
    </w:p>
    <w:p w:rsidR="007A6056" w:rsidRDefault="007A6056">
      <w:pPr>
        <w:spacing w:line="440" w:lineRule="exact"/>
        <w:ind w:left="720" w:hangingChars="300" w:hanging="720"/>
        <w:rPr>
          <w:rFonts w:ascii="黑体" w:eastAsia="黑体" w:hAnsi="宋体"/>
          <w:sz w:val="24"/>
        </w:rPr>
      </w:pPr>
    </w:p>
    <w:p w:rsidR="007A6056" w:rsidRDefault="00D02F7D">
      <w:pPr>
        <w:pStyle w:val="3780201"/>
        <w:jc w:val="center"/>
        <w:outlineLvl w:val="4"/>
        <w:rPr>
          <w:szCs w:val="24"/>
        </w:rPr>
      </w:pPr>
      <w:bookmarkStart w:id="3882" w:name="_Toc6710"/>
      <w:bookmarkStart w:id="3883" w:name="_Toc31556"/>
      <w:r>
        <w:rPr>
          <w:rFonts w:hint="eastAsia"/>
          <w:szCs w:val="24"/>
        </w:rPr>
        <w:lastRenderedPageBreak/>
        <w:t xml:space="preserve">5-2 </w:t>
      </w:r>
      <w:r>
        <w:rPr>
          <w:rFonts w:hint="eastAsia"/>
          <w:szCs w:val="24"/>
        </w:rPr>
        <w:t>近年完成的类似施工项目情况表</w:t>
      </w:r>
      <w:bookmarkEnd w:id="3882"/>
      <w:bookmarkEnd w:id="3883"/>
    </w:p>
    <w:p w:rsidR="007A6056" w:rsidRDefault="007A6056">
      <w:pPr>
        <w:jc w:val="center"/>
        <w:rPr>
          <w:rFonts w:ascii="黑体" w:eastAsia="黑体" w:hAnsi="宋体"/>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6094"/>
      </w:tblGrid>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项目名称</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项目所在地</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发包人名称</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发包人地址</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发包人联系人及电话</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合同价格</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开工日期</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竣工日期</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承担的工作</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工程质量</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项目经理</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总监理工程师及电话</w:t>
            </w:r>
          </w:p>
        </w:tc>
        <w:tc>
          <w:tcPr>
            <w:tcW w:w="6094" w:type="dxa"/>
            <w:vAlign w:val="center"/>
          </w:tcPr>
          <w:p w:rsidR="007A6056" w:rsidRDefault="007A6056">
            <w:pPr>
              <w:jc w:val="center"/>
              <w:rPr>
                <w:rFonts w:ascii="宋体" w:hAnsi="宋体"/>
                <w:szCs w:val="21"/>
              </w:rPr>
            </w:pPr>
          </w:p>
        </w:tc>
      </w:tr>
      <w:tr w:rsidR="007A6056">
        <w:trPr>
          <w:trHeight w:val="665"/>
          <w:jc w:val="center"/>
        </w:trPr>
        <w:tc>
          <w:tcPr>
            <w:tcW w:w="2411" w:type="dxa"/>
            <w:vAlign w:val="center"/>
          </w:tcPr>
          <w:p w:rsidR="007A6056" w:rsidRDefault="00D02F7D">
            <w:pPr>
              <w:jc w:val="center"/>
              <w:rPr>
                <w:rFonts w:ascii="宋体" w:hAnsi="宋体"/>
                <w:szCs w:val="21"/>
              </w:rPr>
            </w:pPr>
            <w:r>
              <w:rPr>
                <w:rFonts w:ascii="宋体" w:hAnsi="宋体" w:hint="eastAsia"/>
                <w:szCs w:val="21"/>
              </w:rPr>
              <w:t>项目描述</w:t>
            </w:r>
          </w:p>
        </w:tc>
        <w:tc>
          <w:tcPr>
            <w:tcW w:w="6094" w:type="dxa"/>
            <w:vAlign w:val="center"/>
          </w:tcPr>
          <w:p w:rsidR="007A6056" w:rsidRDefault="007A6056">
            <w:pPr>
              <w:jc w:val="center"/>
              <w:rPr>
                <w:rFonts w:ascii="宋体" w:hAnsi="宋体"/>
                <w:szCs w:val="21"/>
              </w:rPr>
            </w:pPr>
          </w:p>
        </w:tc>
      </w:tr>
      <w:tr w:rsidR="007A6056">
        <w:trPr>
          <w:trHeight w:val="624"/>
          <w:jc w:val="center"/>
        </w:trPr>
        <w:tc>
          <w:tcPr>
            <w:tcW w:w="2411" w:type="dxa"/>
            <w:vAlign w:val="center"/>
          </w:tcPr>
          <w:p w:rsidR="007A6056" w:rsidRDefault="00D02F7D">
            <w:pPr>
              <w:jc w:val="center"/>
              <w:rPr>
                <w:rFonts w:ascii="宋体" w:hAnsi="宋体"/>
                <w:szCs w:val="21"/>
              </w:rPr>
            </w:pPr>
            <w:r>
              <w:rPr>
                <w:rFonts w:ascii="宋体" w:hAnsi="宋体" w:hint="eastAsia"/>
                <w:szCs w:val="21"/>
              </w:rPr>
              <w:t>备注</w:t>
            </w:r>
          </w:p>
        </w:tc>
        <w:tc>
          <w:tcPr>
            <w:tcW w:w="6094" w:type="dxa"/>
            <w:vAlign w:val="center"/>
          </w:tcPr>
          <w:p w:rsidR="007A6056" w:rsidRDefault="007A6056">
            <w:pPr>
              <w:jc w:val="center"/>
              <w:rPr>
                <w:rFonts w:ascii="宋体" w:hAnsi="宋体"/>
                <w:szCs w:val="21"/>
              </w:rPr>
            </w:pPr>
          </w:p>
        </w:tc>
      </w:tr>
    </w:tbl>
    <w:p w:rsidR="007A6056" w:rsidRDefault="007A6056">
      <w:pPr>
        <w:spacing w:line="440" w:lineRule="exact"/>
        <w:ind w:left="630" w:hangingChars="300" w:hanging="630"/>
        <w:rPr>
          <w:rFonts w:ascii="黑体" w:eastAsia="黑体" w:hAnsi="宋体"/>
          <w:szCs w:val="21"/>
        </w:rPr>
      </w:pPr>
    </w:p>
    <w:p w:rsidR="007A6056" w:rsidRDefault="00D02F7D">
      <w:pPr>
        <w:spacing w:line="440" w:lineRule="exact"/>
        <w:ind w:left="630" w:hangingChars="300" w:hanging="630"/>
        <w:rPr>
          <w:rFonts w:ascii="宋体" w:hAnsi="宋体"/>
          <w:szCs w:val="21"/>
        </w:rPr>
      </w:pPr>
      <w:r>
        <w:rPr>
          <w:rFonts w:ascii="黑体" w:eastAsia="黑体" w:hAnsi="宋体" w:hint="eastAsia"/>
          <w:szCs w:val="21"/>
        </w:rPr>
        <w:t>备注：</w:t>
      </w:r>
      <w:r>
        <w:rPr>
          <w:rFonts w:hint="eastAsia"/>
          <w:szCs w:val="21"/>
        </w:rPr>
        <w:t>1</w:t>
      </w:r>
      <w:r>
        <w:rPr>
          <w:rFonts w:ascii="宋体" w:hAnsi="宋体" w:hint="eastAsia"/>
          <w:szCs w:val="21"/>
        </w:rPr>
        <w:t>．“类似施工项目</w:t>
      </w:r>
      <w:r>
        <w:rPr>
          <w:rFonts w:ascii="宋体" w:hAnsi="宋体"/>
          <w:szCs w:val="21"/>
        </w:rPr>
        <w:t>”</w:t>
      </w:r>
      <w:r>
        <w:rPr>
          <w:rFonts w:ascii="宋体" w:hAnsi="宋体" w:hint="eastAsia"/>
          <w:szCs w:val="21"/>
        </w:rPr>
        <w:t>见投标人须知前附表；具体年份要求见投标人须知前附表。</w:t>
      </w:r>
    </w:p>
    <w:p w:rsidR="007A6056" w:rsidRDefault="00D02F7D">
      <w:pPr>
        <w:spacing w:line="440" w:lineRule="exact"/>
        <w:ind w:leftChars="350" w:left="945" w:hangingChars="100" w:hanging="210"/>
        <w:rPr>
          <w:rFonts w:ascii="宋体" w:hAnsi="宋体"/>
          <w:szCs w:val="21"/>
        </w:rPr>
      </w:pPr>
      <w:r>
        <w:rPr>
          <w:rFonts w:hint="eastAsia"/>
          <w:szCs w:val="21"/>
        </w:rPr>
        <w:t>2</w:t>
      </w:r>
      <w:r>
        <w:rPr>
          <w:rFonts w:ascii="宋体" w:hAnsi="宋体" w:hint="eastAsia"/>
          <w:szCs w:val="21"/>
        </w:rPr>
        <w:t>．本表后附中标通知书（如有）、合同协议书、工程接收证书或工程竣工验收证书（或工程竣工验收备案证）（如有）及其他证明材料（如需要）的复印件。其中招标发包的工程应附中标通知书。每张表格只填写一个项目，并标明序号。</w:t>
      </w:r>
    </w:p>
    <w:p w:rsidR="007A6056" w:rsidRDefault="007A6056"/>
    <w:p w:rsidR="007A6056" w:rsidRDefault="007A6056"/>
    <w:p w:rsidR="007A6056" w:rsidRDefault="007A6056"/>
    <w:p w:rsidR="007A6056" w:rsidRDefault="00D02F7D">
      <w:pPr>
        <w:pStyle w:val="4"/>
        <w:spacing w:before="159"/>
        <w:jc w:val="center"/>
      </w:pPr>
      <w:bookmarkStart w:id="3884" w:name="_Toc4692_WPSOffice_Level2"/>
      <w:bookmarkStart w:id="3885" w:name="_Toc8778"/>
      <w:bookmarkStart w:id="3886" w:name="_Toc21119_WPSOffice_Level2"/>
      <w:r>
        <w:lastRenderedPageBreak/>
        <w:t>（六）正在</w:t>
      </w:r>
      <w:r>
        <w:rPr>
          <w:rFonts w:hint="eastAsia"/>
        </w:rPr>
        <w:t>实施</w:t>
      </w:r>
      <w:r>
        <w:t>的和新承接的项目情况</w:t>
      </w:r>
      <w:bookmarkEnd w:id="3862"/>
      <w:bookmarkEnd w:id="3863"/>
      <w:bookmarkEnd w:id="3864"/>
      <w:bookmarkEnd w:id="3865"/>
      <w:bookmarkEnd w:id="3866"/>
      <w:bookmarkEnd w:id="3879"/>
      <w:bookmarkEnd w:id="3884"/>
      <w:bookmarkEnd w:id="3885"/>
      <w:bookmarkEnd w:id="3886"/>
    </w:p>
    <w:p w:rsidR="007A6056" w:rsidRDefault="007A6056">
      <w:pPr>
        <w:jc w:val="center"/>
        <w:rPr>
          <w:rFonts w:ascii="黑体" w:eastAsia="黑体" w:hAnsi="黑体"/>
          <w:sz w:val="24"/>
        </w:rPr>
      </w:pPr>
      <w:bookmarkStart w:id="3887" w:name="_Toc519085682"/>
      <w:bookmarkStart w:id="3888" w:name="_Toc456555785"/>
    </w:p>
    <w:p w:rsidR="007A6056" w:rsidRDefault="00D02F7D">
      <w:pPr>
        <w:pStyle w:val="3780201"/>
        <w:jc w:val="center"/>
        <w:outlineLvl w:val="4"/>
        <w:rPr>
          <w:szCs w:val="24"/>
        </w:rPr>
      </w:pPr>
      <w:bookmarkStart w:id="3889" w:name="_Toc18082"/>
      <w:bookmarkStart w:id="3890" w:name="_Toc31936"/>
      <w:r>
        <w:rPr>
          <w:rFonts w:hint="eastAsia"/>
          <w:szCs w:val="24"/>
        </w:rPr>
        <w:t>6-1</w:t>
      </w:r>
      <w:r>
        <w:rPr>
          <w:rFonts w:hint="eastAsia"/>
          <w:szCs w:val="24"/>
        </w:rPr>
        <w:t>正在实施的和新承接的项目汇总表</w:t>
      </w:r>
      <w:bookmarkEnd w:id="3887"/>
      <w:bookmarkEnd w:id="3888"/>
      <w:bookmarkEnd w:id="3889"/>
      <w:bookmarkEnd w:id="3890"/>
    </w:p>
    <w:p w:rsidR="007A6056" w:rsidRDefault="007A6056">
      <w:pPr>
        <w:jc w:val="center"/>
        <w:rPr>
          <w:rFonts w:ascii="黑体" w:eastAsia="黑体" w:hAnsi="宋体"/>
          <w:b/>
          <w:sz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46"/>
        <w:gridCol w:w="1394"/>
        <w:gridCol w:w="1080"/>
        <w:gridCol w:w="1112"/>
        <w:gridCol w:w="1778"/>
        <w:gridCol w:w="1080"/>
      </w:tblGrid>
      <w:tr w:rsidR="007A6056">
        <w:tc>
          <w:tcPr>
            <w:tcW w:w="540" w:type="dxa"/>
          </w:tcPr>
          <w:p w:rsidR="007A6056" w:rsidRDefault="00D02F7D">
            <w:pPr>
              <w:topLinePunct/>
              <w:spacing w:line="400" w:lineRule="atLeast"/>
              <w:jc w:val="center"/>
              <w:rPr>
                <w:rFonts w:ascii="Calibri" w:hAnsi="Calibri"/>
                <w:szCs w:val="21"/>
              </w:rPr>
            </w:pPr>
            <w:r>
              <w:rPr>
                <w:rFonts w:ascii="Calibri" w:hAnsi="Calibri" w:hint="eastAsia"/>
                <w:szCs w:val="21"/>
              </w:rPr>
              <w:t>序号</w:t>
            </w:r>
          </w:p>
        </w:tc>
        <w:tc>
          <w:tcPr>
            <w:tcW w:w="1846" w:type="dxa"/>
          </w:tcPr>
          <w:p w:rsidR="007A6056" w:rsidRDefault="00D02F7D">
            <w:pPr>
              <w:topLinePunct/>
              <w:spacing w:line="400" w:lineRule="atLeast"/>
              <w:jc w:val="center"/>
              <w:rPr>
                <w:rFonts w:ascii="Calibri" w:hAnsi="Calibri"/>
                <w:szCs w:val="21"/>
              </w:rPr>
            </w:pPr>
            <w:r>
              <w:rPr>
                <w:rFonts w:ascii="Calibri" w:hAnsi="Calibri" w:hint="eastAsia"/>
                <w:szCs w:val="21"/>
              </w:rPr>
              <w:t>项目名称</w:t>
            </w:r>
          </w:p>
        </w:tc>
        <w:tc>
          <w:tcPr>
            <w:tcW w:w="1394" w:type="dxa"/>
          </w:tcPr>
          <w:p w:rsidR="007A6056" w:rsidRDefault="00D02F7D">
            <w:pPr>
              <w:topLinePunct/>
              <w:spacing w:line="400" w:lineRule="atLeast"/>
              <w:jc w:val="center"/>
              <w:rPr>
                <w:rFonts w:ascii="Calibri" w:hAnsi="Calibri"/>
                <w:szCs w:val="21"/>
              </w:rPr>
            </w:pPr>
            <w:r>
              <w:rPr>
                <w:rFonts w:ascii="宋体" w:hAnsi="宋体" w:hint="eastAsia"/>
                <w:szCs w:val="21"/>
              </w:rPr>
              <w:t>发包人名称</w:t>
            </w:r>
          </w:p>
        </w:tc>
        <w:tc>
          <w:tcPr>
            <w:tcW w:w="1080" w:type="dxa"/>
          </w:tcPr>
          <w:p w:rsidR="007A6056" w:rsidRDefault="00D02F7D">
            <w:pPr>
              <w:topLinePunct/>
              <w:spacing w:line="400" w:lineRule="atLeast"/>
              <w:jc w:val="center"/>
              <w:rPr>
                <w:rFonts w:ascii="Calibri" w:hAnsi="Calibri"/>
                <w:szCs w:val="21"/>
              </w:rPr>
            </w:pPr>
            <w:r>
              <w:rPr>
                <w:rFonts w:ascii="Calibri" w:hAnsi="Calibri" w:hint="eastAsia"/>
                <w:szCs w:val="21"/>
              </w:rPr>
              <w:t>工程规模</w:t>
            </w:r>
          </w:p>
        </w:tc>
        <w:tc>
          <w:tcPr>
            <w:tcW w:w="1112" w:type="dxa"/>
          </w:tcPr>
          <w:p w:rsidR="007A6056" w:rsidRDefault="00D02F7D">
            <w:pPr>
              <w:topLinePunct/>
              <w:spacing w:line="400" w:lineRule="atLeast"/>
              <w:jc w:val="center"/>
              <w:rPr>
                <w:rFonts w:ascii="Calibri" w:hAnsi="Calibri"/>
                <w:szCs w:val="21"/>
              </w:rPr>
            </w:pPr>
            <w:r>
              <w:rPr>
                <w:rFonts w:ascii="宋体" w:hAnsi="宋体" w:hint="eastAsia"/>
                <w:szCs w:val="21"/>
              </w:rPr>
              <w:t>合同价格</w:t>
            </w:r>
            <w:r>
              <w:rPr>
                <w:rFonts w:ascii="Calibri" w:hAnsi="Calibri" w:hint="eastAsia"/>
                <w:szCs w:val="21"/>
              </w:rPr>
              <w:t>（万元）</w:t>
            </w:r>
          </w:p>
        </w:tc>
        <w:tc>
          <w:tcPr>
            <w:tcW w:w="1778" w:type="dxa"/>
          </w:tcPr>
          <w:p w:rsidR="007A6056" w:rsidRDefault="00D02F7D">
            <w:pPr>
              <w:topLinePunct/>
              <w:spacing w:line="400" w:lineRule="atLeast"/>
              <w:jc w:val="center"/>
              <w:rPr>
                <w:rFonts w:ascii="宋体" w:hAnsi="宋体"/>
                <w:szCs w:val="21"/>
              </w:rPr>
            </w:pPr>
            <w:r>
              <w:rPr>
                <w:rFonts w:ascii="宋体" w:hAnsi="宋体" w:hint="eastAsia"/>
                <w:szCs w:val="21"/>
              </w:rPr>
              <w:t>计划开、竣</w:t>
            </w:r>
          </w:p>
          <w:p w:rsidR="007A6056" w:rsidRDefault="00D02F7D">
            <w:pPr>
              <w:topLinePunct/>
              <w:spacing w:line="400" w:lineRule="atLeast"/>
              <w:jc w:val="center"/>
              <w:rPr>
                <w:rFonts w:ascii="Calibri" w:hAnsi="Calibri"/>
                <w:szCs w:val="21"/>
              </w:rPr>
            </w:pPr>
            <w:r>
              <w:rPr>
                <w:rFonts w:ascii="宋体" w:hAnsi="宋体" w:hint="eastAsia"/>
                <w:szCs w:val="21"/>
              </w:rPr>
              <w:t>工日期</w:t>
            </w:r>
          </w:p>
        </w:tc>
        <w:tc>
          <w:tcPr>
            <w:tcW w:w="1080" w:type="dxa"/>
          </w:tcPr>
          <w:p w:rsidR="007A6056" w:rsidRDefault="00D02F7D">
            <w:pPr>
              <w:topLinePunct/>
              <w:spacing w:line="400" w:lineRule="atLeast"/>
              <w:jc w:val="center"/>
              <w:rPr>
                <w:rFonts w:ascii="Calibri" w:hAnsi="Calibri"/>
                <w:szCs w:val="21"/>
              </w:rPr>
            </w:pPr>
            <w:r>
              <w:rPr>
                <w:rFonts w:ascii="宋体" w:hAnsi="宋体" w:hint="eastAsia"/>
                <w:szCs w:val="21"/>
              </w:rPr>
              <w:t>项目经理</w:t>
            </w: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r w:rsidR="007A6056">
        <w:trPr>
          <w:trHeight w:val="510"/>
        </w:trPr>
        <w:tc>
          <w:tcPr>
            <w:tcW w:w="540" w:type="dxa"/>
          </w:tcPr>
          <w:p w:rsidR="007A6056" w:rsidRDefault="007A6056">
            <w:pPr>
              <w:topLinePunct/>
              <w:spacing w:line="400" w:lineRule="atLeast"/>
              <w:jc w:val="center"/>
              <w:rPr>
                <w:rFonts w:ascii="Calibri" w:hAnsi="Calibri"/>
                <w:szCs w:val="21"/>
              </w:rPr>
            </w:pPr>
          </w:p>
        </w:tc>
        <w:tc>
          <w:tcPr>
            <w:tcW w:w="1846" w:type="dxa"/>
          </w:tcPr>
          <w:p w:rsidR="007A6056" w:rsidRDefault="007A6056">
            <w:pPr>
              <w:topLinePunct/>
              <w:spacing w:line="400" w:lineRule="atLeast"/>
              <w:jc w:val="center"/>
              <w:rPr>
                <w:rFonts w:ascii="Calibri" w:hAnsi="Calibri"/>
                <w:szCs w:val="21"/>
              </w:rPr>
            </w:pPr>
          </w:p>
        </w:tc>
        <w:tc>
          <w:tcPr>
            <w:tcW w:w="1394"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c>
          <w:tcPr>
            <w:tcW w:w="1112" w:type="dxa"/>
          </w:tcPr>
          <w:p w:rsidR="007A6056" w:rsidRDefault="007A6056">
            <w:pPr>
              <w:topLinePunct/>
              <w:spacing w:line="400" w:lineRule="atLeast"/>
              <w:jc w:val="center"/>
              <w:rPr>
                <w:rFonts w:ascii="Calibri" w:hAnsi="Calibri"/>
                <w:szCs w:val="21"/>
              </w:rPr>
            </w:pPr>
          </w:p>
        </w:tc>
        <w:tc>
          <w:tcPr>
            <w:tcW w:w="1778" w:type="dxa"/>
          </w:tcPr>
          <w:p w:rsidR="007A6056" w:rsidRDefault="007A6056">
            <w:pPr>
              <w:topLinePunct/>
              <w:spacing w:line="400" w:lineRule="atLeast"/>
              <w:jc w:val="center"/>
              <w:rPr>
                <w:rFonts w:ascii="Calibri" w:hAnsi="Calibri"/>
                <w:szCs w:val="21"/>
              </w:rPr>
            </w:pPr>
          </w:p>
        </w:tc>
        <w:tc>
          <w:tcPr>
            <w:tcW w:w="1080" w:type="dxa"/>
          </w:tcPr>
          <w:p w:rsidR="007A6056" w:rsidRDefault="007A6056">
            <w:pPr>
              <w:topLinePunct/>
              <w:spacing w:line="400" w:lineRule="atLeast"/>
              <w:jc w:val="center"/>
              <w:rPr>
                <w:rFonts w:ascii="Calibri" w:hAnsi="Calibri"/>
                <w:szCs w:val="21"/>
              </w:rPr>
            </w:pPr>
          </w:p>
        </w:tc>
      </w:tr>
    </w:tbl>
    <w:p w:rsidR="007A6056" w:rsidRDefault="007A6056">
      <w:pPr>
        <w:spacing w:beforeLines="50" w:before="159" w:afterLines="50" w:after="159" w:line="440" w:lineRule="exact"/>
        <w:rPr>
          <w:rFonts w:ascii="黑体" w:eastAsia="黑体" w:hAnsi="宋体"/>
          <w:sz w:val="24"/>
        </w:rPr>
      </w:pPr>
    </w:p>
    <w:p w:rsidR="007A6056" w:rsidRDefault="007A6056">
      <w:pPr>
        <w:spacing w:beforeLines="50" w:before="159" w:afterLines="50" w:after="159" w:line="440" w:lineRule="exact"/>
        <w:rPr>
          <w:rFonts w:ascii="黑体" w:eastAsia="黑体" w:hAnsi="宋体"/>
          <w:sz w:val="24"/>
        </w:rPr>
      </w:pPr>
    </w:p>
    <w:p w:rsidR="007A6056" w:rsidRDefault="007A6056">
      <w:pPr>
        <w:spacing w:beforeLines="50" w:before="159" w:afterLines="50" w:after="159" w:line="440" w:lineRule="exact"/>
        <w:rPr>
          <w:rFonts w:ascii="黑体" w:eastAsia="黑体" w:hAnsi="宋体"/>
          <w:sz w:val="24"/>
        </w:rPr>
      </w:pPr>
    </w:p>
    <w:p w:rsidR="007A6056" w:rsidRDefault="007A6056">
      <w:pPr>
        <w:spacing w:beforeLines="50" w:before="159" w:afterLines="50" w:after="159" w:line="440" w:lineRule="exact"/>
        <w:rPr>
          <w:rFonts w:ascii="黑体" w:eastAsia="黑体" w:hAnsi="宋体"/>
          <w:sz w:val="24"/>
        </w:rPr>
      </w:pPr>
    </w:p>
    <w:p w:rsidR="007A6056" w:rsidRDefault="007A6056">
      <w:pPr>
        <w:spacing w:beforeLines="50" w:before="159" w:afterLines="50" w:after="159" w:line="440" w:lineRule="exact"/>
        <w:jc w:val="center"/>
        <w:rPr>
          <w:rFonts w:ascii="黑体" w:eastAsia="黑体" w:hAnsi="宋体"/>
          <w:sz w:val="24"/>
        </w:rPr>
      </w:pPr>
    </w:p>
    <w:p w:rsidR="007A6056" w:rsidRDefault="00D02F7D">
      <w:pPr>
        <w:pStyle w:val="3780201"/>
        <w:jc w:val="center"/>
        <w:outlineLvl w:val="4"/>
        <w:rPr>
          <w:szCs w:val="24"/>
        </w:rPr>
      </w:pPr>
      <w:bookmarkStart w:id="3891" w:name="_Toc519085683"/>
      <w:bookmarkStart w:id="3892" w:name="_Toc456555786"/>
      <w:bookmarkStart w:id="3893" w:name="_Toc26064"/>
      <w:bookmarkStart w:id="3894" w:name="_Toc16913"/>
      <w:r>
        <w:rPr>
          <w:rFonts w:hint="eastAsia"/>
          <w:szCs w:val="24"/>
        </w:rPr>
        <w:t xml:space="preserve">6-2 </w:t>
      </w:r>
      <w:r>
        <w:rPr>
          <w:rFonts w:hint="eastAsia"/>
          <w:szCs w:val="24"/>
        </w:rPr>
        <w:t>正在实施的和新承接的项目情况表</w:t>
      </w:r>
      <w:bookmarkEnd w:id="3891"/>
      <w:bookmarkEnd w:id="3892"/>
      <w:bookmarkEnd w:id="3893"/>
      <w:bookmarkEnd w:id="3894"/>
    </w:p>
    <w:p w:rsidR="007A6056" w:rsidRDefault="007A6056">
      <w:pPr>
        <w:jc w:val="center"/>
        <w:rPr>
          <w:rFonts w:ascii="黑体" w:eastAsia="黑体" w:hAnsi="宋体"/>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6095"/>
      </w:tblGrid>
      <w:tr w:rsidR="007A6056">
        <w:trPr>
          <w:trHeight w:val="624"/>
          <w:jc w:val="center"/>
        </w:trPr>
        <w:tc>
          <w:tcPr>
            <w:tcW w:w="2410" w:type="dxa"/>
            <w:vAlign w:val="center"/>
          </w:tcPr>
          <w:p w:rsidR="007A6056" w:rsidRDefault="00D02F7D">
            <w:pPr>
              <w:jc w:val="center"/>
              <w:rPr>
                <w:rFonts w:ascii="宋体" w:hAnsi="宋体"/>
                <w:szCs w:val="21"/>
              </w:rPr>
            </w:pPr>
            <w:r>
              <w:rPr>
                <w:rFonts w:ascii="宋体" w:hAnsi="宋体" w:hint="eastAsia"/>
                <w:szCs w:val="21"/>
              </w:rPr>
              <w:t>项目名称</w:t>
            </w:r>
          </w:p>
        </w:tc>
        <w:tc>
          <w:tcPr>
            <w:tcW w:w="6095" w:type="dxa"/>
            <w:vAlign w:val="center"/>
          </w:tcPr>
          <w:p w:rsidR="007A6056" w:rsidRDefault="007A6056">
            <w:pPr>
              <w:jc w:val="center"/>
              <w:rPr>
                <w:rFonts w:ascii="宋体" w:hAnsi="宋体"/>
                <w:szCs w:val="21"/>
              </w:rPr>
            </w:pPr>
          </w:p>
        </w:tc>
      </w:tr>
      <w:tr w:rsidR="007A6056">
        <w:trPr>
          <w:trHeight w:val="624"/>
          <w:jc w:val="center"/>
        </w:trPr>
        <w:tc>
          <w:tcPr>
            <w:tcW w:w="2410" w:type="dxa"/>
            <w:vAlign w:val="center"/>
          </w:tcPr>
          <w:p w:rsidR="007A6056" w:rsidRDefault="00D02F7D">
            <w:pPr>
              <w:jc w:val="center"/>
              <w:rPr>
                <w:rFonts w:ascii="宋体" w:hAnsi="宋体"/>
                <w:szCs w:val="21"/>
              </w:rPr>
            </w:pPr>
            <w:r>
              <w:rPr>
                <w:rFonts w:ascii="宋体" w:hAnsi="宋体" w:hint="eastAsia"/>
                <w:szCs w:val="21"/>
              </w:rPr>
              <w:t>项目所在地</w:t>
            </w:r>
          </w:p>
        </w:tc>
        <w:tc>
          <w:tcPr>
            <w:tcW w:w="6095" w:type="dxa"/>
            <w:vAlign w:val="center"/>
          </w:tcPr>
          <w:p w:rsidR="007A6056" w:rsidRDefault="007A6056">
            <w:pPr>
              <w:jc w:val="center"/>
              <w:rPr>
                <w:rFonts w:ascii="宋体" w:hAnsi="宋体"/>
                <w:szCs w:val="21"/>
              </w:rPr>
            </w:pPr>
          </w:p>
        </w:tc>
      </w:tr>
      <w:tr w:rsidR="007A6056">
        <w:trPr>
          <w:trHeight w:val="624"/>
          <w:jc w:val="center"/>
        </w:trPr>
        <w:tc>
          <w:tcPr>
            <w:tcW w:w="2410" w:type="dxa"/>
            <w:vAlign w:val="center"/>
          </w:tcPr>
          <w:p w:rsidR="007A6056" w:rsidRDefault="00D02F7D">
            <w:pPr>
              <w:jc w:val="center"/>
              <w:rPr>
                <w:rFonts w:ascii="宋体" w:hAnsi="宋体"/>
                <w:szCs w:val="21"/>
              </w:rPr>
            </w:pPr>
            <w:r>
              <w:rPr>
                <w:rFonts w:ascii="宋体" w:hAnsi="宋体" w:hint="eastAsia"/>
                <w:szCs w:val="21"/>
              </w:rPr>
              <w:t>发包人名称</w:t>
            </w:r>
          </w:p>
        </w:tc>
        <w:tc>
          <w:tcPr>
            <w:tcW w:w="6095" w:type="dxa"/>
            <w:vAlign w:val="center"/>
          </w:tcPr>
          <w:p w:rsidR="007A6056" w:rsidRDefault="007A6056">
            <w:pPr>
              <w:jc w:val="center"/>
              <w:rPr>
                <w:rFonts w:ascii="宋体" w:hAnsi="宋体"/>
                <w:szCs w:val="21"/>
              </w:rPr>
            </w:pPr>
          </w:p>
        </w:tc>
      </w:tr>
      <w:tr w:rsidR="007A6056">
        <w:trPr>
          <w:trHeight w:val="624"/>
          <w:jc w:val="center"/>
        </w:trPr>
        <w:tc>
          <w:tcPr>
            <w:tcW w:w="2410" w:type="dxa"/>
            <w:vAlign w:val="center"/>
          </w:tcPr>
          <w:p w:rsidR="007A6056" w:rsidRDefault="00D02F7D">
            <w:pPr>
              <w:jc w:val="center"/>
              <w:rPr>
                <w:rFonts w:ascii="宋体" w:hAnsi="宋体"/>
                <w:szCs w:val="21"/>
              </w:rPr>
            </w:pPr>
            <w:r>
              <w:rPr>
                <w:rFonts w:ascii="宋体" w:hAnsi="宋体" w:hint="eastAsia"/>
                <w:szCs w:val="21"/>
              </w:rPr>
              <w:t>发包人地址</w:t>
            </w:r>
          </w:p>
        </w:tc>
        <w:tc>
          <w:tcPr>
            <w:tcW w:w="6095" w:type="dxa"/>
            <w:vAlign w:val="center"/>
          </w:tcPr>
          <w:p w:rsidR="007A6056" w:rsidRDefault="007A6056">
            <w:pPr>
              <w:jc w:val="center"/>
              <w:rPr>
                <w:rFonts w:ascii="宋体" w:hAnsi="宋体"/>
                <w:szCs w:val="21"/>
              </w:rPr>
            </w:pPr>
          </w:p>
        </w:tc>
      </w:tr>
      <w:tr w:rsidR="007A6056">
        <w:trPr>
          <w:trHeight w:val="624"/>
          <w:jc w:val="center"/>
        </w:trPr>
        <w:tc>
          <w:tcPr>
            <w:tcW w:w="2410" w:type="dxa"/>
            <w:vAlign w:val="center"/>
          </w:tcPr>
          <w:p w:rsidR="007A6056" w:rsidRDefault="00D02F7D">
            <w:pPr>
              <w:jc w:val="center"/>
              <w:rPr>
                <w:rFonts w:ascii="宋体" w:hAnsi="宋体"/>
                <w:szCs w:val="21"/>
              </w:rPr>
            </w:pPr>
            <w:r>
              <w:rPr>
                <w:rFonts w:ascii="宋体" w:hAnsi="宋体" w:hint="eastAsia"/>
                <w:szCs w:val="21"/>
              </w:rPr>
              <w:t>发包人电话</w:t>
            </w:r>
          </w:p>
        </w:tc>
        <w:tc>
          <w:tcPr>
            <w:tcW w:w="6095" w:type="dxa"/>
            <w:vAlign w:val="center"/>
          </w:tcPr>
          <w:p w:rsidR="007A6056" w:rsidRDefault="007A6056">
            <w:pPr>
              <w:jc w:val="center"/>
              <w:rPr>
                <w:rFonts w:ascii="宋体" w:hAnsi="宋体"/>
                <w:szCs w:val="21"/>
              </w:rPr>
            </w:pPr>
          </w:p>
        </w:tc>
      </w:tr>
      <w:tr w:rsidR="007A6056">
        <w:trPr>
          <w:trHeight w:val="624"/>
          <w:jc w:val="center"/>
        </w:trPr>
        <w:tc>
          <w:tcPr>
            <w:tcW w:w="2410" w:type="dxa"/>
            <w:vAlign w:val="center"/>
          </w:tcPr>
          <w:p w:rsidR="007A6056" w:rsidRDefault="00D02F7D">
            <w:pPr>
              <w:jc w:val="center"/>
              <w:rPr>
                <w:rFonts w:ascii="宋体" w:hAnsi="宋体"/>
                <w:szCs w:val="21"/>
              </w:rPr>
            </w:pPr>
            <w:r>
              <w:rPr>
                <w:rFonts w:ascii="宋体" w:hAnsi="宋体" w:hint="eastAsia"/>
                <w:szCs w:val="21"/>
              </w:rPr>
              <w:t>签约合同价</w:t>
            </w:r>
          </w:p>
        </w:tc>
        <w:tc>
          <w:tcPr>
            <w:tcW w:w="6095" w:type="dxa"/>
            <w:vAlign w:val="center"/>
          </w:tcPr>
          <w:p w:rsidR="007A6056" w:rsidRDefault="007A6056">
            <w:pPr>
              <w:jc w:val="center"/>
              <w:rPr>
                <w:rFonts w:ascii="宋体" w:hAnsi="宋体"/>
                <w:szCs w:val="21"/>
              </w:rPr>
            </w:pPr>
          </w:p>
        </w:tc>
      </w:tr>
      <w:tr w:rsidR="007A6056">
        <w:trPr>
          <w:trHeight w:val="624"/>
          <w:jc w:val="center"/>
        </w:trPr>
        <w:tc>
          <w:tcPr>
            <w:tcW w:w="2410" w:type="dxa"/>
            <w:vAlign w:val="center"/>
          </w:tcPr>
          <w:p w:rsidR="007A6056" w:rsidRDefault="00D02F7D">
            <w:pPr>
              <w:jc w:val="center"/>
              <w:rPr>
                <w:rFonts w:ascii="宋体" w:hAnsi="宋体"/>
                <w:szCs w:val="21"/>
              </w:rPr>
            </w:pPr>
            <w:r>
              <w:rPr>
                <w:rFonts w:ascii="宋体" w:hAnsi="宋体" w:hint="eastAsia"/>
                <w:szCs w:val="21"/>
              </w:rPr>
              <w:t>开工日期</w:t>
            </w:r>
          </w:p>
        </w:tc>
        <w:tc>
          <w:tcPr>
            <w:tcW w:w="6095" w:type="dxa"/>
            <w:vAlign w:val="center"/>
          </w:tcPr>
          <w:p w:rsidR="007A6056" w:rsidRDefault="007A6056">
            <w:pPr>
              <w:jc w:val="center"/>
              <w:rPr>
                <w:rFonts w:ascii="宋体" w:hAnsi="宋体"/>
                <w:szCs w:val="21"/>
              </w:rPr>
            </w:pPr>
          </w:p>
        </w:tc>
      </w:tr>
      <w:tr w:rsidR="007A6056">
        <w:trPr>
          <w:trHeight w:val="624"/>
          <w:jc w:val="center"/>
        </w:trPr>
        <w:tc>
          <w:tcPr>
            <w:tcW w:w="2410" w:type="dxa"/>
            <w:vAlign w:val="center"/>
          </w:tcPr>
          <w:p w:rsidR="007A6056" w:rsidRDefault="00D02F7D">
            <w:pPr>
              <w:jc w:val="center"/>
              <w:rPr>
                <w:rFonts w:ascii="宋体" w:hAnsi="宋体"/>
                <w:szCs w:val="21"/>
              </w:rPr>
            </w:pPr>
            <w:r>
              <w:rPr>
                <w:rFonts w:ascii="宋体" w:hAnsi="宋体" w:hint="eastAsia"/>
                <w:szCs w:val="21"/>
              </w:rPr>
              <w:t>计划竣工日期</w:t>
            </w:r>
          </w:p>
        </w:tc>
        <w:tc>
          <w:tcPr>
            <w:tcW w:w="6095" w:type="dxa"/>
            <w:vAlign w:val="center"/>
          </w:tcPr>
          <w:p w:rsidR="007A6056" w:rsidRDefault="007A6056">
            <w:pPr>
              <w:jc w:val="center"/>
              <w:rPr>
                <w:rFonts w:ascii="宋体" w:hAnsi="宋体"/>
                <w:szCs w:val="21"/>
              </w:rPr>
            </w:pPr>
          </w:p>
        </w:tc>
      </w:tr>
      <w:tr w:rsidR="007A6056">
        <w:trPr>
          <w:trHeight w:val="624"/>
          <w:jc w:val="center"/>
        </w:trPr>
        <w:tc>
          <w:tcPr>
            <w:tcW w:w="2410" w:type="dxa"/>
            <w:vAlign w:val="center"/>
          </w:tcPr>
          <w:p w:rsidR="007A6056" w:rsidRDefault="00D02F7D">
            <w:pPr>
              <w:jc w:val="center"/>
              <w:rPr>
                <w:rFonts w:ascii="宋体" w:hAnsi="宋体"/>
                <w:szCs w:val="21"/>
              </w:rPr>
            </w:pPr>
            <w:r>
              <w:rPr>
                <w:rFonts w:ascii="宋体" w:hAnsi="宋体" w:hint="eastAsia"/>
                <w:szCs w:val="21"/>
              </w:rPr>
              <w:t>承担的工作</w:t>
            </w:r>
          </w:p>
        </w:tc>
        <w:tc>
          <w:tcPr>
            <w:tcW w:w="6095" w:type="dxa"/>
            <w:vAlign w:val="center"/>
          </w:tcPr>
          <w:p w:rsidR="007A6056" w:rsidRDefault="007A6056">
            <w:pPr>
              <w:jc w:val="center"/>
              <w:rPr>
                <w:rFonts w:ascii="宋体" w:hAnsi="宋体"/>
                <w:szCs w:val="21"/>
              </w:rPr>
            </w:pPr>
          </w:p>
        </w:tc>
      </w:tr>
      <w:tr w:rsidR="007A6056">
        <w:trPr>
          <w:trHeight w:val="624"/>
          <w:jc w:val="center"/>
        </w:trPr>
        <w:tc>
          <w:tcPr>
            <w:tcW w:w="2410" w:type="dxa"/>
            <w:vAlign w:val="center"/>
          </w:tcPr>
          <w:p w:rsidR="007A6056" w:rsidRDefault="00D02F7D">
            <w:pPr>
              <w:jc w:val="center"/>
              <w:rPr>
                <w:rFonts w:ascii="宋体" w:hAnsi="宋体"/>
                <w:szCs w:val="21"/>
              </w:rPr>
            </w:pPr>
            <w:r>
              <w:rPr>
                <w:rFonts w:ascii="宋体" w:hAnsi="宋体" w:hint="eastAsia"/>
                <w:szCs w:val="21"/>
              </w:rPr>
              <w:t>工程质量</w:t>
            </w:r>
          </w:p>
        </w:tc>
        <w:tc>
          <w:tcPr>
            <w:tcW w:w="6095" w:type="dxa"/>
            <w:vAlign w:val="center"/>
          </w:tcPr>
          <w:p w:rsidR="007A6056" w:rsidRDefault="007A6056">
            <w:pPr>
              <w:jc w:val="center"/>
              <w:rPr>
                <w:rFonts w:ascii="宋体" w:hAnsi="宋体"/>
                <w:szCs w:val="21"/>
              </w:rPr>
            </w:pPr>
          </w:p>
        </w:tc>
      </w:tr>
      <w:tr w:rsidR="007A6056">
        <w:trPr>
          <w:trHeight w:val="624"/>
          <w:jc w:val="center"/>
        </w:trPr>
        <w:tc>
          <w:tcPr>
            <w:tcW w:w="2410" w:type="dxa"/>
            <w:vAlign w:val="center"/>
          </w:tcPr>
          <w:p w:rsidR="007A6056" w:rsidRDefault="00D02F7D">
            <w:pPr>
              <w:jc w:val="center"/>
              <w:rPr>
                <w:rFonts w:ascii="宋体" w:hAnsi="宋体"/>
                <w:szCs w:val="21"/>
              </w:rPr>
            </w:pPr>
            <w:r>
              <w:rPr>
                <w:rFonts w:ascii="宋体" w:hAnsi="宋体" w:hint="eastAsia"/>
                <w:szCs w:val="21"/>
              </w:rPr>
              <w:t>项目经理</w:t>
            </w:r>
          </w:p>
        </w:tc>
        <w:tc>
          <w:tcPr>
            <w:tcW w:w="6095" w:type="dxa"/>
            <w:vAlign w:val="center"/>
          </w:tcPr>
          <w:p w:rsidR="007A6056" w:rsidRDefault="007A6056">
            <w:pPr>
              <w:jc w:val="center"/>
              <w:rPr>
                <w:rFonts w:ascii="宋体" w:hAnsi="宋体"/>
                <w:szCs w:val="21"/>
              </w:rPr>
            </w:pPr>
          </w:p>
        </w:tc>
      </w:tr>
      <w:tr w:rsidR="007A6056">
        <w:trPr>
          <w:trHeight w:val="624"/>
          <w:jc w:val="center"/>
        </w:trPr>
        <w:tc>
          <w:tcPr>
            <w:tcW w:w="2410" w:type="dxa"/>
            <w:vAlign w:val="center"/>
          </w:tcPr>
          <w:p w:rsidR="007A6056" w:rsidRDefault="00D02F7D">
            <w:pPr>
              <w:jc w:val="center"/>
              <w:rPr>
                <w:rFonts w:ascii="宋体" w:hAnsi="宋体"/>
                <w:szCs w:val="21"/>
              </w:rPr>
            </w:pPr>
            <w:r>
              <w:rPr>
                <w:rFonts w:ascii="宋体" w:hAnsi="宋体" w:hint="eastAsia"/>
                <w:szCs w:val="21"/>
              </w:rPr>
              <w:t>总监理工程师及电话</w:t>
            </w:r>
          </w:p>
        </w:tc>
        <w:tc>
          <w:tcPr>
            <w:tcW w:w="6095" w:type="dxa"/>
            <w:vAlign w:val="center"/>
          </w:tcPr>
          <w:p w:rsidR="007A6056" w:rsidRDefault="007A6056">
            <w:pPr>
              <w:jc w:val="center"/>
              <w:rPr>
                <w:rFonts w:ascii="宋体" w:hAnsi="宋体"/>
                <w:szCs w:val="21"/>
              </w:rPr>
            </w:pPr>
          </w:p>
        </w:tc>
      </w:tr>
      <w:tr w:rsidR="007A6056">
        <w:trPr>
          <w:trHeight w:val="2552"/>
          <w:jc w:val="center"/>
        </w:trPr>
        <w:tc>
          <w:tcPr>
            <w:tcW w:w="2410" w:type="dxa"/>
            <w:vAlign w:val="center"/>
          </w:tcPr>
          <w:p w:rsidR="007A6056" w:rsidRDefault="00D02F7D">
            <w:pPr>
              <w:jc w:val="center"/>
              <w:rPr>
                <w:rFonts w:ascii="宋体" w:hAnsi="宋体"/>
                <w:szCs w:val="21"/>
              </w:rPr>
            </w:pPr>
            <w:r>
              <w:rPr>
                <w:rFonts w:ascii="宋体" w:hAnsi="宋体" w:hint="eastAsia"/>
                <w:szCs w:val="21"/>
              </w:rPr>
              <w:t>项目描述</w:t>
            </w:r>
          </w:p>
        </w:tc>
        <w:tc>
          <w:tcPr>
            <w:tcW w:w="6095" w:type="dxa"/>
            <w:vAlign w:val="center"/>
          </w:tcPr>
          <w:p w:rsidR="007A6056" w:rsidRDefault="007A6056">
            <w:pPr>
              <w:jc w:val="center"/>
              <w:rPr>
                <w:rFonts w:ascii="宋体" w:hAnsi="宋体"/>
                <w:szCs w:val="21"/>
              </w:rPr>
            </w:pPr>
          </w:p>
        </w:tc>
      </w:tr>
      <w:tr w:rsidR="007A6056">
        <w:trPr>
          <w:trHeight w:val="624"/>
          <w:jc w:val="center"/>
        </w:trPr>
        <w:tc>
          <w:tcPr>
            <w:tcW w:w="2410" w:type="dxa"/>
            <w:vAlign w:val="center"/>
          </w:tcPr>
          <w:p w:rsidR="007A6056" w:rsidRDefault="00D02F7D">
            <w:pPr>
              <w:jc w:val="center"/>
              <w:rPr>
                <w:rFonts w:ascii="宋体" w:hAnsi="宋体"/>
                <w:szCs w:val="21"/>
              </w:rPr>
            </w:pPr>
            <w:r>
              <w:rPr>
                <w:rFonts w:ascii="宋体" w:hAnsi="宋体" w:hint="eastAsia"/>
                <w:szCs w:val="21"/>
              </w:rPr>
              <w:t>备注</w:t>
            </w:r>
          </w:p>
        </w:tc>
        <w:tc>
          <w:tcPr>
            <w:tcW w:w="6095" w:type="dxa"/>
            <w:vAlign w:val="center"/>
          </w:tcPr>
          <w:p w:rsidR="007A6056" w:rsidRDefault="007A6056">
            <w:pPr>
              <w:jc w:val="center"/>
              <w:rPr>
                <w:rFonts w:ascii="宋体" w:hAnsi="宋体"/>
                <w:szCs w:val="21"/>
              </w:rPr>
            </w:pPr>
          </w:p>
        </w:tc>
      </w:tr>
    </w:tbl>
    <w:p w:rsidR="007A6056" w:rsidRDefault="007A6056">
      <w:pPr>
        <w:spacing w:line="440" w:lineRule="exact"/>
        <w:ind w:left="630" w:hangingChars="300" w:hanging="630"/>
        <w:rPr>
          <w:rFonts w:ascii="宋体" w:hAnsi="宋体"/>
          <w:szCs w:val="21"/>
        </w:rPr>
      </w:pPr>
    </w:p>
    <w:p w:rsidR="007A6056" w:rsidRDefault="00D02F7D">
      <w:pPr>
        <w:spacing w:line="440" w:lineRule="exact"/>
        <w:ind w:left="630" w:hangingChars="300" w:hanging="630"/>
        <w:rPr>
          <w:rFonts w:ascii="宋体" w:hAnsi="宋体"/>
          <w:szCs w:val="21"/>
        </w:rPr>
      </w:pPr>
      <w:bookmarkStart w:id="3895" w:name="_Toc519085684"/>
      <w:bookmarkStart w:id="3896" w:name="_Toc456555787"/>
      <w:r>
        <w:rPr>
          <w:rFonts w:ascii="宋体" w:hAnsi="宋体" w:hint="eastAsia"/>
          <w:szCs w:val="21"/>
        </w:rPr>
        <w:t>备注：本表后</w:t>
      </w:r>
      <w:r>
        <w:rPr>
          <w:rFonts w:hint="eastAsia"/>
        </w:rPr>
        <w:t>应附中标通知书和（或）合同协议书复印件。每张表格只填写一个项目，并标明序号。</w:t>
      </w:r>
    </w:p>
    <w:p w:rsidR="007A6056" w:rsidRDefault="00D02F7D">
      <w:pPr>
        <w:pStyle w:val="4"/>
        <w:spacing w:before="159"/>
        <w:jc w:val="center"/>
      </w:pPr>
      <w:bookmarkStart w:id="3897" w:name="_Toc10046"/>
      <w:bookmarkStart w:id="3898" w:name="_Toc19441_WPSOffice_Level2"/>
      <w:bookmarkStart w:id="3899" w:name="_Toc8800_WPSOffice_Level2"/>
      <w:r>
        <w:rPr>
          <w:rFonts w:hint="eastAsia"/>
        </w:rPr>
        <w:lastRenderedPageBreak/>
        <w:t>（七）企业信誉情况</w:t>
      </w:r>
      <w:bookmarkEnd w:id="3895"/>
      <w:bookmarkEnd w:id="3896"/>
      <w:bookmarkEnd w:id="3897"/>
      <w:bookmarkEnd w:id="3898"/>
      <w:bookmarkEnd w:id="3899"/>
    </w:p>
    <w:p w:rsidR="007A6056" w:rsidRDefault="007A6056">
      <w:pPr>
        <w:jc w:val="center"/>
        <w:rPr>
          <w:rFonts w:ascii="黑体" w:eastAsia="黑体" w:hAnsi="宋体"/>
          <w:b/>
          <w:sz w:val="24"/>
        </w:rPr>
      </w:pPr>
    </w:p>
    <w:p w:rsidR="007A6056" w:rsidRDefault="007A6056">
      <w:pPr>
        <w:jc w:val="center"/>
        <w:rPr>
          <w:rFonts w:ascii="黑体" w:eastAsia="黑体" w:hAnsi="宋体"/>
          <w:b/>
          <w:sz w:val="24"/>
        </w:rPr>
      </w:pPr>
    </w:p>
    <w:p w:rsidR="007A6056" w:rsidRDefault="00D02F7D">
      <w:pPr>
        <w:pStyle w:val="3780201"/>
        <w:jc w:val="center"/>
        <w:outlineLvl w:val="4"/>
        <w:rPr>
          <w:szCs w:val="24"/>
        </w:rPr>
      </w:pPr>
      <w:bookmarkStart w:id="3900" w:name="_Toc6188"/>
      <w:bookmarkStart w:id="3901" w:name="_Toc519085685"/>
      <w:bookmarkStart w:id="3902" w:name="_Toc456555788"/>
      <w:bookmarkStart w:id="3903" w:name="_Toc9739"/>
      <w:r>
        <w:rPr>
          <w:rFonts w:hint="eastAsia"/>
          <w:szCs w:val="24"/>
        </w:rPr>
        <w:t xml:space="preserve">7-1 </w:t>
      </w:r>
      <w:r>
        <w:rPr>
          <w:rFonts w:hint="eastAsia"/>
          <w:szCs w:val="24"/>
        </w:rPr>
        <w:t>企业信誉声明</w:t>
      </w:r>
      <w:bookmarkEnd w:id="3900"/>
      <w:bookmarkEnd w:id="3901"/>
      <w:bookmarkEnd w:id="3902"/>
      <w:bookmarkEnd w:id="3903"/>
    </w:p>
    <w:p w:rsidR="007A6056" w:rsidRDefault="007A6056">
      <w:pPr>
        <w:rPr>
          <w:rFonts w:ascii="宋体" w:hAnsi="宋体"/>
          <w:u w:val="single"/>
        </w:rPr>
      </w:pPr>
    </w:p>
    <w:p w:rsidR="007A6056" w:rsidRDefault="007A6056">
      <w:pPr>
        <w:rPr>
          <w:rFonts w:ascii="宋体" w:hAnsi="宋体"/>
          <w:u w:val="single"/>
        </w:rPr>
      </w:pPr>
    </w:p>
    <w:p w:rsidR="007A6056" w:rsidRDefault="00D02F7D">
      <w:pPr>
        <w:rPr>
          <w:rFonts w:ascii="宋体" w:hAnsi="宋体"/>
        </w:rPr>
      </w:pPr>
      <w:r>
        <w:rPr>
          <w:rFonts w:ascii="宋体" w:hAnsi="宋体" w:hint="eastAsia"/>
          <w:u w:val="single"/>
        </w:rPr>
        <w:t xml:space="preserve">                     </w:t>
      </w:r>
      <w:r>
        <w:rPr>
          <w:rFonts w:ascii="宋体" w:hAnsi="宋体" w:hint="eastAsia"/>
        </w:rPr>
        <w:t>（招标人名称）：</w:t>
      </w:r>
    </w:p>
    <w:p w:rsidR="007A6056" w:rsidRDefault="007A6056">
      <w:pPr>
        <w:rPr>
          <w:rFonts w:ascii="宋体" w:hAnsi="宋体"/>
        </w:rPr>
      </w:pPr>
    </w:p>
    <w:p w:rsidR="007A6056" w:rsidRDefault="00D02F7D">
      <w:pPr>
        <w:spacing w:line="440" w:lineRule="exact"/>
        <w:ind w:firstLineChars="200" w:firstLine="420"/>
        <w:rPr>
          <w:rFonts w:ascii="宋体" w:hAnsi="宋体"/>
          <w:szCs w:val="21"/>
        </w:rPr>
      </w:pPr>
      <w:r>
        <w:rPr>
          <w:rFonts w:ascii="宋体" w:hAnsi="宋体" w:hint="eastAsia"/>
          <w:szCs w:val="21"/>
        </w:rPr>
        <w:t>我方在此声明，</w:t>
      </w:r>
      <w:r>
        <w:rPr>
          <w:rFonts w:ascii="宋体" w:hAnsi="宋体" w:hint="eastAsia"/>
        </w:rPr>
        <w:t>截止本招标项目投标截止时间，我方处于</w:t>
      </w:r>
      <w:r>
        <w:rPr>
          <w:rFonts w:ascii="宋体" w:hAnsi="宋体" w:hint="eastAsia"/>
          <w:szCs w:val="21"/>
        </w:rPr>
        <w:t>正常的经营状态，不存在下列任何一种情形。</w:t>
      </w:r>
    </w:p>
    <w:p w:rsidR="007A6056" w:rsidRDefault="00D02F7D">
      <w:pPr>
        <w:spacing w:line="400" w:lineRule="exact"/>
        <w:ind w:firstLineChars="200" w:firstLine="420"/>
      </w:pPr>
      <w:r>
        <w:t>1.</w:t>
      </w:r>
      <w:r>
        <w:rPr>
          <w:rFonts w:hint="eastAsia"/>
        </w:rPr>
        <w:t>被依法暂停或取消投标资格；</w:t>
      </w:r>
    </w:p>
    <w:p w:rsidR="007A6056" w:rsidRDefault="00D02F7D">
      <w:pPr>
        <w:spacing w:line="400" w:lineRule="exact"/>
        <w:ind w:firstLineChars="200" w:firstLine="420"/>
      </w:pPr>
      <w:r>
        <w:t>2.</w:t>
      </w:r>
      <w:r>
        <w:rPr>
          <w:rFonts w:hint="eastAsia"/>
        </w:rPr>
        <w:t>被责令停产停业、暂扣或者吊销许可证、暂扣或者吊销执照；</w:t>
      </w:r>
      <w:r>
        <w:t xml:space="preserve"> </w:t>
      </w:r>
    </w:p>
    <w:p w:rsidR="007A6056" w:rsidRDefault="00D02F7D">
      <w:pPr>
        <w:spacing w:line="400" w:lineRule="exact"/>
        <w:ind w:firstLineChars="200" w:firstLine="420"/>
      </w:pPr>
      <w:r>
        <w:t>3.</w:t>
      </w:r>
      <w:r>
        <w:rPr>
          <w:rFonts w:hint="eastAsia"/>
        </w:rPr>
        <w:t>进入清算程序，或被宣告破产，或其他丧失履约能力的情形；</w:t>
      </w:r>
    </w:p>
    <w:p w:rsidR="007A6056" w:rsidRDefault="00D02F7D">
      <w:pPr>
        <w:spacing w:line="400" w:lineRule="exact"/>
        <w:ind w:firstLineChars="200" w:firstLine="420"/>
      </w:pPr>
      <w:r>
        <w:t>4.</w:t>
      </w:r>
      <w:r>
        <w:rPr>
          <w:rFonts w:hint="eastAsia"/>
        </w:rPr>
        <w:t>在最近三年内发生重大工程质量问题；</w:t>
      </w:r>
    </w:p>
    <w:p w:rsidR="007A6056" w:rsidRDefault="00D02F7D">
      <w:pPr>
        <w:spacing w:line="400" w:lineRule="exact"/>
        <w:ind w:firstLineChars="200" w:firstLine="420"/>
      </w:pPr>
      <w:r>
        <w:t>5.</w:t>
      </w:r>
      <w:r>
        <w:rPr>
          <w:rFonts w:hint="eastAsia"/>
        </w:rPr>
        <w:t>被工商行政管理部门在“国家企业信用信息公示系统”（</w:t>
      </w:r>
      <w:r>
        <w:t xml:space="preserve"> www.gsxt.gov.cn</w:t>
      </w:r>
      <w:r>
        <w:rPr>
          <w:rFonts w:hint="eastAsia"/>
        </w:rPr>
        <w:t>）中列入严重违法失信企业名单；</w:t>
      </w:r>
    </w:p>
    <w:p w:rsidR="007A6056" w:rsidRDefault="00D02F7D">
      <w:pPr>
        <w:spacing w:line="400" w:lineRule="exact"/>
        <w:ind w:firstLineChars="200" w:firstLine="420"/>
      </w:pPr>
      <w:r>
        <w:t>6.</w:t>
      </w:r>
      <w:r>
        <w:rPr>
          <w:rFonts w:hint="eastAsia"/>
        </w:rPr>
        <w:t>被最高人民法院在</w:t>
      </w:r>
      <w:r>
        <w:t>“</w:t>
      </w:r>
      <w:r>
        <w:rPr>
          <w:rFonts w:hint="eastAsia"/>
        </w:rPr>
        <w:t>信用中国</w:t>
      </w:r>
      <w:r>
        <w:t>”</w:t>
      </w:r>
      <w:r>
        <w:rPr>
          <w:rFonts w:hint="eastAsia"/>
        </w:rPr>
        <w:t>网站（</w:t>
      </w:r>
      <w:hyperlink r:id="rId16" w:history="1">
        <w:r>
          <w:rPr>
            <w:rStyle w:val="af3"/>
            <w:color w:val="auto"/>
          </w:rPr>
          <w:t>www.creditchina.gov.cn</w:t>
        </w:r>
      </w:hyperlink>
      <w:r>
        <w:rPr>
          <w:rFonts w:hint="eastAsia"/>
        </w:rPr>
        <w:t>）列入失信被执行人名单；</w:t>
      </w:r>
    </w:p>
    <w:p w:rsidR="007A6056" w:rsidRDefault="00D02F7D">
      <w:pPr>
        <w:spacing w:line="400" w:lineRule="exact"/>
        <w:ind w:firstLineChars="200" w:firstLine="420"/>
      </w:pPr>
      <w:r>
        <w:t>7.</w:t>
      </w:r>
      <w:r>
        <w:rPr>
          <w:rFonts w:hint="eastAsia"/>
        </w:rPr>
        <w:t>在近三年内投标人或其法定代表人、拟委任的项目负责人有行贿犯罪行为；</w:t>
      </w:r>
    </w:p>
    <w:p w:rsidR="007A6056" w:rsidRDefault="00D02F7D">
      <w:pPr>
        <w:spacing w:line="440" w:lineRule="exact"/>
        <w:ind w:firstLineChars="200" w:firstLine="420"/>
        <w:rPr>
          <w:rFonts w:ascii="宋体" w:hAnsi="宋体"/>
          <w:szCs w:val="21"/>
        </w:rPr>
      </w:pPr>
      <w:r>
        <w:t>8.</w:t>
      </w:r>
      <w:r>
        <w:rPr>
          <w:rFonts w:hint="eastAsia"/>
        </w:rPr>
        <w:t>法律法规或投标（申请）人须知前附表第</w:t>
      </w:r>
      <w:r>
        <w:t>1.4.3</w:t>
      </w:r>
      <w:r>
        <w:rPr>
          <w:rFonts w:hint="eastAsia"/>
        </w:rPr>
        <w:t>（</w:t>
      </w:r>
      <w:r>
        <w:t>19</w:t>
      </w:r>
      <w:r>
        <w:rPr>
          <w:rFonts w:hint="eastAsia"/>
        </w:rPr>
        <w:t>）目规定的其他情形。</w:t>
      </w:r>
    </w:p>
    <w:p w:rsidR="007A6056" w:rsidRDefault="00D02F7D">
      <w:pPr>
        <w:spacing w:line="440" w:lineRule="exact"/>
        <w:ind w:firstLineChars="200" w:firstLine="420"/>
        <w:rPr>
          <w:rFonts w:ascii="宋体" w:hAnsi="宋体"/>
          <w:szCs w:val="21"/>
        </w:rPr>
      </w:pPr>
      <w:r>
        <w:rPr>
          <w:rFonts w:ascii="宋体" w:hAnsi="宋体" w:hint="eastAsia"/>
          <w:szCs w:val="21"/>
        </w:rPr>
        <w:t>我方保证上述信息的真实和准确，并愿意承担因我方就此弄虚作假所引起的一切法律后果。</w:t>
      </w:r>
    </w:p>
    <w:p w:rsidR="007A6056" w:rsidRDefault="007A6056">
      <w:pPr>
        <w:spacing w:line="440" w:lineRule="exact"/>
        <w:ind w:firstLineChars="200" w:firstLine="420"/>
        <w:rPr>
          <w:rFonts w:ascii="宋体" w:hAnsi="宋体"/>
          <w:szCs w:val="21"/>
        </w:rPr>
      </w:pPr>
    </w:p>
    <w:p w:rsidR="007A6056" w:rsidRDefault="00D02F7D">
      <w:pPr>
        <w:spacing w:line="440" w:lineRule="exact"/>
        <w:ind w:firstLineChars="1900" w:firstLine="3990"/>
        <w:rPr>
          <w:rFonts w:ascii="宋体" w:hAnsi="宋体"/>
          <w:szCs w:val="21"/>
        </w:rPr>
      </w:pPr>
      <w:r>
        <w:rPr>
          <w:rFonts w:ascii="宋体" w:hAnsi="宋体" w:hint="eastAsia"/>
          <w:szCs w:val="21"/>
        </w:rPr>
        <w:t>投标人：</w:t>
      </w:r>
      <w:r>
        <w:rPr>
          <w:rFonts w:ascii="宋体" w:hAnsi="宋体" w:hint="eastAsia"/>
          <w:szCs w:val="21"/>
          <w:u w:val="single"/>
        </w:rPr>
        <w:t xml:space="preserve">                      </w:t>
      </w:r>
      <w:r>
        <w:rPr>
          <w:rFonts w:ascii="宋体" w:hAnsi="宋体" w:hint="eastAsia"/>
          <w:szCs w:val="21"/>
        </w:rPr>
        <w:t>（盖单位章）</w:t>
      </w:r>
    </w:p>
    <w:p w:rsidR="007A6056" w:rsidRDefault="00D02F7D">
      <w:pPr>
        <w:spacing w:line="440" w:lineRule="exact"/>
        <w:ind w:firstLineChars="1900" w:firstLine="3990"/>
        <w:rPr>
          <w:rFonts w:ascii="宋体" w:hAnsi="宋体"/>
          <w:szCs w:val="21"/>
        </w:rPr>
      </w:pPr>
      <w:r>
        <w:rPr>
          <w:rFonts w:ascii="宋体" w:hAnsi="宋体" w:hint="eastAsia"/>
          <w:szCs w:val="21"/>
        </w:rPr>
        <w:t>法定代表人：</w:t>
      </w:r>
      <w:r>
        <w:rPr>
          <w:rFonts w:ascii="宋体" w:hAnsi="宋体" w:hint="eastAsia"/>
          <w:szCs w:val="21"/>
          <w:u w:val="single"/>
        </w:rPr>
        <w:t xml:space="preserve"> </w:t>
      </w:r>
      <w:r>
        <w:rPr>
          <w:rFonts w:ascii="宋体" w:hAnsi="宋体" w:hint="eastAsia"/>
          <w:szCs w:val="21"/>
          <w:u w:val="single"/>
        </w:rPr>
        <w:t xml:space="preserve">                     </w:t>
      </w:r>
      <w:r>
        <w:rPr>
          <w:rFonts w:ascii="宋体" w:hAnsi="宋体" w:hint="eastAsia"/>
          <w:szCs w:val="21"/>
        </w:rPr>
        <w:t>（签字）</w:t>
      </w:r>
    </w:p>
    <w:p w:rsidR="007A6056" w:rsidRDefault="007A6056">
      <w:pPr>
        <w:spacing w:line="440" w:lineRule="exact"/>
        <w:ind w:firstLineChars="200" w:firstLine="420"/>
        <w:rPr>
          <w:rFonts w:ascii="宋体" w:hAnsi="宋体"/>
          <w:szCs w:val="21"/>
        </w:rPr>
      </w:pPr>
    </w:p>
    <w:p w:rsidR="007A6056" w:rsidRDefault="00D02F7D">
      <w:pPr>
        <w:spacing w:line="440" w:lineRule="exact"/>
        <w:ind w:firstLineChars="200" w:firstLine="420"/>
        <w:rPr>
          <w:rFonts w:ascii="宋体" w:hAnsi="宋体"/>
          <w:szCs w:val="21"/>
        </w:rPr>
      </w:pPr>
      <w:r>
        <w:rPr>
          <w:rFonts w:ascii="宋体" w:hAnsi="宋体" w:hint="eastAsia"/>
          <w:szCs w:val="21"/>
        </w:rPr>
        <w:t xml:space="preserve">                                              </w:t>
      </w:r>
      <w:r>
        <w:rPr>
          <w:rFonts w:ascii="宋体" w:hAnsi="宋体" w:hint="eastAsia"/>
          <w:szCs w:val="21"/>
          <w:u w:val="single"/>
        </w:rPr>
        <w:t xml:space="preserve">        </w:t>
      </w:r>
      <w:r>
        <w:rPr>
          <w:rFonts w:ascii="宋体" w:hAnsi="宋体" w:hint="eastAsia"/>
          <w:szCs w:val="21"/>
        </w:rPr>
        <w:t xml:space="preserve"> </w:t>
      </w:r>
      <w:r>
        <w:rPr>
          <w:rFonts w:ascii="宋体" w:hAnsi="宋体" w:hint="eastAsia"/>
          <w:szCs w:val="21"/>
        </w:rPr>
        <w:t>年</w:t>
      </w:r>
      <w:r>
        <w:rPr>
          <w:rFonts w:ascii="宋体" w:hAnsi="宋体" w:hint="eastAsia"/>
          <w:szCs w:val="21"/>
        </w:rPr>
        <w:t xml:space="preserve"> </w:t>
      </w:r>
      <w:r>
        <w:rPr>
          <w:rFonts w:ascii="宋体" w:hAnsi="宋体" w:hint="eastAsia"/>
          <w:szCs w:val="21"/>
          <w:u w:val="single"/>
        </w:rPr>
        <w:t xml:space="preserve">     </w:t>
      </w:r>
      <w:r>
        <w:rPr>
          <w:rFonts w:ascii="宋体" w:hAnsi="宋体" w:hint="eastAsia"/>
          <w:szCs w:val="21"/>
        </w:rPr>
        <w:t xml:space="preserve"> </w:t>
      </w:r>
      <w:r>
        <w:rPr>
          <w:rFonts w:ascii="宋体" w:hAnsi="宋体" w:hint="eastAsia"/>
          <w:szCs w:val="21"/>
        </w:rPr>
        <w:t>月</w:t>
      </w:r>
      <w:r>
        <w:rPr>
          <w:rFonts w:ascii="宋体" w:hAnsi="宋体" w:hint="eastAsia"/>
          <w:szCs w:val="21"/>
        </w:rPr>
        <w:t xml:space="preserve"> </w:t>
      </w:r>
      <w:r>
        <w:rPr>
          <w:rFonts w:ascii="宋体" w:hAnsi="宋体" w:hint="eastAsia"/>
          <w:szCs w:val="21"/>
          <w:u w:val="single"/>
        </w:rPr>
        <w:t xml:space="preserve">     </w:t>
      </w:r>
      <w:r>
        <w:rPr>
          <w:rFonts w:ascii="宋体" w:hAnsi="宋体" w:hint="eastAsia"/>
          <w:szCs w:val="21"/>
        </w:rPr>
        <w:t xml:space="preserve"> </w:t>
      </w:r>
      <w:r>
        <w:rPr>
          <w:rFonts w:ascii="宋体" w:hAnsi="宋体" w:hint="eastAsia"/>
          <w:szCs w:val="21"/>
        </w:rPr>
        <w:t>日</w:t>
      </w:r>
    </w:p>
    <w:p w:rsidR="007A6056" w:rsidRDefault="007A6056">
      <w:pPr>
        <w:spacing w:line="440" w:lineRule="exact"/>
        <w:rPr>
          <w:rFonts w:ascii="宋体" w:hAnsi="宋体"/>
          <w:szCs w:val="21"/>
        </w:rPr>
      </w:pPr>
    </w:p>
    <w:p w:rsidR="007A6056" w:rsidRDefault="007A6056">
      <w:pPr>
        <w:spacing w:line="440" w:lineRule="exact"/>
        <w:rPr>
          <w:rFonts w:ascii="宋体" w:hAnsi="宋体"/>
          <w:szCs w:val="21"/>
        </w:rPr>
      </w:pPr>
    </w:p>
    <w:p w:rsidR="007A6056" w:rsidRDefault="00D02F7D">
      <w:pPr>
        <w:pStyle w:val="a7"/>
        <w:widowControl/>
        <w:autoSpaceDE w:val="0"/>
        <w:autoSpaceDN w:val="0"/>
        <w:snapToGrid w:val="0"/>
        <w:spacing w:before="120" w:after="0" w:line="360" w:lineRule="atLeast"/>
        <w:ind w:leftChars="0" w:left="630" w:hangingChars="300" w:hanging="630"/>
        <w:textAlignment w:val="bottom"/>
        <w:rPr>
          <w:rFonts w:ascii="宋体" w:hAnsi="宋体"/>
        </w:rPr>
      </w:pPr>
      <w:r>
        <w:rPr>
          <w:rFonts w:hint="eastAsia"/>
        </w:rPr>
        <w:t>备注：投标人应针对第二章“投标（申请）人须知”第</w:t>
      </w:r>
      <w:r>
        <w:rPr>
          <w:rFonts w:hint="eastAsia"/>
        </w:rPr>
        <w:t>1.4.1</w:t>
      </w:r>
      <w:r>
        <w:rPr>
          <w:rFonts w:hint="eastAsia"/>
        </w:rPr>
        <w:t>项的要求，在此对其信誉情况做出说明。</w:t>
      </w:r>
      <w:r>
        <w:rPr>
          <w:rFonts w:ascii="宋体" w:hAnsi="宋体" w:hint="eastAsia"/>
        </w:rPr>
        <w:t>如上格式文件所示。</w:t>
      </w:r>
      <w:r>
        <w:rPr>
          <w:rFonts w:ascii="宋体" w:hAnsi="宋体" w:hint="eastAsia"/>
          <w:szCs w:val="21"/>
        </w:rPr>
        <w:t>联合体投标的，联合体各成员单位均应按要求</w:t>
      </w:r>
      <w:r>
        <w:rPr>
          <w:rFonts w:hint="eastAsia"/>
        </w:rPr>
        <w:t>做出说明</w:t>
      </w:r>
      <w:r>
        <w:rPr>
          <w:rFonts w:ascii="宋体" w:hAnsi="宋体" w:hint="eastAsia"/>
          <w:szCs w:val="21"/>
        </w:rPr>
        <w:t>。</w:t>
      </w:r>
    </w:p>
    <w:p w:rsidR="007A6056" w:rsidRDefault="007A6056">
      <w:pPr>
        <w:pStyle w:val="a7"/>
        <w:widowControl/>
        <w:autoSpaceDE w:val="0"/>
        <w:autoSpaceDN w:val="0"/>
        <w:snapToGrid w:val="0"/>
        <w:spacing w:before="120" w:after="0" w:line="360" w:lineRule="atLeast"/>
        <w:ind w:leftChars="0" w:left="630" w:hangingChars="300" w:hanging="630"/>
        <w:textAlignment w:val="bottom"/>
        <w:rPr>
          <w:szCs w:val="21"/>
        </w:rPr>
      </w:pPr>
    </w:p>
    <w:p w:rsidR="007A6056" w:rsidRDefault="007A6056">
      <w:pPr>
        <w:pStyle w:val="a7"/>
        <w:widowControl/>
        <w:autoSpaceDE w:val="0"/>
        <w:autoSpaceDN w:val="0"/>
        <w:snapToGrid w:val="0"/>
        <w:spacing w:before="120" w:after="0" w:line="360" w:lineRule="atLeast"/>
        <w:ind w:leftChars="0" w:left="630" w:hangingChars="300" w:hanging="630"/>
        <w:textAlignment w:val="bottom"/>
        <w:rPr>
          <w:szCs w:val="21"/>
        </w:rPr>
      </w:pPr>
    </w:p>
    <w:p w:rsidR="007A6056" w:rsidRDefault="00D02F7D">
      <w:pPr>
        <w:pStyle w:val="3780201"/>
        <w:jc w:val="center"/>
        <w:outlineLvl w:val="4"/>
      </w:pPr>
      <w:bookmarkStart w:id="3904" w:name="_Toc10954"/>
      <w:bookmarkStart w:id="3905" w:name="_Toc11104"/>
      <w:bookmarkStart w:id="3906" w:name="_Toc519264330"/>
      <w:bookmarkStart w:id="3907" w:name="_Toc519484337"/>
      <w:r>
        <w:rPr>
          <w:rFonts w:hint="eastAsia"/>
          <w:szCs w:val="24"/>
        </w:rPr>
        <w:lastRenderedPageBreak/>
        <w:t>7</w:t>
      </w:r>
      <w:r>
        <w:rPr>
          <w:szCs w:val="24"/>
        </w:rPr>
        <w:t xml:space="preserve">-2 </w:t>
      </w:r>
      <w:r>
        <w:rPr>
          <w:rFonts w:hint="eastAsia"/>
          <w:szCs w:val="21"/>
        </w:rPr>
        <w:t>严重违法失信企业</w:t>
      </w:r>
      <w:r>
        <w:rPr>
          <w:rFonts w:hint="eastAsia"/>
          <w:szCs w:val="24"/>
        </w:rPr>
        <w:t>查询结果</w:t>
      </w:r>
      <w:bookmarkEnd w:id="3904"/>
      <w:bookmarkEnd w:id="3905"/>
      <w:bookmarkEnd w:id="3906"/>
      <w:bookmarkEnd w:id="3907"/>
    </w:p>
    <w:p w:rsidR="007A6056" w:rsidRDefault="007A6056">
      <w:pPr>
        <w:spacing w:line="400" w:lineRule="atLeast"/>
        <w:ind w:left="840" w:hangingChars="400" w:hanging="840"/>
        <w:rPr>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6"/>
      </w:tblGrid>
      <w:tr w:rsidR="007A6056">
        <w:trPr>
          <w:trHeight w:val="8140"/>
        </w:trPr>
        <w:tc>
          <w:tcPr>
            <w:tcW w:w="5000" w:type="pct"/>
            <w:tcBorders>
              <w:top w:val="single" w:sz="4" w:space="0" w:color="auto"/>
              <w:left w:val="single" w:sz="4" w:space="0" w:color="auto"/>
              <w:bottom w:val="single" w:sz="4" w:space="0" w:color="auto"/>
              <w:right w:val="single" w:sz="4" w:space="0" w:color="auto"/>
            </w:tcBorders>
          </w:tcPr>
          <w:p w:rsidR="007A6056" w:rsidRDefault="007A6056">
            <w:pPr>
              <w:spacing w:line="400" w:lineRule="atLeast"/>
              <w:ind w:left="630" w:hangingChars="300" w:hanging="630"/>
              <w:rPr>
                <w:rFonts w:ascii="Calibri" w:hAnsi="Calibri"/>
                <w:szCs w:val="21"/>
              </w:rPr>
            </w:pPr>
          </w:p>
        </w:tc>
      </w:tr>
    </w:tbl>
    <w:p w:rsidR="007A6056" w:rsidRDefault="007A6056">
      <w:pPr>
        <w:spacing w:line="440" w:lineRule="exact"/>
        <w:ind w:left="840" w:hangingChars="400" w:hanging="840"/>
        <w:rPr>
          <w:szCs w:val="21"/>
        </w:rPr>
      </w:pPr>
    </w:p>
    <w:p w:rsidR="007A6056" w:rsidRDefault="007A6056">
      <w:pPr>
        <w:spacing w:line="440" w:lineRule="exact"/>
        <w:ind w:left="840" w:hangingChars="400" w:hanging="840"/>
        <w:rPr>
          <w:szCs w:val="21"/>
        </w:rPr>
      </w:pPr>
    </w:p>
    <w:p w:rsidR="007A6056" w:rsidRDefault="007A6056">
      <w:pPr>
        <w:spacing w:line="440" w:lineRule="exact"/>
        <w:ind w:left="840" w:hangingChars="400" w:hanging="840"/>
        <w:rPr>
          <w:szCs w:val="21"/>
        </w:rPr>
      </w:pPr>
    </w:p>
    <w:p w:rsidR="007A6056" w:rsidRDefault="00D02F7D">
      <w:pPr>
        <w:spacing w:line="440" w:lineRule="exact"/>
        <w:ind w:left="840" w:hangingChars="400" w:hanging="840"/>
        <w:rPr>
          <w:szCs w:val="21"/>
        </w:rPr>
      </w:pPr>
      <w:r>
        <w:rPr>
          <w:rFonts w:hint="eastAsia"/>
          <w:szCs w:val="21"/>
        </w:rPr>
        <w:t>备注：</w:t>
      </w:r>
      <w:r>
        <w:rPr>
          <w:szCs w:val="21"/>
        </w:rPr>
        <w:t xml:space="preserve">1. </w:t>
      </w:r>
      <w:r>
        <w:rPr>
          <w:rFonts w:hint="eastAsia"/>
          <w:szCs w:val="21"/>
        </w:rPr>
        <w:t>投标人自行通过“国家企业信用信息公示系统”（</w:t>
      </w:r>
      <w:hyperlink r:id="rId17" w:history="1">
        <w:r>
          <w:rPr>
            <w:rStyle w:val="af3"/>
            <w:color w:val="auto"/>
          </w:rPr>
          <w:t>www.gsxt.gov.cn</w:t>
        </w:r>
        <w:r>
          <w:rPr>
            <w:rStyle w:val="af3"/>
            <w:rFonts w:hint="eastAsia"/>
            <w:color w:val="auto"/>
          </w:rPr>
          <w:t>）查询本单位是否</w:t>
        </w:r>
      </w:hyperlink>
      <w:r>
        <w:rPr>
          <w:rFonts w:hint="eastAsia"/>
          <w:szCs w:val="21"/>
        </w:rPr>
        <w:t>被列为严重违法失信企业，并将查询结果“截图”附在本表中。</w:t>
      </w:r>
    </w:p>
    <w:p w:rsidR="007A6056" w:rsidRDefault="00D02F7D">
      <w:pPr>
        <w:spacing w:line="440" w:lineRule="exact"/>
        <w:ind w:leftChars="300" w:left="840" w:hangingChars="100" w:hanging="210"/>
        <w:rPr>
          <w:szCs w:val="21"/>
        </w:rPr>
      </w:pPr>
      <w:r>
        <w:rPr>
          <w:szCs w:val="21"/>
        </w:rPr>
        <w:t xml:space="preserve">2. </w:t>
      </w:r>
      <w:r>
        <w:rPr>
          <w:rFonts w:hint="eastAsia"/>
          <w:szCs w:val="21"/>
        </w:rPr>
        <w:t>联合体投标的，应当对所有联合体成员进行查询。</w:t>
      </w:r>
    </w:p>
    <w:p w:rsidR="007A6056" w:rsidRDefault="007A6056">
      <w:pPr>
        <w:pStyle w:val="a7"/>
        <w:widowControl/>
        <w:autoSpaceDE w:val="0"/>
        <w:autoSpaceDN w:val="0"/>
        <w:snapToGrid w:val="0"/>
        <w:spacing w:before="120" w:after="0" w:line="360" w:lineRule="atLeast"/>
        <w:ind w:leftChars="0" w:left="630" w:hangingChars="300" w:hanging="630"/>
        <w:textAlignment w:val="bottom"/>
        <w:rPr>
          <w:szCs w:val="21"/>
        </w:rPr>
      </w:pPr>
    </w:p>
    <w:p w:rsidR="007A6056" w:rsidRDefault="007A6056">
      <w:pPr>
        <w:pStyle w:val="a7"/>
        <w:widowControl/>
        <w:autoSpaceDE w:val="0"/>
        <w:autoSpaceDN w:val="0"/>
        <w:snapToGrid w:val="0"/>
        <w:spacing w:before="120" w:after="0" w:line="360" w:lineRule="atLeast"/>
        <w:ind w:leftChars="0" w:left="630" w:hangingChars="300" w:hanging="630"/>
        <w:textAlignment w:val="bottom"/>
        <w:rPr>
          <w:szCs w:val="21"/>
        </w:rPr>
      </w:pPr>
    </w:p>
    <w:p w:rsidR="007A6056" w:rsidRDefault="007A6056">
      <w:pPr>
        <w:pStyle w:val="a7"/>
        <w:widowControl/>
        <w:autoSpaceDE w:val="0"/>
        <w:autoSpaceDN w:val="0"/>
        <w:snapToGrid w:val="0"/>
        <w:spacing w:before="120" w:after="0" w:line="360" w:lineRule="atLeast"/>
        <w:ind w:leftChars="0" w:left="630" w:hangingChars="300" w:hanging="630"/>
        <w:textAlignment w:val="bottom"/>
        <w:rPr>
          <w:szCs w:val="21"/>
        </w:rPr>
      </w:pPr>
    </w:p>
    <w:p w:rsidR="007A6056" w:rsidRDefault="007A6056">
      <w:pPr>
        <w:spacing w:line="400" w:lineRule="atLeast"/>
        <w:ind w:leftChars="300" w:left="630"/>
        <w:rPr>
          <w:szCs w:val="21"/>
        </w:rPr>
      </w:pPr>
    </w:p>
    <w:p w:rsidR="007A6056" w:rsidRDefault="007A6056">
      <w:pPr>
        <w:spacing w:line="400" w:lineRule="atLeast"/>
        <w:ind w:leftChars="300" w:left="630"/>
        <w:rPr>
          <w:szCs w:val="21"/>
        </w:rPr>
      </w:pPr>
    </w:p>
    <w:p w:rsidR="007A6056" w:rsidRDefault="00D02F7D">
      <w:pPr>
        <w:pStyle w:val="3780201"/>
        <w:jc w:val="center"/>
        <w:outlineLvl w:val="4"/>
        <w:rPr>
          <w:szCs w:val="24"/>
        </w:rPr>
      </w:pPr>
      <w:bookmarkStart w:id="3908" w:name="_Toc519085688"/>
      <w:bookmarkStart w:id="3909" w:name="_Toc467365539"/>
      <w:bookmarkStart w:id="3910" w:name="_Toc469078802"/>
      <w:r>
        <w:rPr>
          <w:rFonts w:hint="eastAsia"/>
          <w:szCs w:val="24"/>
        </w:rPr>
        <w:br w:type="page"/>
      </w:r>
      <w:bookmarkStart w:id="3911" w:name="_Toc20845"/>
      <w:bookmarkStart w:id="3912" w:name="_Toc10681"/>
      <w:r>
        <w:rPr>
          <w:rFonts w:hint="eastAsia"/>
          <w:szCs w:val="24"/>
        </w:rPr>
        <w:lastRenderedPageBreak/>
        <w:t xml:space="preserve">7-3 </w:t>
      </w:r>
      <w:r>
        <w:rPr>
          <w:rFonts w:hint="eastAsia"/>
          <w:szCs w:val="24"/>
        </w:rPr>
        <w:t>失信被执行人</w:t>
      </w:r>
      <w:r>
        <w:rPr>
          <w:szCs w:val="24"/>
        </w:rPr>
        <w:t>查询结果</w:t>
      </w:r>
      <w:bookmarkEnd w:id="3908"/>
      <w:bookmarkEnd w:id="3909"/>
      <w:bookmarkEnd w:id="3910"/>
      <w:bookmarkEnd w:id="3911"/>
      <w:bookmarkEnd w:id="3912"/>
    </w:p>
    <w:p w:rsidR="007A6056" w:rsidRDefault="007A6056">
      <w:pPr>
        <w:spacing w:line="400" w:lineRule="atLeast"/>
        <w:rPr>
          <w:szCs w:val="21"/>
        </w:rPr>
      </w:pPr>
    </w:p>
    <w:p w:rsidR="007A6056" w:rsidRDefault="007A6056">
      <w:pPr>
        <w:spacing w:line="400" w:lineRule="atLeast"/>
        <w:rPr>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7A6056">
        <w:trPr>
          <w:trHeight w:val="8140"/>
        </w:trPr>
        <w:tc>
          <w:tcPr>
            <w:tcW w:w="8522" w:type="dxa"/>
          </w:tcPr>
          <w:p w:rsidR="007A6056" w:rsidRDefault="007A6056">
            <w:pPr>
              <w:spacing w:line="400" w:lineRule="atLeast"/>
              <w:ind w:left="630" w:hangingChars="300" w:hanging="630"/>
              <w:rPr>
                <w:rFonts w:ascii="Calibri" w:hAnsi="Calibri"/>
                <w:szCs w:val="21"/>
              </w:rPr>
            </w:pPr>
          </w:p>
        </w:tc>
      </w:tr>
    </w:tbl>
    <w:p w:rsidR="007A6056" w:rsidRDefault="007A6056">
      <w:pPr>
        <w:spacing w:line="400" w:lineRule="atLeast"/>
        <w:ind w:left="630" w:hangingChars="300" w:hanging="630"/>
        <w:rPr>
          <w:szCs w:val="21"/>
        </w:rPr>
      </w:pPr>
    </w:p>
    <w:p w:rsidR="007A6056" w:rsidRDefault="00D02F7D">
      <w:pPr>
        <w:spacing w:line="400" w:lineRule="atLeast"/>
        <w:ind w:left="840" w:hangingChars="400" w:hanging="840"/>
        <w:rPr>
          <w:szCs w:val="21"/>
        </w:rPr>
      </w:pPr>
      <w:r>
        <w:rPr>
          <w:rFonts w:hint="eastAsia"/>
          <w:szCs w:val="21"/>
        </w:rPr>
        <w:t>备注：</w:t>
      </w:r>
      <w:r>
        <w:rPr>
          <w:rFonts w:hint="eastAsia"/>
          <w:szCs w:val="21"/>
        </w:rPr>
        <w:t xml:space="preserve">1. </w:t>
      </w:r>
      <w:r>
        <w:rPr>
          <w:szCs w:val="21"/>
        </w:rPr>
        <w:t>投标</w:t>
      </w:r>
      <w:r>
        <w:rPr>
          <w:rFonts w:hint="eastAsia"/>
          <w:szCs w:val="21"/>
        </w:rPr>
        <w:t>人根据《关于在招标投标活动中对失信被执行人实施联合惩戒的通知》（</w:t>
      </w:r>
      <w:r>
        <w:rPr>
          <w:szCs w:val="21"/>
        </w:rPr>
        <w:t>法〔</w:t>
      </w:r>
      <w:r>
        <w:rPr>
          <w:szCs w:val="21"/>
        </w:rPr>
        <w:t>2016</w:t>
      </w:r>
      <w:r>
        <w:rPr>
          <w:szCs w:val="21"/>
        </w:rPr>
        <w:t>〕</w:t>
      </w:r>
      <w:r>
        <w:rPr>
          <w:szCs w:val="21"/>
        </w:rPr>
        <w:t>285</w:t>
      </w:r>
      <w:r>
        <w:rPr>
          <w:szCs w:val="21"/>
        </w:rPr>
        <w:t>号</w:t>
      </w:r>
      <w:r>
        <w:rPr>
          <w:rFonts w:hint="eastAsia"/>
          <w:szCs w:val="21"/>
        </w:rPr>
        <w:t>）的规定，自行</w:t>
      </w:r>
      <w:r>
        <w:rPr>
          <w:szCs w:val="21"/>
        </w:rPr>
        <w:t>通过</w:t>
      </w:r>
      <w:r>
        <w:rPr>
          <w:szCs w:val="21"/>
        </w:rPr>
        <w:t>“</w:t>
      </w:r>
      <w:r>
        <w:rPr>
          <w:szCs w:val="21"/>
        </w:rPr>
        <w:t>信用中国</w:t>
      </w:r>
      <w:r>
        <w:rPr>
          <w:szCs w:val="21"/>
        </w:rPr>
        <w:t>”</w:t>
      </w:r>
      <w:r>
        <w:rPr>
          <w:szCs w:val="21"/>
        </w:rPr>
        <w:t>网站（</w:t>
      </w:r>
      <w:r>
        <w:rPr>
          <w:szCs w:val="21"/>
        </w:rPr>
        <w:t>www.creditchina.gov.cn</w:t>
      </w:r>
      <w:r>
        <w:rPr>
          <w:szCs w:val="21"/>
        </w:rPr>
        <w:t>）查询</w:t>
      </w:r>
      <w:r>
        <w:rPr>
          <w:rFonts w:hint="eastAsia"/>
          <w:szCs w:val="21"/>
        </w:rPr>
        <w:t>投标人</w:t>
      </w:r>
      <w:r>
        <w:rPr>
          <w:szCs w:val="21"/>
        </w:rPr>
        <w:t>是否为失信被执行人</w:t>
      </w:r>
      <w:r>
        <w:rPr>
          <w:rFonts w:hint="eastAsia"/>
          <w:szCs w:val="21"/>
        </w:rPr>
        <w:t>，并将查询结果“截图”附在本表中。</w:t>
      </w:r>
      <w:bookmarkStart w:id="3913" w:name="_Toc3981269"/>
      <w:bookmarkStart w:id="3914" w:name="_Toc23425"/>
    </w:p>
    <w:p w:rsidR="007A6056" w:rsidRDefault="00D02F7D">
      <w:pPr>
        <w:spacing w:line="400" w:lineRule="atLeast"/>
        <w:ind w:leftChars="300" w:left="840" w:hangingChars="100" w:hanging="210"/>
        <w:rPr>
          <w:rFonts w:ascii="宋体" w:hAnsi="宋体"/>
          <w:szCs w:val="21"/>
        </w:rPr>
      </w:pPr>
      <w:r>
        <w:rPr>
          <w:rFonts w:ascii="宋体" w:hAnsi="宋体" w:hint="eastAsia"/>
          <w:szCs w:val="21"/>
        </w:rPr>
        <w:t xml:space="preserve">2. </w:t>
      </w:r>
      <w:r>
        <w:rPr>
          <w:rFonts w:ascii="宋体" w:hAnsi="宋体" w:hint="eastAsia"/>
          <w:szCs w:val="21"/>
        </w:rPr>
        <w:t>联合体投标的，应当对所有联合体成员进行查询。</w:t>
      </w:r>
      <w:bookmarkEnd w:id="3913"/>
      <w:bookmarkEnd w:id="3914"/>
    </w:p>
    <w:p w:rsidR="007A6056" w:rsidRDefault="007A6056">
      <w:pPr>
        <w:spacing w:line="400" w:lineRule="atLeast"/>
        <w:ind w:leftChars="300" w:left="630"/>
        <w:jc w:val="center"/>
        <w:rPr>
          <w:szCs w:val="21"/>
        </w:rPr>
      </w:pPr>
    </w:p>
    <w:p w:rsidR="007A6056" w:rsidRDefault="007A6056">
      <w:pPr>
        <w:spacing w:line="400" w:lineRule="atLeast"/>
        <w:ind w:leftChars="300" w:left="630"/>
        <w:jc w:val="center"/>
        <w:rPr>
          <w:szCs w:val="21"/>
        </w:rPr>
      </w:pPr>
    </w:p>
    <w:p w:rsidR="007A6056" w:rsidRDefault="007A6056">
      <w:pPr>
        <w:spacing w:line="400" w:lineRule="atLeast"/>
        <w:ind w:leftChars="300" w:left="630"/>
        <w:jc w:val="center"/>
        <w:rPr>
          <w:szCs w:val="21"/>
        </w:rPr>
      </w:pPr>
    </w:p>
    <w:p w:rsidR="007A6056" w:rsidRDefault="007A6056">
      <w:pPr>
        <w:spacing w:line="400" w:lineRule="atLeast"/>
        <w:ind w:leftChars="300" w:left="630"/>
        <w:jc w:val="center"/>
        <w:rPr>
          <w:szCs w:val="21"/>
        </w:rPr>
      </w:pPr>
    </w:p>
    <w:p w:rsidR="007A6056" w:rsidRDefault="007A6056">
      <w:pPr>
        <w:spacing w:line="400" w:lineRule="atLeast"/>
        <w:ind w:leftChars="300" w:left="630"/>
        <w:jc w:val="center"/>
        <w:rPr>
          <w:szCs w:val="21"/>
        </w:rPr>
      </w:pPr>
    </w:p>
    <w:p w:rsidR="007A6056" w:rsidRDefault="007A6056">
      <w:pPr>
        <w:spacing w:line="400" w:lineRule="atLeast"/>
        <w:ind w:leftChars="300" w:left="630"/>
        <w:jc w:val="center"/>
        <w:rPr>
          <w:szCs w:val="21"/>
        </w:rPr>
      </w:pPr>
    </w:p>
    <w:p w:rsidR="007A6056" w:rsidRDefault="007A6056">
      <w:pPr>
        <w:spacing w:line="400" w:lineRule="atLeast"/>
        <w:ind w:leftChars="300" w:left="630"/>
        <w:jc w:val="center"/>
        <w:rPr>
          <w:szCs w:val="21"/>
        </w:rPr>
      </w:pPr>
    </w:p>
    <w:p w:rsidR="007A6056" w:rsidRDefault="007A6056">
      <w:pPr>
        <w:pStyle w:val="a7"/>
        <w:widowControl/>
        <w:autoSpaceDE w:val="0"/>
        <w:autoSpaceDN w:val="0"/>
        <w:snapToGrid w:val="0"/>
        <w:spacing w:before="120" w:after="0" w:line="360" w:lineRule="atLeast"/>
        <w:ind w:leftChars="0" w:left="630" w:hangingChars="300" w:hanging="630"/>
        <w:textAlignment w:val="bottom"/>
        <w:rPr>
          <w:szCs w:val="21"/>
        </w:rPr>
      </w:pPr>
    </w:p>
    <w:p w:rsidR="007A6056" w:rsidRDefault="00D02F7D">
      <w:pPr>
        <w:pStyle w:val="3780201"/>
        <w:jc w:val="center"/>
        <w:outlineLvl w:val="4"/>
        <w:rPr>
          <w:szCs w:val="24"/>
        </w:rPr>
      </w:pPr>
      <w:bookmarkStart w:id="3915" w:name="_Toc19597"/>
      <w:bookmarkStart w:id="3916" w:name="_Toc6899"/>
      <w:bookmarkStart w:id="3917" w:name="_Toc21478"/>
      <w:bookmarkStart w:id="3918" w:name="_Toc3597"/>
      <w:bookmarkStart w:id="3919" w:name="_Toc20227"/>
      <w:bookmarkStart w:id="3920" w:name="_Toc456173584"/>
      <w:bookmarkStart w:id="3921" w:name="_Toc456555789"/>
      <w:bookmarkStart w:id="3922" w:name="_Toc519085687"/>
      <w:r>
        <w:rPr>
          <w:rFonts w:hint="eastAsia"/>
          <w:szCs w:val="24"/>
        </w:rPr>
        <w:t>7-4</w:t>
      </w:r>
      <w:r>
        <w:rPr>
          <w:rFonts w:hint="eastAsia"/>
          <w:szCs w:val="24"/>
        </w:rPr>
        <w:t>无行贿犯罪行为的声明</w:t>
      </w:r>
      <w:bookmarkEnd w:id="3915"/>
      <w:bookmarkEnd w:id="3916"/>
      <w:bookmarkEnd w:id="3917"/>
      <w:bookmarkEnd w:id="3918"/>
      <w:bookmarkEnd w:id="3919"/>
    </w:p>
    <w:p w:rsidR="007A6056" w:rsidRDefault="007A6056">
      <w:pPr>
        <w:spacing w:line="400" w:lineRule="exact"/>
        <w:rPr>
          <w:rFonts w:ascii="Arial" w:eastAsia="黑体" w:hAnsi="Arial"/>
          <w:szCs w:val="21"/>
        </w:rPr>
      </w:pPr>
    </w:p>
    <w:p w:rsidR="007A6056" w:rsidRDefault="007A6056">
      <w:pPr>
        <w:spacing w:line="400" w:lineRule="atLeast"/>
        <w:ind w:left="630" w:hangingChars="300" w:hanging="630"/>
        <w:rPr>
          <w:szCs w:val="21"/>
        </w:rPr>
      </w:pPr>
    </w:p>
    <w:p w:rsidR="007A6056" w:rsidRDefault="00D02F7D">
      <w:pPr>
        <w:spacing w:line="400" w:lineRule="exact"/>
      </w:pPr>
      <w:r>
        <w:rPr>
          <w:rFonts w:hint="eastAsia"/>
          <w:u w:val="single"/>
        </w:rPr>
        <w:t xml:space="preserve">                </w:t>
      </w:r>
      <w:r>
        <w:rPr>
          <w:rFonts w:hint="eastAsia"/>
        </w:rPr>
        <w:t>（招标人名称）</w:t>
      </w:r>
      <w:r>
        <w:t>：</w:t>
      </w:r>
    </w:p>
    <w:p w:rsidR="007A6056" w:rsidRDefault="007A6056">
      <w:pPr>
        <w:spacing w:line="400" w:lineRule="exact"/>
      </w:pPr>
    </w:p>
    <w:p w:rsidR="007A6056" w:rsidRDefault="00D02F7D">
      <w:pPr>
        <w:spacing w:line="440" w:lineRule="exact"/>
        <w:ind w:firstLineChars="200" w:firstLine="420"/>
        <w:rPr>
          <w:rFonts w:ascii="宋体" w:hAnsi="宋体"/>
          <w:szCs w:val="21"/>
        </w:rPr>
      </w:pPr>
      <w:r>
        <w:rPr>
          <w:rFonts w:ascii="宋体" w:hAnsi="宋体" w:hint="eastAsia"/>
          <w:szCs w:val="21"/>
        </w:rPr>
        <w:t>我方在此声明，截止本招标项目投标截止时间，我单位、法定代表人</w:t>
      </w:r>
      <w:r>
        <w:rPr>
          <w:rFonts w:ascii="宋体" w:hAnsi="宋体" w:hint="eastAsia"/>
          <w:szCs w:val="21"/>
          <w:u w:val="single"/>
        </w:rPr>
        <w:t xml:space="preserve">         </w:t>
      </w:r>
      <w:r>
        <w:rPr>
          <w:rFonts w:ascii="宋体" w:hAnsi="宋体" w:hint="eastAsia"/>
          <w:szCs w:val="21"/>
        </w:rPr>
        <w:t>（姓名）</w:t>
      </w:r>
      <w:r>
        <w:rPr>
          <w:rFonts w:ascii="宋体" w:hAnsi="宋体" w:hint="eastAsia"/>
          <w:szCs w:val="21"/>
        </w:rPr>
        <w:t xml:space="preserve"> </w:t>
      </w:r>
      <w:r>
        <w:rPr>
          <w:rFonts w:ascii="宋体" w:hAnsi="宋体" w:hint="eastAsia"/>
          <w:szCs w:val="21"/>
        </w:rPr>
        <w:t>、拟委任的项目负责人</w:t>
      </w:r>
      <w:r>
        <w:rPr>
          <w:rFonts w:ascii="宋体" w:hAnsi="宋体" w:hint="eastAsia"/>
          <w:szCs w:val="21"/>
          <w:u w:val="single"/>
        </w:rPr>
        <w:t xml:space="preserve">        </w:t>
      </w:r>
      <w:r>
        <w:rPr>
          <w:rFonts w:ascii="宋体" w:hAnsi="宋体" w:hint="eastAsia"/>
          <w:szCs w:val="21"/>
        </w:rPr>
        <w:t>（姓名）在近三年内（</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日）不曾有人民法院生效判决、裁定认定的行贿犯罪行为。</w:t>
      </w:r>
    </w:p>
    <w:p w:rsidR="007A6056" w:rsidRDefault="00D02F7D">
      <w:pPr>
        <w:spacing w:line="440" w:lineRule="exact"/>
        <w:ind w:firstLineChars="200" w:firstLine="420"/>
        <w:rPr>
          <w:rFonts w:ascii="宋体" w:hAnsi="宋体"/>
          <w:szCs w:val="21"/>
        </w:rPr>
      </w:pPr>
      <w:r>
        <w:rPr>
          <w:rFonts w:ascii="宋体" w:hAnsi="宋体" w:hint="eastAsia"/>
          <w:szCs w:val="21"/>
        </w:rPr>
        <w:t>我方对上述声明的真实性负责。如有虚假，将依法承担相应责任。</w:t>
      </w:r>
    </w:p>
    <w:p w:rsidR="007A6056" w:rsidRDefault="007A6056" w:rsidP="00907322">
      <w:pPr>
        <w:snapToGrid w:val="0"/>
        <w:spacing w:line="520" w:lineRule="exact"/>
        <w:ind w:firstLineChars="771" w:firstLine="2776"/>
        <w:rPr>
          <w:rStyle w:val="wgGB2312"/>
          <w:rFonts w:hAnsi="宋体"/>
          <w:sz w:val="36"/>
        </w:rPr>
      </w:pPr>
    </w:p>
    <w:p w:rsidR="007A6056" w:rsidRDefault="00D02F7D">
      <w:pPr>
        <w:spacing w:line="400" w:lineRule="exact"/>
        <w:ind w:firstLineChars="200" w:firstLine="480"/>
        <w:jc w:val="right"/>
      </w:pPr>
      <w:r>
        <w:rPr>
          <w:rFonts w:ascii="宋体" w:hAnsi="宋体" w:hint="eastAsia"/>
          <w:sz w:val="24"/>
        </w:rPr>
        <w:t xml:space="preserve">     </w:t>
      </w:r>
      <w:r>
        <w:rPr>
          <w:rFonts w:hint="eastAsia"/>
        </w:rPr>
        <w:t xml:space="preserve">  </w:t>
      </w:r>
      <w:r>
        <w:rPr>
          <w:rFonts w:hint="eastAsia"/>
        </w:rPr>
        <w:t>投标人</w:t>
      </w:r>
      <w:r>
        <w:t>：</w:t>
      </w:r>
      <w:r>
        <w:t>________________</w:t>
      </w:r>
      <w:r>
        <w:t>（盖单位章）</w:t>
      </w:r>
    </w:p>
    <w:p w:rsidR="007A6056" w:rsidRDefault="00D02F7D">
      <w:pPr>
        <w:wordWrap w:val="0"/>
        <w:spacing w:line="400" w:lineRule="exact"/>
        <w:ind w:firstLineChars="200" w:firstLine="420"/>
        <w:jc w:val="right"/>
      </w:pPr>
      <w:r>
        <w:rPr>
          <w:rFonts w:hint="eastAsia"/>
        </w:rPr>
        <w:t xml:space="preserve">   </w:t>
      </w:r>
    </w:p>
    <w:p w:rsidR="007A6056" w:rsidRDefault="00D02F7D">
      <w:pPr>
        <w:spacing w:line="400" w:lineRule="exact"/>
        <w:ind w:firstLineChars="200" w:firstLine="420"/>
        <w:jc w:val="right"/>
      </w:pPr>
      <w:r>
        <w:t>法定代表人：</w:t>
      </w:r>
      <w:r>
        <w:rPr>
          <w:u w:val="single"/>
        </w:rPr>
        <w:t xml:space="preserve">         </w:t>
      </w:r>
      <w:r>
        <w:rPr>
          <w:rFonts w:hint="eastAsia"/>
          <w:u w:val="single"/>
        </w:rPr>
        <w:t xml:space="preserve"> </w:t>
      </w:r>
      <w:r>
        <w:rPr>
          <w:u w:val="single"/>
        </w:rPr>
        <w:t xml:space="preserve">      </w:t>
      </w:r>
      <w:r>
        <w:t>（签字）</w:t>
      </w:r>
    </w:p>
    <w:p w:rsidR="007A6056" w:rsidRDefault="007A6056">
      <w:pPr>
        <w:spacing w:line="400" w:lineRule="exact"/>
        <w:ind w:firstLineChars="200" w:firstLine="420"/>
        <w:jc w:val="right"/>
      </w:pPr>
    </w:p>
    <w:p w:rsidR="007A6056" w:rsidRDefault="00D02F7D">
      <w:pPr>
        <w:spacing w:line="400" w:lineRule="exact"/>
        <w:ind w:firstLineChars="200" w:firstLine="420"/>
        <w:jc w:val="right"/>
      </w:pPr>
      <w:r>
        <w:rPr>
          <w:u w:val="single"/>
        </w:rPr>
        <w:t xml:space="preserve">       </w:t>
      </w:r>
      <w:r>
        <w:t>年</w:t>
      </w:r>
      <w:r>
        <w:rPr>
          <w:u w:val="single"/>
        </w:rPr>
        <w:t xml:space="preserve"> </w:t>
      </w:r>
      <w:r>
        <w:rPr>
          <w:rFonts w:hint="eastAsia"/>
          <w:u w:val="single"/>
        </w:rPr>
        <w:t xml:space="preserve">  </w:t>
      </w:r>
      <w:r>
        <w:rPr>
          <w:u w:val="single"/>
        </w:rPr>
        <w:t xml:space="preserve">  </w:t>
      </w:r>
      <w:r>
        <w:t>月</w:t>
      </w:r>
      <w:r>
        <w:rPr>
          <w:u w:val="single"/>
        </w:rPr>
        <w:t xml:space="preserve">    </w:t>
      </w:r>
      <w:r>
        <w:t>日</w:t>
      </w:r>
    </w:p>
    <w:p w:rsidR="007A6056" w:rsidRDefault="007A6056">
      <w:pPr>
        <w:spacing w:line="400" w:lineRule="atLeast"/>
        <w:ind w:left="630" w:hangingChars="300" w:hanging="630"/>
        <w:rPr>
          <w:szCs w:val="21"/>
        </w:rPr>
      </w:pPr>
    </w:p>
    <w:p w:rsidR="007A6056" w:rsidRDefault="007A6056">
      <w:pPr>
        <w:spacing w:line="400" w:lineRule="atLeast"/>
        <w:ind w:left="630" w:hangingChars="300" w:hanging="630"/>
        <w:rPr>
          <w:szCs w:val="21"/>
        </w:rPr>
      </w:pPr>
    </w:p>
    <w:p w:rsidR="007A6056" w:rsidRDefault="007A6056">
      <w:pPr>
        <w:spacing w:line="400" w:lineRule="atLeast"/>
        <w:ind w:left="630" w:hangingChars="300" w:hanging="630"/>
        <w:rPr>
          <w:szCs w:val="21"/>
        </w:rPr>
      </w:pPr>
    </w:p>
    <w:p w:rsidR="007A6056" w:rsidRDefault="007A6056">
      <w:pPr>
        <w:spacing w:line="400" w:lineRule="atLeast"/>
        <w:ind w:left="630" w:hangingChars="300" w:hanging="630"/>
        <w:rPr>
          <w:szCs w:val="21"/>
        </w:rPr>
      </w:pPr>
    </w:p>
    <w:p w:rsidR="007A6056" w:rsidRDefault="007A6056">
      <w:pPr>
        <w:spacing w:line="400" w:lineRule="atLeast"/>
        <w:ind w:left="630" w:hangingChars="300" w:hanging="630"/>
        <w:rPr>
          <w:szCs w:val="21"/>
        </w:rPr>
      </w:pPr>
    </w:p>
    <w:p w:rsidR="007A6056" w:rsidRDefault="007A6056">
      <w:pPr>
        <w:spacing w:line="400" w:lineRule="atLeast"/>
        <w:ind w:left="630" w:hangingChars="300" w:hanging="630"/>
        <w:rPr>
          <w:szCs w:val="21"/>
        </w:rPr>
      </w:pPr>
    </w:p>
    <w:p w:rsidR="007A6056" w:rsidRDefault="00D02F7D">
      <w:pPr>
        <w:spacing w:line="440" w:lineRule="exact"/>
        <w:ind w:leftChars="200" w:left="840" w:hangingChars="200" w:hanging="420"/>
      </w:pPr>
      <w:bookmarkStart w:id="3923" w:name="_Toc3981271"/>
      <w:r>
        <w:rPr>
          <w:rFonts w:ascii="宋体" w:hAnsi="宋体" w:hint="eastAsia"/>
          <w:szCs w:val="21"/>
        </w:rPr>
        <w:t>备注：</w:t>
      </w:r>
      <w:r>
        <w:rPr>
          <w:rFonts w:hint="eastAsia"/>
        </w:rPr>
        <w:t xml:space="preserve">1. </w:t>
      </w:r>
      <w:r>
        <w:rPr>
          <w:rFonts w:hint="eastAsia"/>
        </w:rPr>
        <w:t>采用资格后审方式的，近</w:t>
      </w:r>
      <w:r>
        <w:rPr>
          <w:rFonts w:hint="eastAsia"/>
        </w:rPr>
        <w:t>3</w:t>
      </w:r>
      <w:r>
        <w:rPr>
          <w:rFonts w:hint="eastAsia"/>
        </w:rPr>
        <w:t>年是指从投标截止日往前推算的</w:t>
      </w:r>
      <w:r>
        <w:rPr>
          <w:rFonts w:hint="eastAsia"/>
        </w:rPr>
        <w:t>3</w:t>
      </w:r>
      <w:r>
        <w:rPr>
          <w:rFonts w:hint="eastAsia"/>
        </w:rPr>
        <w:t>年，如投标截止日为</w:t>
      </w:r>
      <w:r>
        <w:rPr>
          <w:rFonts w:hint="eastAsia"/>
        </w:rPr>
        <w:t>2014</w:t>
      </w:r>
      <w:r>
        <w:rPr>
          <w:rFonts w:hint="eastAsia"/>
        </w:rPr>
        <w:t>年</w:t>
      </w:r>
      <w:r>
        <w:rPr>
          <w:rFonts w:hint="eastAsia"/>
        </w:rPr>
        <w:t>2</w:t>
      </w:r>
      <w:r>
        <w:rPr>
          <w:rFonts w:hint="eastAsia"/>
        </w:rPr>
        <w:t>月</w:t>
      </w:r>
      <w:r>
        <w:rPr>
          <w:rFonts w:hint="eastAsia"/>
        </w:rPr>
        <w:t>1</w:t>
      </w:r>
      <w:r>
        <w:rPr>
          <w:rFonts w:hint="eastAsia"/>
        </w:rPr>
        <w:t>日，则近</w:t>
      </w:r>
      <w:r>
        <w:rPr>
          <w:rFonts w:hint="eastAsia"/>
        </w:rPr>
        <w:t>3</w:t>
      </w:r>
      <w:r>
        <w:rPr>
          <w:rFonts w:hint="eastAsia"/>
        </w:rPr>
        <w:t>年是指</w:t>
      </w:r>
      <w:r>
        <w:rPr>
          <w:rFonts w:hint="eastAsia"/>
        </w:rPr>
        <w:t>2011</w:t>
      </w:r>
      <w:r>
        <w:rPr>
          <w:rFonts w:hint="eastAsia"/>
        </w:rPr>
        <w:t>年</w:t>
      </w:r>
      <w:r>
        <w:rPr>
          <w:rFonts w:hint="eastAsia"/>
        </w:rPr>
        <w:t>2</w:t>
      </w:r>
      <w:r>
        <w:rPr>
          <w:rFonts w:hint="eastAsia"/>
        </w:rPr>
        <w:t>月</w:t>
      </w:r>
      <w:r>
        <w:rPr>
          <w:rFonts w:hint="eastAsia"/>
        </w:rPr>
        <w:t>1</w:t>
      </w:r>
      <w:r>
        <w:rPr>
          <w:rFonts w:hint="eastAsia"/>
        </w:rPr>
        <w:t>日至</w:t>
      </w:r>
      <w:r>
        <w:rPr>
          <w:rFonts w:hint="eastAsia"/>
        </w:rPr>
        <w:t>2014</w:t>
      </w:r>
      <w:r>
        <w:rPr>
          <w:rFonts w:hint="eastAsia"/>
        </w:rPr>
        <w:t>年</w:t>
      </w:r>
      <w:r>
        <w:rPr>
          <w:rFonts w:hint="eastAsia"/>
        </w:rPr>
        <w:t>1</w:t>
      </w:r>
      <w:r>
        <w:rPr>
          <w:rFonts w:hint="eastAsia"/>
        </w:rPr>
        <w:t>月</w:t>
      </w:r>
      <w:r>
        <w:rPr>
          <w:rFonts w:hint="eastAsia"/>
        </w:rPr>
        <w:t>31</w:t>
      </w:r>
      <w:r>
        <w:rPr>
          <w:rFonts w:hint="eastAsia"/>
        </w:rPr>
        <w:t>日。</w:t>
      </w:r>
      <w:bookmarkEnd w:id="3923"/>
    </w:p>
    <w:p w:rsidR="007A6056" w:rsidRDefault="00D02F7D">
      <w:pPr>
        <w:ind w:leftChars="400" w:left="840"/>
      </w:pPr>
      <w:bookmarkStart w:id="3924" w:name="_Toc3981272"/>
      <w:r>
        <w:rPr>
          <w:rFonts w:hint="eastAsia"/>
        </w:rPr>
        <w:t>采用资格预审方式的，</w:t>
      </w:r>
      <w:r>
        <w:rPr>
          <w:rFonts w:hint="eastAsia"/>
        </w:rPr>
        <w:t xml:space="preserve"> </w:t>
      </w:r>
      <w:r>
        <w:rPr>
          <w:rFonts w:hint="eastAsia"/>
        </w:rPr>
        <w:t>近</w:t>
      </w:r>
      <w:r>
        <w:rPr>
          <w:rFonts w:hint="eastAsia"/>
        </w:rPr>
        <w:t>3</w:t>
      </w:r>
      <w:r>
        <w:rPr>
          <w:rFonts w:hint="eastAsia"/>
        </w:rPr>
        <w:t>年是指从申请截止日往前推算</w:t>
      </w:r>
      <w:r>
        <w:rPr>
          <w:rFonts w:hint="eastAsia"/>
        </w:rPr>
        <w:t>3</w:t>
      </w:r>
      <w:r>
        <w:rPr>
          <w:rFonts w:hint="eastAsia"/>
        </w:rPr>
        <w:t>年至投标截止日的前一日，例如申请截止日为</w:t>
      </w:r>
      <w:r>
        <w:rPr>
          <w:rFonts w:hint="eastAsia"/>
        </w:rPr>
        <w:t>2014</w:t>
      </w:r>
      <w:r>
        <w:rPr>
          <w:rFonts w:hint="eastAsia"/>
        </w:rPr>
        <w:t>年</w:t>
      </w:r>
      <w:r>
        <w:rPr>
          <w:rFonts w:hint="eastAsia"/>
        </w:rPr>
        <w:t>2</w:t>
      </w:r>
      <w:r>
        <w:rPr>
          <w:rFonts w:hint="eastAsia"/>
        </w:rPr>
        <w:t>月</w:t>
      </w:r>
      <w:r>
        <w:rPr>
          <w:rFonts w:hint="eastAsia"/>
        </w:rPr>
        <w:t>1</w:t>
      </w:r>
      <w:r>
        <w:rPr>
          <w:rFonts w:hint="eastAsia"/>
        </w:rPr>
        <w:t>日，投标截止日为</w:t>
      </w:r>
      <w:r>
        <w:rPr>
          <w:rFonts w:hint="eastAsia"/>
        </w:rPr>
        <w:t>2014</w:t>
      </w:r>
      <w:r>
        <w:rPr>
          <w:rFonts w:hint="eastAsia"/>
        </w:rPr>
        <w:t>年</w:t>
      </w:r>
      <w:r>
        <w:rPr>
          <w:rFonts w:hint="eastAsia"/>
        </w:rPr>
        <w:t>3</w:t>
      </w:r>
      <w:r>
        <w:rPr>
          <w:rFonts w:hint="eastAsia"/>
        </w:rPr>
        <w:t>月</w:t>
      </w:r>
      <w:r>
        <w:rPr>
          <w:rFonts w:hint="eastAsia"/>
        </w:rPr>
        <w:t>5</w:t>
      </w:r>
      <w:r>
        <w:rPr>
          <w:rFonts w:hint="eastAsia"/>
        </w:rPr>
        <w:t>日，则近</w:t>
      </w:r>
      <w:r>
        <w:rPr>
          <w:rFonts w:hint="eastAsia"/>
        </w:rPr>
        <w:t>3</w:t>
      </w:r>
      <w:r>
        <w:rPr>
          <w:rFonts w:hint="eastAsia"/>
        </w:rPr>
        <w:t>年是指</w:t>
      </w:r>
      <w:r>
        <w:rPr>
          <w:rFonts w:hint="eastAsia"/>
        </w:rPr>
        <w:t>2011</w:t>
      </w:r>
      <w:r>
        <w:rPr>
          <w:rFonts w:hint="eastAsia"/>
        </w:rPr>
        <w:t>年</w:t>
      </w:r>
      <w:r>
        <w:rPr>
          <w:rFonts w:hint="eastAsia"/>
        </w:rPr>
        <w:t>2</w:t>
      </w:r>
      <w:r>
        <w:rPr>
          <w:rFonts w:hint="eastAsia"/>
        </w:rPr>
        <w:t>月</w:t>
      </w:r>
      <w:r>
        <w:rPr>
          <w:rFonts w:hint="eastAsia"/>
        </w:rPr>
        <w:t>1</w:t>
      </w:r>
      <w:r>
        <w:rPr>
          <w:rFonts w:hint="eastAsia"/>
        </w:rPr>
        <w:t>日至</w:t>
      </w:r>
      <w:r>
        <w:rPr>
          <w:rFonts w:hint="eastAsia"/>
        </w:rPr>
        <w:t>2014</w:t>
      </w:r>
      <w:r>
        <w:rPr>
          <w:rFonts w:hint="eastAsia"/>
        </w:rPr>
        <w:t>年</w:t>
      </w:r>
      <w:r>
        <w:rPr>
          <w:rFonts w:hint="eastAsia"/>
        </w:rPr>
        <w:t>3</w:t>
      </w:r>
      <w:r>
        <w:rPr>
          <w:rFonts w:hint="eastAsia"/>
        </w:rPr>
        <w:t>月</w:t>
      </w:r>
      <w:r>
        <w:rPr>
          <w:rFonts w:hint="eastAsia"/>
        </w:rPr>
        <w:t>4</w:t>
      </w:r>
      <w:r>
        <w:rPr>
          <w:rFonts w:hint="eastAsia"/>
        </w:rPr>
        <w:t>日。</w:t>
      </w:r>
      <w:bookmarkEnd w:id="3924"/>
    </w:p>
    <w:p w:rsidR="007A6056" w:rsidRDefault="00D02F7D">
      <w:pPr>
        <w:ind w:firstLineChars="400" w:firstLine="840"/>
      </w:pPr>
      <w:bookmarkStart w:id="3925" w:name="_Toc13322"/>
      <w:bookmarkStart w:id="3926" w:name="_Toc3981273"/>
      <w:r>
        <w:rPr>
          <w:rFonts w:hint="eastAsia"/>
        </w:rPr>
        <w:t xml:space="preserve">2.  </w:t>
      </w:r>
      <w:r>
        <w:rPr>
          <w:rFonts w:hint="eastAsia"/>
        </w:rPr>
        <w:t>联合体投标的，联合体各成员单位均应按要求做出声明。</w:t>
      </w:r>
      <w:bookmarkEnd w:id="3925"/>
      <w:bookmarkEnd w:id="3926"/>
    </w:p>
    <w:bookmarkEnd w:id="3920"/>
    <w:bookmarkEnd w:id="3921"/>
    <w:bookmarkEnd w:id="3922"/>
    <w:p w:rsidR="007A6056" w:rsidRDefault="007A6056"/>
    <w:p w:rsidR="007A6056" w:rsidRDefault="00D02F7D">
      <w:pPr>
        <w:pStyle w:val="3780201"/>
        <w:jc w:val="center"/>
        <w:outlineLvl w:val="4"/>
        <w:rPr>
          <w:szCs w:val="24"/>
        </w:rPr>
      </w:pPr>
      <w:bookmarkStart w:id="3927" w:name="_Toc456555790"/>
      <w:bookmarkStart w:id="3928" w:name="_Toc519085689"/>
      <w:r>
        <w:rPr>
          <w:rFonts w:hint="eastAsia"/>
          <w:szCs w:val="24"/>
        </w:rPr>
        <w:br w:type="page"/>
      </w:r>
      <w:bookmarkStart w:id="3929" w:name="_Toc26011"/>
      <w:bookmarkStart w:id="3930" w:name="_Toc12810"/>
      <w:r>
        <w:rPr>
          <w:rFonts w:hint="eastAsia"/>
          <w:szCs w:val="24"/>
        </w:rPr>
        <w:lastRenderedPageBreak/>
        <w:t xml:space="preserve">7-5 </w:t>
      </w:r>
      <w:r>
        <w:rPr>
          <w:rFonts w:hint="eastAsia"/>
          <w:szCs w:val="24"/>
        </w:rPr>
        <w:t>近年发生的诉讼和仲裁情况</w:t>
      </w:r>
      <w:bookmarkEnd w:id="3927"/>
      <w:bookmarkEnd w:id="3928"/>
      <w:bookmarkEnd w:id="3929"/>
      <w:bookmarkEnd w:id="3930"/>
    </w:p>
    <w:p w:rsidR="007A6056" w:rsidRDefault="007A6056">
      <w:pPr>
        <w:spacing w:beforeLines="50" w:before="159" w:afterLines="100" w:after="319" w:line="440" w:lineRule="exact"/>
        <w:rPr>
          <w:rFonts w:ascii="黑体" w:eastAsia="黑体" w:hAnsi="宋体"/>
          <w:sz w:val="24"/>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954"/>
        <w:gridCol w:w="954"/>
        <w:gridCol w:w="1260"/>
        <w:gridCol w:w="3600"/>
        <w:gridCol w:w="1952"/>
      </w:tblGrid>
      <w:tr w:rsidR="007A6056">
        <w:trPr>
          <w:trHeight w:val="680"/>
        </w:trPr>
        <w:tc>
          <w:tcPr>
            <w:tcW w:w="954" w:type="dxa"/>
            <w:vAlign w:val="center"/>
          </w:tcPr>
          <w:p w:rsidR="007A6056" w:rsidRDefault="00D02F7D">
            <w:pPr>
              <w:jc w:val="center"/>
              <w:rPr>
                <w:rFonts w:ascii="宋体" w:hAnsi="宋体"/>
                <w:szCs w:val="21"/>
              </w:rPr>
            </w:pPr>
            <w:r>
              <w:rPr>
                <w:rFonts w:ascii="宋体" w:hAnsi="宋体" w:hint="eastAsia"/>
                <w:szCs w:val="21"/>
              </w:rPr>
              <w:t>类别</w:t>
            </w:r>
          </w:p>
        </w:tc>
        <w:tc>
          <w:tcPr>
            <w:tcW w:w="954" w:type="dxa"/>
            <w:vAlign w:val="center"/>
          </w:tcPr>
          <w:p w:rsidR="007A6056" w:rsidRDefault="00D02F7D">
            <w:pPr>
              <w:jc w:val="center"/>
              <w:rPr>
                <w:rFonts w:ascii="宋体" w:hAnsi="宋体"/>
                <w:szCs w:val="21"/>
              </w:rPr>
            </w:pPr>
            <w:r>
              <w:rPr>
                <w:rFonts w:ascii="宋体" w:hAnsi="宋体" w:hint="eastAsia"/>
                <w:szCs w:val="21"/>
              </w:rPr>
              <w:t>序号</w:t>
            </w:r>
          </w:p>
        </w:tc>
        <w:tc>
          <w:tcPr>
            <w:tcW w:w="1260" w:type="dxa"/>
            <w:vAlign w:val="center"/>
          </w:tcPr>
          <w:p w:rsidR="007A6056" w:rsidRDefault="00D02F7D">
            <w:pPr>
              <w:jc w:val="center"/>
              <w:rPr>
                <w:rFonts w:ascii="宋体" w:hAnsi="宋体"/>
                <w:szCs w:val="21"/>
              </w:rPr>
            </w:pPr>
            <w:r>
              <w:rPr>
                <w:rFonts w:ascii="宋体" w:hAnsi="宋体" w:hint="eastAsia"/>
                <w:szCs w:val="21"/>
              </w:rPr>
              <w:t>发生时间</w:t>
            </w:r>
          </w:p>
        </w:tc>
        <w:tc>
          <w:tcPr>
            <w:tcW w:w="3600" w:type="dxa"/>
            <w:vAlign w:val="center"/>
          </w:tcPr>
          <w:p w:rsidR="007A6056" w:rsidRDefault="00D02F7D">
            <w:pPr>
              <w:jc w:val="center"/>
              <w:rPr>
                <w:rFonts w:ascii="宋体" w:hAnsi="宋体"/>
                <w:szCs w:val="21"/>
              </w:rPr>
            </w:pPr>
            <w:r>
              <w:rPr>
                <w:rFonts w:ascii="宋体" w:hAnsi="宋体" w:hint="eastAsia"/>
                <w:szCs w:val="21"/>
              </w:rPr>
              <w:t>情况简介</w:t>
            </w:r>
          </w:p>
        </w:tc>
        <w:tc>
          <w:tcPr>
            <w:tcW w:w="1952" w:type="dxa"/>
            <w:vAlign w:val="center"/>
          </w:tcPr>
          <w:p w:rsidR="007A6056" w:rsidRDefault="00D02F7D">
            <w:pPr>
              <w:jc w:val="center"/>
              <w:rPr>
                <w:rFonts w:ascii="宋体" w:hAnsi="宋体"/>
                <w:szCs w:val="21"/>
              </w:rPr>
            </w:pPr>
            <w:r>
              <w:rPr>
                <w:rFonts w:ascii="宋体" w:hAnsi="宋体" w:hint="eastAsia"/>
                <w:szCs w:val="21"/>
              </w:rPr>
              <w:t>证明材料索引</w:t>
            </w:r>
          </w:p>
        </w:tc>
      </w:tr>
      <w:tr w:rsidR="007A6056">
        <w:trPr>
          <w:trHeight w:val="1360"/>
        </w:trPr>
        <w:tc>
          <w:tcPr>
            <w:tcW w:w="954" w:type="dxa"/>
            <w:vMerge w:val="restart"/>
            <w:vAlign w:val="center"/>
          </w:tcPr>
          <w:p w:rsidR="007A6056" w:rsidRDefault="00D02F7D">
            <w:pPr>
              <w:spacing w:line="240" w:lineRule="exact"/>
              <w:jc w:val="center"/>
              <w:rPr>
                <w:rFonts w:ascii="宋体" w:hAnsi="宋体"/>
                <w:szCs w:val="21"/>
              </w:rPr>
            </w:pPr>
            <w:r>
              <w:rPr>
                <w:rFonts w:ascii="宋体" w:hAnsi="宋体" w:hint="eastAsia"/>
                <w:szCs w:val="21"/>
              </w:rPr>
              <w:t>诉</w:t>
            </w:r>
          </w:p>
          <w:p w:rsidR="007A6056" w:rsidRDefault="00D02F7D">
            <w:pPr>
              <w:spacing w:line="240" w:lineRule="exact"/>
              <w:jc w:val="center"/>
              <w:rPr>
                <w:rFonts w:ascii="宋体" w:hAnsi="宋体"/>
                <w:szCs w:val="21"/>
              </w:rPr>
            </w:pPr>
            <w:r>
              <w:rPr>
                <w:rFonts w:ascii="宋体" w:hAnsi="宋体" w:hint="eastAsia"/>
                <w:szCs w:val="21"/>
              </w:rPr>
              <w:t>讼</w:t>
            </w:r>
          </w:p>
          <w:p w:rsidR="007A6056" w:rsidRDefault="00D02F7D">
            <w:pPr>
              <w:spacing w:line="240" w:lineRule="exact"/>
              <w:jc w:val="center"/>
              <w:rPr>
                <w:rFonts w:ascii="宋体" w:hAnsi="宋体"/>
                <w:szCs w:val="21"/>
              </w:rPr>
            </w:pPr>
            <w:r>
              <w:rPr>
                <w:rFonts w:ascii="宋体" w:hAnsi="宋体" w:hint="eastAsia"/>
                <w:szCs w:val="21"/>
              </w:rPr>
              <w:t>情</w:t>
            </w:r>
          </w:p>
          <w:p w:rsidR="007A6056" w:rsidRDefault="00D02F7D">
            <w:pPr>
              <w:spacing w:line="240" w:lineRule="exact"/>
              <w:jc w:val="center"/>
              <w:rPr>
                <w:rFonts w:ascii="宋体" w:hAnsi="宋体"/>
                <w:szCs w:val="21"/>
              </w:rPr>
            </w:pPr>
            <w:r>
              <w:rPr>
                <w:rFonts w:ascii="宋体" w:hAnsi="宋体" w:hint="eastAsia"/>
                <w:szCs w:val="21"/>
              </w:rPr>
              <w:t>况</w:t>
            </w:r>
          </w:p>
        </w:tc>
        <w:tc>
          <w:tcPr>
            <w:tcW w:w="954" w:type="dxa"/>
            <w:vAlign w:val="center"/>
          </w:tcPr>
          <w:p w:rsidR="007A6056" w:rsidRDefault="007A6056">
            <w:pPr>
              <w:jc w:val="center"/>
              <w:rPr>
                <w:rFonts w:ascii="宋体" w:hAnsi="宋体"/>
                <w:szCs w:val="21"/>
              </w:rPr>
            </w:pPr>
          </w:p>
        </w:tc>
        <w:tc>
          <w:tcPr>
            <w:tcW w:w="1260" w:type="dxa"/>
            <w:vAlign w:val="center"/>
          </w:tcPr>
          <w:p w:rsidR="007A6056" w:rsidRDefault="007A6056">
            <w:pPr>
              <w:jc w:val="center"/>
              <w:rPr>
                <w:rFonts w:ascii="宋体" w:hAnsi="宋体"/>
                <w:szCs w:val="21"/>
              </w:rPr>
            </w:pPr>
          </w:p>
        </w:tc>
        <w:tc>
          <w:tcPr>
            <w:tcW w:w="3600" w:type="dxa"/>
            <w:vAlign w:val="center"/>
          </w:tcPr>
          <w:p w:rsidR="007A6056" w:rsidRDefault="007A6056">
            <w:pPr>
              <w:jc w:val="center"/>
              <w:rPr>
                <w:rFonts w:ascii="宋体" w:hAnsi="宋体"/>
                <w:szCs w:val="21"/>
              </w:rPr>
            </w:pPr>
          </w:p>
        </w:tc>
        <w:tc>
          <w:tcPr>
            <w:tcW w:w="1952" w:type="dxa"/>
            <w:vAlign w:val="center"/>
          </w:tcPr>
          <w:p w:rsidR="007A6056" w:rsidRDefault="007A6056">
            <w:pPr>
              <w:jc w:val="center"/>
              <w:rPr>
                <w:rFonts w:ascii="宋体" w:hAnsi="宋体"/>
                <w:szCs w:val="21"/>
              </w:rPr>
            </w:pPr>
          </w:p>
        </w:tc>
      </w:tr>
      <w:tr w:rsidR="007A6056">
        <w:trPr>
          <w:trHeight w:val="1360"/>
        </w:trPr>
        <w:tc>
          <w:tcPr>
            <w:tcW w:w="954" w:type="dxa"/>
            <w:vMerge/>
            <w:vAlign w:val="center"/>
          </w:tcPr>
          <w:p w:rsidR="007A6056" w:rsidRDefault="007A6056">
            <w:pPr>
              <w:jc w:val="center"/>
              <w:rPr>
                <w:rFonts w:ascii="宋体" w:hAnsi="宋体"/>
                <w:szCs w:val="21"/>
              </w:rPr>
            </w:pPr>
          </w:p>
        </w:tc>
        <w:tc>
          <w:tcPr>
            <w:tcW w:w="954" w:type="dxa"/>
            <w:vAlign w:val="center"/>
          </w:tcPr>
          <w:p w:rsidR="007A6056" w:rsidRDefault="007A6056">
            <w:pPr>
              <w:jc w:val="center"/>
              <w:rPr>
                <w:rFonts w:ascii="宋体" w:hAnsi="宋体"/>
                <w:szCs w:val="21"/>
              </w:rPr>
            </w:pPr>
          </w:p>
        </w:tc>
        <w:tc>
          <w:tcPr>
            <w:tcW w:w="1260" w:type="dxa"/>
            <w:vAlign w:val="center"/>
          </w:tcPr>
          <w:p w:rsidR="007A6056" w:rsidRDefault="007A6056">
            <w:pPr>
              <w:jc w:val="center"/>
              <w:rPr>
                <w:rFonts w:ascii="宋体" w:hAnsi="宋体"/>
                <w:szCs w:val="21"/>
              </w:rPr>
            </w:pPr>
          </w:p>
        </w:tc>
        <w:tc>
          <w:tcPr>
            <w:tcW w:w="3600" w:type="dxa"/>
            <w:vAlign w:val="center"/>
          </w:tcPr>
          <w:p w:rsidR="007A6056" w:rsidRDefault="007A6056">
            <w:pPr>
              <w:jc w:val="center"/>
              <w:rPr>
                <w:rFonts w:ascii="宋体" w:hAnsi="宋体"/>
                <w:szCs w:val="21"/>
              </w:rPr>
            </w:pPr>
          </w:p>
        </w:tc>
        <w:tc>
          <w:tcPr>
            <w:tcW w:w="1952" w:type="dxa"/>
            <w:vAlign w:val="center"/>
          </w:tcPr>
          <w:p w:rsidR="007A6056" w:rsidRDefault="007A6056">
            <w:pPr>
              <w:jc w:val="center"/>
              <w:rPr>
                <w:rFonts w:ascii="宋体" w:hAnsi="宋体"/>
                <w:szCs w:val="21"/>
              </w:rPr>
            </w:pPr>
          </w:p>
        </w:tc>
      </w:tr>
      <w:tr w:rsidR="007A6056">
        <w:trPr>
          <w:trHeight w:val="1360"/>
        </w:trPr>
        <w:tc>
          <w:tcPr>
            <w:tcW w:w="954" w:type="dxa"/>
            <w:vMerge/>
            <w:vAlign w:val="center"/>
          </w:tcPr>
          <w:p w:rsidR="007A6056" w:rsidRDefault="007A6056">
            <w:pPr>
              <w:jc w:val="center"/>
              <w:rPr>
                <w:rFonts w:ascii="宋体" w:hAnsi="宋体"/>
                <w:szCs w:val="21"/>
              </w:rPr>
            </w:pPr>
          </w:p>
        </w:tc>
        <w:tc>
          <w:tcPr>
            <w:tcW w:w="954" w:type="dxa"/>
            <w:vAlign w:val="center"/>
          </w:tcPr>
          <w:p w:rsidR="007A6056" w:rsidRDefault="007A6056">
            <w:pPr>
              <w:jc w:val="center"/>
              <w:rPr>
                <w:rFonts w:ascii="宋体" w:hAnsi="宋体"/>
                <w:szCs w:val="21"/>
              </w:rPr>
            </w:pPr>
          </w:p>
        </w:tc>
        <w:tc>
          <w:tcPr>
            <w:tcW w:w="1260" w:type="dxa"/>
            <w:vAlign w:val="center"/>
          </w:tcPr>
          <w:p w:rsidR="007A6056" w:rsidRDefault="007A6056">
            <w:pPr>
              <w:jc w:val="center"/>
              <w:rPr>
                <w:rFonts w:ascii="宋体" w:hAnsi="宋体"/>
                <w:szCs w:val="21"/>
              </w:rPr>
            </w:pPr>
          </w:p>
        </w:tc>
        <w:tc>
          <w:tcPr>
            <w:tcW w:w="3600" w:type="dxa"/>
            <w:vAlign w:val="center"/>
          </w:tcPr>
          <w:p w:rsidR="007A6056" w:rsidRDefault="007A6056">
            <w:pPr>
              <w:jc w:val="center"/>
              <w:rPr>
                <w:rFonts w:ascii="宋体" w:hAnsi="宋体"/>
                <w:szCs w:val="21"/>
              </w:rPr>
            </w:pPr>
          </w:p>
        </w:tc>
        <w:tc>
          <w:tcPr>
            <w:tcW w:w="1952" w:type="dxa"/>
            <w:vAlign w:val="center"/>
          </w:tcPr>
          <w:p w:rsidR="007A6056" w:rsidRDefault="007A6056">
            <w:pPr>
              <w:jc w:val="center"/>
              <w:rPr>
                <w:rFonts w:ascii="宋体" w:hAnsi="宋体"/>
                <w:szCs w:val="21"/>
              </w:rPr>
            </w:pPr>
          </w:p>
        </w:tc>
      </w:tr>
      <w:tr w:rsidR="007A6056">
        <w:trPr>
          <w:trHeight w:val="1360"/>
        </w:trPr>
        <w:tc>
          <w:tcPr>
            <w:tcW w:w="954" w:type="dxa"/>
            <w:vMerge w:val="restart"/>
            <w:vAlign w:val="center"/>
          </w:tcPr>
          <w:p w:rsidR="007A6056" w:rsidRDefault="00D02F7D">
            <w:pPr>
              <w:spacing w:line="240" w:lineRule="exact"/>
              <w:jc w:val="center"/>
              <w:rPr>
                <w:rFonts w:ascii="宋体" w:hAnsi="宋体"/>
                <w:szCs w:val="21"/>
              </w:rPr>
            </w:pPr>
            <w:r>
              <w:rPr>
                <w:rFonts w:ascii="宋体" w:hAnsi="宋体" w:hint="eastAsia"/>
                <w:szCs w:val="21"/>
              </w:rPr>
              <w:t>仲</w:t>
            </w:r>
          </w:p>
          <w:p w:rsidR="007A6056" w:rsidRDefault="00D02F7D">
            <w:pPr>
              <w:spacing w:line="240" w:lineRule="exact"/>
              <w:jc w:val="center"/>
              <w:rPr>
                <w:rFonts w:ascii="宋体" w:hAnsi="宋体"/>
                <w:szCs w:val="21"/>
              </w:rPr>
            </w:pPr>
            <w:r>
              <w:rPr>
                <w:rFonts w:ascii="宋体" w:hAnsi="宋体" w:hint="eastAsia"/>
                <w:szCs w:val="21"/>
              </w:rPr>
              <w:t>裁</w:t>
            </w:r>
          </w:p>
          <w:p w:rsidR="007A6056" w:rsidRDefault="00D02F7D">
            <w:pPr>
              <w:spacing w:line="240" w:lineRule="exact"/>
              <w:jc w:val="center"/>
              <w:rPr>
                <w:rFonts w:ascii="宋体" w:hAnsi="宋体"/>
                <w:szCs w:val="21"/>
              </w:rPr>
            </w:pPr>
            <w:r>
              <w:rPr>
                <w:rFonts w:ascii="宋体" w:hAnsi="宋体" w:hint="eastAsia"/>
                <w:szCs w:val="21"/>
              </w:rPr>
              <w:t>情</w:t>
            </w:r>
          </w:p>
          <w:p w:rsidR="007A6056" w:rsidRDefault="00D02F7D">
            <w:pPr>
              <w:spacing w:line="240" w:lineRule="exact"/>
              <w:jc w:val="center"/>
              <w:rPr>
                <w:rFonts w:ascii="宋体" w:hAnsi="宋体"/>
                <w:szCs w:val="21"/>
              </w:rPr>
            </w:pPr>
            <w:r>
              <w:rPr>
                <w:rFonts w:ascii="宋体" w:hAnsi="宋体" w:hint="eastAsia"/>
                <w:szCs w:val="21"/>
              </w:rPr>
              <w:t>况</w:t>
            </w:r>
          </w:p>
        </w:tc>
        <w:tc>
          <w:tcPr>
            <w:tcW w:w="954" w:type="dxa"/>
            <w:vAlign w:val="center"/>
          </w:tcPr>
          <w:p w:rsidR="007A6056" w:rsidRDefault="007A6056">
            <w:pPr>
              <w:jc w:val="center"/>
              <w:rPr>
                <w:rFonts w:ascii="宋体" w:hAnsi="宋体"/>
                <w:szCs w:val="21"/>
              </w:rPr>
            </w:pPr>
          </w:p>
        </w:tc>
        <w:tc>
          <w:tcPr>
            <w:tcW w:w="1260" w:type="dxa"/>
            <w:vAlign w:val="center"/>
          </w:tcPr>
          <w:p w:rsidR="007A6056" w:rsidRDefault="007A6056">
            <w:pPr>
              <w:jc w:val="center"/>
              <w:rPr>
                <w:rFonts w:ascii="宋体" w:hAnsi="宋体"/>
                <w:szCs w:val="21"/>
              </w:rPr>
            </w:pPr>
          </w:p>
        </w:tc>
        <w:tc>
          <w:tcPr>
            <w:tcW w:w="3600" w:type="dxa"/>
            <w:vAlign w:val="center"/>
          </w:tcPr>
          <w:p w:rsidR="007A6056" w:rsidRDefault="007A6056">
            <w:pPr>
              <w:jc w:val="center"/>
              <w:rPr>
                <w:rFonts w:ascii="宋体" w:hAnsi="宋体"/>
                <w:szCs w:val="21"/>
              </w:rPr>
            </w:pPr>
          </w:p>
        </w:tc>
        <w:tc>
          <w:tcPr>
            <w:tcW w:w="1952" w:type="dxa"/>
            <w:vAlign w:val="center"/>
          </w:tcPr>
          <w:p w:rsidR="007A6056" w:rsidRDefault="007A6056">
            <w:pPr>
              <w:jc w:val="center"/>
              <w:rPr>
                <w:rFonts w:ascii="宋体" w:hAnsi="宋体"/>
                <w:szCs w:val="21"/>
              </w:rPr>
            </w:pPr>
          </w:p>
        </w:tc>
      </w:tr>
      <w:tr w:rsidR="007A6056">
        <w:trPr>
          <w:trHeight w:val="1360"/>
        </w:trPr>
        <w:tc>
          <w:tcPr>
            <w:tcW w:w="954" w:type="dxa"/>
            <w:vMerge/>
            <w:vAlign w:val="center"/>
          </w:tcPr>
          <w:p w:rsidR="007A6056" w:rsidRDefault="007A6056">
            <w:pPr>
              <w:jc w:val="center"/>
              <w:rPr>
                <w:rFonts w:ascii="宋体" w:hAnsi="宋体"/>
                <w:szCs w:val="21"/>
              </w:rPr>
            </w:pPr>
          </w:p>
        </w:tc>
        <w:tc>
          <w:tcPr>
            <w:tcW w:w="954" w:type="dxa"/>
            <w:vAlign w:val="center"/>
          </w:tcPr>
          <w:p w:rsidR="007A6056" w:rsidRDefault="007A6056">
            <w:pPr>
              <w:jc w:val="center"/>
              <w:rPr>
                <w:rFonts w:ascii="宋体" w:hAnsi="宋体"/>
                <w:szCs w:val="21"/>
              </w:rPr>
            </w:pPr>
          </w:p>
        </w:tc>
        <w:tc>
          <w:tcPr>
            <w:tcW w:w="1260" w:type="dxa"/>
            <w:vAlign w:val="center"/>
          </w:tcPr>
          <w:p w:rsidR="007A6056" w:rsidRDefault="007A6056">
            <w:pPr>
              <w:jc w:val="center"/>
              <w:rPr>
                <w:rFonts w:ascii="宋体" w:hAnsi="宋体"/>
                <w:szCs w:val="21"/>
              </w:rPr>
            </w:pPr>
          </w:p>
        </w:tc>
        <w:tc>
          <w:tcPr>
            <w:tcW w:w="3600" w:type="dxa"/>
            <w:vAlign w:val="center"/>
          </w:tcPr>
          <w:p w:rsidR="007A6056" w:rsidRDefault="007A6056">
            <w:pPr>
              <w:jc w:val="center"/>
              <w:rPr>
                <w:rFonts w:ascii="宋体" w:hAnsi="宋体"/>
                <w:szCs w:val="21"/>
              </w:rPr>
            </w:pPr>
          </w:p>
        </w:tc>
        <w:tc>
          <w:tcPr>
            <w:tcW w:w="1952" w:type="dxa"/>
            <w:vAlign w:val="center"/>
          </w:tcPr>
          <w:p w:rsidR="007A6056" w:rsidRDefault="007A6056">
            <w:pPr>
              <w:jc w:val="center"/>
              <w:rPr>
                <w:rFonts w:ascii="宋体" w:hAnsi="宋体"/>
                <w:szCs w:val="21"/>
              </w:rPr>
            </w:pPr>
          </w:p>
        </w:tc>
      </w:tr>
      <w:tr w:rsidR="007A6056">
        <w:trPr>
          <w:trHeight w:val="1360"/>
        </w:trPr>
        <w:tc>
          <w:tcPr>
            <w:tcW w:w="954" w:type="dxa"/>
            <w:vMerge/>
            <w:vAlign w:val="center"/>
          </w:tcPr>
          <w:p w:rsidR="007A6056" w:rsidRDefault="007A6056">
            <w:pPr>
              <w:jc w:val="center"/>
              <w:rPr>
                <w:rFonts w:ascii="宋体" w:hAnsi="宋体"/>
                <w:szCs w:val="21"/>
              </w:rPr>
            </w:pPr>
          </w:p>
        </w:tc>
        <w:tc>
          <w:tcPr>
            <w:tcW w:w="954" w:type="dxa"/>
            <w:vAlign w:val="center"/>
          </w:tcPr>
          <w:p w:rsidR="007A6056" w:rsidRDefault="007A6056">
            <w:pPr>
              <w:jc w:val="center"/>
              <w:rPr>
                <w:rFonts w:ascii="宋体" w:hAnsi="宋体"/>
                <w:szCs w:val="21"/>
              </w:rPr>
            </w:pPr>
          </w:p>
        </w:tc>
        <w:tc>
          <w:tcPr>
            <w:tcW w:w="1260" w:type="dxa"/>
            <w:vAlign w:val="center"/>
          </w:tcPr>
          <w:p w:rsidR="007A6056" w:rsidRDefault="007A6056">
            <w:pPr>
              <w:jc w:val="center"/>
              <w:rPr>
                <w:rFonts w:ascii="宋体" w:hAnsi="宋体"/>
                <w:szCs w:val="21"/>
              </w:rPr>
            </w:pPr>
          </w:p>
        </w:tc>
        <w:tc>
          <w:tcPr>
            <w:tcW w:w="3600" w:type="dxa"/>
            <w:vAlign w:val="center"/>
          </w:tcPr>
          <w:p w:rsidR="007A6056" w:rsidRDefault="007A6056">
            <w:pPr>
              <w:jc w:val="center"/>
              <w:rPr>
                <w:rFonts w:ascii="宋体" w:hAnsi="宋体"/>
                <w:szCs w:val="21"/>
              </w:rPr>
            </w:pPr>
          </w:p>
        </w:tc>
        <w:tc>
          <w:tcPr>
            <w:tcW w:w="1952" w:type="dxa"/>
            <w:vAlign w:val="center"/>
          </w:tcPr>
          <w:p w:rsidR="007A6056" w:rsidRDefault="007A6056">
            <w:pPr>
              <w:jc w:val="center"/>
              <w:rPr>
                <w:rFonts w:ascii="宋体" w:hAnsi="宋体"/>
                <w:szCs w:val="21"/>
              </w:rPr>
            </w:pPr>
          </w:p>
        </w:tc>
      </w:tr>
    </w:tbl>
    <w:p w:rsidR="007A6056" w:rsidRDefault="007A6056">
      <w:pPr>
        <w:spacing w:line="400" w:lineRule="exact"/>
        <w:ind w:left="945" w:hangingChars="450" w:hanging="945"/>
        <w:rPr>
          <w:rFonts w:ascii="黑体" w:eastAsia="黑体" w:hAnsi="宋体"/>
          <w:szCs w:val="21"/>
        </w:rPr>
      </w:pPr>
    </w:p>
    <w:p w:rsidR="007A6056" w:rsidRDefault="007A6056">
      <w:pPr>
        <w:spacing w:line="400" w:lineRule="exact"/>
        <w:ind w:left="945" w:hangingChars="450" w:hanging="945"/>
        <w:rPr>
          <w:rFonts w:ascii="黑体" w:eastAsia="黑体" w:hAnsi="宋体"/>
          <w:szCs w:val="21"/>
        </w:rPr>
      </w:pPr>
    </w:p>
    <w:p w:rsidR="007A6056" w:rsidRDefault="00D02F7D">
      <w:pPr>
        <w:spacing w:line="400" w:lineRule="exact"/>
        <w:ind w:left="945" w:hangingChars="450" w:hanging="945"/>
        <w:rPr>
          <w:rFonts w:ascii="宋体" w:hAnsi="宋体"/>
          <w:szCs w:val="21"/>
        </w:rPr>
      </w:pPr>
      <w:r>
        <w:rPr>
          <w:rFonts w:ascii="黑体" w:eastAsia="黑体" w:hAnsi="宋体" w:hint="eastAsia"/>
          <w:szCs w:val="21"/>
        </w:rPr>
        <w:t>备注：</w:t>
      </w:r>
      <w:r>
        <w:rPr>
          <w:rFonts w:eastAsia="黑体" w:hint="eastAsia"/>
          <w:szCs w:val="21"/>
        </w:rPr>
        <w:t>1</w:t>
      </w:r>
      <w:r>
        <w:rPr>
          <w:rFonts w:ascii="黑体" w:eastAsia="黑体" w:hAnsi="宋体" w:hint="eastAsia"/>
          <w:szCs w:val="21"/>
        </w:rPr>
        <w:t xml:space="preserve">. </w:t>
      </w:r>
      <w:r>
        <w:rPr>
          <w:rFonts w:ascii="宋体" w:hAnsi="宋体" w:hint="eastAsia"/>
          <w:szCs w:val="21"/>
        </w:rPr>
        <w:t>近年发生的诉讼和仲裁情况仅限于投标人败诉的，且与签订或履行工程合同有关的案件，不包括调解结案以及未终审判决的诉讼或未裁决的仲裁。附法院或仲裁机构作出的判</w:t>
      </w:r>
      <w:r>
        <w:rPr>
          <w:rFonts w:hint="eastAsia"/>
          <w:szCs w:val="21"/>
        </w:rPr>
        <w:t>决或裁决等有关法律文书的复印件。</w:t>
      </w:r>
      <w:r>
        <w:rPr>
          <w:rFonts w:ascii="宋体" w:hAnsi="宋体" w:hint="eastAsia"/>
          <w:szCs w:val="21"/>
        </w:rPr>
        <w:t>具体年份要求见投标须知前附表。</w:t>
      </w:r>
    </w:p>
    <w:p w:rsidR="007A6056" w:rsidRDefault="00D02F7D">
      <w:pPr>
        <w:spacing w:line="400" w:lineRule="exact"/>
        <w:ind w:firstLineChars="500" w:firstLine="1050"/>
        <w:rPr>
          <w:rFonts w:ascii="宋体" w:hAnsi="宋体"/>
          <w:szCs w:val="21"/>
        </w:rPr>
      </w:pPr>
      <w:r>
        <w:rPr>
          <w:rFonts w:hint="eastAsia"/>
          <w:szCs w:val="21"/>
        </w:rPr>
        <w:t xml:space="preserve">2. </w:t>
      </w:r>
      <w:r>
        <w:rPr>
          <w:rFonts w:hint="eastAsia"/>
          <w:szCs w:val="21"/>
        </w:rPr>
        <w:t>投标人应当如实填报</w:t>
      </w:r>
      <w:r>
        <w:rPr>
          <w:rFonts w:ascii="宋体" w:hAnsi="宋体" w:hint="eastAsia"/>
          <w:szCs w:val="21"/>
        </w:rPr>
        <w:t>相关情况</w:t>
      </w:r>
      <w:r>
        <w:rPr>
          <w:rFonts w:hint="eastAsia"/>
          <w:szCs w:val="21"/>
        </w:rPr>
        <w:t>，</w:t>
      </w:r>
      <w:r>
        <w:rPr>
          <w:rFonts w:ascii="宋体" w:hAnsi="宋体" w:hint="eastAsia"/>
          <w:szCs w:val="21"/>
        </w:rPr>
        <w:t>没有相关情况应明确填“无”。</w:t>
      </w:r>
    </w:p>
    <w:p w:rsidR="007A6056" w:rsidRDefault="00D02F7D">
      <w:pPr>
        <w:tabs>
          <w:tab w:val="left" w:pos="5265"/>
        </w:tabs>
        <w:spacing w:line="440" w:lineRule="exact"/>
        <w:ind w:leftChars="300" w:left="945" w:hangingChars="150" w:hanging="315"/>
        <w:rPr>
          <w:rFonts w:ascii="黑体" w:eastAsia="黑体" w:hAnsi="宋体"/>
          <w:sz w:val="24"/>
        </w:rPr>
      </w:pPr>
      <w:r>
        <w:rPr>
          <w:rFonts w:ascii="宋体" w:hAnsi="宋体"/>
          <w:szCs w:val="21"/>
        </w:rPr>
        <w:tab/>
      </w:r>
      <w:r>
        <w:rPr>
          <w:rFonts w:ascii="宋体" w:hAnsi="宋体"/>
          <w:szCs w:val="21"/>
        </w:rPr>
        <w:tab/>
      </w:r>
    </w:p>
    <w:p w:rsidR="007A6056" w:rsidRDefault="007A6056">
      <w:pPr>
        <w:pStyle w:val="a7"/>
        <w:spacing w:after="0" w:line="400" w:lineRule="atLeast"/>
        <w:ind w:leftChars="0" w:left="0"/>
        <w:jc w:val="center"/>
        <w:rPr>
          <w:rFonts w:ascii="黑体" w:eastAsia="黑体" w:hAnsi="宋体"/>
          <w:sz w:val="24"/>
        </w:rPr>
      </w:pPr>
    </w:p>
    <w:p w:rsidR="007A6056" w:rsidRDefault="00D02F7D">
      <w:pPr>
        <w:pStyle w:val="3780201"/>
        <w:jc w:val="center"/>
        <w:outlineLvl w:val="4"/>
        <w:rPr>
          <w:szCs w:val="24"/>
        </w:rPr>
      </w:pPr>
      <w:bookmarkStart w:id="3931" w:name="_Toc456555791"/>
      <w:bookmarkStart w:id="3932" w:name="_Toc6173"/>
      <w:bookmarkStart w:id="3933" w:name="_Toc30142"/>
      <w:bookmarkStart w:id="3934" w:name="_Toc519085690"/>
      <w:r>
        <w:rPr>
          <w:rFonts w:hint="eastAsia"/>
          <w:szCs w:val="24"/>
        </w:rPr>
        <w:lastRenderedPageBreak/>
        <w:t xml:space="preserve">7-6 </w:t>
      </w:r>
      <w:r>
        <w:rPr>
          <w:rFonts w:hint="eastAsia"/>
          <w:szCs w:val="24"/>
        </w:rPr>
        <w:t>近年投标人工程获质量奖项</w:t>
      </w:r>
      <w:r>
        <w:rPr>
          <w:szCs w:val="24"/>
        </w:rPr>
        <w:t>情况表</w:t>
      </w:r>
      <w:bookmarkEnd w:id="3931"/>
      <w:bookmarkEnd w:id="3932"/>
      <w:bookmarkEnd w:id="3933"/>
      <w:bookmarkEnd w:id="3934"/>
    </w:p>
    <w:p w:rsidR="007A6056" w:rsidRDefault="007A6056">
      <w:pPr>
        <w:pStyle w:val="a7"/>
        <w:spacing w:after="0" w:line="400" w:lineRule="atLeast"/>
        <w:ind w:leftChars="0" w:left="0"/>
        <w:jc w:val="center"/>
        <w:rPr>
          <w:rFonts w:eastAsia="黑体"/>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
        <w:gridCol w:w="2402"/>
        <w:gridCol w:w="1800"/>
        <w:gridCol w:w="1440"/>
        <w:gridCol w:w="2160"/>
      </w:tblGrid>
      <w:tr w:rsidR="007A6056">
        <w:trPr>
          <w:trHeight w:val="595"/>
        </w:trPr>
        <w:tc>
          <w:tcPr>
            <w:tcW w:w="766" w:type="dxa"/>
          </w:tcPr>
          <w:p w:rsidR="007A6056" w:rsidRDefault="00D02F7D">
            <w:pPr>
              <w:topLinePunct/>
              <w:spacing w:line="400" w:lineRule="atLeast"/>
              <w:jc w:val="center"/>
              <w:rPr>
                <w:rFonts w:ascii="Calibri" w:hAnsi="Calibri"/>
                <w:szCs w:val="21"/>
              </w:rPr>
            </w:pPr>
            <w:r>
              <w:rPr>
                <w:rFonts w:ascii="Calibri" w:hAnsi="Calibri" w:hint="eastAsia"/>
                <w:szCs w:val="21"/>
              </w:rPr>
              <w:t>序号</w:t>
            </w:r>
          </w:p>
        </w:tc>
        <w:tc>
          <w:tcPr>
            <w:tcW w:w="2402" w:type="dxa"/>
          </w:tcPr>
          <w:p w:rsidR="007A6056" w:rsidRDefault="00D02F7D">
            <w:pPr>
              <w:topLinePunct/>
              <w:spacing w:line="400" w:lineRule="atLeast"/>
              <w:jc w:val="center"/>
              <w:rPr>
                <w:rFonts w:ascii="Calibri" w:hAnsi="Calibri"/>
                <w:szCs w:val="21"/>
              </w:rPr>
            </w:pPr>
            <w:r>
              <w:rPr>
                <w:rFonts w:ascii="Calibri" w:hAnsi="Calibri" w:hint="eastAsia"/>
                <w:szCs w:val="21"/>
              </w:rPr>
              <w:t>项目名称</w:t>
            </w:r>
          </w:p>
        </w:tc>
        <w:tc>
          <w:tcPr>
            <w:tcW w:w="1800" w:type="dxa"/>
          </w:tcPr>
          <w:p w:rsidR="007A6056" w:rsidRDefault="00D02F7D">
            <w:pPr>
              <w:topLinePunct/>
              <w:spacing w:line="400" w:lineRule="atLeast"/>
              <w:jc w:val="center"/>
              <w:rPr>
                <w:rFonts w:ascii="Calibri" w:hAnsi="Calibri"/>
                <w:szCs w:val="21"/>
              </w:rPr>
            </w:pPr>
            <w:r>
              <w:rPr>
                <w:rFonts w:ascii="Calibri" w:hAnsi="Calibri" w:hint="eastAsia"/>
                <w:szCs w:val="21"/>
              </w:rPr>
              <w:t>获奖名称</w:t>
            </w:r>
          </w:p>
        </w:tc>
        <w:tc>
          <w:tcPr>
            <w:tcW w:w="1440" w:type="dxa"/>
          </w:tcPr>
          <w:p w:rsidR="007A6056" w:rsidRDefault="00D02F7D">
            <w:pPr>
              <w:topLinePunct/>
              <w:spacing w:line="400" w:lineRule="atLeast"/>
              <w:jc w:val="center"/>
              <w:rPr>
                <w:rFonts w:ascii="Calibri" w:hAnsi="Calibri"/>
                <w:szCs w:val="21"/>
              </w:rPr>
            </w:pPr>
            <w:r>
              <w:rPr>
                <w:rFonts w:ascii="Calibri" w:hAnsi="Calibri" w:hint="eastAsia"/>
                <w:szCs w:val="21"/>
              </w:rPr>
              <w:t>获奖日期</w:t>
            </w:r>
          </w:p>
        </w:tc>
        <w:tc>
          <w:tcPr>
            <w:tcW w:w="2160" w:type="dxa"/>
          </w:tcPr>
          <w:p w:rsidR="007A6056" w:rsidRDefault="00D02F7D">
            <w:pPr>
              <w:topLinePunct/>
              <w:spacing w:line="400" w:lineRule="atLeast"/>
              <w:jc w:val="center"/>
              <w:rPr>
                <w:rFonts w:ascii="Calibri" w:hAnsi="Calibri"/>
                <w:szCs w:val="21"/>
              </w:rPr>
            </w:pPr>
            <w:r>
              <w:rPr>
                <w:rFonts w:ascii="Calibri" w:hAnsi="Calibri" w:hint="eastAsia"/>
                <w:szCs w:val="21"/>
              </w:rPr>
              <w:t>颁奖单位</w:t>
            </w:r>
          </w:p>
        </w:tc>
      </w:tr>
      <w:tr w:rsidR="007A6056">
        <w:trPr>
          <w:trHeight w:val="603"/>
        </w:trPr>
        <w:tc>
          <w:tcPr>
            <w:tcW w:w="766" w:type="dxa"/>
          </w:tcPr>
          <w:p w:rsidR="007A6056" w:rsidRDefault="007A6056">
            <w:pPr>
              <w:topLinePunct/>
              <w:spacing w:line="400" w:lineRule="atLeast"/>
              <w:jc w:val="center"/>
              <w:rPr>
                <w:rFonts w:ascii="Calibri" w:hAnsi="Calibri"/>
                <w:szCs w:val="21"/>
              </w:rPr>
            </w:pPr>
          </w:p>
        </w:tc>
        <w:tc>
          <w:tcPr>
            <w:tcW w:w="2402" w:type="dxa"/>
          </w:tcPr>
          <w:p w:rsidR="007A6056" w:rsidRDefault="007A6056">
            <w:pPr>
              <w:topLinePunct/>
              <w:spacing w:line="400" w:lineRule="atLeast"/>
              <w:jc w:val="center"/>
              <w:rPr>
                <w:rFonts w:ascii="Calibri" w:hAnsi="Calibri"/>
                <w:szCs w:val="21"/>
              </w:rPr>
            </w:pPr>
          </w:p>
        </w:tc>
        <w:tc>
          <w:tcPr>
            <w:tcW w:w="1800" w:type="dxa"/>
          </w:tcPr>
          <w:p w:rsidR="007A6056" w:rsidRDefault="007A6056">
            <w:pPr>
              <w:topLinePunct/>
              <w:spacing w:line="400" w:lineRule="atLeast"/>
              <w:jc w:val="center"/>
              <w:rPr>
                <w:rFonts w:ascii="Calibri" w:hAnsi="Calibri"/>
                <w:szCs w:val="21"/>
              </w:rPr>
            </w:pPr>
          </w:p>
        </w:tc>
        <w:tc>
          <w:tcPr>
            <w:tcW w:w="1440" w:type="dxa"/>
          </w:tcPr>
          <w:p w:rsidR="007A6056" w:rsidRDefault="007A6056">
            <w:pPr>
              <w:topLinePunct/>
              <w:spacing w:line="400" w:lineRule="atLeast"/>
              <w:jc w:val="center"/>
              <w:rPr>
                <w:rFonts w:ascii="Calibri" w:hAnsi="Calibri"/>
                <w:szCs w:val="21"/>
              </w:rPr>
            </w:pPr>
          </w:p>
        </w:tc>
        <w:tc>
          <w:tcPr>
            <w:tcW w:w="2160" w:type="dxa"/>
          </w:tcPr>
          <w:p w:rsidR="007A6056" w:rsidRDefault="007A6056">
            <w:pPr>
              <w:topLinePunct/>
              <w:spacing w:line="400" w:lineRule="atLeast"/>
              <w:jc w:val="center"/>
              <w:rPr>
                <w:rFonts w:ascii="Calibri" w:hAnsi="Calibri"/>
                <w:szCs w:val="21"/>
              </w:rPr>
            </w:pPr>
          </w:p>
        </w:tc>
      </w:tr>
      <w:tr w:rsidR="007A6056">
        <w:trPr>
          <w:trHeight w:val="603"/>
        </w:trPr>
        <w:tc>
          <w:tcPr>
            <w:tcW w:w="766" w:type="dxa"/>
          </w:tcPr>
          <w:p w:rsidR="007A6056" w:rsidRDefault="007A6056">
            <w:pPr>
              <w:topLinePunct/>
              <w:spacing w:line="400" w:lineRule="atLeast"/>
              <w:jc w:val="center"/>
              <w:rPr>
                <w:rFonts w:ascii="Calibri" w:hAnsi="Calibri"/>
                <w:szCs w:val="21"/>
              </w:rPr>
            </w:pPr>
          </w:p>
        </w:tc>
        <w:tc>
          <w:tcPr>
            <w:tcW w:w="2402" w:type="dxa"/>
          </w:tcPr>
          <w:p w:rsidR="007A6056" w:rsidRDefault="007A6056">
            <w:pPr>
              <w:topLinePunct/>
              <w:spacing w:line="400" w:lineRule="atLeast"/>
              <w:jc w:val="center"/>
              <w:rPr>
                <w:rFonts w:ascii="Calibri" w:hAnsi="Calibri"/>
                <w:szCs w:val="21"/>
              </w:rPr>
            </w:pPr>
          </w:p>
        </w:tc>
        <w:tc>
          <w:tcPr>
            <w:tcW w:w="1800" w:type="dxa"/>
          </w:tcPr>
          <w:p w:rsidR="007A6056" w:rsidRDefault="007A6056">
            <w:pPr>
              <w:topLinePunct/>
              <w:spacing w:line="400" w:lineRule="atLeast"/>
              <w:jc w:val="center"/>
              <w:rPr>
                <w:rFonts w:ascii="Calibri" w:hAnsi="Calibri"/>
                <w:szCs w:val="21"/>
              </w:rPr>
            </w:pPr>
          </w:p>
        </w:tc>
        <w:tc>
          <w:tcPr>
            <w:tcW w:w="1440" w:type="dxa"/>
          </w:tcPr>
          <w:p w:rsidR="007A6056" w:rsidRDefault="007A6056">
            <w:pPr>
              <w:topLinePunct/>
              <w:spacing w:line="400" w:lineRule="atLeast"/>
              <w:jc w:val="center"/>
              <w:rPr>
                <w:rFonts w:ascii="Calibri" w:hAnsi="Calibri"/>
                <w:szCs w:val="21"/>
              </w:rPr>
            </w:pPr>
          </w:p>
        </w:tc>
        <w:tc>
          <w:tcPr>
            <w:tcW w:w="2160" w:type="dxa"/>
          </w:tcPr>
          <w:p w:rsidR="007A6056" w:rsidRDefault="007A6056">
            <w:pPr>
              <w:topLinePunct/>
              <w:spacing w:line="400" w:lineRule="atLeast"/>
              <w:jc w:val="center"/>
              <w:rPr>
                <w:rFonts w:ascii="Calibri" w:hAnsi="Calibri"/>
                <w:szCs w:val="21"/>
              </w:rPr>
            </w:pPr>
          </w:p>
        </w:tc>
      </w:tr>
      <w:tr w:rsidR="007A6056">
        <w:trPr>
          <w:trHeight w:val="603"/>
        </w:trPr>
        <w:tc>
          <w:tcPr>
            <w:tcW w:w="766" w:type="dxa"/>
          </w:tcPr>
          <w:p w:rsidR="007A6056" w:rsidRDefault="007A6056">
            <w:pPr>
              <w:topLinePunct/>
              <w:spacing w:line="400" w:lineRule="atLeast"/>
              <w:jc w:val="center"/>
              <w:rPr>
                <w:rFonts w:ascii="Calibri" w:hAnsi="Calibri"/>
                <w:szCs w:val="21"/>
              </w:rPr>
            </w:pPr>
          </w:p>
        </w:tc>
        <w:tc>
          <w:tcPr>
            <w:tcW w:w="2402" w:type="dxa"/>
          </w:tcPr>
          <w:p w:rsidR="007A6056" w:rsidRDefault="007A6056">
            <w:pPr>
              <w:topLinePunct/>
              <w:spacing w:line="400" w:lineRule="atLeast"/>
              <w:jc w:val="center"/>
              <w:rPr>
                <w:rFonts w:ascii="Calibri" w:hAnsi="Calibri"/>
                <w:szCs w:val="21"/>
              </w:rPr>
            </w:pPr>
          </w:p>
        </w:tc>
        <w:tc>
          <w:tcPr>
            <w:tcW w:w="1800" w:type="dxa"/>
          </w:tcPr>
          <w:p w:rsidR="007A6056" w:rsidRDefault="007A6056">
            <w:pPr>
              <w:topLinePunct/>
              <w:spacing w:line="400" w:lineRule="atLeast"/>
              <w:jc w:val="center"/>
              <w:rPr>
                <w:rFonts w:ascii="Calibri" w:hAnsi="Calibri"/>
                <w:szCs w:val="21"/>
              </w:rPr>
            </w:pPr>
          </w:p>
        </w:tc>
        <w:tc>
          <w:tcPr>
            <w:tcW w:w="1440" w:type="dxa"/>
          </w:tcPr>
          <w:p w:rsidR="007A6056" w:rsidRDefault="007A6056">
            <w:pPr>
              <w:topLinePunct/>
              <w:spacing w:line="400" w:lineRule="atLeast"/>
              <w:jc w:val="center"/>
              <w:rPr>
                <w:rFonts w:ascii="Calibri" w:hAnsi="Calibri"/>
                <w:szCs w:val="21"/>
              </w:rPr>
            </w:pPr>
          </w:p>
        </w:tc>
        <w:tc>
          <w:tcPr>
            <w:tcW w:w="2160" w:type="dxa"/>
          </w:tcPr>
          <w:p w:rsidR="007A6056" w:rsidRDefault="007A6056">
            <w:pPr>
              <w:topLinePunct/>
              <w:spacing w:line="400" w:lineRule="atLeast"/>
              <w:jc w:val="center"/>
              <w:rPr>
                <w:rFonts w:ascii="Calibri" w:hAnsi="Calibri"/>
                <w:szCs w:val="21"/>
              </w:rPr>
            </w:pPr>
          </w:p>
        </w:tc>
      </w:tr>
      <w:tr w:rsidR="007A6056">
        <w:trPr>
          <w:trHeight w:val="603"/>
        </w:trPr>
        <w:tc>
          <w:tcPr>
            <w:tcW w:w="766" w:type="dxa"/>
          </w:tcPr>
          <w:p w:rsidR="007A6056" w:rsidRDefault="007A6056">
            <w:pPr>
              <w:topLinePunct/>
              <w:spacing w:line="400" w:lineRule="atLeast"/>
              <w:jc w:val="center"/>
              <w:rPr>
                <w:rFonts w:ascii="Calibri" w:hAnsi="Calibri"/>
                <w:szCs w:val="21"/>
              </w:rPr>
            </w:pPr>
          </w:p>
        </w:tc>
        <w:tc>
          <w:tcPr>
            <w:tcW w:w="2402" w:type="dxa"/>
          </w:tcPr>
          <w:p w:rsidR="007A6056" w:rsidRDefault="007A6056">
            <w:pPr>
              <w:topLinePunct/>
              <w:spacing w:line="400" w:lineRule="atLeast"/>
              <w:jc w:val="center"/>
              <w:rPr>
                <w:rFonts w:ascii="Calibri" w:hAnsi="Calibri"/>
                <w:szCs w:val="21"/>
              </w:rPr>
            </w:pPr>
          </w:p>
        </w:tc>
        <w:tc>
          <w:tcPr>
            <w:tcW w:w="1800" w:type="dxa"/>
          </w:tcPr>
          <w:p w:rsidR="007A6056" w:rsidRDefault="007A6056">
            <w:pPr>
              <w:topLinePunct/>
              <w:spacing w:line="400" w:lineRule="atLeast"/>
              <w:jc w:val="center"/>
              <w:rPr>
                <w:rFonts w:ascii="Calibri" w:hAnsi="Calibri"/>
                <w:szCs w:val="21"/>
              </w:rPr>
            </w:pPr>
          </w:p>
        </w:tc>
        <w:tc>
          <w:tcPr>
            <w:tcW w:w="1440" w:type="dxa"/>
          </w:tcPr>
          <w:p w:rsidR="007A6056" w:rsidRDefault="007A6056">
            <w:pPr>
              <w:topLinePunct/>
              <w:spacing w:line="400" w:lineRule="atLeast"/>
              <w:jc w:val="center"/>
              <w:rPr>
                <w:rFonts w:ascii="Calibri" w:hAnsi="Calibri"/>
                <w:szCs w:val="21"/>
              </w:rPr>
            </w:pPr>
          </w:p>
        </w:tc>
        <w:tc>
          <w:tcPr>
            <w:tcW w:w="2160" w:type="dxa"/>
          </w:tcPr>
          <w:p w:rsidR="007A6056" w:rsidRDefault="007A6056">
            <w:pPr>
              <w:topLinePunct/>
              <w:spacing w:line="400" w:lineRule="atLeast"/>
              <w:jc w:val="center"/>
              <w:rPr>
                <w:rFonts w:ascii="Calibri" w:hAnsi="Calibri"/>
                <w:szCs w:val="21"/>
              </w:rPr>
            </w:pPr>
          </w:p>
        </w:tc>
      </w:tr>
      <w:tr w:rsidR="007A6056">
        <w:trPr>
          <w:trHeight w:val="603"/>
        </w:trPr>
        <w:tc>
          <w:tcPr>
            <w:tcW w:w="766" w:type="dxa"/>
          </w:tcPr>
          <w:p w:rsidR="007A6056" w:rsidRDefault="007A6056">
            <w:pPr>
              <w:topLinePunct/>
              <w:spacing w:line="400" w:lineRule="atLeast"/>
              <w:jc w:val="center"/>
              <w:rPr>
                <w:rFonts w:ascii="Calibri" w:hAnsi="Calibri"/>
                <w:szCs w:val="21"/>
              </w:rPr>
            </w:pPr>
          </w:p>
        </w:tc>
        <w:tc>
          <w:tcPr>
            <w:tcW w:w="2402" w:type="dxa"/>
          </w:tcPr>
          <w:p w:rsidR="007A6056" w:rsidRDefault="007A6056">
            <w:pPr>
              <w:topLinePunct/>
              <w:spacing w:line="400" w:lineRule="atLeast"/>
              <w:jc w:val="center"/>
              <w:rPr>
                <w:rFonts w:ascii="Calibri" w:hAnsi="Calibri"/>
                <w:szCs w:val="21"/>
              </w:rPr>
            </w:pPr>
          </w:p>
        </w:tc>
        <w:tc>
          <w:tcPr>
            <w:tcW w:w="1800" w:type="dxa"/>
          </w:tcPr>
          <w:p w:rsidR="007A6056" w:rsidRDefault="007A6056">
            <w:pPr>
              <w:topLinePunct/>
              <w:spacing w:line="400" w:lineRule="atLeast"/>
              <w:jc w:val="center"/>
              <w:rPr>
                <w:rFonts w:ascii="Calibri" w:hAnsi="Calibri"/>
                <w:szCs w:val="21"/>
              </w:rPr>
            </w:pPr>
          </w:p>
        </w:tc>
        <w:tc>
          <w:tcPr>
            <w:tcW w:w="1440" w:type="dxa"/>
          </w:tcPr>
          <w:p w:rsidR="007A6056" w:rsidRDefault="007A6056">
            <w:pPr>
              <w:topLinePunct/>
              <w:spacing w:line="400" w:lineRule="atLeast"/>
              <w:jc w:val="center"/>
              <w:rPr>
                <w:rFonts w:ascii="Calibri" w:hAnsi="Calibri"/>
                <w:szCs w:val="21"/>
              </w:rPr>
            </w:pPr>
          </w:p>
        </w:tc>
        <w:tc>
          <w:tcPr>
            <w:tcW w:w="2160" w:type="dxa"/>
          </w:tcPr>
          <w:p w:rsidR="007A6056" w:rsidRDefault="007A6056">
            <w:pPr>
              <w:topLinePunct/>
              <w:spacing w:line="400" w:lineRule="atLeast"/>
              <w:jc w:val="center"/>
              <w:rPr>
                <w:rFonts w:ascii="Calibri" w:hAnsi="Calibri"/>
                <w:szCs w:val="21"/>
              </w:rPr>
            </w:pPr>
          </w:p>
        </w:tc>
      </w:tr>
      <w:tr w:rsidR="007A6056">
        <w:trPr>
          <w:trHeight w:val="603"/>
        </w:trPr>
        <w:tc>
          <w:tcPr>
            <w:tcW w:w="766" w:type="dxa"/>
          </w:tcPr>
          <w:p w:rsidR="007A6056" w:rsidRDefault="007A6056">
            <w:pPr>
              <w:topLinePunct/>
              <w:spacing w:line="400" w:lineRule="atLeast"/>
              <w:jc w:val="center"/>
              <w:rPr>
                <w:rFonts w:ascii="Calibri" w:hAnsi="Calibri"/>
                <w:szCs w:val="21"/>
              </w:rPr>
            </w:pPr>
          </w:p>
        </w:tc>
        <w:tc>
          <w:tcPr>
            <w:tcW w:w="2402" w:type="dxa"/>
          </w:tcPr>
          <w:p w:rsidR="007A6056" w:rsidRDefault="007A6056">
            <w:pPr>
              <w:topLinePunct/>
              <w:spacing w:line="400" w:lineRule="atLeast"/>
              <w:jc w:val="center"/>
              <w:rPr>
                <w:rFonts w:ascii="Calibri" w:hAnsi="Calibri"/>
                <w:szCs w:val="21"/>
              </w:rPr>
            </w:pPr>
          </w:p>
        </w:tc>
        <w:tc>
          <w:tcPr>
            <w:tcW w:w="1800" w:type="dxa"/>
          </w:tcPr>
          <w:p w:rsidR="007A6056" w:rsidRDefault="007A6056">
            <w:pPr>
              <w:topLinePunct/>
              <w:spacing w:line="400" w:lineRule="atLeast"/>
              <w:jc w:val="center"/>
              <w:rPr>
                <w:rFonts w:ascii="Calibri" w:hAnsi="Calibri"/>
                <w:szCs w:val="21"/>
              </w:rPr>
            </w:pPr>
          </w:p>
        </w:tc>
        <w:tc>
          <w:tcPr>
            <w:tcW w:w="1440" w:type="dxa"/>
          </w:tcPr>
          <w:p w:rsidR="007A6056" w:rsidRDefault="007A6056">
            <w:pPr>
              <w:topLinePunct/>
              <w:spacing w:line="400" w:lineRule="atLeast"/>
              <w:jc w:val="center"/>
              <w:rPr>
                <w:rFonts w:ascii="Calibri" w:hAnsi="Calibri"/>
                <w:szCs w:val="21"/>
              </w:rPr>
            </w:pPr>
          </w:p>
        </w:tc>
        <w:tc>
          <w:tcPr>
            <w:tcW w:w="2160" w:type="dxa"/>
          </w:tcPr>
          <w:p w:rsidR="007A6056" w:rsidRDefault="007A6056">
            <w:pPr>
              <w:topLinePunct/>
              <w:spacing w:line="400" w:lineRule="atLeast"/>
              <w:jc w:val="center"/>
              <w:rPr>
                <w:rFonts w:ascii="Calibri" w:hAnsi="Calibri"/>
                <w:szCs w:val="21"/>
              </w:rPr>
            </w:pPr>
          </w:p>
        </w:tc>
      </w:tr>
      <w:tr w:rsidR="007A6056">
        <w:trPr>
          <w:trHeight w:val="603"/>
        </w:trPr>
        <w:tc>
          <w:tcPr>
            <w:tcW w:w="766" w:type="dxa"/>
          </w:tcPr>
          <w:p w:rsidR="007A6056" w:rsidRDefault="007A6056">
            <w:pPr>
              <w:topLinePunct/>
              <w:spacing w:line="400" w:lineRule="atLeast"/>
              <w:jc w:val="center"/>
              <w:rPr>
                <w:rFonts w:ascii="Calibri" w:hAnsi="Calibri"/>
                <w:szCs w:val="21"/>
              </w:rPr>
            </w:pPr>
          </w:p>
        </w:tc>
        <w:tc>
          <w:tcPr>
            <w:tcW w:w="2402" w:type="dxa"/>
          </w:tcPr>
          <w:p w:rsidR="007A6056" w:rsidRDefault="007A6056">
            <w:pPr>
              <w:topLinePunct/>
              <w:spacing w:line="400" w:lineRule="atLeast"/>
              <w:jc w:val="center"/>
              <w:rPr>
                <w:rFonts w:ascii="Calibri" w:hAnsi="Calibri"/>
                <w:szCs w:val="21"/>
              </w:rPr>
            </w:pPr>
          </w:p>
        </w:tc>
        <w:tc>
          <w:tcPr>
            <w:tcW w:w="1800" w:type="dxa"/>
          </w:tcPr>
          <w:p w:rsidR="007A6056" w:rsidRDefault="007A6056">
            <w:pPr>
              <w:topLinePunct/>
              <w:spacing w:line="400" w:lineRule="atLeast"/>
              <w:jc w:val="center"/>
              <w:rPr>
                <w:rFonts w:ascii="Calibri" w:hAnsi="Calibri"/>
                <w:szCs w:val="21"/>
              </w:rPr>
            </w:pPr>
          </w:p>
        </w:tc>
        <w:tc>
          <w:tcPr>
            <w:tcW w:w="1440" w:type="dxa"/>
          </w:tcPr>
          <w:p w:rsidR="007A6056" w:rsidRDefault="007A6056">
            <w:pPr>
              <w:topLinePunct/>
              <w:spacing w:line="400" w:lineRule="atLeast"/>
              <w:jc w:val="center"/>
              <w:rPr>
                <w:rFonts w:ascii="Calibri" w:hAnsi="Calibri"/>
                <w:szCs w:val="21"/>
              </w:rPr>
            </w:pPr>
          </w:p>
        </w:tc>
        <w:tc>
          <w:tcPr>
            <w:tcW w:w="2160" w:type="dxa"/>
          </w:tcPr>
          <w:p w:rsidR="007A6056" w:rsidRDefault="007A6056">
            <w:pPr>
              <w:topLinePunct/>
              <w:spacing w:line="400" w:lineRule="atLeast"/>
              <w:jc w:val="center"/>
              <w:rPr>
                <w:rFonts w:ascii="Calibri" w:hAnsi="Calibri"/>
                <w:szCs w:val="21"/>
              </w:rPr>
            </w:pPr>
          </w:p>
        </w:tc>
      </w:tr>
      <w:tr w:rsidR="007A6056">
        <w:trPr>
          <w:trHeight w:val="603"/>
        </w:trPr>
        <w:tc>
          <w:tcPr>
            <w:tcW w:w="766" w:type="dxa"/>
          </w:tcPr>
          <w:p w:rsidR="007A6056" w:rsidRDefault="007A6056">
            <w:pPr>
              <w:topLinePunct/>
              <w:spacing w:line="400" w:lineRule="atLeast"/>
              <w:jc w:val="center"/>
              <w:rPr>
                <w:rFonts w:ascii="Calibri" w:hAnsi="Calibri"/>
                <w:szCs w:val="21"/>
              </w:rPr>
            </w:pPr>
          </w:p>
        </w:tc>
        <w:tc>
          <w:tcPr>
            <w:tcW w:w="2402" w:type="dxa"/>
          </w:tcPr>
          <w:p w:rsidR="007A6056" w:rsidRDefault="007A6056">
            <w:pPr>
              <w:topLinePunct/>
              <w:spacing w:line="400" w:lineRule="atLeast"/>
              <w:jc w:val="center"/>
              <w:rPr>
                <w:rFonts w:ascii="Calibri" w:hAnsi="Calibri"/>
                <w:szCs w:val="21"/>
              </w:rPr>
            </w:pPr>
          </w:p>
        </w:tc>
        <w:tc>
          <w:tcPr>
            <w:tcW w:w="1800" w:type="dxa"/>
          </w:tcPr>
          <w:p w:rsidR="007A6056" w:rsidRDefault="007A6056">
            <w:pPr>
              <w:topLinePunct/>
              <w:spacing w:line="400" w:lineRule="atLeast"/>
              <w:jc w:val="center"/>
              <w:rPr>
                <w:rFonts w:ascii="Calibri" w:hAnsi="Calibri"/>
                <w:szCs w:val="21"/>
              </w:rPr>
            </w:pPr>
          </w:p>
        </w:tc>
        <w:tc>
          <w:tcPr>
            <w:tcW w:w="1440" w:type="dxa"/>
          </w:tcPr>
          <w:p w:rsidR="007A6056" w:rsidRDefault="007A6056">
            <w:pPr>
              <w:topLinePunct/>
              <w:spacing w:line="400" w:lineRule="atLeast"/>
              <w:jc w:val="center"/>
              <w:rPr>
                <w:rFonts w:ascii="Calibri" w:hAnsi="Calibri"/>
                <w:szCs w:val="21"/>
              </w:rPr>
            </w:pPr>
          </w:p>
        </w:tc>
        <w:tc>
          <w:tcPr>
            <w:tcW w:w="2160" w:type="dxa"/>
          </w:tcPr>
          <w:p w:rsidR="007A6056" w:rsidRDefault="007A6056">
            <w:pPr>
              <w:topLinePunct/>
              <w:spacing w:line="400" w:lineRule="atLeast"/>
              <w:jc w:val="center"/>
              <w:rPr>
                <w:rFonts w:ascii="Calibri" w:hAnsi="Calibri"/>
                <w:szCs w:val="21"/>
              </w:rPr>
            </w:pPr>
          </w:p>
        </w:tc>
      </w:tr>
      <w:tr w:rsidR="007A6056">
        <w:trPr>
          <w:trHeight w:val="603"/>
        </w:trPr>
        <w:tc>
          <w:tcPr>
            <w:tcW w:w="766" w:type="dxa"/>
          </w:tcPr>
          <w:p w:rsidR="007A6056" w:rsidRDefault="007A6056">
            <w:pPr>
              <w:topLinePunct/>
              <w:spacing w:line="400" w:lineRule="atLeast"/>
              <w:jc w:val="center"/>
              <w:rPr>
                <w:rFonts w:ascii="Calibri" w:hAnsi="Calibri"/>
                <w:szCs w:val="21"/>
              </w:rPr>
            </w:pPr>
          </w:p>
        </w:tc>
        <w:tc>
          <w:tcPr>
            <w:tcW w:w="2402" w:type="dxa"/>
          </w:tcPr>
          <w:p w:rsidR="007A6056" w:rsidRDefault="007A6056">
            <w:pPr>
              <w:topLinePunct/>
              <w:spacing w:line="400" w:lineRule="atLeast"/>
              <w:jc w:val="center"/>
              <w:rPr>
                <w:rFonts w:ascii="Calibri" w:hAnsi="Calibri"/>
                <w:szCs w:val="21"/>
              </w:rPr>
            </w:pPr>
          </w:p>
        </w:tc>
        <w:tc>
          <w:tcPr>
            <w:tcW w:w="1800" w:type="dxa"/>
          </w:tcPr>
          <w:p w:rsidR="007A6056" w:rsidRDefault="007A6056">
            <w:pPr>
              <w:topLinePunct/>
              <w:spacing w:line="400" w:lineRule="atLeast"/>
              <w:jc w:val="center"/>
              <w:rPr>
                <w:rFonts w:ascii="Calibri" w:hAnsi="Calibri"/>
                <w:szCs w:val="21"/>
              </w:rPr>
            </w:pPr>
          </w:p>
        </w:tc>
        <w:tc>
          <w:tcPr>
            <w:tcW w:w="1440" w:type="dxa"/>
          </w:tcPr>
          <w:p w:rsidR="007A6056" w:rsidRDefault="007A6056">
            <w:pPr>
              <w:topLinePunct/>
              <w:spacing w:line="400" w:lineRule="atLeast"/>
              <w:jc w:val="center"/>
              <w:rPr>
                <w:rFonts w:ascii="Calibri" w:hAnsi="Calibri"/>
                <w:szCs w:val="21"/>
              </w:rPr>
            </w:pPr>
          </w:p>
        </w:tc>
        <w:tc>
          <w:tcPr>
            <w:tcW w:w="2160" w:type="dxa"/>
          </w:tcPr>
          <w:p w:rsidR="007A6056" w:rsidRDefault="007A6056">
            <w:pPr>
              <w:topLinePunct/>
              <w:spacing w:line="400" w:lineRule="atLeast"/>
              <w:jc w:val="center"/>
              <w:rPr>
                <w:rFonts w:ascii="Calibri" w:hAnsi="Calibri"/>
                <w:szCs w:val="21"/>
              </w:rPr>
            </w:pPr>
          </w:p>
        </w:tc>
      </w:tr>
      <w:tr w:rsidR="007A6056">
        <w:trPr>
          <w:trHeight w:val="603"/>
        </w:trPr>
        <w:tc>
          <w:tcPr>
            <w:tcW w:w="766" w:type="dxa"/>
          </w:tcPr>
          <w:p w:rsidR="007A6056" w:rsidRDefault="007A6056">
            <w:pPr>
              <w:topLinePunct/>
              <w:spacing w:line="400" w:lineRule="atLeast"/>
              <w:jc w:val="center"/>
              <w:rPr>
                <w:rFonts w:ascii="Calibri" w:hAnsi="Calibri"/>
                <w:szCs w:val="21"/>
              </w:rPr>
            </w:pPr>
          </w:p>
        </w:tc>
        <w:tc>
          <w:tcPr>
            <w:tcW w:w="2402" w:type="dxa"/>
          </w:tcPr>
          <w:p w:rsidR="007A6056" w:rsidRDefault="007A6056">
            <w:pPr>
              <w:topLinePunct/>
              <w:spacing w:line="400" w:lineRule="atLeast"/>
              <w:jc w:val="center"/>
              <w:rPr>
                <w:rFonts w:ascii="Calibri" w:hAnsi="Calibri"/>
                <w:szCs w:val="21"/>
              </w:rPr>
            </w:pPr>
          </w:p>
        </w:tc>
        <w:tc>
          <w:tcPr>
            <w:tcW w:w="1800" w:type="dxa"/>
          </w:tcPr>
          <w:p w:rsidR="007A6056" w:rsidRDefault="007A6056">
            <w:pPr>
              <w:topLinePunct/>
              <w:spacing w:line="400" w:lineRule="atLeast"/>
              <w:jc w:val="center"/>
              <w:rPr>
                <w:rFonts w:ascii="Calibri" w:hAnsi="Calibri"/>
                <w:szCs w:val="21"/>
              </w:rPr>
            </w:pPr>
          </w:p>
        </w:tc>
        <w:tc>
          <w:tcPr>
            <w:tcW w:w="1440" w:type="dxa"/>
          </w:tcPr>
          <w:p w:rsidR="007A6056" w:rsidRDefault="007A6056">
            <w:pPr>
              <w:topLinePunct/>
              <w:spacing w:line="400" w:lineRule="atLeast"/>
              <w:jc w:val="center"/>
              <w:rPr>
                <w:rFonts w:ascii="Calibri" w:hAnsi="Calibri"/>
                <w:szCs w:val="21"/>
              </w:rPr>
            </w:pPr>
          </w:p>
        </w:tc>
        <w:tc>
          <w:tcPr>
            <w:tcW w:w="2160" w:type="dxa"/>
          </w:tcPr>
          <w:p w:rsidR="007A6056" w:rsidRDefault="007A6056">
            <w:pPr>
              <w:topLinePunct/>
              <w:spacing w:line="400" w:lineRule="atLeast"/>
              <w:jc w:val="center"/>
              <w:rPr>
                <w:rFonts w:ascii="Calibri" w:hAnsi="Calibri"/>
                <w:szCs w:val="21"/>
              </w:rPr>
            </w:pPr>
          </w:p>
        </w:tc>
      </w:tr>
      <w:tr w:rsidR="007A6056">
        <w:trPr>
          <w:trHeight w:val="603"/>
        </w:trPr>
        <w:tc>
          <w:tcPr>
            <w:tcW w:w="766" w:type="dxa"/>
          </w:tcPr>
          <w:p w:rsidR="007A6056" w:rsidRDefault="007A6056">
            <w:pPr>
              <w:topLinePunct/>
              <w:spacing w:line="400" w:lineRule="atLeast"/>
              <w:jc w:val="center"/>
              <w:rPr>
                <w:rFonts w:ascii="Calibri" w:hAnsi="Calibri"/>
                <w:szCs w:val="21"/>
              </w:rPr>
            </w:pPr>
          </w:p>
        </w:tc>
        <w:tc>
          <w:tcPr>
            <w:tcW w:w="2402" w:type="dxa"/>
          </w:tcPr>
          <w:p w:rsidR="007A6056" w:rsidRDefault="007A6056">
            <w:pPr>
              <w:topLinePunct/>
              <w:spacing w:line="400" w:lineRule="atLeast"/>
              <w:jc w:val="center"/>
              <w:rPr>
                <w:rFonts w:ascii="Calibri" w:hAnsi="Calibri"/>
                <w:szCs w:val="21"/>
              </w:rPr>
            </w:pPr>
          </w:p>
        </w:tc>
        <w:tc>
          <w:tcPr>
            <w:tcW w:w="1800" w:type="dxa"/>
          </w:tcPr>
          <w:p w:rsidR="007A6056" w:rsidRDefault="007A6056">
            <w:pPr>
              <w:topLinePunct/>
              <w:spacing w:line="400" w:lineRule="atLeast"/>
              <w:jc w:val="center"/>
              <w:rPr>
                <w:rFonts w:ascii="Calibri" w:hAnsi="Calibri"/>
                <w:szCs w:val="21"/>
              </w:rPr>
            </w:pPr>
          </w:p>
        </w:tc>
        <w:tc>
          <w:tcPr>
            <w:tcW w:w="1440" w:type="dxa"/>
          </w:tcPr>
          <w:p w:rsidR="007A6056" w:rsidRDefault="007A6056">
            <w:pPr>
              <w:topLinePunct/>
              <w:spacing w:line="400" w:lineRule="atLeast"/>
              <w:jc w:val="center"/>
              <w:rPr>
                <w:rFonts w:ascii="Calibri" w:hAnsi="Calibri"/>
                <w:szCs w:val="21"/>
              </w:rPr>
            </w:pPr>
          </w:p>
        </w:tc>
        <w:tc>
          <w:tcPr>
            <w:tcW w:w="2160" w:type="dxa"/>
          </w:tcPr>
          <w:p w:rsidR="007A6056" w:rsidRDefault="007A6056">
            <w:pPr>
              <w:topLinePunct/>
              <w:spacing w:line="400" w:lineRule="atLeast"/>
              <w:jc w:val="center"/>
              <w:rPr>
                <w:rFonts w:ascii="Calibri" w:hAnsi="Calibri"/>
                <w:szCs w:val="21"/>
              </w:rPr>
            </w:pPr>
          </w:p>
        </w:tc>
      </w:tr>
      <w:tr w:rsidR="007A6056">
        <w:trPr>
          <w:trHeight w:val="603"/>
        </w:trPr>
        <w:tc>
          <w:tcPr>
            <w:tcW w:w="766" w:type="dxa"/>
          </w:tcPr>
          <w:p w:rsidR="007A6056" w:rsidRDefault="007A6056">
            <w:pPr>
              <w:topLinePunct/>
              <w:spacing w:line="400" w:lineRule="atLeast"/>
              <w:jc w:val="center"/>
              <w:rPr>
                <w:rFonts w:ascii="Calibri" w:hAnsi="Calibri"/>
                <w:szCs w:val="21"/>
              </w:rPr>
            </w:pPr>
          </w:p>
        </w:tc>
        <w:tc>
          <w:tcPr>
            <w:tcW w:w="2402" w:type="dxa"/>
          </w:tcPr>
          <w:p w:rsidR="007A6056" w:rsidRDefault="007A6056">
            <w:pPr>
              <w:topLinePunct/>
              <w:spacing w:line="400" w:lineRule="atLeast"/>
              <w:jc w:val="center"/>
              <w:rPr>
                <w:rFonts w:ascii="Calibri" w:hAnsi="Calibri"/>
                <w:szCs w:val="21"/>
              </w:rPr>
            </w:pPr>
          </w:p>
        </w:tc>
        <w:tc>
          <w:tcPr>
            <w:tcW w:w="1800" w:type="dxa"/>
          </w:tcPr>
          <w:p w:rsidR="007A6056" w:rsidRDefault="007A6056">
            <w:pPr>
              <w:topLinePunct/>
              <w:spacing w:line="400" w:lineRule="atLeast"/>
              <w:jc w:val="center"/>
              <w:rPr>
                <w:rFonts w:ascii="Calibri" w:hAnsi="Calibri"/>
                <w:szCs w:val="21"/>
              </w:rPr>
            </w:pPr>
          </w:p>
        </w:tc>
        <w:tc>
          <w:tcPr>
            <w:tcW w:w="1440" w:type="dxa"/>
          </w:tcPr>
          <w:p w:rsidR="007A6056" w:rsidRDefault="007A6056">
            <w:pPr>
              <w:topLinePunct/>
              <w:spacing w:line="400" w:lineRule="atLeast"/>
              <w:jc w:val="center"/>
              <w:rPr>
                <w:rFonts w:ascii="Calibri" w:hAnsi="Calibri"/>
                <w:szCs w:val="21"/>
              </w:rPr>
            </w:pPr>
          </w:p>
        </w:tc>
        <w:tc>
          <w:tcPr>
            <w:tcW w:w="2160" w:type="dxa"/>
          </w:tcPr>
          <w:p w:rsidR="007A6056" w:rsidRDefault="007A6056">
            <w:pPr>
              <w:topLinePunct/>
              <w:spacing w:line="400" w:lineRule="atLeast"/>
              <w:jc w:val="center"/>
              <w:rPr>
                <w:rFonts w:ascii="Calibri" w:hAnsi="Calibri"/>
                <w:szCs w:val="21"/>
              </w:rPr>
            </w:pPr>
          </w:p>
        </w:tc>
      </w:tr>
      <w:tr w:rsidR="007A6056">
        <w:trPr>
          <w:trHeight w:val="603"/>
        </w:trPr>
        <w:tc>
          <w:tcPr>
            <w:tcW w:w="766" w:type="dxa"/>
          </w:tcPr>
          <w:p w:rsidR="007A6056" w:rsidRDefault="007A6056">
            <w:pPr>
              <w:topLinePunct/>
              <w:spacing w:line="400" w:lineRule="atLeast"/>
              <w:jc w:val="center"/>
              <w:rPr>
                <w:rFonts w:ascii="Calibri" w:hAnsi="Calibri"/>
                <w:szCs w:val="21"/>
              </w:rPr>
            </w:pPr>
          </w:p>
        </w:tc>
        <w:tc>
          <w:tcPr>
            <w:tcW w:w="2402" w:type="dxa"/>
          </w:tcPr>
          <w:p w:rsidR="007A6056" w:rsidRDefault="007A6056">
            <w:pPr>
              <w:topLinePunct/>
              <w:spacing w:line="400" w:lineRule="atLeast"/>
              <w:jc w:val="center"/>
              <w:rPr>
                <w:rFonts w:ascii="Calibri" w:hAnsi="Calibri"/>
                <w:szCs w:val="21"/>
              </w:rPr>
            </w:pPr>
          </w:p>
        </w:tc>
        <w:tc>
          <w:tcPr>
            <w:tcW w:w="1800" w:type="dxa"/>
          </w:tcPr>
          <w:p w:rsidR="007A6056" w:rsidRDefault="007A6056">
            <w:pPr>
              <w:topLinePunct/>
              <w:spacing w:line="400" w:lineRule="atLeast"/>
              <w:jc w:val="center"/>
              <w:rPr>
                <w:rFonts w:ascii="Calibri" w:hAnsi="Calibri"/>
                <w:szCs w:val="21"/>
              </w:rPr>
            </w:pPr>
          </w:p>
        </w:tc>
        <w:tc>
          <w:tcPr>
            <w:tcW w:w="1440" w:type="dxa"/>
          </w:tcPr>
          <w:p w:rsidR="007A6056" w:rsidRDefault="007A6056">
            <w:pPr>
              <w:topLinePunct/>
              <w:spacing w:line="400" w:lineRule="atLeast"/>
              <w:jc w:val="center"/>
              <w:rPr>
                <w:rFonts w:ascii="Calibri" w:hAnsi="Calibri"/>
                <w:szCs w:val="21"/>
              </w:rPr>
            </w:pPr>
          </w:p>
        </w:tc>
        <w:tc>
          <w:tcPr>
            <w:tcW w:w="2160" w:type="dxa"/>
          </w:tcPr>
          <w:p w:rsidR="007A6056" w:rsidRDefault="007A6056">
            <w:pPr>
              <w:topLinePunct/>
              <w:spacing w:line="400" w:lineRule="atLeast"/>
              <w:jc w:val="center"/>
              <w:rPr>
                <w:rFonts w:ascii="Calibri" w:hAnsi="Calibri"/>
                <w:szCs w:val="21"/>
              </w:rPr>
            </w:pPr>
          </w:p>
        </w:tc>
      </w:tr>
    </w:tbl>
    <w:p w:rsidR="007A6056" w:rsidRDefault="007A6056">
      <w:pPr>
        <w:pStyle w:val="a8"/>
        <w:rPr>
          <w:rFonts w:ascii="Times New Roman" w:eastAsia="黑体" w:hAnsi="Times New Roman"/>
          <w:sz w:val="24"/>
          <w:szCs w:val="24"/>
        </w:rPr>
      </w:pPr>
    </w:p>
    <w:p w:rsidR="007A6056" w:rsidRDefault="007A6056">
      <w:pPr>
        <w:spacing w:line="400" w:lineRule="atLeast"/>
        <w:ind w:left="945" w:hangingChars="450" w:hanging="945"/>
      </w:pPr>
    </w:p>
    <w:p w:rsidR="007A6056" w:rsidRDefault="00D02F7D">
      <w:pPr>
        <w:spacing w:line="400" w:lineRule="atLeast"/>
        <w:ind w:left="945" w:hangingChars="450" w:hanging="945"/>
        <w:rPr>
          <w:szCs w:val="21"/>
        </w:rPr>
      </w:pPr>
      <w:r>
        <w:rPr>
          <w:rFonts w:hint="eastAsia"/>
        </w:rPr>
        <w:t>备</w:t>
      </w:r>
      <w:r>
        <w:t>注：</w:t>
      </w:r>
      <w:r>
        <w:rPr>
          <w:rFonts w:hint="eastAsia"/>
          <w:szCs w:val="21"/>
        </w:rPr>
        <w:t>本表后应附</w:t>
      </w:r>
      <w:r>
        <w:rPr>
          <w:szCs w:val="21"/>
        </w:rPr>
        <w:t>中标通知书</w:t>
      </w:r>
      <w:r>
        <w:rPr>
          <w:rFonts w:hint="eastAsia"/>
          <w:szCs w:val="21"/>
        </w:rPr>
        <w:t>（如有）、</w:t>
      </w:r>
      <w:r>
        <w:rPr>
          <w:szCs w:val="21"/>
        </w:rPr>
        <w:t>合同协议书、</w:t>
      </w:r>
      <w:r>
        <w:rPr>
          <w:rFonts w:hint="eastAsia"/>
          <w:szCs w:val="21"/>
        </w:rPr>
        <w:t>工程接收证书或工程竣工验收证书（工</w:t>
      </w:r>
    </w:p>
    <w:p w:rsidR="007A6056" w:rsidRDefault="00D02F7D">
      <w:pPr>
        <w:spacing w:line="400" w:lineRule="atLeast"/>
        <w:ind w:leftChars="300" w:left="945" w:hangingChars="150" w:hanging="315"/>
        <w:rPr>
          <w:szCs w:val="21"/>
        </w:rPr>
      </w:pPr>
      <w:r>
        <w:rPr>
          <w:rFonts w:hint="eastAsia"/>
          <w:szCs w:val="21"/>
        </w:rPr>
        <w:t>程竣工验收备案证）、表彰文件、颁奖机构颁发的获奖证书及其他证明材料等复印件。</w:t>
      </w:r>
    </w:p>
    <w:p w:rsidR="007A6056" w:rsidRDefault="007A6056">
      <w:pPr>
        <w:spacing w:line="400" w:lineRule="atLeast"/>
        <w:ind w:leftChars="300" w:left="630"/>
        <w:rPr>
          <w:szCs w:val="21"/>
        </w:rPr>
      </w:pPr>
    </w:p>
    <w:p w:rsidR="007A6056" w:rsidRDefault="007A6056">
      <w:pPr>
        <w:spacing w:line="440" w:lineRule="exact"/>
        <w:rPr>
          <w:rFonts w:ascii="宋体" w:hAnsi="宋体"/>
          <w:szCs w:val="21"/>
        </w:rPr>
      </w:pPr>
    </w:p>
    <w:p w:rsidR="007A6056" w:rsidRDefault="007A6056">
      <w:pPr>
        <w:spacing w:line="440" w:lineRule="exact"/>
        <w:rPr>
          <w:rFonts w:ascii="宋体" w:hAnsi="宋体"/>
          <w:szCs w:val="21"/>
        </w:rPr>
      </w:pPr>
    </w:p>
    <w:p w:rsidR="007A6056" w:rsidRDefault="007A6056">
      <w:pPr>
        <w:spacing w:line="440" w:lineRule="exact"/>
        <w:rPr>
          <w:rFonts w:ascii="宋体" w:hAnsi="宋体"/>
          <w:szCs w:val="21"/>
        </w:rPr>
      </w:pPr>
    </w:p>
    <w:p w:rsidR="007A6056" w:rsidRDefault="007A6056">
      <w:pPr>
        <w:spacing w:line="440" w:lineRule="exact"/>
        <w:rPr>
          <w:rFonts w:ascii="宋体" w:hAnsi="宋体"/>
          <w:szCs w:val="21"/>
        </w:rPr>
      </w:pPr>
    </w:p>
    <w:p w:rsidR="007A6056" w:rsidRDefault="007A6056">
      <w:pPr>
        <w:spacing w:line="440" w:lineRule="exact"/>
        <w:rPr>
          <w:rFonts w:ascii="宋体" w:hAnsi="宋体"/>
          <w:szCs w:val="21"/>
        </w:rPr>
      </w:pPr>
    </w:p>
    <w:p w:rsidR="007A6056" w:rsidRDefault="00D02F7D">
      <w:pPr>
        <w:pStyle w:val="3780201"/>
        <w:jc w:val="center"/>
        <w:outlineLvl w:val="4"/>
        <w:rPr>
          <w:szCs w:val="24"/>
        </w:rPr>
      </w:pPr>
      <w:bookmarkStart w:id="3935" w:name="_Toc9195"/>
      <w:bookmarkStart w:id="3936" w:name="_Toc456555792"/>
      <w:bookmarkStart w:id="3937" w:name="_Toc519085691"/>
      <w:bookmarkStart w:id="3938" w:name="_Toc16548"/>
      <w:r>
        <w:rPr>
          <w:rFonts w:hint="eastAsia"/>
          <w:szCs w:val="24"/>
        </w:rPr>
        <w:lastRenderedPageBreak/>
        <w:t xml:space="preserve">7-7 </w:t>
      </w:r>
      <w:r>
        <w:rPr>
          <w:rFonts w:hint="eastAsia"/>
          <w:szCs w:val="24"/>
        </w:rPr>
        <w:t>近年项目负责人已完工程获质量奖项</w:t>
      </w:r>
      <w:r>
        <w:rPr>
          <w:szCs w:val="24"/>
        </w:rPr>
        <w:t>情况表</w:t>
      </w:r>
      <w:bookmarkEnd w:id="3935"/>
      <w:bookmarkEnd w:id="3936"/>
      <w:bookmarkEnd w:id="3937"/>
      <w:bookmarkEnd w:id="3938"/>
    </w:p>
    <w:p w:rsidR="007A6056" w:rsidRDefault="007A6056">
      <w:pPr>
        <w:pStyle w:val="a7"/>
        <w:spacing w:after="0" w:line="400" w:lineRule="atLeast"/>
        <w:ind w:leftChars="0" w:left="0"/>
        <w:jc w:val="center"/>
        <w:rPr>
          <w:rFonts w:eastAsia="黑体"/>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
        <w:gridCol w:w="2402"/>
        <w:gridCol w:w="1800"/>
        <w:gridCol w:w="1440"/>
        <w:gridCol w:w="2160"/>
      </w:tblGrid>
      <w:tr w:rsidR="007A6056">
        <w:trPr>
          <w:trHeight w:val="595"/>
        </w:trPr>
        <w:tc>
          <w:tcPr>
            <w:tcW w:w="766" w:type="dxa"/>
          </w:tcPr>
          <w:p w:rsidR="007A6056" w:rsidRDefault="00D02F7D">
            <w:pPr>
              <w:topLinePunct/>
              <w:spacing w:line="400" w:lineRule="atLeast"/>
              <w:jc w:val="center"/>
              <w:rPr>
                <w:rFonts w:ascii="Calibri" w:hAnsi="Calibri"/>
                <w:szCs w:val="21"/>
              </w:rPr>
            </w:pPr>
            <w:r>
              <w:rPr>
                <w:rFonts w:ascii="Calibri" w:hAnsi="Calibri" w:hint="eastAsia"/>
                <w:szCs w:val="21"/>
              </w:rPr>
              <w:t>序号</w:t>
            </w:r>
          </w:p>
        </w:tc>
        <w:tc>
          <w:tcPr>
            <w:tcW w:w="2402" w:type="dxa"/>
          </w:tcPr>
          <w:p w:rsidR="007A6056" w:rsidRDefault="00D02F7D">
            <w:pPr>
              <w:topLinePunct/>
              <w:spacing w:line="400" w:lineRule="atLeast"/>
              <w:jc w:val="center"/>
              <w:rPr>
                <w:rFonts w:ascii="Calibri" w:hAnsi="Calibri"/>
                <w:szCs w:val="21"/>
              </w:rPr>
            </w:pPr>
            <w:r>
              <w:rPr>
                <w:rFonts w:ascii="Calibri" w:hAnsi="Calibri" w:hint="eastAsia"/>
                <w:szCs w:val="21"/>
              </w:rPr>
              <w:t>项目名称</w:t>
            </w:r>
          </w:p>
        </w:tc>
        <w:tc>
          <w:tcPr>
            <w:tcW w:w="1800" w:type="dxa"/>
          </w:tcPr>
          <w:p w:rsidR="007A6056" w:rsidRDefault="00D02F7D">
            <w:pPr>
              <w:topLinePunct/>
              <w:spacing w:line="400" w:lineRule="atLeast"/>
              <w:jc w:val="center"/>
              <w:rPr>
                <w:rFonts w:ascii="Calibri" w:hAnsi="Calibri"/>
                <w:szCs w:val="21"/>
              </w:rPr>
            </w:pPr>
            <w:r>
              <w:rPr>
                <w:rFonts w:ascii="Calibri" w:hAnsi="Calibri" w:hint="eastAsia"/>
                <w:szCs w:val="21"/>
              </w:rPr>
              <w:t>获奖名称</w:t>
            </w:r>
          </w:p>
        </w:tc>
        <w:tc>
          <w:tcPr>
            <w:tcW w:w="1440" w:type="dxa"/>
          </w:tcPr>
          <w:p w:rsidR="007A6056" w:rsidRDefault="00D02F7D">
            <w:pPr>
              <w:topLinePunct/>
              <w:spacing w:line="400" w:lineRule="atLeast"/>
              <w:jc w:val="center"/>
              <w:rPr>
                <w:rFonts w:ascii="Calibri" w:hAnsi="Calibri"/>
                <w:szCs w:val="21"/>
              </w:rPr>
            </w:pPr>
            <w:r>
              <w:rPr>
                <w:rFonts w:ascii="Calibri" w:hAnsi="Calibri" w:hint="eastAsia"/>
                <w:szCs w:val="21"/>
              </w:rPr>
              <w:t>获奖日期</w:t>
            </w:r>
          </w:p>
        </w:tc>
        <w:tc>
          <w:tcPr>
            <w:tcW w:w="2160" w:type="dxa"/>
          </w:tcPr>
          <w:p w:rsidR="007A6056" w:rsidRDefault="00D02F7D">
            <w:pPr>
              <w:topLinePunct/>
              <w:spacing w:line="400" w:lineRule="atLeast"/>
              <w:jc w:val="center"/>
              <w:rPr>
                <w:rFonts w:ascii="Calibri" w:hAnsi="Calibri"/>
                <w:szCs w:val="21"/>
              </w:rPr>
            </w:pPr>
            <w:r>
              <w:rPr>
                <w:rFonts w:ascii="Calibri" w:hAnsi="Calibri" w:hint="eastAsia"/>
                <w:szCs w:val="21"/>
              </w:rPr>
              <w:t>颁奖单位</w:t>
            </w:r>
          </w:p>
        </w:tc>
      </w:tr>
      <w:tr w:rsidR="007A6056">
        <w:trPr>
          <w:trHeight w:val="603"/>
        </w:trPr>
        <w:tc>
          <w:tcPr>
            <w:tcW w:w="766" w:type="dxa"/>
          </w:tcPr>
          <w:p w:rsidR="007A6056" w:rsidRDefault="007A6056">
            <w:pPr>
              <w:topLinePunct/>
              <w:spacing w:line="400" w:lineRule="atLeast"/>
              <w:jc w:val="center"/>
              <w:rPr>
                <w:rFonts w:ascii="Calibri" w:hAnsi="Calibri"/>
                <w:szCs w:val="21"/>
              </w:rPr>
            </w:pPr>
          </w:p>
        </w:tc>
        <w:tc>
          <w:tcPr>
            <w:tcW w:w="2402" w:type="dxa"/>
          </w:tcPr>
          <w:p w:rsidR="007A6056" w:rsidRDefault="007A6056">
            <w:pPr>
              <w:topLinePunct/>
              <w:spacing w:line="400" w:lineRule="atLeast"/>
              <w:jc w:val="center"/>
              <w:rPr>
                <w:rFonts w:ascii="Calibri" w:hAnsi="Calibri"/>
                <w:szCs w:val="21"/>
              </w:rPr>
            </w:pPr>
          </w:p>
        </w:tc>
        <w:tc>
          <w:tcPr>
            <w:tcW w:w="1800" w:type="dxa"/>
          </w:tcPr>
          <w:p w:rsidR="007A6056" w:rsidRDefault="007A6056">
            <w:pPr>
              <w:topLinePunct/>
              <w:spacing w:line="400" w:lineRule="atLeast"/>
              <w:jc w:val="center"/>
              <w:rPr>
                <w:rFonts w:ascii="Calibri" w:hAnsi="Calibri"/>
                <w:szCs w:val="21"/>
              </w:rPr>
            </w:pPr>
          </w:p>
        </w:tc>
        <w:tc>
          <w:tcPr>
            <w:tcW w:w="1440" w:type="dxa"/>
          </w:tcPr>
          <w:p w:rsidR="007A6056" w:rsidRDefault="007A6056">
            <w:pPr>
              <w:topLinePunct/>
              <w:spacing w:line="400" w:lineRule="atLeast"/>
              <w:jc w:val="center"/>
              <w:rPr>
                <w:rFonts w:ascii="Calibri" w:hAnsi="Calibri"/>
                <w:szCs w:val="21"/>
              </w:rPr>
            </w:pPr>
          </w:p>
        </w:tc>
        <w:tc>
          <w:tcPr>
            <w:tcW w:w="2160" w:type="dxa"/>
          </w:tcPr>
          <w:p w:rsidR="007A6056" w:rsidRDefault="007A6056">
            <w:pPr>
              <w:topLinePunct/>
              <w:spacing w:line="400" w:lineRule="atLeast"/>
              <w:jc w:val="center"/>
              <w:rPr>
                <w:rFonts w:ascii="Calibri" w:hAnsi="Calibri"/>
                <w:szCs w:val="21"/>
              </w:rPr>
            </w:pPr>
          </w:p>
        </w:tc>
      </w:tr>
      <w:tr w:rsidR="007A6056">
        <w:trPr>
          <w:trHeight w:val="603"/>
        </w:trPr>
        <w:tc>
          <w:tcPr>
            <w:tcW w:w="766" w:type="dxa"/>
          </w:tcPr>
          <w:p w:rsidR="007A6056" w:rsidRDefault="007A6056">
            <w:pPr>
              <w:topLinePunct/>
              <w:spacing w:line="400" w:lineRule="atLeast"/>
              <w:jc w:val="center"/>
              <w:rPr>
                <w:rFonts w:ascii="Calibri" w:hAnsi="Calibri"/>
                <w:szCs w:val="21"/>
              </w:rPr>
            </w:pPr>
          </w:p>
        </w:tc>
        <w:tc>
          <w:tcPr>
            <w:tcW w:w="2402" w:type="dxa"/>
          </w:tcPr>
          <w:p w:rsidR="007A6056" w:rsidRDefault="007A6056">
            <w:pPr>
              <w:topLinePunct/>
              <w:spacing w:line="400" w:lineRule="atLeast"/>
              <w:jc w:val="center"/>
              <w:rPr>
                <w:rFonts w:ascii="Calibri" w:hAnsi="Calibri"/>
                <w:szCs w:val="21"/>
              </w:rPr>
            </w:pPr>
          </w:p>
        </w:tc>
        <w:tc>
          <w:tcPr>
            <w:tcW w:w="1800" w:type="dxa"/>
          </w:tcPr>
          <w:p w:rsidR="007A6056" w:rsidRDefault="007A6056">
            <w:pPr>
              <w:topLinePunct/>
              <w:spacing w:line="400" w:lineRule="atLeast"/>
              <w:jc w:val="center"/>
              <w:rPr>
                <w:rFonts w:ascii="Calibri" w:hAnsi="Calibri"/>
                <w:szCs w:val="21"/>
              </w:rPr>
            </w:pPr>
          </w:p>
        </w:tc>
        <w:tc>
          <w:tcPr>
            <w:tcW w:w="1440" w:type="dxa"/>
          </w:tcPr>
          <w:p w:rsidR="007A6056" w:rsidRDefault="007A6056">
            <w:pPr>
              <w:topLinePunct/>
              <w:spacing w:line="400" w:lineRule="atLeast"/>
              <w:jc w:val="center"/>
              <w:rPr>
                <w:rFonts w:ascii="Calibri" w:hAnsi="Calibri"/>
                <w:szCs w:val="21"/>
              </w:rPr>
            </w:pPr>
          </w:p>
        </w:tc>
        <w:tc>
          <w:tcPr>
            <w:tcW w:w="2160" w:type="dxa"/>
          </w:tcPr>
          <w:p w:rsidR="007A6056" w:rsidRDefault="007A6056">
            <w:pPr>
              <w:topLinePunct/>
              <w:spacing w:line="400" w:lineRule="atLeast"/>
              <w:jc w:val="center"/>
              <w:rPr>
                <w:rFonts w:ascii="Calibri" w:hAnsi="Calibri"/>
                <w:szCs w:val="21"/>
              </w:rPr>
            </w:pPr>
          </w:p>
        </w:tc>
      </w:tr>
      <w:tr w:rsidR="007A6056">
        <w:trPr>
          <w:trHeight w:val="603"/>
        </w:trPr>
        <w:tc>
          <w:tcPr>
            <w:tcW w:w="766" w:type="dxa"/>
          </w:tcPr>
          <w:p w:rsidR="007A6056" w:rsidRDefault="007A6056">
            <w:pPr>
              <w:topLinePunct/>
              <w:spacing w:line="400" w:lineRule="atLeast"/>
              <w:jc w:val="center"/>
              <w:rPr>
                <w:rFonts w:ascii="Calibri" w:hAnsi="Calibri"/>
                <w:szCs w:val="21"/>
              </w:rPr>
            </w:pPr>
          </w:p>
        </w:tc>
        <w:tc>
          <w:tcPr>
            <w:tcW w:w="2402" w:type="dxa"/>
          </w:tcPr>
          <w:p w:rsidR="007A6056" w:rsidRDefault="007A6056">
            <w:pPr>
              <w:topLinePunct/>
              <w:spacing w:line="400" w:lineRule="atLeast"/>
              <w:jc w:val="center"/>
              <w:rPr>
                <w:rFonts w:ascii="Calibri" w:hAnsi="Calibri"/>
                <w:szCs w:val="21"/>
              </w:rPr>
            </w:pPr>
          </w:p>
        </w:tc>
        <w:tc>
          <w:tcPr>
            <w:tcW w:w="1800" w:type="dxa"/>
          </w:tcPr>
          <w:p w:rsidR="007A6056" w:rsidRDefault="007A6056">
            <w:pPr>
              <w:topLinePunct/>
              <w:spacing w:line="400" w:lineRule="atLeast"/>
              <w:jc w:val="center"/>
              <w:rPr>
                <w:rFonts w:ascii="Calibri" w:hAnsi="Calibri"/>
                <w:szCs w:val="21"/>
              </w:rPr>
            </w:pPr>
          </w:p>
        </w:tc>
        <w:tc>
          <w:tcPr>
            <w:tcW w:w="1440" w:type="dxa"/>
          </w:tcPr>
          <w:p w:rsidR="007A6056" w:rsidRDefault="007A6056">
            <w:pPr>
              <w:topLinePunct/>
              <w:spacing w:line="400" w:lineRule="atLeast"/>
              <w:jc w:val="center"/>
              <w:rPr>
                <w:rFonts w:ascii="Calibri" w:hAnsi="Calibri"/>
                <w:szCs w:val="21"/>
              </w:rPr>
            </w:pPr>
          </w:p>
        </w:tc>
        <w:tc>
          <w:tcPr>
            <w:tcW w:w="2160" w:type="dxa"/>
          </w:tcPr>
          <w:p w:rsidR="007A6056" w:rsidRDefault="007A6056">
            <w:pPr>
              <w:topLinePunct/>
              <w:spacing w:line="400" w:lineRule="atLeast"/>
              <w:jc w:val="center"/>
              <w:rPr>
                <w:rFonts w:ascii="Calibri" w:hAnsi="Calibri"/>
                <w:szCs w:val="21"/>
              </w:rPr>
            </w:pPr>
          </w:p>
        </w:tc>
      </w:tr>
      <w:tr w:rsidR="007A6056">
        <w:trPr>
          <w:trHeight w:val="603"/>
        </w:trPr>
        <w:tc>
          <w:tcPr>
            <w:tcW w:w="766" w:type="dxa"/>
          </w:tcPr>
          <w:p w:rsidR="007A6056" w:rsidRDefault="007A6056">
            <w:pPr>
              <w:topLinePunct/>
              <w:spacing w:line="400" w:lineRule="atLeast"/>
              <w:jc w:val="center"/>
              <w:rPr>
                <w:rFonts w:ascii="Calibri" w:hAnsi="Calibri"/>
                <w:szCs w:val="21"/>
              </w:rPr>
            </w:pPr>
          </w:p>
        </w:tc>
        <w:tc>
          <w:tcPr>
            <w:tcW w:w="2402" w:type="dxa"/>
          </w:tcPr>
          <w:p w:rsidR="007A6056" w:rsidRDefault="007A6056">
            <w:pPr>
              <w:topLinePunct/>
              <w:spacing w:line="400" w:lineRule="atLeast"/>
              <w:jc w:val="center"/>
              <w:rPr>
                <w:rFonts w:ascii="Calibri" w:hAnsi="Calibri"/>
                <w:szCs w:val="21"/>
              </w:rPr>
            </w:pPr>
          </w:p>
        </w:tc>
        <w:tc>
          <w:tcPr>
            <w:tcW w:w="1800" w:type="dxa"/>
          </w:tcPr>
          <w:p w:rsidR="007A6056" w:rsidRDefault="007A6056">
            <w:pPr>
              <w:topLinePunct/>
              <w:spacing w:line="400" w:lineRule="atLeast"/>
              <w:jc w:val="center"/>
              <w:rPr>
                <w:rFonts w:ascii="Calibri" w:hAnsi="Calibri"/>
                <w:szCs w:val="21"/>
              </w:rPr>
            </w:pPr>
          </w:p>
        </w:tc>
        <w:tc>
          <w:tcPr>
            <w:tcW w:w="1440" w:type="dxa"/>
          </w:tcPr>
          <w:p w:rsidR="007A6056" w:rsidRDefault="007A6056">
            <w:pPr>
              <w:topLinePunct/>
              <w:spacing w:line="400" w:lineRule="atLeast"/>
              <w:jc w:val="center"/>
              <w:rPr>
                <w:rFonts w:ascii="Calibri" w:hAnsi="Calibri"/>
                <w:szCs w:val="21"/>
              </w:rPr>
            </w:pPr>
          </w:p>
        </w:tc>
        <w:tc>
          <w:tcPr>
            <w:tcW w:w="2160" w:type="dxa"/>
          </w:tcPr>
          <w:p w:rsidR="007A6056" w:rsidRDefault="007A6056">
            <w:pPr>
              <w:topLinePunct/>
              <w:spacing w:line="400" w:lineRule="atLeast"/>
              <w:jc w:val="center"/>
              <w:rPr>
                <w:rFonts w:ascii="Calibri" w:hAnsi="Calibri"/>
                <w:szCs w:val="21"/>
              </w:rPr>
            </w:pPr>
          </w:p>
        </w:tc>
      </w:tr>
      <w:tr w:rsidR="007A6056">
        <w:trPr>
          <w:trHeight w:val="603"/>
        </w:trPr>
        <w:tc>
          <w:tcPr>
            <w:tcW w:w="766" w:type="dxa"/>
          </w:tcPr>
          <w:p w:rsidR="007A6056" w:rsidRDefault="007A6056">
            <w:pPr>
              <w:topLinePunct/>
              <w:spacing w:line="400" w:lineRule="atLeast"/>
              <w:jc w:val="center"/>
              <w:rPr>
                <w:rFonts w:ascii="Calibri" w:hAnsi="Calibri"/>
                <w:szCs w:val="21"/>
              </w:rPr>
            </w:pPr>
          </w:p>
        </w:tc>
        <w:tc>
          <w:tcPr>
            <w:tcW w:w="2402" w:type="dxa"/>
          </w:tcPr>
          <w:p w:rsidR="007A6056" w:rsidRDefault="007A6056">
            <w:pPr>
              <w:topLinePunct/>
              <w:spacing w:line="400" w:lineRule="atLeast"/>
              <w:jc w:val="center"/>
              <w:rPr>
                <w:rFonts w:ascii="Calibri" w:hAnsi="Calibri"/>
                <w:szCs w:val="21"/>
              </w:rPr>
            </w:pPr>
          </w:p>
        </w:tc>
        <w:tc>
          <w:tcPr>
            <w:tcW w:w="1800" w:type="dxa"/>
          </w:tcPr>
          <w:p w:rsidR="007A6056" w:rsidRDefault="007A6056">
            <w:pPr>
              <w:topLinePunct/>
              <w:spacing w:line="400" w:lineRule="atLeast"/>
              <w:jc w:val="center"/>
              <w:rPr>
                <w:rFonts w:ascii="Calibri" w:hAnsi="Calibri"/>
                <w:szCs w:val="21"/>
              </w:rPr>
            </w:pPr>
          </w:p>
        </w:tc>
        <w:tc>
          <w:tcPr>
            <w:tcW w:w="1440" w:type="dxa"/>
          </w:tcPr>
          <w:p w:rsidR="007A6056" w:rsidRDefault="007A6056">
            <w:pPr>
              <w:topLinePunct/>
              <w:spacing w:line="400" w:lineRule="atLeast"/>
              <w:jc w:val="center"/>
              <w:rPr>
                <w:rFonts w:ascii="Calibri" w:hAnsi="Calibri"/>
                <w:szCs w:val="21"/>
              </w:rPr>
            </w:pPr>
          </w:p>
        </w:tc>
        <w:tc>
          <w:tcPr>
            <w:tcW w:w="2160" w:type="dxa"/>
          </w:tcPr>
          <w:p w:rsidR="007A6056" w:rsidRDefault="007A6056">
            <w:pPr>
              <w:topLinePunct/>
              <w:spacing w:line="400" w:lineRule="atLeast"/>
              <w:jc w:val="center"/>
              <w:rPr>
                <w:rFonts w:ascii="Calibri" w:hAnsi="Calibri"/>
                <w:szCs w:val="21"/>
              </w:rPr>
            </w:pPr>
          </w:p>
        </w:tc>
      </w:tr>
      <w:tr w:rsidR="007A6056">
        <w:trPr>
          <w:trHeight w:val="603"/>
        </w:trPr>
        <w:tc>
          <w:tcPr>
            <w:tcW w:w="766" w:type="dxa"/>
          </w:tcPr>
          <w:p w:rsidR="007A6056" w:rsidRDefault="007A6056">
            <w:pPr>
              <w:topLinePunct/>
              <w:spacing w:line="400" w:lineRule="atLeast"/>
              <w:jc w:val="center"/>
              <w:rPr>
                <w:rFonts w:ascii="Calibri" w:hAnsi="Calibri"/>
                <w:szCs w:val="21"/>
              </w:rPr>
            </w:pPr>
          </w:p>
        </w:tc>
        <w:tc>
          <w:tcPr>
            <w:tcW w:w="2402" w:type="dxa"/>
          </w:tcPr>
          <w:p w:rsidR="007A6056" w:rsidRDefault="007A6056">
            <w:pPr>
              <w:topLinePunct/>
              <w:spacing w:line="400" w:lineRule="atLeast"/>
              <w:jc w:val="center"/>
              <w:rPr>
                <w:rFonts w:ascii="Calibri" w:hAnsi="Calibri"/>
                <w:szCs w:val="21"/>
              </w:rPr>
            </w:pPr>
          </w:p>
        </w:tc>
        <w:tc>
          <w:tcPr>
            <w:tcW w:w="1800" w:type="dxa"/>
          </w:tcPr>
          <w:p w:rsidR="007A6056" w:rsidRDefault="007A6056">
            <w:pPr>
              <w:topLinePunct/>
              <w:spacing w:line="400" w:lineRule="atLeast"/>
              <w:jc w:val="center"/>
              <w:rPr>
                <w:rFonts w:ascii="Calibri" w:hAnsi="Calibri"/>
                <w:szCs w:val="21"/>
              </w:rPr>
            </w:pPr>
          </w:p>
        </w:tc>
        <w:tc>
          <w:tcPr>
            <w:tcW w:w="1440" w:type="dxa"/>
          </w:tcPr>
          <w:p w:rsidR="007A6056" w:rsidRDefault="007A6056">
            <w:pPr>
              <w:topLinePunct/>
              <w:spacing w:line="400" w:lineRule="atLeast"/>
              <w:jc w:val="center"/>
              <w:rPr>
                <w:rFonts w:ascii="Calibri" w:hAnsi="Calibri"/>
                <w:szCs w:val="21"/>
              </w:rPr>
            </w:pPr>
          </w:p>
        </w:tc>
        <w:tc>
          <w:tcPr>
            <w:tcW w:w="2160" w:type="dxa"/>
          </w:tcPr>
          <w:p w:rsidR="007A6056" w:rsidRDefault="007A6056">
            <w:pPr>
              <w:topLinePunct/>
              <w:spacing w:line="400" w:lineRule="atLeast"/>
              <w:jc w:val="center"/>
              <w:rPr>
                <w:rFonts w:ascii="Calibri" w:hAnsi="Calibri"/>
                <w:szCs w:val="21"/>
              </w:rPr>
            </w:pPr>
          </w:p>
        </w:tc>
      </w:tr>
      <w:tr w:rsidR="007A6056">
        <w:trPr>
          <w:trHeight w:val="603"/>
        </w:trPr>
        <w:tc>
          <w:tcPr>
            <w:tcW w:w="766" w:type="dxa"/>
          </w:tcPr>
          <w:p w:rsidR="007A6056" w:rsidRDefault="007A6056">
            <w:pPr>
              <w:topLinePunct/>
              <w:spacing w:line="400" w:lineRule="atLeast"/>
              <w:jc w:val="center"/>
              <w:rPr>
                <w:rFonts w:ascii="Calibri" w:hAnsi="Calibri"/>
                <w:szCs w:val="21"/>
              </w:rPr>
            </w:pPr>
          </w:p>
        </w:tc>
        <w:tc>
          <w:tcPr>
            <w:tcW w:w="2402" w:type="dxa"/>
          </w:tcPr>
          <w:p w:rsidR="007A6056" w:rsidRDefault="007A6056">
            <w:pPr>
              <w:topLinePunct/>
              <w:spacing w:line="400" w:lineRule="atLeast"/>
              <w:jc w:val="center"/>
              <w:rPr>
                <w:rFonts w:ascii="Calibri" w:hAnsi="Calibri"/>
                <w:szCs w:val="21"/>
              </w:rPr>
            </w:pPr>
          </w:p>
        </w:tc>
        <w:tc>
          <w:tcPr>
            <w:tcW w:w="1800" w:type="dxa"/>
          </w:tcPr>
          <w:p w:rsidR="007A6056" w:rsidRDefault="007A6056">
            <w:pPr>
              <w:topLinePunct/>
              <w:spacing w:line="400" w:lineRule="atLeast"/>
              <w:jc w:val="center"/>
              <w:rPr>
                <w:rFonts w:ascii="Calibri" w:hAnsi="Calibri"/>
                <w:szCs w:val="21"/>
              </w:rPr>
            </w:pPr>
          </w:p>
        </w:tc>
        <w:tc>
          <w:tcPr>
            <w:tcW w:w="1440" w:type="dxa"/>
          </w:tcPr>
          <w:p w:rsidR="007A6056" w:rsidRDefault="007A6056">
            <w:pPr>
              <w:topLinePunct/>
              <w:spacing w:line="400" w:lineRule="atLeast"/>
              <w:jc w:val="center"/>
              <w:rPr>
                <w:rFonts w:ascii="Calibri" w:hAnsi="Calibri"/>
                <w:szCs w:val="21"/>
              </w:rPr>
            </w:pPr>
          </w:p>
        </w:tc>
        <w:tc>
          <w:tcPr>
            <w:tcW w:w="2160" w:type="dxa"/>
          </w:tcPr>
          <w:p w:rsidR="007A6056" w:rsidRDefault="007A6056">
            <w:pPr>
              <w:topLinePunct/>
              <w:spacing w:line="400" w:lineRule="atLeast"/>
              <w:jc w:val="center"/>
              <w:rPr>
                <w:rFonts w:ascii="Calibri" w:hAnsi="Calibri"/>
                <w:szCs w:val="21"/>
              </w:rPr>
            </w:pPr>
          </w:p>
        </w:tc>
      </w:tr>
      <w:tr w:rsidR="007A6056">
        <w:trPr>
          <w:trHeight w:val="603"/>
        </w:trPr>
        <w:tc>
          <w:tcPr>
            <w:tcW w:w="766" w:type="dxa"/>
          </w:tcPr>
          <w:p w:rsidR="007A6056" w:rsidRDefault="007A6056">
            <w:pPr>
              <w:topLinePunct/>
              <w:spacing w:line="400" w:lineRule="atLeast"/>
              <w:jc w:val="center"/>
              <w:rPr>
                <w:rFonts w:ascii="Calibri" w:hAnsi="Calibri"/>
                <w:szCs w:val="21"/>
              </w:rPr>
            </w:pPr>
          </w:p>
        </w:tc>
        <w:tc>
          <w:tcPr>
            <w:tcW w:w="2402" w:type="dxa"/>
          </w:tcPr>
          <w:p w:rsidR="007A6056" w:rsidRDefault="007A6056">
            <w:pPr>
              <w:topLinePunct/>
              <w:spacing w:line="400" w:lineRule="atLeast"/>
              <w:jc w:val="center"/>
              <w:rPr>
                <w:rFonts w:ascii="Calibri" w:hAnsi="Calibri"/>
                <w:szCs w:val="21"/>
              </w:rPr>
            </w:pPr>
          </w:p>
        </w:tc>
        <w:tc>
          <w:tcPr>
            <w:tcW w:w="1800" w:type="dxa"/>
          </w:tcPr>
          <w:p w:rsidR="007A6056" w:rsidRDefault="007A6056">
            <w:pPr>
              <w:topLinePunct/>
              <w:spacing w:line="400" w:lineRule="atLeast"/>
              <w:jc w:val="center"/>
              <w:rPr>
                <w:rFonts w:ascii="Calibri" w:hAnsi="Calibri"/>
                <w:szCs w:val="21"/>
              </w:rPr>
            </w:pPr>
          </w:p>
        </w:tc>
        <w:tc>
          <w:tcPr>
            <w:tcW w:w="1440" w:type="dxa"/>
          </w:tcPr>
          <w:p w:rsidR="007A6056" w:rsidRDefault="007A6056">
            <w:pPr>
              <w:topLinePunct/>
              <w:spacing w:line="400" w:lineRule="atLeast"/>
              <w:jc w:val="center"/>
              <w:rPr>
                <w:rFonts w:ascii="Calibri" w:hAnsi="Calibri"/>
                <w:szCs w:val="21"/>
              </w:rPr>
            </w:pPr>
          </w:p>
        </w:tc>
        <w:tc>
          <w:tcPr>
            <w:tcW w:w="2160" w:type="dxa"/>
          </w:tcPr>
          <w:p w:rsidR="007A6056" w:rsidRDefault="007A6056">
            <w:pPr>
              <w:topLinePunct/>
              <w:spacing w:line="400" w:lineRule="atLeast"/>
              <w:jc w:val="center"/>
              <w:rPr>
                <w:rFonts w:ascii="Calibri" w:hAnsi="Calibri"/>
                <w:szCs w:val="21"/>
              </w:rPr>
            </w:pPr>
          </w:p>
        </w:tc>
      </w:tr>
      <w:tr w:rsidR="007A6056">
        <w:trPr>
          <w:trHeight w:val="603"/>
        </w:trPr>
        <w:tc>
          <w:tcPr>
            <w:tcW w:w="766" w:type="dxa"/>
          </w:tcPr>
          <w:p w:rsidR="007A6056" w:rsidRDefault="007A6056">
            <w:pPr>
              <w:topLinePunct/>
              <w:spacing w:line="400" w:lineRule="atLeast"/>
              <w:jc w:val="center"/>
              <w:rPr>
                <w:rFonts w:ascii="Calibri" w:hAnsi="Calibri"/>
                <w:szCs w:val="21"/>
              </w:rPr>
            </w:pPr>
          </w:p>
        </w:tc>
        <w:tc>
          <w:tcPr>
            <w:tcW w:w="2402" w:type="dxa"/>
          </w:tcPr>
          <w:p w:rsidR="007A6056" w:rsidRDefault="007A6056">
            <w:pPr>
              <w:topLinePunct/>
              <w:spacing w:line="400" w:lineRule="atLeast"/>
              <w:jc w:val="center"/>
              <w:rPr>
                <w:rFonts w:ascii="Calibri" w:hAnsi="Calibri"/>
                <w:szCs w:val="21"/>
              </w:rPr>
            </w:pPr>
          </w:p>
        </w:tc>
        <w:tc>
          <w:tcPr>
            <w:tcW w:w="1800" w:type="dxa"/>
          </w:tcPr>
          <w:p w:rsidR="007A6056" w:rsidRDefault="007A6056">
            <w:pPr>
              <w:topLinePunct/>
              <w:spacing w:line="400" w:lineRule="atLeast"/>
              <w:jc w:val="center"/>
              <w:rPr>
                <w:rFonts w:ascii="Calibri" w:hAnsi="Calibri"/>
                <w:szCs w:val="21"/>
              </w:rPr>
            </w:pPr>
          </w:p>
        </w:tc>
        <w:tc>
          <w:tcPr>
            <w:tcW w:w="1440" w:type="dxa"/>
          </w:tcPr>
          <w:p w:rsidR="007A6056" w:rsidRDefault="007A6056">
            <w:pPr>
              <w:topLinePunct/>
              <w:spacing w:line="400" w:lineRule="atLeast"/>
              <w:jc w:val="center"/>
              <w:rPr>
                <w:rFonts w:ascii="Calibri" w:hAnsi="Calibri"/>
                <w:szCs w:val="21"/>
              </w:rPr>
            </w:pPr>
          </w:p>
        </w:tc>
        <w:tc>
          <w:tcPr>
            <w:tcW w:w="2160" w:type="dxa"/>
          </w:tcPr>
          <w:p w:rsidR="007A6056" w:rsidRDefault="007A6056">
            <w:pPr>
              <w:topLinePunct/>
              <w:spacing w:line="400" w:lineRule="atLeast"/>
              <w:jc w:val="center"/>
              <w:rPr>
                <w:rFonts w:ascii="Calibri" w:hAnsi="Calibri"/>
                <w:szCs w:val="21"/>
              </w:rPr>
            </w:pPr>
          </w:p>
        </w:tc>
      </w:tr>
      <w:tr w:rsidR="007A6056">
        <w:trPr>
          <w:trHeight w:val="603"/>
        </w:trPr>
        <w:tc>
          <w:tcPr>
            <w:tcW w:w="766" w:type="dxa"/>
          </w:tcPr>
          <w:p w:rsidR="007A6056" w:rsidRDefault="007A6056">
            <w:pPr>
              <w:topLinePunct/>
              <w:spacing w:line="400" w:lineRule="atLeast"/>
              <w:jc w:val="center"/>
              <w:rPr>
                <w:rFonts w:ascii="Calibri" w:hAnsi="Calibri"/>
                <w:szCs w:val="21"/>
              </w:rPr>
            </w:pPr>
          </w:p>
        </w:tc>
        <w:tc>
          <w:tcPr>
            <w:tcW w:w="2402" w:type="dxa"/>
          </w:tcPr>
          <w:p w:rsidR="007A6056" w:rsidRDefault="007A6056">
            <w:pPr>
              <w:topLinePunct/>
              <w:spacing w:line="400" w:lineRule="atLeast"/>
              <w:jc w:val="center"/>
              <w:rPr>
                <w:rFonts w:ascii="Calibri" w:hAnsi="Calibri"/>
                <w:szCs w:val="21"/>
              </w:rPr>
            </w:pPr>
          </w:p>
        </w:tc>
        <w:tc>
          <w:tcPr>
            <w:tcW w:w="1800" w:type="dxa"/>
          </w:tcPr>
          <w:p w:rsidR="007A6056" w:rsidRDefault="007A6056">
            <w:pPr>
              <w:topLinePunct/>
              <w:spacing w:line="400" w:lineRule="atLeast"/>
              <w:jc w:val="center"/>
              <w:rPr>
                <w:rFonts w:ascii="Calibri" w:hAnsi="Calibri"/>
                <w:szCs w:val="21"/>
              </w:rPr>
            </w:pPr>
          </w:p>
        </w:tc>
        <w:tc>
          <w:tcPr>
            <w:tcW w:w="1440" w:type="dxa"/>
          </w:tcPr>
          <w:p w:rsidR="007A6056" w:rsidRDefault="007A6056">
            <w:pPr>
              <w:topLinePunct/>
              <w:spacing w:line="400" w:lineRule="atLeast"/>
              <w:jc w:val="center"/>
              <w:rPr>
                <w:rFonts w:ascii="Calibri" w:hAnsi="Calibri"/>
                <w:szCs w:val="21"/>
              </w:rPr>
            </w:pPr>
          </w:p>
        </w:tc>
        <w:tc>
          <w:tcPr>
            <w:tcW w:w="2160" w:type="dxa"/>
          </w:tcPr>
          <w:p w:rsidR="007A6056" w:rsidRDefault="007A6056">
            <w:pPr>
              <w:topLinePunct/>
              <w:spacing w:line="400" w:lineRule="atLeast"/>
              <w:jc w:val="center"/>
              <w:rPr>
                <w:rFonts w:ascii="Calibri" w:hAnsi="Calibri"/>
                <w:szCs w:val="21"/>
              </w:rPr>
            </w:pPr>
          </w:p>
        </w:tc>
      </w:tr>
      <w:tr w:rsidR="007A6056">
        <w:trPr>
          <w:trHeight w:val="603"/>
        </w:trPr>
        <w:tc>
          <w:tcPr>
            <w:tcW w:w="766" w:type="dxa"/>
          </w:tcPr>
          <w:p w:rsidR="007A6056" w:rsidRDefault="007A6056">
            <w:pPr>
              <w:topLinePunct/>
              <w:spacing w:line="400" w:lineRule="atLeast"/>
              <w:jc w:val="center"/>
              <w:rPr>
                <w:rFonts w:ascii="Calibri" w:hAnsi="Calibri"/>
                <w:szCs w:val="21"/>
              </w:rPr>
            </w:pPr>
          </w:p>
        </w:tc>
        <w:tc>
          <w:tcPr>
            <w:tcW w:w="2402" w:type="dxa"/>
          </w:tcPr>
          <w:p w:rsidR="007A6056" w:rsidRDefault="007A6056">
            <w:pPr>
              <w:topLinePunct/>
              <w:spacing w:line="400" w:lineRule="atLeast"/>
              <w:jc w:val="center"/>
              <w:rPr>
                <w:rFonts w:ascii="Calibri" w:hAnsi="Calibri"/>
                <w:szCs w:val="21"/>
              </w:rPr>
            </w:pPr>
          </w:p>
        </w:tc>
        <w:tc>
          <w:tcPr>
            <w:tcW w:w="1800" w:type="dxa"/>
          </w:tcPr>
          <w:p w:rsidR="007A6056" w:rsidRDefault="007A6056">
            <w:pPr>
              <w:topLinePunct/>
              <w:spacing w:line="400" w:lineRule="atLeast"/>
              <w:jc w:val="center"/>
              <w:rPr>
                <w:rFonts w:ascii="Calibri" w:hAnsi="Calibri"/>
                <w:szCs w:val="21"/>
              </w:rPr>
            </w:pPr>
          </w:p>
        </w:tc>
        <w:tc>
          <w:tcPr>
            <w:tcW w:w="1440" w:type="dxa"/>
          </w:tcPr>
          <w:p w:rsidR="007A6056" w:rsidRDefault="007A6056">
            <w:pPr>
              <w:topLinePunct/>
              <w:spacing w:line="400" w:lineRule="atLeast"/>
              <w:jc w:val="center"/>
              <w:rPr>
                <w:rFonts w:ascii="Calibri" w:hAnsi="Calibri"/>
                <w:szCs w:val="21"/>
              </w:rPr>
            </w:pPr>
          </w:p>
        </w:tc>
        <w:tc>
          <w:tcPr>
            <w:tcW w:w="2160" w:type="dxa"/>
          </w:tcPr>
          <w:p w:rsidR="007A6056" w:rsidRDefault="007A6056">
            <w:pPr>
              <w:topLinePunct/>
              <w:spacing w:line="400" w:lineRule="atLeast"/>
              <w:jc w:val="center"/>
              <w:rPr>
                <w:rFonts w:ascii="Calibri" w:hAnsi="Calibri"/>
                <w:szCs w:val="21"/>
              </w:rPr>
            </w:pPr>
          </w:p>
        </w:tc>
      </w:tr>
      <w:tr w:rsidR="007A6056">
        <w:trPr>
          <w:trHeight w:val="603"/>
        </w:trPr>
        <w:tc>
          <w:tcPr>
            <w:tcW w:w="766" w:type="dxa"/>
          </w:tcPr>
          <w:p w:rsidR="007A6056" w:rsidRDefault="007A6056">
            <w:pPr>
              <w:topLinePunct/>
              <w:spacing w:line="400" w:lineRule="atLeast"/>
              <w:jc w:val="center"/>
              <w:rPr>
                <w:rFonts w:ascii="Calibri" w:hAnsi="Calibri"/>
                <w:szCs w:val="21"/>
              </w:rPr>
            </w:pPr>
          </w:p>
        </w:tc>
        <w:tc>
          <w:tcPr>
            <w:tcW w:w="2402" w:type="dxa"/>
          </w:tcPr>
          <w:p w:rsidR="007A6056" w:rsidRDefault="007A6056">
            <w:pPr>
              <w:topLinePunct/>
              <w:spacing w:line="400" w:lineRule="atLeast"/>
              <w:jc w:val="center"/>
              <w:rPr>
                <w:rFonts w:ascii="Calibri" w:hAnsi="Calibri"/>
                <w:szCs w:val="21"/>
              </w:rPr>
            </w:pPr>
          </w:p>
        </w:tc>
        <w:tc>
          <w:tcPr>
            <w:tcW w:w="1800" w:type="dxa"/>
          </w:tcPr>
          <w:p w:rsidR="007A6056" w:rsidRDefault="007A6056">
            <w:pPr>
              <w:topLinePunct/>
              <w:spacing w:line="400" w:lineRule="atLeast"/>
              <w:jc w:val="center"/>
              <w:rPr>
                <w:rFonts w:ascii="Calibri" w:hAnsi="Calibri"/>
                <w:szCs w:val="21"/>
              </w:rPr>
            </w:pPr>
          </w:p>
        </w:tc>
        <w:tc>
          <w:tcPr>
            <w:tcW w:w="1440" w:type="dxa"/>
          </w:tcPr>
          <w:p w:rsidR="007A6056" w:rsidRDefault="007A6056">
            <w:pPr>
              <w:topLinePunct/>
              <w:spacing w:line="400" w:lineRule="atLeast"/>
              <w:jc w:val="center"/>
              <w:rPr>
                <w:rFonts w:ascii="Calibri" w:hAnsi="Calibri"/>
                <w:szCs w:val="21"/>
              </w:rPr>
            </w:pPr>
          </w:p>
        </w:tc>
        <w:tc>
          <w:tcPr>
            <w:tcW w:w="2160" w:type="dxa"/>
          </w:tcPr>
          <w:p w:rsidR="007A6056" w:rsidRDefault="007A6056">
            <w:pPr>
              <w:topLinePunct/>
              <w:spacing w:line="400" w:lineRule="atLeast"/>
              <w:jc w:val="center"/>
              <w:rPr>
                <w:rFonts w:ascii="Calibri" w:hAnsi="Calibri"/>
                <w:szCs w:val="21"/>
              </w:rPr>
            </w:pPr>
          </w:p>
        </w:tc>
      </w:tr>
      <w:tr w:rsidR="007A6056">
        <w:trPr>
          <w:trHeight w:val="603"/>
        </w:trPr>
        <w:tc>
          <w:tcPr>
            <w:tcW w:w="766" w:type="dxa"/>
          </w:tcPr>
          <w:p w:rsidR="007A6056" w:rsidRDefault="007A6056">
            <w:pPr>
              <w:topLinePunct/>
              <w:spacing w:line="400" w:lineRule="atLeast"/>
              <w:jc w:val="center"/>
              <w:rPr>
                <w:rFonts w:ascii="Calibri" w:hAnsi="Calibri"/>
                <w:szCs w:val="21"/>
              </w:rPr>
            </w:pPr>
          </w:p>
        </w:tc>
        <w:tc>
          <w:tcPr>
            <w:tcW w:w="2402" w:type="dxa"/>
          </w:tcPr>
          <w:p w:rsidR="007A6056" w:rsidRDefault="007A6056">
            <w:pPr>
              <w:topLinePunct/>
              <w:spacing w:line="400" w:lineRule="atLeast"/>
              <w:jc w:val="center"/>
              <w:rPr>
                <w:rFonts w:ascii="Calibri" w:hAnsi="Calibri"/>
                <w:szCs w:val="21"/>
              </w:rPr>
            </w:pPr>
          </w:p>
        </w:tc>
        <w:tc>
          <w:tcPr>
            <w:tcW w:w="1800" w:type="dxa"/>
          </w:tcPr>
          <w:p w:rsidR="007A6056" w:rsidRDefault="007A6056">
            <w:pPr>
              <w:topLinePunct/>
              <w:spacing w:line="400" w:lineRule="atLeast"/>
              <w:jc w:val="center"/>
              <w:rPr>
                <w:rFonts w:ascii="Calibri" w:hAnsi="Calibri"/>
                <w:szCs w:val="21"/>
              </w:rPr>
            </w:pPr>
          </w:p>
        </w:tc>
        <w:tc>
          <w:tcPr>
            <w:tcW w:w="1440" w:type="dxa"/>
          </w:tcPr>
          <w:p w:rsidR="007A6056" w:rsidRDefault="007A6056">
            <w:pPr>
              <w:topLinePunct/>
              <w:spacing w:line="400" w:lineRule="atLeast"/>
              <w:jc w:val="center"/>
              <w:rPr>
                <w:rFonts w:ascii="Calibri" w:hAnsi="Calibri"/>
                <w:szCs w:val="21"/>
              </w:rPr>
            </w:pPr>
          </w:p>
        </w:tc>
        <w:tc>
          <w:tcPr>
            <w:tcW w:w="2160" w:type="dxa"/>
          </w:tcPr>
          <w:p w:rsidR="007A6056" w:rsidRDefault="007A6056">
            <w:pPr>
              <w:topLinePunct/>
              <w:spacing w:line="400" w:lineRule="atLeast"/>
              <w:jc w:val="center"/>
              <w:rPr>
                <w:rFonts w:ascii="Calibri" w:hAnsi="Calibri"/>
                <w:szCs w:val="21"/>
              </w:rPr>
            </w:pPr>
          </w:p>
        </w:tc>
      </w:tr>
    </w:tbl>
    <w:p w:rsidR="007A6056" w:rsidRDefault="007A6056">
      <w:pPr>
        <w:pStyle w:val="a8"/>
        <w:rPr>
          <w:rFonts w:ascii="Times New Roman" w:eastAsia="黑体" w:hAnsi="Times New Roman"/>
          <w:sz w:val="24"/>
          <w:szCs w:val="24"/>
        </w:rPr>
      </w:pPr>
    </w:p>
    <w:p w:rsidR="007A6056" w:rsidRDefault="00D02F7D">
      <w:pPr>
        <w:spacing w:line="400" w:lineRule="atLeast"/>
        <w:ind w:left="945" w:hangingChars="450" w:hanging="945"/>
        <w:rPr>
          <w:szCs w:val="21"/>
        </w:rPr>
      </w:pPr>
      <w:r>
        <w:rPr>
          <w:rFonts w:hint="eastAsia"/>
        </w:rPr>
        <w:t>备</w:t>
      </w:r>
      <w:r>
        <w:t>注：</w:t>
      </w:r>
      <w:r>
        <w:rPr>
          <w:rFonts w:hint="eastAsia"/>
          <w:szCs w:val="21"/>
        </w:rPr>
        <w:t xml:space="preserve"> </w:t>
      </w:r>
      <w:r>
        <w:rPr>
          <w:rFonts w:hint="eastAsia"/>
          <w:szCs w:val="21"/>
        </w:rPr>
        <w:t>本表后应附</w:t>
      </w:r>
      <w:r>
        <w:rPr>
          <w:szCs w:val="21"/>
        </w:rPr>
        <w:t>中标通知书</w:t>
      </w:r>
      <w:r>
        <w:rPr>
          <w:rFonts w:hint="eastAsia"/>
          <w:szCs w:val="21"/>
        </w:rPr>
        <w:t>（如有）、</w:t>
      </w:r>
      <w:r>
        <w:rPr>
          <w:szCs w:val="21"/>
        </w:rPr>
        <w:t>合同协议书、</w:t>
      </w:r>
      <w:r>
        <w:rPr>
          <w:rFonts w:hint="eastAsia"/>
          <w:szCs w:val="21"/>
        </w:rPr>
        <w:t>工程接收证书或工程竣工验收证书（工</w:t>
      </w:r>
    </w:p>
    <w:p w:rsidR="007A6056" w:rsidRDefault="00D02F7D">
      <w:pPr>
        <w:spacing w:line="400" w:lineRule="atLeast"/>
        <w:ind w:leftChars="350" w:left="945" w:hangingChars="100" w:hanging="210"/>
        <w:rPr>
          <w:szCs w:val="21"/>
        </w:rPr>
      </w:pPr>
      <w:r>
        <w:rPr>
          <w:rFonts w:hint="eastAsia"/>
          <w:szCs w:val="21"/>
        </w:rPr>
        <w:t>程竣工验收备案证）、表彰文件、颁奖机构颁发的获奖证书及其他证明材料等复印件。</w:t>
      </w:r>
    </w:p>
    <w:p w:rsidR="007A6056" w:rsidRDefault="007A6056">
      <w:pPr>
        <w:spacing w:line="440" w:lineRule="exact"/>
        <w:rPr>
          <w:rFonts w:ascii="宋体" w:hAnsi="宋体"/>
          <w:szCs w:val="21"/>
        </w:rPr>
      </w:pPr>
    </w:p>
    <w:p w:rsidR="007A6056" w:rsidRDefault="007A6056">
      <w:pPr>
        <w:spacing w:line="440" w:lineRule="exact"/>
        <w:rPr>
          <w:rFonts w:ascii="宋体" w:hAnsi="宋体"/>
          <w:szCs w:val="21"/>
        </w:rPr>
      </w:pPr>
    </w:p>
    <w:p w:rsidR="007A6056" w:rsidRDefault="007A6056">
      <w:pPr>
        <w:spacing w:line="440" w:lineRule="exact"/>
        <w:rPr>
          <w:rFonts w:ascii="宋体" w:hAnsi="宋体"/>
          <w:szCs w:val="21"/>
        </w:rPr>
      </w:pPr>
    </w:p>
    <w:p w:rsidR="007A6056" w:rsidRDefault="007A6056">
      <w:pPr>
        <w:spacing w:line="440" w:lineRule="exact"/>
        <w:rPr>
          <w:rFonts w:ascii="宋体" w:hAnsi="宋体"/>
          <w:szCs w:val="21"/>
        </w:rPr>
      </w:pPr>
    </w:p>
    <w:p w:rsidR="007A6056" w:rsidRDefault="007A6056">
      <w:pPr>
        <w:spacing w:line="440" w:lineRule="exact"/>
        <w:rPr>
          <w:rFonts w:ascii="宋体" w:hAnsi="宋体"/>
          <w:szCs w:val="21"/>
        </w:rPr>
      </w:pPr>
    </w:p>
    <w:p w:rsidR="007A6056" w:rsidRDefault="00D02F7D">
      <w:r>
        <w:br w:type="page"/>
      </w:r>
    </w:p>
    <w:p w:rsidR="007A6056" w:rsidRDefault="00D02F7D">
      <w:pPr>
        <w:pStyle w:val="23"/>
        <w:spacing w:before="63"/>
        <w:rPr>
          <w:sz w:val="28"/>
          <w:szCs w:val="28"/>
        </w:rPr>
      </w:pPr>
      <w:bookmarkStart w:id="3939" w:name="_Toc12533"/>
      <w:bookmarkStart w:id="3940" w:name="_Toc15009_WPSOffice_Level1"/>
      <w:bookmarkStart w:id="3941" w:name="_Toc29791_WPSOffice_Level1"/>
      <w:bookmarkStart w:id="3942" w:name="_Toc519085692"/>
      <w:bookmarkStart w:id="3943" w:name="_Toc271821942"/>
      <w:bookmarkStart w:id="3944" w:name="_Toc3492"/>
      <w:bookmarkStart w:id="3945" w:name="_Toc24258"/>
      <w:bookmarkStart w:id="3946" w:name="_Toc10584"/>
      <w:bookmarkStart w:id="3947" w:name="_Toc24090"/>
      <w:bookmarkStart w:id="3948" w:name="_Toc13558"/>
      <w:r>
        <w:rPr>
          <w:rFonts w:hint="eastAsia"/>
          <w:sz w:val="28"/>
          <w:szCs w:val="28"/>
        </w:rPr>
        <w:lastRenderedPageBreak/>
        <w:t>十二、其他资料</w:t>
      </w:r>
      <w:bookmarkEnd w:id="3939"/>
      <w:bookmarkEnd w:id="3940"/>
      <w:bookmarkEnd w:id="3941"/>
      <w:bookmarkEnd w:id="3942"/>
      <w:bookmarkEnd w:id="3943"/>
      <w:bookmarkEnd w:id="3944"/>
      <w:bookmarkEnd w:id="3945"/>
      <w:bookmarkEnd w:id="3946"/>
      <w:bookmarkEnd w:id="3947"/>
      <w:bookmarkEnd w:id="3948"/>
    </w:p>
    <w:p w:rsidR="007A6056" w:rsidRDefault="007A6056">
      <w:pPr>
        <w:spacing w:line="400" w:lineRule="exact"/>
      </w:pPr>
    </w:p>
    <w:p w:rsidR="007A6056" w:rsidRDefault="007A6056">
      <w:pPr>
        <w:pStyle w:val="a6"/>
      </w:pPr>
    </w:p>
    <w:p w:rsidR="007A6056" w:rsidRDefault="00D02F7D">
      <w:pPr>
        <w:pStyle w:val="2"/>
        <w:spacing w:before="63" w:after="156"/>
        <w:jc w:val="center"/>
        <w:rPr>
          <w:rFonts w:ascii="宋体" w:eastAsia="宋体" w:hAnsi="宋体" w:cs="宋体"/>
          <w:szCs w:val="21"/>
        </w:rPr>
      </w:pPr>
      <w:r>
        <w:br w:type="page"/>
      </w:r>
      <w:bookmarkStart w:id="3949" w:name="_Toc422466739"/>
      <w:bookmarkStart w:id="3950" w:name="_Toc923"/>
      <w:bookmarkStart w:id="3951" w:name="_Toc18911"/>
      <w:bookmarkStart w:id="3952" w:name="_Toc31492"/>
      <w:bookmarkStart w:id="3953" w:name="_Toc356836516"/>
      <w:bookmarkStart w:id="3954" w:name="_Toc22465"/>
      <w:bookmarkStart w:id="3955" w:name="_Toc355802499"/>
      <w:bookmarkStart w:id="3956" w:name="_Toc432149016"/>
      <w:bookmarkStart w:id="3957" w:name="_Toc477283145"/>
      <w:bookmarkStart w:id="3958" w:name="_Toc12119"/>
      <w:bookmarkStart w:id="3959" w:name="_Toc470172720"/>
      <w:r>
        <w:rPr>
          <w:rFonts w:hint="eastAsia"/>
        </w:rPr>
        <w:lastRenderedPageBreak/>
        <w:t>十三、</w:t>
      </w:r>
      <w:r>
        <w:rPr>
          <w:rFonts w:ascii="宋体" w:eastAsia="宋体" w:hAnsi="宋体" w:cs="宋体" w:hint="eastAsia"/>
          <w:b/>
          <w:bCs w:val="0"/>
          <w:szCs w:val="21"/>
        </w:rPr>
        <w:t>中小企业声明函</w:t>
      </w:r>
      <w:bookmarkEnd w:id="3949"/>
      <w:bookmarkEnd w:id="3950"/>
      <w:bookmarkEnd w:id="3951"/>
      <w:bookmarkEnd w:id="3952"/>
      <w:bookmarkEnd w:id="3953"/>
      <w:bookmarkEnd w:id="3954"/>
      <w:bookmarkEnd w:id="3955"/>
      <w:bookmarkEnd w:id="3956"/>
      <w:bookmarkEnd w:id="3957"/>
      <w:bookmarkEnd w:id="3958"/>
      <w:bookmarkEnd w:id="3959"/>
    </w:p>
    <w:p w:rsidR="007A6056" w:rsidRDefault="007A6056">
      <w:pPr>
        <w:rPr>
          <w:rFonts w:ascii="宋体" w:hAnsi="宋体" w:cs="宋体"/>
          <w:szCs w:val="21"/>
        </w:rPr>
      </w:pPr>
    </w:p>
    <w:p w:rsidR="007A6056" w:rsidRDefault="00D02F7D">
      <w:pPr>
        <w:spacing w:line="360" w:lineRule="auto"/>
        <w:ind w:firstLineChars="200" w:firstLine="504"/>
        <w:rPr>
          <w:rFonts w:ascii="宋体" w:hAnsi="宋体" w:cs="宋体"/>
          <w:spacing w:val="6"/>
          <w:sz w:val="24"/>
        </w:rPr>
      </w:pPr>
      <w:r>
        <w:rPr>
          <w:rFonts w:ascii="宋体" w:hAnsi="宋体" w:cs="宋体" w:hint="eastAsia"/>
          <w:spacing w:val="6"/>
          <w:sz w:val="24"/>
        </w:rPr>
        <w:t>本公司（联合体）郑重声明，根据《政府采购促进中小企业发展管理办法》（财库﹝</w:t>
      </w:r>
      <w:r>
        <w:rPr>
          <w:rFonts w:ascii="宋体" w:hAnsi="宋体" w:cs="宋体" w:hint="eastAsia"/>
          <w:spacing w:val="6"/>
          <w:sz w:val="24"/>
        </w:rPr>
        <w:t>2020</w:t>
      </w:r>
      <w:r>
        <w:rPr>
          <w:rFonts w:ascii="宋体" w:hAnsi="宋体" w:cs="宋体" w:hint="eastAsia"/>
          <w:spacing w:val="6"/>
          <w:sz w:val="24"/>
        </w:rPr>
        <w:t>﹞</w:t>
      </w:r>
      <w:r>
        <w:rPr>
          <w:rFonts w:ascii="宋体" w:hAnsi="宋体" w:cs="宋体" w:hint="eastAsia"/>
          <w:spacing w:val="6"/>
          <w:sz w:val="24"/>
        </w:rPr>
        <w:t xml:space="preserve">46 </w:t>
      </w:r>
      <w:r>
        <w:rPr>
          <w:rFonts w:ascii="宋体" w:hAnsi="宋体" w:cs="宋体" w:hint="eastAsia"/>
          <w:spacing w:val="6"/>
          <w:sz w:val="24"/>
        </w:rPr>
        <w:t>号）的规定，本公司（联合体）参加</w:t>
      </w:r>
      <w:r>
        <w:rPr>
          <w:rFonts w:ascii="宋体" w:hAnsi="宋体" w:cs="宋体" w:hint="eastAsia"/>
          <w:spacing w:val="6"/>
          <w:sz w:val="24"/>
        </w:rPr>
        <w:t xml:space="preserve"> </w:t>
      </w:r>
      <w:r>
        <w:rPr>
          <w:rFonts w:ascii="宋体" w:hAnsi="宋体" w:cs="宋体" w:hint="eastAsia"/>
          <w:spacing w:val="6"/>
          <w:sz w:val="24"/>
        </w:rPr>
        <w:t>（单位名称）</w:t>
      </w:r>
      <w:r>
        <w:rPr>
          <w:rFonts w:ascii="宋体" w:hAnsi="宋体" w:cs="宋体" w:hint="eastAsia"/>
          <w:spacing w:val="6"/>
          <w:sz w:val="24"/>
        </w:rPr>
        <w:t xml:space="preserve"> </w:t>
      </w:r>
      <w:r>
        <w:rPr>
          <w:rFonts w:ascii="宋体" w:hAnsi="宋体" w:cs="宋体" w:hint="eastAsia"/>
          <w:spacing w:val="6"/>
          <w:sz w:val="24"/>
        </w:rPr>
        <w:t>的</w:t>
      </w:r>
      <w:r>
        <w:rPr>
          <w:rFonts w:ascii="宋体" w:hAnsi="宋体" w:cs="宋体" w:hint="eastAsia"/>
          <w:spacing w:val="6"/>
          <w:sz w:val="24"/>
        </w:rPr>
        <w:t xml:space="preserve"> </w:t>
      </w:r>
      <w:r>
        <w:rPr>
          <w:rFonts w:ascii="宋体" w:hAnsi="宋体" w:cs="宋体" w:hint="eastAsia"/>
          <w:spacing w:val="6"/>
          <w:sz w:val="24"/>
        </w:rPr>
        <w:t>（项目名称）</w:t>
      </w:r>
      <w:r>
        <w:rPr>
          <w:rFonts w:ascii="宋体" w:hAnsi="宋体" w:cs="宋体" w:hint="eastAsia"/>
          <w:spacing w:val="6"/>
          <w:sz w:val="24"/>
        </w:rPr>
        <w:t xml:space="preserve"> </w:t>
      </w:r>
      <w:r>
        <w:rPr>
          <w:rFonts w:ascii="宋体" w:hAnsi="宋体" w:cs="宋体" w:hint="eastAsia"/>
          <w:spacing w:val="6"/>
          <w:sz w:val="24"/>
        </w:rPr>
        <w:t>招标活动，工程的施工单位全部为符合政策要求的中小企业（或者：服务全部由符合政策要求的中小企业承接）。相关企业（含联合体中的中小企业、签订分包意向协议的中小企业）的具体情况如下：</w:t>
      </w:r>
    </w:p>
    <w:p w:rsidR="007A6056" w:rsidRDefault="00D02F7D">
      <w:pPr>
        <w:spacing w:line="360" w:lineRule="auto"/>
        <w:ind w:firstLineChars="200" w:firstLine="504"/>
        <w:rPr>
          <w:rFonts w:ascii="宋体" w:hAnsi="宋体" w:cs="宋体"/>
          <w:spacing w:val="6"/>
          <w:sz w:val="24"/>
          <w:u w:val="single"/>
        </w:rPr>
      </w:pPr>
      <w:r>
        <w:rPr>
          <w:rFonts w:ascii="宋体" w:hAnsi="宋体" w:cs="宋体" w:hint="eastAsia"/>
          <w:spacing w:val="6"/>
          <w:sz w:val="24"/>
        </w:rPr>
        <w:t>1.</w:t>
      </w:r>
      <w:r>
        <w:rPr>
          <w:rFonts w:ascii="宋体" w:hAnsi="宋体" w:cs="宋体" w:hint="eastAsia"/>
          <w:spacing w:val="6"/>
          <w:sz w:val="24"/>
          <w:u w:val="single"/>
        </w:rPr>
        <w:t xml:space="preserve"> </w:t>
      </w:r>
      <w:r>
        <w:rPr>
          <w:rFonts w:ascii="宋体" w:hAnsi="宋体" w:cs="宋体" w:hint="eastAsia"/>
          <w:spacing w:val="6"/>
          <w:sz w:val="24"/>
          <w:u w:val="single"/>
        </w:rPr>
        <w:t>（标的名称）</w:t>
      </w:r>
      <w:r>
        <w:rPr>
          <w:rFonts w:ascii="宋体" w:hAnsi="宋体" w:cs="宋体" w:hint="eastAsia"/>
          <w:spacing w:val="6"/>
          <w:sz w:val="24"/>
          <w:u w:val="single"/>
        </w:rPr>
        <w:t xml:space="preserve"> </w:t>
      </w:r>
      <w:r>
        <w:rPr>
          <w:rFonts w:ascii="宋体" w:hAnsi="宋体" w:cs="宋体" w:hint="eastAsia"/>
          <w:spacing w:val="6"/>
          <w:sz w:val="24"/>
        </w:rPr>
        <w:t>，属于</w:t>
      </w:r>
      <w:r>
        <w:rPr>
          <w:rFonts w:ascii="宋体" w:hAnsi="宋体" w:cs="宋体" w:hint="eastAsia"/>
          <w:spacing w:val="6"/>
          <w:sz w:val="24"/>
          <w:u w:val="single"/>
        </w:rPr>
        <w:t xml:space="preserve"> </w:t>
      </w:r>
      <w:r>
        <w:rPr>
          <w:rFonts w:ascii="宋体" w:hAnsi="宋体" w:cs="宋体" w:hint="eastAsia"/>
          <w:spacing w:val="6"/>
          <w:sz w:val="24"/>
          <w:u w:val="single"/>
        </w:rPr>
        <w:t>（招标文件中明确的所属行业）</w:t>
      </w:r>
      <w:r>
        <w:rPr>
          <w:rFonts w:ascii="宋体" w:hAnsi="宋体" w:cs="宋体" w:hint="eastAsia"/>
          <w:spacing w:val="6"/>
          <w:sz w:val="24"/>
          <w:u w:val="single"/>
        </w:rPr>
        <w:t xml:space="preserve"> </w:t>
      </w:r>
      <w:r>
        <w:rPr>
          <w:rFonts w:ascii="宋体" w:hAnsi="宋体" w:cs="宋体" w:hint="eastAsia"/>
          <w:spacing w:val="6"/>
          <w:sz w:val="24"/>
        </w:rPr>
        <w:t>；承建（承接）企业为</w:t>
      </w:r>
      <w:r>
        <w:rPr>
          <w:rFonts w:ascii="宋体" w:hAnsi="宋体" w:cs="宋体" w:hint="eastAsia"/>
          <w:spacing w:val="6"/>
          <w:sz w:val="24"/>
          <w:u w:val="single"/>
        </w:rPr>
        <w:t xml:space="preserve"> </w:t>
      </w:r>
      <w:r>
        <w:rPr>
          <w:rFonts w:ascii="宋体" w:hAnsi="宋体" w:cs="宋体" w:hint="eastAsia"/>
          <w:spacing w:val="6"/>
          <w:sz w:val="24"/>
          <w:u w:val="single"/>
        </w:rPr>
        <w:t>（企业名称）</w:t>
      </w:r>
      <w:r>
        <w:rPr>
          <w:rFonts w:ascii="宋体" w:hAnsi="宋体" w:cs="宋体" w:hint="eastAsia"/>
          <w:spacing w:val="6"/>
          <w:sz w:val="24"/>
          <w:u w:val="single"/>
        </w:rPr>
        <w:t xml:space="preserve">  </w:t>
      </w:r>
      <w:r>
        <w:rPr>
          <w:rFonts w:ascii="宋体" w:hAnsi="宋体" w:cs="宋体" w:hint="eastAsia"/>
          <w:spacing w:val="6"/>
          <w:sz w:val="24"/>
        </w:rPr>
        <w:t>，从业人员</w:t>
      </w:r>
      <w:r>
        <w:rPr>
          <w:rFonts w:ascii="宋体" w:hAnsi="宋体" w:cs="宋体" w:hint="eastAsia"/>
          <w:spacing w:val="6"/>
          <w:sz w:val="24"/>
          <w:u w:val="single"/>
        </w:rPr>
        <w:t xml:space="preserve">       </w:t>
      </w:r>
      <w:r>
        <w:rPr>
          <w:rFonts w:ascii="宋体" w:hAnsi="宋体" w:cs="宋体" w:hint="eastAsia"/>
          <w:spacing w:val="6"/>
          <w:sz w:val="24"/>
        </w:rPr>
        <w:t>人，营业收入为</w:t>
      </w:r>
      <w:r>
        <w:rPr>
          <w:rFonts w:ascii="宋体" w:hAnsi="宋体" w:cs="宋体" w:hint="eastAsia"/>
          <w:spacing w:val="6"/>
          <w:sz w:val="24"/>
          <w:u w:val="single"/>
        </w:rPr>
        <w:t xml:space="preserve">       </w:t>
      </w:r>
      <w:r>
        <w:rPr>
          <w:rFonts w:ascii="宋体" w:hAnsi="宋体" w:cs="宋体" w:hint="eastAsia"/>
          <w:spacing w:val="6"/>
          <w:sz w:val="24"/>
        </w:rPr>
        <w:t>万元，资产总额为</w:t>
      </w:r>
      <w:r>
        <w:rPr>
          <w:rFonts w:ascii="宋体" w:hAnsi="宋体" w:cs="宋体" w:hint="eastAsia"/>
          <w:spacing w:val="6"/>
          <w:sz w:val="24"/>
          <w:u w:val="single"/>
        </w:rPr>
        <w:t xml:space="preserve">      </w:t>
      </w:r>
      <w:r>
        <w:rPr>
          <w:rFonts w:ascii="宋体" w:hAnsi="宋体" w:cs="宋体" w:hint="eastAsia"/>
          <w:spacing w:val="6"/>
          <w:sz w:val="24"/>
        </w:rPr>
        <w:t>万</w:t>
      </w:r>
      <w:r>
        <w:rPr>
          <w:rFonts w:ascii="宋体" w:hAnsi="宋体" w:cs="宋体" w:hint="eastAsia"/>
          <w:spacing w:val="6"/>
          <w:sz w:val="24"/>
        </w:rPr>
        <w:t>元，属于</w:t>
      </w:r>
      <w:r>
        <w:rPr>
          <w:rFonts w:ascii="宋体" w:hAnsi="宋体" w:cs="宋体" w:hint="eastAsia"/>
          <w:spacing w:val="6"/>
          <w:sz w:val="24"/>
          <w:u w:val="single"/>
        </w:rPr>
        <w:t>（中型企业、小型企业、微型企业）</w:t>
      </w:r>
      <w:r>
        <w:rPr>
          <w:rFonts w:ascii="宋体" w:hAnsi="宋体" w:cs="宋体" w:hint="eastAsia"/>
          <w:spacing w:val="6"/>
          <w:sz w:val="24"/>
        </w:rPr>
        <w:t>；</w:t>
      </w:r>
    </w:p>
    <w:p w:rsidR="007A6056" w:rsidRDefault="00D02F7D">
      <w:pPr>
        <w:spacing w:line="360" w:lineRule="auto"/>
        <w:ind w:firstLineChars="200" w:firstLine="504"/>
        <w:rPr>
          <w:rFonts w:ascii="宋体" w:hAnsi="宋体" w:cs="宋体"/>
          <w:spacing w:val="6"/>
          <w:sz w:val="24"/>
          <w:u w:val="single"/>
        </w:rPr>
      </w:pPr>
      <w:r>
        <w:rPr>
          <w:rFonts w:ascii="宋体" w:hAnsi="宋体" w:cs="宋体" w:hint="eastAsia"/>
          <w:spacing w:val="6"/>
          <w:sz w:val="24"/>
        </w:rPr>
        <w:t>2.</w:t>
      </w:r>
      <w:r>
        <w:rPr>
          <w:rFonts w:ascii="宋体" w:hAnsi="宋体" w:cs="宋体" w:hint="eastAsia"/>
          <w:spacing w:val="6"/>
          <w:sz w:val="24"/>
          <w:u w:val="single"/>
        </w:rPr>
        <w:t xml:space="preserve"> </w:t>
      </w:r>
      <w:r>
        <w:rPr>
          <w:rFonts w:ascii="宋体" w:hAnsi="宋体" w:cs="宋体" w:hint="eastAsia"/>
          <w:spacing w:val="6"/>
          <w:sz w:val="24"/>
          <w:u w:val="single"/>
        </w:rPr>
        <w:t>（标的名称）</w:t>
      </w:r>
      <w:r>
        <w:rPr>
          <w:rFonts w:ascii="宋体" w:hAnsi="宋体" w:cs="宋体" w:hint="eastAsia"/>
          <w:spacing w:val="6"/>
          <w:sz w:val="24"/>
          <w:u w:val="single"/>
        </w:rPr>
        <w:t xml:space="preserve"> </w:t>
      </w:r>
      <w:r>
        <w:rPr>
          <w:rFonts w:ascii="宋体" w:hAnsi="宋体" w:cs="宋体" w:hint="eastAsia"/>
          <w:spacing w:val="6"/>
          <w:sz w:val="24"/>
        </w:rPr>
        <w:t>，属于</w:t>
      </w:r>
      <w:r>
        <w:rPr>
          <w:rFonts w:ascii="宋体" w:hAnsi="宋体" w:cs="宋体" w:hint="eastAsia"/>
          <w:spacing w:val="6"/>
          <w:sz w:val="24"/>
          <w:u w:val="single"/>
        </w:rPr>
        <w:t xml:space="preserve"> </w:t>
      </w:r>
      <w:r>
        <w:rPr>
          <w:rFonts w:ascii="宋体" w:hAnsi="宋体" w:cs="宋体" w:hint="eastAsia"/>
          <w:spacing w:val="6"/>
          <w:sz w:val="24"/>
          <w:u w:val="single"/>
        </w:rPr>
        <w:t>（招标文件中明确的所属行业）</w:t>
      </w:r>
      <w:r>
        <w:rPr>
          <w:rFonts w:ascii="宋体" w:hAnsi="宋体" w:cs="宋体" w:hint="eastAsia"/>
          <w:spacing w:val="6"/>
          <w:sz w:val="24"/>
          <w:u w:val="single"/>
        </w:rPr>
        <w:t xml:space="preserve"> </w:t>
      </w:r>
      <w:r>
        <w:rPr>
          <w:rFonts w:ascii="宋体" w:hAnsi="宋体" w:cs="宋体" w:hint="eastAsia"/>
          <w:spacing w:val="6"/>
          <w:sz w:val="24"/>
        </w:rPr>
        <w:t>；承建（承接）企业为</w:t>
      </w:r>
      <w:r>
        <w:rPr>
          <w:rFonts w:ascii="宋体" w:hAnsi="宋体" w:cs="宋体" w:hint="eastAsia"/>
          <w:spacing w:val="6"/>
          <w:sz w:val="24"/>
          <w:u w:val="single"/>
        </w:rPr>
        <w:t xml:space="preserve"> </w:t>
      </w:r>
      <w:r>
        <w:rPr>
          <w:rFonts w:ascii="宋体" w:hAnsi="宋体" w:cs="宋体" w:hint="eastAsia"/>
          <w:spacing w:val="6"/>
          <w:sz w:val="24"/>
          <w:u w:val="single"/>
        </w:rPr>
        <w:t>（企业名称）</w:t>
      </w:r>
      <w:r>
        <w:rPr>
          <w:rFonts w:ascii="宋体" w:hAnsi="宋体" w:cs="宋体" w:hint="eastAsia"/>
          <w:spacing w:val="6"/>
          <w:sz w:val="24"/>
          <w:u w:val="single"/>
        </w:rPr>
        <w:t xml:space="preserve">  </w:t>
      </w:r>
      <w:r>
        <w:rPr>
          <w:rFonts w:ascii="宋体" w:hAnsi="宋体" w:cs="宋体" w:hint="eastAsia"/>
          <w:spacing w:val="6"/>
          <w:sz w:val="24"/>
        </w:rPr>
        <w:t>，从业人员</w:t>
      </w:r>
      <w:r>
        <w:rPr>
          <w:rFonts w:ascii="宋体" w:hAnsi="宋体" w:cs="宋体" w:hint="eastAsia"/>
          <w:spacing w:val="6"/>
          <w:sz w:val="24"/>
          <w:u w:val="single"/>
        </w:rPr>
        <w:t xml:space="preserve">       </w:t>
      </w:r>
      <w:r>
        <w:rPr>
          <w:rFonts w:ascii="宋体" w:hAnsi="宋体" w:cs="宋体" w:hint="eastAsia"/>
          <w:spacing w:val="6"/>
          <w:sz w:val="24"/>
        </w:rPr>
        <w:t>人，营业收入为</w:t>
      </w:r>
      <w:r>
        <w:rPr>
          <w:rFonts w:ascii="宋体" w:hAnsi="宋体" w:cs="宋体" w:hint="eastAsia"/>
          <w:spacing w:val="6"/>
          <w:sz w:val="24"/>
          <w:u w:val="single"/>
        </w:rPr>
        <w:t xml:space="preserve">       </w:t>
      </w:r>
      <w:r>
        <w:rPr>
          <w:rFonts w:ascii="宋体" w:hAnsi="宋体" w:cs="宋体" w:hint="eastAsia"/>
          <w:spacing w:val="6"/>
          <w:sz w:val="24"/>
        </w:rPr>
        <w:t>万元，资产总额为</w:t>
      </w:r>
      <w:r>
        <w:rPr>
          <w:rFonts w:ascii="宋体" w:hAnsi="宋体" w:cs="宋体" w:hint="eastAsia"/>
          <w:spacing w:val="6"/>
          <w:sz w:val="24"/>
          <w:u w:val="single"/>
        </w:rPr>
        <w:t xml:space="preserve">      </w:t>
      </w:r>
      <w:r>
        <w:rPr>
          <w:rFonts w:ascii="宋体" w:hAnsi="宋体" w:cs="宋体" w:hint="eastAsia"/>
          <w:spacing w:val="6"/>
          <w:sz w:val="24"/>
        </w:rPr>
        <w:t>万元，属于</w:t>
      </w:r>
      <w:r>
        <w:rPr>
          <w:rFonts w:ascii="宋体" w:hAnsi="宋体" w:cs="宋体" w:hint="eastAsia"/>
          <w:spacing w:val="6"/>
          <w:sz w:val="24"/>
          <w:u w:val="single"/>
        </w:rPr>
        <w:t>（中型企业、小型企业、微型企业）</w:t>
      </w:r>
      <w:r>
        <w:rPr>
          <w:rFonts w:ascii="宋体" w:hAnsi="宋体" w:cs="宋体" w:hint="eastAsia"/>
          <w:spacing w:val="6"/>
          <w:sz w:val="24"/>
        </w:rPr>
        <w:t>；</w:t>
      </w:r>
    </w:p>
    <w:p w:rsidR="007A6056" w:rsidRDefault="00D02F7D">
      <w:pPr>
        <w:spacing w:line="360" w:lineRule="auto"/>
        <w:ind w:firstLineChars="200" w:firstLine="504"/>
        <w:rPr>
          <w:rFonts w:ascii="宋体" w:hAnsi="宋体" w:cs="宋体"/>
          <w:spacing w:val="6"/>
          <w:sz w:val="24"/>
        </w:rPr>
      </w:pPr>
      <w:r>
        <w:rPr>
          <w:rFonts w:ascii="宋体" w:hAnsi="宋体" w:cs="宋体" w:hint="eastAsia"/>
          <w:spacing w:val="6"/>
          <w:sz w:val="24"/>
        </w:rPr>
        <w:t>……</w:t>
      </w:r>
    </w:p>
    <w:p w:rsidR="007A6056" w:rsidRDefault="00D02F7D">
      <w:pPr>
        <w:spacing w:line="360" w:lineRule="auto"/>
        <w:ind w:firstLineChars="200" w:firstLine="504"/>
        <w:rPr>
          <w:rFonts w:ascii="宋体" w:hAnsi="宋体" w:cs="宋体"/>
          <w:spacing w:val="6"/>
          <w:sz w:val="24"/>
        </w:rPr>
      </w:pPr>
      <w:r>
        <w:rPr>
          <w:rFonts w:ascii="宋体" w:hAnsi="宋体" w:cs="宋体" w:hint="eastAsia"/>
          <w:spacing w:val="6"/>
          <w:sz w:val="24"/>
        </w:rPr>
        <w:t>以上企业，不属于大企业的分支机构，不存在控股股东为大企业的情形，也不存在与大企业的负责人为同一人的情形。</w:t>
      </w:r>
    </w:p>
    <w:p w:rsidR="007A6056" w:rsidRDefault="00D02F7D">
      <w:pPr>
        <w:spacing w:line="360" w:lineRule="auto"/>
        <w:ind w:firstLineChars="200" w:firstLine="504"/>
        <w:rPr>
          <w:rFonts w:ascii="宋体" w:hAnsi="宋体" w:cs="宋体"/>
          <w:spacing w:val="6"/>
          <w:sz w:val="24"/>
        </w:rPr>
      </w:pPr>
      <w:r>
        <w:rPr>
          <w:rFonts w:ascii="宋体" w:hAnsi="宋体" w:cs="宋体" w:hint="eastAsia"/>
          <w:spacing w:val="6"/>
          <w:sz w:val="24"/>
        </w:rPr>
        <w:t>本企业对上述声明内容的真实性负责。如有虚假，将依法承担相应责任。</w:t>
      </w:r>
    </w:p>
    <w:p w:rsidR="007A6056" w:rsidRDefault="007A6056">
      <w:pPr>
        <w:spacing w:line="360" w:lineRule="auto"/>
        <w:ind w:right="1008" w:firstLineChars="1900" w:firstLine="4788"/>
        <w:rPr>
          <w:rFonts w:ascii="宋体" w:hAnsi="宋体" w:cs="宋体"/>
          <w:spacing w:val="6"/>
          <w:sz w:val="24"/>
        </w:rPr>
      </w:pPr>
    </w:p>
    <w:p w:rsidR="007A6056" w:rsidRDefault="00D02F7D">
      <w:pPr>
        <w:spacing w:line="360" w:lineRule="auto"/>
        <w:ind w:right="1008" w:firstLineChars="1900" w:firstLine="4788"/>
        <w:rPr>
          <w:rFonts w:ascii="宋体" w:hAnsi="宋体" w:cs="宋体"/>
          <w:spacing w:val="6"/>
          <w:sz w:val="24"/>
        </w:rPr>
      </w:pPr>
      <w:r>
        <w:rPr>
          <w:rFonts w:ascii="宋体" w:hAnsi="宋体" w:cs="宋体" w:hint="eastAsia"/>
          <w:spacing w:val="6"/>
          <w:sz w:val="24"/>
        </w:rPr>
        <w:t>企业名称（盖章）：</w:t>
      </w:r>
    </w:p>
    <w:p w:rsidR="007A6056" w:rsidRDefault="00D02F7D">
      <w:pPr>
        <w:spacing w:line="360" w:lineRule="auto"/>
        <w:ind w:right="1008" w:firstLineChars="1900" w:firstLine="4788"/>
        <w:rPr>
          <w:rFonts w:ascii="宋体" w:hAnsi="宋体" w:cs="宋体"/>
          <w:spacing w:val="6"/>
          <w:sz w:val="24"/>
        </w:rPr>
      </w:pPr>
      <w:r>
        <w:rPr>
          <w:rFonts w:ascii="宋体" w:hAnsi="宋体" w:cs="宋体" w:hint="eastAsia"/>
          <w:spacing w:val="6"/>
          <w:sz w:val="24"/>
        </w:rPr>
        <w:t>日</w:t>
      </w:r>
      <w:r>
        <w:rPr>
          <w:rFonts w:ascii="宋体" w:hAnsi="宋体" w:cs="宋体" w:hint="eastAsia"/>
          <w:spacing w:val="6"/>
          <w:sz w:val="24"/>
        </w:rPr>
        <w:t xml:space="preserve"> </w:t>
      </w:r>
      <w:r>
        <w:rPr>
          <w:rFonts w:ascii="宋体" w:hAnsi="宋体" w:cs="宋体" w:hint="eastAsia"/>
          <w:spacing w:val="6"/>
          <w:sz w:val="24"/>
        </w:rPr>
        <w:t>期：</w:t>
      </w:r>
    </w:p>
    <w:p w:rsidR="007A6056" w:rsidRDefault="007A6056">
      <w:pPr>
        <w:spacing w:line="360" w:lineRule="auto"/>
        <w:ind w:firstLineChars="200" w:firstLine="504"/>
        <w:rPr>
          <w:rFonts w:ascii="宋体" w:hAnsi="宋体" w:cs="宋体"/>
          <w:spacing w:val="6"/>
          <w:sz w:val="24"/>
        </w:rPr>
      </w:pPr>
    </w:p>
    <w:p w:rsidR="007A6056" w:rsidRDefault="00D02F7D">
      <w:pPr>
        <w:spacing w:line="360" w:lineRule="auto"/>
        <w:ind w:firstLineChars="200" w:firstLine="446"/>
        <w:rPr>
          <w:rFonts w:ascii="宋体" w:hAnsi="宋体" w:cs="宋体"/>
        </w:rPr>
      </w:pPr>
      <w:r>
        <w:rPr>
          <w:rFonts w:ascii="宋体" w:hAnsi="宋体" w:cs="宋体" w:hint="eastAsia"/>
          <w:b/>
          <w:bCs/>
          <w:spacing w:val="6"/>
          <w:szCs w:val="21"/>
        </w:rPr>
        <w:t>说明：</w:t>
      </w:r>
      <w:r>
        <w:rPr>
          <w:rFonts w:ascii="宋体" w:hAnsi="宋体" w:cs="宋体" w:hint="eastAsia"/>
          <w:spacing w:val="6"/>
          <w:szCs w:val="21"/>
        </w:rPr>
        <w:t>从业人员、营业收入、资产总额填报上一年度数据，无上一年度数据的新成立企业可不填报</w:t>
      </w:r>
    </w:p>
    <w:p w:rsidR="007A6056" w:rsidRDefault="007A6056"/>
    <w:sectPr w:rsidR="007A6056">
      <w:footerReference w:type="even" r:id="rId18"/>
      <w:footerReference w:type="default" r:id="rId19"/>
      <w:pgSz w:w="11906" w:h="16838"/>
      <w:pgMar w:top="1440" w:right="1803" w:bottom="1440" w:left="1803" w:header="851" w:footer="992" w:gutter="0"/>
      <w:cols w:space="720"/>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F7D" w:rsidRDefault="00D02F7D">
      <w:pPr>
        <w:spacing w:line="240" w:lineRule="auto"/>
      </w:pPr>
      <w:r>
        <w:separator/>
      </w:r>
    </w:p>
  </w:endnote>
  <w:endnote w:type="continuationSeparator" w:id="0">
    <w:p w:rsidR="00D02F7D" w:rsidRDefault="00D02F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auto"/>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MingLiU">
    <w:altName w:val="細明體"/>
    <w:panose1 w:val="02020509000000000000"/>
    <w:charset w:val="88"/>
    <w:family w:val="modern"/>
    <w:pitch w:val="fixed"/>
    <w:sig w:usb0="A00002FF" w:usb1="28CFFCFA" w:usb2="00000016" w:usb3="00000000" w:csb0="00100001" w:csb1="00000000"/>
  </w:font>
  <w:font w:name="华文仿宋">
    <w:altName w:val="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056" w:rsidRDefault="007A6056">
    <w:pPr>
      <w:pStyle w:val="ab"/>
    </w:pPr>
  </w:p>
  <w:p w:rsidR="007A6056" w:rsidRDefault="007A6056"/>
  <w:p w:rsidR="007A6056" w:rsidRDefault="00D02F7D">
    <w:pPr>
      <w:pStyle w:val="ab"/>
      <w:framePr w:wrap="around" w:vAnchor="text" w:hAnchor="margin" w:xAlign="center" w:y="1"/>
      <w:rPr>
        <w:rStyle w:val="af1"/>
      </w:rPr>
    </w:pPr>
    <w:r>
      <w:fldChar w:fldCharType="begin"/>
    </w:r>
    <w:r>
      <w:rPr>
        <w:rStyle w:val="af1"/>
      </w:rPr>
      <w:instrText xml:space="preserve">PAGE  </w:instrText>
    </w:r>
    <w:r>
      <w:fldChar w:fldCharType="separate"/>
    </w:r>
    <w:r w:rsidR="00907322">
      <w:rPr>
        <w:rStyle w:val="af1"/>
        <w:noProof/>
      </w:rPr>
      <w:t>3</w:t>
    </w:r>
    <w:r>
      <w:fldChar w:fldCharType="end"/>
    </w:r>
  </w:p>
  <w:p w:rsidR="007A6056" w:rsidRDefault="007A6056">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056" w:rsidRDefault="007A6056">
    <w:pPr>
      <w:pStyle w:val="ab"/>
    </w:pPr>
  </w:p>
  <w:p w:rsidR="007A6056" w:rsidRDefault="007A6056"/>
  <w:p w:rsidR="007A6056" w:rsidRDefault="00D02F7D">
    <w:pPr>
      <w:pStyle w:val="ab"/>
      <w:framePr w:wrap="around" w:vAnchor="text" w:hAnchor="margin" w:xAlign="center" w:y="1"/>
      <w:rPr>
        <w:rStyle w:val="af1"/>
      </w:rPr>
    </w:pPr>
    <w:r>
      <w:fldChar w:fldCharType="begin"/>
    </w:r>
    <w:r>
      <w:rPr>
        <w:rStyle w:val="af1"/>
      </w:rPr>
      <w:instrText xml:space="preserve">PAGE  </w:instrText>
    </w:r>
    <w:r>
      <w:fldChar w:fldCharType="separate"/>
    </w:r>
    <w:r w:rsidR="00907322">
      <w:rPr>
        <w:rStyle w:val="af1"/>
        <w:noProof/>
      </w:rPr>
      <w:t>62</w:t>
    </w:r>
    <w:r>
      <w:fldChar w:fldCharType="end"/>
    </w:r>
  </w:p>
  <w:p w:rsidR="007A6056" w:rsidRDefault="007A6056">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056" w:rsidRDefault="00D02F7D">
    <w:pPr>
      <w:pStyle w:val="ab"/>
      <w:framePr w:wrap="around" w:vAnchor="text" w:hAnchor="margin" w:xAlign="center" w:y="1"/>
      <w:rPr>
        <w:rStyle w:val="af1"/>
      </w:rPr>
    </w:pPr>
    <w:r>
      <w:fldChar w:fldCharType="begin"/>
    </w:r>
    <w:r>
      <w:rPr>
        <w:rStyle w:val="af1"/>
      </w:rPr>
      <w:instrText xml:space="preserve">PAGE  </w:instrText>
    </w:r>
    <w:r>
      <w:fldChar w:fldCharType="separate"/>
    </w:r>
    <w:r>
      <w:rPr>
        <w:rStyle w:val="af1"/>
      </w:rPr>
      <w:t>24</w:t>
    </w:r>
    <w:r>
      <w:fldChar w:fldCharType="end"/>
    </w:r>
  </w:p>
  <w:p w:rsidR="007A6056" w:rsidRDefault="007A6056">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056" w:rsidRDefault="00D02F7D">
    <w:pPr>
      <w:pStyle w:val="ab"/>
      <w:framePr w:wrap="around" w:vAnchor="text" w:hAnchor="margin" w:xAlign="center" w:y="1"/>
      <w:rPr>
        <w:rStyle w:val="af1"/>
      </w:rPr>
    </w:pPr>
    <w:r>
      <w:fldChar w:fldCharType="begin"/>
    </w:r>
    <w:r>
      <w:rPr>
        <w:rStyle w:val="af1"/>
      </w:rPr>
      <w:instrText xml:space="preserve">PAGE  </w:instrText>
    </w:r>
    <w:r>
      <w:fldChar w:fldCharType="separate"/>
    </w:r>
    <w:r w:rsidR="00907322">
      <w:rPr>
        <w:rStyle w:val="af1"/>
        <w:noProof/>
      </w:rPr>
      <w:t>156</w:t>
    </w:r>
    <w:r>
      <w:fldChar w:fldCharType="end"/>
    </w:r>
  </w:p>
  <w:p w:rsidR="007A6056" w:rsidRDefault="007A6056">
    <w:pPr>
      <w:pStyle w:val="ab"/>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056" w:rsidRDefault="00D02F7D">
    <w:pPr>
      <w:pStyle w:val="ab"/>
      <w:framePr w:wrap="around" w:vAnchor="text" w:hAnchor="margin" w:xAlign="center" w:y="1"/>
      <w:rPr>
        <w:rStyle w:val="af1"/>
      </w:rPr>
    </w:pPr>
    <w:r>
      <w:fldChar w:fldCharType="begin"/>
    </w:r>
    <w:r>
      <w:rPr>
        <w:rStyle w:val="af1"/>
      </w:rPr>
      <w:instrText xml:space="preserve">PAGE  </w:instrText>
    </w:r>
    <w:r>
      <w:fldChar w:fldCharType="separate"/>
    </w:r>
    <w:r>
      <w:rPr>
        <w:rStyle w:val="af1"/>
      </w:rPr>
      <w:t>24</w:t>
    </w:r>
    <w:r>
      <w:fldChar w:fldCharType="end"/>
    </w:r>
  </w:p>
  <w:p w:rsidR="007A6056" w:rsidRDefault="007A6056">
    <w:pPr>
      <w:pStyle w:val="ab"/>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056" w:rsidRDefault="00D02F7D">
    <w:pPr>
      <w:pStyle w:val="ab"/>
      <w:framePr w:wrap="around" w:vAnchor="text" w:hAnchor="margin" w:xAlign="center" w:y="1"/>
      <w:rPr>
        <w:rStyle w:val="af1"/>
      </w:rPr>
    </w:pPr>
    <w:r>
      <w:fldChar w:fldCharType="begin"/>
    </w:r>
    <w:r>
      <w:rPr>
        <w:rStyle w:val="af1"/>
      </w:rPr>
      <w:instrText xml:space="preserve">PAGE  </w:instrText>
    </w:r>
    <w:r>
      <w:fldChar w:fldCharType="separate"/>
    </w:r>
    <w:r w:rsidR="00907322">
      <w:rPr>
        <w:rStyle w:val="af1"/>
        <w:noProof/>
      </w:rPr>
      <w:t>184</w:t>
    </w:r>
    <w:r>
      <w:fldChar w:fldCharType="end"/>
    </w:r>
  </w:p>
  <w:p w:rsidR="007A6056" w:rsidRDefault="007A6056">
    <w:pPr>
      <w:pStyle w:val="ab"/>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F7D" w:rsidRDefault="00D02F7D">
      <w:r>
        <w:separator/>
      </w:r>
    </w:p>
  </w:footnote>
  <w:footnote w:type="continuationSeparator" w:id="0">
    <w:p w:rsidR="00D02F7D" w:rsidRDefault="00D02F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056" w:rsidRDefault="007A6056">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F45443B"/>
    <w:multiLevelType w:val="singleLevel"/>
    <w:tmpl w:val="DF45443B"/>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9"/>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5YTlkNzBmZmZhMGRhYzNjY2I3NWNkMzYyODQ2MjQifQ=="/>
  </w:docVars>
  <w:rsids>
    <w:rsidRoot w:val="00172A27"/>
    <w:rsid w:val="000041E8"/>
    <w:rsid w:val="00010364"/>
    <w:rsid w:val="000126EC"/>
    <w:rsid w:val="000155CE"/>
    <w:rsid w:val="00015B24"/>
    <w:rsid w:val="00021026"/>
    <w:rsid w:val="00022231"/>
    <w:rsid w:val="0002439D"/>
    <w:rsid w:val="00027CAA"/>
    <w:rsid w:val="00030627"/>
    <w:rsid w:val="00031681"/>
    <w:rsid w:val="000330C4"/>
    <w:rsid w:val="000352B6"/>
    <w:rsid w:val="00035EF8"/>
    <w:rsid w:val="00036718"/>
    <w:rsid w:val="000374CE"/>
    <w:rsid w:val="000378FE"/>
    <w:rsid w:val="00042D87"/>
    <w:rsid w:val="00063326"/>
    <w:rsid w:val="00063E3B"/>
    <w:rsid w:val="00066D8F"/>
    <w:rsid w:val="00070838"/>
    <w:rsid w:val="00072DF0"/>
    <w:rsid w:val="00074DE4"/>
    <w:rsid w:val="000808B1"/>
    <w:rsid w:val="0008172F"/>
    <w:rsid w:val="00086A61"/>
    <w:rsid w:val="00092DE0"/>
    <w:rsid w:val="000932B7"/>
    <w:rsid w:val="00093C11"/>
    <w:rsid w:val="00097508"/>
    <w:rsid w:val="000A1BD9"/>
    <w:rsid w:val="000A35EB"/>
    <w:rsid w:val="000A49FB"/>
    <w:rsid w:val="000B34C3"/>
    <w:rsid w:val="000B557B"/>
    <w:rsid w:val="000B59E1"/>
    <w:rsid w:val="000B7985"/>
    <w:rsid w:val="000B7EC5"/>
    <w:rsid w:val="000C02E8"/>
    <w:rsid w:val="000C7ED7"/>
    <w:rsid w:val="000D089D"/>
    <w:rsid w:val="000D0CF0"/>
    <w:rsid w:val="000D49E5"/>
    <w:rsid w:val="000E1A82"/>
    <w:rsid w:val="000E453A"/>
    <w:rsid w:val="000E5A91"/>
    <w:rsid w:val="000F09DC"/>
    <w:rsid w:val="000F2E42"/>
    <w:rsid w:val="000F60D7"/>
    <w:rsid w:val="001011C3"/>
    <w:rsid w:val="00105DA1"/>
    <w:rsid w:val="00110256"/>
    <w:rsid w:val="00117E47"/>
    <w:rsid w:val="00117E61"/>
    <w:rsid w:val="00121B08"/>
    <w:rsid w:val="00124FB7"/>
    <w:rsid w:val="0012760A"/>
    <w:rsid w:val="001305E1"/>
    <w:rsid w:val="00131391"/>
    <w:rsid w:val="001320BE"/>
    <w:rsid w:val="001348F8"/>
    <w:rsid w:val="00136263"/>
    <w:rsid w:val="00147E59"/>
    <w:rsid w:val="00153558"/>
    <w:rsid w:val="001541D0"/>
    <w:rsid w:val="00156215"/>
    <w:rsid w:val="00161402"/>
    <w:rsid w:val="00165B7E"/>
    <w:rsid w:val="0016770D"/>
    <w:rsid w:val="00172A27"/>
    <w:rsid w:val="00173039"/>
    <w:rsid w:val="00175604"/>
    <w:rsid w:val="00176346"/>
    <w:rsid w:val="0018288C"/>
    <w:rsid w:val="00183699"/>
    <w:rsid w:val="0018426B"/>
    <w:rsid w:val="001A0B36"/>
    <w:rsid w:val="001A352E"/>
    <w:rsid w:val="001A5619"/>
    <w:rsid w:val="001B47FC"/>
    <w:rsid w:val="001B4C0A"/>
    <w:rsid w:val="001D58EF"/>
    <w:rsid w:val="001E11A5"/>
    <w:rsid w:val="001E3327"/>
    <w:rsid w:val="001F303D"/>
    <w:rsid w:val="001F3A45"/>
    <w:rsid w:val="001F5B84"/>
    <w:rsid w:val="001F7A26"/>
    <w:rsid w:val="002044FF"/>
    <w:rsid w:val="0020465B"/>
    <w:rsid w:val="0021464B"/>
    <w:rsid w:val="00214E70"/>
    <w:rsid w:val="00223454"/>
    <w:rsid w:val="002241D8"/>
    <w:rsid w:val="00231057"/>
    <w:rsid w:val="00232E3B"/>
    <w:rsid w:val="0023361F"/>
    <w:rsid w:val="00241C95"/>
    <w:rsid w:val="00247661"/>
    <w:rsid w:val="002478A9"/>
    <w:rsid w:val="00256A0E"/>
    <w:rsid w:val="00256C4C"/>
    <w:rsid w:val="00260CED"/>
    <w:rsid w:val="00272D0F"/>
    <w:rsid w:val="00274C98"/>
    <w:rsid w:val="002765FF"/>
    <w:rsid w:val="00276848"/>
    <w:rsid w:val="002806C7"/>
    <w:rsid w:val="00280CA2"/>
    <w:rsid w:val="00284490"/>
    <w:rsid w:val="00291715"/>
    <w:rsid w:val="0029486F"/>
    <w:rsid w:val="002A17F7"/>
    <w:rsid w:val="002A2944"/>
    <w:rsid w:val="002A3528"/>
    <w:rsid w:val="002A4A2E"/>
    <w:rsid w:val="002A55E0"/>
    <w:rsid w:val="002A6057"/>
    <w:rsid w:val="002A7B7F"/>
    <w:rsid w:val="002B0929"/>
    <w:rsid w:val="002B532F"/>
    <w:rsid w:val="002C0B67"/>
    <w:rsid w:val="002C2398"/>
    <w:rsid w:val="002C26CA"/>
    <w:rsid w:val="002C2706"/>
    <w:rsid w:val="002C6C69"/>
    <w:rsid w:val="002C7234"/>
    <w:rsid w:val="002C772F"/>
    <w:rsid w:val="002D1259"/>
    <w:rsid w:val="002D1503"/>
    <w:rsid w:val="002D26A4"/>
    <w:rsid w:val="002E07BC"/>
    <w:rsid w:val="002E171E"/>
    <w:rsid w:val="002E2CE4"/>
    <w:rsid w:val="002E4BE4"/>
    <w:rsid w:val="002F1F92"/>
    <w:rsid w:val="002F4B27"/>
    <w:rsid w:val="002F4F59"/>
    <w:rsid w:val="00311963"/>
    <w:rsid w:val="00317511"/>
    <w:rsid w:val="00321034"/>
    <w:rsid w:val="00322A0A"/>
    <w:rsid w:val="00324FF8"/>
    <w:rsid w:val="00326BA7"/>
    <w:rsid w:val="0033001C"/>
    <w:rsid w:val="00332ED1"/>
    <w:rsid w:val="0033554E"/>
    <w:rsid w:val="00340117"/>
    <w:rsid w:val="003403F6"/>
    <w:rsid w:val="0034190E"/>
    <w:rsid w:val="00345BC0"/>
    <w:rsid w:val="003520BB"/>
    <w:rsid w:val="003530A3"/>
    <w:rsid w:val="003533F7"/>
    <w:rsid w:val="003545DA"/>
    <w:rsid w:val="003566B4"/>
    <w:rsid w:val="00357234"/>
    <w:rsid w:val="00360838"/>
    <w:rsid w:val="003630A1"/>
    <w:rsid w:val="00366C8F"/>
    <w:rsid w:val="003718DB"/>
    <w:rsid w:val="00373547"/>
    <w:rsid w:val="003776A7"/>
    <w:rsid w:val="00377715"/>
    <w:rsid w:val="00393BD5"/>
    <w:rsid w:val="003A0184"/>
    <w:rsid w:val="003A0217"/>
    <w:rsid w:val="003A13FC"/>
    <w:rsid w:val="003A741F"/>
    <w:rsid w:val="003B3D2B"/>
    <w:rsid w:val="003B4085"/>
    <w:rsid w:val="003B4C79"/>
    <w:rsid w:val="003B59CC"/>
    <w:rsid w:val="003B6002"/>
    <w:rsid w:val="003B71FF"/>
    <w:rsid w:val="003B7988"/>
    <w:rsid w:val="003C0CF8"/>
    <w:rsid w:val="003C22D9"/>
    <w:rsid w:val="003C4F98"/>
    <w:rsid w:val="003C59DC"/>
    <w:rsid w:val="003C5AE6"/>
    <w:rsid w:val="003C6880"/>
    <w:rsid w:val="003C7FF3"/>
    <w:rsid w:val="003D4731"/>
    <w:rsid w:val="003D522B"/>
    <w:rsid w:val="003D6E9F"/>
    <w:rsid w:val="003D7860"/>
    <w:rsid w:val="003E0E62"/>
    <w:rsid w:val="003E22CC"/>
    <w:rsid w:val="003E768D"/>
    <w:rsid w:val="003E7BEE"/>
    <w:rsid w:val="00402F95"/>
    <w:rsid w:val="004031D8"/>
    <w:rsid w:val="00407157"/>
    <w:rsid w:val="00410268"/>
    <w:rsid w:val="00411E40"/>
    <w:rsid w:val="00412E11"/>
    <w:rsid w:val="00413769"/>
    <w:rsid w:val="00413C6A"/>
    <w:rsid w:val="004145F0"/>
    <w:rsid w:val="00414973"/>
    <w:rsid w:val="0041780D"/>
    <w:rsid w:val="00421F4F"/>
    <w:rsid w:val="00422398"/>
    <w:rsid w:val="00422F07"/>
    <w:rsid w:val="0042385B"/>
    <w:rsid w:val="0042654B"/>
    <w:rsid w:val="004315FE"/>
    <w:rsid w:val="00444E02"/>
    <w:rsid w:val="0044734E"/>
    <w:rsid w:val="004473E9"/>
    <w:rsid w:val="004502C1"/>
    <w:rsid w:val="0045115A"/>
    <w:rsid w:val="00451257"/>
    <w:rsid w:val="004518D8"/>
    <w:rsid w:val="00451AC5"/>
    <w:rsid w:val="00453001"/>
    <w:rsid w:val="00461543"/>
    <w:rsid w:val="004624CB"/>
    <w:rsid w:val="0046445C"/>
    <w:rsid w:val="00470D86"/>
    <w:rsid w:val="00476BBF"/>
    <w:rsid w:val="00477D1C"/>
    <w:rsid w:val="00480CA7"/>
    <w:rsid w:val="004819B4"/>
    <w:rsid w:val="00482507"/>
    <w:rsid w:val="00483536"/>
    <w:rsid w:val="0048505B"/>
    <w:rsid w:val="00487ED5"/>
    <w:rsid w:val="00490ACF"/>
    <w:rsid w:val="0049386D"/>
    <w:rsid w:val="00497458"/>
    <w:rsid w:val="00497871"/>
    <w:rsid w:val="004A246A"/>
    <w:rsid w:val="004A4D95"/>
    <w:rsid w:val="004A7D73"/>
    <w:rsid w:val="004B0746"/>
    <w:rsid w:val="004B42C4"/>
    <w:rsid w:val="004B4DFD"/>
    <w:rsid w:val="004B614C"/>
    <w:rsid w:val="004C5DB9"/>
    <w:rsid w:val="004D014E"/>
    <w:rsid w:val="004E03D1"/>
    <w:rsid w:val="004E29CC"/>
    <w:rsid w:val="004E4749"/>
    <w:rsid w:val="004E5FB4"/>
    <w:rsid w:val="004F48C0"/>
    <w:rsid w:val="005040FC"/>
    <w:rsid w:val="00515C7A"/>
    <w:rsid w:val="00516177"/>
    <w:rsid w:val="0051643A"/>
    <w:rsid w:val="0051693F"/>
    <w:rsid w:val="005179B2"/>
    <w:rsid w:val="005219B3"/>
    <w:rsid w:val="005233E0"/>
    <w:rsid w:val="00525183"/>
    <w:rsid w:val="00527D00"/>
    <w:rsid w:val="005354A0"/>
    <w:rsid w:val="0053634B"/>
    <w:rsid w:val="00537E4C"/>
    <w:rsid w:val="005409B8"/>
    <w:rsid w:val="00540BDD"/>
    <w:rsid w:val="00541039"/>
    <w:rsid w:val="00541198"/>
    <w:rsid w:val="005411BF"/>
    <w:rsid w:val="00541D3C"/>
    <w:rsid w:val="005536CE"/>
    <w:rsid w:val="005562DA"/>
    <w:rsid w:val="00566D77"/>
    <w:rsid w:val="00567963"/>
    <w:rsid w:val="00575E3A"/>
    <w:rsid w:val="005760EF"/>
    <w:rsid w:val="00582E90"/>
    <w:rsid w:val="005841CE"/>
    <w:rsid w:val="005855AF"/>
    <w:rsid w:val="005876C7"/>
    <w:rsid w:val="005922C6"/>
    <w:rsid w:val="0059458F"/>
    <w:rsid w:val="00594ABE"/>
    <w:rsid w:val="00596213"/>
    <w:rsid w:val="005B51BA"/>
    <w:rsid w:val="005B5B33"/>
    <w:rsid w:val="005B7487"/>
    <w:rsid w:val="005C33C9"/>
    <w:rsid w:val="005C5468"/>
    <w:rsid w:val="005C7EA1"/>
    <w:rsid w:val="005D2207"/>
    <w:rsid w:val="005D7DE5"/>
    <w:rsid w:val="005E0CE4"/>
    <w:rsid w:val="005E5226"/>
    <w:rsid w:val="005E6A77"/>
    <w:rsid w:val="005F5CB7"/>
    <w:rsid w:val="005F6ACF"/>
    <w:rsid w:val="005F7448"/>
    <w:rsid w:val="00601011"/>
    <w:rsid w:val="00603831"/>
    <w:rsid w:val="00604E81"/>
    <w:rsid w:val="0061017A"/>
    <w:rsid w:val="006172CF"/>
    <w:rsid w:val="00620790"/>
    <w:rsid w:val="0062135C"/>
    <w:rsid w:val="0062344F"/>
    <w:rsid w:val="00623887"/>
    <w:rsid w:val="00626A36"/>
    <w:rsid w:val="00627C58"/>
    <w:rsid w:val="00635DB0"/>
    <w:rsid w:val="0063730E"/>
    <w:rsid w:val="00637D68"/>
    <w:rsid w:val="00646C90"/>
    <w:rsid w:val="00647984"/>
    <w:rsid w:val="006509EF"/>
    <w:rsid w:val="00660118"/>
    <w:rsid w:val="006601C1"/>
    <w:rsid w:val="006661B7"/>
    <w:rsid w:val="0066622B"/>
    <w:rsid w:val="00670197"/>
    <w:rsid w:val="00674A54"/>
    <w:rsid w:val="00682DC9"/>
    <w:rsid w:val="006909CA"/>
    <w:rsid w:val="00691E0F"/>
    <w:rsid w:val="00694133"/>
    <w:rsid w:val="00694C9C"/>
    <w:rsid w:val="00695F2A"/>
    <w:rsid w:val="006A08EC"/>
    <w:rsid w:val="006A38E4"/>
    <w:rsid w:val="006A3C07"/>
    <w:rsid w:val="006A4D01"/>
    <w:rsid w:val="006B2FDB"/>
    <w:rsid w:val="006B5AE2"/>
    <w:rsid w:val="006B73BB"/>
    <w:rsid w:val="006C1F49"/>
    <w:rsid w:val="006D2737"/>
    <w:rsid w:val="006E2BFA"/>
    <w:rsid w:val="006E4828"/>
    <w:rsid w:val="006F3B94"/>
    <w:rsid w:val="006F66EE"/>
    <w:rsid w:val="006F6E24"/>
    <w:rsid w:val="0070142C"/>
    <w:rsid w:val="00710913"/>
    <w:rsid w:val="00711E96"/>
    <w:rsid w:val="00713DB9"/>
    <w:rsid w:val="00720501"/>
    <w:rsid w:val="00722EE9"/>
    <w:rsid w:val="00723316"/>
    <w:rsid w:val="00723C16"/>
    <w:rsid w:val="0072731B"/>
    <w:rsid w:val="007309A3"/>
    <w:rsid w:val="00732B86"/>
    <w:rsid w:val="00735A30"/>
    <w:rsid w:val="00737BDF"/>
    <w:rsid w:val="00740107"/>
    <w:rsid w:val="00740A8B"/>
    <w:rsid w:val="00740C6C"/>
    <w:rsid w:val="00741683"/>
    <w:rsid w:val="00741716"/>
    <w:rsid w:val="00744AED"/>
    <w:rsid w:val="00744CB3"/>
    <w:rsid w:val="00745F7C"/>
    <w:rsid w:val="00746ACE"/>
    <w:rsid w:val="00753E46"/>
    <w:rsid w:val="00757811"/>
    <w:rsid w:val="00757908"/>
    <w:rsid w:val="0076612A"/>
    <w:rsid w:val="00770008"/>
    <w:rsid w:val="00770116"/>
    <w:rsid w:val="007717C4"/>
    <w:rsid w:val="00772A2E"/>
    <w:rsid w:val="00773017"/>
    <w:rsid w:val="00774D8D"/>
    <w:rsid w:val="007768E9"/>
    <w:rsid w:val="00776A00"/>
    <w:rsid w:val="00777352"/>
    <w:rsid w:val="007801C2"/>
    <w:rsid w:val="00782E98"/>
    <w:rsid w:val="0079172D"/>
    <w:rsid w:val="00791D62"/>
    <w:rsid w:val="007926AE"/>
    <w:rsid w:val="00792A4F"/>
    <w:rsid w:val="007A179D"/>
    <w:rsid w:val="007A240D"/>
    <w:rsid w:val="007A5156"/>
    <w:rsid w:val="007A6056"/>
    <w:rsid w:val="007B432E"/>
    <w:rsid w:val="007B58BD"/>
    <w:rsid w:val="007B6093"/>
    <w:rsid w:val="007C0D09"/>
    <w:rsid w:val="007C4CDC"/>
    <w:rsid w:val="007C554A"/>
    <w:rsid w:val="007D0051"/>
    <w:rsid w:val="007D058C"/>
    <w:rsid w:val="007D06B1"/>
    <w:rsid w:val="007D1C6A"/>
    <w:rsid w:val="007D1F7D"/>
    <w:rsid w:val="007D2F50"/>
    <w:rsid w:val="007D3C87"/>
    <w:rsid w:val="007D5FCB"/>
    <w:rsid w:val="007D6D03"/>
    <w:rsid w:val="007E0662"/>
    <w:rsid w:val="007E1FBD"/>
    <w:rsid w:val="007E2B9E"/>
    <w:rsid w:val="007E5D6B"/>
    <w:rsid w:val="007E6CB6"/>
    <w:rsid w:val="007F351D"/>
    <w:rsid w:val="007F52F5"/>
    <w:rsid w:val="007F57E1"/>
    <w:rsid w:val="007F62FE"/>
    <w:rsid w:val="007F7915"/>
    <w:rsid w:val="0080621B"/>
    <w:rsid w:val="008067F1"/>
    <w:rsid w:val="00807879"/>
    <w:rsid w:val="008126B1"/>
    <w:rsid w:val="0081272D"/>
    <w:rsid w:val="00815051"/>
    <w:rsid w:val="008208DB"/>
    <w:rsid w:val="008245E0"/>
    <w:rsid w:val="00824872"/>
    <w:rsid w:val="00826CA2"/>
    <w:rsid w:val="00827B47"/>
    <w:rsid w:val="00831139"/>
    <w:rsid w:val="008315AF"/>
    <w:rsid w:val="0083208B"/>
    <w:rsid w:val="00832F17"/>
    <w:rsid w:val="00834B55"/>
    <w:rsid w:val="00834DDC"/>
    <w:rsid w:val="0083637B"/>
    <w:rsid w:val="00836F8A"/>
    <w:rsid w:val="0083730E"/>
    <w:rsid w:val="00837D79"/>
    <w:rsid w:val="008438E8"/>
    <w:rsid w:val="0084589D"/>
    <w:rsid w:val="008458E1"/>
    <w:rsid w:val="00852E43"/>
    <w:rsid w:val="008536D7"/>
    <w:rsid w:val="00856D1C"/>
    <w:rsid w:val="008646D0"/>
    <w:rsid w:val="00864E75"/>
    <w:rsid w:val="008654D0"/>
    <w:rsid w:val="00865AAD"/>
    <w:rsid w:val="00873704"/>
    <w:rsid w:val="008843D1"/>
    <w:rsid w:val="00894B61"/>
    <w:rsid w:val="00894F72"/>
    <w:rsid w:val="0089552C"/>
    <w:rsid w:val="008A4A65"/>
    <w:rsid w:val="008A4CA8"/>
    <w:rsid w:val="008B3E3C"/>
    <w:rsid w:val="008B4221"/>
    <w:rsid w:val="008B4733"/>
    <w:rsid w:val="008B6034"/>
    <w:rsid w:val="008C4662"/>
    <w:rsid w:val="008D28CC"/>
    <w:rsid w:val="008D2E86"/>
    <w:rsid w:val="008D4A04"/>
    <w:rsid w:val="008D5509"/>
    <w:rsid w:val="008D6844"/>
    <w:rsid w:val="008E0ABA"/>
    <w:rsid w:val="008E1004"/>
    <w:rsid w:val="008E319E"/>
    <w:rsid w:val="008E3456"/>
    <w:rsid w:val="008E3DE3"/>
    <w:rsid w:val="008E4D50"/>
    <w:rsid w:val="008E5280"/>
    <w:rsid w:val="008E57AB"/>
    <w:rsid w:val="008F118A"/>
    <w:rsid w:val="008F22B4"/>
    <w:rsid w:val="00907322"/>
    <w:rsid w:val="009242CA"/>
    <w:rsid w:val="00924D07"/>
    <w:rsid w:val="009340D1"/>
    <w:rsid w:val="009418AB"/>
    <w:rsid w:val="00941A0B"/>
    <w:rsid w:val="00946875"/>
    <w:rsid w:val="00962BAC"/>
    <w:rsid w:val="00971CF4"/>
    <w:rsid w:val="00972976"/>
    <w:rsid w:val="00974180"/>
    <w:rsid w:val="0097558F"/>
    <w:rsid w:val="00985CBB"/>
    <w:rsid w:val="009914FC"/>
    <w:rsid w:val="0099655A"/>
    <w:rsid w:val="00997DA9"/>
    <w:rsid w:val="009B0965"/>
    <w:rsid w:val="009B1372"/>
    <w:rsid w:val="009B4586"/>
    <w:rsid w:val="009B569A"/>
    <w:rsid w:val="009C2717"/>
    <w:rsid w:val="009C47F0"/>
    <w:rsid w:val="009C4D65"/>
    <w:rsid w:val="009C7EF9"/>
    <w:rsid w:val="009D0E13"/>
    <w:rsid w:val="009D46B9"/>
    <w:rsid w:val="009D4756"/>
    <w:rsid w:val="009E6DA7"/>
    <w:rsid w:val="009F136C"/>
    <w:rsid w:val="009F1E6D"/>
    <w:rsid w:val="009F28B8"/>
    <w:rsid w:val="009F2F94"/>
    <w:rsid w:val="009F6F03"/>
    <w:rsid w:val="009F741A"/>
    <w:rsid w:val="00A022E4"/>
    <w:rsid w:val="00A026EC"/>
    <w:rsid w:val="00A10EC0"/>
    <w:rsid w:val="00A13C3F"/>
    <w:rsid w:val="00A14283"/>
    <w:rsid w:val="00A15D97"/>
    <w:rsid w:val="00A15EB9"/>
    <w:rsid w:val="00A1625D"/>
    <w:rsid w:val="00A16337"/>
    <w:rsid w:val="00A220A1"/>
    <w:rsid w:val="00A240EB"/>
    <w:rsid w:val="00A24156"/>
    <w:rsid w:val="00A25993"/>
    <w:rsid w:val="00A431B2"/>
    <w:rsid w:val="00A44992"/>
    <w:rsid w:val="00A44F06"/>
    <w:rsid w:val="00A50F3D"/>
    <w:rsid w:val="00A511AF"/>
    <w:rsid w:val="00A52B74"/>
    <w:rsid w:val="00A556D8"/>
    <w:rsid w:val="00A565F6"/>
    <w:rsid w:val="00A5706F"/>
    <w:rsid w:val="00A611DA"/>
    <w:rsid w:val="00A614FD"/>
    <w:rsid w:val="00A61ABF"/>
    <w:rsid w:val="00A623FD"/>
    <w:rsid w:val="00A636B4"/>
    <w:rsid w:val="00A7262C"/>
    <w:rsid w:val="00A74AB7"/>
    <w:rsid w:val="00A74EA9"/>
    <w:rsid w:val="00A9202D"/>
    <w:rsid w:val="00A93E51"/>
    <w:rsid w:val="00A942AA"/>
    <w:rsid w:val="00A9517F"/>
    <w:rsid w:val="00AA2079"/>
    <w:rsid w:val="00AA2385"/>
    <w:rsid w:val="00AA3860"/>
    <w:rsid w:val="00AB0397"/>
    <w:rsid w:val="00AB13D6"/>
    <w:rsid w:val="00AB238A"/>
    <w:rsid w:val="00AC0696"/>
    <w:rsid w:val="00AC078B"/>
    <w:rsid w:val="00AC11A7"/>
    <w:rsid w:val="00AD1F46"/>
    <w:rsid w:val="00AD3F01"/>
    <w:rsid w:val="00AE6B44"/>
    <w:rsid w:val="00AF51D0"/>
    <w:rsid w:val="00AF5FC9"/>
    <w:rsid w:val="00AF750E"/>
    <w:rsid w:val="00B04972"/>
    <w:rsid w:val="00B05D55"/>
    <w:rsid w:val="00B061FA"/>
    <w:rsid w:val="00B071AC"/>
    <w:rsid w:val="00B10836"/>
    <w:rsid w:val="00B13DC8"/>
    <w:rsid w:val="00B16574"/>
    <w:rsid w:val="00B16AD0"/>
    <w:rsid w:val="00B20F81"/>
    <w:rsid w:val="00B213A3"/>
    <w:rsid w:val="00B229BF"/>
    <w:rsid w:val="00B300AA"/>
    <w:rsid w:val="00B3181F"/>
    <w:rsid w:val="00B35917"/>
    <w:rsid w:val="00B429B1"/>
    <w:rsid w:val="00B4331C"/>
    <w:rsid w:val="00B46A1F"/>
    <w:rsid w:val="00B54DDB"/>
    <w:rsid w:val="00B61318"/>
    <w:rsid w:val="00B61CE3"/>
    <w:rsid w:val="00B63995"/>
    <w:rsid w:val="00B66FDA"/>
    <w:rsid w:val="00B70EA7"/>
    <w:rsid w:val="00B74F50"/>
    <w:rsid w:val="00B771CF"/>
    <w:rsid w:val="00B85C3E"/>
    <w:rsid w:val="00B8691E"/>
    <w:rsid w:val="00B8692F"/>
    <w:rsid w:val="00B94CBC"/>
    <w:rsid w:val="00BA37DD"/>
    <w:rsid w:val="00BA656E"/>
    <w:rsid w:val="00BA6691"/>
    <w:rsid w:val="00BA722E"/>
    <w:rsid w:val="00BA74E8"/>
    <w:rsid w:val="00BC0028"/>
    <w:rsid w:val="00BC092F"/>
    <w:rsid w:val="00BC549F"/>
    <w:rsid w:val="00BC7B77"/>
    <w:rsid w:val="00BD2301"/>
    <w:rsid w:val="00BD3BA2"/>
    <w:rsid w:val="00BD787A"/>
    <w:rsid w:val="00BD7F3F"/>
    <w:rsid w:val="00BE1E61"/>
    <w:rsid w:val="00BE1F9F"/>
    <w:rsid w:val="00BF12BB"/>
    <w:rsid w:val="00BF1FC9"/>
    <w:rsid w:val="00BF249A"/>
    <w:rsid w:val="00BF279C"/>
    <w:rsid w:val="00C007FE"/>
    <w:rsid w:val="00C00D24"/>
    <w:rsid w:val="00C010EF"/>
    <w:rsid w:val="00C05B5B"/>
    <w:rsid w:val="00C065C2"/>
    <w:rsid w:val="00C06F66"/>
    <w:rsid w:val="00C209D0"/>
    <w:rsid w:val="00C21689"/>
    <w:rsid w:val="00C22C67"/>
    <w:rsid w:val="00C23CF5"/>
    <w:rsid w:val="00C2407A"/>
    <w:rsid w:val="00C24BD1"/>
    <w:rsid w:val="00C3086B"/>
    <w:rsid w:val="00C34BD4"/>
    <w:rsid w:val="00C352F0"/>
    <w:rsid w:val="00C35A64"/>
    <w:rsid w:val="00C35D79"/>
    <w:rsid w:val="00C36E91"/>
    <w:rsid w:val="00C458EA"/>
    <w:rsid w:val="00C45E34"/>
    <w:rsid w:val="00C470FB"/>
    <w:rsid w:val="00C47328"/>
    <w:rsid w:val="00C51E06"/>
    <w:rsid w:val="00C5377A"/>
    <w:rsid w:val="00C543B4"/>
    <w:rsid w:val="00C5485E"/>
    <w:rsid w:val="00C67BFB"/>
    <w:rsid w:val="00C702E9"/>
    <w:rsid w:val="00C70363"/>
    <w:rsid w:val="00C712F6"/>
    <w:rsid w:val="00C833EC"/>
    <w:rsid w:val="00C849BF"/>
    <w:rsid w:val="00C856C2"/>
    <w:rsid w:val="00C902A3"/>
    <w:rsid w:val="00C9663C"/>
    <w:rsid w:val="00C97D9C"/>
    <w:rsid w:val="00CA02BC"/>
    <w:rsid w:val="00CA1907"/>
    <w:rsid w:val="00CA619C"/>
    <w:rsid w:val="00CA681F"/>
    <w:rsid w:val="00CC07B4"/>
    <w:rsid w:val="00CC22DD"/>
    <w:rsid w:val="00CD2C6D"/>
    <w:rsid w:val="00CD464B"/>
    <w:rsid w:val="00CE50E2"/>
    <w:rsid w:val="00CF5D89"/>
    <w:rsid w:val="00CF6056"/>
    <w:rsid w:val="00D02F7D"/>
    <w:rsid w:val="00D06DF8"/>
    <w:rsid w:val="00D07110"/>
    <w:rsid w:val="00D20C7F"/>
    <w:rsid w:val="00D23BA6"/>
    <w:rsid w:val="00D321D5"/>
    <w:rsid w:val="00D44005"/>
    <w:rsid w:val="00D4424F"/>
    <w:rsid w:val="00D44BAD"/>
    <w:rsid w:val="00D44DDE"/>
    <w:rsid w:val="00D44E29"/>
    <w:rsid w:val="00D46CD0"/>
    <w:rsid w:val="00D473F7"/>
    <w:rsid w:val="00D53380"/>
    <w:rsid w:val="00D60BA8"/>
    <w:rsid w:val="00D646CA"/>
    <w:rsid w:val="00D71785"/>
    <w:rsid w:val="00D72EF7"/>
    <w:rsid w:val="00D74259"/>
    <w:rsid w:val="00D7581B"/>
    <w:rsid w:val="00D774B4"/>
    <w:rsid w:val="00D839D1"/>
    <w:rsid w:val="00D91E37"/>
    <w:rsid w:val="00D95027"/>
    <w:rsid w:val="00D97683"/>
    <w:rsid w:val="00DA7A96"/>
    <w:rsid w:val="00DB2FCA"/>
    <w:rsid w:val="00DB4EE8"/>
    <w:rsid w:val="00DB4F8A"/>
    <w:rsid w:val="00DB7664"/>
    <w:rsid w:val="00DC2CCA"/>
    <w:rsid w:val="00DD1734"/>
    <w:rsid w:val="00DD1A76"/>
    <w:rsid w:val="00DD6935"/>
    <w:rsid w:val="00DD7385"/>
    <w:rsid w:val="00DE047C"/>
    <w:rsid w:val="00DE166C"/>
    <w:rsid w:val="00DF1175"/>
    <w:rsid w:val="00DF1B26"/>
    <w:rsid w:val="00DF1E4D"/>
    <w:rsid w:val="00DF2B25"/>
    <w:rsid w:val="00DF3860"/>
    <w:rsid w:val="00DF5820"/>
    <w:rsid w:val="00DF7FAF"/>
    <w:rsid w:val="00E03CC4"/>
    <w:rsid w:val="00E0696D"/>
    <w:rsid w:val="00E06C0F"/>
    <w:rsid w:val="00E10758"/>
    <w:rsid w:val="00E11C31"/>
    <w:rsid w:val="00E128E8"/>
    <w:rsid w:val="00E12AA2"/>
    <w:rsid w:val="00E14751"/>
    <w:rsid w:val="00E14A29"/>
    <w:rsid w:val="00E31328"/>
    <w:rsid w:val="00E3197C"/>
    <w:rsid w:val="00E32056"/>
    <w:rsid w:val="00E35E18"/>
    <w:rsid w:val="00E454E0"/>
    <w:rsid w:val="00E55EE0"/>
    <w:rsid w:val="00E61510"/>
    <w:rsid w:val="00E61DED"/>
    <w:rsid w:val="00E71BA7"/>
    <w:rsid w:val="00E725B3"/>
    <w:rsid w:val="00E72770"/>
    <w:rsid w:val="00E738EE"/>
    <w:rsid w:val="00E76878"/>
    <w:rsid w:val="00E81450"/>
    <w:rsid w:val="00E829FB"/>
    <w:rsid w:val="00E87718"/>
    <w:rsid w:val="00E9449B"/>
    <w:rsid w:val="00EB03F4"/>
    <w:rsid w:val="00EB4C23"/>
    <w:rsid w:val="00EB76DF"/>
    <w:rsid w:val="00EC1D8B"/>
    <w:rsid w:val="00EC5A16"/>
    <w:rsid w:val="00EC6AFB"/>
    <w:rsid w:val="00EC7476"/>
    <w:rsid w:val="00EC7696"/>
    <w:rsid w:val="00ED5801"/>
    <w:rsid w:val="00EE23C3"/>
    <w:rsid w:val="00F01A21"/>
    <w:rsid w:val="00F02700"/>
    <w:rsid w:val="00F1362D"/>
    <w:rsid w:val="00F14458"/>
    <w:rsid w:val="00F22B31"/>
    <w:rsid w:val="00F36A86"/>
    <w:rsid w:val="00F415ED"/>
    <w:rsid w:val="00F42865"/>
    <w:rsid w:val="00F530E0"/>
    <w:rsid w:val="00F57FDC"/>
    <w:rsid w:val="00F65F8E"/>
    <w:rsid w:val="00F74378"/>
    <w:rsid w:val="00F77394"/>
    <w:rsid w:val="00F83120"/>
    <w:rsid w:val="00F91093"/>
    <w:rsid w:val="00FB26F6"/>
    <w:rsid w:val="00FB4BF7"/>
    <w:rsid w:val="00FB764F"/>
    <w:rsid w:val="00FC2822"/>
    <w:rsid w:val="00FC5721"/>
    <w:rsid w:val="00FC6D49"/>
    <w:rsid w:val="00FE2042"/>
    <w:rsid w:val="00FE373E"/>
    <w:rsid w:val="00FE634F"/>
    <w:rsid w:val="00FF1803"/>
    <w:rsid w:val="00FF1C4A"/>
    <w:rsid w:val="00FF3608"/>
    <w:rsid w:val="00FF5510"/>
    <w:rsid w:val="00FF6004"/>
    <w:rsid w:val="00FF6E9A"/>
    <w:rsid w:val="01FA6032"/>
    <w:rsid w:val="023A5100"/>
    <w:rsid w:val="030D0562"/>
    <w:rsid w:val="032913D1"/>
    <w:rsid w:val="039C72F3"/>
    <w:rsid w:val="04B66F82"/>
    <w:rsid w:val="04D80BFC"/>
    <w:rsid w:val="06604E4C"/>
    <w:rsid w:val="081279BB"/>
    <w:rsid w:val="091343F8"/>
    <w:rsid w:val="09AC590E"/>
    <w:rsid w:val="0ABD0ABF"/>
    <w:rsid w:val="0B6528B5"/>
    <w:rsid w:val="0F515C7A"/>
    <w:rsid w:val="11862202"/>
    <w:rsid w:val="119F4F10"/>
    <w:rsid w:val="14EA7D03"/>
    <w:rsid w:val="14FB6366"/>
    <w:rsid w:val="157D3325"/>
    <w:rsid w:val="15AD1A09"/>
    <w:rsid w:val="15DE485E"/>
    <w:rsid w:val="16DA5D65"/>
    <w:rsid w:val="17C729C4"/>
    <w:rsid w:val="18AC0476"/>
    <w:rsid w:val="194F4FD8"/>
    <w:rsid w:val="1A7D4D49"/>
    <w:rsid w:val="1AF47188"/>
    <w:rsid w:val="1B133DBD"/>
    <w:rsid w:val="1BED2887"/>
    <w:rsid w:val="1CD93E1B"/>
    <w:rsid w:val="1D0936F0"/>
    <w:rsid w:val="1FD4723E"/>
    <w:rsid w:val="20370574"/>
    <w:rsid w:val="208C5E4B"/>
    <w:rsid w:val="20EA1A41"/>
    <w:rsid w:val="215B0191"/>
    <w:rsid w:val="21E1671F"/>
    <w:rsid w:val="22484CBB"/>
    <w:rsid w:val="22E7440C"/>
    <w:rsid w:val="232B2612"/>
    <w:rsid w:val="23C4146B"/>
    <w:rsid w:val="256A1831"/>
    <w:rsid w:val="257D111F"/>
    <w:rsid w:val="26F86CAF"/>
    <w:rsid w:val="27974CD4"/>
    <w:rsid w:val="29AF1496"/>
    <w:rsid w:val="2A6B59EA"/>
    <w:rsid w:val="2AA5145C"/>
    <w:rsid w:val="2C0E25A9"/>
    <w:rsid w:val="2D685D06"/>
    <w:rsid w:val="2DEA5E4F"/>
    <w:rsid w:val="2DEF06E0"/>
    <w:rsid w:val="2FEE55A2"/>
    <w:rsid w:val="31056E93"/>
    <w:rsid w:val="32830F28"/>
    <w:rsid w:val="3289303F"/>
    <w:rsid w:val="328A6C2A"/>
    <w:rsid w:val="33EF414B"/>
    <w:rsid w:val="33FF48DB"/>
    <w:rsid w:val="35042CC3"/>
    <w:rsid w:val="350A7299"/>
    <w:rsid w:val="35CA5CBB"/>
    <w:rsid w:val="373C4996"/>
    <w:rsid w:val="378202B6"/>
    <w:rsid w:val="37EC740F"/>
    <w:rsid w:val="3C032101"/>
    <w:rsid w:val="3C60197F"/>
    <w:rsid w:val="3C630915"/>
    <w:rsid w:val="3C8A15F4"/>
    <w:rsid w:val="3D4E71D1"/>
    <w:rsid w:val="3E9F7E97"/>
    <w:rsid w:val="3F3E79ED"/>
    <w:rsid w:val="3FA81B25"/>
    <w:rsid w:val="40394D8F"/>
    <w:rsid w:val="41505B63"/>
    <w:rsid w:val="42E1384A"/>
    <w:rsid w:val="436D2AF0"/>
    <w:rsid w:val="43EA7528"/>
    <w:rsid w:val="453027A6"/>
    <w:rsid w:val="465426D6"/>
    <w:rsid w:val="48B30830"/>
    <w:rsid w:val="491A440C"/>
    <w:rsid w:val="493429A1"/>
    <w:rsid w:val="49682AC8"/>
    <w:rsid w:val="497175D0"/>
    <w:rsid w:val="4A4D3E9C"/>
    <w:rsid w:val="4A802480"/>
    <w:rsid w:val="4AB12C46"/>
    <w:rsid w:val="4B7754C7"/>
    <w:rsid w:val="4C221549"/>
    <w:rsid w:val="4C476521"/>
    <w:rsid w:val="4C883D82"/>
    <w:rsid w:val="4D8B3B2A"/>
    <w:rsid w:val="4EE07EA5"/>
    <w:rsid w:val="50367412"/>
    <w:rsid w:val="518B234A"/>
    <w:rsid w:val="524644C3"/>
    <w:rsid w:val="530A4815"/>
    <w:rsid w:val="5353016C"/>
    <w:rsid w:val="53E12FF9"/>
    <w:rsid w:val="53F86D78"/>
    <w:rsid w:val="56060C74"/>
    <w:rsid w:val="56700D89"/>
    <w:rsid w:val="56BF4844"/>
    <w:rsid w:val="57825B0F"/>
    <w:rsid w:val="57F71CC4"/>
    <w:rsid w:val="584E40D2"/>
    <w:rsid w:val="589C6BEB"/>
    <w:rsid w:val="58C46484"/>
    <w:rsid w:val="58FD56C7"/>
    <w:rsid w:val="597E7A51"/>
    <w:rsid w:val="59FD6E1D"/>
    <w:rsid w:val="5AA603AE"/>
    <w:rsid w:val="5AAA16C0"/>
    <w:rsid w:val="5B517175"/>
    <w:rsid w:val="5BF6429D"/>
    <w:rsid w:val="5C1178F0"/>
    <w:rsid w:val="5C8066F7"/>
    <w:rsid w:val="5D6F69EF"/>
    <w:rsid w:val="5DC80482"/>
    <w:rsid w:val="5EE17174"/>
    <w:rsid w:val="5F024DA9"/>
    <w:rsid w:val="6074782F"/>
    <w:rsid w:val="60E86FD3"/>
    <w:rsid w:val="61427546"/>
    <w:rsid w:val="61994A49"/>
    <w:rsid w:val="61E25197"/>
    <w:rsid w:val="61FD62AD"/>
    <w:rsid w:val="621D00A2"/>
    <w:rsid w:val="62652396"/>
    <w:rsid w:val="626E50AF"/>
    <w:rsid w:val="62BB05B6"/>
    <w:rsid w:val="63343EC4"/>
    <w:rsid w:val="63B6265F"/>
    <w:rsid w:val="644670B7"/>
    <w:rsid w:val="64502F80"/>
    <w:rsid w:val="64BD4ED1"/>
    <w:rsid w:val="65110961"/>
    <w:rsid w:val="65412852"/>
    <w:rsid w:val="659678F7"/>
    <w:rsid w:val="65F938CF"/>
    <w:rsid w:val="666E40E9"/>
    <w:rsid w:val="67531E82"/>
    <w:rsid w:val="68CD2B9B"/>
    <w:rsid w:val="69222AC7"/>
    <w:rsid w:val="6AA164C5"/>
    <w:rsid w:val="6CFC0D8A"/>
    <w:rsid w:val="6EBE205B"/>
    <w:rsid w:val="705B3ED6"/>
    <w:rsid w:val="721D2F40"/>
    <w:rsid w:val="72B13FC3"/>
    <w:rsid w:val="73006072"/>
    <w:rsid w:val="733777E5"/>
    <w:rsid w:val="74575236"/>
    <w:rsid w:val="74933140"/>
    <w:rsid w:val="78FB5758"/>
    <w:rsid w:val="7B6B09C3"/>
    <w:rsid w:val="7B9728E0"/>
    <w:rsid w:val="7BFB4F84"/>
    <w:rsid w:val="7E0806FB"/>
    <w:rsid w:val="7E2F2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semiHidden="1" w:unhideWhenUsed="1"/>
    <w:lsdException w:name="annotation text" w:uiPriority="0"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0"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spacing w:line="300" w:lineRule="auto"/>
      <w:jc w:val="both"/>
    </w:pPr>
    <w:rPr>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Lines="20" w:before="20" w:line="240" w:lineRule="auto"/>
      <w:outlineLvl w:val="1"/>
    </w:pPr>
    <w:rPr>
      <w:rFonts w:ascii="Arial" w:eastAsia="黑体" w:hAnsi="Arial"/>
      <w:bCs/>
      <w:sz w:val="24"/>
      <w:szCs w:val="32"/>
    </w:rPr>
  </w:style>
  <w:style w:type="paragraph" w:styleId="3">
    <w:name w:val="heading 3"/>
    <w:basedOn w:val="a"/>
    <w:next w:val="a"/>
    <w:link w:val="3Char"/>
    <w:qFormat/>
    <w:pPr>
      <w:keepNext/>
      <w:keepLines/>
      <w:spacing w:beforeLines="50" w:before="50" w:line="240" w:lineRule="auto"/>
      <w:outlineLvl w:val="2"/>
    </w:pPr>
    <w:rPr>
      <w:rFonts w:ascii="黑体" w:eastAsia="黑体" w:hAnsi="黑体"/>
    </w:rPr>
  </w:style>
  <w:style w:type="paragraph" w:styleId="4">
    <w:name w:val="heading 4"/>
    <w:basedOn w:val="a"/>
    <w:next w:val="a"/>
    <w:link w:val="4Char"/>
    <w:qFormat/>
    <w:pPr>
      <w:keepNext/>
      <w:keepLines/>
      <w:spacing w:before="280" w:after="290" w:line="374" w:lineRule="auto"/>
      <w:outlineLvl w:val="3"/>
    </w:pPr>
    <w:rPr>
      <w:rFonts w:ascii="Arial" w:hAnsi="Arial"/>
      <w:bCs/>
      <w:sz w:val="24"/>
      <w:szCs w:val="28"/>
    </w:rPr>
  </w:style>
  <w:style w:type="paragraph" w:styleId="5">
    <w:name w:val="heading 5"/>
    <w:basedOn w:val="a"/>
    <w:next w:val="a"/>
    <w:link w:val="5Char"/>
    <w:uiPriority w:val="9"/>
    <w:qFormat/>
    <w:pPr>
      <w:keepNext/>
      <w:keepLines/>
      <w:spacing w:before="280" w:after="290" w:line="376" w:lineRule="auto"/>
      <w:outlineLvl w:val="4"/>
    </w:pPr>
    <w:rPr>
      <w:b/>
      <w:bCs/>
      <w:sz w:val="28"/>
      <w:szCs w:val="28"/>
    </w:rPr>
  </w:style>
  <w:style w:type="paragraph" w:styleId="6">
    <w:name w:val="heading 6"/>
    <w:basedOn w:val="a"/>
    <w:next w:val="a"/>
    <w:qFormat/>
    <w:pPr>
      <w:keepNext/>
      <w:keepLines/>
      <w:widowControl/>
      <w:tabs>
        <w:tab w:val="left" w:pos="1440"/>
      </w:tabs>
      <w:spacing w:before="240" w:after="64" w:line="319" w:lineRule="auto"/>
      <w:ind w:left="1152" w:hanging="1152"/>
      <w:jc w:val="left"/>
      <w:outlineLvl w:val="5"/>
    </w:pPr>
    <w:rPr>
      <w:rFonts w:ascii="Arial" w:eastAsia="黑体" w:hAnsi="Arial"/>
      <w:bCs/>
      <w:kern w:val="0"/>
      <w:sz w:val="24"/>
    </w:rPr>
  </w:style>
  <w:style w:type="paragraph" w:styleId="7">
    <w:name w:val="heading 7"/>
    <w:basedOn w:val="a"/>
    <w:next w:val="a"/>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link w:val="Char"/>
    <w:qFormat/>
    <w:pPr>
      <w:spacing w:after="120"/>
    </w:pPr>
  </w:style>
  <w:style w:type="paragraph" w:styleId="70">
    <w:name w:val="toc 7"/>
    <w:basedOn w:val="a"/>
    <w:next w:val="a"/>
    <w:uiPriority w:val="39"/>
    <w:qFormat/>
    <w:pPr>
      <w:ind w:left="1260"/>
      <w:jc w:val="left"/>
    </w:pPr>
    <w:rPr>
      <w:rFonts w:ascii="Calibri" w:hAnsi="Calibri"/>
      <w:sz w:val="18"/>
      <w:szCs w:val="18"/>
    </w:rPr>
  </w:style>
  <w:style w:type="paragraph" w:styleId="a4">
    <w:name w:val="Normal Indent"/>
    <w:basedOn w:val="a"/>
    <w:qFormat/>
    <w:pPr>
      <w:ind w:firstLineChars="200" w:firstLine="420"/>
    </w:pPr>
  </w:style>
  <w:style w:type="paragraph" w:styleId="a5">
    <w:name w:val="Document Map"/>
    <w:basedOn w:val="a"/>
    <w:link w:val="Char0"/>
    <w:qFormat/>
    <w:pPr>
      <w:shd w:val="clear" w:color="auto" w:fill="000080"/>
    </w:pPr>
  </w:style>
  <w:style w:type="paragraph" w:styleId="a6">
    <w:name w:val="annotation text"/>
    <w:basedOn w:val="a"/>
    <w:link w:val="Char1"/>
    <w:qFormat/>
    <w:pPr>
      <w:jc w:val="left"/>
    </w:pPr>
  </w:style>
  <w:style w:type="paragraph" w:styleId="30">
    <w:name w:val="Body Text 3"/>
    <w:basedOn w:val="a"/>
    <w:link w:val="3Char0"/>
    <w:qFormat/>
    <w:rPr>
      <w:rFonts w:ascii="宋体"/>
      <w:sz w:val="24"/>
      <w:szCs w:val="20"/>
    </w:rPr>
  </w:style>
  <w:style w:type="paragraph" w:styleId="a7">
    <w:name w:val="Body Text Indent"/>
    <w:basedOn w:val="a"/>
    <w:link w:val="Char2"/>
    <w:qFormat/>
    <w:pPr>
      <w:spacing w:after="120"/>
      <w:ind w:leftChars="200" w:left="420"/>
    </w:pPr>
  </w:style>
  <w:style w:type="paragraph" w:styleId="50">
    <w:name w:val="toc 5"/>
    <w:basedOn w:val="a"/>
    <w:next w:val="a"/>
    <w:uiPriority w:val="39"/>
    <w:qFormat/>
    <w:pPr>
      <w:ind w:left="840"/>
      <w:jc w:val="left"/>
    </w:pPr>
    <w:rPr>
      <w:rFonts w:ascii="Calibri" w:hAnsi="Calibri"/>
      <w:sz w:val="18"/>
      <w:szCs w:val="18"/>
    </w:rPr>
  </w:style>
  <w:style w:type="paragraph" w:styleId="31">
    <w:name w:val="toc 3"/>
    <w:basedOn w:val="a"/>
    <w:next w:val="a"/>
    <w:uiPriority w:val="39"/>
    <w:qFormat/>
    <w:pPr>
      <w:spacing w:line="240" w:lineRule="auto"/>
      <w:ind w:left="420"/>
      <w:jc w:val="left"/>
    </w:pPr>
    <w:rPr>
      <w:rFonts w:ascii="Calibri" w:hAnsi="Calibri"/>
      <w:iCs/>
      <w:szCs w:val="20"/>
    </w:rPr>
  </w:style>
  <w:style w:type="paragraph" w:styleId="a8">
    <w:name w:val="Plain Text"/>
    <w:basedOn w:val="a"/>
    <w:link w:val="Char10"/>
    <w:qFormat/>
    <w:pPr>
      <w:spacing w:line="305" w:lineRule="auto"/>
      <w:ind w:firstLine="420"/>
    </w:pPr>
    <w:rPr>
      <w:rFonts w:ascii="宋体" w:hAnsi="Courier New"/>
      <w:szCs w:val="21"/>
    </w:rPr>
  </w:style>
  <w:style w:type="paragraph" w:styleId="80">
    <w:name w:val="toc 8"/>
    <w:basedOn w:val="a"/>
    <w:next w:val="a"/>
    <w:uiPriority w:val="39"/>
    <w:qFormat/>
    <w:pPr>
      <w:ind w:left="1470"/>
      <w:jc w:val="left"/>
    </w:pPr>
    <w:rPr>
      <w:rFonts w:ascii="Calibri" w:hAnsi="Calibri"/>
      <w:sz w:val="18"/>
      <w:szCs w:val="18"/>
    </w:rPr>
  </w:style>
  <w:style w:type="paragraph" w:styleId="a9">
    <w:name w:val="Date"/>
    <w:basedOn w:val="a"/>
    <w:next w:val="a"/>
    <w:qFormat/>
    <w:rPr>
      <w:sz w:val="24"/>
      <w:szCs w:val="20"/>
    </w:rPr>
  </w:style>
  <w:style w:type="paragraph" w:styleId="20">
    <w:name w:val="Body Text Indent 2"/>
    <w:basedOn w:val="a"/>
    <w:link w:val="2Char0"/>
    <w:qFormat/>
    <w:pPr>
      <w:spacing w:after="120" w:line="480" w:lineRule="auto"/>
      <w:ind w:leftChars="200" w:left="420"/>
    </w:pPr>
  </w:style>
  <w:style w:type="paragraph" w:styleId="aa">
    <w:name w:val="Balloon Text"/>
    <w:basedOn w:val="a"/>
    <w:link w:val="Char3"/>
    <w:qFormat/>
    <w:rPr>
      <w:sz w:val="18"/>
      <w:szCs w:val="18"/>
    </w:rPr>
  </w:style>
  <w:style w:type="paragraph" w:styleId="ab">
    <w:name w:val="footer"/>
    <w:basedOn w:val="a"/>
    <w:link w:val="Char4"/>
    <w:uiPriority w:val="99"/>
    <w:qFormat/>
    <w:pPr>
      <w:tabs>
        <w:tab w:val="center" w:pos="4153"/>
        <w:tab w:val="right" w:pos="8306"/>
      </w:tabs>
      <w:snapToGrid w:val="0"/>
      <w:jc w:val="left"/>
    </w:pPr>
    <w:rPr>
      <w:sz w:val="18"/>
      <w:szCs w:val="18"/>
    </w:rPr>
  </w:style>
  <w:style w:type="paragraph" w:styleId="ac">
    <w:name w:val="header"/>
    <w:basedOn w:val="a"/>
    <w:link w:val="Char5"/>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spacing w:before="120" w:after="120" w:line="240" w:lineRule="auto"/>
      <w:jc w:val="left"/>
    </w:pPr>
    <w:rPr>
      <w:rFonts w:ascii="Calibri" w:eastAsia="黑体" w:hAnsi="Calibri"/>
      <w:b/>
      <w:bCs/>
      <w:caps/>
      <w:sz w:val="20"/>
      <w:szCs w:val="20"/>
    </w:rPr>
  </w:style>
  <w:style w:type="paragraph" w:styleId="40">
    <w:name w:val="toc 4"/>
    <w:basedOn w:val="a"/>
    <w:next w:val="a"/>
    <w:uiPriority w:val="39"/>
    <w:qFormat/>
    <w:pPr>
      <w:ind w:left="630"/>
      <w:jc w:val="left"/>
    </w:pPr>
    <w:rPr>
      <w:rFonts w:ascii="Calibri" w:hAnsi="Calibri"/>
      <w:sz w:val="18"/>
      <w:szCs w:val="18"/>
    </w:rPr>
  </w:style>
  <w:style w:type="paragraph" w:styleId="60">
    <w:name w:val="toc 6"/>
    <w:basedOn w:val="a"/>
    <w:next w:val="a"/>
    <w:uiPriority w:val="39"/>
    <w:qFormat/>
    <w:pPr>
      <w:ind w:left="1050"/>
      <w:jc w:val="left"/>
    </w:pPr>
    <w:rPr>
      <w:rFonts w:ascii="Calibri" w:hAnsi="Calibri"/>
      <w:sz w:val="18"/>
      <w:szCs w:val="18"/>
    </w:rPr>
  </w:style>
  <w:style w:type="paragraph" w:styleId="32">
    <w:name w:val="Body Text Indent 3"/>
    <w:basedOn w:val="a"/>
    <w:qFormat/>
    <w:pPr>
      <w:spacing w:after="120"/>
      <w:ind w:leftChars="200" w:left="420"/>
    </w:pPr>
    <w:rPr>
      <w:sz w:val="16"/>
      <w:szCs w:val="16"/>
    </w:rPr>
  </w:style>
  <w:style w:type="paragraph" w:styleId="21">
    <w:name w:val="toc 2"/>
    <w:basedOn w:val="a"/>
    <w:next w:val="a"/>
    <w:uiPriority w:val="39"/>
    <w:qFormat/>
    <w:pPr>
      <w:spacing w:line="240" w:lineRule="auto"/>
      <w:ind w:left="210"/>
      <w:jc w:val="left"/>
    </w:pPr>
    <w:rPr>
      <w:rFonts w:ascii="Calibri" w:hAnsi="Calibri"/>
      <w:smallCaps/>
      <w:sz w:val="20"/>
      <w:szCs w:val="20"/>
    </w:rPr>
  </w:style>
  <w:style w:type="paragraph" w:styleId="90">
    <w:name w:val="toc 9"/>
    <w:basedOn w:val="a"/>
    <w:next w:val="a"/>
    <w:uiPriority w:val="39"/>
    <w:qFormat/>
    <w:pPr>
      <w:ind w:left="1680"/>
      <w:jc w:val="left"/>
    </w:pPr>
    <w:rPr>
      <w:rFonts w:ascii="Calibri" w:hAnsi="Calibri"/>
      <w:sz w:val="18"/>
      <w:szCs w:val="18"/>
    </w:rPr>
  </w:style>
  <w:style w:type="paragraph" w:styleId="22">
    <w:name w:val="Body Text 2"/>
    <w:basedOn w:val="a"/>
    <w:link w:val="2Char1"/>
    <w:qFormat/>
    <w:pPr>
      <w:spacing w:after="120" w:line="480" w:lineRule="auto"/>
    </w:pPr>
  </w:style>
  <w:style w:type="paragraph" w:styleId="ad">
    <w:name w:val="Normal (Web)"/>
    <w:basedOn w:val="a"/>
    <w:uiPriority w:val="99"/>
    <w:unhideWhenUsed/>
    <w:qFormat/>
    <w:rPr>
      <w:sz w:val="24"/>
    </w:rPr>
  </w:style>
  <w:style w:type="paragraph" w:styleId="11">
    <w:name w:val="index 1"/>
    <w:basedOn w:val="a"/>
    <w:next w:val="a"/>
    <w:qFormat/>
    <w:pPr>
      <w:spacing w:line="220" w:lineRule="exact"/>
      <w:jc w:val="center"/>
    </w:pPr>
    <w:rPr>
      <w:rFonts w:ascii="仿宋_GB2312" w:eastAsia="仿宋_GB2312"/>
      <w:szCs w:val="21"/>
    </w:rPr>
  </w:style>
  <w:style w:type="paragraph" w:styleId="ae">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
    <w:name w:val="annotation subject"/>
    <w:basedOn w:val="a6"/>
    <w:next w:val="a6"/>
    <w:link w:val="Char6"/>
    <w:qFormat/>
    <w:pPr>
      <w:jc w:val="both"/>
    </w:pPr>
    <w:rPr>
      <w:b/>
      <w:bCs/>
    </w:rPr>
  </w:style>
  <w:style w:type="paragraph" w:styleId="af0">
    <w:name w:val="Body Text First Indent"/>
    <w:basedOn w:val="a"/>
    <w:link w:val="Char7"/>
    <w:qFormat/>
    <w:pPr>
      <w:spacing w:line="312" w:lineRule="auto"/>
      <w:ind w:firstLine="420"/>
    </w:pPr>
  </w:style>
  <w:style w:type="character" w:styleId="af1">
    <w:name w:val="page number"/>
    <w:qFormat/>
  </w:style>
  <w:style w:type="character" w:styleId="af2">
    <w:name w:val="FollowedHyperlink"/>
    <w:qFormat/>
    <w:rPr>
      <w:color w:val="800080"/>
      <w:u w:val="single"/>
    </w:rPr>
  </w:style>
  <w:style w:type="character" w:styleId="af3">
    <w:name w:val="Hyperlink"/>
    <w:uiPriority w:val="99"/>
    <w:qFormat/>
    <w:rPr>
      <w:color w:val="0000FF"/>
      <w:u w:val="single"/>
    </w:rPr>
  </w:style>
  <w:style w:type="character" w:styleId="af4">
    <w:name w:val="annotation reference"/>
    <w:uiPriority w:val="99"/>
    <w:qFormat/>
    <w:rPr>
      <w:sz w:val="21"/>
      <w:szCs w:val="21"/>
    </w:rPr>
  </w:style>
  <w:style w:type="character" w:styleId="af5">
    <w:name w:val="footnote reference"/>
    <w:qFormat/>
    <w:rPr>
      <w:vertAlign w:val="superscript"/>
    </w:rPr>
  </w:style>
  <w:style w:type="character" w:customStyle="1" w:styleId="Char">
    <w:name w:val="正文文本 Char"/>
    <w:link w:val="a0"/>
    <w:qFormat/>
    <w:rPr>
      <w:rFonts w:eastAsia="宋体"/>
      <w:kern w:val="2"/>
      <w:sz w:val="21"/>
      <w:szCs w:val="24"/>
      <w:lang w:val="en-US" w:eastAsia="zh-CN" w:bidi="ar-SA"/>
    </w:rPr>
  </w:style>
  <w:style w:type="character" w:customStyle="1" w:styleId="1Char">
    <w:name w:val="标题 1 Char"/>
    <w:link w:val="1"/>
    <w:qFormat/>
    <w:rPr>
      <w:rFonts w:eastAsia="宋体"/>
      <w:b/>
      <w:bCs/>
      <w:kern w:val="44"/>
      <w:sz w:val="44"/>
      <w:szCs w:val="44"/>
      <w:lang w:val="en-US" w:eastAsia="zh-CN" w:bidi="ar-SA"/>
    </w:rPr>
  </w:style>
  <w:style w:type="character" w:customStyle="1" w:styleId="2Char">
    <w:name w:val="标题 2 Char"/>
    <w:link w:val="2"/>
    <w:qFormat/>
    <w:rPr>
      <w:rFonts w:ascii="Arial" w:eastAsia="黑体" w:hAnsi="Arial"/>
      <w:bCs/>
      <w:kern w:val="2"/>
      <w:sz w:val="24"/>
      <w:szCs w:val="32"/>
    </w:rPr>
  </w:style>
  <w:style w:type="character" w:customStyle="1" w:styleId="3Char">
    <w:name w:val="标题 3 Char"/>
    <w:link w:val="3"/>
    <w:qFormat/>
    <w:rPr>
      <w:rFonts w:ascii="黑体" w:eastAsia="黑体" w:hAnsi="黑体"/>
      <w:kern w:val="2"/>
      <w:sz w:val="21"/>
      <w:szCs w:val="24"/>
      <w:lang w:val="en-US" w:eastAsia="zh-CN" w:bidi="ar-SA"/>
    </w:rPr>
  </w:style>
  <w:style w:type="character" w:customStyle="1" w:styleId="4Char">
    <w:name w:val="标题 4 Char"/>
    <w:link w:val="4"/>
    <w:qFormat/>
    <w:rPr>
      <w:rFonts w:ascii="Arial" w:eastAsia="宋体" w:hAnsi="Arial"/>
      <w:bCs/>
      <w:kern w:val="2"/>
      <w:sz w:val="24"/>
      <w:szCs w:val="28"/>
    </w:rPr>
  </w:style>
  <w:style w:type="character" w:customStyle="1" w:styleId="5Char">
    <w:name w:val="标题 5 Char"/>
    <w:link w:val="5"/>
    <w:uiPriority w:val="9"/>
    <w:semiHidden/>
    <w:qFormat/>
    <w:rPr>
      <w:b/>
      <w:bCs/>
      <w:kern w:val="2"/>
      <w:sz w:val="28"/>
      <w:szCs w:val="28"/>
    </w:rPr>
  </w:style>
  <w:style w:type="character" w:customStyle="1" w:styleId="Char0">
    <w:name w:val="文档结构图 Char"/>
    <w:link w:val="a5"/>
    <w:qFormat/>
    <w:rPr>
      <w:rFonts w:eastAsia="宋体"/>
      <w:kern w:val="2"/>
      <w:sz w:val="21"/>
      <w:szCs w:val="24"/>
      <w:lang w:val="en-US" w:eastAsia="zh-CN" w:bidi="ar-SA"/>
    </w:rPr>
  </w:style>
  <w:style w:type="character" w:customStyle="1" w:styleId="Char1">
    <w:name w:val="批注文字 Char"/>
    <w:link w:val="a6"/>
    <w:qFormat/>
    <w:rPr>
      <w:rFonts w:eastAsia="宋体"/>
      <w:kern w:val="2"/>
      <w:sz w:val="21"/>
      <w:szCs w:val="24"/>
      <w:lang w:val="en-US" w:eastAsia="zh-CN" w:bidi="ar-SA"/>
    </w:rPr>
  </w:style>
  <w:style w:type="character" w:customStyle="1" w:styleId="3Char0">
    <w:name w:val="正文文本 3 Char"/>
    <w:link w:val="30"/>
    <w:qFormat/>
    <w:rPr>
      <w:rFonts w:ascii="宋体"/>
      <w:kern w:val="2"/>
      <w:sz w:val="24"/>
    </w:rPr>
  </w:style>
  <w:style w:type="character" w:customStyle="1" w:styleId="Char2">
    <w:name w:val="正文文本缩进 Char"/>
    <w:link w:val="a7"/>
    <w:qFormat/>
    <w:rPr>
      <w:kern w:val="2"/>
      <w:sz w:val="21"/>
      <w:szCs w:val="24"/>
    </w:rPr>
  </w:style>
  <w:style w:type="character" w:customStyle="1" w:styleId="Char10">
    <w:name w:val="纯文本 Char1"/>
    <w:link w:val="a8"/>
    <w:qFormat/>
    <w:rPr>
      <w:rFonts w:ascii="宋体" w:hAnsi="Courier New" w:cs="Courier New"/>
      <w:kern w:val="2"/>
      <w:sz w:val="21"/>
      <w:szCs w:val="21"/>
    </w:rPr>
  </w:style>
  <w:style w:type="character" w:customStyle="1" w:styleId="2Char0">
    <w:name w:val="正文文本缩进 2 Char"/>
    <w:link w:val="20"/>
    <w:qFormat/>
    <w:rPr>
      <w:kern w:val="2"/>
      <w:sz w:val="21"/>
      <w:szCs w:val="24"/>
    </w:rPr>
  </w:style>
  <w:style w:type="character" w:customStyle="1" w:styleId="Char3">
    <w:name w:val="批注框文本 Char"/>
    <w:link w:val="aa"/>
    <w:qFormat/>
    <w:rPr>
      <w:kern w:val="2"/>
      <w:sz w:val="18"/>
      <w:szCs w:val="18"/>
    </w:rPr>
  </w:style>
  <w:style w:type="character" w:customStyle="1" w:styleId="Char4">
    <w:name w:val="页脚 Char"/>
    <w:link w:val="ab"/>
    <w:uiPriority w:val="99"/>
    <w:qFormat/>
    <w:rPr>
      <w:rFonts w:eastAsia="宋体"/>
      <w:kern w:val="2"/>
      <w:sz w:val="18"/>
      <w:szCs w:val="18"/>
      <w:lang w:val="en-US" w:eastAsia="zh-CN" w:bidi="ar-SA"/>
    </w:rPr>
  </w:style>
  <w:style w:type="character" w:customStyle="1" w:styleId="Char5">
    <w:name w:val="页眉 Char"/>
    <w:link w:val="ac"/>
    <w:qFormat/>
    <w:rPr>
      <w:rFonts w:eastAsia="宋体"/>
      <w:kern w:val="2"/>
      <w:sz w:val="18"/>
      <w:szCs w:val="18"/>
      <w:lang w:val="en-US" w:eastAsia="zh-CN" w:bidi="ar-SA"/>
    </w:rPr>
  </w:style>
  <w:style w:type="character" w:customStyle="1" w:styleId="2Char1">
    <w:name w:val="正文文本 2 Char"/>
    <w:link w:val="22"/>
    <w:qFormat/>
    <w:rPr>
      <w:kern w:val="2"/>
      <w:sz w:val="21"/>
      <w:szCs w:val="24"/>
    </w:rPr>
  </w:style>
  <w:style w:type="character" w:customStyle="1" w:styleId="Char6">
    <w:name w:val="批注主题 Char"/>
    <w:link w:val="af"/>
    <w:qFormat/>
    <w:rPr>
      <w:rFonts w:eastAsia="宋体"/>
      <w:b/>
      <w:bCs/>
      <w:kern w:val="2"/>
      <w:sz w:val="21"/>
      <w:szCs w:val="24"/>
      <w:lang w:val="en-US" w:eastAsia="zh-CN" w:bidi="ar-SA"/>
    </w:rPr>
  </w:style>
  <w:style w:type="character" w:customStyle="1" w:styleId="Char7">
    <w:name w:val="正文首行缩进 Char"/>
    <w:link w:val="af0"/>
    <w:qFormat/>
    <w:rPr>
      <w:lang w:val="en-US" w:eastAsia="zh-CN" w:bidi="ar-SA"/>
    </w:rPr>
  </w:style>
  <w:style w:type="paragraph" w:customStyle="1" w:styleId="200">
    <w:name w:val="样式20"/>
    <w:basedOn w:val="a"/>
    <w:next w:val="a"/>
    <w:qFormat/>
    <w:pPr>
      <w:spacing w:line="460" w:lineRule="exact"/>
      <w:ind w:firstLineChars="300" w:firstLine="900"/>
      <w:outlineLvl w:val="0"/>
    </w:pPr>
    <w:rPr>
      <w:rFonts w:eastAsia="黑体"/>
      <w:sz w:val="30"/>
      <w:szCs w:val="30"/>
      <w:u w:val="single"/>
    </w:rPr>
  </w:style>
  <w:style w:type="character" w:customStyle="1" w:styleId="2TimesNewRomanChar">
    <w:name w:val="样式 标题 2 + (西文) Times New Roman (中文) 宋体 Char"/>
    <w:link w:val="2TimesNewRoman"/>
    <w:qFormat/>
  </w:style>
  <w:style w:type="paragraph" w:customStyle="1" w:styleId="2TimesNewRoman">
    <w:name w:val="样式 标题 2 + (西文) Times New Roman (中文) 宋体"/>
    <w:basedOn w:val="2"/>
    <w:link w:val="2TimesNewRomanChar"/>
    <w:qFormat/>
    <w:rPr>
      <w:rFonts w:ascii="Times New Roman" w:hAnsi="Times New Roman"/>
      <w:bCs w:val="0"/>
    </w:rPr>
  </w:style>
  <w:style w:type="character" w:customStyle="1" w:styleId="Char11">
    <w:name w:val="批注文字 Char1"/>
    <w:qFormat/>
    <w:rPr>
      <w:rFonts w:eastAsia="宋体"/>
      <w:kern w:val="2"/>
      <w:sz w:val="21"/>
      <w:szCs w:val="24"/>
      <w:lang w:val="en-US" w:eastAsia="zh-CN" w:bidi="ar-SA"/>
    </w:rPr>
  </w:style>
  <w:style w:type="character" w:customStyle="1" w:styleId="3TimesNewRomanChar">
    <w:name w:val="样式 样式 标题 3 + Times New Roman + (中文) 宋体 Char"/>
    <w:link w:val="3TimesNewRoman"/>
    <w:qFormat/>
    <w:rPr>
      <w:lang w:val="en-US" w:eastAsia="zh-CN" w:bidi="ar-SA"/>
    </w:rPr>
  </w:style>
  <w:style w:type="paragraph" w:customStyle="1" w:styleId="3TimesNewRoman">
    <w:name w:val="样式 样式 标题 3 + Times New Roman + (中文) 宋体"/>
    <w:basedOn w:val="3TimesNewRoman0"/>
    <w:link w:val="3TimesNewRomanChar"/>
    <w:qFormat/>
  </w:style>
  <w:style w:type="paragraph" w:customStyle="1" w:styleId="3TimesNewRoman0">
    <w:name w:val="样式 标题 3 + Times New Roman"/>
    <w:basedOn w:val="3"/>
    <w:link w:val="3TimesNewRomanChar0"/>
    <w:qFormat/>
    <w:pPr>
      <w:spacing w:before="0" w:line="400" w:lineRule="exact"/>
      <w:ind w:firstLine="49"/>
    </w:pPr>
    <w:rPr>
      <w:rFonts w:hAnsi="宋体"/>
      <w:bCs/>
      <w:sz w:val="24"/>
      <w:szCs w:val="28"/>
    </w:rPr>
  </w:style>
  <w:style w:type="character" w:customStyle="1" w:styleId="3TimesNewRomanChar0">
    <w:name w:val="样式 标题 3 + Times New Roman Char"/>
    <w:link w:val="3TimesNewRoman0"/>
    <w:qFormat/>
    <w:rPr>
      <w:rFonts w:ascii="黑体" w:eastAsia="黑体" w:hAnsi="宋体"/>
      <w:bCs/>
      <w:kern w:val="2"/>
      <w:sz w:val="24"/>
      <w:szCs w:val="28"/>
      <w:lang w:val="en-US" w:eastAsia="zh-CN" w:bidi="ar-SA"/>
    </w:rPr>
  </w:style>
  <w:style w:type="character" w:customStyle="1" w:styleId="Char8">
    <w:name w:val="引用 Char"/>
    <w:link w:val="af6"/>
    <w:qFormat/>
    <w:rPr>
      <w:rFonts w:ascii="Calibri" w:hAnsi="Calibri"/>
      <w:i/>
      <w:iCs/>
      <w:color w:val="000000"/>
      <w:kern w:val="2"/>
      <w:sz w:val="21"/>
      <w:szCs w:val="22"/>
    </w:rPr>
  </w:style>
  <w:style w:type="paragraph" w:styleId="af6">
    <w:name w:val="Quote"/>
    <w:basedOn w:val="a"/>
    <w:next w:val="a"/>
    <w:link w:val="Char8"/>
    <w:qFormat/>
    <w:pPr>
      <w:spacing w:line="240" w:lineRule="auto"/>
    </w:pPr>
    <w:rPr>
      <w:rFonts w:ascii="Calibri" w:hAnsi="Calibri"/>
      <w:i/>
      <w:iCs/>
      <w:color w:val="000000"/>
      <w:szCs w:val="22"/>
    </w:rPr>
  </w:style>
  <w:style w:type="character" w:customStyle="1" w:styleId="Char12">
    <w:name w:val="引用 Char1"/>
    <w:uiPriority w:val="29"/>
    <w:qFormat/>
    <w:rPr>
      <w:i/>
      <w:iCs/>
      <w:color w:val="000000"/>
      <w:kern w:val="2"/>
      <w:sz w:val="21"/>
      <w:szCs w:val="24"/>
    </w:rPr>
  </w:style>
  <w:style w:type="character" w:customStyle="1" w:styleId="wgGB2312">
    <w:name w:val="wg正文 仿宋_GB2312 四号"/>
    <w:qFormat/>
    <w:rPr>
      <w:rFonts w:ascii="仿宋_GB2312" w:eastAsia="仿宋_GB2312" w:hAnsi="仿宋_GB2312"/>
      <w:sz w:val="28"/>
    </w:rPr>
  </w:style>
  <w:style w:type="character" w:customStyle="1" w:styleId="30492Char">
    <w:name w:val="样式 标题 3 + 首行缩进:  0.49 字符2 Char"/>
    <w:link w:val="30492"/>
    <w:qFormat/>
    <w:rPr>
      <w:rFonts w:ascii="黑体" w:eastAsia="黑体" w:hAnsi="宋体" w:cs="宋体"/>
      <w:bCs/>
      <w:kern w:val="2"/>
      <w:sz w:val="24"/>
      <w:szCs w:val="28"/>
      <w:lang w:val="en-US" w:eastAsia="zh-CN" w:bidi="ar-SA"/>
    </w:rPr>
  </w:style>
  <w:style w:type="paragraph" w:customStyle="1" w:styleId="30492">
    <w:name w:val="样式 标题 3 + 首行缩进:  0.49 字符2"/>
    <w:basedOn w:val="3"/>
    <w:link w:val="30492Char"/>
    <w:qFormat/>
    <w:pPr>
      <w:spacing w:before="0"/>
    </w:pPr>
    <w:rPr>
      <w:rFonts w:hAnsi="宋体" w:cs="宋体"/>
      <w:bCs/>
      <w:sz w:val="24"/>
      <w:szCs w:val="28"/>
    </w:rPr>
  </w:style>
  <w:style w:type="character" w:customStyle="1" w:styleId="Style77">
    <w:name w:val="_Style 77"/>
    <w:uiPriority w:val="99"/>
    <w:unhideWhenUsed/>
    <w:qFormat/>
    <w:rPr>
      <w:color w:val="605E5C"/>
      <w:shd w:val="clear" w:color="auto" w:fill="E1DFDD"/>
    </w:rPr>
  </w:style>
  <w:style w:type="character" w:customStyle="1" w:styleId="30492TimesNewRomanChar">
    <w:name w:val="样式 样式 标题 3 + 首行缩进:  0.49 字符2 + (西文) Times New Roman (中文) 宋体 Char"/>
    <w:link w:val="30492TimesNewRoman"/>
    <w:qFormat/>
    <w:rPr>
      <w:lang w:val="en-US" w:eastAsia="zh-CN" w:bidi="ar-SA"/>
    </w:rPr>
  </w:style>
  <w:style w:type="paragraph" w:customStyle="1" w:styleId="30492TimesNewRoman">
    <w:name w:val="样式 样式 标题 3 + 首行缩进:  0.49 字符2 + (西文) Times New Roman (中文) 宋体"/>
    <w:basedOn w:val="30492"/>
    <w:link w:val="30492TimesNewRomanChar"/>
    <w:qFormat/>
    <w:rPr>
      <w:rFonts w:ascii="Times New Roman" w:hAnsi="Times New Roman"/>
    </w:rPr>
  </w:style>
  <w:style w:type="character" w:customStyle="1" w:styleId="Char9">
    <w:name w:val="纯文本 Char"/>
    <w:uiPriority w:val="99"/>
    <w:semiHidden/>
    <w:qFormat/>
    <w:rPr>
      <w:rFonts w:ascii="宋体" w:hAnsi="Courier New" w:cs="Courier New"/>
      <w:kern w:val="2"/>
      <w:sz w:val="21"/>
      <w:szCs w:val="21"/>
    </w:rPr>
  </w:style>
  <w:style w:type="character" w:customStyle="1" w:styleId="3TimesNewRomanChar1">
    <w:name w:val="样式 标题 3 + (西文) Times New Roman (中文) 宋体 Char"/>
    <w:link w:val="3TimesNewRoman1"/>
    <w:qFormat/>
    <w:rPr>
      <w:rFonts w:ascii="黑体" w:eastAsia="黑体" w:hAnsi="宋体"/>
      <w:bCs/>
      <w:kern w:val="2"/>
      <w:sz w:val="28"/>
      <w:szCs w:val="28"/>
      <w:lang w:val="en-US" w:eastAsia="zh-CN" w:bidi="ar-SA"/>
    </w:rPr>
  </w:style>
  <w:style w:type="paragraph" w:customStyle="1" w:styleId="3TimesNewRoman1">
    <w:name w:val="样式 标题 3 + (西文) Times New Roman (中文) 宋体"/>
    <w:basedOn w:val="3"/>
    <w:link w:val="3TimesNewRomanChar1"/>
    <w:qFormat/>
    <w:rPr>
      <w:rFonts w:hAnsi="宋体"/>
      <w:bCs/>
      <w:sz w:val="28"/>
      <w:szCs w:val="28"/>
    </w:rPr>
  </w:style>
  <w:style w:type="character" w:customStyle="1" w:styleId="font161">
    <w:name w:val="font161"/>
    <w:qFormat/>
    <w:rPr>
      <w:b/>
      <w:bCs/>
      <w:sz w:val="32"/>
      <w:szCs w:val="32"/>
    </w:rPr>
  </w:style>
  <w:style w:type="paragraph" w:styleId="af7">
    <w:name w:val="List Paragraph"/>
    <w:basedOn w:val="a"/>
    <w:uiPriority w:val="34"/>
    <w:qFormat/>
    <w:pPr>
      <w:spacing w:line="240" w:lineRule="auto"/>
      <w:ind w:firstLineChars="200" w:firstLine="420"/>
    </w:pPr>
    <w:rPr>
      <w:rFonts w:ascii="Calibri" w:hAnsi="Calibri"/>
      <w:szCs w:val="22"/>
    </w:rPr>
  </w:style>
  <w:style w:type="paragraph" w:customStyle="1" w:styleId="3TimesNewRoman021">
    <w:name w:val="样式 样式 标题 3 + Times New Roman + 首行缩进:  0.21 厘米"/>
    <w:basedOn w:val="3TimesNewRoman0"/>
    <w:qFormat/>
    <w:pPr>
      <w:ind w:firstLine="0"/>
    </w:pPr>
    <w:rPr>
      <w:rFonts w:cs="宋体"/>
      <w:szCs w:val="20"/>
    </w:rPr>
  </w:style>
  <w:style w:type="paragraph" w:customStyle="1" w:styleId="3780200">
    <w:name w:val="样式 标题 3 + (中文) 黑体 小四 非加粗 段前: 7.8 磅 段后: 0 磅 行距: 固定值 20 磅_0"/>
    <w:basedOn w:val="a"/>
    <w:qFormat/>
    <w:pPr>
      <w:keepNext/>
      <w:keepLines/>
      <w:spacing w:line="400" w:lineRule="exact"/>
      <w:outlineLvl w:val="2"/>
    </w:pPr>
    <w:rPr>
      <w:rFonts w:ascii="Calibri" w:eastAsia="黑体" w:hAnsi="Calibri" w:cs="宋体"/>
      <w:sz w:val="24"/>
      <w:szCs w:val="20"/>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30491">
    <w:name w:val="样式 标题 3 + 首行缩进:  0.49 字符1"/>
    <w:basedOn w:val="3"/>
    <w:qFormat/>
    <w:pPr>
      <w:spacing w:before="0" w:line="400" w:lineRule="exact"/>
    </w:pPr>
    <w:rPr>
      <w:rFonts w:cs="宋体"/>
      <w:bCs/>
      <w:sz w:val="24"/>
      <w:szCs w:val="20"/>
    </w:rPr>
  </w:style>
  <w:style w:type="paragraph" w:customStyle="1" w:styleId="23">
    <w:name w:val="样式 标题 2 + 居中"/>
    <w:basedOn w:val="2"/>
    <w:link w:val="2Char2"/>
    <w:qFormat/>
    <w:pPr>
      <w:jc w:val="center"/>
    </w:pPr>
    <w:rPr>
      <w:rFonts w:cs="宋体"/>
      <w:bCs w:val="0"/>
      <w:szCs w:val="20"/>
    </w:rPr>
  </w:style>
  <w:style w:type="character" w:customStyle="1" w:styleId="2Char2">
    <w:name w:val="样式 标题 2 + 居中 Char"/>
    <w:link w:val="23"/>
    <w:qFormat/>
    <w:rPr>
      <w:rFonts w:ascii="Arial" w:eastAsia="黑体" w:hAnsi="Arial" w:cs="宋体"/>
      <w:kern w:val="2"/>
      <w:sz w:val="24"/>
    </w:rPr>
  </w:style>
  <w:style w:type="paragraph" w:customStyle="1" w:styleId="Style91">
    <w:name w:val="_Style 91"/>
    <w:uiPriority w:val="99"/>
    <w:semiHidden/>
    <w:qFormat/>
    <w:rPr>
      <w:kern w:val="2"/>
      <w:sz w:val="21"/>
      <w:szCs w:val="24"/>
    </w:rPr>
  </w:style>
  <w:style w:type="paragraph" w:customStyle="1" w:styleId="2TimesNewRoman50200">
    <w:name w:val="样式 标题 2 + Times New Roman 四号 非加粗 段前: 5 磅 段后: 0 磅 行距: 固定值 20..._0"/>
    <w:basedOn w:val="a"/>
    <w:qFormat/>
    <w:pPr>
      <w:keepNext/>
      <w:keepLines/>
      <w:spacing w:before="100" w:line="400" w:lineRule="exact"/>
      <w:outlineLvl w:val="1"/>
    </w:pPr>
    <w:rPr>
      <w:rFonts w:eastAsia="黑体"/>
      <w:sz w:val="28"/>
      <w:szCs w:val="20"/>
    </w:rPr>
  </w:style>
  <w:style w:type="paragraph" w:customStyle="1" w:styleId="af8">
    <w:name w:val="表格"/>
    <w:basedOn w:val="a"/>
    <w:qFormat/>
    <w:pPr>
      <w:jc w:val="center"/>
      <w:textAlignment w:val="center"/>
    </w:pPr>
    <w:rPr>
      <w:rFonts w:ascii="华文细黑" w:hAnsi="华文细黑"/>
      <w:kern w:val="0"/>
      <w:szCs w:val="20"/>
    </w:rPr>
  </w:style>
  <w:style w:type="paragraph" w:customStyle="1" w:styleId="3049">
    <w:name w:val="样式 标题 3 + 首行缩进:  0.49 字符"/>
    <w:basedOn w:val="3"/>
    <w:qFormat/>
    <w:pPr>
      <w:spacing w:before="0" w:line="400" w:lineRule="exact"/>
    </w:pPr>
    <w:rPr>
      <w:rFonts w:cs="宋体"/>
      <w:bCs/>
      <w:sz w:val="24"/>
      <w:szCs w:val="20"/>
    </w:rPr>
  </w:style>
  <w:style w:type="paragraph" w:customStyle="1" w:styleId="12">
    <w:name w:val="修订1"/>
    <w:qFormat/>
    <w:rPr>
      <w:kern w:val="2"/>
      <w:sz w:val="21"/>
      <w:szCs w:val="24"/>
    </w:rPr>
  </w:style>
  <w:style w:type="paragraph" w:customStyle="1" w:styleId="378020">
    <w:name w:val="样式 样式 标题 3 + (中文) 黑体 小四 非加粗 段前: 7.8 磅 段后: 0 磅 行距: 固定值 20 磅 + 居中..."/>
    <w:basedOn w:val="3780201"/>
    <w:qFormat/>
    <w:pPr>
      <w:jc w:val="center"/>
    </w:pPr>
  </w:style>
  <w:style w:type="paragraph" w:customStyle="1" w:styleId="3780201">
    <w:name w:val="样式 标题 3 + (中文) 黑体 小四 非加粗 段前: 7.8 磅 段后: 0 磅 行距: 固定值 20 磅"/>
    <w:basedOn w:val="3"/>
    <w:qFormat/>
    <w:pPr>
      <w:spacing w:beforeLines="0" w:before="0" w:line="400" w:lineRule="exact"/>
    </w:pPr>
    <w:rPr>
      <w:rFonts w:cs="宋体"/>
      <w:sz w:val="24"/>
      <w:szCs w:val="20"/>
    </w:rPr>
  </w:style>
  <w:style w:type="paragraph" w:customStyle="1" w:styleId="13">
    <w:name w:val="正文_1"/>
    <w:qFormat/>
    <w:pPr>
      <w:widowControl w:val="0"/>
      <w:jc w:val="both"/>
    </w:pPr>
    <w:rPr>
      <w:rFonts w:ascii="Calibri" w:hAnsi="Calibri"/>
      <w:kern w:val="2"/>
      <w:sz w:val="21"/>
      <w:szCs w:val="22"/>
    </w:rPr>
  </w:style>
  <w:style w:type="paragraph" w:customStyle="1" w:styleId="Chara">
    <w:name w:val="Char"/>
    <w:basedOn w:val="a"/>
    <w:qFormat/>
    <w:pPr>
      <w:tabs>
        <w:tab w:val="left" w:pos="360"/>
      </w:tabs>
    </w:pPr>
    <w:rPr>
      <w:sz w:val="24"/>
    </w:rPr>
  </w:style>
  <w:style w:type="paragraph" w:customStyle="1" w:styleId="3TimesNewRoman10">
    <w:name w:val="样式 样式 标题 3 + Times New Roman + (中文) 宋体1"/>
    <w:basedOn w:val="3TimesNewRoman0"/>
    <w:qFormat/>
  </w:style>
  <w:style w:type="paragraph" w:customStyle="1" w:styleId="-8020">
    <w:name w:val="样式 黑体 四号 加粗 灰色-80% 居中 行距: 固定值 20 磅"/>
    <w:basedOn w:val="a"/>
    <w:qFormat/>
    <w:pPr>
      <w:spacing w:line="400" w:lineRule="exact"/>
      <w:jc w:val="center"/>
    </w:pPr>
    <w:rPr>
      <w:rFonts w:ascii="黑体" w:eastAsia="黑体" w:cs="宋体"/>
      <w:bCs/>
      <w:color w:val="333333"/>
      <w:sz w:val="28"/>
      <w:szCs w:val="20"/>
    </w:rPr>
  </w:style>
  <w:style w:type="paragraph" w:customStyle="1" w:styleId="14">
    <w:name w:val="样式1"/>
    <w:basedOn w:val="a"/>
    <w:next w:val="4"/>
    <w:qFormat/>
    <w:pPr>
      <w:spacing w:line="360" w:lineRule="auto"/>
      <w:ind w:firstLineChars="200" w:firstLine="420"/>
    </w:pPr>
    <w:rPr>
      <w:rFonts w:ascii="宋体" w:hAnsi="宋体"/>
      <w:szCs w:val="21"/>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paragraph" w:customStyle="1" w:styleId="3780202">
    <w:name w:val="样式 样式 标题 3 + (中文) 黑体 小四 非加粗 段前: 7.8 磅 段后: 0 磅 行距: 固定值 20 磅 + 黑色"/>
    <w:basedOn w:val="3780201"/>
    <w:qFormat/>
    <w:rPr>
      <w:rFonts w:ascii="Times New Roman" w:hAnsi="Times New Roman"/>
      <w:bCs/>
      <w:color w:val="000000"/>
    </w:rPr>
  </w:style>
  <w:style w:type="paragraph" w:customStyle="1" w:styleId="af9">
    <w:name w:val="表格文字"/>
    <w:basedOn w:val="a"/>
    <w:qFormat/>
    <w:pPr>
      <w:adjustRightInd w:val="0"/>
      <w:spacing w:line="420" w:lineRule="atLeast"/>
      <w:jc w:val="left"/>
      <w:textAlignment w:val="baseline"/>
    </w:pPr>
    <w:rPr>
      <w:kern w:val="0"/>
      <w:szCs w:val="20"/>
    </w:rPr>
  </w:style>
  <w:style w:type="paragraph" w:customStyle="1" w:styleId="15">
    <w:name w:val="1"/>
    <w:basedOn w:val="a"/>
    <w:qFormat/>
  </w:style>
  <w:style w:type="paragraph" w:customStyle="1" w:styleId="33">
    <w:name w:val="样式 标题 3 + 居中"/>
    <w:basedOn w:val="3"/>
    <w:qFormat/>
    <w:pPr>
      <w:jc w:val="center"/>
    </w:pPr>
    <w:rPr>
      <w:rFonts w:cs="宋体"/>
      <w:bCs/>
      <w:sz w:val="28"/>
      <w:szCs w:val="20"/>
    </w:rPr>
  </w:style>
  <w:style w:type="paragraph" w:customStyle="1" w:styleId="24">
    <w:name w:val="样式2"/>
    <w:basedOn w:val="3"/>
    <w:qFormat/>
    <w:rPr>
      <w:i/>
    </w:rPr>
  </w:style>
  <w:style w:type="paragraph" w:customStyle="1" w:styleId="Char13">
    <w:name w:val="Char1"/>
    <w:basedOn w:val="a"/>
    <w:qFormat/>
    <w:pPr>
      <w:tabs>
        <w:tab w:val="left" w:pos="360"/>
      </w:tabs>
    </w:pPr>
    <w:rPr>
      <w:sz w:val="24"/>
    </w:rPr>
  </w:style>
  <w:style w:type="paragraph" w:customStyle="1" w:styleId="ParaCharCharCharChar">
    <w:name w:val="默认段落字体 Para Char Char Char Char"/>
    <w:basedOn w:val="a"/>
    <w:qFormat/>
  </w:style>
  <w:style w:type="paragraph" w:customStyle="1" w:styleId="25">
    <w:name w:val="样式 标题 2 + 加粗"/>
    <w:basedOn w:val="2"/>
    <w:qFormat/>
    <w:pPr>
      <w:spacing w:before="260" w:after="260" w:line="415" w:lineRule="auto"/>
    </w:pPr>
  </w:style>
  <w:style w:type="paragraph" w:customStyle="1" w:styleId="3TimesNewRoman2">
    <w:name w:val="样式 样式 标题 3 + Times New Roman + (中文) 宋体2"/>
    <w:basedOn w:val="3TimesNewRoman0"/>
    <w:qFormat/>
  </w:style>
  <w:style w:type="paragraph" w:customStyle="1" w:styleId="Style115">
    <w:name w:val="_Style 115"/>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16">
    <w:name w:val="样式 标题 1 + 居中"/>
    <w:basedOn w:val="1"/>
    <w:qFormat/>
    <w:pPr>
      <w:spacing w:before="120" w:after="120" w:line="400" w:lineRule="exact"/>
      <w:jc w:val="center"/>
    </w:pPr>
    <w:rPr>
      <w:rFonts w:eastAsia="黑体" w:cs="宋体"/>
      <w:b w:val="0"/>
      <w:sz w:val="32"/>
      <w:szCs w:val="20"/>
    </w:rPr>
  </w:style>
  <w:style w:type="paragraph" w:customStyle="1" w:styleId="Default">
    <w:name w:val="Default"/>
    <w:qFormat/>
    <w:pPr>
      <w:widowControl w:val="0"/>
      <w:autoSpaceDE w:val="0"/>
      <w:autoSpaceDN w:val="0"/>
      <w:adjustRightInd w:val="0"/>
    </w:pPr>
    <w:rPr>
      <w:rFonts w:ascii="宋体" w:hAnsi="宋体" w:cs="宋体"/>
      <w:color w:val="000000"/>
      <w:sz w:val="24"/>
      <w:szCs w:val="24"/>
    </w:rPr>
  </w:style>
  <w:style w:type="paragraph" w:customStyle="1" w:styleId="2TimesNewRoman5020">
    <w:name w:val="样式 标题 2 + Times New Roman 四号 非加粗 段前: 5 磅 段后: 0 磅 行距: 固定值 20..."/>
    <w:basedOn w:val="2"/>
    <w:qFormat/>
    <w:pPr>
      <w:spacing w:beforeLines="0" w:before="100" w:line="400" w:lineRule="exact"/>
    </w:pPr>
    <w:rPr>
      <w:rFonts w:ascii="Times New Roman" w:hAnsi="Times New Roman" w:cs="宋体"/>
      <w:bCs w:val="0"/>
      <w:sz w:val="28"/>
      <w:szCs w:val="20"/>
    </w:rPr>
  </w:style>
  <w:style w:type="paragraph" w:customStyle="1" w:styleId="WPSOffice1">
    <w:name w:val="WPSOffice手动目录 1"/>
    <w:qFormat/>
  </w:style>
  <w:style w:type="character" w:customStyle="1" w:styleId="26">
    <w:name w:val="正文文本 2 字符"/>
    <w:qFormat/>
    <w:rPr>
      <w:kern w:val="2"/>
      <w:sz w:val="21"/>
      <w:szCs w:val="24"/>
    </w:rPr>
  </w:style>
  <w:style w:type="character" w:customStyle="1" w:styleId="afa">
    <w:name w:val="批注主题 字符"/>
    <w:qFormat/>
    <w:rPr>
      <w:rFonts w:eastAsia="宋体"/>
      <w:b/>
      <w:bCs/>
      <w:kern w:val="2"/>
      <w:sz w:val="21"/>
      <w:szCs w:val="24"/>
      <w:lang w:val="en-US" w:eastAsia="zh-CN" w:bidi="ar-SA"/>
    </w:rPr>
  </w:style>
  <w:style w:type="character" w:customStyle="1" w:styleId="afb">
    <w:name w:val="正文文本 字符"/>
    <w:qFormat/>
    <w:rPr>
      <w:rFonts w:eastAsia="宋体"/>
      <w:kern w:val="2"/>
      <w:sz w:val="21"/>
      <w:szCs w:val="24"/>
      <w:lang w:val="en-US" w:eastAsia="zh-CN" w:bidi="ar-SA"/>
    </w:rPr>
  </w:style>
  <w:style w:type="character" w:customStyle="1" w:styleId="afc">
    <w:name w:val="引用 字符"/>
    <w:qFormat/>
    <w:rPr>
      <w:rFonts w:ascii="Calibri" w:hAnsi="Calibri"/>
      <w:i/>
      <w:iCs/>
      <w:color w:val="000000"/>
      <w:kern w:val="2"/>
      <w:sz w:val="21"/>
      <w:szCs w:val="22"/>
    </w:rPr>
  </w:style>
  <w:style w:type="character" w:customStyle="1" w:styleId="afd">
    <w:name w:val="文档结构图 字符"/>
    <w:qFormat/>
    <w:rPr>
      <w:rFonts w:eastAsia="宋体"/>
      <w:kern w:val="2"/>
      <w:sz w:val="21"/>
      <w:szCs w:val="24"/>
      <w:lang w:val="en-US" w:eastAsia="zh-CN" w:bidi="ar-SA"/>
    </w:rPr>
  </w:style>
  <w:style w:type="character" w:customStyle="1" w:styleId="27">
    <w:name w:val="标题 2 字符"/>
    <w:qFormat/>
    <w:rPr>
      <w:rFonts w:ascii="Arial" w:eastAsia="黑体" w:hAnsi="Arial"/>
      <w:bCs/>
      <w:kern w:val="2"/>
      <w:sz w:val="24"/>
      <w:szCs w:val="32"/>
    </w:rPr>
  </w:style>
  <w:style w:type="character" w:customStyle="1" w:styleId="afe">
    <w:name w:val="正文文本缩进 字符"/>
    <w:qFormat/>
    <w:rPr>
      <w:kern w:val="2"/>
      <w:sz w:val="21"/>
      <w:szCs w:val="24"/>
    </w:rPr>
  </w:style>
  <w:style w:type="character" w:customStyle="1" w:styleId="51">
    <w:name w:val="标题 5 字符"/>
    <w:uiPriority w:val="9"/>
    <w:semiHidden/>
    <w:qFormat/>
    <w:rPr>
      <w:b/>
      <w:bCs/>
      <w:kern w:val="2"/>
      <w:sz w:val="28"/>
      <w:szCs w:val="28"/>
    </w:rPr>
  </w:style>
  <w:style w:type="character" w:customStyle="1" w:styleId="aff">
    <w:name w:val="页脚 字符"/>
    <w:uiPriority w:val="99"/>
    <w:qFormat/>
    <w:rPr>
      <w:rFonts w:eastAsia="宋体"/>
      <w:kern w:val="2"/>
      <w:sz w:val="18"/>
      <w:szCs w:val="18"/>
      <w:lang w:val="en-US" w:eastAsia="zh-CN" w:bidi="ar-SA"/>
    </w:rPr>
  </w:style>
  <w:style w:type="character" w:customStyle="1" w:styleId="28">
    <w:name w:val="正文文本缩进 2 字符"/>
    <w:qFormat/>
    <w:rPr>
      <w:kern w:val="2"/>
      <w:sz w:val="21"/>
      <w:szCs w:val="24"/>
    </w:rPr>
  </w:style>
  <w:style w:type="character" w:customStyle="1" w:styleId="34">
    <w:name w:val="标题 3 字符"/>
    <w:qFormat/>
    <w:rPr>
      <w:rFonts w:ascii="黑体" w:eastAsia="黑体" w:hAnsi="黑体"/>
      <w:kern w:val="2"/>
      <w:sz w:val="21"/>
      <w:szCs w:val="24"/>
      <w:lang w:val="en-US" w:eastAsia="zh-CN" w:bidi="ar-SA"/>
    </w:rPr>
  </w:style>
  <w:style w:type="character" w:customStyle="1" w:styleId="aff0">
    <w:name w:val="页眉 字符"/>
    <w:qFormat/>
    <w:rPr>
      <w:rFonts w:eastAsia="宋体"/>
      <w:kern w:val="2"/>
      <w:sz w:val="18"/>
      <w:szCs w:val="18"/>
      <w:lang w:val="en-US" w:eastAsia="zh-CN" w:bidi="ar-SA"/>
    </w:rPr>
  </w:style>
  <w:style w:type="character" w:customStyle="1" w:styleId="aff1">
    <w:name w:val="批注文字 字符"/>
    <w:qFormat/>
    <w:rPr>
      <w:rFonts w:eastAsia="宋体"/>
      <w:kern w:val="2"/>
      <w:sz w:val="21"/>
      <w:szCs w:val="24"/>
      <w:lang w:val="en-US" w:eastAsia="zh-CN" w:bidi="ar-SA"/>
    </w:rPr>
  </w:style>
  <w:style w:type="character" w:customStyle="1" w:styleId="41">
    <w:name w:val="标题 4 字符"/>
    <w:qFormat/>
    <w:rPr>
      <w:rFonts w:ascii="Arial" w:eastAsia="宋体" w:hAnsi="Arial"/>
      <w:bCs/>
      <w:kern w:val="2"/>
      <w:sz w:val="24"/>
      <w:szCs w:val="28"/>
    </w:rPr>
  </w:style>
  <w:style w:type="character" w:customStyle="1" w:styleId="aff2">
    <w:name w:val="纯文本 字符"/>
    <w:qFormat/>
    <w:rPr>
      <w:rFonts w:ascii="宋体" w:hAnsi="Courier New" w:cs="Courier New"/>
      <w:kern w:val="2"/>
      <w:sz w:val="21"/>
      <w:szCs w:val="21"/>
    </w:rPr>
  </w:style>
  <w:style w:type="character" w:customStyle="1" w:styleId="aff3">
    <w:name w:val="正文文本首行缩进 字符"/>
    <w:qFormat/>
  </w:style>
  <w:style w:type="character" w:customStyle="1" w:styleId="35">
    <w:name w:val="正文文本 3 字符"/>
    <w:qFormat/>
    <w:rPr>
      <w:rFonts w:ascii="宋体"/>
      <w:kern w:val="2"/>
      <w:sz w:val="24"/>
    </w:rPr>
  </w:style>
  <w:style w:type="character" w:customStyle="1" w:styleId="17">
    <w:name w:val="标题 1 字符"/>
    <w:qFormat/>
    <w:rPr>
      <w:rFonts w:eastAsia="宋体"/>
      <w:b/>
      <w:bCs/>
      <w:kern w:val="44"/>
      <w:sz w:val="44"/>
      <w:szCs w:val="44"/>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semiHidden="1" w:unhideWhenUsed="1"/>
    <w:lsdException w:name="annotation text" w:uiPriority="0"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0"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spacing w:line="300" w:lineRule="auto"/>
      <w:jc w:val="both"/>
    </w:pPr>
    <w:rPr>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Lines="20" w:before="20" w:line="240" w:lineRule="auto"/>
      <w:outlineLvl w:val="1"/>
    </w:pPr>
    <w:rPr>
      <w:rFonts w:ascii="Arial" w:eastAsia="黑体" w:hAnsi="Arial"/>
      <w:bCs/>
      <w:sz w:val="24"/>
      <w:szCs w:val="32"/>
    </w:rPr>
  </w:style>
  <w:style w:type="paragraph" w:styleId="3">
    <w:name w:val="heading 3"/>
    <w:basedOn w:val="a"/>
    <w:next w:val="a"/>
    <w:link w:val="3Char"/>
    <w:qFormat/>
    <w:pPr>
      <w:keepNext/>
      <w:keepLines/>
      <w:spacing w:beforeLines="50" w:before="50" w:line="240" w:lineRule="auto"/>
      <w:outlineLvl w:val="2"/>
    </w:pPr>
    <w:rPr>
      <w:rFonts w:ascii="黑体" w:eastAsia="黑体" w:hAnsi="黑体"/>
    </w:rPr>
  </w:style>
  <w:style w:type="paragraph" w:styleId="4">
    <w:name w:val="heading 4"/>
    <w:basedOn w:val="a"/>
    <w:next w:val="a"/>
    <w:link w:val="4Char"/>
    <w:qFormat/>
    <w:pPr>
      <w:keepNext/>
      <w:keepLines/>
      <w:spacing w:before="280" w:after="290" w:line="374" w:lineRule="auto"/>
      <w:outlineLvl w:val="3"/>
    </w:pPr>
    <w:rPr>
      <w:rFonts w:ascii="Arial" w:hAnsi="Arial"/>
      <w:bCs/>
      <w:sz w:val="24"/>
      <w:szCs w:val="28"/>
    </w:rPr>
  </w:style>
  <w:style w:type="paragraph" w:styleId="5">
    <w:name w:val="heading 5"/>
    <w:basedOn w:val="a"/>
    <w:next w:val="a"/>
    <w:link w:val="5Char"/>
    <w:uiPriority w:val="9"/>
    <w:qFormat/>
    <w:pPr>
      <w:keepNext/>
      <w:keepLines/>
      <w:spacing w:before="280" w:after="290" w:line="376" w:lineRule="auto"/>
      <w:outlineLvl w:val="4"/>
    </w:pPr>
    <w:rPr>
      <w:b/>
      <w:bCs/>
      <w:sz w:val="28"/>
      <w:szCs w:val="28"/>
    </w:rPr>
  </w:style>
  <w:style w:type="paragraph" w:styleId="6">
    <w:name w:val="heading 6"/>
    <w:basedOn w:val="a"/>
    <w:next w:val="a"/>
    <w:qFormat/>
    <w:pPr>
      <w:keepNext/>
      <w:keepLines/>
      <w:widowControl/>
      <w:tabs>
        <w:tab w:val="left" w:pos="1440"/>
      </w:tabs>
      <w:spacing w:before="240" w:after="64" w:line="319" w:lineRule="auto"/>
      <w:ind w:left="1152" w:hanging="1152"/>
      <w:jc w:val="left"/>
      <w:outlineLvl w:val="5"/>
    </w:pPr>
    <w:rPr>
      <w:rFonts w:ascii="Arial" w:eastAsia="黑体" w:hAnsi="Arial"/>
      <w:bCs/>
      <w:kern w:val="0"/>
      <w:sz w:val="24"/>
    </w:rPr>
  </w:style>
  <w:style w:type="paragraph" w:styleId="7">
    <w:name w:val="heading 7"/>
    <w:basedOn w:val="a"/>
    <w:next w:val="a"/>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link w:val="Char"/>
    <w:qFormat/>
    <w:pPr>
      <w:spacing w:after="120"/>
    </w:pPr>
  </w:style>
  <w:style w:type="paragraph" w:styleId="70">
    <w:name w:val="toc 7"/>
    <w:basedOn w:val="a"/>
    <w:next w:val="a"/>
    <w:uiPriority w:val="39"/>
    <w:qFormat/>
    <w:pPr>
      <w:ind w:left="1260"/>
      <w:jc w:val="left"/>
    </w:pPr>
    <w:rPr>
      <w:rFonts w:ascii="Calibri" w:hAnsi="Calibri"/>
      <w:sz w:val="18"/>
      <w:szCs w:val="18"/>
    </w:rPr>
  </w:style>
  <w:style w:type="paragraph" w:styleId="a4">
    <w:name w:val="Normal Indent"/>
    <w:basedOn w:val="a"/>
    <w:qFormat/>
    <w:pPr>
      <w:ind w:firstLineChars="200" w:firstLine="420"/>
    </w:pPr>
  </w:style>
  <w:style w:type="paragraph" w:styleId="a5">
    <w:name w:val="Document Map"/>
    <w:basedOn w:val="a"/>
    <w:link w:val="Char0"/>
    <w:qFormat/>
    <w:pPr>
      <w:shd w:val="clear" w:color="auto" w:fill="000080"/>
    </w:pPr>
  </w:style>
  <w:style w:type="paragraph" w:styleId="a6">
    <w:name w:val="annotation text"/>
    <w:basedOn w:val="a"/>
    <w:link w:val="Char1"/>
    <w:qFormat/>
    <w:pPr>
      <w:jc w:val="left"/>
    </w:pPr>
  </w:style>
  <w:style w:type="paragraph" w:styleId="30">
    <w:name w:val="Body Text 3"/>
    <w:basedOn w:val="a"/>
    <w:link w:val="3Char0"/>
    <w:qFormat/>
    <w:rPr>
      <w:rFonts w:ascii="宋体"/>
      <w:sz w:val="24"/>
      <w:szCs w:val="20"/>
    </w:rPr>
  </w:style>
  <w:style w:type="paragraph" w:styleId="a7">
    <w:name w:val="Body Text Indent"/>
    <w:basedOn w:val="a"/>
    <w:link w:val="Char2"/>
    <w:qFormat/>
    <w:pPr>
      <w:spacing w:after="120"/>
      <w:ind w:leftChars="200" w:left="420"/>
    </w:pPr>
  </w:style>
  <w:style w:type="paragraph" w:styleId="50">
    <w:name w:val="toc 5"/>
    <w:basedOn w:val="a"/>
    <w:next w:val="a"/>
    <w:uiPriority w:val="39"/>
    <w:qFormat/>
    <w:pPr>
      <w:ind w:left="840"/>
      <w:jc w:val="left"/>
    </w:pPr>
    <w:rPr>
      <w:rFonts w:ascii="Calibri" w:hAnsi="Calibri"/>
      <w:sz w:val="18"/>
      <w:szCs w:val="18"/>
    </w:rPr>
  </w:style>
  <w:style w:type="paragraph" w:styleId="31">
    <w:name w:val="toc 3"/>
    <w:basedOn w:val="a"/>
    <w:next w:val="a"/>
    <w:uiPriority w:val="39"/>
    <w:qFormat/>
    <w:pPr>
      <w:spacing w:line="240" w:lineRule="auto"/>
      <w:ind w:left="420"/>
      <w:jc w:val="left"/>
    </w:pPr>
    <w:rPr>
      <w:rFonts w:ascii="Calibri" w:hAnsi="Calibri"/>
      <w:iCs/>
      <w:szCs w:val="20"/>
    </w:rPr>
  </w:style>
  <w:style w:type="paragraph" w:styleId="a8">
    <w:name w:val="Plain Text"/>
    <w:basedOn w:val="a"/>
    <w:link w:val="Char10"/>
    <w:qFormat/>
    <w:pPr>
      <w:spacing w:line="305" w:lineRule="auto"/>
      <w:ind w:firstLine="420"/>
    </w:pPr>
    <w:rPr>
      <w:rFonts w:ascii="宋体" w:hAnsi="Courier New"/>
      <w:szCs w:val="21"/>
    </w:rPr>
  </w:style>
  <w:style w:type="paragraph" w:styleId="80">
    <w:name w:val="toc 8"/>
    <w:basedOn w:val="a"/>
    <w:next w:val="a"/>
    <w:uiPriority w:val="39"/>
    <w:qFormat/>
    <w:pPr>
      <w:ind w:left="1470"/>
      <w:jc w:val="left"/>
    </w:pPr>
    <w:rPr>
      <w:rFonts w:ascii="Calibri" w:hAnsi="Calibri"/>
      <w:sz w:val="18"/>
      <w:szCs w:val="18"/>
    </w:rPr>
  </w:style>
  <w:style w:type="paragraph" w:styleId="a9">
    <w:name w:val="Date"/>
    <w:basedOn w:val="a"/>
    <w:next w:val="a"/>
    <w:qFormat/>
    <w:rPr>
      <w:sz w:val="24"/>
      <w:szCs w:val="20"/>
    </w:rPr>
  </w:style>
  <w:style w:type="paragraph" w:styleId="20">
    <w:name w:val="Body Text Indent 2"/>
    <w:basedOn w:val="a"/>
    <w:link w:val="2Char0"/>
    <w:qFormat/>
    <w:pPr>
      <w:spacing w:after="120" w:line="480" w:lineRule="auto"/>
      <w:ind w:leftChars="200" w:left="420"/>
    </w:pPr>
  </w:style>
  <w:style w:type="paragraph" w:styleId="aa">
    <w:name w:val="Balloon Text"/>
    <w:basedOn w:val="a"/>
    <w:link w:val="Char3"/>
    <w:qFormat/>
    <w:rPr>
      <w:sz w:val="18"/>
      <w:szCs w:val="18"/>
    </w:rPr>
  </w:style>
  <w:style w:type="paragraph" w:styleId="ab">
    <w:name w:val="footer"/>
    <w:basedOn w:val="a"/>
    <w:link w:val="Char4"/>
    <w:uiPriority w:val="99"/>
    <w:qFormat/>
    <w:pPr>
      <w:tabs>
        <w:tab w:val="center" w:pos="4153"/>
        <w:tab w:val="right" w:pos="8306"/>
      </w:tabs>
      <w:snapToGrid w:val="0"/>
      <w:jc w:val="left"/>
    </w:pPr>
    <w:rPr>
      <w:sz w:val="18"/>
      <w:szCs w:val="18"/>
    </w:rPr>
  </w:style>
  <w:style w:type="paragraph" w:styleId="ac">
    <w:name w:val="header"/>
    <w:basedOn w:val="a"/>
    <w:link w:val="Char5"/>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spacing w:before="120" w:after="120" w:line="240" w:lineRule="auto"/>
      <w:jc w:val="left"/>
    </w:pPr>
    <w:rPr>
      <w:rFonts w:ascii="Calibri" w:eastAsia="黑体" w:hAnsi="Calibri"/>
      <w:b/>
      <w:bCs/>
      <w:caps/>
      <w:sz w:val="20"/>
      <w:szCs w:val="20"/>
    </w:rPr>
  </w:style>
  <w:style w:type="paragraph" w:styleId="40">
    <w:name w:val="toc 4"/>
    <w:basedOn w:val="a"/>
    <w:next w:val="a"/>
    <w:uiPriority w:val="39"/>
    <w:qFormat/>
    <w:pPr>
      <w:ind w:left="630"/>
      <w:jc w:val="left"/>
    </w:pPr>
    <w:rPr>
      <w:rFonts w:ascii="Calibri" w:hAnsi="Calibri"/>
      <w:sz w:val="18"/>
      <w:szCs w:val="18"/>
    </w:rPr>
  </w:style>
  <w:style w:type="paragraph" w:styleId="60">
    <w:name w:val="toc 6"/>
    <w:basedOn w:val="a"/>
    <w:next w:val="a"/>
    <w:uiPriority w:val="39"/>
    <w:qFormat/>
    <w:pPr>
      <w:ind w:left="1050"/>
      <w:jc w:val="left"/>
    </w:pPr>
    <w:rPr>
      <w:rFonts w:ascii="Calibri" w:hAnsi="Calibri"/>
      <w:sz w:val="18"/>
      <w:szCs w:val="18"/>
    </w:rPr>
  </w:style>
  <w:style w:type="paragraph" w:styleId="32">
    <w:name w:val="Body Text Indent 3"/>
    <w:basedOn w:val="a"/>
    <w:qFormat/>
    <w:pPr>
      <w:spacing w:after="120"/>
      <w:ind w:leftChars="200" w:left="420"/>
    </w:pPr>
    <w:rPr>
      <w:sz w:val="16"/>
      <w:szCs w:val="16"/>
    </w:rPr>
  </w:style>
  <w:style w:type="paragraph" w:styleId="21">
    <w:name w:val="toc 2"/>
    <w:basedOn w:val="a"/>
    <w:next w:val="a"/>
    <w:uiPriority w:val="39"/>
    <w:qFormat/>
    <w:pPr>
      <w:spacing w:line="240" w:lineRule="auto"/>
      <w:ind w:left="210"/>
      <w:jc w:val="left"/>
    </w:pPr>
    <w:rPr>
      <w:rFonts w:ascii="Calibri" w:hAnsi="Calibri"/>
      <w:smallCaps/>
      <w:sz w:val="20"/>
      <w:szCs w:val="20"/>
    </w:rPr>
  </w:style>
  <w:style w:type="paragraph" w:styleId="90">
    <w:name w:val="toc 9"/>
    <w:basedOn w:val="a"/>
    <w:next w:val="a"/>
    <w:uiPriority w:val="39"/>
    <w:qFormat/>
    <w:pPr>
      <w:ind w:left="1680"/>
      <w:jc w:val="left"/>
    </w:pPr>
    <w:rPr>
      <w:rFonts w:ascii="Calibri" w:hAnsi="Calibri"/>
      <w:sz w:val="18"/>
      <w:szCs w:val="18"/>
    </w:rPr>
  </w:style>
  <w:style w:type="paragraph" w:styleId="22">
    <w:name w:val="Body Text 2"/>
    <w:basedOn w:val="a"/>
    <w:link w:val="2Char1"/>
    <w:qFormat/>
    <w:pPr>
      <w:spacing w:after="120" w:line="480" w:lineRule="auto"/>
    </w:pPr>
  </w:style>
  <w:style w:type="paragraph" w:styleId="ad">
    <w:name w:val="Normal (Web)"/>
    <w:basedOn w:val="a"/>
    <w:uiPriority w:val="99"/>
    <w:unhideWhenUsed/>
    <w:qFormat/>
    <w:rPr>
      <w:sz w:val="24"/>
    </w:rPr>
  </w:style>
  <w:style w:type="paragraph" w:styleId="11">
    <w:name w:val="index 1"/>
    <w:basedOn w:val="a"/>
    <w:next w:val="a"/>
    <w:qFormat/>
    <w:pPr>
      <w:spacing w:line="220" w:lineRule="exact"/>
      <w:jc w:val="center"/>
    </w:pPr>
    <w:rPr>
      <w:rFonts w:ascii="仿宋_GB2312" w:eastAsia="仿宋_GB2312"/>
      <w:szCs w:val="21"/>
    </w:rPr>
  </w:style>
  <w:style w:type="paragraph" w:styleId="ae">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
    <w:name w:val="annotation subject"/>
    <w:basedOn w:val="a6"/>
    <w:next w:val="a6"/>
    <w:link w:val="Char6"/>
    <w:qFormat/>
    <w:pPr>
      <w:jc w:val="both"/>
    </w:pPr>
    <w:rPr>
      <w:b/>
      <w:bCs/>
    </w:rPr>
  </w:style>
  <w:style w:type="paragraph" w:styleId="af0">
    <w:name w:val="Body Text First Indent"/>
    <w:basedOn w:val="a"/>
    <w:link w:val="Char7"/>
    <w:qFormat/>
    <w:pPr>
      <w:spacing w:line="312" w:lineRule="auto"/>
      <w:ind w:firstLine="420"/>
    </w:pPr>
  </w:style>
  <w:style w:type="character" w:styleId="af1">
    <w:name w:val="page number"/>
    <w:qFormat/>
  </w:style>
  <w:style w:type="character" w:styleId="af2">
    <w:name w:val="FollowedHyperlink"/>
    <w:qFormat/>
    <w:rPr>
      <w:color w:val="800080"/>
      <w:u w:val="single"/>
    </w:rPr>
  </w:style>
  <w:style w:type="character" w:styleId="af3">
    <w:name w:val="Hyperlink"/>
    <w:uiPriority w:val="99"/>
    <w:qFormat/>
    <w:rPr>
      <w:color w:val="0000FF"/>
      <w:u w:val="single"/>
    </w:rPr>
  </w:style>
  <w:style w:type="character" w:styleId="af4">
    <w:name w:val="annotation reference"/>
    <w:uiPriority w:val="99"/>
    <w:qFormat/>
    <w:rPr>
      <w:sz w:val="21"/>
      <w:szCs w:val="21"/>
    </w:rPr>
  </w:style>
  <w:style w:type="character" w:styleId="af5">
    <w:name w:val="footnote reference"/>
    <w:qFormat/>
    <w:rPr>
      <w:vertAlign w:val="superscript"/>
    </w:rPr>
  </w:style>
  <w:style w:type="character" w:customStyle="1" w:styleId="Char">
    <w:name w:val="正文文本 Char"/>
    <w:link w:val="a0"/>
    <w:qFormat/>
    <w:rPr>
      <w:rFonts w:eastAsia="宋体"/>
      <w:kern w:val="2"/>
      <w:sz w:val="21"/>
      <w:szCs w:val="24"/>
      <w:lang w:val="en-US" w:eastAsia="zh-CN" w:bidi="ar-SA"/>
    </w:rPr>
  </w:style>
  <w:style w:type="character" w:customStyle="1" w:styleId="1Char">
    <w:name w:val="标题 1 Char"/>
    <w:link w:val="1"/>
    <w:qFormat/>
    <w:rPr>
      <w:rFonts w:eastAsia="宋体"/>
      <w:b/>
      <w:bCs/>
      <w:kern w:val="44"/>
      <w:sz w:val="44"/>
      <w:szCs w:val="44"/>
      <w:lang w:val="en-US" w:eastAsia="zh-CN" w:bidi="ar-SA"/>
    </w:rPr>
  </w:style>
  <w:style w:type="character" w:customStyle="1" w:styleId="2Char">
    <w:name w:val="标题 2 Char"/>
    <w:link w:val="2"/>
    <w:qFormat/>
    <w:rPr>
      <w:rFonts w:ascii="Arial" w:eastAsia="黑体" w:hAnsi="Arial"/>
      <w:bCs/>
      <w:kern w:val="2"/>
      <w:sz w:val="24"/>
      <w:szCs w:val="32"/>
    </w:rPr>
  </w:style>
  <w:style w:type="character" w:customStyle="1" w:styleId="3Char">
    <w:name w:val="标题 3 Char"/>
    <w:link w:val="3"/>
    <w:qFormat/>
    <w:rPr>
      <w:rFonts w:ascii="黑体" w:eastAsia="黑体" w:hAnsi="黑体"/>
      <w:kern w:val="2"/>
      <w:sz w:val="21"/>
      <w:szCs w:val="24"/>
      <w:lang w:val="en-US" w:eastAsia="zh-CN" w:bidi="ar-SA"/>
    </w:rPr>
  </w:style>
  <w:style w:type="character" w:customStyle="1" w:styleId="4Char">
    <w:name w:val="标题 4 Char"/>
    <w:link w:val="4"/>
    <w:qFormat/>
    <w:rPr>
      <w:rFonts w:ascii="Arial" w:eastAsia="宋体" w:hAnsi="Arial"/>
      <w:bCs/>
      <w:kern w:val="2"/>
      <w:sz w:val="24"/>
      <w:szCs w:val="28"/>
    </w:rPr>
  </w:style>
  <w:style w:type="character" w:customStyle="1" w:styleId="5Char">
    <w:name w:val="标题 5 Char"/>
    <w:link w:val="5"/>
    <w:uiPriority w:val="9"/>
    <w:semiHidden/>
    <w:qFormat/>
    <w:rPr>
      <w:b/>
      <w:bCs/>
      <w:kern w:val="2"/>
      <w:sz w:val="28"/>
      <w:szCs w:val="28"/>
    </w:rPr>
  </w:style>
  <w:style w:type="character" w:customStyle="1" w:styleId="Char0">
    <w:name w:val="文档结构图 Char"/>
    <w:link w:val="a5"/>
    <w:qFormat/>
    <w:rPr>
      <w:rFonts w:eastAsia="宋体"/>
      <w:kern w:val="2"/>
      <w:sz w:val="21"/>
      <w:szCs w:val="24"/>
      <w:lang w:val="en-US" w:eastAsia="zh-CN" w:bidi="ar-SA"/>
    </w:rPr>
  </w:style>
  <w:style w:type="character" w:customStyle="1" w:styleId="Char1">
    <w:name w:val="批注文字 Char"/>
    <w:link w:val="a6"/>
    <w:qFormat/>
    <w:rPr>
      <w:rFonts w:eastAsia="宋体"/>
      <w:kern w:val="2"/>
      <w:sz w:val="21"/>
      <w:szCs w:val="24"/>
      <w:lang w:val="en-US" w:eastAsia="zh-CN" w:bidi="ar-SA"/>
    </w:rPr>
  </w:style>
  <w:style w:type="character" w:customStyle="1" w:styleId="3Char0">
    <w:name w:val="正文文本 3 Char"/>
    <w:link w:val="30"/>
    <w:qFormat/>
    <w:rPr>
      <w:rFonts w:ascii="宋体"/>
      <w:kern w:val="2"/>
      <w:sz w:val="24"/>
    </w:rPr>
  </w:style>
  <w:style w:type="character" w:customStyle="1" w:styleId="Char2">
    <w:name w:val="正文文本缩进 Char"/>
    <w:link w:val="a7"/>
    <w:qFormat/>
    <w:rPr>
      <w:kern w:val="2"/>
      <w:sz w:val="21"/>
      <w:szCs w:val="24"/>
    </w:rPr>
  </w:style>
  <w:style w:type="character" w:customStyle="1" w:styleId="Char10">
    <w:name w:val="纯文本 Char1"/>
    <w:link w:val="a8"/>
    <w:qFormat/>
    <w:rPr>
      <w:rFonts w:ascii="宋体" w:hAnsi="Courier New" w:cs="Courier New"/>
      <w:kern w:val="2"/>
      <w:sz w:val="21"/>
      <w:szCs w:val="21"/>
    </w:rPr>
  </w:style>
  <w:style w:type="character" w:customStyle="1" w:styleId="2Char0">
    <w:name w:val="正文文本缩进 2 Char"/>
    <w:link w:val="20"/>
    <w:qFormat/>
    <w:rPr>
      <w:kern w:val="2"/>
      <w:sz w:val="21"/>
      <w:szCs w:val="24"/>
    </w:rPr>
  </w:style>
  <w:style w:type="character" w:customStyle="1" w:styleId="Char3">
    <w:name w:val="批注框文本 Char"/>
    <w:link w:val="aa"/>
    <w:qFormat/>
    <w:rPr>
      <w:kern w:val="2"/>
      <w:sz w:val="18"/>
      <w:szCs w:val="18"/>
    </w:rPr>
  </w:style>
  <w:style w:type="character" w:customStyle="1" w:styleId="Char4">
    <w:name w:val="页脚 Char"/>
    <w:link w:val="ab"/>
    <w:uiPriority w:val="99"/>
    <w:qFormat/>
    <w:rPr>
      <w:rFonts w:eastAsia="宋体"/>
      <w:kern w:val="2"/>
      <w:sz w:val="18"/>
      <w:szCs w:val="18"/>
      <w:lang w:val="en-US" w:eastAsia="zh-CN" w:bidi="ar-SA"/>
    </w:rPr>
  </w:style>
  <w:style w:type="character" w:customStyle="1" w:styleId="Char5">
    <w:name w:val="页眉 Char"/>
    <w:link w:val="ac"/>
    <w:qFormat/>
    <w:rPr>
      <w:rFonts w:eastAsia="宋体"/>
      <w:kern w:val="2"/>
      <w:sz w:val="18"/>
      <w:szCs w:val="18"/>
      <w:lang w:val="en-US" w:eastAsia="zh-CN" w:bidi="ar-SA"/>
    </w:rPr>
  </w:style>
  <w:style w:type="character" w:customStyle="1" w:styleId="2Char1">
    <w:name w:val="正文文本 2 Char"/>
    <w:link w:val="22"/>
    <w:qFormat/>
    <w:rPr>
      <w:kern w:val="2"/>
      <w:sz w:val="21"/>
      <w:szCs w:val="24"/>
    </w:rPr>
  </w:style>
  <w:style w:type="character" w:customStyle="1" w:styleId="Char6">
    <w:name w:val="批注主题 Char"/>
    <w:link w:val="af"/>
    <w:qFormat/>
    <w:rPr>
      <w:rFonts w:eastAsia="宋体"/>
      <w:b/>
      <w:bCs/>
      <w:kern w:val="2"/>
      <w:sz w:val="21"/>
      <w:szCs w:val="24"/>
      <w:lang w:val="en-US" w:eastAsia="zh-CN" w:bidi="ar-SA"/>
    </w:rPr>
  </w:style>
  <w:style w:type="character" w:customStyle="1" w:styleId="Char7">
    <w:name w:val="正文首行缩进 Char"/>
    <w:link w:val="af0"/>
    <w:qFormat/>
    <w:rPr>
      <w:lang w:val="en-US" w:eastAsia="zh-CN" w:bidi="ar-SA"/>
    </w:rPr>
  </w:style>
  <w:style w:type="paragraph" w:customStyle="1" w:styleId="200">
    <w:name w:val="样式20"/>
    <w:basedOn w:val="a"/>
    <w:next w:val="a"/>
    <w:qFormat/>
    <w:pPr>
      <w:spacing w:line="460" w:lineRule="exact"/>
      <w:ind w:firstLineChars="300" w:firstLine="900"/>
      <w:outlineLvl w:val="0"/>
    </w:pPr>
    <w:rPr>
      <w:rFonts w:eastAsia="黑体"/>
      <w:sz w:val="30"/>
      <w:szCs w:val="30"/>
      <w:u w:val="single"/>
    </w:rPr>
  </w:style>
  <w:style w:type="character" w:customStyle="1" w:styleId="2TimesNewRomanChar">
    <w:name w:val="样式 标题 2 + (西文) Times New Roman (中文) 宋体 Char"/>
    <w:link w:val="2TimesNewRoman"/>
    <w:qFormat/>
  </w:style>
  <w:style w:type="paragraph" w:customStyle="1" w:styleId="2TimesNewRoman">
    <w:name w:val="样式 标题 2 + (西文) Times New Roman (中文) 宋体"/>
    <w:basedOn w:val="2"/>
    <w:link w:val="2TimesNewRomanChar"/>
    <w:qFormat/>
    <w:rPr>
      <w:rFonts w:ascii="Times New Roman" w:hAnsi="Times New Roman"/>
      <w:bCs w:val="0"/>
    </w:rPr>
  </w:style>
  <w:style w:type="character" w:customStyle="1" w:styleId="Char11">
    <w:name w:val="批注文字 Char1"/>
    <w:qFormat/>
    <w:rPr>
      <w:rFonts w:eastAsia="宋体"/>
      <w:kern w:val="2"/>
      <w:sz w:val="21"/>
      <w:szCs w:val="24"/>
      <w:lang w:val="en-US" w:eastAsia="zh-CN" w:bidi="ar-SA"/>
    </w:rPr>
  </w:style>
  <w:style w:type="character" w:customStyle="1" w:styleId="3TimesNewRomanChar">
    <w:name w:val="样式 样式 标题 3 + Times New Roman + (中文) 宋体 Char"/>
    <w:link w:val="3TimesNewRoman"/>
    <w:qFormat/>
    <w:rPr>
      <w:lang w:val="en-US" w:eastAsia="zh-CN" w:bidi="ar-SA"/>
    </w:rPr>
  </w:style>
  <w:style w:type="paragraph" w:customStyle="1" w:styleId="3TimesNewRoman">
    <w:name w:val="样式 样式 标题 3 + Times New Roman + (中文) 宋体"/>
    <w:basedOn w:val="3TimesNewRoman0"/>
    <w:link w:val="3TimesNewRomanChar"/>
    <w:qFormat/>
  </w:style>
  <w:style w:type="paragraph" w:customStyle="1" w:styleId="3TimesNewRoman0">
    <w:name w:val="样式 标题 3 + Times New Roman"/>
    <w:basedOn w:val="3"/>
    <w:link w:val="3TimesNewRomanChar0"/>
    <w:qFormat/>
    <w:pPr>
      <w:spacing w:before="0" w:line="400" w:lineRule="exact"/>
      <w:ind w:firstLine="49"/>
    </w:pPr>
    <w:rPr>
      <w:rFonts w:hAnsi="宋体"/>
      <w:bCs/>
      <w:sz w:val="24"/>
      <w:szCs w:val="28"/>
    </w:rPr>
  </w:style>
  <w:style w:type="character" w:customStyle="1" w:styleId="3TimesNewRomanChar0">
    <w:name w:val="样式 标题 3 + Times New Roman Char"/>
    <w:link w:val="3TimesNewRoman0"/>
    <w:qFormat/>
    <w:rPr>
      <w:rFonts w:ascii="黑体" w:eastAsia="黑体" w:hAnsi="宋体"/>
      <w:bCs/>
      <w:kern w:val="2"/>
      <w:sz w:val="24"/>
      <w:szCs w:val="28"/>
      <w:lang w:val="en-US" w:eastAsia="zh-CN" w:bidi="ar-SA"/>
    </w:rPr>
  </w:style>
  <w:style w:type="character" w:customStyle="1" w:styleId="Char8">
    <w:name w:val="引用 Char"/>
    <w:link w:val="af6"/>
    <w:qFormat/>
    <w:rPr>
      <w:rFonts w:ascii="Calibri" w:hAnsi="Calibri"/>
      <w:i/>
      <w:iCs/>
      <w:color w:val="000000"/>
      <w:kern w:val="2"/>
      <w:sz w:val="21"/>
      <w:szCs w:val="22"/>
    </w:rPr>
  </w:style>
  <w:style w:type="paragraph" w:styleId="af6">
    <w:name w:val="Quote"/>
    <w:basedOn w:val="a"/>
    <w:next w:val="a"/>
    <w:link w:val="Char8"/>
    <w:qFormat/>
    <w:pPr>
      <w:spacing w:line="240" w:lineRule="auto"/>
    </w:pPr>
    <w:rPr>
      <w:rFonts w:ascii="Calibri" w:hAnsi="Calibri"/>
      <w:i/>
      <w:iCs/>
      <w:color w:val="000000"/>
      <w:szCs w:val="22"/>
    </w:rPr>
  </w:style>
  <w:style w:type="character" w:customStyle="1" w:styleId="Char12">
    <w:name w:val="引用 Char1"/>
    <w:uiPriority w:val="29"/>
    <w:qFormat/>
    <w:rPr>
      <w:i/>
      <w:iCs/>
      <w:color w:val="000000"/>
      <w:kern w:val="2"/>
      <w:sz w:val="21"/>
      <w:szCs w:val="24"/>
    </w:rPr>
  </w:style>
  <w:style w:type="character" w:customStyle="1" w:styleId="wgGB2312">
    <w:name w:val="wg正文 仿宋_GB2312 四号"/>
    <w:qFormat/>
    <w:rPr>
      <w:rFonts w:ascii="仿宋_GB2312" w:eastAsia="仿宋_GB2312" w:hAnsi="仿宋_GB2312"/>
      <w:sz w:val="28"/>
    </w:rPr>
  </w:style>
  <w:style w:type="character" w:customStyle="1" w:styleId="30492Char">
    <w:name w:val="样式 标题 3 + 首行缩进:  0.49 字符2 Char"/>
    <w:link w:val="30492"/>
    <w:qFormat/>
    <w:rPr>
      <w:rFonts w:ascii="黑体" w:eastAsia="黑体" w:hAnsi="宋体" w:cs="宋体"/>
      <w:bCs/>
      <w:kern w:val="2"/>
      <w:sz w:val="24"/>
      <w:szCs w:val="28"/>
      <w:lang w:val="en-US" w:eastAsia="zh-CN" w:bidi="ar-SA"/>
    </w:rPr>
  </w:style>
  <w:style w:type="paragraph" w:customStyle="1" w:styleId="30492">
    <w:name w:val="样式 标题 3 + 首行缩进:  0.49 字符2"/>
    <w:basedOn w:val="3"/>
    <w:link w:val="30492Char"/>
    <w:qFormat/>
    <w:pPr>
      <w:spacing w:before="0"/>
    </w:pPr>
    <w:rPr>
      <w:rFonts w:hAnsi="宋体" w:cs="宋体"/>
      <w:bCs/>
      <w:sz w:val="24"/>
      <w:szCs w:val="28"/>
    </w:rPr>
  </w:style>
  <w:style w:type="character" w:customStyle="1" w:styleId="Style77">
    <w:name w:val="_Style 77"/>
    <w:uiPriority w:val="99"/>
    <w:unhideWhenUsed/>
    <w:qFormat/>
    <w:rPr>
      <w:color w:val="605E5C"/>
      <w:shd w:val="clear" w:color="auto" w:fill="E1DFDD"/>
    </w:rPr>
  </w:style>
  <w:style w:type="character" w:customStyle="1" w:styleId="30492TimesNewRomanChar">
    <w:name w:val="样式 样式 标题 3 + 首行缩进:  0.49 字符2 + (西文) Times New Roman (中文) 宋体 Char"/>
    <w:link w:val="30492TimesNewRoman"/>
    <w:qFormat/>
    <w:rPr>
      <w:lang w:val="en-US" w:eastAsia="zh-CN" w:bidi="ar-SA"/>
    </w:rPr>
  </w:style>
  <w:style w:type="paragraph" w:customStyle="1" w:styleId="30492TimesNewRoman">
    <w:name w:val="样式 样式 标题 3 + 首行缩进:  0.49 字符2 + (西文) Times New Roman (中文) 宋体"/>
    <w:basedOn w:val="30492"/>
    <w:link w:val="30492TimesNewRomanChar"/>
    <w:qFormat/>
    <w:rPr>
      <w:rFonts w:ascii="Times New Roman" w:hAnsi="Times New Roman"/>
    </w:rPr>
  </w:style>
  <w:style w:type="character" w:customStyle="1" w:styleId="Char9">
    <w:name w:val="纯文本 Char"/>
    <w:uiPriority w:val="99"/>
    <w:semiHidden/>
    <w:qFormat/>
    <w:rPr>
      <w:rFonts w:ascii="宋体" w:hAnsi="Courier New" w:cs="Courier New"/>
      <w:kern w:val="2"/>
      <w:sz w:val="21"/>
      <w:szCs w:val="21"/>
    </w:rPr>
  </w:style>
  <w:style w:type="character" w:customStyle="1" w:styleId="3TimesNewRomanChar1">
    <w:name w:val="样式 标题 3 + (西文) Times New Roman (中文) 宋体 Char"/>
    <w:link w:val="3TimesNewRoman1"/>
    <w:qFormat/>
    <w:rPr>
      <w:rFonts w:ascii="黑体" w:eastAsia="黑体" w:hAnsi="宋体"/>
      <w:bCs/>
      <w:kern w:val="2"/>
      <w:sz w:val="28"/>
      <w:szCs w:val="28"/>
      <w:lang w:val="en-US" w:eastAsia="zh-CN" w:bidi="ar-SA"/>
    </w:rPr>
  </w:style>
  <w:style w:type="paragraph" w:customStyle="1" w:styleId="3TimesNewRoman1">
    <w:name w:val="样式 标题 3 + (西文) Times New Roman (中文) 宋体"/>
    <w:basedOn w:val="3"/>
    <w:link w:val="3TimesNewRomanChar1"/>
    <w:qFormat/>
    <w:rPr>
      <w:rFonts w:hAnsi="宋体"/>
      <w:bCs/>
      <w:sz w:val="28"/>
      <w:szCs w:val="28"/>
    </w:rPr>
  </w:style>
  <w:style w:type="character" w:customStyle="1" w:styleId="font161">
    <w:name w:val="font161"/>
    <w:qFormat/>
    <w:rPr>
      <w:b/>
      <w:bCs/>
      <w:sz w:val="32"/>
      <w:szCs w:val="32"/>
    </w:rPr>
  </w:style>
  <w:style w:type="paragraph" w:styleId="af7">
    <w:name w:val="List Paragraph"/>
    <w:basedOn w:val="a"/>
    <w:uiPriority w:val="34"/>
    <w:qFormat/>
    <w:pPr>
      <w:spacing w:line="240" w:lineRule="auto"/>
      <w:ind w:firstLineChars="200" w:firstLine="420"/>
    </w:pPr>
    <w:rPr>
      <w:rFonts w:ascii="Calibri" w:hAnsi="Calibri"/>
      <w:szCs w:val="22"/>
    </w:rPr>
  </w:style>
  <w:style w:type="paragraph" w:customStyle="1" w:styleId="3TimesNewRoman021">
    <w:name w:val="样式 样式 标题 3 + Times New Roman + 首行缩进:  0.21 厘米"/>
    <w:basedOn w:val="3TimesNewRoman0"/>
    <w:qFormat/>
    <w:pPr>
      <w:ind w:firstLine="0"/>
    </w:pPr>
    <w:rPr>
      <w:rFonts w:cs="宋体"/>
      <w:szCs w:val="20"/>
    </w:rPr>
  </w:style>
  <w:style w:type="paragraph" w:customStyle="1" w:styleId="3780200">
    <w:name w:val="样式 标题 3 + (中文) 黑体 小四 非加粗 段前: 7.8 磅 段后: 0 磅 行距: 固定值 20 磅_0"/>
    <w:basedOn w:val="a"/>
    <w:qFormat/>
    <w:pPr>
      <w:keepNext/>
      <w:keepLines/>
      <w:spacing w:line="400" w:lineRule="exact"/>
      <w:outlineLvl w:val="2"/>
    </w:pPr>
    <w:rPr>
      <w:rFonts w:ascii="Calibri" w:eastAsia="黑体" w:hAnsi="Calibri" w:cs="宋体"/>
      <w:sz w:val="24"/>
      <w:szCs w:val="20"/>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30491">
    <w:name w:val="样式 标题 3 + 首行缩进:  0.49 字符1"/>
    <w:basedOn w:val="3"/>
    <w:qFormat/>
    <w:pPr>
      <w:spacing w:before="0" w:line="400" w:lineRule="exact"/>
    </w:pPr>
    <w:rPr>
      <w:rFonts w:cs="宋体"/>
      <w:bCs/>
      <w:sz w:val="24"/>
      <w:szCs w:val="20"/>
    </w:rPr>
  </w:style>
  <w:style w:type="paragraph" w:customStyle="1" w:styleId="23">
    <w:name w:val="样式 标题 2 + 居中"/>
    <w:basedOn w:val="2"/>
    <w:link w:val="2Char2"/>
    <w:qFormat/>
    <w:pPr>
      <w:jc w:val="center"/>
    </w:pPr>
    <w:rPr>
      <w:rFonts w:cs="宋体"/>
      <w:bCs w:val="0"/>
      <w:szCs w:val="20"/>
    </w:rPr>
  </w:style>
  <w:style w:type="character" w:customStyle="1" w:styleId="2Char2">
    <w:name w:val="样式 标题 2 + 居中 Char"/>
    <w:link w:val="23"/>
    <w:qFormat/>
    <w:rPr>
      <w:rFonts w:ascii="Arial" w:eastAsia="黑体" w:hAnsi="Arial" w:cs="宋体"/>
      <w:kern w:val="2"/>
      <w:sz w:val="24"/>
    </w:rPr>
  </w:style>
  <w:style w:type="paragraph" w:customStyle="1" w:styleId="Style91">
    <w:name w:val="_Style 91"/>
    <w:uiPriority w:val="99"/>
    <w:semiHidden/>
    <w:qFormat/>
    <w:rPr>
      <w:kern w:val="2"/>
      <w:sz w:val="21"/>
      <w:szCs w:val="24"/>
    </w:rPr>
  </w:style>
  <w:style w:type="paragraph" w:customStyle="1" w:styleId="2TimesNewRoman50200">
    <w:name w:val="样式 标题 2 + Times New Roman 四号 非加粗 段前: 5 磅 段后: 0 磅 行距: 固定值 20..._0"/>
    <w:basedOn w:val="a"/>
    <w:qFormat/>
    <w:pPr>
      <w:keepNext/>
      <w:keepLines/>
      <w:spacing w:before="100" w:line="400" w:lineRule="exact"/>
      <w:outlineLvl w:val="1"/>
    </w:pPr>
    <w:rPr>
      <w:rFonts w:eastAsia="黑体"/>
      <w:sz w:val="28"/>
      <w:szCs w:val="20"/>
    </w:rPr>
  </w:style>
  <w:style w:type="paragraph" w:customStyle="1" w:styleId="af8">
    <w:name w:val="表格"/>
    <w:basedOn w:val="a"/>
    <w:qFormat/>
    <w:pPr>
      <w:jc w:val="center"/>
      <w:textAlignment w:val="center"/>
    </w:pPr>
    <w:rPr>
      <w:rFonts w:ascii="华文细黑" w:hAnsi="华文细黑"/>
      <w:kern w:val="0"/>
      <w:szCs w:val="20"/>
    </w:rPr>
  </w:style>
  <w:style w:type="paragraph" w:customStyle="1" w:styleId="3049">
    <w:name w:val="样式 标题 3 + 首行缩进:  0.49 字符"/>
    <w:basedOn w:val="3"/>
    <w:qFormat/>
    <w:pPr>
      <w:spacing w:before="0" w:line="400" w:lineRule="exact"/>
    </w:pPr>
    <w:rPr>
      <w:rFonts w:cs="宋体"/>
      <w:bCs/>
      <w:sz w:val="24"/>
      <w:szCs w:val="20"/>
    </w:rPr>
  </w:style>
  <w:style w:type="paragraph" w:customStyle="1" w:styleId="12">
    <w:name w:val="修订1"/>
    <w:qFormat/>
    <w:rPr>
      <w:kern w:val="2"/>
      <w:sz w:val="21"/>
      <w:szCs w:val="24"/>
    </w:rPr>
  </w:style>
  <w:style w:type="paragraph" w:customStyle="1" w:styleId="378020">
    <w:name w:val="样式 样式 标题 3 + (中文) 黑体 小四 非加粗 段前: 7.8 磅 段后: 0 磅 行距: 固定值 20 磅 + 居中..."/>
    <w:basedOn w:val="3780201"/>
    <w:qFormat/>
    <w:pPr>
      <w:jc w:val="center"/>
    </w:pPr>
  </w:style>
  <w:style w:type="paragraph" w:customStyle="1" w:styleId="3780201">
    <w:name w:val="样式 标题 3 + (中文) 黑体 小四 非加粗 段前: 7.8 磅 段后: 0 磅 行距: 固定值 20 磅"/>
    <w:basedOn w:val="3"/>
    <w:qFormat/>
    <w:pPr>
      <w:spacing w:beforeLines="0" w:before="0" w:line="400" w:lineRule="exact"/>
    </w:pPr>
    <w:rPr>
      <w:rFonts w:cs="宋体"/>
      <w:sz w:val="24"/>
      <w:szCs w:val="20"/>
    </w:rPr>
  </w:style>
  <w:style w:type="paragraph" w:customStyle="1" w:styleId="13">
    <w:name w:val="正文_1"/>
    <w:qFormat/>
    <w:pPr>
      <w:widowControl w:val="0"/>
      <w:jc w:val="both"/>
    </w:pPr>
    <w:rPr>
      <w:rFonts w:ascii="Calibri" w:hAnsi="Calibri"/>
      <w:kern w:val="2"/>
      <w:sz w:val="21"/>
      <w:szCs w:val="22"/>
    </w:rPr>
  </w:style>
  <w:style w:type="paragraph" w:customStyle="1" w:styleId="Chara">
    <w:name w:val="Char"/>
    <w:basedOn w:val="a"/>
    <w:qFormat/>
    <w:pPr>
      <w:tabs>
        <w:tab w:val="left" w:pos="360"/>
      </w:tabs>
    </w:pPr>
    <w:rPr>
      <w:sz w:val="24"/>
    </w:rPr>
  </w:style>
  <w:style w:type="paragraph" w:customStyle="1" w:styleId="3TimesNewRoman10">
    <w:name w:val="样式 样式 标题 3 + Times New Roman + (中文) 宋体1"/>
    <w:basedOn w:val="3TimesNewRoman0"/>
    <w:qFormat/>
  </w:style>
  <w:style w:type="paragraph" w:customStyle="1" w:styleId="-8020">
    <w:name w:val="样式 黑体 四号 加粗 灰色-80% 居中 行距: 固定值 20 磅"/>
    <w:basedOn w:val="a"/>
    <w:qFormat/>
    <w:pPr>
      <w:spacing w:line="400" w:lineRule="exact"/>
      <w:jc w:val="center"/>
    </w:pPr>
    <w:rPr>
      <w:rFonts w:ascii="黑体" w:eastAsia="黑体" w:cs="宋体"/>
      <w:bCs/>
      <w:color w:val="333333"/>
      <w:sz w:val="28"/>
      <w:szCs w:val="20"/>
    </w:rPr>
  </w:style>
  <w:style w:type="paragraph" w:customStyle="1" w:styleId="14">
    <w:name w:val="样式1"/>
    <w:basedOn w:val="a"/>
    <w:next w:val="4"/>
    <w:qFormat/>
    <w:pPr>
      <w:spacing w:line="360" w:lineRule="auto"/>
      <w:ind w:firstLineChars="200" w:firstLine="420"/>
    </w:pPr>
    <w:rPr>
      <w:rFonts w:ascii="宋体" w:hAnsi="宋体"/>
      <w:szCs w:val="21"/>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paragraph" w:customStyle="1" w:styleId="3780202">
    <w:name w:val="样式 样式 标题 3 + (中文) 黑体 小四 非加粗 段前: 7.8 磅 段后: 0 磅 行距: 固定值 20 磅 + 黑色"/>
    <w:basedOn w:val="3780201"/>
    <w:qFormat/>
    <w:rPr>
      <w:rFonts w:ascii="Times New Roman" w:hAnsi="Times New Roman"/>
      <w:bCs/>
      <w:color w:val="000000"/>
    </w:rPr>
  </w:style>
  <w:style w:type="paragraph" w:customStyle="1" w:styleId="af9">
    <w:name w:val="表格文字"/>
    <w:basedOn w:val="a"/>
    <w:qFormat/>
    <w:pPr>
      <w:adjustRightInd w:val="0"/>
      <w:spacing w:line="420" w:lineRule="atLeast"/>
      <w:jc w:val="left"/>
      <w:textAlignment w:val="baseline"/>
    </w:pPr>
    <w:rPr>
      <w:kern w:val="0"/>
      <w:szCs w:val="20"/>
    </w:rPr>
  </w:style>
  <w:style w:type="paragraph" w:customStyle="1" w:styleId="15">
    <w:name w:val="1"/>
    <w:basedOn w:val="a"/>
    <w:qFormat/>
  </w:style>
  <w:style w:type="paragraph" w:customStyle="1" w:styleId="33">
    <w:name w:val="样式 标题 3 + 居中"/>
    <w:basedOn w:val="3"/>
    <w:qFormat/>
    <w:pPr>
      <w:jc w:val="center"/>
    </w:pPr>
    <w:rPr>
      <w:rFonts w:cs="宋体"/>
      <w:bCs/>
      <w:sz w:val="28"/>
      <w:szCs w:val="20"/>
    </w:rPr>
  </w:style>
  <w:style w:type="paragraph" w:customStyle="1" w:styleId="24">
    <w:name w:val="样式2"/>
    <w:basedOn w:val="3"/>
    <w:qFormat/>
    <w:rPr>
      <w:i/>
    </w:rPr>
  </w:style>
  <w:style w:type="paragraph" w:customStyle="1" w:styleId="Char13">
    <w:name w:val="Char1"/>
    <w:basedOn w:val="a"/>
    <w:qFormat/>
    <w:pPr>
      <w:tabs>
        <w:tab w:val="left" w:pos="360"/>
      </w:tabs>
    </w:pPr>
    <w:rPr>
      <w:sz w:val="24"/>
    </w:rPr>
  </w:style>
  <w:style w:type="paragraph" w:customStyle="1" w:styleId="ParaCharCharCharChar">
    <w:name w:val="默认段落字体 Para Char Char Char Char"/>
    <w:basedOn w:val="a"/>
    <w:qFormat/>
  </w:style>
  <w:style w:type="paragraph" w:customStyle="1" w:styleId="25">
    <w:name w:val="样式 标题 2 + 加粗"/>
    <w:basedOn w:val="2"/>
    <w:qFormat/>
    <w:pPr>
      <w:spacing w:before="260" w:after="260" w:line="415" w:lineRule="auto"/>
    </w:pPr>
  </w:style>
  <w:style w:type="paragraph" w:customStyle="1" w:styleId="3TimesNewRoman2">
    <w:name w:val="样式 样式 标题 3 + Times New Roman + (中文) 宋体2"/>
    <w:basedOn w:val="3TimesNewRoman0"/>
    <w:qFormat/>
  </w:style>
  <w:style w:type="paragraph" w:customStyle="1" w:styleId="Style115">
    <w:name w:val="_Style 115"/>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16">
    <w:name w:val="样式 标题 1 + 居中"/>
    <w:basedOn w:val="1"/>
    <w:qFormat/>
    <w:pPr>
      <w:spacing w:before="120" w:after="120" w:line="400" w:lineRule="exact"/>
      <w:jc w:val="center"/>
    </w:pPr>
    <w:rPr>
      <w:rFonts w:eastAsia="黑体" w:cs="宋体"/>
      <w:b w:val="0"/>
      <w:sz w:val="32"/>
      <w:szCs w:val="20"/>
    </w:rPr>
  </w:style>
  <w:style w:type="paragraph" w:customStyle="1" w:styleId="Default">
    <w:name w:val="Default"/>
    <w:qFormat/>
    <w:pPr>
      <w:widowControl w:val="0"/>
      <w:autoSpaceDE w:val="0"/>
      <w:autoSpaceDN w:val="0"/>
      <w:adjustRightInd w:val="0"/>
    </w:pPr>
    <w:rPr>
      <w:rFonts w:ascii="宋体" w:hAnsi="宋体" w:cs="宋体"/>
      <w:color w:val="000000"/>
      <w:sz w:val="24"/>
      <w:szCs w:val="24"/>
    </w:rPr>
  </w:style>
  <w:style w:type="paragraph" w:customStyle="1" w:styleId="2TimesNewRoman5020">
    <w:name w:val="样式 标题 2 + Times New Roman 四号 非加粗 段前: 5 磅 段后: 0 磅 行距: 固定值 20..."/>
    <w:basedOn w:val="2"/>
    <w:qFormat/>
    <w:pPr>
      <w:spacing w:beforeLines="0" w:before="100" w:line="400" w:lineRule="exact"/>
    </w:pPr>
    <w:rPr>
      <w:rFonts w:ascii="Times New Roman" w:hAnsi="Times New Roman" w:cs="宋体"/>
      <w:bCs w:val="0"/>
      <w:sz w:val="28"/>
      <w:szCs w:val="20"/>
    </w:rPr>
  </w:style>
  <w:style w:type="paragraph" w:customStyle="1" w:styleId="WPSOffice1">
    <w:name w:val="WPSOffice手动目录 1"/>
    <w:qFormat/>
  </w:style>
  <w:style w:type="character" w:customStyle="1" w:styleId="26">
    <w:name w:val="正文文本 2 字符"/>
    <w:qFormat/>
    <w:rPr>
      <w:kern w:val="2"/>
      <w:sz w:val="21"/>
      <w:szCs w:val="24"/>
    </w:rPr>
  </w:style>
  <w:style w:type="character" w:customStyle="1" w:styleId="afa">
    <w:name w:val="批注主题 字符"/>
    <w:qFormat/>
    <w:rPr>
      <w:rFonts w:eastAsia="宋体"/>
      <w:b/>
      <w:bCs/>
      <w:kern w:val="2"/>
      <w:sz w:val="21"/>
      <w:szCs w:val="24"/>
      <w:lang w:val="en-US" w:eastAsia="zh-CN" w:bidi="ar-SA"/>
    </w:rPr>
  </w:style>
  <w:style w:type="character" w:customStyle="1" w:styleId="afb">
    <w:name w:val="正文文本 字符"/>
    <w:qFormat/>
    <w:rPr>
      <w:rFonts w:eastAsia="宋体"/>
      <w:kern w:val="2"/>
      <w:sz w:val="21"/>
      <w:szCs w:val="24"/>
      <w:lang w:val="en-US" w:eastAsia="zh-CN" w:bidi="ar-SA"/>
    </w:rPr>
  </w:style>
  <w:style w:type="character" w:customStyle="1" w:styleId="afc">
    <w:name w:val="引用 字符"/>
    <w:qFormat/>
    <w:rPr>
      <w:rFonts w:ascii="Calibri" w:hAnsi="Calibri"/>
      <w:i/>
      <w:iCs/>
      <w:color w:val="000000"/>
      <w:kern w:val="2"/>
      <w:sz w:val="21"/>
      <w:szCs w:val="22"/>
    </w:rPr>
  </w:style>
  <w:style w:type="character" w:customStyle="1" w:styleId="afd">
    <w:name w:val="文档结构图 字符"/>
    <w:qFormat/>
    <w:rPr>
      <w:rFonts w:eastAsia="宋体"/>
      <w:kern w:val="2"/>
      <w:sz w:val="21"/>
      <w:szCs w:val="24"/>
      <w:lang w:val="en-US" w:eastAsia="zh-CN" w:bidi="ar-SA"/>
    </w:rPr>
  </w:style>
  <w:style w:type="character" w:customStyle="1" w:styleId="27">
    <w:name w:val="标题 2 字符"/>
    <w:qFormat/>
    <w:rPr>
      <w:rFonts w:ascii="Arial" w:eastAsia="黑体" w:hAnsi="Arial"/>
      <w:bCs/>
      <w:kern w:val="2"/>
      <w:sz w:val="24"/>
      <w:szCs w:val="32"/>
    </w:rPr>
  </w:style>
  <w:style w:type="character" w:customStyle="1" w:styleId="afe">
    <w:name w:val="正文文本缩进 字符"/>
    <w:qFormat/>
    <w:rPr>
      <w:kern w:val="2"/>
      <w:sz w:val="21"/>
      <w:szCs w:val="24"/>
    </w:rPr>
  </w:style>
  <w:style w:type="character" w:customStyle="1" w:styleId="51">
    <w:name w:val="标题 5 字符"/>
    <w:uiPriority w:val="9"/>
    <w:semiHidden/>
    <w:qFormat/>
    <w:rPr>
      <w:b/>
      <w:bCs/>
      <w:kern w:val="2"/>
      <w:sz w:val="28"/>
      <w:szCs w:val="28"/>
    </w:rPr>
  </w:style>
  <w:style w:type="character" w:customStyle="1" w:styleId="aff">
    <w:name w:val="页脚 字符"/>
    <w:uiPriority w:val="99"/>
    <w:qFormat/>
    <w:rPr>
      <w:rFonts w:eastAsia="宋体"/>
      <w:kern w:val="2"/>
      <w:sz w:val="18"/>
      <w:szCs w:val="18"/>
      <w:lang w:val="en-US" w:eastAsia="zh-CN" w:bidi="ar-SA"/>
    </w:rPr>
  </w:style>
  <w:style w:type="character" w:customStyle="1" w:styleId="28">
    <w:name w:val="正文文本缩进 2 字符"/>
    <w:qFormat/>
    <w:rPr>
      <w:kern w:val="2"/>
      <w:sz w:val="21"/>
      <w:szCs w:val="24"/>
    </w:rPr>
  </w:style>
  <w:style w:type="character" w:customStyle="1" w:styleId="34">
    <w:name w:val="标题 3 字符"/>
    <w:qFormat/>
    <w:rPr>
      <w:rFonts w:ascii="黑体" w:eastAsia="黑体" w:hAnsi="黑体"/>
      <w:kern w:val="2"/>
      <w:sz w:val="21"/>
      <w:szCs w:val="24"/>
      <w:lang w:val="en-US" w:eastAsia="zh-CN" w:bidi="ar-SA"/>
    </w:rPr>
  </w:style>
  <w:style w:type="character" w:customStyle="1" w:styleId="aff0">
    <w:name w:val="页眉 字符"/>
    <w:qFormat/>
    <w:rPr>
      <w:rFonts w:eastAsia="宋体"/>
      <w:kern w:val="2"/>
      <w:sz w:val="18"/>
      <w:szCs w:val="18"/>
      <w:lang w:val="en-US" w:eastAsia="zh-CN" w:bidi="ar-SA"/>
    </w:rPr>
  </w:style>
  <w:style w:type="character" w:customStyle="1" w:styleId="aff1">
    <w:name w:val="批注文字 字符"/>
    <w:qFormat/>
    <w:rPr>
      <w:rFonts w:eastAsia="宋体"/>
      <w:kern w:val="2"/>
      <w:sz w:val="21"/>
      <w:szCs w:val="24"/>
      <w:lang w:val="en-US" w:eastAsia="zh-CN" w:bidi="ar-SA"/>
    </w:rPr>
  </w:style>
  <w:style w:type="character" w:customStyle="1" w:styleId="41">
    <w:name w:val="标题 4 字符"/>
    <w:qFormat/>
    <w:rPr>
      <w:rFonts w:ascii="Arial" w:eastAsia="宋体" w:hAnsi="Arial"/>
      <w:bCs/>
      <w:kern w:val="2"/>
      <w:sz w:val="24"/>
      <w:szCs w:val="28"/>
    </w:rPr>
  </w:style>
  <w:style w:type="character" w:customStyle="1" w:styleId="aff2">
    <w:name w:val="纯文本 字符"/>
    <w:qFormat/>
    <w:rPr>
      <w:rFonts w:ascii="宋体" w:hAnsi="Courier New" w:cs="Courier New"/>
      <w:kern w:val="2"/>
      <w:sz w:val="21"/>
      <w:szCs w:val="21"/>
    </w:rPr>
  </w:style>
  <w:style w:type="character" w:customStyle="1" w:styleId="aff3">
    <w:name w:val="正文文本首行缩进 字符"/>
    <w:qFormat/>
  </w:style>
  <w:style w:type="character" w:customStyle="1" w:styleId="35">
    <w:name w:val="正文文本 3 字符"/>
    <w:qFormat/>
    <w:rPr>
      <w:rFonts w:ascii="宋体"/>
      <w:kern w:val="2"/>
      <w:sz w:val="24"/>
    </w:rPr>
  </w:style>
  <w:style w:type="character" w:customStyle="1" w:styleId="17">
    <w:name w:val="标题 1 字符"/>
    <w:qFormat/>
    <w:rPr>
      <w:rFonts w:eastAsia="宋体"/>
      <w:b/>
      <w:bCs/>
      <w:kern w:val="44"/>
      <w:sz w:val="44"/>
      <w:szCs w:val="4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reditchina.gov.cn/" TargetMode="External"/><Relationship Id="rId17" Type="http://schemas.openxmlformats.org/officeDocument/2006/relationships/hyperlink" Target="http://www.gsxt.gov.cn&#65289;&#26597;&#35810;&#26412;&#21333;&#20301;&#26159;&#21542;" TargetMode="External"/><Relationship Id="rId2" Type="http://schemas.openxmlformats.org/officeDocument/2006/relationships/styles" Target="styles.xml"/><Relationship Id="rId16" Type="http://schemas.openxmlformats.org/officeDocument/2006/relationships/hyperlink" Target="http://www.creditchina.gov.cn/"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whzbtb.com"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www.whzbtb.com"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191</Pages>
  <Words>17513</Words>
  <Characters>99826</Characters>
  <Application>Microsoft Office Word</Application>
  <DocSecurity>0</DocSecurity>
  <Lines>831</Lines>
  <Paragraphs>234</Paragraphs>
  <ScaleCrop>false</ScaleCrop>
  <Company>Lenovo</Company>
  <LinksUpToDate>false</LinksUpToDate>
  <CharactersWithSpaces>117105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1</dc:creator>
  <cp:lastModifiedBy>admin</cp:lastModifiedBy>
  <cp:revision>14</cp:revision>
  <cp:lastPrinted>2019-06-20T06:14:00Z</cp:lastPrinted>
  <dcterms:created xsi:type="dcterms:W3CDTF">2019-06-03T10:11:00Z</dcterms:created>
  <dcterms:modified xsi:type="dcterms:W3CDTF">2026-06-29T03:03:00Z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7CA52EC3F7A546969C0CD1F7F9DD6CB3_13</vt:lpwstr>
  </property>
  <property fmtid="{D5CDD505-2E9C-101B-9397-08002B2CF9AE}" pid="4" name="KSOTemplateDocerSaveRecord">
    <vt:lpwstr>eyJoZGlkIjoiYmY1NWVkNDE0ZDljYTJiOGE3MmY0ZjUxODM4Yzg1MTEiLCJ1c2VySWQiOiIxNzY4MzczODgyIn0=</vt:lpwstr>
  </property>
</Properties>
</file>