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54477" w14:textId="77777777" w:rsidR="009A1939" w:rsidRDefault="00F96628">
      <w:pPr>
        <w:widowControl/>
        <w:topLinePunct/>
        <w:jc w:val="center"/>
        <w:textAlignment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bCs/>
          <w:kern w:val="0"/>
          <w:sz w:val="44"/>
          <w:szCs w:val="44"/>
        </w:rPr>
        <w:t>2026</w:t>
      </w:r>
      <w:r>
        <w:rPr>
          <w:rFonts w:ascii="方正小标宋简体" w:eastAsia="方正小标宋简体" w:hAnsi="方正小标宋简体" w:cs="方正小标宋简体"/>
          <w:bCs/>
          <w:kern w:val="0"/>
          <w:sz w:val="44"/>
          <w:szCs w:val="44"/>
        </w:rPr>
        <w:t>年</w:t>
      </w:r>
      <w:r>
        <w:rPr>
          <w:rFonts w:ascii="方正小标宋简体" w:eastAsia="方正小标宋简体" w:hAnsi="方正小标宋简体" w:cs="方正小标宋简体" w:hint="eastAsia"/>
          <w:bCs/>
          <w:kern w:val="0"/>
          <w:sz w:val="44"/>
          <w:szCs w:val="44"/>
        </w:rPr>
        <w:t>东西湖区取土检测服务询价采购文件</w:t>
      </w:r>
    </w:p>
    <w:p w14:paraId="1A3DC86A"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hint="eastAsia"/>
          <w:sz w:val="32"/>
          <w:szCs w:val="32"/>
        </w:rPr>
        <w:t>一、项目名称</w:t>
      </w:r>
    </w:p>
    <w:p w14:paraId="56CF4B88"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2026</w:t>
      </w:r>
      <w:r>
        <w:rPr>
          <w:rFonts w:ascii="Times New Roman" w:eastAsia="方正仿宋_GB2312" w:hAnsi="Times New Roman" w:cs="Times New Roman"/>
          <w:sz w:val="32"/>
          <w:szCs w:val="32"/>
        </w:rPr>
        <w:t>年东西湖区取土检测服务采购</w:t>
      </w:r>
    </w:p>
    <w:p w14:paraId="753A0C68"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二、项目概况</w:t>
      </w:r>
    </w:p>
    <w:p w14:paraId="3BD398DC"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为深入贯彻落实</w:t>
      </w:r>
      <w:r>
        <w:rPr>
          <w:rFonts w:ascii="Times New Roman" w:eastAsia="方正仿宋_GB2312" w:hAnsi="Times New Roman" w:cs="Times New Roman"/>
          <w:sz w:val="32"/>
          <w:szCs w:val="32"/>
        </w:rPr>
        <w:t>2026</w:t>
      </w:r>
      <w:r>
        <w:rPr>
          <w:rFonts w:ascii="Times New Roman" w:eastAsia="方正仿宋_GB2312" w:hAnsi="Times New Roman" w:cs="Times New Roman"/>
          <w:sz w:val="32"/>
          <w:szCs w:val="32"/>
        </w:rPr>
        <w:t>年中央一号文件、中央生态环境保护督察要求及《农业农村部关于加快农业发展全面绿色转型促进乡村生态振兴的指导意见》等精神，抓实抓细耕地保护与质量提升工作，精准掌握全区土壤肥力动态，科学指导土壤改良与施肥作业，需采购</w:t>
      </w:r>
      <w:r>
        <w:rPr>
          <w:rFonts w:ascii="Times New Roman" w:eastAsia="方正仿宋_GB2312" w:hAnsi="Times New Roman" w:cs="Times New Roman"/>
          <w:sz w:val="32"/>
          <w:szCs w:val="32"/>
        </w:rPr>
        <w:t>2026</w:t>
      </w:r>
      <w:r>
        <w:rPr>
          <w:rFonts w:ascii="Times New Roman" w:eastAsia="方正仿宋_GB2312" w:hAnsi="Times New Roman" w:cs="Times New Roman"/>
          <w:sz w:val="32"/>
          <w:szCs w:val="32"/>
        </w:rPr>
        <w:t>年东西湖区取土检测服务，采用询价的方式遴选一家供应商。</w:t>
      </w:r>
    </w:p>
    <w:p w14:paraId="62CA20EF"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三、采购内容</w:t>
      </w:r>
    </w:p>
    <w:p w14:paraId="19E58272"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采购</w:t>
      </w:r>
      <w:r>
        <w:rPr>
          <w:rFonts w:ascii="Times New Roman" w:eastAsia="方正仿宋_GB2312" w:hAnsi="Times New Roman" w:cs="Times New Roman"/>
          <w:sz w:val="32"/>
          <w:szCs w:val="32"/>
        </w:rPr>
        <w:t>2026</w:t>
      </w:r>
      <w:r>
        <w:rPr>
          <w:rFonts w:ascii="Times New Roman" w:eastAsia="方正仿宋_GB2312" w:hAnsi="Times New Roman" w:cs="Times New Roman"/>
          <w:sz w:val="32"/>
          <w:szCs w:val="32"/>
        </w:rPr>
        <w:t>年东西湖区取土检测服务。</w:t>
      </w:r>
    </w:p>
    <w:p w14:paraId="13C3E2FD"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1.</w:t>
      </w:r>
      <w:r>
        <w:rPr>
          <w:rFonts w:ascii="Times New Roman" w:eastAsia="方正仿宋_GB2312" w:hAnsi="Times New Roman" w:cs="Times New Roman"/>
          <w:sz w:val="32"/>
          <w:szCs w:val="32"/>
        </w:rPr>
        <w:t>定点检测土样</w:t>
      </w:r>
      <w:r>
        <w:rPr>
          <w:rFonts w:ascii="Times New Roman" w:eastAsia="方正仿宋_GB2312" w:hAnsi="Times New Roman" w:cs="Times New Roman"/>
          <w:sz w:val="32"/>
          <w:szCs w:val="32"/>
        </w:rPr>
        <w:t>70</w:t>
      </w:r>
      <w:r>
        <w:rPr>
          <w:rFonts w:ascii="Times New Roman" w:eastAsia="方正仿宋_GB2312" w:hAnsi="Times New Roman" w:cs="Times New Roman"/>
          <w:sz w:val="32"/>
          <w:szCs w:val="32"/>
        </w:rPr>
        <w:t>份，检测项目包含</w:t>
      </w:r>
      <w:r>
        <w:rPr>
          <w:rFonts w:ascii="Times New Roman" w:eastAsia="方正仿宋_GB2312" w:hAnsi="Times New Roman" w:cs="Times New Roman"/>
          <w:sz w:val="32"/>
          <w:szCs w:val="32"/>
        </w:rPr>
        <w:t>pH</w:t>
      </w:r>
      <w:r>
        <w:rPr>
          <w:rFonts w:ascii="Times New Roman" w:eastAsia="方正仿宋_GB2312" w:hAnsi="Times New Roman" w:cs="Times New Roman"/>
          <w:sz w:val="32"/>
          <w:szCs w:val="32"/>
        </w:rPr>
        <w:t>、有机质、碱解氮、有效磷、速效钾、有效钙、有效镁、有效铜、有效铁、有效锰、有效锌、有效硫、有效硼等含量。</w:t>
      </w:r>
    </w:p>
    <w:p w14:paraId="2B460E0F"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2.</w:t>
      </w:r>
      <w:r>
        <w:rPr>
          <w:rFonts w:ascii="Times New Roman" w:eastAsia="方正仿宋_GB2312" w:hAnsi="Times New Roman" w:cs="Times New Roman"/>
          <w:sz w:val="32"/>
          <w:szCs w:val="32"/>
        </w:rPr>
        <w:t>异常土壤样品数量以实际报送为准，必测项目包含</w:t>
      </w:r>
      <w:r>
        <w:rPr>
          <w:rFonts w:ascii="Times New Roman" w:eastAsia="方正仿宋_GB2312" w:hAnsi="Times New Roman" w:cs="Times New Roman"/>
          <w:sz w:val="32"/>
          <w:szCs w:val="32"/>
        </w:rPr>
        <w:t>pH</w:t>
      </w:r>
      <w:r>
        <w:rPr>
          <w:rFonts w:ascii="Times New Roman" w:eastAsia="方正仿宋_GB2312" w:hAnsi="Times New Roman" w:cs="Times New Roman"/>
          <w:sz w:val="32"/>
          <w:szCs w:val="32"/>
        </w:rPr>
        <w:t>、有机质、碱解氮、有效磷、速效钾、有效钙、有效镁、有效铜、有效铁、有效锰、有效锌、有效硫、有效硼等含量，</w:t>
      </w:r>
      <w:proofErr w:type="gramStart"/>
      <w:r>
        <w:rPr>
          <w:rFonts w:ascii="Times New Roman" w:eastAsia="方正仿宋_GB2312" w:hAnsi="Times New Roman" w:cs="Times New Roman"/>
          <w:sz w:val="32"/>
          <w:szCs w:val="32"/>
        </w:rPr>
        <w:t>选测项目</w:t>
      </w:r>
      <w:proofErr w:type="gramEnd"/>
      <w:r>
        <w:rPr>
          <w:rFonts w:ascii="Times New Roman" w:eastAsia="方正仿宋_GB2312" w:hAnsi="Times New Roman" w:cs="Times New Roman"/>
          <w:sz w:val="32"/>
          <w:szCs w:val="32"/>
        </w:rPr>
        <w:t>有总铅、总铬、总汞、总砷、总镉、细菌、真菌、放线菌含量。</w:t>
      </w:r>
    </w:p>
    <w:p w14:paraId="58267BD4"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四、采购限价</w:t>
      </w:r>
    </w:p>
    <w:p w14:paraId="39DEDCFC"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lastRenderedPageBreak/>
        <w:t>结合本单位提供的</w:t>
      </w:r>
      <w:r>
        <w:rPr>
          <w:rFonts w:ascii="Times New Roman" w:eastAsia="方正仿宋_GB2312" w:hAnsi="Times New Roman" w:cs="Times New Roman"/>
          <w:sz w:val="32"/>
          <w:szCs w:val="32"/>
        </w:rPr>
        <w:t>4</w:t>
      </w:r>
      <w:r>
        <w:rPr>
          <w:rFonts w:ascii="Times New Roman" w:eastAsia="方正仿宋_GB2312" w:hAnsi="Times New Roman" w:cs="Times New Roman"/>
          <w:sz w:val="32"/>
          <w:szCs w:val="32"/>
        </w:rPr>
        <w:t>类土壤检测项目的参考价格，各响应供应商自行优惠报价，给出最终折扣，折扣率不得超过</w:t>
      </w:r>
      <w:r>
        <w:rPr>
          <w:rFonts w:ascii="Times New Roman" w:eastAsia="方正仿宋_GB2312" w:hAnsi="Times New Roman" w:cs="Times New Roman"/>
          <w:sz w:val="32"/>
          <w:szCs w:val="32"/>
        </w:rPr>
        <w:t>100%</w:t>
      </w:r>
      <w:r>
        <w:rPr>
          <w:rFonts w:ascii="Times New Roman" w:eastAsia="方正仿宋_GB2312" w:hAnsi="Times New Roman" w:cs="Times New Roman"/>
          <w:sz w:val="32"/>
          <w:szCs w:val="32"/>
        </w:rPr>
        <w:t>，服务期内累计服务金额不</w:t>
      </w:r>
      <w:r>
        <w:rPr>
          <w:rFonts w:ascii="Times New Roman" w:eastAsia="方正仿宋_GB2312" w:hAnsi="Times New Roman" w:cs="Times New Roman"/>
          <w:sz w:val="32"/>
          <w:szCs w:val="32"/>
        </w:rPr>
        <w:t>超过</w:t>
      </w:r>
      <w:r>
        <w:rPr>
          <w:rFonts w:ascii="Times New Roman" w:eastAsia="方正仿宋_GB2312" w:hAnsi="Times New Roman" w:cs="Times New Roman"/>
          <w:sz w:val="32"/>
          <w:szCs w:val="32"/>
        </w:rPr>
        <w:t>9</w:t>
      </w:r>
      <w:r>
        <w:rPr>
          <w:rFonts w:ascii="Times New Roman" w:eastAsia="方正仿宋_GB2312" w:hAnsi="Times New Roman" w:cs="Times New Roman"/>
          <w:sz w:val="32"/>
          <w:szCs w:val="32"/>
        </w:rPr>
        <w:t>万元（含税价、土样邮寄、处理、利润等所有服务产生的费用），据实结算。</w:t>
      </w:r>
    </w:p>
    <w:p w14:paraId="0CFE82FE"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五、评定原则</w:t>
      </w:r>
    </w:p>
    <w:p w14:paraId="418417C8"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采用</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折扣率报价、低价中标</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的方式，符合采购需求且折扣率最低的供应商将被确定为成交供应商。</w:t>
      </w:r>
    </w:p>
    <w:p w14:paraId="697ECA3B"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六、服务期（工期）</w:t>
      </w:r>
    </w:p>
    <w:p w14:paraId="213F9A55"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自合同签订之日起，至</w:t>
      </w:r>
      <w:r>
        <w:rPr>
          <w:rFonts w:ascii="Times New Roman" w:eastAsia="方正仿宋_GB2312" w:hAnsi="Times New Roman" w:cs="Times New Roman"/>
          <w:sz w:val="32"/>
          <w:szCs w:val="32"/>
        </w:rPr>
        <w:t>2026</w:t>
      </w:r>
      <w:r>
        <w:rPr>
          <w:rFonts w:ascii="Times New Roman" w:eastAsia="方正仿宋_GB2312" w:hAnsi="Times New Roman" w:cs="Times New Roman"/>
          <w:sz w:val="32"/>
          <w:szCs w:val="32"/>
        </w:rPr>
        <w:t>年</w:t>
      </w:r>
      <w:r>
        <w:rPr>
          <w:rFonts w:ascii="Times New Roman" w:eastAsia="方正仿宋_GB2312" w:hAnsi="Times New Roman" w:cs="Times New Roman"/>
          <w:sz w:val="32"/>
          <w:szCs w:val="32"/>
        </w:rPr>
        <w:t>12</w:t>
      </w:r>
      <w:r>
        <w:rPr>
          <w:rFonts w:ascii="Times New Roman" w:eastAsia="方正仿宋_GB2312" w:hAnsi="Times New Roman" w:cs="Times New Roman"/>
          <w:sz w:val="32"/>
          <w:szCs w:val="32"/>
        </w:rPr>
        <w:t>月</w:t>
      </w:r>
      <w:r>
        <w:rPr>
          <w:rFonts w:ascii="Times New Roman" w:eastAsia="方正仿宋_GB2312" w:hAnsi="Times New Roman" w:cs="Times New Roman"/>
          <w:sz w:val="32"/>
          <w:szCs w:val="32"/>
        </w:rPr>
        <w:t>31</w:t>
      </w:r>
      <w:r>
        <w:rPr>
          <w:rFonts w:ascii="Times New Roman" w:eastAsia="方正仿宋_GB2312" w:hAnsi="Times New Roman" w:cs="Times New Roman"/>
          <w:sz w:val="32"/>
          <w:szCs w:val="32"/>
        </w:rPr>
        <w:t>日止。</w:t>
      </w:r>
    </w:p>
    <w:p w14:paraId="0FC8A3CD"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七、报价资料基本内容</w:t>
      </w:r>
    </w:p>
    <w:p w14:paraId="5B2134F0"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报价资料应包含但不限于以下内容：报价单、法人身份证明或法人授权委托书原件及被委托人身份证、有效的营业执照复印件、土壤检测</w:t>
      </w:r>
      <w:r>
        <w:rPr>
          <w:rFonts w:ascii="Times New Roman" w:eastAsia="方正仿宋_GB2312" w:hAnsi="Times New Roman" w:cs="Times New Roman"/>
          <w:sz w:val="32"/>
          <w:szCs w:val="32"/>
        </w:rPr>
        <w:t>CMA</w:t>
      </w:r>
      <w:r>
        <w:rPr>
          <w:rFonts w:ascii="Times New Roman" w:eastAsia="方正仿宋_GB2312" w:hAnsi="Times New Roman" w:cs="Times New Roman"/>
          <w:sz w:val="32"/>
          <w:szCs w:val="32"/>
        </w:rPr>
        <w:t>认证、质量承诺等。以上复印件均需加盖公章并密封，在必要时，采购人有权要求供应商提供相关资料原件进行核查。</w:t>
      </w:r>
    </w:p>
    <w:p w14:paraId="5AE3FDE0"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八、是否</w:t>
      </w:r>
      <w:r>
        <w:rPr>
          <w:rFonts w:ascii="黑体" w:eastAsia="黑体" w:hAnsi="黑体" w:cs="黑体"/>
          <w:sz w:val="32"/>
          <w:szCs w:val="32"/>
        </w:rPr>
        <w:t>接受联合体</w:t>
      </w:r>
    </w:p>
    <w:p w14:paraId="03826F96"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否。</w:t>
      </w:r>
    </w:p>
    <w:p w14:paraId="6EE73575"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九、支付方式</w:t>
      </w:r>
    </w:p>
    <w:p w14:paraId="1BBBFA2F"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该项目费用在服务全部完成、出具报告验收合格后据实结算，根据合同约定及供应商提供的合法有效发票，一次性支付。支付金额</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检测项目单价</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数量</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中标折扣率。</w:t>
      </w:r>
    </w:p>
    <w:p w14:paraId="245598F0"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十、其他要求</w:t>
      </w:r>
    </w:p>
    <w:p w14:paraId="53110DB9"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lastRenderedPageBreak/>
        <w:t>参加询价采购活动的供应商，应当一次报出不得更改的价格。</w:t>
      </w:r>
    </w:p>
    <w:p w14:paraId="4D31A896"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十一、投标文件送达时间及地点</w:t>
      </w:r>
    </w:p>
    <w:p w14:paraId="2A2FB66D" w14:textId="77777777" w:rsidR="009A1939" w:rsidRDefault="00F96628">
      <w:pPr>
        <w:spacing w:line="579" w:lineRule="exact"/>
        <w:ind w:leftChars="152" w:left="319" w:firstLineChars="76" w:firstLine="243"/>
        <w:rPr>
          <w:rFonts w:ascii="Times New Roman" w:eastAsia="方正仿宋_GB2312" w:hAnsi="Times New Roman" w:cs="Times New Roman"/>
          <w:sz w:val="32"/>
          <w:szCs w:val="32"/>
        </w:rPr>
      </w:pPr>
      <w:r>
        <w:rPr>
          <w:rFonts w:ascii="Times New Roman" w:eastAsia="方正仿宋_GB2312" w:hAnsi="Times New Roman" w:cs="Times New Roman"/>
          <w:sz w:val="32"/>
          <w:szCs w:val="32"/>
        </w:rPr>
        <w:t>现诚邀潜在供应商对该项目进行报价。并于</w:t>
      </w:r>
      <w:r>
        <w:rPr>
          <w:rFonts w:ascii="Times New Roman" w:eastAsia="方正仿宋_GB2312" w:hAnsi="Times New Roman" w:cs="Times New Roman"/>
          <w:sz w:val="32"/>
          <w:szCs w:val="32"/>
        </w:rPr>
        <w:t xml:space="preserve"> 2026 </w:t>
      </w:r>
      <w:r>
        <w:rPr>
          <w:rFonts w:ascii="Times New Roman" w:eastAsia="方正仿宋_GB2312" w:hAnsi="Times New Roman" w:cs="Times New Roman"/>
          <w:sz w:val="32"/>
          <w:szCs w:val="32"/>
        </w:rPr>
        <w:t>年</w:t>
      </w:r>
      <w:r>
        <w:rPr>
          <w:rFonts w:ascii="Times New Roman" w:eastAsia="方正仿宋_GB2312" w:hAnsi="Times New Roman" w:cs="Times New Roman" w:hint="eastAsia"/>
          <w:sz w:val="32"/>
          <w:szCs w:val="32"/>
        </w:rPr>
        <w:t xml:space="preserve">  </w:t>
      </w:r>
      <w:r>
        <w:rPr>
          <w:rFonts w:ascii="Times New Roman" w:eastAsia="方正仿宋_GB2312" w:hAnsi="Times New Roman" w:cs="Times New Roman"/>
          <w:sz w:val="32"/>
          <w:szCs w:val="32"/>
        </w:rPr>
        <w:t>月</w:t>
      </w:r>
      <w:r>
        <w:rPr>
          <w:rFonts w:ascii="Times New Roman" w:eastAsia="方正仿宋_GB2312" w:hAnsi="Times New Roman" w:cs="Times New Roman" w:hint="eastAsia"/>
          <w:sz w:val="32"/>
          <w:szCs w:val="32"/>
        </w:rPr>
        <w:t xml:space="preserve"> </w:t>
      </w:r>
      <w:r>
        <w:rPr>
          <w:rFonts w:ascii="Times New Roman" w:eastAsia="方正仿宋_GB2312" w:hAnsi="Times New Roman" w:cs="Times New Roman"/>
          <w:sz w:val="32"/>
          <w:szCs w:val="32"/>
        </w:rPr>
        <w:t>日</w:t>
      </w:r>
      <w:r>
        <w:rPr>
          <w:rFonts w:ascii="Times New Roman" w:eastAsia="方正仿宋_GB2312" w:hAnsi="Times New Roman" w:cs="Times New Roman" w:hint="eastAsia"/>
          <w:sz w:val="32"/>
          <w:szCs w:val="32"/>
        </w:rPr>
        <w:t xml:space="preserve">  </w:t>
      </w:r>
      <w:r>
        <w:rPr>
          <w:rFonts w:ascii="Times New Roman" w:eastAsia="方正仿宋_GB2312" w:hAnsi="Times New Roman" w:cs="Times New Roman"/>
          <w:sz w:val="32"/>
          <w:szCs w:val="32"/>
        </w:rPr>
        <w:t>时前，将盖章密封的报价资料递交至采购人指定地点。采购人地址为：武汉市东西湖区农业农村局（吴家山吴祁街</w:t>
      </w:r>
      <w:r>
        <w:rPr>
          <w:rFonts w:ascii="Times New Roman" w:eastAsia="方正仿宋_GB2312" w:hAnsi="Times New Roman" w:cs="Times New Roman"/>
          <w:sz w:val="32"/>
          <w:szCs w:val="32"/>
        </w:rPr>
        <w:t xml:space="preserve"> 11 </w:t>
      </w:r>
      <w:r>
        <w:rPr>
          <w:rFonts w:ascii="Times New Roman" w:eastAsia="方正仿宋_GB2312" w:hAnsi="Times New Roman" w:cs="Times New Roman"/>
          <w:sz w:val="32"/>
          <w:szCs w:val="32"/>
        </w:rPr>
        <w:t>号）。逾期送达、未按要求密封、未送达指定地点的报价资料，</w:t>
      </w:r>
      <w:r>
        <w:rPr>
          <w:rFonts w:ascii="Times New Roman" w:eastAsia="方正仿宋_GB2312" w:hAnsi="Times New Roman" w:cs="Times New Roman"/>
          <w:sz w:val="32"/>
          <w:szCs w:val="32"/>
        </w:rPr>
        <w:t>采购人一律不予接收；供应商在投标截止时间前可书面申请撤回报价资料，撤回申请需由法定代表人</w:t>
      </w:r>
      <w:r>
        <w:rPr>
          <w:rFonts w:ascii="Times New Roman" w:eastAsia="方正仿宋_GB2312" w:hAnsi="Times New Roman" w:cs="Times New Roman"/>
          <w:sz w:val="32"/>
          <w:szCs w:val="32"/>
        </w:rPr>
        <w:t>/</w:t>
      </w:r>
      <w:r>
        <w:rPr>
          <w:rFonts w:ascii="Times New Roman" w:eastAsia="方正仿宋_GB2312" w:hAnsi="Times New Roman" w:cs="Times New Roman"/>
          <w:sz w:val="32"/>
          <w:szCs w:val="32"/>
        </w:rPr>
        <w:t>授权委托人签字并加盖公章，采购人收到撤回申请后，准予撤回并退还报价资料（无需缴纳费用）。</w:t>
      </w:r>
    </w:p>
    <w:p w14:paraId="610D0805"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十二、质疑与投诉</w:t>
      </w:r>
    </w:p>
    <w:p w14:paraId="2AD90FD5"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潜在供应商或其他利害关系人对询价过程有异议的，可在公示期内以书面形式向采购人提出质疑，质疑材料需明确质疑事项、事实依据并加盖单位公章；采购人在收到质疑材料后</w:t>
      </w:r>
      <w:r>
        <w:rPr>
          <w:rFonts w:ascii="Times New Roman" w:eastAsia="方正仿宋_GB2312" w:hAnsi="Times New Roman" w:cs="Times New Roman"/>
          <w:sz w:val="32"/>
          <w:szCs w:val="32"/>
        </w:rPr>
        <w:t>3</w:t>
      </w:r>
      <w:r>
        <w:rPr>
          <w:rFonts w:ascii="Times New Roman" w:eastAsia="方正仿宋_GB2312" w:hAnsi="Times New Roman" w:cs="Times New Roman"/>
          <w:sz w:val="32"/>
          <w:szCs w:val="32"/>
        </w:rPr>
        <w:t>个工作日内予以书面答复；供应商对质疑答复不满意的，可按国家相关规定向同级财政部门提起投诉。</w:t>
      </w:r>
    </w:p>
    <w:p w14:paraId="16B0735A" w14:textId="77777777" w:rsidR="009A1939" w:rsidRDefault="00F96628">
      <w:pPr>
        <w:spacing w:line="579" w:lineRule="exact"/>
        <w:ind w:firstLineChars="177" w:firstLine="566"/>
        <w:rPr>
          <w:rFonts w:ascii="黑体" w:eastAsia="黑体" w:hAnsi="黑体" w:cs="黑体"/>
          <w:sz w:val="32"/>
          <w:szCs w:val="32"/>
        </w:rPr>
      </w:pPr>
      <w:r>
        <w:rPr>
          <w:rFonts w:ascii="黑体" w:eastAsia="黑体" w:hAnsi="黑体" w:cs="黑体"/>
          <w:sz w:val="32"/>
          <w:szCs w:val="32"/>
        </w:rPr>
        <w:t>十三、联系方式：</w:t>
      </w:r>
    </w:p>
    <w:p w14:paraId="2D1D0017" w14:textId="77777777" w:rsidR="009A1939" w:rsidRDefault="00F96628">
      <w:pPr>
        <w:spacing w:line="579" w:lineRule="exact"/>
        <w:ind w:firstLineChars="177" w:firstLine="566"/>
        <w:rPr>
          <w:rFonts w:ascii="Times New Roman" w:eastAsia="方正仿宋_GB2312" w:hAnsi="Times New Roman" w:cs="Times New Roman"/>
          <w:sz w:val="32"/>
          <w:szCs w:val="32"/>
        </w:rPr>
      </w:pPr>
      <w:r>
        <w:rPr>
          <w:rFonts w:ascii="Times New Roman" w:eastAsia="方正仿宋_GB2312" w:hAnsi="Times New Roman" w:cs="Times New Roman"/>
          <w:sz w:val="32"/>
          <w:szCs w:val="32"/>
        </w:rPr>
        <w:t>联系人：</w:t>
      </w:r>
      <w:r>
        <w:rPr>
          <w:rFonts w:ascii="Times New Roman" w:eastAsia="方正仿宋_GB2312" w:hAnsi="Times New Roman" w:cs="Times New Roman"/>
          <w:sz w:val="32"/>
          <w:szCs w:val="32"/>
        </w:rPr>
        <w:t xml:space="preserve"> </w:t>
      </w:r>
      <w:r>
        <w:rPr>
          <w:rFonts w:ascii="Times New Roman" w:eastAsia="方正仿宋_GB2312" w:hAnsi="Times New Roman" w:cs="Times New Roman"/>
          <w:sz w:val="32"/>
          <w:szCs w:val="32"/>
        </w:rPr>
        <w:t>陈方，联系电话：</w:t>
      </w:r>
      <w:r>
        <w:rPr>
          <w:rFonts w:ascii="Times New Roman" w:eastAsia="方正仿宋_GB2312" w:hAnsi="Times New Roman" w:cs="Times New Roman"/>
          <w:sz w:val="32"/>
          <w:szCs w:val="32"/>
        </w:rPr>
        <w:t xml:space="preserve"> </w:t>
      </w:r>
      <w:r>
        <w:rPr>
          <w:rFonts w:ascii="Times New Roman" w:eastAsia="方正仿宋_GB2312" w:hAnsi="Times New Roman" w:cs="Times New Roman"/>
          <w:sz w:val="32"/>
          <w:szCs w:val="32"/>
        </w:rPr>
        <w:t>027-83093649</w:t>
      </w:r>
    </w:p>
    <w:p w14:paraId="4AA803E7" w14:textId="77777777" w:rsidR="009A1939" w:rsidRDefault="009A1939">
      <w:pPr>
        <w:spacing w:line="579" w:lineRule="exact"/>
        <w:ind w:firstLineChars="177" w:firstLine="566"/>
        <w:rPr>
          <w:rFonts w:ascii="Times New Roman" w:eastAsia="方正仿宋_GB2312" w:hAnsi="Times New Roman" w:cs="Times New Roman"/>
          <w:sz w:val="32"/>
          <w:szCs w:val="32"/>
        </w:rPr>
      </w:pPr>
    </w:p>
    <w:p w14:paraId="5C652039" w14:textId="77777777" w:rsidR="009A1939" w:rsidRDefault="00F96628">
      <w:pPr>
        <w:spacing w:line="579" w:lineRule="exact"/>
        <w:ind w:firstLineChars="177" w:firstLine="566"/>
        <w:rPr>
          <w:rFonts w:ascii="Times New Roman" w:eastAsia="方正仿宋_GB2312" w:hAnsi="Times New Roman" w:cs="Times New Roman"/>
          <w:sz w:val="32"/>
          <w:szCs w:val="32"/>
        </w:rPr>
      </w:pPr>
      <w:bookmarkStart w:id="0" w:name="_GoBack"/>
      <w:bookmarkEnd w:id="0"/>
      <w:r>
        <w:rPr>
          <w:rFonts w:ascii="Times New Roman" w:eastAsia="方正仿宋_GB2312" w:hAnsi="Times New Roman" w:cs="Times New Roman"/>
          <w:sz w:val="32"/>
          <w:szCs w:val="32"/>
        </w:rPr>
        <w:t xml:space="preserve">                        </w:t>
      </w:r>
      <w:r>
        <w:rPr>
          <w:rFonts w:ascii="Times New Roman" w:eastAsia="方正仿宋_GB2312" w:hAnsi="Times New Roman" w:cs="Times New Roman"/>
          <w:sz w:val="32"/>
          <w:szCs w:val="32"/>
        </w:rPr>
        <w:t>武汉市东西湖区农业农村局</w:t>
      </w:r>
    </w:p>
    <w:p w14:paraId="398722E2" w14:textId="77777777" w:rsidR="009A1939" w:rsidRDefault="00F96628">
      <w:pPr>
        <w:spacing w:line="579" w:lineRule="exact"/>
        <w:ind w:firstLineChars="177" w:firstLine="566"/>
        <w:rPr>
          <w:rFonts w:ascii="方正小标宋简体" w:eastAsia="方正小标宋简体" w:hAnsi="方正小标宋简体" w:cs="方正小标宋简体"/>
          <w:sz w:val="44"/>
          <w:szCs w:val="44"/>
        </w:rPr>
      </w:pPr>
      <w:r>
        <w:rPr>
          <w:rFonts w:ascii="Times New Roman" w:eastAsia="方正仿宋_GB2312" w:hAnsi="Times New Roman" w:cs="Times New Roman"/>
          <w:sz w:val="32"/>
          <w:szCs w:val="32"/>
        </w:rPr>
        <w:t xml:space="preserve">                          </w:t>
      </w:r>
      <w:r>
        <w:rPr>
          <w:rFonts w:ascii="Times New Roman" w:eastAsia="方正仿宋_GB2312" w:hAnsi="Times New Roman" w:cs="Times New Roman" w:hint="eastAsia"/>
          <w:sz w:val="32"/>
          <w:szCs w:val="32"/>
        </w:rPr>
        <w:t xml:space="preserve"> </w:t>
      </w:r>
      <w:r>
        <w:rPr>
          <w:rFonts w:ascii="Times New Roman" w:eastAsia="方正仿宋_GB2312" w:hAnsi="Times New Roman" w:cs="Times New Roman"/>
          <w:sz w:val="32"/>
          <w:szCs w:val="32"/>
        </w:rPr>
        <w:t xml:space="preserve">  2026</w:t>
      </w:r>
      <w:r>
        <w:rPr>
          <w:rFonts w:ascii="Times New Roman" w:eastAsia="方正仿宋_GB2312" w:hAnsi="Times New Roman" w:cs="Times New Roman"/>
          <w:sz w:val="32"/>
          <w:szCs w:val="32"/>
        </w:rPr>
        <w:t>年</w:t>
      </w:r>
      <w:r>
        <w:rPr>
          <w:rFonts w:ascii="Times New Roman" w:eastAsia="方正仿宋_GB2312" w:hAnsi="Times New Roman" w:cs="Times New Roman" w:hint="eastAsia"/>
          <w:sz w:val="32"/>
          <w:szCs w:val="32"/>
        </w:rPr>
        <w:t xml:space="preserve">  </w:t>
      </w:r>
      <w:r>
        <w:rPr>
          <w:rFonts w:ascii="Times New Roman" w:eastAsia="方正仿宋_GB2312" w:hAnsi="Times New Roman" w:cs="Times New Roman"/>
          <w:sz w:val="32"/>
          <w:szCs w:val="32"/>
        </w:rPr>
        <w:t>月</w:t>
      </w:r>
      <w:r>
        <w:rPr>
          <w:rFonts w:ascii="Times New Roman" w:eastAsia="方正仿宋_GB2312" w:hAnsi="Times New Roman" w:cs="Times New Roman" w:hint="eastAsia"/>
          <w:sz w:val="32"/>
          <w:szCs w:val="32"/>
        </w:rPr>
        <w:t xml:space="preserve">  </w:t>
      </w:r>
      <w:r>
        <w:rPr>
          <w:rFonts w:ascii="Times New Roman" w:eastAsia="方正仿宋_GB2312" w:hAnsi="Times New Roman" w:cs="Times New Roman"/>
          <w:sz w:val="32"/>
          <w:szCs w:val="32"/>
        </w:rPr>
        <w:t>日</w:t>
      </w:r>
    </w:p>
    <w:p w14:paraId="7E07EB0E" w14:textId="77777777" w:rsidR="009A1939" w:rsidRDefault="00F96628" w:rsidP="00571428">
      <w:pPr>
        <w:spacing w:beforeLines="50" w:before="156" w:afterLines="50" w:after="156"/>
        <w:ind w:firstLineChars="200" w:firstLine="88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土壤检测项目询价单</w:t>
      </w:r>
    </w:p>
    <w:tbl>
      <w:tblPr>
        <w:tblStyle w:val="a3"/>
        <w:tblW w:w="0" w:type="auto"/>
        <w:tblLook w:val="04A0" w:firstRow="1" w:lastRow="0" w:firstColumn="1" w:lastColumn="0" w:noHBand="0" w:noVBand="1"/>
      </w:tblPr>
      <w:tblGrid>
        <w:gridCol w:w="1115"/>
        <w:gridCol w:w="4557"/>
        <w:gridCol w:w="2850"/>
      </w:tblGrid>
      <w:tr w:rsidR="009A1939" w14:paraId="51892F65" w14:textId="77777777">
        <w:tc>
          <w:tcPr>
            <w:tcW w:w="1115" w:type="dxa"/>
          </w:tcPr>
          <w:p w14:paraId="4083CDAD" w14:textId="77777777" w:rsidR="009A1939" w:rsidRDefault="00F96628">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4557" w:type="dxa"/>
          </w:tcPr>
          <w:p w14:paraId="70B7FBDE" w14:textId="77777777" w:rsidR="009A1939" w:rsidRDefault="00F96628">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检测项目</w:t>
            </w:r>
          </w:p>
        </w:tc>
        <w:tc>
          <w:tcPr>
            <w:tcW w:w="2850" w:type="dxa"/>
          </w:tcPr>
          <w:p w14:paraId="73821778" w14:textId="77777777" w:rsidR="009A1939" w:rsidRDefault="00F96628">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单价（元</w:t>
            </w:r>
            <w:r>
              <w:rPr>
                <w:rFonts w:ascii="仿宋_GB2312" w:eastAsia="仿宋_GB2312" w:hAnsi="仿宋_GB2312" w:cs="仿宋_GB2312" w:hint="eastAsia"/>
                <w:b/>
                <w:bCs/>
                <w:sz w:val="32"/>
                <w:szCs w:val="32"/>
              </w:rPr>
              <w:t>/</w:t>
            </w:r>
            <w:proofErr w:type="gramStart"/>
            <w:r>
              <w:rPr>
                <w:rFonts w:ascii="仿宋_GB2312" w:eastAsia="仿宋_GB2312" w:hAnsi="仿宋_GB2312" w:cs="仿宋_GB2312" w:hint="eastAsia"/>
                <w:b/>
                <w:bCs/>
                <w:sz w:val="32"/>
                <w:szCs w:val="32"/>
              </w:rPr>
              <w:t>个</w:t>
            </w:r>
            <w:proofErr w:type="gramEnd"/>
            <w:r>
              <w:rPr>
                <w:rFonts w:ascii="仿宋_GB2312" w:eastAsia="仿宋_GB2312" w:hAnsi="仿宋_GB2312" w:cs="仿宋_GB2312" w:hint="eastAsia"/>
                <w:b/>
                <w:bCs/>
                <w:sz w:val="32"/>
                <w:szCs w:val="32"/>
              </w:rPr>
              <w:t>）</w:t>
            </w:r>
          </w:p>
        </w:tc>
      </w:tr>
      <w:tr w:rsidR="009A1939" w14:paraId="4525EA29" w14:textId="77777777">
        <w:tc>
          <w:tcPr>
            <w:tcW w:w="1115" w:type="dxa"/>
            <w:vAlign w:val="center"/>
          </w:tcPr>
          <w:p w14:paraId="2A81CA0E"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4557" w:type="dxa"/>
          </w:tcPr>
          <w:p w14:paraId="4B0557EE" w14:textId="77777777" w:rsidR="009A1939" w:rsidRDefault="00F96628">
            <w:pPr>
              <w:rPr>
                <w:rFonts w:ascii="仿宋_GB2312" w:eastAsia="仿宋_GB2312" w:hAnsi="仿宋_GB2312" w:cs="仿宋_GB2312"/>
                <w:sz w:val="32"/>
                <w:szCs w:val="32"/>
              </w:rPr>
            </w:pPr>
            <w:r>
              <w:rPr>
                <w:rFonts w:ascii="仿宋_GB2312" w:eastAsia="仿宋_GB2312" w:hAnsi="仿宋_GB2312" w:cs="仿宋_GB2312" w:hint="eastAsia"/>
                <w:sz w:val="32"/>
                <w:szCs w:val="32"/>
              </w:rPr>
              <w:t>pH</w:t>
            </w:r>
            <w:r>
              <w:rPr>
                <w:rFonts w:ascii="仿宋_GB2312" w:eastAsia="仿宋_GB2312" w:hAnsi="仿宋_GB2312" w:cs="仿宋_GB2312" w:hint="eastAsia"/>
                <w:sz w:val="32"/>
                <w:szCs w:val="32"/>
              </w:rPr>
              <w:t>及有机质、碱解氮、有效磷、速效钾等含量（共</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w:t>
            </w:r>
          </w:p>
        </w:tc>
        <w:tc>
          <w:tcPr>
            <w:tcW w:w="2850" w:type="dxa"/>
            <w:vAlign w:val="center"/>
          </w:tcPr>
          <w:p w14:paraId="3E1EA19F"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w:t>
            </w:r>
          </w:p>
        </w:tc>
      </w:tr>
      <w:tr w:rsidR="009A1939" w14:paraId="20F3A2B3" w14:textId="77777777">
        <w:tc>
          <w:tcPr>
            <w:tcW w:w="1115" w:type="dxa"/>
            <w:vAlign w:val="center"/>
          </w:tcPr>
          <w:p w14:paraId="224192B1"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4557" w:type="dxa"/>
          </w:tcPr>
          <w:p w14:paraId="0D2B5631" w14:textId="77777777" w:rsidR="009A1939" w:rsidRDefault="00F96628">
            <w:pPr>
              <w:rPr>
                <w:rFonts w:ascii="仿宋_GB2312" w:eastAsia="仿宋_GB2312" w:hAnsi="仿宋_GB2312" w:cs="仿宋_GB2312"/>
                <w:sz w:val="32"/>
                <w:szCs w:val="32"/>
              </w:rPr>
            </w:pPr>
            <w:r>
              <w:rPr>
                <w:rFonts w:ascii="仿宋_GB2312" w:eastAsia="仿宋_GB2312" w:hAnsi="仿宋_GB2312" w:cs="仿宋_GB2312" w:hint="eastAsia"/>
                <w:sz w:val="32"/>
                <w:szCs w:val="32"/>
              </w:rPr>
              <w:t>中微量元素（有效钙、有效镁、有效铜、有效铁、有效锰、有效锌、有效硫、有效硼）</w:t>
            </w:r>
          </w:p>
        </w:tc>
        <w:tc>
          <w:tcPr>
            <w:tcW w:w="2850" w:type="dxa"/>
            <w:vAlign w:val="center"/>
          </w:tcPr>
          <w:p w14:paraId="3D4BC8AD"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w:t>
            </w:r>
          </w:p>
        </w:tc>
      </w:tr>
      <w:tr w:rsidR="009A1939" w14:paraId="334DC93F" w14:textId="77777777">
        <w:tc>
          <w:tcPr>
            <w:tcW w:w="1115" w:type="dxa"/>
            <w:vAlign w:val="center"/>
          </w:tcPr>
          <w:p w14:paraId="2CE2AE9F"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4557" w:type="dxa"/>
          </w:tcPr>
          <w:p w14:paraId="2357EB62" w14:textId="77777777" w:rsidR="009A1939" w:rsidRDefault="00F96628">
            <w:pPr>
              <w:rPr>
                <w:rFonts w:ascii="仿宋_GB2312" w:eastAsia="仿宋_GB2312" w:hAnsi="仿宋_GB2312" w:cs="仿宋_GB2312"/>
                <w:sz w:val="32"/>
                <w:szCs w:val="32"/>
              </w:rPr>
            </w:pPr>
            <w:r>
              <w:rPr>
                <w:rFonts w:ascii="仿宋_GB2312" w:eastAsia="仿宋_GB2312" w:hAnsi="仿宋_GB2312" w:cs="仿宋_GB2312" w:hint="eastAsia"/>
                <w:sz w:val="32"/>
                <w:szCs w:val="32"/>
              </w:rPr>
              <w:t>重金属（总铅、总铬、总汞、总砷、总镉）</w:t>
            </w:r>
          </w:p>
        </w:tc>
        <w:tc>
          <w:tcPr>
            <w:tcW w:w="2850" w:type="dxa"/>
            <w:vAlign w:val="center"/>
          </w:tcPr>
          <w:p w14:paraId="2B9E23B6"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200</w:t>
            </w:r>
          </w:p>
        </w:tc>
      </w:tr>
      <w:tr w:rsidR="009A1939" w14:paraId="0F0C45FC" w14:textId="77777777">
        <w:tc>
          <w:tcPr>
            <w:tcW w:w="1115" w:type="dxa"/>
            <w:vAlign w:val="center"/>
          </w:tcPr>
          <w:p w14:paraId="0AEB4DB1"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4557" w:type="dxa"/>
          </w:tcPr>
          <w:p w14:paraId="1E9D806C" w14:textId="77777777" w:rsidR="009A1939" w:rsidRDefault="00F96628">
            <w:pPr>
              <w:rPr>
                <w:rFonts w:ascii="仿宋_GB2312" w:eastAsia="仿宋_GB2312" w:hAnsi="仿宋_GB2312" w:cs="仿宋_GB2312"/>
                <w:sz w:val="32"/>
                <w:szCs w:val="32"/>
              </w:rPr>
            </w:pPr>
            <w:r>
              <w:rPr>
                <w:rFonts w:ascii="仿宋_GB2312" w:eastAsia="仿宋_GB2312" w:hAnsi="仿宋_GB2312" w:cs="仿宋_GB2312" w:hint="eastAsia"/>
                <w:sz w:val="32"/>
                <w:szCs w:val="32"/>
              </w:rPr>
              <w:t>土壤微生物含量（细菌、真菌、放线菌）</w:t>
            </w:r>
          </w:p>
        </w:tc>
        <w:tc>
          <w:tcPr>
            <w:tcW w:w="2850" w:type="dxa"/>
            <w:vAlign w:val="center"/>
          </w:tcPr>
          <w:p w14:paraId="58D4EB45" w14:textId="77777777" w:rsidR="009A1939" w:rsidRDefault="00F9662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200</w:t>
            </w:r>
          </w:p>
        </w:tc>
      </w:tr>
    </w:tbl>
    <w:p w14:paraId="3633385D" w14:textId="77777777" w:rsidR="009A1939" w:rsidRDefault="009A1939">
      <w:pPr>
        <w:rPr>
          <w:rFonts w:ascii="仿宋_GB2312" w:eastAsia="仿宋_GB2312" w:hAnsi="仿宋_GB2312" w:cs="仿宋_GB2312"/>
          <w:sz w:val="32"/>
          <w:szCs w:val="32"/>
        </w:rPr>
      </w:pPr>
    </w:p>
    <w:p w14:paraId="522E1DD3" w14:textId="77777777" w:rsidR="009A1939" w:rsidRDefault="00F96628">
      <w:r>
        <w:rPr>
          <w:rFonts w:ascii="仿宋_GB2312" w:eastAsia="仿宋_GB2312" w:hAnsi="仿宋_GB2312" w:cs="仿宋_GB2312" w:hint="eastAsia"/>
          <w:sz w:val="32"/>
          <w:szCs w:val="32"/>
        </w:rPr>
        <w:t>注：以上价格包含土壤样品包装费和到付邮费，其中</w:t>
      </w:r>
      <w:r>
        <w:rPr>
          <w:rFonts w:ascii="仿宋_GB2312" w:eastAsia="仿宋_GB2312" w:hAnsi="仿宋_GB2312" w:cs="仿宋_GB2312" w:hint="eastAsia"/>
          <w:sz w:val="32"/>
          <w:szCs w:val="32"/>
        </w:rPr>
        <w:t>pH</w:t>
      </w:r>
      <w:r>
        <w:rPr>
          <w:rFonts w:ascii="仿宋_GB2312" w:eastAsia="仿宋_GB2312" w:hAnsi="仿宋_GB2312" w:cs="仿宋_GB2312" w:hint="eastAsia"/>
          <w:sz w:val="32"/>
          <w:szCs w:val="32"/>
        </w:rPr>
        <w:t>及有机质、碱解氮、有效磷、速效钾、中微量元素等含量为必测项，重金属和土壤微生物含量为</w:t>
      </w:r>
      <w:proofErr w:type="gramStart"/>
      <w:r>
        <w:rPr>
          <w:rFonts w:ascii="仿宋_GB2312" w:eastAsia="仿宋_GB2312" w:hAnsi="仿宋_GB2312" w:cs="仿宋_GB2312" w:hint="eastAsia"/>
          <w:sz w:val="32"/>
          <w:szCs w:val="32"/>
        </w:rPr>
        <w:t>选测项</w:t>
      </w:r>
      <w:proofErr w:type="gramEnd"/>
      <w:r>
        <w:rPr>
          <w:rFonts w:ascii="仿宋_GB2312" w:eastAsia="仿宋_GB2312" w:hAnsi="仿宋_GB2312" w:cs="仿宋_GB2312" w:hint="eastAsia"/>
          <w:sz w:val="32"/>
          <w:szCs w:val="32"/>
        </w:rPr>
        <w:t>。</w:t>
      </w:r>
    </w:p>
    <w:p w14:paraId="09E16F40" w14:textId="77777777" w:rsidR="009A1939" w:rsidRDefault="009A1939">
      <w:pPr>
        <w:spacing w:line="560" w:lineRule="exact"/>
        <w:ind w:firstLineChars="177" w:firstLine="566"/>
        <w:rPr>
          <w:rFonts w:ascii="Times New Roman" w:eastAsia="仿宋_GB2312" w:hAnsi="Times New Roman" w:cs="Times New Roman"/>
          <w:sz w:val="32"/>
          <w:szCs w:val="32"/>
        </w:rPr>
      </w:pPr>
    </w:p>
    <w:p w14:paraId="4D2A0C02" w14:textId="77777777" w:rsidR="009A1939" w:rsidRDefault="009A1939">
      <w:pPr>
        <w:spacing w:line="560" w:lineRule="exact"/>
        <w:ind w:firstLineChars="177" w:firstLine="566"/>
        <w:rPr>
          <w:rFonts w:ascii="Times New Roman" w:eastAsia="仿宋_GB2312" w:hAnsi="Times New Roman" w:cs="Times New Roman"/>
          <w:sz w:val="32"/>
          <w:szCs w:val="32"/>
        </w:rPr>
      </w:pPr>
    </w:p>
    <w:p w14:paraId="5815D7FB" w14:textId="77777777" w:rsidR="009A1939" w:rsidRDefault="009A1939">
      <w:pPr>
        <w:spacing w:line="560" w:lineRule="exact"/>
        <w:ind w:firstLineChars="177" w:firstLine="566"/>
        <w:rPr>
          <w:rFonts w:ascii="Times New Roman" w:eastAsia="仿宋_GB2312" w:hAnsi="Times New Roman" w:cs="Times New Roman"/>
          <w:sz w:val="32"/>
          <w:szCs w:val="32"/>
        </w:rPr>
      </w:pPr>
    </w:p>
    <w:p w14:paraId="75CD2988" w14:textId="77777777" w:rsidR="009A1939" w:rsidRDefault="00F96628">
      <w:pPr>
        <w:spacing w:line="56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p>
    <w:p w14:paraId="08F31BE1" w14:textId="77777777" w:rsidR="009A1939" w:rsidRDefault="00F96628">
      <w:pPr>
        <w:pStyle w:val="2"/>
        <w:rPr>
          <w:rFonts w:ascii="Times New Roman" w:eastAsia="方正小标宋简体" w:hAnsi="Times New Roman" w:cs="Times New Roman"/>
          <w:b w:val="0"/>
          <w:color w:val="auto"/>
          <w:kern w:val="0"/>
          <w:sz w:val="44"/>
          <w:szCs w:val="36"/>
        </w:rPr>
      </w:pPr>
      <w:bookmarkStart w:id="1" w:name="_Toc398644694"/>
      <w:bookmarkStart w:id="2" w:name="_Toc396999411"/>
      <w:bookmarkStart w:id="3" w:name="_Toc382314763"/>
      <w:bookmarkStart w:id="4" w:name="_Toc434567290"/>
      <w:r>
        <w:rPr>
          <w:rFonts w:ascii="Times New Roman" w:eastAsia="方正小标宋简体" w:hAnsi="Times New Roman" w:cs="Times New Roman"/>
          <w:b w:val="0"/>
          <w:color w:val="auto"/>
          <w:kern w:val="0"/>
          <w:sz w:val="44"/>
          <w:szCs w:val="36"/>
        </w:rPr>
        <w:lastRenderedPageBreak/>
        <w:t>报价</w:t>
      </w:r>
      <w:bookmarkEnd w:id="1"/>
      <w:bookmarkEnd w:id="2"/>
      <w:bookmarkEnd w:id="3"/>
      <w:bookmarkEnd w:id="4"/>
      <w:r>
        <w:rPr>
          <w:rFonts w:ascii="Times New Roman" w:eastAsia="方正小标宋简体" w:hAnsi="Times New Roman" w:cs="Times New Roman"/>
          <w:b w:val="0"/>
          <w:color w:val="auto"/>
          <w:kern w:val="0"/>
          <w:sz w:val="44"/>
          <w:szCs w:val="36"/>
        </w:rPr>
        <w:t>单</w:t>
      </w:r>
    </w:p>
    <w:p w14:paraId="187329D0" w14:textId="77777777" w:rsidR="009A1939" w:rsidRDefault="009A1939">
      <w:pPr>
        <w:rPr>
          <w:rFonts w:ascii="Times New Roman" w:hAnsi="Times New Roman" w:cs="Times New Roman"/>
        </w:rPr>
      </w:pPr>
    </w:p>
    <w:p w14:paraId="6F5012E9" w14:textId="77777777" w:rsidR="009A1939" w:rsidRDefault="009A1939">
      <w:pPr>
        <w:spacing w:line="360" w:lineRule="auto"/>
        <w:rPr>
          <w:rFonts w:ascii="Times New Roman" w:hAnsi="Times New Roman" w:cs="Times New Roman"/>
          <w:sz w:val="28"/>
          <w:szCs w:val="28"/>
        </w:rPr>
      </w:pPr>
    </w:p>
    <w:p w14:paraId="306AB295" w14:textId="77777777" w:rsidR="009A1939" w:rsidRDefault="009A1939">
      <w:pPr>
        <w:spacing w:line="360" w:lineRule="auto"/>
        <w:rPr>
          <w:rFonts w:ascii="Times New Roman" w:hAnsi="Times New Roman" w:cs="Times New Roman"/>
          <w:sz w:val="28"/>
          <w:szCs w:val="28"/>
        </w:rPr>
      </w:pPr>
    </w:p>
    <w:p w14:paraId="686FFE67" w14:textId="77777777" w:rsidR="009A1939" w:rsidRDefault="00F96628">
      <w:pPr>
        <w:spacing w:line="360" w:lineRule="auto"/>
        <w:ind w:left="1960" w:hangingChars="700" w:hanging="1960"/>
        <w:rPr>
          <w:rFonts w:ascii="Times New Roman" w:hAnsi="Times New Roman" w:cs="Times New Roman"/>
          <w:sz w:val="28"/>
          <w:szCs w:val="28"/>
          <w:u w:val="single"/>
        </w:rPr>
      </w:pPr>
      <w:r>
        <w:rPr>
          <w:rFonts w:ascii="Times New Roman" w:hAnsi="Times New Roman" w:cs="Times New Roman"/>
          <w:sz w:val="28"/>
          <w:szCs w:val="28"/>
        </w:rPr>
        <w:t>项目名称：</w:t>
      </w:r>
      <w:r>
        <w:rPr>
          <w:rFonts w:ascii="Times New Roman" w:hAnsi="Times New Roman" w:cs="Times New Roman"/>
          <w:sz w:val="28"/>
          <w:szCs w:val="28"/>
          <w:u w:val="single"/>
        </w:rPr>
        <w:t xml:space="preserve">  </w:t>
      </w:r>
      <w:r>
        <w:rPr>
          <w:rFonts w:ascii="Times New Roman" w:eastAsia="楷体" w:hAnsi="Times New Roman" w:cs="Times New Roman"/>
          <w:kern w:val="0"/>
          <w:sz w:val="28"/>
          <w:szCs w:val="28"/>
          <w:u w:val="single"/>
          <w:shd w:val="clear" w:color="auto" w:fill="FFFFFF"/>
        </w:rPr>
        <w:t xml:space="preserve">                                             </w:t>
      </w:r>
    </w:p>
    <w:p w14:paraId="078D3FA2" w14:textId="77777777" w:rsidR="009A1939" w:rsidRDefault="009A1939" w:rsidP="00571428">
      <w:pPr>
        <w:spacing w:line="360" w:lineRule="auto"/>
        <w:ind w:left="1960" w:hangingChars="700" w:hanging="1960"/>
        <w:rPr>
          <w:rFonts w:ascii="Times New Roman" w:hAnsi="Times New Roman" w:cs="Times New Roman"/>
          <w:sz w:val="28"/>
          <w:szCs w:val="28"/>
        </w:rPr>
      </w:pPr>
    </w:p>
    <w:p w14:paraId="07D7A1E9" w14:textId="77777777" w:rsidR="009A1939" w:rsidRDefault="009A1939">
      <w:pPr>
        <w:spacing w:line="360" w:lineRule="auto"/>
        <w:rPr>
          <w:rFonts w:ascii="Times New Roman" w:hAnsi="Times New Roman" w:cs="Times New Roman"/>
          <w:sz w:val="28"/>
          <w:szCs w:val="28"/>
        </w:rPr>
      </w:pPr>
    </w:p>
    <w:p w14:paraId="0478362D" w14:textId="77777777" w:rsidR="009A1939" w:rsidRDefault="00F96628">
      <w:pPr>
        <w:spacing w:line="440" w:lineRule="exact"/>
        <w:rPr>
          <w:rFonts w:ascii="Times New Roman" w:hAnsi="Times New Roman" w:cs="Times New Roman"/>
          <w:sz w:val="28"/>
          <w:szCs w:val="28"/>
          <w:u w:val="single"/>
        </w:rPr>
      </w:pPr>
      <w:r>
        <w:rPr>
          <w:rFonts w:ascii="Times New Roman" w:hAnsi="Times New Roman" w:cs="Times New Roman"/>
          <w:sz w:val="28"/>
          <w:szCs w:val="28"/>
        </w:rPr>
        <w:t>费率报价：</w:t>
      </w:r>
      <w:r>
        <w:rPr>
          <w:rFonts w:ascii="Times New Roman" w:hAnsi="Times New Roman" w:cs="Times New Roman"/>
          <w:sz w:val="28"/>
          <w:szCs w:val="28"/>
          <w:u w:val="single"/>
        </w:rPr>
        <w:t xml:space="preserve">    %</w:t>
      </w:r>
      <w:r>
        <w:rPr>
          <w:rFonts w:ascii="Times New Roman" w:hAnsi="Times New Roman" w:cs="Times New Roman"/>
          <w:sz w:val="28"/>
          <w:szCs w:val="28"/>
          <w:u w:val="single"/>
        </w:rPr>
        <w:t>（即下浮</w:t>
      </w:r>
      <w:r>
        <w:rPr>
          <w:rFonts w:ascii="Times New Roman" w:hAnsi="Times New Roman" w:cs="Times New Roman"/>
          <w:sz w:val="28"/>
          <w:szCs w:val="28"/>
          <w:u w:val="single"/>
        </w:rPr>
        <w:t xml:space="preserve">    %</w:t>
      </w:r>
      <w:r>
        <w:rPr>
          <w:rFonts w:ascii="Times New Roman" w:hAnsi="Times New Roman" w:cs="Times New Roman"/>
          <w:sz w:val="28"/>
          <w:szCs w:val="28"/>
          <w:u w:val="single"/>
        </w:rPr>
        <w:t>）</w:t>
      </w:r>
      <w:r>
        <w:rPr>
          <w:rFonts w:ascii="Times New Roman" w:hAnsi="Times New Roman" w:cs="Times New Roman"/>
          <w:sz w:val="28"/>
          <w:szCs w:val="28"/>
          <w:u w:val="single"/>
        </w:rPr>
        <w:t xml:space="preserve">                           </w:t>
      </w:r>
    </w:p>
    <w:p w14:paraId="22827D61" w14:textId="77777777" w:rsidR="009A1939" w:rsidRDefault="00F96628">
      <w:pPr>
        <w:spacing w:line="440" w:lineRule="exact"/>
        <w:rPr>
          <w:rFonts w:ascii="Times New Roman" w:hAnsi="Times New Roman" w:cs="Times New Roman"/>
          <w:sz w:val="28"/>
          <w:szCs w:val="28"/>
        </w:rPr>
      </w:pPr>
      <w:r>
        <w:rPr>
          <w:rFonts w:ascii="Times New Roman" w:hAnsi="Times New Roman" w:cs="Times New Roman"/>
          <w:sz w:val="28"/>
          <w:szCs w:val="28"/>
        </w:rPr>
        <w:t>（适用于费率报价项目）</w:t>
      </w:r>
    </w:p>
    <w:p w14:paraId="33DD7D92" w14:textId="77777777" w:rsidR="009A1939" w:rsidRDefault="009A1939">
      <w:pPr>
        <w:spacing w:line="360" w:lineRule="auto"/>
        <w:rPr>
          <w:rFonts w:ascii="Times New Roman" w:hAnsi="Times New Roman" w:cs="Times New Roman"/>
          <w:sz w:val="28"/>
          <w:szCs w:val="28"/>
        </w:rPr>
      </w:pPr>
    </w:p>
    <w:p w14:paraId="3E1B6830" w14:textId="77777777" w:rsidR="009A1939" w:rsidRDefault="009A1939">
      <w:pPr>
        <w:spacing w:line="360" w:lineRule="auto"/>
        <w:rPr>
          <w:rFonts w:ascii="Times New Roman" w:hAnsi="Times New Roman" w:cs="Times New Roman"/>
          <w:sz w:val="28"/>
          <w:szCs w:val="28"/>
        </w:rPr>
      </w:pPr>
    </w:p>
    <w:p w14:paraId="03C98122" w14:textId="77777777" w:rsidR="009A1939" w:rsidRDefault="00F96628">
      <w:pPr>
        <w:spacing w:line="360" w:lineRule="auto"/>
        <w:rPr>
          <w:rFonts w:ascii="Times New Roman" w:hAnsi="Times New Roman" w:cs="Times New Roman"/>
          <w:sz w:val="28"/>
          <w:szCs w:val="28"/>
        </w:rPr>
      </w:pPr>
      <w:r>
        <w:rPr>
          <w:rFonts w:ascii="Times New Roman" w:hAnsi="Times New Roman" w:cs="Times New Roman"/>
          <w:sz w:val="28"/>
          <w:szCs w:val="28"/>
        </w:rPr>
        <w:t>授权代表（签字）：</w:t>
      </w:r>
      <w:r>
        <w:rPr>
          <w:rFonts w:ascii="Times New Roman" w:hAnsi="Times New Roman" w:cs="Times New Roman"/>
          <w:sz w:val="28"/>
          <w:szCs w:val="28"/>
        </w:rPr>
        <w:t xml:space="preserve">              </w:t>
      </w:r>
    </w:p>
    <w:p w14:paraId="05B11AE7" w14:textId="77777777" w:rsidR="009A1939" w:rsidRDefault="009A1939">
      <w:pPr>
        <w:spacing w:line="360" w:lineRule="auto"/>
        <w:rPr>
          <w:rFonts w:ascii="Times New Roman" w:hAnsi="Times New Roman" w:cs="Times New Roman"/>
          <w:sz w:val="28"/>
          <w:szCs w:val="28"/>
        </w:rPr>
      </w:pPr>
    </w:p>
    <w:p w14:paraId="3BA9B8CE" w14:textId="77777777" w:rsidR="009A1939" w:rsidRDefault="00F96628">
      <w:pPr>
        <w:spacing w:line="360" w:lineRule="auto"/>
        <w:rPr>
          <w:rFonts w:ascii="Times New Roman" w:hAnsi="Times New Roman" w:cs="Times New Roman"/>
          <w:sz w:val="28"/>
          <w:szCs w:val="28"/>
        </w:rPr>
      </w:pPr>
      <w:r>
        <w:rPr>
          <w:rFonts w:ascii="Times New Roman" w:hAnsi="Times New Roman" w:cs="Times New Roman"/>
          <w:sz w:val="28"/>
          <w:szCs w:val="28"/>
        </w:rPr>
        <w:t>供应商名称（签章</w:t>
      </w:r>
      <w:r>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 xml:space="preserve">              </w:t>
      </w:r>
    </w:p>
    <w:p w14:paraId="09FEBE26" w14:textId="77777777" w:rsidR="009A1939" w:rsidRDefault="009A1939">
      <w:pPr>
        <w:spacing w:line="360" w:lineRule="auto"/>
        <w:rPr>
          <w:rFonts w:ascii="Times New Roman" w:hAnsi="Times New Roman" w:cs="Times New Roman"/>
          <w:sz w:val="28"/>
          <w:szCs w:val="28"/>
        </w:rPr>
      </w:pPr>
    </w:p>
    <w:p w14:paraId="18CA98BE" w14:textId="77777777" w:rsidR="009A1939" w:rsidRDefault="00F96628">
      <w:pPr>
        <w:spacing w:line="360" w:lineRule="auto"/>
        <w:rPr>
          <w:rFonts w:ascii="Times New Roman" w:hAnsi="Times New Roman" w:cs="Times New Roman"/>
          <w:sz w:val="28"/>
          <w:szCs w:val="28"/>
        </w:rPr>
      </w:pPr>
      <w:r>
        <w:rPr>
          <w:rFonts w:ascii="Times New Roman" w:hAnsi="Times New Roman" w:cs="Times New Roman"/>
          <w:sz w:val="28"/>
          <w:szCs w:val="28"/>
        </w:rPr>
        <w:t>报价时间：</w:t>
      </w:r>
      <w:r>
        <w:rPr>
          <w:rFonts w:ascii="Times New Roman" w:hAnsi="Times New Roman" w:cs="Times New Roman"/>
          <w:sz w:val="28"/>
          <w:szCs w:val="28"/>
        </w:rPr>
        <w:t xml:space="preserve">    </w:t>
      </w:r>
      <w:r>
        <w:rPr>
          <w:rFonts w:ascii="Times New Roman" w:hAnsi="Times New Roman" w:cs="Times New Roman"/>
          <w:sz w:val="28"/>
          <w:szCs w:val="28"/>
        </w:rPr>
        <w:t>年</w:t>
      </w:r>
      <w:r>
        <w:rPr>
          <w:rFonts w:ascii="Times New Roman" w:hAnsi="Times New Roman" w:cs="Times New Roman"/>
          <w:sz w:val="28"/>
          <w:szCs w:val="28"/>
        </w:rPr>
        <w:t xml:space="preserve">     </w:t>
      </w:r>
      <w:r>
        <w:rPr>
          <w:rFonts w:ascii="Times New Roman" w:hAnsi="Times New Roman" w:cs="Times New Roman"/>
          <w:sz w:val="28"/>
          <w:szCs w:val="28"/>
        </w:rPr>
        <w:t>月</w:t>
      </w:r>
      <w:r>
        <w:rPr>
          <w:rFonts w:ascii="Times New Roman" w:hAnsi="Times New Roman" w:cs="Times New Roman"/>
          <w:sz w:val="28"/>
          <w:szCs w:val="28"/>
        </w:rPr>
        <w:t xml:space="preserve">     </w:t>
      </w:r>
      <w:r>
        <w:rPr>
          <w:rFonts w:ascii="Times New Roman" w:hAnsi="Times New Roman" w:cs="Times New Roman"/>
          <w:sz w:val="28"/>
          <w:szCs w:val="28"/>
        </w:rPr>
        <w:t>日</w:t>
      </w:r>
    </w:p>
    <w:p w14:paraId="62C11B60" w14:textId="77777777" w:rsidR="009A1939" w:rsidRDefault="009A1939">
      <w:pPr>
        <w:spacing w:line="360" w:lineRule="auto"/>
        <w:rPr>
          <w:rFonts w:ascii="Times New Roman" w:hAnsi="Times New Roman" w:cs="Times New Roman"/>
          <w:sz w:val="24"/>
        </w:rPr>
      </w:pPr>
    </w:p>
    <w:p w14:paraId="02B87A93" w14:textId="77777777" w:rsidR="009A1939" w:rsidRDefault="009A1939">
      <w:pPr>
        <w:spacing w:line="360" w:lineRule="auto"/>
        <w:rPr>
          <w:rFonts w:ascii="Times New Roman" w:hAnsi="Times New Roman" w:cs="Times New Roman"/>
          <w:sz w:val="24"/>
        </w:rPr>
      </w:pPr>
    </w:p>
    <w:p w14:paraId="53A4FC90" w14:textId="77777777" w:rsidR="009A1939" w:rsidRDefault="009A1939">
      <w:pPr>
        <w:rPr>
          <w:rFonts w:ascii="Times New Roman" w:hAnsi="Times New Roman" w:cs="Times New Roman"/>
          <w:sz w:val="24"/>
        </w:rPr>
      </w:pPr>
    </w:p>
    <w:p w14:paraId="61221860" w14:textId="77777777" w:rsidR="009A1939" w:rsidRDefault="009A1939"/>
    <w:p w14:paraId="2AEE7E3A" w14:textId="77777777" w:rsidR="009A1939" w:rsidRDefault="009A1939"/>
    <w:sectPr w:rsidR="009A1939">
      <w:pgSz w:w="11906" w:h="16838"/>
      <w:pgMar w:top="2098" w:right="1474" w:bottom="1984" w:left="158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EFD86BAE-B9BE-481C-B579-30C211A18786}"/>
  </w:font>
  <w:font w:name="黑体">
    <w:altName w:val="SimHei"/>
    <w:panose1 w:val="02010609060101010101"/>
    <w:charset w:val="86"/>
    <w:family w:val="modern"/>
    <w:pitch w:val="fixed"/>
    <w:sig w:usb0="800002BF" w:usb1="38CF7CFA" w:usb2="00000016" w:usb3="00000000" w:csb0="00040001" w:csb1="00000000"/>
    <w:embedRegular r:id="rId2" w:subsetted="1" w:fontKey="{159971BD-2194-4C4A-8F63-293A506B1E2A}"/>
  </w:font>
  <w:font w:name="方正仿宋_GB2312">
    <w:charset w:val="86"/>
    <w:family w:val="auto"/>
    <w:pitch w:val="default"/>
    <w:sig w:usb0="A00002BF" w:usb1="184F6CFA" w:usb2="00000012" w:usb3="00000000" w:csb0="00040001" w:csb1="00000000"/>
    <w:embedRegular r:id="rId3" w:subsetted="1" w:fontKey="{D695CBBE-EB72-4A8E-950D-26A36B070216}"/>
  </w:font>
  <w:font w:name="仿宋_GB2312">
    <w:altName w:val="仿宋"/>
    <w:charset w:val="86"/>
    <w:family w:val="modern"/>
    <w:pitch w:val="default"/>
    <w:sig w:usb0="00000000" w:usb1="00000000" w:usb2="00000000" w:usb3="00000000" w:csb0="00040000" w:csb1="00000000"/>
    <w:embedRegular r:id="rId4" w:subsetted="1" w:fontKey="{4A930457-95C7-4EC3-9BCA-020A8881965D}"/>
    <w:embedBold r:id="rId5" w:subsetted="1" w:fontKey="{946EE106-7629-459C-9247-39B0A6B04048}"/>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39"/>
    <w:rsid w:val="00571428"/>
    <w:rsid w:val="009A1939"/>
    <w:rsid w:val="00F96628"/>
    <w:rsid w:val="13812AAF"/>
    <w:rsid w:val="27363334"/>
    <w:rsid w:val="46DF773C"/>
    <w:rsid w:val="54660D84"/>
    <w:rsid w:val="56ED1F6E"/>
    <w:rsid w:val="63E10E79"/>
    <w:rsid w:val="6A250150"/>
    <w:rsid w:val="7538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120" w:after="120" w:line="300" w:lineRule="auto"/>
      <w:jc w:val="center"/>
      <w:outlineLvl w:val="1"/>
    </w:pPr>
    <w:rP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120" w:after="120" w:line="300" w:lineRule="auto"/>
      <w:jc w:val="center"/>
      <w:outlineLvl w:val="1"/>
    </w:pPr>
    <w:rP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CECB738F-9A59-46D2-AA7F-7D56640CC210}">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266</Words>
  <Characters>1518</Characters>
  <Application>Microsoft Office Word</Application>
  <DocSecurity>0</DocSecurity>
  <Lines>12</Lines>
  <Paragraphs>3</Paragraphs>
  <ScaleCrop>false</ScaleCrop>
  <Company>Lenovo</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2026-06-01T08:43:00Z</dcterms:created>
  <dcterms:modified xsi:type="dcterms:W3CDTF">2026-06-01T08:44:00Z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eyJoZGlkIjoiYmY1NWVkNDE0ZDljYTJiOGE3MmY0ZjUxODM4Yzg1MTEiLCJ1c2VySWQiOiIxNzY4MzczODgyIn0=</vt:lpwstr>
  </property>
  <property fmtid="{D5CDD505-2E9C-101B-9397-08002B2CF9AE}" pid="4" name="ICV">
    <vt:lpwstr>1403966B420E4F60BF5445F0B2F5F03F_13</vt:lpwstr>
  </property>
</Properties>
</file>