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43C4F">
      <w:pPr>
        <w:keepNext w:val="0"/>
        <w:keepLines w:val="0"/>
        <w:pageBreakBefore w:val="0"/>
        <w:widowControl/>
        <w:suppressLineNumbers w:val="0"/>
        <w:kinsoku/>
        <w:wordWrap/>
        <w:topLinePunct/>
        <w:autoSpaceDE/>
        <w:autoSpaceDN/>
        <w:bidi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自行采购项目询价采购文件（公告）</w:t>
      </w:r>
    </w:p>
    <w:p w14:paraId="0505A8B5">
      <w:pPr>
        <w:keepNext w:val="0"/>
        <w:keepLines w:val="0"/>
        <w:pageBreakBefore w:val="0"/>
        <w:widowControl/>
        <w:suppressLineNumbers w:val="0"/>
        <w:kinsoku/>
        <w:wordWrap/>
        <w:topLinePunct/>
        <w:autoSpaceDE/>
        <w:autoSpaceDN/>
        <w:bidi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（征求意见稿）</w:t>
      </w:r>
    </w:p>
    <w:p w14:paraId="1A3DC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一、</w:t>
      </w: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项目名称：</w:t>
      </w:r>
    </w:p>
    <w:p w14:paraId="56CF4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2026年动物疫病抗体检测物资采购</w:t>
      </w:r>
    </w:p>
    <w:p w14:paraId="753A0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" w:leftChars="0" w:firstLine="560" w:firstLineChars="0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二、</w:t>
      </w: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项目概况：</w:t>
      </w:r>
      <w:r>
        <w:rPr>
          <w:rFonts w:hint="default" w:ascii="Times New Roman" w:hAnsi="Times New Roman" w:eastAsia="楷体" w:cs="Times New Roman"/>
          <w:sz w:val="28"/>
          <w:szCs w:val="28"/>
        </w:rPr>
        <w:t xml:space="preserve"> </w:t>
      </w:r>
    </w:p>
    <w:p w14:paraId="3BD39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根据《中华人民共和国动物防疫法》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以及省市区关于重大动物疫病防控文件要求，为了加强做好我区重大动物疫病防控工作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，需采购2026年度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动物疫病抗体检测物资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采用询价的方式遴选一家供应商。</w:t>
      </w:r>
    </w:p>
    <w:p w14:paraId="62CA2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" w:leftChars="0" w:firstLine="560" w:firstLineChars="0"/>
        <w:textAlignment w:val="auto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三、</w:t>
      </w: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采购内容：</w:t>
      </w:r>
    </w:p>
    <w:p w14:paraId="106B0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采购2026年动物疫病抗体检测物资（详见附件《动物疫病抗体检测物资计划》），根据询价的方式确定供货商。</w:t>
      </w:r>
    </w:p>
    <w:p w14:paraId="58267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" w:leftChars="0" w:firstLine="560" w:firstLineChars="0"/>
        <w:textAlignment w:val="auto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四、</w:t>
      </w: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采购限价：</w:t>
      </w:r>
    </w:p>
    <w:p w14:paraId="40C24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结合本单位提供的动物疫病抗体检测物资明细，各响应供应商自行报价，累计采购金额不超过3.8万元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（含税价，包含运输费用、装卸费用、防护用品成本、利润、税款等）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。</w:t>
      </w:r>
    </w:p>
    <w:p w14:paraId="0CFE8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" w:leftChars="0" w:firstLine="560" w:firstLineChars="0"/>
        <w:textAlignment w:val="auto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五、评定原则：</w:t>
      </w:r>
    </w:p>
    <w:p w14:paraId="3B9BA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" w:leftChars="0" w:firstLine="56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1. 评审小组首先对报价文件进行实质性响应审查，未满足本文件采购需求、质量要求、报价文件内容要求等实质性条款的，按无效报价处理；2. 对通过实质性响应审查的供应商，按照总报价（含税落地价）最低的原则确定成交服务商；3. 若出现最低报价相同的情形，由采购人综合考量供应商的供货能力、售后服务承诺、履约业绩等因素择优确定，业绩证明材料需由供应商随报价文件一并提交”。</w:t>
      </w:r>
    </w:p>
    <w:p w14:paraId="238CF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" w:leftChars="0" w:firstLine="56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“供应商报价存在下列情形之一的，按无效投标处理：①总报价超过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3.8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万元采购限价的；②报价单未逐项列明单价、总价，导致报价无法核实的；③明显低于市场成本价报价且无法提供合理说明及成本佐证材料的；④未按要求报含税落地价，存在费用拆分的”。</w:t>
      </w:r>
    </w:p>
    <w:p w14:paraId="697EC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" w:leftChars="0" w:firstLine="560" w:firstLineChars="0"/>
        <w:textAlignment w:val="auto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六、</w:t>
      </w: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服务期（工期）：</w:t>
      </w:r>
    </w:p>
    <w:p w14:paraId="213F9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" w:leftChars="0" w:firstLine="56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1.供货期：自采购合同签订之日，供应商按照采购合同约定的时限完成所有物资的配送、验收及交付。</w:t>
      </w:r>
    </w:p>
    <w:p w14:paraId="37BFF7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" w:leftChars="0" w:firstLine="56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2. 服务期：自所有物资验收合格之日起，至供应商完成本项目约定的质量保障、售后服务等全部义务之日止”。</w:t>
      </w:r>
    </w:p>
    <w:p w14:paraId="0FC8A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" w:leftChars="0" w:firstLine="560" w:firstLineChars="0"/>
        <w:textAlignment w:val="auto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七、投标文件基本内容：</w:t>
      </w:r>
    </w:p>
    <w:p w14:paraId="5B213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报价资料应包含但不限于以下内容：报价单、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法人身份证明或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法人授权委托书原件及被委托人身份证、有效的营业执照复印件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、质量承诺、及时供货承诺、违约处理承诺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等。以上复印件均需加盖公章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并密封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，在必要时，采购人有权要求供应商提供相关资料原件进行核查。</w:t>
      </w:r>
    </w:p>
    <w:p w14:paraId="5AE3F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" w:leftChars="0" w:firstLine="560" w:firstLineChars="0"/>
        <w:textAlignment w:val="auto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八、</w:t>
      </w: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是否接受联合体：</w:t>
      </w:r>
    </w:p>
    <w:p w14:paraId="03826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本项目不接受联合体投标。</w:t>
      </w:r>
    </w:p>
    <w:p w14:paraId="6EE73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" w:leftChars="0" w:firstLine="560" w:firstLineChars="0"/>
        <w:textAlignment w:val="auto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九、</w:t>
      </w: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支付方式：</w:t>
      </w:r>
    </w:p>
    <w:p w14:paraId="444E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1. 付款前提：供应商完成所有物资配送后，采购人在7个工作日内组织验收，验收合格后出具《物资验收合格单》；2. 付款流程：供应商凭《物资验收合格单》、合法有效的增值税发票、供货清单等资料，向采购人申请付款，采购人在收到完整付款资料后，按照财政资金委托支付的流程一次性支付 100% 货款；3. 若物资验收不合格，供应商需在7个工作日内完成更换 / 补货，直至验收合格，否则采购人有权拒绝付款并追究违约责任。</w:t>
      </w:r>
    </w:p>
    <w:p w14:paraId="1F977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" w:leftChars="0" w:firstLine="560" w:firstLineChars="0"/>
        <w:textAlignment w:val="auto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十、</w:t>
      </w: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其他要求：</w:t>
      </w:r>
    </w:p>
    <w:p w14:paraId="083A4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所供产品是在保质期内（剩余有效期≥一年），非长期积压的库存商品，完全符合国家规定的质量、规格和性能要求。除非技术规范另有规定，所有标准均以国家有关部门最新颁布的相关标准及规定为准。产品为标准包装，保障商品在运输途中的安全。</w:t>
      </w:r>
    </w:p>
    <w:p w14:paraId="0F62D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" w:leftChars="0" w:firstLine="560" w:firstLineChars="0"/>
        <w:textAlignment w:val="auto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十一、投标文件送达时间及地点：</w:t>
      </w:r>
    </w:p>
    <w:p w14:paraId="07398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现诚邀潜在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对该项目进行报价。请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各供应商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于 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年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月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日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时前，将盖章密封的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报价资料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递交至采购人指定地点。采购人地址为：武汉市东西湖区农业农村局（吴家山吴祁街 11 号）。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逾期送达、未按要求密封、未送达指定地点的报价资料，采购人一律不予接收；供应商在投标截止时间前可书面申请撤回报价资料，撤回申请需由法定代表人/授权委托人签字并加盖公章，采购人收到撤回申请后，准予撤回并退还报价资料（无需缴纳费用）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。</w:t>
      </w:r>
    </w:p>
    <w:p w14:paraId="610D08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" w:leftChars="0" w:firstLine="560" w:firstLineChars="0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评审</w:t>
      </w:r>
    </w:p>
    <w:p w14:paraId="0D37823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1、询价评审小组：采购人将组建询价评审小组，小组由 3 名及以上采购人内部专业人员组成，负责对报价资料进行实质性响应审查、报价评审并确定成交供应商，评审过程坚持客观、公正、保密原则。</w:t>
      </w:r>
    </w:p>
    <w:p w14:paraId="590D02E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2报价调整禁止：供应商的投标报价为最终固定报价，投标截止时间后，任何形式的报价调整均无效。</w:t>
      </w:r>
    </w:p>
    <w:p w14:paraId="707EFAF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3、成交结果公示：评审结束后，采购人将在本单位指定公示渠道（如官网、公告栏）公示成交结果，公示期为3个工作日，公示内容包括成交供应商名称、报价总金额、物资清单单价等核心信息。</w:t>
      </w:r>
    </w:p>
    <w:p w14:paraId="2AD90FD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4、质疑与投诉：潜在供应商或其他利害关系人对询价过程、成交结果有异议的，可在公示期内以书面形式向采购人提出质疑，质疑材料需明确质疑事项、事实依据并加盖单位公章；采购人在收到质疑材料后3个工作日内予以书面答复；供应商对质疑答复不满意的，可按国家相关规定向同级财政部门提起投诉。</w:t>
      </w:r>
    </w:p>
    <w:p w14:paraId="3C48841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5、合同签订：成交供应商在成交结果公示无异议后，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个工作日内与采购人签订采购合同，逾期未签订的，采购人有权取消其成交资格，重新确定成交供应商。</w:t>
      </w:r>
    </w:p>
    <w:p w14:paraId="1E600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" w:leftChars="0" w:firstLine="560" w:firstLineChars="0"/>
        <w:textAlignment w:val="auto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三</w:t>
      </w: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、联系方式：</w:t>
      </w:r>
    </w:p>
    <w:p w14:paraId="4277F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联系人：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潘成麟</w:t>
      </w:r>
    </w:p>
    <w:p w14:paraId="2D1D0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电  话：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027-83093649</w:t>
      </w:r>
    </w:p>
    <w:p w14:paraId="4AA80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</w:p>
    <w:p w14:paraId="334FD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 w14:paraId="21C96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A725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4B59E8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 w14:paraId="7FEBC216">
      <w:pPr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089F4F25">
      <w:pPr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动物疫病抗体检测物资计划</w:t>
      </w:r>
    </w:p>
    <w:tbl>
      <w:tblPr>
        <w:tblStyle w:val="4"/>
        <w:tblpPr w:leftFromText="180" w:rightFromText="180" w:vertAnchor="text" w:horzAnchor="page" w:tblpX="1950" w:tblpY="189"/>
        <w:tblOverlap w:val="never"/>
        <w:tblW w:w="8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4409"/>
        <w:gridCol w:w="1487"/>
        <w:gridCol w:w="870"/>
        <w:gridCol w:w="855"/>
      </w:tblGrid>
      <w:tr w14:paraId="179E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4" w:type="dxa"/>
            <w:vAlign w:val="center"/>
          </w:tcPr>
          <w:p w14:paraId="2761FFE5">
            <w:pPr>
              <w:jc w:val="center"/>
              <w:rPr>
                <w:rFonts w:hint="eastAsia" w:ascii="Times New Roman" w:hAnsi="Times New Roman" w:eastAsia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409" w:type="dxa"/>
            <w:vAlign w:val="center"/>
          </w:tcPr>
          <w:p w14:paraId="7151DC37">
            <w:pPr>
              <w:jc w:val="center"/>
              <w:rPr>
                <w:rFonts w:hint="eastAsia" w:ascii="Times New Roman" w:hAnsi="Times New Roman" w:eastAsia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sz w:val="2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1487" w:type="dxa"/>
            <w:vAlign w:val="center"/>
          </w:tcPr>
          <w:p w14:paraId="39D291A2">
            <w:pPr>
              <w:jc w:val="center"/>
              <w:rPr>
                <w:rFonts w:hint="eastAsia" w:ascii="Times New Roman" w:hAnsi="Times New Roman" w:eastAsia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sz w:val="22"/>
                <w:szCs w:val="22"/>
                <w:vertAlign w:val="baseline"/>
                <w:lang w:val="en-US" w:eastAsia="zh-CN"/>
              </w:rPr>
              <w:t>规格</w:t>
            </w:r>
          </w:p>
        </w:tc>
        <w:tc>
          <w:tcPr>
            <w:tcW w:w="870" w:type="dxa"/>
            <w:vAlign w:val="center"/>
          </w:tcPr>
          <w:p w14:paraId="3F9F6E2D">
            <w:pPr>
              <w:jc w:val="center"/>
              <w:rPr>
                <w:rFonts w:hint="eastAsia" w:ascii="Times New Roman" w:hAnsi="Times New Roman" w:eastAsia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855" w:type="dxa"/>
            <w:vAlign w:val="center"/>
          </w:tcPr>
          <w:p w14:paraId="5F20CB1C">
            <w:pPr>
              <w:jc w:val="center"/>
              <w:rPr>
                <w:rFonts w:hint="eastAsia" w:ascii="Times New Roman" w:hAnsi="Times New Roman" w:eastAsia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</w:tc>
      </w:tr>
      <w:tr w14:paraId="7D21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4" w:type="dxa"/>
            <w:vAlign w:val="center"/>
          </w:tcPr>
          <w:p w14:paraId="6C8E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9" w:type="dxa"/>
            <w:vAlign w:val="center"/>
          </w:tcPr>
          <w:p w14:paraId="3A058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猪瘟ELISA抗体试剂盒</w:t>
            </w:r>
          </w:p>
        </w:tc>
        <w:tc>
          <w:tcPr>
            <w:tcW w:w="1487" w:type="dxa"/>
            <w:vAlign w:val="center"/>
          </w:tcPr>
          <w:p w14:paraId="0CA6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孔/盒</w:t>
            </w:r>
          </w:p>
        </w:tc>
        <w:tc>
          <w:tcPr>
            <w:tcW w:w="870" w:type="dxa"/>
            <w:vAlign w:val="center"/>
          </w:tcPr>
          <w:p w14:paraId="68D6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Align w:val="center"/>
          </w:tcPr>
          <w:p w14:paraId="78F5786D">
            <w:pPr>
              <w:jc w:val="center"/>
              <w:rPr>
                <w:rFonts w:hint="default" w:ascii="Times New Roman" w:hAnsi="Times New Roman" w:eastAsia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</w:tr>
      <w:tr w14:paraId="456C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4" w:type="dxa"/>
            <w:vAlign w:val="center"/>
          </w:tcPr>
          <w:p w14:paraId="4A91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09" w:type="dxa"/>
            <w:vAlign w:val="center"/>
          </w:tcPr>
          <w:p w14:paraId="1426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牛A型口蹄疫ELISA抗体试剂盒</w:t>
            </w:r>
          </w:p>
        </w:tc>
        <w:tc>
          <w:tcPr>
            <w:tcW w:w="1487" w:type="dxa"/>
            <w:vAlign w:val="center"/>
          </w:tcPr>
          <w:p w14:paraId="34B3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孔/盒</w:t>
            </w:r>
          </w:p>
        </w:tc>
        <w:tc>
          <w:tcPr>
            <w:tcW w:w="870" w:type="dxa"/>
            <w:vAlign w:val="center"/>
          </w:tcPr>
          <w:p w14:paraId="4B396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Align w:val="center"/>
          </w:tcPr>
          <w:p w14:paraId="1C0AF1D1">
            <w:pPr>
              <w:jc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</w:tr>
      <w:tr w14:paraId="0B5E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4" w:type="dxa"/>
            <w:vAlign w:val="center"/>
          </w:tcPr>
          <w:p w14:paraId="7E2DA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09" w:type="dxa"/>
            <w:vAlign w:val="center"/>
          </w:tcPr>
          <w:p w14:paraId="2427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猪牛羊O型口蹄疫病毒ELISA抗体检测试剂盒</w:t>
            </w:r>
          </w:p>
        </w:tc>
        <w:tc>
          <w:tcPr>
            <w:tcW w:w="1487" w:type="dxa"/>
            <w:vAlign w:val="center"/>
          </w:tcPr>
          <w:p w14:paraId="187D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孔/盒</w:t>
            </w:r>
          </w:p>
        </w:tc>
        <w:tc>
          <w:tcPr>
            <w:tcW w:w="870" w:type="dxa"/>
            <w:vAlign w:val="center"/>
          </w:tcPr>
          <w:p w14:paraId="03A1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Align w:val="center"/>
          </w:tcPr>
          <w:p w14:paraId="5FDA5408">
            <w:pPr>
              <w:jc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</w:tr>
      <w:tr w14:paraId="6CD6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4" w:type="dxa"/>
            <w:vAlign w:val="center"/>
          </w:tcPr>
          <w:p w14:paraId="450F5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09" w:type="dxa"/>
            <w:vAlign w:val="center"/>
          </w:tcPr>
          <w:p w14:paraId="4731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牛结核γ-干扰素ELISA检测试剂盒</w:t>
            </w:r>
          </w:p>
        </w:tc>
        <w:tc>
          <w:tcPr>
            <w:tcW w:w="1487" w:type="dxa"/>
            <w:vAlign w:val="center"/>
          </w:tcPr>
          <w:p w14:paraId="15501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192孔/板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/盒</w:t>
            </w:r>
          </w:p>
        </w:tc>
        <w:tc>
          <w:tcPr>
            <w:tcW w:w="870" w:type="dxa"/>
            <w:vAlign w:val="center"/>
          </w:tcPr>
          <w:p w14:paraId="746E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Align w:val="center"/>
          </w:tcPr>
          <w:p w14:paraId="676BEA1F">
            <w:pPr>
              <w:jc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</w:tr>
      <w:tr w14:paraId="0D15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4" w:type="dxa"/>
            <w:vAlign w:val="center"/>
          </w:tcPr>
          <w:p w14:paraId="3665B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09" w:type="dxa"/>
            <w:vAlign w:val="center"/>
          </w:tcPr>
          <w:p w14:paraId="4658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布鲁氏菌cELISA抗体检测试剂盒</w:t>
            </w:r>
          </w:p>
        </w:tc>
        <w:tc>
          <w:tcPr>
            <w:tcW w:w="1487" w:type="dxa"/>
            <w:vAlign w:val="center"/>
          </w:tcPr>
          <w:p w14:paraId="6811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192孔/板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/盒</w:t>
            </w:r>
          </w:p>
        </w:tc>
        <w:tc>
          <w:tcPr>
            <w:tcW w:w="870" w:type="dxa"/>
            <w:vAlign w:val="center"/>
          </w:tcPr>
          <w:p w14:paraId="1CC4C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Align w:val="center"/>
          </w:tcPr>
          <w:p w14:paraId="2B078DA0">
            <w:pPr>
              <w:jc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</w:tr>
      <w:tr w14:paraId="58A5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4" w:type="dxa"/>
            <w:vAlign w:val="center"/>
          </w:tcPr>
          <w:p w14:paraId="5C55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09" w:type="dxa"/>
            <w:vAlign w:val="center"/>
          </w:tcPr>
          <w:p w14:paraId="1150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H5re-14抗原</w:t>
            </w:r>
          </w:p>
        </w:tc>
        <w:tc>
          <w:tcPr>
            <w:tcW w:w="1487" w:type="dxa"/>
            <w:vAlign w:val="center"/>
          </w:tcPr>
          <w:p w14:paraId="483E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2毫升/瓶</w:t>
            </w:r>
          </w:p>
        </w:tc>
        <w:tc>
          <w:tcPr>
            <w:tcW w:w="870" w:type="dxa"/>
            <w:vAlign w:val="center"/>
          </w:tcPr>
          <w:p w14:paraId="48BE9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vAlign w:val="center"/>
          </w:tcPr>
          <w:p w14:paraId="4AA14E46">
            <w:pPr>
              <w:jc w:val="center"/>
              <w:rPr>
                <w:rFonts w:hint="eastAsia" w:ascii="Times New Roman" w:hAnsi="Times New Roman" w:eastAsia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</w:tr>
      <w:tr w14:paraId="4707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4" w:type="dxa"/>
            <w:vAlign w:val="center"/>
          </w:tcPr>
          <w:p w14:paraId="48EE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09" w:type="dxa"/>
            <w:vAlign w:val="center"/>
          </w:tcPr>
          <w:p w14:paraId="718F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H7re-7抗原</w:t>
            </w:r>
          </w:p>
        </w:tc>
        <w:tc>
          <w:tcPr>
            <w:tcW w:w="1487" w:type="dxa"/>
            <w:vAlign w:val="center"/>
          </w:tcPr>
          <w:p w14:paraId="7B8E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2毫升/瓶</w:t>
            </w:r>
          </w:p>
        </w:tc>
        <w:tc>
          <w:tcPr>
            <w:tcW w:w="870" w:type="dxa"/>
            <w:vAlign w:val="center"/>
          </w:tcPr>
          <w:p w14:paraId="526E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vAlign w:val="center"/>
          </w:tcPr>
          <w:p w14:paraId="4A49708B">
            <w:pPr>
              <w:jc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</w:tr>
      <w:tr w14:paraId="1F3C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4" w:type="dxa"/>
            <w:vAlign w:val="center"/>
          </w:tcPr>
          <w:p w14:paraId="1B3FB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09" w:type="dxa"/>
            <w:vAlign w:val="center"/>
          </w:tcPr>
          <w:p w14:paraId="0661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虎红试剂</w:t>
            </w:r>
          </w:p>
        </w:tc>
        <w:tc>
          <w:tcPr>
            <w:tcW w:w="1487" w:type="dxa"/>
            <w:vAlign w:val="center"/>
          </w:tcPr>
          <w:p w14:paraId="2D05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10毫升/瓶</w:t>
            </w:r>
          </w:p>
        </w:tc>
        <w:tc>
          <w:tcPr>
            <w:tcW w:w="870" w:type="dxa"/>
            <w:vAlign w:val="center"/>
          </w:tcPr>
          <w:p w14:paraId="452C1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vAlign w:val="center"/>
          </w:tcPr>
          <w:p w14:paraId="38696E83">
            <w:pPr>
              <w:jc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</w:tr>
      <w:tr w14:paraId="7287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4" w:type="dxa"/>
            <w:vAlign w:val="center"/>
          </w:tcPr>
          <w:p w14:paraId="096D1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09" w:type="dxa"/>
            <w:vAlign w:val="center"/>
          </w:tcPr>
          <w:p w14:paraId="6617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真空采血器</w:t>
            </w:r>
          </w:p>
        </w:tc>
        <w:tc>
          <w:tcPr>
            <w:tcW w:w="1487" w:type="dxa"/>
            <w:vAlign w:val="center"/>
          </w:tcPr>
          <w:p w14:paraId="5375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5毫升/只</w:t>
            </w:r>
          </w:p>
        </w:tc>
        <w:tc>
          <w:tcPr>
            <w:tcW w:w="870" w:type="dxa"/>
            <w:vAlign w:val="center"/>
          </w:tcPr>
          <w:p w14:paraId="37E0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vAlign w:val="center"/>
          </w:tcPr>
          <w:p w14:paraId="55E0DA62">
            <w:pPr>
              <w:jc w:val="center"/>
              <w:rPr>
                <w:rFonts w:hint="eastAsia" w:ascii="Times New Roman" w:hAnsi="Times New Roman" w:eastAsia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sz w:val="24"/>
                <w:szCs w:val="24"/>
                <w:vertAlign w:val="baseline"/>
                <w:lang w:val="en-US" w:eastAsia="zh-CN"/>
              </w:rPr>
              <w:t>支</w:t>
            </w:r>
          </w:p>
        </w:tc>
      </w:tr>
      <w:tr w14:paraId="0172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4" w:type="dxa"/>
            <w:vAlign w:val="center"/>
          </w:tcPr>
          <w:p w14:paraId="42A8B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09" w:type="dxa"/>
            <w:vAlign w:val="center"/>
          </w:tcPr>
          <w:p w14:paraId="40639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EDTA抗凝管紫帽</w:t>
            </w:r>
          </w:p>
        </w:tc>
        <w:tc>
          <w:tcPr>
            <w:tcW w:w="1487" w:type="dxa"/>
            <w:vAlign w:val="center"/>
          </w:tcPr>
          <w:p w14:paraId="1D07C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5毫升/只</w:t>
            </w:r>
          </w:p>
        </w:tc>
        <w:tc>
          <w:tcPr>
            <w:tcW w:w="870" w:type="dxa"/>
            <w:vAlign w:val="center"/>
          </w:tcPr>
          <w:p w14:paraId="70534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855" w:type="dxa"/>
            <w:vAlign w:val="center"/>
          </w:tcPr>
          <w:p w14:paraId="6F8E6095">
            <w:pPr>
              <w:jc w:val="center"/>
              <w:rPr>
                <w:rFonts w:hint="eastAsia" w:ascii="Times New Roman" w:hAnsi="Times New Roman" w:eastAsia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sz w:val="24"/>
                <w:szCs w:val="24"/>
                <w:vertAlign w:val="baseline"/>
                <w:lang w:val="en-US" w:eastAsia="zh-CN"/>
              </w:rPr>
              <w:t>支</w:t>
            </w:r>
          </w:p>
        </w:tc>
      </w:tr>
      <w:tr w14:paraId="049A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4" w:type="dxa"/>
            <w:vAlign w:val="center"/>
          </w:tcPr>
          <w:p w14:paraId="71B2D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09" w:type="dxa"/>
            <w:vAlign w:val="center"/>
          </w:tcPr>
          <w:p w14:paraId="3BB3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虎红检测卡</w:t>
            </w:r>
          </w:p>
        </w:tc>
        <w:tc>
          <w:tcPr>
            <w:tcW w:w="1487" w:type="dxa"/>
            <w:vAlign w:val="center"/>
          </w:tcPr>
          <w:p w14:paraId="47A74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vAlign w:val="center"/>
          </w:tcPr>
          <w:p w14:paraId="16CF5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231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vAlign w:val="center"/>
          </w:tcPr>
          <w:p w14:paraId="6A49FC94">
            <w:pPr>
              <w:jc w:val="center"/>
              <w:rPr>
                <w:rFonts w:hint="eastAsia" w:ascii="Times New Roman" w:hAnsi="Times New Roman" w:eastAsia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</w:tr>
    </w:tbl>
    <w:p w14:paraId="1E1FD9A8">
      <w:pPr>
        <w:jc w:val="center"/>
        <w:rPr>
          <w:rFonts w:hint="default" w:ascii="黑体" w:hAnsi="黑体" w:eastAsia="黑体" w:cs="黑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A2073E4"/>
    <w:p w14:paraId="0F32A7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FE837"/>
    <w:multiLevelType w:val="singleLevel"/>
    <w:tmpl w:val="253FE837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46BDF"/>
    <w:rsid w:val="12A30325"/>
    <w:rsid w:val="2A792C98"/>
    <w:rsid w:val="46DA3156"/>
    <w:rsid w:val="4884070F"/>
    <w:rsid w:val="4BD324B1"/>
    <w:rsid w:val="56CA673F"/>
    <w:rsid w:val="5F387DF8"/>
    <w:rsid w:val="77FF4BBF"/>
    <w:rsid w:val="7BB920F8"/>
    <w:rsid w:val="7C072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2014</Words>
  <Characters>2113</Characters>
  <Lines>0</Lines>
  <Paragraphs>0</Paragraphs>
  <TotalTime>2</TotalTime>
  <ScaleCrop>false</ScaleCrop>
  <LinksUpToDate>false</LinksUpToDate>
  <CharactersWithSpaces>2142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Pan.</cp:lastModifiedBy>
  <cp:lastPrinted>2026-04-02T01:32:04Z</cp:lastPrinted>
  <dcterms:modified xsi:type="dcterms:W3CDTF">2026-04-02T02:48:38Z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eyJoZGlkIjoiOGFlODNiNDgxNTIzMjNkMGMxZGVlZDFlOTlhNzZlYTIiLCJ1c2VySWQiOiI4NTQ5MDIwNDUifQ==</vt:lpwstr>
  </property>
  <property fmtid="{D5CDD505-2E9C-101B-9397-08002B2CF9AE}" pid="4" name="ICV">
    <vt:lpwstr>776AC566BD4147D28070A20F8F5B6843_12</vt:lpwstr>
  </property>
</Properties>
</file>