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CE3" w:rsidRPr="00297D80" w:rsidRDefault="004B1CE3" w:rsidP="004B1CE3">
      <w:pPr>
        <w:widowControl/>
        <w:spacing w:line="432" w:lineRule="atLeast"/>
        <w:jc w:val="left"/>
        <w:rPr>
          <w:rFonts w:ascii="仿宋" w:eastAsia="仿宋" w:hAnsi="仿宋" w:cs="方正小标宋简体"/>
          <w:color w:val="000000"/>
          <w:kern w:val="0"/>
          <w:sz w:val="32"/>
          <w:szCs w:val="32"/>
        </w:rPr>
      </w:pPr>
      <w:r w:rsidRPr="00297D80">
        <w:rPr>
          <w:rFonts w:ascii="仿宋" w:eastAsia="仿宋" w:hAnsi="仿宋" w:cs="宋体" w:hint="eastAsia"/>
          <w:color w:val="000000"/>
          <w:kern w:val="0"/>
          <w:sz w:val="32"/>
          <w:szCs w:val="32"/>
        </w:rPr>
        <w:t>附件</w:t>
      </w:r>
      <w:r w:rsidR="00714A38">
        <w:rPr>
          <w:rFonts w:ascii="仿宋" w:eastAsia="仿宋" w:hAnsi="仿宋" w:cs="宋体"/>
          <w:color w:val="000000"/>
          <w:kern w:val="0"/>
          <w:sz w:val="32"/>
          <w:szCs w:val="32"/>
        </w:rPr>
        <w:t>5</w:t>
      </w:r>
      <w:r w:rsidRPr="00297D80">
        <w:rPr>
          <w:rFonts w:ascii="仿宋" w:eastAsia="仿宋" w:hAnsi="仿宋" w:cs="宋体" w:hint="eastAsia"/>
          <w:color w:val="000000"/>
          <w:kern w:val="0"/>
          <w:sz w:val="32"/>
          <w:szCs w:val="32"/>
        </w:rPr>
        <w:t>：</w:t>
      </w:r>
    </w:p>
    <w:p w:rsidR="007558E0" w:rsidRPr="00297D80" w:rsidRDefault="007558E0" w:rsidP="007558E0">
      <w:pPr>
        <w:widowControl/>
        <w:spacing w:line="432" w:lineRule="atLeast"/>
        <w:jc w:val="center"/>
        <w:rPr>
          <w:rFonts w:ascii="仿宋" w:eastAsia="仿宋" w:hAnsi="仿宋" w:cs="方正小标宋简体"/>
          <w:color w:val="000000"/>
          <w:kern w:val="0"/>
          <w:sz w:val="32"/>
          <w:szCs w:val="32"/>
        </w:rPr>
      </w:pPr>
      <w:r w:rsidRPr="00297D80">
        <w:rPr>
          <w:rFonts w:asciiTheme="minorEastAsia" w:hAnsiTheme="minorEastAsia" w:cs="方正小标宋简体" w:hint="eastAsia"/>
          <w:b/>
          <w:color w:val="000000"/>
          <w:kern w:val="0"/>
          <w:sz w:val="36"/>
          <w:szCs w:val="36"/>
        </w:rPr>
        <w:t>2020年度基层政权和社区治理自评结果</w:t>
      </w:r>
    </w:p>
    <w:p w:rsidR="005212BD" w:rsidRPr="00297D80" w:rsidRDefault="005212BD" w:rsidP="005212BD">
      <w:pPr>
        <w:widowControl/>
        <w:spacing w:line="432" w:lineRule="atLeast"/>
        <w:jc w:val="center"/>
        <w:rPr>
          <w:rFonts w:ascii="仿宋" w:eastAsia="仿宋" w:hAnsi="仿宋" w:cs="方正小标宋简体"/>
          <w:color w:val="000000"/>
          <w:kern w:val="0"/>
          <w:sz w:val="32"/>
          <w:szCs w:val="32"/>
        </w:rPr>
      </w:pPr>
      <w:r w:rsidRPr="00297D80">
        <w:rPr>
          <w:rFonts w:ascii="仿宋" w:eastAsia="仿宋" w:hAnsi="仿宋" w:cs="方正小标宋简体" w:hint="eastAsia"/>
          <w:color w:val="000000"/>
          <w:kern w:val="0"/>
          <w:sz w:val="32"/>
          <w:szCs w:val="32"/>
        </w:rPr>
        <w:t>（摘要版）</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一、自评得分</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99.6分</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二、绩效目标完成情况</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1.执行率情况</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97.8%</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2.完成的绩效目标</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区民政局基层政权建设和社区治理资金主要分为六个部分，分别是社区党组织惠民资金、村级党组织惠民资金、社区工作经费、农村社区建设资金、省级以奖代补资金、城乡共建资金，其中社区党组织惠民资金、村级党组织惠民资金、社区工作经费为常年性项目；农村社区建设资金、省级以奖代补资金、城乡共建资金为延续性项目，具体如下：</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一是常年性项目</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①社区党组织惠民资金。根据《市委组织部、市民政局、市财政局关于进一步规范社区惠民项目资金使用管理的通知》（武组文〔2014〕47号）精神，市、区财政每年分别拨付每个社区惠民项目资金10万元，即每个社区20万元。市级拨付700万元、区级配套700万元，合计拨付1400万元。</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②村级党组织惠民资金。根据《关于规范村级党组织惠</w:t>
      </w:r>
      <w:r w:rsidRPr="00297D80">
        <w:rPr>
          <w:rFonts w:ascii="仿宋" w:eastAsia="仿宋" w:hAnsi="仿宋" w:cs="宋体" w:hint="eastAsia"/>
          <w:color w:val="000000"/>
          <w:kern w:val="0"/>
          <w:sz w:val="32"/>
          <w:szCs w:val="32"/>
        </w:rPr>
        <w:lastRenderedPageBreak/>
        <w:t>民项目资金使用管理的通知》（武组通〔2015〕2号）精神，市、区财政每年分别拨付每个村级党组织2.5万元惠民项目资金，即每个村级党组织5万元。市级拨付167.5万元、区级配套167.5万元，合计拨付335万元。</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③社区工作经费。根据《中共武汉市委、武汉市人民政府关于改进社区治理方式提升管理服务水平的意见》（武发〔2014〕4号）、《中共东西湖区委、东西湖区人民政府关于改进社区治理方式提升管理服务水平的实施意见》（东发〔2014〕3号）文件精神，从2014年1月起，按照不低于30元/户的标准，核定社区工作年度运行经费，每个社区不低于4万元/年。市区资金按照1:1的比例分担，社区工作经费不足4万元的由区财政补足。市级拨付443.97万元、区级配套463.3276万元，合计拨付907.2976万元。</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二是延续性项目</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④2020年农村社区建设试点资金。《关于印发2020年全市基层政权建设和社区治理工作要点的通知》（武社建办〔2020〕1号），结合美丽乡村建设计划，2020年我区在东山街群力大队、新沟镇街新沟大队、走马岭街新华大队、柏泉街园林大队4个大队开展农村社区建设试点工作，市区资金比例按一比一配套。市级拨付40万元、区级配套40万，合计拨付80万元。</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⑤2019年农村社区建设试点省级“以奖代补”资金。按</w:t>
      </w:r>
      <w:r w:rsidRPr="00297D80">
        <w:rPr>
          <w:rFonts w:ascii="仿宋" w:eastAsia="仿宋" w:hAnsi="仿宋" w:cs="宋体" w:hint="eastAsia"/>
          <w:color w:val="000000"/>
          <w:kern w:val="0"/>
          <w:sz w:val="32"/>
          <w:szCs w:val="32"/>
        </w:rPr>
        <w:lastRenderedPageBreak/>
        <w:t>照省委、省政府文件精神，“十三五”期间，省财政每年安排省级农村社区建设“以奖代补”一般性转移支付资金，支持各地开展试点工作。根据《省民政厅关于2019年农村社区建设考核验收合格试点村名单的通报》，确定我区2019年农村社区建设验收合格试点村名单为走马岭街孙家湾大队，《市财政局关于下达2020年省级和市级民政转移支付补助资金的通知》（武财社[2020]179号）下达我区2019年农村社区建设省级“以奖代补”资金20万元。</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⑥2020年城乡共建资金。根据市民政局《关于探索开展城乡社区结对共建的通知》，我区共有8个社区分别与中心城区社区开展结对共建工作，市财政给予每个社区1万元资金支持，一共下达城乡社区结对共建市级资金8万元。</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根据《关于深入推进农村社区建设试点工作的实施方案》（武办发〔2016〕16号）,2016-2020年在东西湖区每年选取4个点位开展农村社区建设试点工作，2020年是最后收官之年。2019年农村社区建设试点省级“以奖代补”资金由省级财政直接下达，城乡共建资金由市级财政直接下达，上述⑤⑥两项资金均无区级配套预算资金。</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3.未完成的绩效目标</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无</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三、存在的问题和原因</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1、预算制定的社区、大队数目往往大于实际社区、大</w:t>
      </w:r>
      <w:r w:rsidRPr="00297D80">
        <w:rPr>
          <w:rFonts w:ascii="仿宋" w:eastAsia="仿宋" w:hAnsi="仿宋" w:cs="宋体" w:hint="eastAsia"/>
          <w:color w:val="000000"/>
          <w:kern w:val="0"/>
          <w:sz w:val="32"/>
          <w:szCs w:val="32"/>
        </w:rPr>
        <w:lastRenderedPageBreak/>
        <w:t>队数目，由于全区社区、大队每年动态化调整，这个数目无法准确把握，故预算数目会偏大，导致相对应的惠民项目资金会比实际略多，如社区惠民资金中2020年区级预算为710万元（预计2020年新增石家坡社区），但石家坡社区因种种原因一直未组建，2020年并未拨付石家坡社区惠民资金。</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2、预算制定的社区工作经费比实际拨付金额略大，社区工作经费跟社区数和居民户数息息相关，由于全区社区每年动态化调整，相应的居民户数也存在一个动态化调整，区级预算对户数只能进行估测。</w:t>
      </w:r>
    </w:p>
    <w:p w:rsidR="007558E0" w:rsidRPr="00297D80" w:rsidRDefault="007558E0" w:rsidP="007558E0">
      <w:pPr>
        <w:tabs>
          <w:tab w:val="left" w:pos="3765"/>
        </w:tabs>
        <w:ind w:firstLineChars="200" w:firstLine="640"/>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3、2020年农村社区建设试点资金预算比实际拨付金额略大。2020年区级预算为120万元，因2016-2019年连续4年市级拨付为60万元、区级配套60万元，而2020实际市级拨付40万元、区级配套40万。根据《关于深入推进农村社区建设试点工作的实施方案》（武办发〔2016〕16号）,2016-2020年在东西湖区每年选取4个点位开展农村社区建设试点工作，2020是最后收官之年。</w:t>
      </w:r>
      <w:bookmarkStart w:id="0" w:name="_GoBack"/>
      <w:bookmarkEnd w:id="0"/>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四、下一步拟改进措施</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1.下一步我们将与街道加强沟通协调，就社区、大队数目和居民户数精准制定下年度基层政权和社区治理预算。</w:t>
      </w:r>
    </w:p>
    <w:p w:rsidR="007558E0" w:rsidRPr="00297D80" w:rsidRDefault="007558E0" w:rsidP="007558E0">
      <w:pPr>
        <w:widowControl/>
        <w:ind w:firstLineChars="200" w:firstLine="640"/>
        <w:jc w:val="left"/>
        <w:rPr>
          <w:rFonts w:ascii="仿宋" w:eastAsia="仿宋" w:hAnsi="仿宋" w:cs="宋体"/>
          <w:color w:val="000000"/>
          <w:kern w:val="0"/>
          <w:sz w:val="32"/>
          <w:szCs w:val="32"/>
        </w:rPr>
      </w:pPr>
      <w:r w:rsidRPr="00297D80">
        <w:rPr>
          <w:rFonts w:ascii="仿宋" w:eastAsia="仿宋" w:hAnsi="仿宋" w:cs="宋体" w:hint="eastAsia"/>
          <w:color w:val="000000"/>
          <w:kern w:val="0"/>
          <w:sz w:val="32"/>
          <w:szCs w:val="32"/>
        </w:rPr>
        <w:t>2.拟与预算安排相结合情况，详见附件（附件：2020年度基层政权和社区治理项目自评表）。</w:t>
      </w:r>
    </w:p>
    <w:p w:rsidR="005C2D2A" w:rsidRPr="00297D80" w:rsidRDefault="005C2D2A" w:rsidP="00883F12">
      <w:pPr>
        <w:tabs>
          <w:tab w:val="left" w:pos="3765"/>
        </w:tabs>
        <w:ind w:firstLineChars="200" w:firstLine="640"/>
        <w:rPr>
          <w:rFonts w:ascii="仿宋" w:eastAsia="仿宋" w:hAnsi="仿宋"/>
          <w:sz w:val="32"/>
          <w:szCs w:val="32"/>
        </w:rPr>
      </w:pPr>
    </w:p>
    <w:sectPr w:rsidR="005C2D2A" w:rsidRPr="00297D80" w:rsidSect="007558E0">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477" w:rsidRDefault="00680477" w:rsidP="007558E0">
      <w:r>
        <w:separator/>
      </w:r>
    </w:p>
  </w:endnote>
  <w:endnote w:type="continuationSeparator" w:id="0">
    <w:p w:rsidR="00680477" w:rsidRDefault="00680477" w:rsidP="0075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宋体"/>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6528"/>
      <w:docPartObj>
        <w:docPartGallery w:val="Page Numbers (Bottom of Page)"/>
        <w:docPartUnique/>
      </w:docPartObj>
    </w:sdtPr>
    <w:sdtEndPr>
      <w:rPr>
        <w:sz w:val="24"/>
        <w:szCs w:val="24"/>
      </w:rPr>
    </w:sdtEndPr>
    <w:sdtContent>
      <w:p w:rsidR="007558E0" w:rsidRPr="007558E0" w:rsidRDefault="00A17951">
        <w:pPr>
          <w:pStyle w:val="a6"/>
          <w:jc w:val="right"/>
          <w:rPr>
            <w:sz w:val="24"/>
            <w:szCs w:val="24"/>
          </w:rPr>
        </w:pPr>
        <w:r w:rsidRPr="007558E0">
          <w:rPr>
            <w:sz w:val="24"/>
            <w:szCs w:val="24"/>
          </w:rPr>
          <w:fldChar w:fldCharType="begin"/>
        </w:r>
        <w:r w:rsidR="007558E0" w:rsidRPr="007558E0">
          <w:rPr>
            <w:sz w:val="24"/>
            <w:szCs w:val="24"/>
          </w:rPr>
          <w:instrText xml:space="preserve"> PAGE   \* MERGEFORMAT </w:instrText>
        </w:r>
        <w:r w:rsidRPr="007558E0">
          <w:rPr>
            <w:sz w:val="24"/>
            <w:szCs w:val="24"/>
          </w:rPr>
          <w:fldChar w:fldCharType="separate"/>
        </w:r>
        <w:r w:rsidR="00714A38" w:rsidRPr="00714A38">
          <w:rPr>
            <w:noProof/>
            <w:sz w:val="24"/>
            <w:szCs w:val="24"/>
            <w:lang w:val="zh-CN"/>
          </w:rPr>
          <w:t>-</w:t>
        </w:r>
        <w:r w:rsidR="00714A38">
          <w:rPr>
            <w:noProof/>
            <w:sz w:val="24"/>
            <w:szCs w:val="24"/>
          </w:rPr>
          <w:t xml:space="preserve"> 4 -</w:t>
        </w:r>
        <w:r w:rsidRPr="007558E0">
          <w:rPr>
            <w:sz w:val="24"/>
            <w:szCs w:val="24"/>
          </w:rPr>
          <w:fldChar w:fldCharType="end"/>
        </w:r>
      </w:p>
    </w:sdtContent>
  </w:sdt>
  <w:p w:rsidR="007558E0" w:rsidRDefault="007558E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477" w:rsidRDefault="00680477" w:rsidP="007558E0">
      <w:r>
        <w:separator/>
      </w:r>
    </w:p>
  </w:footnote>
  <w:footnote w:type="continuationSeparator" w:id="0">
    <w:p w:rsidR="00680477" w:rsidRDefault="00680477" w:rsidP="007558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2D2A"/>
    <w:rsid w:val="000A6C70"/>
    <w:rsid w:val="000B63D3"/>
    <w:rsid w:val="001904D7"/>
    <w:rsid w:val="00190632"/>
    <w:rsid w:val="001D3369"/>
    <w:rsid w:val="00283A3F"/>
    <w:rsid w:val="00297D80"/>
    <w:rsid w:val="002A59A3"/>
    <w:rsid w:val="00467183"/>
    <w:rsid w:val="004B1CE3"/>
    <w:rsid w:val="005212BD"/>
    <w:rsid w:val="005C2D2A"/>
    <w:rsid w:val="00680477"/>
    <w:rsid w:val="006A5905"/>
    <w:rsid w:val="00714A38"/>
    <w:rsid w:val="00737432"/>
    <w:rsid w:val="007558E0"/>
    <w:rsid w:val="00780930"/>
    <w:rsid w:val="00780BA2"/>
    <w:rsid w:val="008463BA"/>
    <w:rsid w:val="00864C7B"/>
    <w:rsid w:val="00883F12"/>
    <w:rsid w:val="008D24F9"/>
    <w:rsid w:val="00930465"/>
    <w:rsid w:val="00996602"/>
    <w:rsid w:val="00A132DB"/>
    <w:rsid w:val="00A17951"/>
    <w:rsid w:val="00B74CF8"/>
    <w:rsid w:val="00C77A1F"/>
    <w:rsid w:val="00EC7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E6580"/>
  <w15:docId w15:val="{B4B30E0C-0DE2-4594-AB8E-6F54CC76E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4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4C7B"/>
    <w:pPr>
      <w:ind w:firstLineChars="200" w:firstLine="420"/>
    </w:pPr>
  </w:style>
  <w:style w:type="paragraph" w:styleId="a4">
    <w:name w:val="header"/>
    <w:basedOn w:val="a"/>
    <w:link w:val="a5"/>
    <w:uiPriority w:val="99"/>
    <w:unhideWhenUsed/>
    <w:rsid w:val="007558E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558E0"/>
    <w:rPr>
      <w:sz w:val="18"/>
      <w:szCs w:val="18"/>
    </w:rPr>
  </w:style>
  <w:style w:type="paragraph" w:styleId="a6">
    <w:name w:val="footer"/>
    <w:basedOn w:val="a"/>
    <w:link w:val="a7"/>
    <w:uiPriority w:val="99"/>
    <w:unhideWhenUsed/>
    <w:rsid w:val="007558E0"/>
    <w:pPr>
      <w:tabs>
        <w:tab w:val="center" w:pos="4153"/>
        <w:tab w:val="right" w:pos="8306"/>
      </w:tabs>
      <w:snapToGrid w:val="0"/>
      <w:jc w:val="left"/>
    </w:pPr>
    <w:rPr>
      <w:sz w:val="18"/>
      <w:szCs w:val="18"/>
    </w:rPr>
  </w:style>
  <w:style w:type="character" w:customStyle="1" w:styleId="a7">
    <w:name w:val="页脚 字符"/>
    <w:basedOn w:val="a0"/>
    <w:link w:val="a6"/>
    <w:uiPriority w:val="99"/>
    <w:rsid w:val="007558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74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299</Words>
  <Characters>1708</Characters>
  <Application>Microsoft Office Word</Application>
  <DocSecurity>0</DocSecurity>
  <Lines>14</Lines>
  <Paragraphs>4</Paragraphs>
  <ScaleCrop>false</ScaleCrop>
  <Company>Microsoft</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2021-04-27T08:09:00Z</cp:lastPrinted>
  <dcterms:created xsi:type="dcterms:W3CDTF">2021-04-27T08:11:00Z</dcterms:created>
  <dcterms:modified xsi:type="dcterms:W3CDTF">2021-11-09T01:27:00Z</dcterms:modified>
</cp:coreProperties>
</file>