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tbl>
      <w:tblPr>
        <w:tblW w:w="18309" w:type="dxa"/>
        <w:tblInd w:w="-43" w:type="dxa"/>
        <w:tblLayout w:type="fixed"/>
        <w:tblLook w:val="04A0" w:firstRow="1" w:lastRow="0" w:firstColumn="1" w:lastColumn="0" w:noHBand="0" w:noVBand="1"/>
      </w:tblPr>
      <w:tblGrid>
        <w:gridCol w:w="909"/>
        <w:gridCol w:w="1037"/>
        <w:gridCol w:w="1044"/>
        <w:gridCol w:w="1860"/>
        <w:gridCol w:w="864"/>
        <w:gridCol w:w="910"/>
        <w:gridCol w:w="672"/>
        <w:gridCol w:w="1293"/>
        <w:gridCol w:w="3854"/>
        <w:gridCol w:w="5866"/>
      </w:tblGrid>
      <w:tr w:rsidR="002B7CC3">
        <w:trPr>
          <w:trHeight w:val="14120"/>
        </w:trPr>
        <w:tc>
          <w:tcPr>
            <w:tcW w:w="12443" w:type="dxa"/>
            <w:gridSpan w:val="9"/>
            <w:tcBorders>
              <w:top w:val="nil"/>
              <w:left w:val="nil"/>
              <w:bottom w:val="nil"/>
              <w:right w:val="nil"/>
            </w:tcBorders>
            <w:shd w:val="clear" w:color="auto" w:fill="auto"/>
            <w:noWrap/>
            <w:vAlign w:val="center"/>
          </w:tcPr>
          <w:p w:rsidR="002B7CC3" w:rsidRDefault="000247C4">
            <w:pPr>
              <w:widowControl/>
              <w:spacing w:line="597" w:lineRule="exact"/>
              <w:jc w:val="left"/>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lastRenderedPageBreak/>
              <w:t>附件1：</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spacing w:line="597" w:lineRule="exact"/>
              <w:ind w:firstLineChars="200" w:firstLine="720"/>
              <w:jc w:val="left"/>
              <w:textAlignment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武汉市东西湖区部门（单位）整体支出绩效目标表</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武汉市东西湖区行政</w:t>
            </w:r>
            <w:proofErr w:type="gramStart"/>
            <w:r>
              <w:rPr>
                <w:rFonts w:ascii="宋体" w:eastAsia="宋体" w:hAnsi="宋体" w:cs="宋体" w:hint="eastAsia"/>
                <w:color w:val="000000"/>
                <w:kern w:val="0"/>
                <w:sz w:val="32"/>
                <w:szCs w:val="32"/>
                <w:lang w:bidi="ar"/>
              </w:rPr>
              <w:t>审批局</w:t>
            </w:r>
            <w:proofErr w:type="gramEnd"/>
            <w:r>
              <w:rPr>
                <w:rFonts w:ascii="宋体" w:eastAsia="宋体" w:hAnsi="宋体" w:cs="宋体" w:hint="eastAsia"/>
                <w:color w:val="000000"/>
                <w:kern w:val="0"/>
                <w:sz w:val="32"/>
                <w:szCs w:val="32"/>
                <w:lang w:bidi="ar"/>
              </w:rPr>
              <w:t>……</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w:t>
            </w: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中国共产党武汉市东西湖区委员会办公室……</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 武汉市东西湖区人民政府办公室……</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4. 中国人民政治协商会议武汉市东西湖区委员会办公室</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5. 中国共产党武汉市东西湖区委员会组织部……</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（20）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6. 中国共产党武汉市东西湖区委员会宣传部……</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（24）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7. 武汉市东西湖区工商业联合会……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8. 武汉市东西湖区信访局……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（37）</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9. 武汉市东西湖区城市运行管理中心……</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（39）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10.中共武汉市东西湖区委机构编制委员会办公室… (41）</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11.武汉市东西湖区妇女联合会……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12.武汉市东西湖区退役军人事务局……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（45）</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13.武汉市东西湖区文化和旅游局……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（49）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14.中共武汉市东西湖区委党校……</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（54）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15.武汉市东西湖区档案馆……</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（56）</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16.武汉市东西湖区科学技术协会……</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17.武汉市东西湖区医疗保障局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（66）</w:t>
            </w:r>
          </w:p>
          <w:p w:rsidR="002B7CC3" w:rsidRDefault="002B7CC3">
            <w:pPr>
              <w:widowControl/>
              <w:spacing w:line="592" w:lineRule="exact"/>
              <w:ind w:firstLineChars="200" w:firstLine="640"/>
              <w:textAlignment w:val="center"/>
              <w:rPr>
                <w:rFonts w:ascii="宋体" w:eastAsia="宋体" w:hAnsi="宋体" w:cs="宋体"/>
                <w:color w:val="000000"/>
                <w:kern w:val="0"/>
                <w:sz w:val="32"/>
                <w:szCs w:val="32"/>
                <w:lang w:bidi="ar"/>
              </w:rPr>
            </w:pPr>
          </w:p>
          <w:p w:rsidR="002B7CC3" w:rsidRDefault="000247C4">
            <w:pPr>
              <w:widowControl/>
              <w:numPr>
                <w:ilvl w:val="0"/>
                <w:numId w:val="2"/>
              </w:numPr>
              <w:tabs>
                <w:tab w:val="left" w:pos="1145"/>
              </w:tabs>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武汉市东西湖区老年大学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19.武汉市东西湖区民政局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（69）</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20.武汉市东西湖区残疾人联合会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（71）</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21.武汉市东西湖区人力资源和社会保障局……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（73）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22.武汉市东西湖区司法局……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（83）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23.武汉市东西湖区财政局……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（92）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24.武汉市东西湖区教育局……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（98）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25.武汉市东西湖区农业农村局……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26.武汉市东西湖区科学技术和经济信息化局……（103）</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27.武汉市东西湖区水</w:t>
            </w:r>
            <w:proofErr w:type="gramStart"/>
            <w:r>
              <w:rPr>
                <w:rFonts w:ascii="宋体" w:eastAsia="宋体" w:hAnsi="宋体" w:cs="宋体" w:hint="eastAsia"/>
                <w:color w:val="000000"/>
                <w:kern w:val="0"/>
                <w:sz w:val="32"/>
                <w:szCs w:val="32"/>
                <w:lang w:bidi="ar"/>
              </w:rPr>
              <w:t>务</w:t>
            </w:r>
            <w:proofErr w:type="gramEnd"/>
            <w:r>
              <w:rPr>
                <w:rFonts w:ascii="宋体" w:eastAsia="宋体" w:hAnsi="宋体" w:cs="宋体" w:hint="eastAsia"/>
                <w:color w:val="000000"/>
                <w:kern w:val="0"/>
                <w:sz w:val="32"/>
                <w:szCs w:val="32"/>
                <w:lang w:bidi="ar"/>
              </w:rPr>
              <w:t>和湖泊局……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（108）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28.武汉市东西湖商务局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29.武汉市东西湖区应急管理局……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30.</w:t>
            </w:r>
            <w:r>
              <w:rPr>
                <w:rFonts w:asciiTheme="minorEastAsia" w:hAnsiTheme="minorEastAsia" w:cstheme="minorEastAsia" w:hint="eastAsia"/>
                <w:color w:val="000000"/>
                <w:kern w:val="0"/>
                <w:sz w:val="32"/>
                <w:szCs w:val="32"/>
                <w:lang w:bidi="ar"/>
              </w:rPr>
              <w:t>武汉市东西湖区自然资源和城乡建设局</w:t>
            </w:r>
            <w:r>
              <w:rPr>
                <w:rFonts w:ascii="宋体" w:eastAsia="宋体" w:hAnsi="宋体" w:cs="宋体" w:hint="eastAsia"/>
                <w:color w:val="000000"/>
                <w:kern w:val="0"/>
                <w:sz w:val="32"/>
                <w:szCs w:val="32"/>
                <w:lang w:bidi="ar"/>
              </w:rPr>
              <w:t>……</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（117）</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31.武汉市东西湖区城市管理执法局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（112）</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32.武汉市东西湖区交通运输局……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（126）</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33.</w:t>
            </w:r>
            <w:r>
              <w:rPr>
                <w:rFonts w:asciiTheme="minorEastAsia" w:hAnsiTheme="minorEastAsia" w:cstheme="minorEastAsia" w:hint="eastAsia"/>
                <w:color w:val="000000"/>
                <w:kern w:val="0"/>
                <w:sz w:val="32"/>
                <w:szCs w:val="32"/>
                <w:lang w:bidi="ar"/>
              </w:rPr>
              <w:t>武汉市东西湖区住房和城市更新局</w:t>
            </w:r>
            <w:r>
              <w:rPr>
                <w:rFonts w:ascii="宋体" w:eastAsia="宋体" w:hAnsi="宋体" w:cs="宋体" w:hint="eastAsia"/>
                <w:color w:val="000000"/>
                <w:kern w:val="0"/>
                <w:sz w:val="32"/>
                <w:szCs w:val="32"/>
                <w:lang w:bidi="ar"/>
              </w:rPr>
              <w:t xml:space="preserve">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（134）</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34.武汉市东西湖区供销联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（138）</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35.武汉市东西湖区红十字会 ……</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 xml:space="preserve"> （140）</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36.武汉市东西湖区卫生健康局……</w:t>
            </w:r>
            <w:proofErr w:type="gramStart"/>
            <w:r>
              <w:rPr>
                <w:rFonts w:ascii="宋体" w:eastAsia="宋体" w:hAnsi="宋体" w:cs="宋体" w:hint="eastAsia"/>
                <w:color w:val="000000"/>
                <w:kern w:val="0"/>
                <w:sz w:val="32"/>
                <w:szCs w:val="32"/>
                <w:lang w:bidi="ar"/>
              </w:rPr>
              <w:t>………………</w:t>
            </w:r>
            <w:proofErr w:type="gramEnd"/>
            <w:r>
              <w:rPr>
                <w:rFonts w:ascii="宋体" w:eastAsia="宋体" w:hAnsi="宋体" w:cs="宋体" w:hint="eastAsia"/>
                <w:color w:val="000000"/>
                <w:kern w:val="0"/>
                <w:sz w:val="32"/>
                <w:szCs w:val="32"/>
                <w:lang w:bidi="ar"/>
              </w:rPr>
              <w:t>（144）</w:t>
            </w: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tbl>
            <w:tblPr>
              <w:tblW w:w="8999" w:type="dxa"/>
              <w:tblLayout w:type="fixed"/>
              <w:tblLook w:val="04A0" w:firstRow="1" w:lastRow="0" w:firstColumn="1" w:lastColumn="0" w:noHBand="0" w:noVBand="1"/>
            </w:tblPr>
            <w:tblGrid>
              <w:gridCol w:w="863"/>
              <w:gridCol w:w="948"/>
              <w:gridCol w:w="25"/>
              <w:gridCol w:w="1019"/>
              <w:gridCol w:w="84"/>
              <w:gridCol w:w="2304"/>
              <w:gridCol w:w="936"/>
              <w:gridCol w:w="888"/>
              <w:gridCol w:w="312"/>
              <w:gridCol w:w="552"/>
              <w:gridCol w:w="60"/>
              <w:gridCol w:w="1008"/>
            </w:tblGrid>
            <w:tr w:rsidR="002B7CC3">
              <w:trPr>
                <w:trHeight w:val="74"/>
              </w:trPr>
              <w:tc>
                <w:tcPr>
                  <w:tcW w:w="8999" w:type="dxa"/>
                  <w:gridSpan w:val="12"/>
                  <w:tcBorders>
                    <w:top w:val="nil"/>
                    <w:left w:val="nil"/>
                    <w:bottom w:val="nil"/>
                    <w:right w:val="nil"/>
                  </w:tcBorders>
                  <w:shd w:val="clear" w:color="auto" w:fill="auto"/>
                  <w:noWrap/>
                  <w:vAlign w:val="center"/>
                </w:tcPr>
                <w:p w:rsidR="002B7CC3" w:rsidRDefault="002B7CC3">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p>
                <w:tbl>
                  <w:tblPr>
                    <w:tblW w:w="8652" w:type="dxa"/>
                    <w:tblInd w:w="7" w:type="dxa"/>
                    <w:tblLayout w:type="fixed"/>
                    <w:tblLook w:val="04A0" w:firstRow="1" w:lastRow="0" w:firstColumn="1" w:lastColumn="0" w:noHBand="0" w:noVBand="1"/>
                  </w:tblPr>
                  <w:tblGrid>
                    <w:gridCol w:w="648"/>
                    <w:gridCol w:w="768"/>
                    <w:gridCol w:w="804"/>
                    <w:gridCol w:w="2568"/>
                    <w:gridCol w:w="996"/>
                    <w:gridCol w:w="900"/>
                    <w:gridCol w:w="972"/>
                    <w:gridCol w:w="996"/>
                  </w:tblGrid>
                  <w:tr w:rsidR="002B7CC3">
                    <w:trPr>
                      <w:trHeight w:val="216"/>
                    </w:trPr>
                    <w:tc>
                      <w:tcPr>
                        <w:tcW w:w="8652" w:type="dxa"/>
                        <w:gridSpan w:val="8"/>
                        <w:tcBorders>
                          <w:top w:val="nil"/>
                          <w:left w:val="nil"/>
                          <w:bottom w:val="nil"/>
                          <w:right w:val="nil"/>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武汉市东西湖区行政</w:t>
                        </w:r>
                        <w:proofErr w:type="gramStart"/>
                        <w:r>
                          <w:rPr>
                            <w:rFonts w:ascii="方正小标宋简体" w:eastAsia="方正小标宋简体" w:hAnsi="方正小标宋简体" w:cs="方正小标宋简体" w:hint="eastAsia"/>
                            <w:color w:val="000000"/>
                            <w:kern w:val="0"/>
                            <w:sz w:val="32"/>
                            <w:szCs w:val="32"/>
                            <w:lang w:bidi="ar"/>
                          </w:rPr>
                          <w:t>审批局整体</w:t>
                        </w:r>
                        <w:proofErr w:type="gramEnd"/>
                        <w:r>
                          <w:rPr>
                            <w:rFonts w:ascii="方正小标宋简体" w:eastAsia="方正小标宋简体" w:hAnsi="方正小标宋简体" w:cs="方正小标宋简体" w:hint="eastAsia"/>
                            <w:color w:val="000000"/>
                            <w:kern w:val="0"/>
                            <w:sz w:val="32"/>
                            <w:szCs w:val="32"/>
                            <w:lang w:bidi="ar"/>
                          </w:rPr>
                          <w:t>支出绩效目标申报表</w:t>
                        </w:r>
                      </w:p>
                    </w:tc>
                  </w:tr>
                  <w:tr w:rsidR="002B7CC3">
                    <w:trPr>
                      <w:trHeight w:val="216"/>
                    </w:trPr>
                    <w:tc>
                      <w:tcPr>
                        <w:tcW w:w="8652" w:type="dxa"/>
                        <w:gridSpan w:val="8"/>
                        <w:tcBorders>
                          <w:top w:val="nil"/>
                          <w:left w:val="nil"/>
                          <w:bottom w:val="nil"/>
                          <w:right w:val="nil"/>
                        </w:tcBorders>
                        <w:shd w:val="clear" w:color="auto" w:fill="auto"/>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8652" w:type="dxa"/>
                        <w:gridSpan w:val="8"/>
                        <w:tcBorders>
                          <w:top w:val="nil"/>
                          <w:left w:val="nil"/>
                          <w:bottom w:val="single" w:sz="4" w:space="0" w:color="000000"/>
                          <w:right w:val="nil"/>
                        </w:tcBorders>
                        <w:shd w:val="clear" w:color="auto" w:fill="auto"/>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单位：万元</w:t>
                        </w:r>
                      </w:p>
                    </w:tc>
                  </w:tr>
                  <w:tr w:rsidR="002B7CC3">
                    <w:trPr>
                      <w:trHeight w:val="34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长期目标（截止2028年）</w:t>
                        </w:r>
                      </w:p>
                    </w:tc>
                    <w:tc>
                      <w:tcPr>
                        <w:tcW w:w="3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8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目标1：行政审批。优化营商环境，推进行政审批服务提质增效，助力全区经济高质量发展。              </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t xml:space="preserve">                               </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目标1：深入推进“高效办成一件事”改革，不断提升行政服务水平和服务效能，用心用情用力为民办实事，推动行政审批服务高质量发展，不断优化营商环境。    </w:t>
                        </w:r>
                      </w:p>
                    </w:tc>
                  </w:tr>
                  <w:tr w:rsidR="002B7CC3">
                    <w:trPr>
                      <w:trHeight w:val="145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目标2：政务服务。全面加强政务服务标准化、便利化、规范化建设，遵循依法、公开、高效、便民原则，推动政府职能向服务型转变。</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目标2：统筹政务服务大厅运行、监督进驻部门及窗口人员服务质量、加强24小时自助政务服务建设管理及推广应用，协调群众诉求分办与督办，实行好差</w:t>
                        </w:r>
                        <w:proofErr w:type="gramStart"/>
                        <w:r>
                          <w:rPr>
                            <w:rFonts w:asciiTheme="minorEastAsia" w:hAnsiTheme="minorEastAsia" w:cstheme="minorEastAsia" w:hint="eastAsia"/>
                            <w:color w:val="000000"/>
                            <w:kern w:val="0"/>
                            <w:sz w:val="18"/>
                            <w:szCs w:val="18"/>
                            <w:lang w:bidi="ar"/>
                          </w:rPr>
                          <w:t>评满意</w:t>
                        </w:r>
                        <w:proofErr w:type="gramEnd"/>
                        <w:r>
                          <w:rPr>
                            <w:rFonts w:asciiTheme="minorEastAsia" w:hAnsiTheme="minorEastAsia" w:cstheme="minorEastAsia" w:hint="eastAsia"/>
                            <w:color w:val="000000"/>
                            <w:kern w:val="0"/>
                            <w:sz w:val="18"/>
                            <w:szCs w:val="18"/>
                            <w:lang w:bidi="ar"/>
                          </w:rPr>
                          <w:t>度措施，推动政务服务向基层延伸，提升政务服务水平。</w:t>
                        </w:r>
                      </w:p>
                    </w:tc>
                  </w:tr>
                  <w:tr w:rsidR="002B7CC3">
                    <w:trPr>
                      <w:trHeight w:val="100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目标3：采购与交易。落实政府采购政策与采购规范，充分发挥交易场地、评审专家、信息化资源共享优势，持续优化招标领域营商环境，提升公共资源配置质量和效率。</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目标3：指导协调全区公共资源交易工作，以打造“公平、高效、规范、透明”的公共资源交易平台为目标，实现全流程电子化、服务标准和系统智能化管理，规范公共交易</w:t>
                        </w:r>
                        <w:proofErr w:type="gramStart"/>
                        <w:r>
                          <w:rPr>
                            <w:rFonts w:asciiTheme="minorEastAsia" w:hAnsiTheme="minorEastAsia" w:cstheme="minorEastAsia" w:hint="eastAsia"/>
                            <w:color w:val="000000"/>
                            <w:kern w:val="0"/>
                            <w:sz w:val="18"/>
                            <w:szCs w:val="18"/>
                            <w:lang w:bidi="ar"/>
                          </w:rPr>
                          <w:t>及政采主体</w:t>
                        </w:r>
                        <w:proofErr w:type="gramEnd"/>
                        <w:r>
                          <w:rPr>
                            <w:rFonts w:asciiTheme="minorEastAsia" w:hAnsiTheme="minorEastAsia" w:cstheme="minorEastAsia" w:hint="eastAsia"/>
                            <w:color w:val="000000"/>
                            <w:kern w:val="0"/>
                            <w:sz w:val="18"/>
                            <w:szCs w:val="18"/>
                            <w:lang w:bidi="ar"/>
                          </w:rPr>
                          <w:t>行为。</w:t>
                        </w:r>
                      </w:p>
                    </w:tc>
                  </w:tr>
                  <w:tr w:rsidR="002B7CC3">
                    <w:trPr>
                      <w:trHeight w:val="11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目标4：信息赋能。以“集约高效、安全可控、数据驱动”为核心，提供技术支撑与信息安全保障，深化信息建设应用赋能治理。</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目标4：推进各类政务基础设施的统筹和管理，通过统一规划、建设、运营、保障，为全区政务网络使用单位提供高速、稳定的政务内、外网网络环境，并形成安全有效的网络防御体系。</w:t>
                        </w:r>
                      </w:p>
                    </w:tc>
                  </w:tr>
                  <w:tr w:rsidR="002B7CC3">
                    <w:trPr>
                      <w:trHeight w:val="94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目标5：综合保障。以“高效便捷、专注服务、厉行节约”为基本原则，规范、有序、开展政务服务综合保障工作，提高公共服务质量。</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目标5：优化政务服务大厅环境，做好办事群众及工作人员日常服务及保障，不断夯实政务服务综合保障能力。</w:t>
                        </w:r>
                      </w:p>
                    </w:tc>
                  </w:tr>
                  <w:tr w:rsidR="002B7CC3">
                    <w:trPr>
                      <w:trHeight w:val="93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目标6：部门建设。加强部门内部基础管理工作、法制建设和党的建设，提升党务政务执行能力、依法行政水平。</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目标6：加强部门间的沟通、协调及内部基础管理，围绕全局工作重心，统筹规划，做好党务、政务建设工作，完成年度工作任务。</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行政审批。优化营商环境，推进行政审批服务提质增效，助力全区经济高质量发展。</w:t>
                        </w:r>
                      </w:p>
                    </w:tc>
                  </w:tr>
                  <w:tr w:rsidR="002B7CC3">
                    <w:trPr>
                      <w:trHeight w:val="432"/>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依申请行政服务事项应进必进</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审批改革事项</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改革任务完成率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审批质效提升率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聚焦打造最优营商环境目标，落实审批改革政策，全面推进行政审批服务提质增效。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政务服务。全面加强政务服务标准化、便利化、规范化建设，遵循依法、公开、高效、便民原则，推动政府职能向服务型转变。</w:t>
                        </w:r>
                      </w:p>
                    </w:tc>
                  </w:tr>
                  <w:tr w:rsidR="002B7CC3">
                    <w:trPr>
                      <w:trHeight w:val="432"/>
                    </w:trPr>
                    <w:tc>
                      <w:tcPr>
                        <w:tcW w:w="64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加强人员管理和服务水平提升培训</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加强多渠道融合服务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加强社会监督和评价体系建设</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岗前培训率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便民服务成效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推进办事结果“一键评价”率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业务受理率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咨询回复率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赋能基层，实现服务场景从“大厅办”向“就近办”转变。推进政务服务提质增效。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采购与交易。落实政府采购政策与采购规范，充分发挥交易场地、评审专家、信息化资源共享优势，持续优化招标领域营商环境，提升公共资源配置质量和效率。</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项目入场登记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专家履职评价率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交易服务保障率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w:t>
                        </w:r>
                        <w:proofErr w:type="gramStart"/>
                        <w:r>
                          <w:rPr>
                            <w:rFonts w:asciiTheme="minorEastAsia" w:hAnsiTheme="minorEastAsia" w:cstheme="minorEastAsia" w:hint="eastAsia"/>
                            <w:color w:val="000000"/>
                            <w:kern w:val="0"/>
                            <w:sz w:val="18"/>
                            <w:szCs w:val="18"/>
                            <w:lang w:bidi="ar"/>
                          </w:rPr>
                          <w:t>采项目</w:t>
                        </w:r>
                        <w:proofErr w:type="gramEnd"/>
                        <w:r>
                          <w:rPr>
                            <w:rFonts w:asciiTheme="minorEastAsia" w:hAnsiTheme="minorEastAsia" w:cstheme="minorEastAsia" w:hint="eastAsia"/>
                            <w:color w:val="000000"/>
                            <w:kern w:val="0"/>
                            <w:sz w:val="18"/>
                            <w:szCs w:val="18"/>
                            <w:lang w:bidi="ar"/>
                          </w:rPr>
                          <w:t>按期完成</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nil"/>
                          <w:left w:val="nil"/>
                          <w:bottom w:val="nil"/>
                          <w:right w:val="nil"/>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规范和管理公共资源交易市场主体行为</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营造公平公正的公共资源招投标环境</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w:t>
                        </w:r>
                        <w:r>
                          <w:rPr>
                            <w:rFonts w:asciiTheme="minorEastAsia" w:hAnsiTheme="minorEastAsia" w:cstheme="minorEastAsia" w:hint="eastAsia"/>
                            <w:color w:val="000000"/>
                            <w:kern w:val="0"/>
                            <w:sz w:val="18"/>
                            <w:szCs w:val="18"/>
                            <w:lang w:bidi="ar"/>
                          </w:rPr>
                          <w:br/>
                          <w:t>满意率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信息赋能。以“集约高效、安全可控、数据驱动”为核心，提供技术支撑与信息安全保障，深化信息建设应用赋能治理。</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政务网运</w:t>
                        </w:r>
                        <w:proofErr w:type="gramEnd"/>
                        <w:r>
                          <w:rPr>
                            <w:rFonts w:asciiTheme="minorEastAsia" w:hAnsiTheme="minorEastAsia" w:cstheme="minorEastAsia" w:hint="eastAsia"/>
                            <w:color w:val="000000"/>
                            <w:kern w:val="0"/>
                            <w:sz w:val="18"/>
                            <w:szCs w:val="18"/>
                            <w:lang w:bidi="ar"/>
                          </w:rPr>
                          <w:t>维服务覆盖率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各信息设备和系统，安全、</w:t>
                        </w:r>
                        <w:r>
                          <w:rPr>
                            <w:rFonts w:asciiTheme="minorEastAsia" w:hAnsiTheme="minorEastAsia" w:cstheme="minorEastAsia" w:hint="eastAsia"/>
                            <w:color w:val="000000"/>
                            <w:kern w:val="0"/>
                            <w:sz w:val="18"/>
                            <w:szCs w:val="18"/>
                            <w:lang w:bidi="ar"/>
                          </w:rPr>
                          <w:br/>
                          <w:t>正常、稳定运行率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光缆线路通畅率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故障修复响应时间</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完善基础设施和服务设施建设，提升政务网络质效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使用部门</w:t>
                        </w:r>
                        <w:r>
                          <w:rPr>
                            <w:rFonts w:asciiTheme="minorEastAsia" w:hAnsiTheme="minorEastAsia" w:cstheme="minorEastAsia" w:hint="eastAsia"/>
                            <w:color w:val="000000"/>
                            <w:kern w:val="0"/>
                            <w:sz w:val="18"/>
                            <w:szCs w:val="18"/>
                            <w:lang w:bidi="ar"/>
                          </w:rPr>
                          <w:b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2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综合保障。以“高效便捷、专注服务、厉行节约”为基本原则，规范、有序、开展政务服务综合保障工作，提高公共服务质量。</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政务大厅功能布局区域</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窗口设置</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保持窗口数量和业务办理量基本均衡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政务大厅节能管理节能率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保障工作效率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保障需求响应</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1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优化政务服务环境，做好办事群众及工作人员日常保障工作、提供规范优质的服务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w:t>
                        </w:r>
                        <w:r>
                          <w:rPr>
                            <w:rFonts w:asciiTheme="minorEastAsia" w:hAnsiTheme="minorEastAsia" w:cstheme="minorEastAsia" w:hint="eastAsia"/>
                            <w:color w:val="000000"/>
                            <w:kern w:val="0"/>
                            <w:sz w:val="18"/>
                            <w:szCs w:val="18"/>
                            <w:lang w:bidi="ar"/>
                          </w:rPr>
                          <w:b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部门建设。加强部门内部基础管理工作、法制建设和党的建设，提升党务政务执行能力、依法行政水平。</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绩效目标制定计划</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工作考核达标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提升党务政务执行能力、依法行政水平。</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工作人员满意度指标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深入推进“高效办成一件事”改革，不断提升行政服务水平和服务效能，用心用情用力为民办实事，推动行政审批服务高质量发展，不断优化营商环境。</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惠企便民事项</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2项</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创新编制行政服务高频事项办事指南</w:t>
                        </w:r>
                        <w:proofErr w:type="gramStart"/>
                        <w:r>
                          <w:rPr>
                            <w:rFonts w:asciiTheme="minorEastAsia" w:hAnsiTheme="minorEastAsia" w:cstheme="minorEastAsia" w:hint="eastAsia"/>
                            <w:color w:val="000000"/>
                            <w:kern w:val="0"/>
                            <w:sz w:val="18"/>
                            <w:szCs w:val="18"/>
                            <w:lang w:bidi="ar"/>
                          </w:rPr>
                          <w:t>二维码</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高效办成一件事</w:t>
                        </w:r>
                        <w:r>
                          <w:rPr>
                            <w:rFonts w:asciiTheme="minorEastAsia" w:hAnsiTheme="minorEastAsia" w:cstheme="minorEastAsia" w:hint="eastAsia"/>
                            <w:color w:val="000000"/>
                            <w:kern w:val="0"/>
                            <w:sz w:val="18"/>
                            <w:szCs w:val="18"/>
                            <w:lang w:bidi="ar"/>
                          </w:rPr>
                          <w:br/>
                        </w:r>
                        <w:proofErr w:type="gramStart"/>
                        <w:r>
                          <w:rPr>
                            <w:rFonts w:asciiTheme="minorEastAsia" w:hAnsiTheme="minorEastAsia" w:cstheme="minorEastAsia" w:hint="eastAsia"/>
                            <w:color w:val="000000"/>
                            <w:kern w:val="0"/>
                            <w:sz w:val="18"/>
                            <w:szCs w:val="18"/>
                            <w:lang w:bidi="ar"/>
                          </w:rPr>
                          <w:t>成效</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业务水平和工作效率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行政审批业务按时办结率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做好各项便利化改革举措，提升职能部门依法</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统筹政务服务大厅运行、监督进驻部门及窗口人员服务质量、加强24小时自助政务服务建设管理及推广应用，协调群众诉求分办与督办，实行好差</w:t>
                        </w:r>
                        <w:proofErr w:type="gramStart"/>
                        <w:r>
                          <w:rPr>
                            <w:rFonts w:asciiTheme="minorEastAsia" w:hAnsiTheme="minorEastAsia" w:cstheme="minorEastAsia" w:hint="eastAsia"/>
                            <w:color w:val="000000"/>
                            <w:kern w:val="0"/>
                            <w:sz w:val="18"/>
                            <w:szCs w:val="18"/>
                            <w:lang w:bidi="ar"/>
                          </w:rPr>
                          <w:t>评满意</w:t>
                        </w:r>
                        <w:proofErr w:type="gramEnd"/>
                        <w:r>
                          <w:rPr>
                            <w:rFonts w:asciiTheme="minorEastAsia" w:hAnsiTheme="minorEastAsia" w:cstheme="minorEastAsia" w:hint="eastAsia"/>
                            <w:color w:val="000000"/>
                            <w:kern w:val="0"/>
                            <w:sz w:val="18"/>
                            <w:szCs w:val="18"/>
                            <w:lang w:bidi="ar"/>
                          </w:rPr>
                          <w:t xml:space="preserve">度措施，推动政务服务向基层延伸，提升政务服务水平。  </w:t>
                        </w:r>
                      </w:p>
                    </w:tc>
                  </w:tr>
                  <w:tr w:rsidR="002B7CC3">
                    <w:trPr>
                      <w:trHeight w:val="216"/>
                    </w:trPr>
                    <w:tc>
                      <w:tcPr>
                        <w:tcW w:w="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高频事项下沉街道政务服务中心，实现就近办</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24小时自助便民机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好差评体系实施</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窗口服务规范率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政务水平提升率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广泛评价率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w:t>
                        </w:r>
                        <w:r>
                          <w:rPr>
                            <w:rFonts w:asciiTheme="minorEastAsia" w:hAnsiTheme="minorEastAsia" w:cstheme="minorEastAsia" w:hint="eastAsia"/>
                            <w:color w:val="000000"/>
                            <w:kern w:val="0"/>
                            <w:sz w:val="18"/>
                            <w:szCs w:val="18"/>
                            <w:lang w:bidi="ar"/>
                          </w:rPr>
                          <w:br/>
                          <w:t>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nil"/>
                          <w:left w:val="single" w:sz="4" w:space="0" w:color="auto"/>
                          <w:bottom w:val="nil"/>
                          <w:right w:val="nil"/>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rsidP="00ED6C18">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延伸服务阵地，打通群众办事</w:t>
                        </w:r>
                        <w:r w:rsidR="00ED6C18">
                          <w:rPr>
                            <w:rFonts w:asciiTheme="minorEastAsia" w:hAnsiTheme="minorEastAsia" w:cstheme="minorEastAsia" w:hint="eastAsia"/>
                            <w:color w:val="000000"/>
                            <w:kern w:val="0"/>
                            <w:sz w:val="18"/>
                            <w:szCs w:val="18"/>
                            <w:lang w:bidi="ar"/>
                          </w:rPr>
                          <w:t>“</w:t>
                        </w:r>
                        <w:bookmarkStart w:id="0" w:name="_GoBack"/>
                        <w:r>
                          <w:rPr>
                            <w:rFonts w:asciiTheme="minorEastAsia" w:hAnsiTheme="minorEastAsia" w:cstheme="minorEastAsia" w:hint="eastAsia"/>
                            <w:color w:val="000000"/>
                            <w:kern w:val="0"/>
                            <w:sz w:val="18"/>
                            <w:szCs w:val="18"/>
                            <w:lang w:bidi="ar"/>
                          </w:rPr>
                          <w:t>最后一公里</w:t>
                        </w:r>
                        <w:bookmarkEnd w:id="0"/>
                        <w:r w:rsidR="00ED6C18">
                          <w:rPr>
                            <w:rFonts w:asciiTheme="minorEastAsia" w:hAnsiTheme="minorEastAsia" w:cstheme="minorEastAsia"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指导协调全区公共资源交易工作，以打造“公平、高效、规范、透明”的公共资源交易平台为目标，实现全流程电子化、服务标准和系统智能化管理，规范公共交易</w:t>
                        </w:r>
                        <w:proofErr w:type="gramStart"/>
                        <w:r>
                          <w:rPr>
                            <w:rFonts w:asciiTheme="minorEastAsia" w:hAnsiTheme="minorEastAsia" w:cstheme="minorEastAsia" w:hint="eastAsia"/>
                            <w:color w:val="000000"/>
                            <w:kern w:val="0"/>
                            <w:sz w:val="18"/>
                            <w:szCs w:val="18"/>
                            <w:lang w:bidi="ar"/>
                          </w:rPr>
                          <w:t>及政采主体</w:t>
                        </w:r>
                        <w:proofErr w:type="gramEnd"/>
                        <w:r>
                          <w:rPr>
                            <w:rFonts w:asciiTheme="minorEastAsia" w:hAnsiTheme="minorEastAsia" w:cstheme="minorEastAsia" w:hint="eastAsia"/>
                            <w:color w:val="000000"/>
                            <w:kern w:val="0"/>
                            <w:sz w:val="18"/>
                            <w:szCs w:val="18"/>
                            <w:lang w:bidi="ar"/>
                          </w:rPr>
                          <w:t>行为。</w:t>
                        </w:r>
                      </w:p>
                    </w:tc>
                  </w:tr>
                  <w:tr w:rsidR="002B7CC3">
                    <w:trPr>
                      <w:trHeight w:val="216"/>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交易数据核验</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开标场所使用</w:t>
                        </w:r>
                        <w:r>
                          <w:rPr>
                            <w:rFonts w:asciiTheme="minorEastAsia" w:hAnsiTheme="minorEastAsia" w:cstheme="minorEastAsia" w:hint="eastAsia"/>
                            <w:color w:val="000000"/>
                            <w:kern w:val="0"/>
                            <w:sz w:val="18"/>
                            <w:szCs w:val="18"/>
                            <w:lang w:bidi="ar"/>
                          </w:rPr>
                          <w:br/>
                          <w:t>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档案归档处置率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评审专家劳务报酬支付及时性</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4"/>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集中采购项目节支率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政府采购电子交易系统功能进一步完善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进一步提升交易平台服务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强制节能产品采购政策实施率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环境保护政府采购政策实施率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99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0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推进各类政务基础设施的统筹和管理，通过统一规划、建设、运营、保障，为全区政务网络使用单位提供高速、稳定的政务内、外网网络环境，并形成安全有效的网络防御体系。</w:t>
                        </w:r>
                      </w:p>
                    </w:tc>
                  </w:tr>
                  <w:tr w:rsidR="002B7CC3">
                    <w:trPr>
                      <w:trHeight w:val="216"/>
                    </w:trPr>
                    <w:tc>
                      <w:tcPr>
                        <w:tcW w:w="648"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各项巡检</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网络故障维修</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合同约定</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设备及系统运行维护完成率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28"/>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系统安全保障率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网络电话咨询响应</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平稳运行，提升部门履职质效</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政务网</w:t>
                        </w:r>
                        <w:proofErr w:type="gramEnd"/>
                        <w:r>
                          <w:rPr>
                            <w:rFonts w:asciiTheme="minorEastAsia" w:hAnsiTheme="minorEastAsia" w:cstheme="minorEastAsia" w:hint="eastAsia"/>
                            <w:color w:val="000000"/>
                            <w:kern w:val="0"/>
                            <w:sz w:val="18"/>
                            <w:szCs w:val="18"/>
                            <w:lang w:bidi="ar"/>
                          </w:rPr>
                          <w:t>使用部门</w:t>
                        </w:r>
                        <w:r>
                          <w:rPr>
                            <w:rFonts w:asciiTheme="minorEastAsia" w:hAnsiTheme="minorEastAsia" w:cstheme="minorEastAsia" w:hint="eastAsia"/>
                            <w:color w:val="000000"/>
                            <w:kern w:val="0"/>
                            <w:sz w:val="18"/>
                            <w:szCs w:val="18"/>
                            <w:lang w:bidi="ar"/>
                          </w:rPr>
                          <w:br/>
                          <w:t>满意度</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优化政务服务大厅环境，做好办事群众及工作人员日常服务及保障，不断夯实政务服务综合保障能力。</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AI智能导办终端</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设置免费复印、免费邮寄、免费刻章惠企窗口</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窗口日常办公、公共区域物资保障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w:t>
                        </w:r>
                        <w:proofErr w:type="gramStart"/>
                        <w:r>
                          <w:rPr>
                            <w:rFonts w:asciiTheme="minorEastAsia" w:hAnsiTheme="minorEastAsia" w:cstheme="minorEastAsia" w:hint="eastAsia"/>
                            <w:color w:val="000000"/>
                            <w:kern w:val="0"/>
                            <w:sz w:val="18"/>
                            <w:szCs w:val="18"/>
                            <w:lang w:bidi="ar"/>
                          </w:rPr>
                          <w:t>各设施</w:t>
                        </w:r>
                        <w:proofErr w:type="gramEnd"/>
                        <w:r>
                          <w:rPr>
                            <w:rFonts w:asciiTheme="minorEastAsia" w:hAnsiTheme="minorEastAsia" w:cstheme="minorEastAsia" w:hint="eastAsia"/>
                            <w:color w:val="000000"/>
                            <w:kern w:val="0"/>
                            <w:sz w:val="18"/>
                            <w:szCs w:val="18"/>
                            <w:lang w:bidi="ar"/>
                          </w:rPr>
                          <w:t>设备正常运转率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政务服务中心用水、</w:t>
                        </w:r>
                        <w:proofErr w:type="gramStart"/>
                        <w:r>
                          <w:rPr>
                            <w:rFonts w:asciiTheme="minorEastAsia" w:hAnsiTheme="minorEastAsia" w:cstheme="minorEastAsia" w:hint="eastAsia"/>
                            <w:color w:val="000000"/>
                            <w:kern w:val="0"/>
                            <w:sz w:val="18"/>
                            <w:szCs w:val="18"/>
                            <w:lang w:bidi="ar"/>
                          </w:rPr>
                          <w:t>用电保障</w:t>
                        </w:r>
                        <w:proofErr w:type="gramEnd"/>
                        <w:r>
                          <w:rPr>
                            <w:rFonts w:asciiTheme="minorEastAsia" w:hAnsiTheme="minorEastAsia" w:cstheme="minorEastAsia" w:hint="eastAsia"/>
                            <w:color w:val="000000"/>
                            <w:kern w:val="0"/>
                            <w:sz w:val="18"/>
                            <w:szCs w:val="18"/>
                            <w:lang w:bidi="ar"/>
                          </w:rPr>
                          <w:t>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入驻部门人员餐卡充值完成率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各项保障工作按时完成</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群众诉求响应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保障各入驻部门工作正常开展，为企业和群众提供更好的办事体验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加强部门间的沟通、协调及内部基础管理，围绕全局工作重心，统筹规划，做好党务、政务建设工作，完成年度工作任务。</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 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 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领导签批件办结</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党员主题日活动</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政府信息依申请公开</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机关党建及党风 廉政建设工作达标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政府对部门绩效目标综合考核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864"/>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持续发挥党建引领作用，提升政务服务和</w:t>
                        </w:r>
                        <w:proofErr w:type="gramStart"/>
                        <w:r>
                          <w:rPr>
                            <w:rFonts w:asciiTheme="minorEastAsia" w:hAnsiTheme="minorEastAsia" w:cstheme="minorEastAsia" w:hint="eastAsia"/>
                            <w:color w:val="000000"/>
                            <w:kern w:val="0"/>
                            <w:sz w:val="18"/>
                            <w:szCs w:val="18"/>
                            <w:lang w:bidi="ar"/>
                          </w:rPr>
                          <w:t>公共公共</w:t>
                        </w:r>
                        <w:proofErr w:type="gramEnd"/>
                        <w:r>
                          <w:rPr>
                            <w:rFonts w:asciiTheme="minorEastAsia" w:hAnsiTheme="minorEastAsia" w:cstheme="minorEastAsia" w:hint="eastAsia"/>
                            <w:color w:val="000000"/>
                            <w:kern w:val="0"/>
                            <w:sz w:val="18"/>
                            <w:szCs w:val="18"/>
                            <w:lang w:bidi="ar"/>
                          </w:rPr>
                          <w:t>资源服务效能，为我区优化营商环境持续发力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0247C4">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中国共产党武汉市东西湖区委员会办公室</w:t>
                  </w:r>
                </w:p>
                <w:p w:rsidR="002B7CC3" w:rsidRDefault="000247C4">
                  <w:pPr>
                    <w:widowControl/>
                    <w:spacing w:line="400" w:lineRule="exact"/>
                    <w:ind w:firstLineChars="200" w:firstLine="643"/>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整体支出绩效目标表</w:t>
                  </w:r>
                </w:p>
              </w:tc>
            </w:tr>
            <w:tr w:rsidR="002B7CC3">
              <w:trPr>
                <w:trHeight w:val="300"/>
              </w:trPr>
              <w:tc>
                <w:tcPr>
                  <w:tcW w:w="863"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10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0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8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32" w:type="dxa"/>
                  <w:gridSpan w:val="4"/>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0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300"/>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目标1：保障8个科室和2个二级单位行政业务职能顺利开展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目标1：保障8个科室和2个二级单位行政业务职能顺利开展</w:t>
                  </w:r>
                </w:p>
              </w:tc>
            </w:tr>
            <w:tr w:rsidR="002B7CC3">
              <w:trPr>
                <w:trHeight w:val="444"/>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目标2：保障区委办机关党支部活动正常开展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目标2：保障区委办机关党支部活动正常开展</w:t>
                  </w:r>
                </w:p>
              </w:tc>
            </w:tr>
            <w:tr w:rsidR="002B7CC3">
              <w:trPr>
                <w:trHeight w:val="55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保障8个科室和2个二级单位行政业务职能顺利开展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≤69.08</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9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社会效益</w:t>
                  </w:r>
                  <w:r>
                    <w:rPr>
                      <w:rFonts w:ascii="宋体" w:eastAsia="宋体" w:hAnsi="宋体" w:cs="宋体" w:hint="eastAsia"/>
                      <w:color w:val="000000"/>
                      <w:kern w:val="0"/>
                      <w:sz w:val="15"/>
                      <w:szCs w:val="15"/>
                      <w:lang w:bidi="ar"/>
                    </w:rPr>
                    <w:b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2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保障8个科室和2个二级单位行政业务职能顺利开展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3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35.78</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51.79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58.85</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≤69.08</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≥3类</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≤0.66</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999" w:type="dxa"/>
                  <w:gridSpan w:val="1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kern w:val="0"/>
                      <w:sz w:val="18"/>
                      <w:szCs w:val="18"/>
                      <w:lang w:bidi="ar"/>
                    </w:rPr>
                  </w:pPr>
                </w:p>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武汉市东西湖区人民政府办公室整体支出绩效目标表</w:t>
                  </w:r>
                </w:p>
                <w:p w:rsidR="002B7CC3" w:rsidRDefault="000247C4">
                  <w:pPr>
                    <w:ind w:firstLineChars="4700" w:firstLine="8460"/>
                    <w:jc w:val="right"/>
                    <w:rPr>
                      <w:rFonts w:asciiTheme="minorEastAsia" w:hAnsiTheme="minorEastAsia" w:cstheme="minorEastAsia"/>
                      <w:color w:val="000000"/>
                      <w:sz w:val="18"/>
                      <w:szCs w:val="18"/>
                    </w:rPr>
                  </w:pPr>
                  <w:r>
                    <w:rPr>
                      <w:rFonts w:ascii="宋体" w:eastAsia="宋体" w:hAnsi="宋体" w:cs="宋体" w:hint="eastAsia"/>
                      <w:color w:val="000000"/>
                      <w:kern w:val="0"/>
                      <w:sz w:val="18"/>
                      <w:szCs w:val="18"/>
                      <w:lang w:bidi="ar"/>
                    </w:rPr>
                    <w:t xml:space="preserve">                          单位：万元</w:t>
                  </w:r>
                </w:p>
              </w:tc>
            </w:tr>
            <w:tr w:rsidR="002B7CC3">
              <w:trPr>
                <w:trHeight w:val="32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整体绩效总目标</w:t>
                  </w:r>
                </w:p>
              </w:tc>
              <w:tc>
                <w:tcPr>
                  <w:tcW w:w="438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Style w:val="font41"/>
                      <w:rFonts w:asciiTheme="minorEastAsia" w:hAnsiTheme="minorEastAsia" w:cstheme="minorEastAsia" w:hint="eastAsia"/>
                      <w:b w:val="0"/>
                      <w:bCs w:val="0"/>
                      <w:sz w:val="18"/>
                      <w:szCs w:val="18"/>
                      <w:lang w:bidi="ar"/>
                    </w:rPr>
                    <w:t>2028</w:t>
                  </w:r>
                  <w:r>
                    <w:rPr>
                      <w:rStyle w:val="font31"/>
                      <w:rFonts w:asciiTheme="minorEastAsia" w:eastAsiaTheme="minorEastAsia" w:hAnsiTheme="minorEastAsia" w:cstheme="minorEastAsia" w:hint="default"/>
                      <w:b w:val="0"/>
                      <w:bCs w:val="0"/>
                      <w:sz w:val="18"/>
                      <w:szCs w:val="18"/>
                      <w:lang w:bidi="ar"/>
                    </w:rPr>
                    <w:t>年）</w:t>
                  </w:r>
                </w:p>
              </w:tc>
              <w:tc>
                <w:tcPr>
                  <w:tcW w:w="37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948"/>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hint="default"/>
                      <w:sz w:val="18"/>
                      <w:szCs w:val="18"/>
                      <w:lang w:bidi="ar"/>
                    </w:rPr>
                    <w:t>：区政办机关运行保障：围绕区委、区政府中心工作，督促、检查、落实各项文件、会议决议事项、领导重要批示、重大项目、提案等，做好行政事务及行政服务工作。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hint="default"/>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36"/>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hint="default"/>
                      <w:sz w:val="18"/>
                      <w:szCs w:val="18"/>
                      <w:lang w:bidi="ar"/>
                    </w:rPr>
                    <w:t>：加强党建教育工作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hint="default"/>
                      <w:sz w:val="18"/>
                      <w:szCs w:val="18"/>
                      <w:lang w:bidi="ar"/>
                    </w:rPr>
                    <w:t>：加强党建教育工作</w:t>
                  </w:r>
                </w:p>
              </w:tc>
            </w:tr>
            <w:tr w:rsidR="002B7CC3">
              <w:trPr>
                <w:trHeight w:val="52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84"/>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hint="default"/>
                      <w:sz w:val="18"/>
                      <w:szCs w:val="18"/>
                      <w:lang w:bidi="ar"/>
                    </w:rPr>
                    <w:t>万元</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w:t>
                  </w:r>
                  <w:proofErr w:type="gramStart"/>
                  <w:r>
                    <w:rPr>
                      <w:rFonts w:asciiTheme="minorEastAsia" w:hAnsiTheme="minorEastAsia" w:cstheme="minorEastAsia" w:hint="eastAsia"/>
                      <w:color w:val="000000"/>
                      <w:kern w:val="0"/>
                      <w:sz w:val="18"/>
                      <w:szCs w:val="18"/>
                      <w:lang w:bidi="ar"/>
                    </w:rPr>
                    <w:t>维保障</w:t>
                  </w:r>
                  <w:proofErr w:type="gramEnd"/>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hint="default"/>
                      <w:sz w:val="18"/>
                      <w:szCs w:val="18"/>
                      <w:lang w:bidi="ar"/>
                    </w:rPr>
                    <w:t>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0"/>
              </w:trPr>
              <w:tc>
                <w:tcPr>
                  <w:tcW w:w="863"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410"/>
              </w:trPr>
              <w:tc>
                <w:tcPr>
                  <w:tcW w:w="863"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33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hint="default"/>
                      <w:sz w:val="18"/>
                      <w:szCs w:val="18"/>
                      <w:lang w:bidi="ar"/>
                    </w:rPr>
                    <w:t>人</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2"/>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4"/>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63" w:type="dxa"/>
                  <w:vMerge/>
                  <w:tcBorders>
                    <w:top w:val="nil"/>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182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63" w:type="dxa"/>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288"/>
              </w:trPr>
              <w:tc>
                <w:tcPr>
                  <w:tcW w:w="863"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hint="default"/>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22"/>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44.53</w:t>
                  </w:r>
                  <w:r>
                    <w:rPr>
                      <w:rStyle w:val="font51"/>
                      <w:rFonts w:asciiTheme="minorEastAsia" w:eastAsiaTheme="minorEastAsia" w:hAnsiTheme="minorEastAsia" w:cstheme="minorEastAsia" w:hint="default"/>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r>
                    <w:rPr>
                      <w:rStyle w:val="font51"/>
                      <w:rFonts w:asciiTheme="minorEastAsia" w:eastAsiaTheme="minorEastAsia" w:hAnsiTheme="minorEastAsia" w:cstheme="minorEastAsia" w:hint="default"/>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hint="default"/>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hint="default"/>
                      <w:sz w:val="18"/>
                      <w:szCs w:val="18"/>
                      <w:lang w:bidi="ar"/>
                    </w:rPr>
                    <w:t>份</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w:t>
                  </w:r>
                  <w:proofErr w:type="gramStart"/>
                  <w:r>
                    <w:rPr>
                      <w:rFonts w:asciiTheme="minorEastAsia" w:hAnsiTheme="minorEastAsia" w:cstheme="minorEastAsia" w:hint="eastAsia"/>
                      <w:color w:val="000000"/>
                      <w:kern w:val="0"/>
                      <w:sz w:val="18"/>
                      <w:szCs w:val="18"/>
                      <w:lang w:bidi="ar"/>
                    </w:rPr>
                    <w:t>维保障</w:t>
                  </w:r>
                  <w:proofErr w:type="gramEnd"/>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hint="default"/>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163</w:t>
                  </w:r>
                  <w:r>
                    <w:rPr>
                      <w:rStyle w:val="font51"/>
                      <w:rFonts w:asciiTheme="minorEastAsia" w:eastAsiaTheme="minorEastAsia" w:hAnsiTheme="minorEastAsia" w:cstheme="minorEastAsia" w:hint="default"/>
                      <w:sz w:val="18"/>
                      <w:szCs w:val="18"/>
                      <w:lang w:bidi="ar"/>
                    </w:rPr>
                    <w:t>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hint="default"/>
                      <w:sz w:val="18"/>
                      <w:szCs w:val="18"/>
                      <w:lang w:bidi="ar"/>
                    </w:rPr>
                    <w:t>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9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hint="default"/>
                      <w:sz w:val="18"/>
                      <w:szCs w:val="18"/>
                      <w:lang w:bidi="ar"/>
                    </w:rPr>
                    <w:t>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Style w:val="font51"/>
                      <w:rFonts w:asciiTheme="minorEastAsia" w:eastAsiaTheme="minorEastAsia" w:hAnsiTheme="minorEastAsia" w:cstheme="minorEastAsia" w:hint="default"/>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hint="default"/>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8"/>
              </w:trPr>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0"/>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
                    <w:rPr>
                      <w:rFonts w:hint="eastAsia"/>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8"/>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6"/>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4"/>
              </w:trPr>
              <w:tc>
                <w:tcPr>
                  <w:tcW w:w="863"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28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hint="default"/>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0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1.14</w:t>
                  </w:r>
                  <w:r>
                    <w:rPr>
                      <w:rStyle w:val="font51"/>
                      <w:rFonts w:asciiTheme="minorEastAsia" w:eastAsiaTheme="minorEastAsia" w:hAnsiTheme="minorEastAsia" w:cstheme="minorEastAsia" w:hint="default"/>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1.08</w:t>
                  </w:r>
                  <w:r>
                    <w:rPr>
                      <w:rStyle w:val="font71"/>
                      <w:rFonts w:asciiTheme="minorEastAsia" w:eastAsiaTheme="minorEastAsia" w:hAnsiTheme="minorEastAsia" w:cstheme="minorEastAsia" w:hint="default"/>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71"/>
                      <w:rFonts w:asciiTheme="minorEastAsia" w:eastAsiaTheme="minorEastAsia" w:hAnsiTheme="minorEastAsia" w:cstheme="minorEastAsia" w:hint="default"/>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4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w:t>
                  </w:r>
                  <w:r>
                    <w:rPr>
                      <w:rStyle w:val="font51"/>
                      <w:rFonts w:asciiTheme="minorEastAsia" w:eastAsiaTheme="minorEastAsia" w:hAnsiTheme="minorEastAsia" w:cstheme="minorEastAsia" w:hint="default"/>
                      <w:sz w:val="18"/>
                      <w:szCs w:val="18"/>
                      <w:lang w:bidi="ar"/>
                    </w:rPr>
                    <w:t>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r>
                    <w:rPr>
                      <w:rStyle w:val="font51"/>
                      <w:rFonts w:asciiTheme="minorEastAsia" w:eastAsiaTheme="minorEastAsia" w:hAnsiTheme="minorEastAsia" w:cstheme="minorEastAsia" w:hint="default"/>
                      <w:sz w:val="18"/>
                      <w:szCs w:val="18"/>
                      <w:lang w:bidi="ar"/>
                    </w:rPr>
                    <w:t>人</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hint="default"/>
                      <w:sz w:val="18"/>
                      <w:szCs w:val="18"/>
                      <w:lang w:bidi="ar"/>
                    </w:rPr>
                    <w:t>人</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hint="default"/>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hint="default"/>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tbl>
            <w:tblPr>
              <w:tblW w:w="9583" w:type="dxa"/>
              <w:tblLayout w:type="fixed"/>
              <w:tblLook w:val="04A0" w:firstRow="1" w:lastRow="0" w:firstColumn="1" w:lastColumn="0" w:noHBand="0" w:noVBand="1"/>
            </w:tblPr>
            <w:tblGrid>
              <w:gridCol w:w="132"/>
              <w:gridCol w:w="84"/>
              <w:gridCol w:w="690"/>
              <w:gridCol w:w="414"/>
              <w:gridCol w:w="31"/>
              <w:gridCol w:w="695"/>
              <w:gridCol w:w="120"/>
              <w:gridCol w:w="1104"/>
              <w:gridCol w:w="113"/>
              <w:gridCol w:w="1957"/>
              <w:gridCol w:w="241"/>
              <w:gridCol w:w="616"/>
              <w:gridCol w:w="241"/>
              <w:gridCol w:w="563"/>
              <w:gridCol w:w="241"/>
              <w:gridCol w:w="712"/>
              <w:gridCol w:w="241"/>
              <w:gridCol w:w="1015"/>
              <w:gridCol w:w="96"/>
              <w:gridCol w:w="145"/>
              <w:gridCol w:w="132"/>
            </w:tblGrid>
            <w:tr w:rsidR="002B7CC3">
              <w:trPr>
                <w:trHeight w:val="288"/>
              </w:trPr>
              <w:tc>
                <w:tcPr>
                  <w:tcW w:w="9583" w:type="dxa"/>
                  <w:gridSpan w:val="21"/>
                  <w:tcBorders>
                    <w:top w:val="nil"/>
                    <w:left w:val="nil"/>
                    <w:bottom w:val="nil"/>
                    <w:right w:val="nil"/>
                  </w:tcBorders>
                  <w:shd w:val="clear" w:color="auto" w:fill="auto"/>
                  <w:noWrap/>
                  <w:vAlign w:val="center"/>
                </w:tcPr>
                <w:tbl>
                  <w:tblPr>
                    <w:tblW w:w="9431" w:type="dxa"/>
                    <w:tblInd w:w="7" w:type="dxa"/>
                    <w:tblLayout w:type="fixed"/>
                    <w:tblLook w:val="04A0" w:firstRow="1" w:lastRow="0" w:firstColumn="1" w:lastColumn="0" w:noHBand="0" w:noVBand="1"/>
                  </w:tblPr>
                  <w:tblGrid>
                    <w:gridCol w:w="9431"/>
                  </w:tblGrid>
                  <w:tr w:rsidR="002B7CC3">
                    <w:trPr>
                      <w:trHeight w:val="508"/>
                    </w:trPr>
                    <w:tc>
                      <w:tcPr>
                        <w:tcW w:w="9431" w:type="dxa"/>
                        <w:tcBorders>
                          <w:top w:val="nil"/>
                          <w:left w:val="nil"/>
                          <w:bottom w:val="nil"/>
                          <w:right w:val="nil"/>
                        </w:tcBorders>
                        <w:shd w:val="clear" w:color="auto" w:fill="auto"/>
                        <w:noWrap/>
                        <w:vAlign w:val="center"/>
                      </w:tcPr>
                      <w:tbl>
                        <w:tblPr>
                          <w:tblW w:w="8728" w:type="dxa"/>
                          <w:tblInd w:w="7" w:type="dxa"/>
                          <w:tblLayout w:type="fixed"/>
                          <w:tblLook w:val="04A0" w:firstRow="1" w:lastRow="0" w:firstColumn="1" w:lastColumn="0" w:noHBand="0" w:noVBand="1"/>
                        </w:tblPr>
                        <w:tblGrid>
                          <w:gridCol w:w="1012"/>
                          <w:gridCol w:w="979"/>
                          <w:gridCol w:w="960"/>
                          <w:gridCol w:w="1937"/>
                          <w:gridCol w:w="859"/>
                          <w:gridCol w:w="749"/>
                          <w:gridCol w:w="764"/>
                          <w:gridCol w:w="1468"/>
                        </w:tblGrid>
                        <w:tr w:rsidR="002B7CC3">
                          <w:trPr>
                            <w:trHeight w:val="90"/>
                          </w:trPr>
                          <w:tc>
                            <w:tcPr>
                              <w:tcW w:w="872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中国人民政治协商会议武汉市东西湖区委员会办公室</w:t>
                              </w:r>
                            </w:p>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kern w:val="0"/>
                                  <w:sz w:val="32"/>
                                  <w:szCs w:val="32"/>
                                  <w:lang w:bidi="ar"/>
                                </w:rPr>
                                <w:t>整体支出绩效目标表</w:t>
                              </w:r>
                            </w:p>
                          </w:tc>
                        </w:tr>
                        <w:tr w:rsidR="002B7CC3">
                          <w:trPr>
                            <w:trHeight w:val="312"/>
                          </w:trPr>
                          <w:tc>
                            <w:tcPr>
                              <w:tcW w:w="1012"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7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937"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4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32" w:type="dxa"/>
                              <w:gridSpan w:val="2"/>
                              <w:tcBorders>
                                <w:top w:val="nil"/>
                                <w:left w:val="nil"/>
                                <w:bottom w:val="single" w:sz="4" w:space="0" w:color="auto"/>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680"/>
                          </w:trPr>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680"/>
                          </w:trPr>
                          <w:tc>
                            <w:tcPr>
                              <w:tcW w:w="1012"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目标3：组织做好退休老干部服务管理工作，</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目标3：组织做好退休老干部服务管理工作，</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目标4：组织机关网络维护、档案整理。</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目标4：组织机关网络维护、档案整理。</w:t>
                              </w:r>
                            </w:p>
                          </w:tc>
                        </w:tr>
                        <w:tr w:rsidR="002B7CC3">
                          <w:trPr>
                            <w:trHeight w:val="454"/>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目标5：组织机关党员活动开展。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目标5：组织机关党员活动开展。</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61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49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5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4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w:t>
                              </w:r>
                              <w:proofErr w:type="gramStart"/>
                              <w:r>
                                <w:rPr>
                                  <w:rFonts w:asciiTheme="minorEastAsia" w:hAnsiTheme="minorEastAsia" w:cstheme="minorEastAsia" w:hint="eastAsia"/>
                                  <w:color w:val="000000"/>
                                  <w:kern w:val="0"/>
                                  <w:sz w:val="18"/>
                                  <w:szCs w:val="18"/>
                                  <w:lang w:bidi="ar"/>
                                </w:rPr>
                                <w:t>参会率</w:t>
                              </w:r>
                              <w:proofErr w:type="gramEnd"/>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47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522"/>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反映年度档案整理数量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反映数据挂接准确率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51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580"/>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委员履职服务管理系统系统维护率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培训考核合格率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9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职能力提升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w:t>
                              </w:r>
                              <w:proofErr w:type="gramStart"/>
                              <w:r>
                                <w:rPr>
                                  <w:rFonts w:asciiTheme="minorEastAsia" w:hAnsiTheme="minorEastAsia" w:cstheme="minorEastAsia" w:hint="eastAsia"/>
                                  <w:color w:val="000000"/>
                                  <w:kern w:val="0"/>
                                  <w:sz w:val="18"/>
                                  <w:szCs w:val="18"/>
                                  <w:lang w:bidi="ar"/>
                                </w:rPr>
                                <w:t>参会率</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37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7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hint="default"/>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1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 3：</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hint="default"/>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反映年度档案整理数量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反映数据挂接准确率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hint="default"/>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2"/>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委员履职服务管理系统系统维护率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培训考核合格率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hint="default"/>
                                  <w:sz w:val="18"/>
                                  <w:szCs w:val="18"/>
                                  <w:lang w:bidi="ar"/>
                                </w:rPr>
                                <w:t>1</w:t>
                              </w:r>
                              <w:r>
                                <w:rPr>
                                  <w:rStyle w:val="font31"/>
                                  <w:rFonts w:asciiTheme="minorEastAsia" w:eastAsiaTheme="minorEastAsia" w:hAnsiTheme="minorEastAsia" w:cstheme="minorEastAsia" w:hint="default"/>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w:t>
                              </w:r>
                              <w:proofErr w:type="gramStart"/>
                              <w:r>
                                <w:rPr>
                                  <w:rFonts w:asciiTheme="minorEastAsia" w:hAnsiTheme="minorEastAsia" w:cstheme="minorEastAsia" w:hint="eastAsia"/>
                                  <w:color w:val="000000"/>
                                  <w:kern w:val="0"/>
                                  <w:sz w:val="18"/>
                                  <w:szCs w:val="18"/>
                                  <w:lang w:bidi="ar"/>
                                </w:rPr>
                                <w:t>委活动</w:t>
                              </w:r>
                              <w:proofErr w:type="gramEnd"/>
                              <w:r>
                                <w:rPr>
                                  <w:rFonts w:asciiTheme="minorEastAsia" w:hAnsiTheme="minorEastAsia" w:cstheme="minorEastAsia" w:hint="eastAsia"/>
                                  <w:color w:val="000000"/>
                                  <w:kern w:val="0"/>
                                  <w:sz w:val="18"/>
                                  <w:szCs w:val="18"/>
                                  <w:lang w:bidi="ar"/>
                                </w:rPr>
                                <w:t>的顺利开展，大力提升委员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w:t>
                              </w: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职能力提升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spacing w:line="380" w:lineRule="exact"/>
                          <w:jc w:val="center"/>
                          <w:textAlignment w:val="center"/>
                          <w:rPr>
                            <w:rFonts w:ascii="宋体" w:eastAsia="宋体" w:hAnsi="宋体" w:cs="宋体"/>
                            <w:b/>
                            <w:bCs/>
                            <w:color w:val="000000"/>
                            <w:kern w:val="0"/>
                            <w:sz w:val="32"/>
                            <w:szCs w:val="32"/>
                            <w:lang w:bidi="ar"/>
                          </w:rPr>
                        </w:pPr>
                      </w:p>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中国共产党武汉市东西湖区委员会组织部整体支出绩效目标表</w:t>
                        </w:r>
                      </w:p>
                      <w:tbl>
                        <w:tblPr>
                          <w:tblpPr w:leftFromText="180" w:rightFromText="180" w:vertAnchor="text" w:horzAnchor="page" w:tblpX="312" w:tblpY="447"/>
                          <w:tblOverlap w:val="never"/>
                          <w:tblW w:w="8935" w:type="dxa"/>
                          <w:tblLayout w:type="fixed"/>
                          <w:tblLook w:val="04A0" w:firstRow="1" w:lastRow="0" w:firstColumn="1" w:lastColumn="0" w:noHBand="0" w:noVBand="1"/>
                        </w:tblPr>
                        <w:tblGrid>
                          <w:gridCol w:w="817"/>
                          <w:gridCol w:w="995"/>
                          <w:gridCol w:w="984"/>
                          <w:gridCol w:w="2388"/>
                          <w:gridCol w:w="829"/>
                          <w:gridCol w:w="840"/>
                          <w:gridCol w:w="984"/>
                          <w:gridCol w:w="1098"/>
                        </w:tblGrid>
                        <w:tr w:rsidR="002B7CC3">
                          <w:trPr>
                            <w:trHeight w:val="90"/>
                          </w:trPr>
                          <w:tc>
                            <w:tcPr>
                              <w:tcW w:w="8935"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5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1：干部教育培训体系改革更加深化，干部素质培养的东西湖特色更加鲜明。</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1：干部教育培训体系改革更加深化，干部素质培养的东西湖特色更加鲜明。</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2：增强干部力量，强化干部综合能力。</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2：增强干部力量，强化干部综合能力。</w:t>
                              </w:r>
                            </w:p>
                          </w:tc>
                        </w:tr>
                        <w:tr w:rsidR="002B7CC3">
                          <w:trPr>
                            <w:trHeight w:val="8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3：加快完善全区人才政策体系，积极创新人才“引育留用奖”政策举措，全面优化人才服务发展环境。</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3：加快完善全区人才政策体系，积极创新人才“引育留用奖”政策举措，全面优化人才服务发展环境。</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4：强化基层治理，突出基层引领。</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4：强化基层治理，突出基层引领。</w:t>
                              </w:r>
                            </w:p>
                          </w:tc>
                        </w:tr>
                        <w:tr w:rsidR="002B7CC3">
                          <w:trPr>
                            <w:trHeight w:val="8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5：强化考评导向与区域长期规划相结合。</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5：强化考评导向与区域长期规划相结合。</w:t>
                              </w:r>
                            </w:p>
                          </w:tc>
                        </w:tr>
                        <w:tr w:rsidR="002B7CC3">
                          <w:trPr>
                            <w:trHeight w:val="9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40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名书记</w:t>
                              </w:r>
                              <w:proofErr w:type="gramEnd"/>
                              <w:r>
                                <w:rPr>
                                  <w:rFonts w:ascii="宋体" w:eastAsia="宋体" w:hAnsi="宋体" w:cs="宋体" w:hint="eastAsia"/>
                                  <w:color w:val="000000"/>
                                  <w:kern w:val="0"/>
                                  <w:sz w:val="18"/>
                                  <w:szCs w:val="18"/>
                                  <w:lang w:bidi="ar"/>
                                </w:rPr>
                                <w:t>工作室</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single" w:sz="4" w:space="0" w:color="auto"/>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≥1套</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2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≥30人次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名书记</w:t>
                              </w:r>
                              <w:proofErr w:type="gramEnd"/>
                              <w:r>
                                <w:rPr>
                                  <w:rFonts w:ascii="宋体" w:eastAsia="宋体" w:hAnsi="宋体" w:cs="宋体" w:hint="eastAsia"/>
                                  <w:color w:val="000000"/>
                                  <w:kern w:val="0"/>
                                  <w:sz w:val="18"/>
                                  <w:szCs w:val="18"/>
                                  <w:lang w:bidi="ar"/>
                                </w:rPr>
                                <w:t>工作室</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≥200份</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spacing w:line="380" w:lineRule="exact"/>
                          <w:jc w:val="center"/>
                          <w:textAlignment w:val="center"/>
                          <w:rPr>
                            <w:rFonts w:asciiTheme="minorEastAsia" w:hAnsiTheme="minorEastAsia" w:cstheme="minorEastAsia"/>
                            <w:b/>
                            <w:bCs/>
                            <w:color w:val="000000"/>
                            <w:sz w:val="18"/>
                            <w:szCs w:val="18"/>
                          </w:rPr>
                        </w:pPr>
                      </w:p>
                    </w:tc>
                  </w:tr>
                </w:tbl>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中国共产党武汉市东西湖区委员会宣传部</w:t>
                  </w:r>
                  <w:r>
                    <w:rPr>
                      <w:rFonts w:ascii="宋体" w:eastAsia="宋体" w:hAnsi="宋体" w:cs="宋体" w:hint="eastAsia"/>
                      <w:b/>
                      <w:bCs/>
                      <w:color w:val="000000"/>
                      <w:kern w:val="0"/>
                      <w:sz w:val="32"/>
                      <w:szCs w:val="32"/>
                      <w:lang w:bidi="ar"/>
                    </w:rPr>
                    <w:t>整体支出绩效目标表</w:t>
                  </w:r>
                </w:p>
              </w:tc>
            </w:tr>
            <w:tr w:rsidR="002B7CC3">
              <w:trPr>
                <w:gridBefore w:val="2"/>
                <w:gridAfter w:val="1"/>
                <w:wBefore w:w="216" w:type="dxa"/>
                <w:wAfter w:w="132" w:type="dxa"/>
                <w:trHeight w:val="240"/>
              </w:trPr>
              <w:tc>
                <w:tcPr>
                  <w:tcW w:w="1135"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1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1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198"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0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5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56"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After w:val="2"/>
                <w:wAfter w:w="277" w:type="dxa"/>
                <w:trHeight w:val="506"/>
              </w:trPr>
              <w:tc>
                <w:tcPr>
                  <w:tcW w:w="13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ind w:leftChars="-95" w:left="-199"/>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    整体绩效</w:t>
                  </w:r>
                </w:p>
                <w:p w:rsidR="002B7CC3" w:rsidRDefault="000247C4">
                  <w:pPr>
                    <w:widowControl/>
                    <w:ind w:leftChars="-95" w:left="-199"/>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总目标</w:t>
                  </w: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277" w:type="dxa"/>
                <w:trHeight w:val="128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落实全国文明城市测评体系、全国未成年人思想道德建设工作测评体系；志愿服务岗创建；全国文明城市年度测评；五大创建活动；“讲文明树新风”公益广告；道德模范等典型学习宣传关爱和推荐活动；文明创建宣传等。</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After w:val="2"/>
                <w:wAfter w:w="277" w:type="dxa"/>
                <w:trHeight w:val="104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目标2:开展新闻出版行业日常工作，加强新闻出版法律法规宣传和培训。开展年度核验备案工作，发挥行业监管督导职能。</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目标2:开展新闻出版行业日常工作，加强新闻出版法律法规宣传和培训。开展年度核验备案工作，发挥行业监管督导职能。</w:t>
                  </w:r>
                </w:p>
              </w:tc>
            </w:tr>
            <w:tr w:rsidR="002B7CC3">
              <w:trPr>
                <w:gridAfter w:val="2"/>
                <w:wAfter w:w="277" w:type="dxa"/>
                <w:trHeight w:val="58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目标3:农家书屋出版物（图书报刊）更新。</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目标3:农家书屋出版物（图书报刊）更新。</w:t>
                  </w:r>
                </w:p>
              </w:tc>
            </w:tr>
            <w:tr w:rsidR="002B7CC3">
              <w:trPr>
                <w:gridAfter w:val="2"/>
                <w:wAfter w:w="277" w:type="dxa"/>
                <w:trHeight w:val="128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目标4:加强对全区新时代文明实践中心的建设和管理；在全区开展新时代文明实践活动，满足全区人民的文化精神需求，营造浓郁的社会文明氛围。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目标4:加强对全区新时代文明实践中心的建设和管理；在全区开展新时代文明实践活动，满足全区人民的文化精神需求，营造浓郁的社会文明氛围。</w:t>
                  </w:r>
                </w:p>
              </w:tc>
            </w:tr>
            <w:tr w:rsidR="002B7CC3">
              <w:trPr>
                <w:gridAfter w:val="2"/>
                <w:wAfter w:w="277" w:type="dxa"/>
                <w:trHeight w:val="107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目标5:更新办公设备系统，更好满足业务发展需求；保障办公系统安全稳定运行，延长设备使用寿命；按财务程序要求进行法律咨询和档案整理。</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目标5:更新办公设备系统，更好满足业务发展需求；保障办公系统安全稳定运行，延长设备使用寿命；按财务程序要求进行法律咨询和档案整理。</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目标6:购买服务人员完成领导和科室交办各项工作任务。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目标6:购买服务人员完成领导和科室交办各项工作任务。</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目标7:根据上级党组织要求，开展各项党建活动，保障学习资料的发放。</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目标7:根据上级党组织要求，开展各项党建活动，保障学习资料的发放。</w:t>
                  </w:r>
                </w:p>
              </w:tc>
            </w:tr>
            <w:tr w:rsidR="002B7CC3">
              <w:trPr>
                <w:gridAfter w:val="2"/>
                <w:wAfter w:w="277" w:type="dxa"/>
                <w:trHeight w:val="74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目标8:及时刊发专题报道，纪录临空港发展状况，展示临空港形象。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目标8:及时刊发专题报道，纪录临空港发展状况，展示临空港形象。</w:t>
                  </w:r>
                </w:p>
              </w:tc>
            </w:tr>
            <w:tr w:rsidR="002B7CC3">
              <w:trPr>
                <w:gridAfter w:val="2"/>
                <w:wAfter w:w="277" w:type="dxa"/>
                <w:trHeight w:val="49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目标9:完成中央、省、市党报党刊发行任务。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目标9:完成中央、省、市党报党刊发行任务。</w:t>
                  </w:r>
                </w:p>
              </w:tc>
            </w:tr>
            <w:tr w:rsidR="002B7CC3">
              <w:trPr>
                <w:gridAfter w:val="2"/>
                <w:wAfter w:w="277" w:type="dxa"/>
                <w:trHeight w:val="1382"/>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目标10:根据市委宣传部绩效目标考核要求，区委理论学习中心组全年集中学习不少于8次，我区结合实际及市各有关部门相关要求，全年区委理论学习中心组集中学习不少于12次。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目标10:根据市委宣传部绩效目标考核要求，区委理论学习中心组全年集中学习不少于8次，我区结合实际及市各有关部门相关要求，全年区委理论学习中心组集中学习不少于12次。</w:t>
                  </w:r>
                </w:p>
              </w:tc>
            </w:tr>
            <w:tr w:rsidR="002B7CC3">
              <w:trPr>
                <w:gridAfter w:val="2"/>
                <w:wAfter w:w="277" w:type="dxa"/>
                <w:trHeight w:val="1080"/>
              </w:trPr>
              <w:tc>
                <w:tcPr>
                  <w:tcW w:w="1320" w:type="dxa"/>
                  <w:gridSpan w:val="4"/>
                  <w:vMerge/>
                  <w:tcBorders>
                    <w:top w:val="single" w:sz="4" w:space="0" w:color="auto"/>
                    <w:left w:val="single" w:sz="4" w:space="0" w:color="auto"/>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目标11:进一步推动思想道德建设工作，全区各党委（党组）对意识形态工作更加重视，区域文化产业稳步发展。</w:t>
                  </w:r>
                </w:p>
              </w:tc>
              <w:tc>
                <w:tcPr>
                  <w:tcW w:w="3725" w:type="dxa"/>
                  <w:gridSpan w:val="8"/>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目标11:进一步推动思想道德建设工作，全区各党委（党组）对意识形态工作更加重视，区域文化产业稳步发展。</w:t>
                  </w:r>
                </w:p>
              </w:tc>
            </w:tr>
            <w:tr w:rsidR="002B7CC3">
              <w:trPr>
                <w:gridAfter w:val="2"/>
                <w:wAfter w:w="277" w:type="dxa"/>
                <w:trHeight w:val="732"/>
              </w:trPr>
              <w:tc>
                <w:tcPr>
                  <w:tcW w:w="1320" w:type="dxa"/>
                  <w:gridSpan w:val="4"/>
                  <w:vMerge/>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 无重大网络舆情炒作、无重大网络安全事件。</w:t>
                  </w:r>
                </w:p>
              </w:tc>
              <w:tc>
                <w:tcPr>
                  <w:tcW w:w="3725" w:type="dxa"/>
                  <w:gridSpan w:val="8"/>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目标12:无重大网络舆情炒作、无重大网络安全事件。</w:t>
                  </w:r>
                </w:p>
              </w:tc>
            </w:tr>
            <w:tr w:rsidR="002B7CC3">
              <w:trPr>
                <w:gridBefore w:val="1"/>
                <w:gridAfter w:val="3"/>
                <w:wBefore w:w="132" w:type="dxa"/>
                <w:wAfter w:w="373" w:type="dxa"/>
                <w:trHeight w:val="844"/>
              </w:trPr>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w:t>
                  </w:r>
                </w:p>
              </w:tc>
              <w:tc>
                <w:tcPr>
                  <w:tcW w:w="8304" w:type="dxa"/>
                  <w:gridSpan w:val="15"/>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310"/>
              </w:trPr>
              <w:tc>
                <w:tcPr>
                  <w:tcW w:w="77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5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2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47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37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职工作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5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6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0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50"/>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46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5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4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8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长期目标7：</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48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64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长期目标8：</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≤662.76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党报党刊发行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w:t>
                  </w:r>
                  <w:proofErr w:type="gramStart"/>
                  <w:r>
                    <w:rPr>
                      <w:rFonts w:asciiTheme="minorEastAsia" w:hAnsiTheme="minorEastAsia" w:cstheme="minorEastAsia" w:hint="eastAsia"/>
                      <w:color w:val="000000"/>
                      <w:kern w:val="0"/>
                      <w:sz w:val="18"/>
                      <w:szCs w:val="18"/>
                      <w:lang w:bidi="ar"/>
                    </w:rPr>
                    <w:t>贯政策</w:t>
                  </w:r>
                  <w:proofErr w:type="gramEnd"/>
                  <w:r>
                    <w:rPr>
                      <w:rFonts w:asciiTheme="minorEastAsia" w:hAnsiTheme="minorEastAsia" w:cstheme="minorEastAsia" w:hint="eastAsia"/>
                      <w:color w:val="000000"/>
                      <w:kern w:val="0"/>
                      <w:sz w:val="18"/>
                      <w:szCs w:val="18"/>
                      <w:lang w:bidi="ar"/>
                    </w:rPr>
                    <w:t>知晓率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3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长期目标10：</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根据市委宣传部绩效目标考核要求，区委理论学习中心组全年集中学习不少于8次，我区结合实际及市各有关部门相关要求，全年区委理论学习中心组集中学习不少于12次。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w:t>
                  </w:r>
                  <w:proofErr w:type="gramStart"/>
                  <w:r>
                    <w:rPr>
                      <w:rFonts w:asciiTheme="minorEastAsia" w:hAnsiTheme="minorEastAsia" w:cstheme="minorEastAsia" w:hint="eastAsia"/>
                      <w:color w:val="000000"/>
                      <w:kern w:val="0"/>
                      <w:sz w:val="18"/>
                      <w:szCs w:val="18"/>
                      <w:lang w:bidi="ar"/>
                    </w:rPr>
                    <w:t>展区级</w:t>
                  </w:r>
                  <w:proofErr w:type="gramEnd"/>
                  <w:r>
                    <w:rPr>
                      <w:rFonts w:asciiTheme="minorEastAsia" w:hAnsiTheme="minorEastAsia" w:cstheme="minorEastAsia" w:hint="eastAsia"/>
                      <w:color w:val="000000"/>
                      <w:kern w:val="0"/>
                      <w:sz w:val="18"/>
                      <w:szCs w:val="18"/>
                      <w:lang w:bidi="ar"/>
                    </w:rPr>
                    <w:t>大型活动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无重大网络舆情炒作、无重大网络安全事件。 </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2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0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5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8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9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4"/>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年度目标5：</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履</w:t>
                  </w:r>
                  <w:proofErr w:type="gramEnd"/>
                  <w:r>
                    <w:rPr>
                      <w:rFonts w:asciiTheme="minorEastAsia" w:hAnsiTheme="minorEastAsia" w:cstheme="minorEastAsia" w:hint="eastAsia"/>
                      <w:color w:val="000000"/>
                      <w:kern w:val="0"/>
                      <w:sz w:val="18"/>
                      <w:szCs w:val="18"/>
                      <w:lang w:bidi="ar"/>
                    </w:rPr>
                    <w:t>职工作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Theme="minorEastAsia" w:hAnsiTheme="minorEastAsia" w:cstheme="minorEastAsia"/>
                      <w:color w:val="000000"/>
                      <w:sz w:val="18"/>
                      <w:szCs w:val="18"/>
                    </w:rPr>
                  </w:pP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≤60分钟</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年度目标7：</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6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年度目标8：</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792</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≤662.76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年度目标9：</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业务支出控制率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247</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372份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704份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596份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w:t>
                  </w:r>
                  <w:proofErr w:type="gramStart"/>
                  <w:r>
                    <w:rPr>
                      <w:rFonts w:asciiTheme="minorEastAsia" w:hAnsiTheme="minorEastAsia" w:cstheme="minorEastAsia" w:hint="eastAsia"/>
                      <w:color w:val="000000"/>
                      <w:kern w:val="0"/>
                      <w:sz w:val="18"/>
                      <w:szCs w:val="18"/>
                      <w:lang w:bidi="ar"/>
                    </w:rPr>
                    <w:t>贯政策</w:t>
                  </w:r>
                  <w:proofErr w:type="gramEnd"/>
                  <w:r>
                    <w:rPr>
                      <w:rFonts w:asciiTheme="minorEastAsia" w:hAnsiTheme="minorEastAsia" w:cstheme="minorEastAsia" w:hint="eastAsia"/>
                      <w:color w:val="000000"/>
                      <w:kern w:val="0"/>
                      <w:sz w:val="18"/>
                      <w:szCs w:val="18"/>
                      <w:lang w:bidi="ar"/>
                    </w:rPr>
                    <w:t>知晓率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746"/>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年度目标10：</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根据市委宣传部绩效目标考核要求，区委理论学习中心组全年集中学习不少于8次，我区结合实际及市各有关部门相关要求，全年区委理论学习中心组集中学习不少于12次。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1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9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w:t>
                  </w:r>
                  <w:proofErr w:type="gramStart"/>
                  <w:r>
                    <w:rPr>
                      <w:rFonts w:asciiTheme="minorEastAsia" w:hAnsiTheme="minorEastAsia" w:cstheme="minorEastAsia" w:hint="eastAsia"/>
                      <w:color w:val="000000"/>
                      <w:kern w:val="0"/>
                      <w:sz w:val="18"/>
                      <w:szCs w:val="18"/>
                      <w:lang w:bidi="ar"/>
                    </w:rPr>
                    <w:t>展区级</w:t>
                  </w:r>
                  <w:proofErr w:type="gramEnd"/>
                  <w:r>
                    <w:rPr>
                      <w:rFonts w:asciiTheme="minorEastAsia" w:hAnsiTheme="minorEastAsia" w:cstheme="minorEastAsia" w:hint="eastAsia"/>
                      <w:color w:val="000000"/>
                      <w:kern w:val="0"/>
                      <w:sz w:val="18"/>
                      <w:szCs w:val="18"/>
                      <w:lang w:bidi="ar"/>
                    </w:rPr>
                    <w:t>大型活动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ind w:leftChars="-1289" w:left="-1451" w:hangingChars="698" w:hanging="1256"/>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年度目标12：</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无重大网络舆情炒作、无重大网络安全事件。</w:t>
                  </w:r>
                </w:p>
              </w:tc>
            </w:tr>
            <w:tr w:rsidR="002B7CC3">
              <w:trPr>
                <w:gridBefore w:val="1"/>
                <w:gridAfter w:val="3"/>
                <w:wBefore w:w="132" w:type="dxa"/>
                <w:wAfter w:w="373" w:type="dxa"/>
                <w:trHeight w:val="288"/>
              </w:trPr>
              <w:tc>
                <w:tcPr>
                  <w:tcW w:w="7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tbl>
            <w:tblPr>
              <w:tblW w:w="8460" w:type="dxa"/>
              <w:tblInd w:w="84" w:type="dxa"/>
              <w:tblLayout w:type="fixed"/>
              <w:tblLook w:val="04A0" w:firstRow="1" w:lastRow="0" w:firstColumn="1" w:lastColumn="0" w:noHBand="0" w:noVBand="1"/>
            </w:tblPr>
            <w:tblGrid>
              <w:gridCol w:w="763"/>
              <w:gridCol w:w="936"/>
              <w:gridCol w:w="960"/>
              <w:gridCol w:w="2076"/>
              <w:gridCol w:w="905"/>
              <w:gridCol w:w="780"/>
              <w:gridCol w:w="936"/>
              <w:gridCol w:w="1104"/>
            </w:tblGrid>
            <w:tr w:rsidR="002B7CC3">
              <w:trPr>
                <w:trHeight w:val="216"/>
              </w:trPr>
              <w:tc>
                <w:tcPr>
                  <w:tcW w:w="846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themeColor="text1"/>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武汉市东西湖区工商业联合会整体支出绩效目标表</w:t>
                  </w:r>
                </w:p>
              </w:tc>
            </w:tr>
            <w:tr w:rsidR="002B7CC3">
              <w:trPr>
                <w:trHeight w:val="216"/>
              </w:trPr>
              <w:tc>
                <w:tcPr>
                  <w:tcW w:w="763" w:type="dxa"/>
                  <w:tcBorders>
                    <w:top w:val="nil"/>
                    <w:left w:val="nil"/>
                    <w:bottom w:val="nil"/>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7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8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单位：万元</w:t>
                  </w:r>
                </w:p>
              </w:tc>
            </w:tr>
            <w:tr w:rsidR="002B7CC3">
              <w:trPr>
                <w:trHeight w:val="33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长期目标（截至2028年）</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trHeight w:val="42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r>
            <w:tr w:rsidR="002B7CC3">
              <w:trPr>
                <w:trHeight w:val="37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 xml:space="preserve">目标3：工商联会议会展交流培训教育活动经费　</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 xml:space="preserve">目标3：工商联会议会展交流培训教育活动经费　</w:t>
                  </w:r>
                </w:p>
              </w:tc>
            </w:tr>
            <w:tr w:rsidR="002B7CC3">
              <w:trPr>
                <w:trHeight w:val="31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目标1：工商联专项业务工作经费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企服效率</w:t>
                  </w:r>
                  <w:proofErr w:type="gramEnd"/>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5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hint="default"/>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6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8"/>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 3：</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工商联会议会展交流培训教育活动经费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交流活动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培训计划完成</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r>
            <w:tr w:rsidR="002B7CC3">
              <w:trPr>
                <w:trHeight w:val="438"/>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保障单位工作正常开展。</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工商联专项业务工作经费</w:t>
                  </w:r>
                </w:p>
              </w:tc>
            </w:tr>
            <w:tr w:rsidR="002B7CC3">
              <w:trPr>
                <w:trHeight w:val="244"/>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9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企服活动</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hint="default"/>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proofErr w:type="gramStart"/>
                  <w:r>
                    <w:rPr>
                      <w:rFonts w:asciiTheme="minorEastAsia" w:hAnsiTheme="minorEastAsia" w:cstheme="minorEastAsia" w:hint="eastAsia"/>
                      <w:color w:val="000000" w:themeColor="text1"/>
                      <w:kern w:val="0"/>
                      <w:sz w:val="18"/>
                      <w:szCs w:val="18"/>
                      <w:lang w:bidi="ar"/>
                    </w:rPr>
                    <w:t>企服效率</w:t>
                  </w:r>
                  <w:proofErr w:type="gramEnd"/>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hint="default"/>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hint="default"/>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目标2：党建</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8次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年度目标3:</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目标3：工商联会议会展交流培训教育活动经费</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27.23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32.26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0.09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≤1.5</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0.80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培训计划达成率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w:t>
                  </w:r>
                  <w:proofErr w:type="gramStart"/>
                  <w:r>
                    <w:rPr>
                      <w:rFonts w:asciiTheme="minorEastAsia" w:hAnsiTheme="minorEastAsia" w:cstheme="minorEastAsia" w:hint="eastAsia"/>
                      <w:color w:val="000000" w:themeColor="text1"/>
                      <w:kern w:val="0"/>
                      <w:sz w:val="18"/>
                      <w:szCs w:val="18"/>
                      <w:lang w:bidi="ar"/>
                    </w:rPr>
                    <w:t>经济人士综合</w:t>
                  </w:r>
                  <w:proofErr w:type="gramEnd"/>
                  <w:r>
                    <w:rPr>
                      <w:rFonts w:asciiTheme="minorEastAsia" w:hAnsiTheme="minorEastAsia" w:cstheme="minorEastAsia" w:hint="eastAsia"/>
                      <w:color w:val="000000" w:themeColor="text1"/>
                      <w:kern w:val="0"/>
                      <w:sz w:val="18"/>
                      <w:szCs w:val="18"/>
                      <w:lang w:bidi="ar"/>
                    </w:rPr>
                    <w:t>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9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目标4：编外辅助用工</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 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40"/>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25.43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bl>
          <w:p w:rsidR="002B7CC3" w:rsidRDefault="002B7CC3">
            <w:pPr>
              <w:jc w:val="center"/>
            </w:pPr>
          </w:p>
        </w:tc>
        <w:tc>
          <w:tcPr>
            <w:tcW w:w="5866" w:type="dxa"/>
            <w:tcBorders>
              <w:top w:val="nil"/>
              <w:left w:val="nil"/>
              <w:bottom w:val="nil"/>
              <w:right w:val="nil"/>
            </w:tcBorders>
            <w:shd w:val="clear" w:color="auto" w:fill="auto"/>
            <w:noWrap/>
            <w:vAlign w:val="center"/>
          </w:tcPr>
          <w:p w:rsidR="002B7CC3" w:rsidRDefault="002B7CC3">
            <w:pPr>
              <w:jc w:val="center"/>
            </w:pPr>
          </w:p>
        </w:tc>
      </w:tr>
      <w:tr w:rsidR="002B7CC3">
        <w:trPr>
          <w:gridAfter w:val="2"/>
          <w:wAfter w:w="9720" w:type="dxa"/>
          <w:trHeight w:val="288"/>
        </w:trPr>
        <w:tc>
          <w:tcPr>
            <w:tcW w:w="858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32"/>
                <w:szCs w:val="32"/>
                <w:lang w:bidi="ar"/>
              </w:rPr>
              <w:lastRenderedPageBreak/>
              <w:t>武汉市东西湖区信访</w:t>
            </w:r>
            <w:proofErr w:type="gramStart"/>
            <w:r>
              <w:rPr>
                <w:rFonts w:ascii="宋体" w:eastAsia="宋体" w:hAnsi="宋体" w:cs="宋体" w:hint="eastAsia"/>
                <w:b/>
                <w:bCs/>
                <w:color w:val="000000"/>
                <w:kern w:val="0"/>
                <w:sz w:val="32"/>
                <w:szCs w:val="32"/>
                <w:lang w:bidi="ar"/>
              </w:rPr>
              <w:t>局整体</w:t>
            </w:r>
            <w:proofErr w:type="gramEnd"/>
            <w:r>
              <w:rPr>
                <w:rFonts w:ascii="宋体" w:eastAsia="宋体" w:hAnsi="宋体" w:cs="宋体" w:hint="eastAsia"/>
                <w:b/>
                <w:bCs/>
                <w:color w:val="000000"/>
                <w:kern w:val="0"/>
                <w:sz w:val="32"/>
                <w:szCs w:val="32"/>
                <w:lang w:bidi="ar"/>
              </w:rPr>
              <w:t>支出绩效目标表</w:t>
            </w:r>
          </w:p>
        </w:tc>
      </w:tr>
      <w:tr w:rsidR="002B7CC3">
        <w:trPr>
          <w:gridAfter w:val="2"/>
          <w:wAfter w:w="9720" w:type="dxa"/>
          <w:trHeight w:val="288"/>
        </w:trPr>
        <w:tc>
          <w:tcPr>
            <w:tcW w:w="909"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37"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1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672"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293" w:type="dxa"/>
            <w:tcBorders>
              <w:top w:val="nil"/>
              <w:left w:val="nil"/>
              <w:bottom w:val="nil"/>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4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3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9720" w:type="dxa"/>
          <w:trHeight w:val="12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目标1：提升全区信访工作水平，完成信访工作及时受理率、答复率、满意率指标，处理信访突出问题，预防和处置群体性事件，排查化解矛盾纠纷，开展</w:t>
            </w:r>
            <w:proofErr w:type="gramStart"/>
            <w:r>
              <w:rPr>
                <w:rFonts w:asciiTheme="minorEastAsia" w:hAnsiTheme="minorEastAsia" w:cstheme="minorEastAsia" w:hint="eastAsia"/>
                <w:color w:val="000000"/>
                <w:kern w:val="0"/>
                <w:sz w:val="18"/>
                <w:szCs w:val="18"/>
                <w:lang w:bidi="ar"/>
              </w:rPr>
              <w:t>领导干部大接访</w:t>
            </w:r>
            <w:proofErr w:type="gramEnd"/>
            <w:r>
              <w:rPr>
                <w:rFonts w:asciiTheme="minorEastAsia" w:hAnsiTheme="minorEastAsia" w:cstheme="minorEastAsia" w:hint="eastAsia"/>
                <w:color w:val="000000"/>
                <w:kern w:val="0"/>
                <w:sz w:val="18"/>
                <w:szCs w:val="18"/>
                <w:lang w:bidi="ar"/>
              </w:rPr>
              <w:t>，维护群众合法权益，维护社会稳定。</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1：加强提升全市信访工作水平，完成市信访局对我局的各项考核指标。</w:t>
            </w:r>
          </w:p>
        </w:tc>
      </w:tr>
      <w:tr w:rsidR="002B7CC3">
        <w:trPr>
          <w:gridAfter w:val="2"/>
          <w:wAfter w:w="9720" w:type="dxa"/>
          <w:trHeight w:val="12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目标2：深入推进信访工作制度改革，落实信访工作责任制，深化信访法治化建设，加强信访业务规范化建设，加强社情民意分析。</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目标2：严格落实《东西湖区信访工作责任制实施细则》，推动信访工作依法规范 运行，收集汇总分析社情民意，提出意见建议，供区委、区政府决策参考，推动从政策层面解决相关信访问题。</w:t>
            </w:r>
          </w:p>
        </w:tc>
      </w:tr>
      <w:tr w:rsidR="002B7CC3">
        <w:trPr>
          <w:gridAfter w:val="2"/>
          <w:wAfter w:w="9720" w:type="dxa"/>
          <w:trHeight w:val="7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提高全区信访工作水平，完成信访工作及时受理率、答复率、满意率指标，处理信访突出问题，预防和处置群体性事件，排查化解矛盾纠纷，开展</w:t>
            </w:r>
            <w:proofErr w:type="gramStart"/>
            <w:r>
              <w:rPr>
                <w:rFonts w:asciiTheme="minorEastAsia" w:hAnsiTheme="minorEastAsia" w:cstheme="minorEastAsia" w:hint="eastAsia"/>
                <w:color w:val="000000"/>
                <w:kern w:val="0"/>
                <w:sz w:val="18"/>
                <w:szCs w:val="18"/>
                <w:lang w:bidi="ar"/>
              </w:rPr>
              <w:t>领导干部大接访</w:t>
            </w:r>
            <w:proofErr w:type="gramEnd"/>
            <w:r>
              <w:rPr>
                <w:rFonts w:asciiTheme="minorEastAsia" w:hAnsiTheme="minorEastAsia" w:cstheme="minorEastAsia" w:hint="eastAsia"/>
                <w:color w:val="000000"/>
                <w:kern w:val="0"/>
                <w:sz w:val="18"/>
                <w:szCs w:val="18"/>
                <w:lang w:bidi="ar"/>
              </w:rPr>
              <w:t>，维护群众合法权益，维护社会稳定。</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492"/>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劝返上访人员数量</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76"/>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w:t>
            </w:r>
            <w:proofErr w:type="gramStart"/>
            <w:r>
              <w:rPr>
                <w:rFonts w:asciiTheme="minorEastAsia" w:hAnsiTheme="minorEastAsia" w:cstheme="minorEastAsia" w:hint="eastAsia"/>
                <w:color w:val="000000"/>
                <w:kern w:val="0"/>
                <w:sz w:val="18"/>
                <w:szCs w:val="18"/>
                <w:lang w:bidi="ar"/>
              </w:rPr>
              <w:t>接谈率</w:t>
            </w:r>
            <w:proofErr w:type="gramEnd"/>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4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不发生大型上访事件</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196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714"/>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目标2：深入推进信访工作制度改革，落实信访工作责任制，深化信访法治化建设，加强信访业务规范化建设，加强社情民意分析。</w:t>
            </w:r>
          </w:p>
        </w:tc>
      </w:tr>
      <w:tr w:rsidR="002B7CC3">
        <w:trPr>
          <w:gridAfter w:val="2"/>
          <w:wAfter w:w="9720" w:type="dxa"/>
          <w:trHeight w:val="394"/>
        </w:trPr>
        <w:tc>
          <w:tcPr>
            <w:tcW w:w="90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接访≥160次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接访≥280次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04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法律意识提升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维护群众合法权益，促进社会和谐稳定。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1：加强提升全市信访工作水平，完成市信访局对我局的各项考核指标。</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110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96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接访劝返完成率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114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6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目标2：严格落实《东西湖区信访工作责任制实施细则》，推动信访工作依法规范运行，收集汇总分析社情民意，提出意见建议，供区委、区政府决策参考，推动从政策层面解决相关信访问题。</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劝返政策执行准确率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514"/>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联动劝返慰问工作完成及时性</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w:t>
            </w:r>
            <w:proofErr w:type="gramStart"/>
            <w:r>
              <w:rPr>
                <w:rFonts w:asciiTheme="minorEastAsia" w:hAnsiTheme="minorEastAsia" w:cstheme="minorEastAsia" w:hint="eastAsia"/>
                <w:color w:val="000000"/>
                <w:kern w:val="0"/>
                <w:sz w:val="18"/>
                <w:szCs w:val="18"/>
                <w:lang w:bidi="ar"/>
              </w:rPr>
              <w:t>局满意</w:t>
            </w:r>
            <w:proofErr w:type="gramEnd"/>
            <w:r>
              <w:rPr>
                <w:rFonts w:asciiTheme="minorEastAsia" w:hAnsiTheme="minorEastAsia" w:cstheme="minorEastAsia" w:hint="eastAsia"/>
                <w:color w:val="000000"/>
                <w:kern w:val="0"/>
                <w:sz w:val="18"/>
                <w:szCs w:val="18"/>
                <w:lang w:bidi="ar"/>
              </w:rPr>
              <w:t>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rPr>
          <w:rFonts w:asciiTheme="minorEastAsia" w:hAnsiTheme="minorEastAsia" w:cstheme="minorEastAsia"/>
          <w:sz w:val="18"/>
          <w:szCs w:val="18"/>
        </w:rPr>
      </w:pPr>
    </w:p>
    <w:p w:rsidR="002B7CC3" w:rsidRDefault="002B7CC3"/>
    <w:p w:rsidR="002B7CC3" w:rsidRDefault="002B7CC3"/>
    <w:p w:rsidR="002B7CC3" w:rsidRDefault="002B7CC3"/>
    <w:p w:rsidR="002B7CC3" w:rsidRDefault="002B7CC3"/>
    <w:p w:rsidR="002B7CC3" w:rsidRDefault="002B7CC3"/>
    <w:p w:rsidR="002B7CC3" w:rsidRDefault="002B7CC3"/>
    <w:p w:rsidR="002B7CC3" w:rsidRDefault="002B7CC3"/>
    <w:tbl>
      <w:tblPr>
        <w:tblW w:w="9040" w:type="dxa"/>
        <w:tblInd w:w="96" w:type="dxa"/>
        <w:tblLayout w:type="fixed"/>
        <w:tblLook w:val="04A0" w:firstRow="1" w:lastRow="0" w:firstColumn="1" w:lastColumn="0" w:noHBand="0" w:noVBand="1"/>
      </w:tblPr>
      <w:tblGrid>
        <w:gridCol w:w="780"/>
        <w:gridCol w:w="43"/>
        <w:gridCol w:w="599"/>
        <w:gridCol w:w="318"/>
        <w:gridCol w:w="978"/>
        <w:gridCol w:w="166"/>
        <w:gridCol w:w="1310"/>
        <w:gridCol w:w="735"/>
        <w:gridCol w:w="115"/>
        <w:gridCol w:w="620"/>
        <w:gridCol w:w="484"/>
        <w:gridCol w:w="516"/>
        <w:gridCol w:w="444"/>
        <w:gridCol w:w="864"/>
        <w:gridCol w:w="132"/>
        <w:gridCol w:w="936"/>
      </w:tblGrid>
      <w:tr w:rsidR="002B7CC3">
        <w:trPr>
          <w:gridAfter w:val="2"/>
          <w:wAfter w:w="1068" w:type="dxa"/>
          <w:trHeight w:val="648"/>
        </w:trPr>
        <w:tc>
          <w:tcPr>
            <w:tcW w:w="7972" w:type="dxa"/>
            <w:gridSpan w:val="14"/>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武汉市东西湖区城市运行管理中心整体支出绩效目标表</w:t>
            </w:r>
          </w:p>
        </w:tc>
      </w:tr>
      <w:tr w:rsidR="002B7CC3">
        <w:trPr>
          <w:gridAfter w:val="2"/>
          <w:wAfter w:w="1068" w:type="dxa"/>
          <w:trHeight w:val="90"/>
        </w:trPr>
        <w:tc>
          <w:tcPr>
            <w:tcW w:w="823" w:type="dxa"/>
            <w:gridSpan w:val="2"/>
            <w:tcBorders>
              <w:top w:val="nil"/>
              <w:left w:val="nil"/>
              <w:bottom w:val="nil"/>
              <w:right w:val="nil"/>
            </w:tcBorders>
            <w:shd w:val="clear" w:color="auto" w:fill="auto"/>
            <w:vAlign w:val="center"/>
          </w:tcPr>
          <w:p w:rsidR="002B7CC3" w:rsidRDefault="002B7CC3">
            <w:pPr>
              <w:jc w:val="center"/>
              <w:rPr>
                <w:rFonts w:ascii="Times New Roman" w:eastAsia="宋体" w:hAnsi="Times New Roman" w:cs="Times New Roman"/>
                <w:b/>
                <w:bCs/>
                <w:color w:val="000000"/>
                <w:sz w:val="18"/>
                <w:szCs w:val="18"/>
              </w:rPr>
            </w:pPr>
          </w:p>
        </w:tc>
        <w:tc>
          <w:tcPr>
            <w:tcW w:w="599"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29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47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000"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308"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231F20"/>
                <w:sz w:val="18"/>
                <w:szCs w:val="18"/>
              </w:rPr>
            </w:pPr>
            <w:r>
              <w:rPr>
                <w:rFonts w:ascii="楷体" w:eastAsia="楷体" w:hAnsi="楷体" w:cs="楷体" w:hint="eastAsia"/>
                <w:color w:val="231F20"/>
                <w:kern w:val="0"/>
                <w:sz w:val="18"/>
                <w:szCs w:val="18"/>
                <w:lang w:bidi="ar"/>
              </w:rPr>
              <w:t>单位：万元</w:t>
            </w:r>
          </w:p>
        </w:tc>
      </w:tr>
      <w:tr w:rsidR="002B7CC3">
        <w:trPr>
          <w:gridAfter w:val="2"/>
          <w:wAfter w:w="1068" w:type="dxa"/>
          <w:trHeight w:val="564"/>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371"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Style w:val="font101"/>
                <w:rFonts w:eastAsia="宋体"/>
                <w:lang w:bidi="ar"/>
              </w:rPr>
              <w:t>2028</w:t>
            </w:r>
            <w:r>
              <w:rPr>
                <w:rStyle w:val="font61"/>
                <w:lang w:bidi="ar"/>
              </w:rPr>
              <w:t>年）</w:t>
            </w:r>
          </w:p>
        </w:tc>
        <w:tc>
          <w:tcPr>
            <w:tcW w:w="3778"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gridAfter w:val="2"/>
          <w:wAfter w:w="1068" w:type="dxa"/>
          <w:trHeight w:val="66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：坚持围绕中心服务大局，全面推进党的建设</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：组织红色基地参观，开展教育培训活动，购买党报党刊，加强党员政治理论学习</w:t>
            </w:r>
            <w:r>
              <w:rPr>
                <w:rStyle w:val="font61"/>
                <w:rFonts w:hint="eastAsia"/>
                <w:lang w:bidi="ar"/>
              </w:rPr>
              <w:t>。</w:t>
            </w:r>
          </w:p>
        </w:tc>
      </w:tr>
      <w:tr w:rsidR="002B7CC3">
        <w:trPr>
          <w:gridAfter w:val="2"/>
          <w:wAfter w:w="1068" w:type="dxa"/>
          <w:trHeight w:val="13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：持续保障群众诉</w:t>
            </w:r>
            <w:proofErr w:type="gramStart"/>
            <w:r>
              <w:rPr>
                <w:rStyle w:val="font61"/>
                <w:lang w:bidi="ar"/>
              </w:rPr>
              <w:t>求正</w:t>
            </w:r>
            <w:proofErr w:type="gramEnd"/>
            <w:r>
              <w:rPr>
                <w:rStyle w:val="font61"/>
                <w:lang w:bidi="ar"/>
              </w:rPr>
              <w:t>常派转和按期办结和日常维护保障平台运行安全</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w:t>
            </w:r>
            <w:r>
              <w:rPr>
                <w:rStyle w:val="font101"/>
                <w:rFonts w:eastAsia="宋体"/>
                <w:lang w:bidi="ar"/>
              </w:rPr>
              <w:t>7*24</w:t>
            </w:r>
            <w:r>
              <w:rPr>
                <w:rStyle w:val="font61"/>
                <w:lang w:bidi="ar"/>
              </w:rPr>
              <w:t>小时工作、全天候服务；保障群众诉</w:t>
            </w:r>
            <w:proofErr w:type="gramStart"/>
            <w:r>
              <w:rPr>
                <w:rStyle w:val="font61"/>
                <w:lang w:bidi="ar"/>
              </w:rPr>
              <w:t>求正</w:t>
            </w:r>
            <w:proofErr w:type="gramEnd"/>
            <w:r>
              <w:rPr>
                <w:rStyle w:val="font61"/>
                <w:lang w:bidi="ar"/>
              </w:rPr>
              <w:t>常派转和按期办结；日常维护保障平台运行安全，降低平台故障频次。</w:t>
            </w:r>
          </w:p>
        </w:tc>
      </w:tr>
      <w:tr w:rsidR="002B7CC3">
        <w:trPr>
          <w:gridAfter w:val="2"/>
          <w:wAfter w:w="1068" w:type="dxa"/>
          <w:trHeight w:val="132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：保障区城运平台持续稳定运行，实现城市运行安全有序、社会治理精细高效、为民服务精准精致的总目标。</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：保障区城运平台持续安全稳定运行。</w:t>
            </w:r>
          </w:p>
        </w:tc>
      </w:tr>
      <w:tr w:rsidR="002B7CC3">
        <w:trPr>
          <w:gridAfter w:val="2"/>
          <w:wAfter w:w="1068" w:type="dxa"/>
          <w:trHeight w:val="72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坚持围绕中心服务大局，全面推进党的建设。</w:t>
            </w:r>
          </w:p>
        </w:tc>
      </w:tr>
      <w:tr w:rsidR="002B7CC3">
        <w:trPr>
          <w:gridAfter w:val="2"/>
          <w:wAfter w:w="1068" w:type="dxa"/>
          <w:trHeight w:val="636"/>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39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5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9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提升政务党务执行能力水平</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77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持续保障群众诉</w:t>
            </w:r>
            <w:proofErr w:type="gramStart"/>
            <w:r>
              <w:rPr>
                <w:rFonts w:ascii="宋体" w:eastAsia="宋体" w:hAnsi="宋体" w:cs="宋体" w:hint="eastAsia"/>
                <w:color w:val="000000"/>
                <w:kern w:val="0"/>
                <w:sz w:val="18"/>
                <w:szCs w:val="18"/>
                <w:lang w:bidi="ar"/>
              </w:rPr>
              <w:t>求正</w:t>
            </w:r>
            <w:proofErr w:type="gramEnd"/>
            <w:r>
              <w:rPr>
                <w:rFonts w:ascii="宋体" w:eastAsia="宋体" w:hAnsi="宋体" w:cs="宋体" w:hint="eastAsia"/>
                <w:color w:val="000000"/>
                <w:kern w:val="0"/>
                <w:sz w:val="18"/>
                <w:szCs w:val="18"/>
                <w:lang w:bidi="ar"/>
              </w:rPr>
              <w:t>常派转和按期办结和日常维护保障平台运行安全。</w:t>
            </w:r>
          </w:p>
        </w:tc>
      </w:tr>
      <w:tr w:rsidR="002B7CC3">
        <w:trPr>
          <w:gridAfter w:val="2"/>
          <w:wAfter w:w="1068" w:type="dxa"/>
          <w:trHeight w:val="216"/>
        </w:trPr>
        <w:tc>
          <w:tcPr>
            <w:tcW w:w="82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Style w:val="font71"/>
                <w:rFonts w:hint="default"/>
                <w:lang w:bidi="ar"/>
              </w:rPr>
              <w:t>次</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40"/>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w:t>
            </w:r>
            <w:r>
              <w:rPr>
                <w:rStyle w:val="font91"/>
                <w:rFonts w:eastAsia="微软雅黑"/>
                <w:lang w:bidi="ar"/>
              </w:rPr>
              <w:t xml:space="preserve"> 3</w:t>
            </w:r>
            <w:r>
              <w:rPr>
                <w:rStyle w:val="font81"/>
                <w:rFonts w:hint="default"/>
                <w:lang w:bidi="ar"/>
              </w:rPr>
              <w:t>：</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保障区城运平台持续稳定运行，实现城市运行安全有序、社会治理精细高效、为民服务精准精致的总目标。</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Style w:val="font71"/>
                <w:rFonts w:hint="default"/>
                <w:lang w:bidi="ar"/>
              </w:rPr>
              <w:t>分钟</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组织红色基地参观，开展教育培训活动，购买党报党刊，加强党员政治理论学习。</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按规定及时开展党建活动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政策宣传覆盖率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68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7*24</w:t>
            </w:r>
            <w:r>
              <w:rPr>
                <w:rStyle w:val="font71"/>
                <w:rFonts w:hint="default"/>
                <w:lang w:bidi="ar"/>
              </w:rPr>
              <w:t>小时工作、全天候服务；保障群众诉</w:t>
            </w:r>
            <w:proofErr w:type="gramStart"/>
            <w:r>
              <w:rPr>
                <w:rStyle w:val="font71"/>
                <w:rFonts w:hint="default"/>
                <w:lang w:bidi="ar"/>
              </w:rPr>
              <w:t>求正</w:t>
            </w:r>
            <w:proofErr w:type="gramEnd"/>
            <w:r>
              <w:rPr>
                <w:rStyle w:val="font71"/>
                <w:rFonts w:hint="default"/>
                <w:lang w:bidi="ar"/>
              </w:rPr>
              <w:t>常派转和按期办结；日常维护保障平台运行安全，降低平台故障频次。</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100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3:</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保障区城运平台持续安全稳定运行。</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Style w:val="font71"/>
                <w:rFonts w:hint="default"/>
                <w:lang w:bidi="ar"/>
              </w:rPr>
              <w:t>分钟</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9040" w:type="dxa"/>
            <w:gridSpan w:val="16"/>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中共武汉市东西湖区委机构编制委员会办公室整体支出</w:t>
            </w:r>
          </w:p>
          <w:p w:rsidR="002B7CC3" w:rsidRDefault="000247C4">
            <w:pPr>
              <w:widowControl/>
              <w:spacing w:line="4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t>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4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21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0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932" w:type="dxa"/>
            <w:gridSpan w:val="3"/>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长期目标（截至2029年）</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0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1：加强机构编制管理和机关自身建设，科学配置机构编制资源。</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1：加强机构编制管理和机关自身建设，科学配置机构编制资源。</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7"/>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31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预计当年</w:t>
            </w:r>
            <w:r>
              <w:rPr>
                <w:rStyle w:val="font61"/>
                <w:lang w:bidi="ar"/>
              </w:rPr>
              <w:t xml:space="preserve"> </w:t>
            </w:r>
            <w:r>
              <w:rPr>
                <w:rStyle w:val="font71"/>
                <w:rFonts w:hint="default"/>
                <w:lang w:bidi="ar"/>
              </w:rPr>
              <w:t>实现值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近两年指标值</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前年</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tbl>
      <w:tblPr>
        <w:tblW w:w="9410" w:type="dxa"/>
        <w:tblInd w:w="-417" w:type="dxa"/>
        <w:tblLayout w:type="fixed"/>
        <w:tblLook w:val="04A0" w:firstRow="1" w:lastRow="0" w:firstColumn="1" w:lastColumn="0" w:noHBand="0" w:noVBand="1"/>
      </w:tblPr>
      <w:tblGrid>
        <w:gridCol w:w="400"/>
        <w:gridCol w:w="113"/>
        <w:gridCol w:w="449"/>
        <w:gridCol w:w="247"/>
        <w:gridCol w:w="12"/>
        <w:gridCol w:w="12"/>
        <w:gridCol w:w="616"/>
        <w:gridCol w:w="73"/>
        <w:gridCol w:w="216"/>
        <w:gridCol w:w="31"/>
        <w:gridCol w:w="180"/>
        <w:gridCol w:w="256"/>
        <w:gridCol w:w="277"/>
        <w:gridCol w:w="96"/>
        <w:gridCol w:w="506"/>
        <w:gridCol w:w="1565"/>
        <w:gridCol w:w="233"/>
        <w:gridCol w:w="50"/>
        <w:gridCol w:w="130"/>
        <w:gridCol w:w="84"/>
        <w:gridCol w:w="228"/>
        <w:gridCol w:w="311"/>
        <w:gridCol w:w="145"/>
        <w:gridCol w:w="43"/>
        <w:gridCol w:w="436"/>
        <w:gridCol w:w="84"/>
        <w:gridCol w:w="301"/>
        <w:gridCol w:w="38"/>
        <w:gridCol w:w="46"/>
        <w:gridCol w:w="407"/>
        <w:gridCol w:w="421"/>
        <w:gridCol w:w="134"/>
        <w:gridCol w:w="142"/>
        <w:gridCol w:w="167"/>
        <w:gridCol w:w="732"/>
        <w:gridCol w:w="156"/>
        <w:gridCol w:w="73"/>
      </w:tblGrid>
      <w:tr w:rsidR="002B7CC3">
        <w:trPr>
          <w:trHeight w:val="516"/>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武汉市东西湖区妇女联合会整体支出绩效目标表</w:t>
            </w:r>
          </w:p>
        </w:tc>
      </w:tr>
      <w:tr w:rsidR="002B7CC3">
        <w:trPr>
          <w:trHeight w:val="216"/>
        </w:trPr>
        <w:tc>
          <w:tcPr>
            <w:tcW w:w="120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60"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315" w:type="dxa"/>
            <w:gridSpan w:val="5"/>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41"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5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278" w:type="dxa"/>
            <w:gridSpan w:val="9"/>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300"/>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123" w:type="dxa"/>
            <w:gridSpan w:val="1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4078" w:type="dxa"/>
            <w:gridSpan w:val="1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47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目标4：党的建设。做好区妇联党支部建设，教育培训、订购教育资料等。</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目标4：党的建设。做好区妇联党支部建设，教育培训、订购教育资料等。</w:t>
            </w:r>
          </w:p>
        </w:tc>
      </w:tr>
      <w:tr w:rsidR="002B7CC3">
        <w:trPr>
          <w:trHeight w:val="784"/>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维护妇女儿童合法权益</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≥98%</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9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巾帼大</w:t>
            </w:r>
            <w:proofErr w:type="gramEnd"/>
            <w:r>
              <w:rPr>
                <w:rFonts w:ascii="宋体" w:eastAsia="宋体" w:hAnsi="宋体" w:cs="宋体" w:hint="eastAsia"/>
                <w:color w:val="000000"/>
                <w:kern w:val="0"/>
                <w:sz w:val="18"/>
                <w:szCs w:val="18"/>
                <w:lang w:bidi="ar"/>
              </w:rPr>
              <w:t xml:space="preserve">宣讲场次　</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2278" w:type="dxa"/>
            <w:gridSpan w:val="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1800"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2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 xml:space="preserve">长期目标 </w:t>
            </w:r>
            <w:r>
              <w:rPr>
                <w:rStyle w:val="font81"/>
                <w:rFonts w:hint="default"/>
                <w:lang w:bidi="ar"/>
              </w:rPr>
              <w:t>3</w:t>
            </w:r>
            <w:r>
              <w:rPr>
                <w:rFonts w:ascii="微软雅黑" w:eastAsia="微软雅黑" w:hAnsi="微软雅黑" w:cs="微软雅黑" w:hint="eastAsia"/>
                <w:color w:val="000000"/>
                <w:kern w:val="0"/>
                <w:sz w:val="18"/>
                <w:szCs w:val="18"/>
                <w:lang w:bidi="ar"/>
              </w:rPr>
              <w:t>：</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w:t>
            </w:r>
            <w:proofErr w:type="gramStart"/>
            <w:r>
              <w:rPr>
                <w:rFonts w:ascii="宋体" w:eastAsia="宋体" w:hAnsi="宋体" w:cs="宋体" w:hint="eastAsia"/>
                <w:color w:val="000000"/>
                <w:kern w:val="0"/>
                <w:sz w:val="18"/>
                <w:szCs w:val="18"/>
                <w:lang w:bidi="ar"/>
              </w:rPr>
              <w:t>友好服务</w:t>
            </w:r>
            <w:proofErr w:type="gramEnd"/>
            <w:r>
              <w:rPr>
                <w:rFonts w:ascii="宋体" w:eastAsia="宋体" w:hAnsi="宋体" w:cs="宋体" w:hint="eastAsia"/>
                <w:color w:val="000000"/>
                <w:kern w:val="0"/>
                <w:sz w:val="18"/>
                <w:szCs w:val="18"/>
                <w:lang w:bidi="ar"/>
              </w:rPr>
              <w:t>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党建活动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1046"/>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229</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4"/>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维护妇女儿童合法权益</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7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0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巾帼大</w:t>
            </w:r>
            <w:proofErr w:type="gramEnd"/>
            <w:r>
              <w:rPr>
                <w:rFonts w:ascii="宋体" w:eastAsia="宋体" w:hAnsi="宋体" w:cs="宋体" w:hint="eastAsia"/>
                <w:color w:val="000000"/>
                <w:kern w:val="0"/>
                <w:sz w:val="18"/>
                <w:szCs w:val="18"/>
                <w:lang w:bidi="ar"/>
              </w:rPr>
              <w:t xml:space="preserve">宣讲场次　</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4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w:t>
            </w:r>
            <w:proofErr w:type="gramStart"/>
            <w:r>
              <w:rPr>
                <w:rFonts w:ascii="宋体" w:eastAsia="宋体" w:hAnsi="宋体" w:cs="宋体" w:hint="eastAsia"/>
                <w:color w:val="000000"/>
                <w:kern w:val="0"/>
                <w:sz w:val="18"/>
                <w:szCs w:val="18"/>
                <w:lang w:bidi="ar"/>
              </w:rPr>
              <w:t>友好服务</w:t>
            </w:r>
            <w:proofErr w:type="gramEnd"/>
            <w:r>
              <w:rPr>
                <w:rFonts w:ascii="宋体" w:eastAsia="宋体" w:hAnsi="宋体" w:cs="宋体" w:hint="eastAsia"/>
                <w:color w:val="000000"/>
                <w:kern w:val="0"/>
                <w:sz w:val="18"/>
                <w:szCs w:val="18"/>
                <w:lang w:bidi="ar"/>
              </w:rPr>
              <w:t>活动</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2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63"/>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武汉市东西湖区退役军人事务</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48"/>
        </w:trPr>
        <w:tc>
          <w:tcPr>
            <w:tcW w:w="962" w:type="dxa"/>
            <w:gridSpan w:val="3"/>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35"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87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1825" w:type="dxa"/>
            <w:gridSpan w:val="7"/>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楷体" w:eastAsia="楷体" w:hAnsi="楷体" w:cs="楷体"/>
                <w:color w:val="000000" w:themeColor="text1"/>
                <w:sz w:val="18"/>
                <w:szCs w:val="18"/>
              </w:rPr>
            </w:pPr>
            <w:r>
              <w:rPr>
                <w:rFonts w:ascii="宋体" w:eastAsia="宋体" w:hAnsi="宋体" w:cs="宋体" w:hint="eastAsia"/>
                <w:color w:val="000000" w:themeColor="text1"/>
                <w:kern w:val="0"/>
                <w:sz w:val="18"/>
                <w:szCs w:val="18"/>
                <w:lang w:bidi="ar"/>
              </w:rPr>
              <w:t>单位：万元</w:t>
            </w:r>
          </w:p>
        </w:tc>
      </w:tr>
      <w:tr w:rsidR="002B7CC3">
        <w:trPr>
          <w:trHeight w:val="4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整体绩效总目标</w:t>
            </w:r>
          </w:p>
        </w:tc>
        <w:tc>
          <w:tcPr>
            <w:tcW w:w="4812" w:type="dxa"/>
            <w:gridSpan w:val="1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长期目标（截至2028年）</w:t>
            </w:r>
          </w:p>
        </w:tc>
        <w:tc>
          <w:tcPr>
            <w:tcW w:w="3636" w:type="dxa"/>
            <w:gridSpan w:val="1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w:t>
            </w:r>
          </w:p>
        </w:tc>
      </w:tr>
      <w:tr w:rsidR="002B7CC3">
        <w:trPr>
          <w:trHeight w:val="6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60" w:lineRule="exact"/>
              <w:jc w:val="left"/>
              <w:textAlignment w:val="top"/>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目标1：依法依规落实退役军人移交安置工作；</w:t>
            </w:r>
            <w:r>
              <w:rPr>
                <w:rFonts w:ascii="宋体" w:eastAsia="宋体" w:hAnsi="宋体" w:cs="宋体" w:hint="eastAsia"/>
                <w:color w:val="000000" w:themeColor="text1"/>
                <w:kern w:val="0"/>
                <w:sz w:val="18"/>
                <w:szCs w:val="18"/>
                <w:lang w:bidi="ar"/>
              </w:rPr>
              <w:br/>
              <w:t xml:space="preserve">  </w:t>
            </w:r>
            <w:r>
              <w:rPr>
                <w:rFonts w:ascii="宋体" w:eastAsia="宋体" w:hAnsi="宋体" w:cs="宋体" w:hint="eastAsia"/>
                <w:color w:val="000000" w:themeColor="text1"/>
                <w:kern w:val="0"/>
                <w:sz w:val="18"/>
                <w:szCs w:val="18"/>
                <w:lang w:bidi="ar"/>
              </w:rPr>
              <w:br/>
              <w:t xml:space="preserve"> </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目标1：落实好当年度计划分配军转干部、符合政府安排的退役士兵接收安置工作。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目标2：做好拥军优属、抚恤、烈士纪念工作；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目标2： 做好春节、八一慰问部队工作，做好义务兵家庭优待金、优抚对象各类补助、两补齐等相关补贴发放工作，开展困难退役军人帮扶慰问，做好烈士纪念相关工作。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目标3：做好退役军人事务管理相关工作；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目标3：保障购买服务人员经费，开展物业管理服务、宽带网络服务等采购工作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目标4：做好自主就业退役军人培训及就业创业工作。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目标4：做好当年度退役军人职业技能培训工作，组织1-2场退役军人专场招聘会，开展退役军人服务中心（站）及社区大队星级创建工作。</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1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分配军转干部接收安置任务及时率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军队转业干部满意率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符合政府安排工作退役士兵满意度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长期目标2:</w:t>
            </w:r>
          </w:p>
        </w:tc>
        <w:tc>
          <w:tcPr>
            <w:tcW w:w="8448" w:type="dxa"/>
            <w:gridSpan w:val="3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158"/>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义务兵家庭优待金发放</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八一之前</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81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58"/>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 xml:space="preserve">长期目标 </w:t>
            </w:r>
            <w:r>
              <w:rPr>
                <w:rStyle w:val="font141"/>
                <w:rFonts w:eastAsia="微软雅黑"/>
                <w:color w:val="000000" w:themeColor="text1"/>
                <w:lang w:bidi="ar"/>
              </w:rPr>
              <w:t>3</w:t>
            </w:r>
            <w:r>
              <w:rPr>
                <w:rFonts w:ascii="微软雅黑" w:eastAsia="微软雅黑" w:hAnsi="微软雅黑" w:cs="微软雅黑" w:hint="eastAsia"/>
                <w:color w:val="000000" w:themeColor="text1"/>
                <w:kern w:val="0"/>
                <w:sz w:val="18"/>
                <w:szCs w:val="18"/>
                <w:lang w:bidi="ar"/>
              </w:rPr>
              <w:t>：</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2123" w:type="dxa"/>
            <w:gridSpan w:val="11"/>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长期目标4:</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自主就业退役士兵一次性经济补助发放覆盖</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有培训意愿的自主就业退役士兵培训合格率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74"/>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年度目标2:</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驻区部队慰问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优抚对象抚恤和生活补助覆盖</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9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6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3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3"/>
                <w:szCs w:val="13"/>
                <w:lang w:bidi="ar"/>
              </w:rPr>
              <w:t>八一之前</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nil"/>
              <w:left w:val="nil"/>
              <w:bottom w:val="nil"/>
              <w:right w:val="nil"/>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10"/>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年度目标3:</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1次</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3人</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1人</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8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0.5天</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0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1019"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8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10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864"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年度目标4:</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55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gridBefore w:val="2"/>
          <w:gridAfter w:val="1"/>
          <w:wBefore w:w="513" w:type="dxa"/>
          <w:wAfter w:w="73" w:type="dxa"/>
          <w:trHeight w:val="658"/>
        </w:trPr>
        <w:tc>
          <w:tcPr>
            <w:tcW w:w="8824" w:type="dxa"/>
            <w:gridSpan w:val="34"/>
            <w:tcBorders>
              <w:top w:val="nil"/>
              <w:left w:val="nil"/>
              <w:bottom w:val="nil"/>
              <w:right w:val="nil"/>
            </w:tcBorders>
            <w:shd w:val="clear" w:color="auto" w:fill="auto"/>
            <w:noWrap/>
            <w:vAlign w:val="center"/>
          </w:tcPr>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tbl>
            <w:tblPr>
              <w:tblW w:w="8683" w:type="dxa"/>
              <w:tblInd w:w="96" w:type="dxa"/>
              <w:tblLayout w:type="fixed"/>
              <w:tblLook w:val="04A0" w:firstRow="1" w:lastRow="0" w:firstColumn="1" w:lastColumn="0" w:noHBand="0" w:noVBand="1"/>
            </w:tblPr>
            <w:tblGrid>
              <w:gridCol w:w="811"/>
              <w:gridCol w:w="984"/>
              <w:gridCol w:w="984"/>
              <w:gridCol w:w="2055"/>
              <w:gridCol w:w="841"/>
              <w:gridCol w:w="906"/>
              <w:gridCol w:w="972"/>
              <w:gridCol w:w="1130"/>
            </w:tblGrid>
            <w:tr w:rsidR="002B7CC3">
              <w:trPr>
                <w:trHeight w:val="216"/>
              </w:trPr>
              <w:tc>
                <w:tcPr>
                  <w:tcW w:w="868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武汉市东西湖区文化和旅游局整体支出绩效目标表</w:t>
                  </w:r>
                </w:p>
              </w:tc>
            </w:tr>
            <w:tr w:rsidR="002B7CC3">
              <w:trPr>
                <w:trHeight w:val="216"/>
              </w:trPr>
              <w:tc>
                <w:tcPr>
                  <w:tcW w:w="811"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5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841"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06"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72"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130"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1"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23"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0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r>
            <w:tr w:rsidR="002B7CC3">
              <w:trPr>
                <w:trHeight w:val="540"/>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117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目标3：不断激发全民健身活力。不断优化体育设施建设，广泛开展第十三届全民健身运动会等全民健身活动。扎实做好青少年体育后备人才训练，提升青少年竞技综合实力。</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5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4：坚持营造良好市场环境。加强法治建设，推进公平公正规范执法。</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4：坚持营造良好市场环境。加强法治建设，推进公平公正规范执法。</w:t>
                  </w:r>
                </w:p>
              </w:tc>
            </w:tr>
            <w:tr w:rsidR="002B7CC3">
              <w:trPr>
                <w:trHeight w:val="432"/>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持续提升公共服务效能。加快临空港文化中心“上新”升级，优化社区数字阅读空间资源，积极推进公共文化服务直达基层。加大文物保护工作力度，完善非</w:t>
                  </w:r>
                  <w:proofErr w:type="gramStart"/>
                  <w:r>
                    <w:rPr>
                      <w:rFonts w:asciiTheme="minorEastAsia" w:hAnsiTheme="minorEastAsia" w:cstheme="minorEastAsia" w:hint="eastAsia"/>
                      <w:color w:val="000000"/>
                      <w:kern w:val="0"/>
                      <w:sz w:val="18"/>
                      <w:szCs w:val="18"/>
                      <w:lang w:bidi="ar"/>
                    </w:rPr>
                    <w:t>遗保护</w:t>
                  </w:r>
                  <w:proofErr w:type="gramEnd"/>
                  <w:r>
                    <w:rPr>
                      <w:rFonts w:asciiTheme="minorEastAsia" w:hAnsiTheme="minorEastAsia" w:cstheme="minorEastAsia" w:hint="eastAsia"/>
                      <w:color w:val="000000"/>
                      <w:kern w:val="0"/>
                      <w:sz w:val="18"/>
                      <w:szCs w:val="18"/>
                      <w:lang w:bidi="ar"/>
                    </w:rPr>
                    <w:t>传承机制。</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w:t>
                  </w:r>
                  <w:proofErr w:type="gramStart"/>
                  <w:r>
                    <w:rPr>
                      <w:rFonts w:asciiTheme="minorEastAsia" w:hAnsiTheme="minorEastAsia" w:cstheme="minorEastAsia" w:hint="eastAsia"/>
                      <w:color w:val="000000"/>
                      <w:kern w:val="0"/>
                      <w:sz w:val="18"/>
                      <w:szCs w:val="18"/>
                      <w:lang w:bidi="ar"/>
                    </w:rPr>
                    <w:t>村村响运维</w:t>
                  </w:r>
                  <w:proofErr w:type="gramEnd"/>
                  <w:r>
                    <w:rPr>
                      <w:rFonts w:asciiTheme="minorEastAsia" w:hAnsiTheme="minorEastAsia" w:cstheme="minorEastAsia" w:hint="eastAsia"/>
                      <w:color w:val="000000"/>
                      <w:kern w:val="0"/>
                      <w:sz w:val="18"/>
                      <w:szCs w:val="18"/>
                      <w:lang w:bidi="ar"/>
                    </w:rPr>
                    <w:t>服务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发布推文信息</w:t>
                  </w:r>
                  <w:proofErr w:type="gramEnd"/>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区级≥50场，市级≥于7场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w:t>
                  </w:r>
                  <w:proofErr w:type="gramStart"/>
                  <w:r>
                    <w:rPr>
                      <w:rFonts w:asciiTheme="minorEastAsia" w:hAnsiTheme="minorEastAsia" w:cstheme="minorEastAsia" w:hint="eastAsia"/>
                      <w:color w:val="000000"/>
                      <w:kern w:val="0"/>
                      <w:sz w:val="18"/>
                      <w:szCs w:val="18"/>
                      <w:lang w:bidi="ar"/>
                    </w:rPr>
                    <w:t>馆服务</w:t>
                  </w:r>
                  <w:proofErr w:type="gramEnd"/>
                  <w:r>
                    <w:rPr>
                      <w:rFonts w:asciiTheme="minorEastAsia" w:hAnsiTheme="minorEastAsia" w:cstheme="minorEastAsia" w:hint="eastAsia"/>
                      <w:color w:val="000000"/>
                      <w:kern w:val="0"/>
                      <w:sz w:val="18"/>
                      <w:szCs w:val="18"/>
                      <w:lang w:bidi="ar"/>
                    </w:rPr>
                    <w:t>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≥1.4万册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w:t>
                  </w:r>
                  <w:proofErr w:type="gramStart"/>
                  <w:r>
                    <w:rPr>
                      <w:rFonts w:asciiTheme="minorEastAsia" w:hAnsiTheme="minorEastAsia" w:cstheme="minorEastAsia" w:hint="eastAsia"/>
                      <w:color w:val="000000"/>
                      <w:kern w:val="0"/>
                      <w:sz w:val="18"/>
                      <w:szCs w:val="18"/>
                      <w:lang w:bidi="ar"/>
                    </w:rPr>
                    <w:t>遗活动</w:t>
                  </w:r>
                  <w:proofErr w:type="gramEnd"/>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432"/>
              </w:trPr>
              <w:tc>
                <w:tcPr>
                  <w:tcW w:w="811"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≦56.25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开展场次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w:t>
                  </w:r>
                  <w:proofErr w:type="gramStart"/>
                  <w:r>
                    <w:rPr>
                      <w:rFonts w:asciiTheme="minorEastAsia" w:hAnsiTheme="minorEastAsia" w:cstheme="minorEastAsia" w:hint="eastAsia"/>
                      <w:color w:val="000000"/>
                      <w:kern w:val="0"/>
                      <w:sz w:val="18"/>
                      <w:szCs w:val="18"/>
                      <w:lang w:bidi="ar"/>
                    </w:rPr>
                    <w:t>文旅工作</w:t>
                  </w:r>
                  <w:proofErr w:type="gramEnd"/>
                  <w:r>
                    <w:rPr>
                      <w:rFonts w:asciiTheme="minorEastAsia" w:hAnsiTheme="minorEastAsia" w:cstheme="minorEastAsia" w:hint="eastAsia"/>
                      <w:color w:val="000000"/>
                      <w:kern w:val="0"/>
                      <w:sz w:val="18"/>
                      <w:szCs w:val="18"/>
                      <w:lang w:bidi="ar"/>
                    </w:rPr>
                    <w:t>谋划及时</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1场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青少年训练</w:t>
                  </w:r>
                  <w:proofErr w:type="gramStart"/>
                  <w:r>
                    <w:rPr>
                      <w:rFonts w:asciiTheme="minorEastAsia" w:hAnsiTheme="minorEastAsia" w:cstheme="minorEastAsia" w:hint="eastAsia"/>
                      <w:color w:val="000000"/>
                      <w:kern w:val="0"/>
                      <w:sz w:val="18"/>
                      <w:szCs w:val="18"/>
                      <w:lang w:bidi="ar"/>
                    </w:rPr>
                    <w:t xml:space="preserve">人次　</w:t>
                  </w:r>
                  <w:proofErr w:type="gramEnd"/>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≥50枚金牌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432"/>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文旅市场</w:t>
                  </w:r>
                  <w:proofErr w:type="gramEnd"/>
                  <w:r>
                    <w:rPr>
                      <w:rFonts w:asciiTheme="minorEastAsia" w:hAnsiTheme="minorEastAsia" w:cstheme="minorEastAsia" w:hint="eastAsia"/>
                      <w:color w:val="000000"/>
                      <w:kern w:val="0"/>
                      <w:sz w:val="18"/>
                      <w:szCs w:val="18"/>
                      <w:lang w:bidi="ar"/>
                    </w:rPr>
                    <w:t>平安稳定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持续提升公共服务效能。加快临空港文化中心“上新”升级，积极推进公共文化服务直达基层。</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w:t>
                  </w:r>
                  <w:proofErr w:type="gramStart"/>
                  <w:r>
                    <w:rPr>
                      <w:rFonts w:asciiTheme="minorEastAsia" w:hAnsiTheme="minorEastAsia" w:cstheme="minorEastAsia" w:hint="eastAsia"/>
                      <w:color w:val="000000"/>
                      <w:kern w:val="0"/>
                      <w:sz w:val="18"/>
                      <w:szCs w:val="18"/>
                      <w:lang w:bidi="ar"/>
                    </w:rPr>
                    <w:t>村村响运维</w:t>
                  </w:r>
                  <w:proofErr w:type="gramEnd"/>
                  <w:r>
                    <w:rPr>
                      <w:rFonts w:asciiTheme="minorEastAsia" w:hAnsiTheme="minorEastAsia" w:cstheme="minorEastAsia" w:hint="eastAsia"/>
                      <w:color w:val="000000"/>
                      <w:kern w:val="0"/>
                      <w:sz w:val="18"/>
                      <w:szCs w:val="18"/>
                      <w:lang w:bidi="ar"/>
                    </w:rPr>
                    <w:t>服务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≥200台（次）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发布推文信息</w:t>
                  </w:r>
                  <w:proofErr w:type="gramEnd"/>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区级60场，市级7场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区级50场，市级7场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区级≥50场，市级≥于7场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w:t>
                  </w:r>
                  <w:proofErr w:type="gramStart"/>
                  <w:r>
                    <w:rPr>
                      <w:rFonts w:asciiTheme="minorEastAsia" w:hAnsiTheme="minorEastAsia" w:cstheme="minorEastAsia" w:hint="eastAsia"/>
                      <w:color w:val="000000"/>
                      <w:kern w:val="0"/>
                      <w:sz w:val="18"/>
                      <w:szCs w:val="18"/>
                      <w:lang w:bidi="ar"/>
                    </w:rPr>
                    <w:t>馆服务</w:t>
                  </w:r>
                  <w:proofErr w:type="gramEnd"/>
                  <w:r>
                    <w:rPr>
                      <w:rFonts w:asciiTheme="minorEastAsia" w:hAnsiTheme="minorEastAsia" w:cstheme="minorEastAsia" w:hint="eastAsia"/>
                      <w:color w:val="000000"/>
                      <w:kern w:val="0"/>
                      <w:sz w:val="18"/>
                      <w:szCs w:val="18"/>
                      <w:lang w:bidi="ar"/>
                    </w:rPr>
                    <w:t>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1.6万册</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≥1.4万册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≥400种</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w:t>
                  </w:r>
                  <w:proofErr w:type="gramStart"/>
                  <w:r>
                    <w:rPr>
                      <w:rFonts w:asciiTheme="minorEastAsia" w:hAnsiTheme="minorEastAsia" w:cstheme="minorEastAsia" w:hint="eastAsia"/>
                      <w:color w:val="000000"/>
                      <w:kern w:val="0"/>
                      <w:sz w:val="18"/>
                      <w:szCs w:val="18"/>
                      <w:lang w:bidi="ar"/>
                    </w:rPr>
                    <w:t>遗活动</w:t>
                  </w:r>
                  <w:proofErr w:type="gramEnd"/>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≥3场/年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≥1万人次/年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w:t>
                  </w:r>
                  <w:r>
                    <w:rPr>
                      <w:rFonts w:asciiTheme="minorEastAsia" w:hAnsiTheme="minorEastAsia" w:cstheme="minorEastAsia" w:hint="eastAsia"/>
                      <w:color w:val="000000"/>
                      <w:kern w:val="0"/>
                      <w:sz w:val="18"/>
                      <w:szCs w:val="18"/>
                      <w:lang w:bidi="ar"/>
                    </w:rPr>
                    <w:lastRenderedPageBreak/>
                    <w:t>标2: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稳步激活</w:t>
                  </w:r>
                  <w:proofErr w:type="gramStart"/>
                  <w:r>
                    <w:rPr>
                      <w:rFonts w:asciiTheme="minorEastAsia" w:hAnsiTheme="minorEastAsia" w:cstheme="minorEastAsia" w:hint="eastAsia"/>
                      <w:color w:val="000000"/>
                      <w:kern w:val="0"/>
                      <w:sz w:val="18"/>
                      <w:szCs w:val="18"/>
                      <w:lang w:bidi="ar"/>
                    </w:rPr>
                    <w:t>文旅发展</w:t>
                  </w:r>
                  <w:proofErr w:type="gramEnd"/>
                  <w:r>
                    <w:rPr>
                      <w:rFonts w:asciiTheme="minorEastAsia" w:hAnsiTheme="minorEastAsia" w:cstheme="minorEastAsia" w:hint="eastAsia"/>
                      <w:color w:val="000000"/>
                      <w:kern w:val="0"/>
                      <w:sz w:val="18"/>
                      <w:szCs w:val="18"/>
                      <w:lang w:bidi="ar"/>
                    </w:rPr>
                    <w:t>动能。促进“旅游+”多元融合发展，激发新</w:t>
                  </w:r>
                  <w:proofErr w:type="gramStart"/>
                  <w:r>
                    <w:rPr>
                      <w:rFonts w:asciiTheme="minorEastAsia" w:hAnsiTheme="minorEastAsia" w:cstheme="minorEastAsia" w:hint="eastAsia"/>
                      <w:color w:val="000000"/>
                      <w:kern w:val="0"/>
                      <w:sz w:val="18"/>
                      <w:szCs w:val="18"/>
                      <w:lang w:bidi="ar"/>
                    </w:rPr>
                    <w:t>文旅经济</w:t>
                  </w:r>
                  <w:proofErr w:type="gramEnd"/>
                  <w:r>
                    <w:rPr>
                      <w:rFonts w:asciiTheme="minorEastAsia" w:hAnsiTheme="minorEastAsia" w:cstheme="minorEastAsia" w:hint="eastAsia"/>
                      <w:color w:val="000000"/>
                      <w:kern w:val="0"/>
                      <w:sz w:val="18"/>
                      <w:szCs w:val="18"/>
                      <w:lang w:bidi="ar"/>
                    </w:rPr>
                    <w:t>增长点。</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28.426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44.49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≦56.25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开展场次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文旅活动</w:t>
                  </w:r>
                  <w:proofErr w:type="gramEnd"/>
                  <w:r>
                    <w:rPr>
                      <w:rFonts w:asciiTheme="minorEastAsia" w:hAnsiTheme="minorEastAsia" w:cstheme="minorEastAsia" w:hint="eastAsia"/>
                      <w:color w:val="000000"/>
                      <w:kern w:val="0"/>
                      <w:sz w:val="18"/>
                      <w:szCs w:val="18"/>
                      <w:lang w:bidi="ar"/>
                    </w:rPr>
                    <w:t>、</w:t>
                  </w:r>
                  <w:proofErr w:type="gramStart"/>
                  <w:r>
                    <w:rPr>
                      <w:rFonts w:asciiTheme="minorEastAsia" w:hAnsiTheme="minorEastAsia" w:cstheme="minorEastAsia" w:hint="eastAsia"/>
                      <w:color w:val="000000"/>
                      <w:kern w:val="0"/>
                      <w:sz w:val="18"/>
                      <w:szCs w:val="18"/>
                      <w:lang w:bidi="ar"/>
                    </w:rPr>
                    <w:t>文旅工作</w:t>
                  </w:r>
                  <w:proofErr w:type="gramEnd"/>
                  <w:r>
                    <w:rPr>
                      <w:rFonts w:asciiTheme="minorEastAsia" w:hAnsiTheme="minorEastAsia" w:cstheme="minorEastAsia" w:hint="eastAsia"/>
                      <w:color w:val="000000"/>
                      <w:kern w:val="0"/>
                      <w:sz w:val="18"/>
                      <w:szCs w:val="18"/>
                      <w:lang w:bidi="ar"/>
                    </w:rPr>
                    <w:t>谋划及时</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19.39%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15.69%</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1场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青少年训练</w:t>
                  </w:r>
                  <w:proofErr w:type="gramStart"/>
                  <w:r>
                    <w:rPr>
                      <w:rFonts w:asciiTheme="minorEastAsia" w:hAnsiTheme="minorEastAsia" w:cstheme="minorEastAsia" w:hint="eastAsia"/>
                      <w:color w:val="000000"/>
                      <w:kern w:val="0"/>
                      <w:sz w:val="18"/>
                      <w:szCs w:val="18"/>
                      <w:lang w:bidi="ar"/>
                    </w:rPr>
                    <w:t xml:space="preserve">人次　</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5万人次</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3万人次</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≥3.6万人次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35枚金牌</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40枚金牌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≥50枚金牌</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群众参与活动人次500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群众参与活动人次500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1489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文旅市场</w:t>
                  </w:r>
                  <w:proofErr w:type="gramEnd"/>
                  <w:r>
                    <w:rPr>
                      <w:rFonts w:asciiTheme="minorEastAsia" w:hAnsiTheme="minorEastAsia" w:cstheme="minorEastAsia" w:hint="eastAsia"/>
                      <w:color w:val="000000"/>
                      <w:kern w:val="0"/>
                      <w:sz w:val="18"/>
                      <w:szCs w:val="18"/>
                      <w:lang w:bidi="ar"/>
                    </w:rPr>
                    <w:t>平安稳定</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99.60%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中共武汉市东西湖区委党校整体支出绩效目标表</w:t>
            </w:r>
          </w:p>
        </w:tc>
      </w:tr>
      <w:tr w:rsidR="002B7CC3">
        <w:trPr>
          <w:gridBefore w:val="2"/>
          <w:gridAfter w:val="1"/>
          <w:wBefore w:w="513" w:type="dxa"/>
          <w:wAfter w:w="73" w:type="dxa"/>
          <w:trHeight w:val="216"/>
        </w:trPr>
        <w:tc>
          <w:tcPr>
            <w:tcW w:w="720"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16" w:type="dxa"/>
            <w:gridSpan w:val="5"/>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629"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71"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1" w:type="dxa"/>
            <w:gridSpan w:val="7"/>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48" w:type="dxa"/>
            <w:gridSpan w:val="6"/>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4"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Before w:val="2"/>
          <w:gridAfter w:val="1"/>
          <w:wBefore w:w="513" w:type="dxa"/>
          <w:wAfter w:w="73" w:type="dxa"/>
          <w:trHeight w:val="34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229" w:type="dxa"/>
            <w:gridSpan w:val="1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3875" w:type="dxa"/>
            <w:gridSpan w:val="1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2"/>
          <w:gridAfter w:val="1"/>
          <w:wBefore w:w="513" w:type="dxa"/>
          <w:wAfter w:w="73" w:type="dxa"/>
          <w:trHeight w:val="4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目标1：进一步提升科研水平。</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目标1：完成年度科研任务。</w:t>
            </w:r>
          </w:p>
        </w:tc>
      </w:tr>
      <w:tr w:rsidR="002B7CC3">
        <w:trPr>
          <w:gridBefore w:val="2"/>
          <w:gridAfter w:val="1"/>
          <w:wBefore w:w="513" w:type="dxa"/>
          <w:wAfter w:w="73" w:type="dxa"/>
          <w:trHeight w:val="5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目标2：完成区委组织部、区行政学校、区社会主义学校等培训任务。</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目标2：完成年度计划培训任务，教学优良率保持在90%以上 。</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进一步提升科研水平。</w:t>
            </w:r>
          </w:p>
        </w:tc>
      </w:tr>
      <w:tr w:rsidR="002B7CC3">
        <w:trPr>
          <w:gridBefore w:val="2"/>
          <w:gridAfter w:val="1"/>
          <w:wBefore w:w="513" w:type="dxa"/>
          <w:wAfter w:w="73" w:type="dxa"/>
          <w:trHeight w:val="32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科研活动</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w:t>
            </w:r>
            <w:proofErr w:type="gramStart"/>
            <w:r>
              <w:rPr>
                <w:rFonts w:asciiTheme="minorEastAsia" w:hAnsiTheme="minorEastAsia" w:cstheme="minorEastAsia" w:hint="eastAsia"/>
                <w:color w:val="000000"/>
                <w:kern w:val="0"/>
                <w:sz w:val="18"/>
                <w:szCs w:val="18"/>
                <w:lang w:bidi="ar"/>
              </w:rPr>
              <w:t>签批率</w:t>
            </w:r>
            <w:proofErr w:type="gramEnd"/>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92"/>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成果产出时效</w:t>
            </w:r>
          </w:p>
        </w:tc>
        <w:tc>
          <w:tcPr>
            <w:tcW w:w="1716"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59"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4"/>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0"/>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完成区委组织部、区行政学校、区社会主义学校等培训任务。</w:t>
            </w:r>
          </w:p>
        </w:tc>
      </w:tr>
      <w:tr w:rsidR="002B7CC3">
        <w:trPr>
          <w:gridBefore w:val="2"/>
          <w:gridAfter w:val="1"/>
          <w:wBefore w:w="513" w:type="dxa"/>
          <w:wAfter w:w="73" w:type="dxa"/>
          <w:trHeight w:val="320"/>
        </w:trPr>
        <w:tc>
          <w:tcPr>
            <w:tcW w:w="720"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8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教学培训</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≥90%/年</w:t>
            </w:r>
          </w:p>
        </w:tc>
        <w:tc>
          <w:tcPr>
            <w:tcW w:w="2159"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完成年度科研任务。</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培训、科研费</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3本</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4期</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w:t>
            </w:r>
            <w:proofErr w:type="gramStart"/>
            <w:r>
              <w:rPr>
                <w:rFonts w:asciiTheme="minorEastAsia" w:hAnsiTheme="minorEastAsia" w:cstheme="minorEastAsia" w:hint="eastAsia"/>
                <w:color w:val="000000"/>
                <w:kern w:val="0"/>
                <w:sz w:val="18"/>
                <w:szCs w:val="18"/>
                <w:lang w:bidi="ar"/>
              </w:rPr>
              <w:t>签批率</w:t>
            </w:r>
            <w:proofErr w:type="gramEnd"/>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学员在校培训满意度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完成年度计划培训任务，教学优良率保持在90%以上。</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培训经费控制</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≥800人次</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90"/>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8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1"/>
          <w:wBefore w:w="400" w:type="dxa"/>
          <w:wAfter w:w="73" w:type="dxa"/>
          <w:trHeight w:val="288"/>
        </w:trPr>
        <w:tc>
          <w:tcPr>
            <w:tcW w:w="8937" w:type="dxa"/>
            <w:gridSpan w:val="35"/>
            <w:tcBorders>
              <w:top w:val="nil"/>
              <w:left w:val="nil"/>
              <w:bottom w:val="nil"/>
              <w:right w:val="nil"/>
            </w:tcBorders>
            <w:shd w:val="clear" w:color="auto" w:fill="auto"/>
            <w:noWrap/>
            <w:vAlign w:val="center"/>
          </w:tcPr>
          <w:tbl>
            <w:tblPr>
              <w:tblW w:w="8530" w:type="dxa"/>
              <w:tblInd w:w="96" w:type="dxa"/>
              <w:tblLayout w:type="fixed"/>
              <w:tblLook w:val="04A0" w:firstRow="1" w:lastRow="0" w:firstColumn="1" w:lastColumn="0" w:noHBand="0" w:noVBand="1"/>
            </w:tblPr>
            <w:tblGrid>
              <w:gridCol w:w="859"/>
              <w:gridCol w:w="766"/>
              <w:gridCol w:w="936"/>
              <w:gridCol w:w="1754"/>
              <w:gridCol w:w="1107"/>
              <w:gridCol w:w="1068"/>
              <w:gridCol w:w="1044"/>
              <w:gridCol w:w="996"/>
            </w:tblGrid>
            <w:tr w:rsidR="002B7CC3">
              <w:trPr>
                <w:trHeight w:val="216"/>
              </w:trPr>
              <w:tc>
                <w:tcPr>
                  <w:tcW w:w="8530"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武汉市东西湖区档案馆整体支出绩效目标表</w:t>
                  </w:r>
                </w:p>
              </w:tc>
            </w:tr>
            <w:tr w:rsidR="002B7CC3">
              <w:trPr>
                <w:trHeight w:val="264"/>
              </w:trPr>
              <w:tc>
                <w:tcPr>
                  <w:tcW w:w="859"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6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754"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7"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1：实现档案“收、管、存、用”全生命周期管理，实现档案资源数字化，全面增强档案服务功能。</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目标2：强化档案史志编研开发，丰富档案文化产品。</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目标2：完成书籍征编。</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目标3：保障行政运行正常运转。</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目标3：通过及时维修馆内设备，聘请法律顾问，购买安保服务等工作，保障行政运行正常运转。</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实现档案“收、管、存、用”全生命周期管理，实现档案资源数字化，全面增强档案服务功能。</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w:t>
                  </w:r>
                  <w:proofErr w:type="gramStart"/>
                  <w:r>
                    <w:rPr>
                      <w:rFonts w:asciiTheme="minorEastAsia" w:hAnsiTheme="minorEastAsia" w:cstheme="minorEastAsia" w:hint="eastAsia"/>
                      <w:color w:val="000000"/>
                      <w:kern w:val="0"/>
                      <w:sz w:val="18"/>
                      <w:szCs w:val="18"/>
                      <w:lang w:bidi="ar"/>
                    </w:rPr>
                    <w:t>杀保护</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维保期限</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4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强化档案史志编研开发，丰富档案文化产品。</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编费用</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w:t>
                  </w:r>
                  <w:proofErr w:type="gramStart"/>
                  <w:r>
                    <w:rPr>
                      <w:rFonts w:asciiTheme="minorEastAsia" w:hAnsiTheme="minorEastAsia" w:cstheme="minorEastAsia" w:hint="eastAsia"/>
                      <w:color w:val="000000"/>
                      <w:kern w:val="0"/>
                      <w:sz w:val="18"/>
                      <w:szCs w:val="18"/>
                      <w:lang w:bidi="ar"/>
                    </w:rPr>
                    <w:t>网发表</w:t>
                  </w:r>
                  <w:proofErr w:type="gramEnd"/>
                  <w:r>
                    <w:rPr>
                      <w:rFonts w:asciiTheme="minorEastAsia" w:hAnsiTheme="minorEastAsia" w:cstheme="minorEastAsia" w:hint="eastAsia"/>
                      <w:color w:val="000000"/>
                      <w:kern w:val="0"/>
                      <w:sz w:val="18"/>
                      <w:szCs w:val="18"/>
                      <w:lang w:bidi="ar"/>
                    </w:rPr>
                    <w:t>档案史志宣传文章</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编完成</w:t>
                  </w:r>
                  <w:proofErr w:type="gramEnd"/>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 xml:space="preserve">长期目标 </w:t>
                  </w:r>
                  <w:r>
                    <w:rPr>
                      <w:rStyle w:val="font131"/>
                      <w:rFonts w:asciiTheme="minorEastAsia" w:hAnsiTheme="minorEastAsia" w:cstheme="minorEastAsia" w:hint="eastAsia"/>
                      <w:lang w:bidi="ar"/>
                    </w:rPr>
                    <w:t>3</w:t>
                  </w:r>
                  <w:r>
                    <w:rPr>
                      <w:rStyle w:val="font101"/>
                      <w:rFonts w:asciiTheme="minorEastAsia" w:hAnsiTheme="minorEastAsia" w:cstheme="minorEastAsia" w:hint="eastAsia"/>
                      <w:lang w:bidi="ar"/>
                    </w:rPr>
                    <w:t>：</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≤3元/卷</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w:t>
                  </w:r>
                  <w:proofErr w:type="gramStart"/>
                  <w:r>
                    <w:rPr>
                      <w:rFonts w:asciiTheme="minorEastAsia" w:hAnsiTheme="minorEastAsia" w:cstheme="minorEastAsia" w:hint="eastAsia"/>
                      <w:color w:val="000000"/>
                      <w:kern w:val="0"/>
                      <w:sz w:val="18"/>
                      <w:szCs w:val="18"/>
                      <w:lang w:bidi="ar"/>
                    </w:rPr>
                    <w:t>杀保护</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10个全宗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12个月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≥1000卷、件、张</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维保期限</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完成书籍征编。</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编费用</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w:t>
                  </w:r>
                  <w:proofErr w:type="gramStart"/>
                  <w:r>
                    <w:rPr>
                      <w:rFonts w:asciiTheme="minorEastAsia" w:hAnsiTheme="minorEastAsia" w:cstheme="minorEastAsia" w:hint="eastAsia"/>
                      <w:color w:val="000000"/>
                      <w:kern w:val="0"/>
                      <w:sz w:val="18"/>
                      <w:szCs w:val="18"/>
                      <w:lang w:bidi="ar"/>
                    </w:rPr>
                    <w:t>网发表</w:t>
                  </w:r>
                  <w:proofErr w:type="gramEnd"/>
                  <w:r>
                    <w:rPr>
                      <w:rFonts w:asciiTheme="minorEastAsia" w:hAnsiTheme="minorEastAsia" w:cstheme="minorEastAsia" w:hint="eastAsia"/>
                      <w:color w:val="000000"/>
                      <w:kern w:val="0"/>
                      <w:sz w:val="18"/>
                      <w:szCs w:val="18"/>
                      <w:lang w:bidi="ar"/>
                    </w:rPr>
                    <w:t>档案史志宣传文章</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w:t>
                  </w:r>
                  <w:proofErr w:type="gramStart"/>
                  <w:r>
                    <w:rPr>
                      <w:rFonts w:asciiTheme="minorEastAsia" w:hAnsiTheme="minorEastAsia" w:cstheme="minorEastAsia" w:hint="eastAsia"/>
                      <w:color w:val="000000"/>
                      <w:kern w:val="0"/>
                      <w:sz w:val="18"/>
                      <w:szCs w:val="18"/>
                      <w:lang w:bidi="ar"/>
                    </w:rPr>
                    <w:t>编完成</w:t>
                  </w:r>
                  <w:proofErr w:type="gramEnd"/>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 3：</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通过及时维修馆内设备，聘请法律顾问，购买安保服务等工作，保障行政运行正常运转。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≥6.6万/人/年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10488.5平方米</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6人/年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spacing w:line="18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0247C4">
            <w:pPr>
              <w:widowControl/>
              <w:spacing w:line="320" w:lineRule="exact"/>
              <w:jc w:val="center"/>
              <w:textAlignment w:val="center"/>
              <w:rPr>
                <w:rFonts w:asciiTheme="minorEastAsia" w:hAnsiTheme="minorEastAsia" w:cstheme="minorEastAsia"/>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武汉市东西湖区科学技术协会整体支出绩效目标表</w:t>
            </w:r>
          </w:p>
        </w:tc>
      </w:tr>
      <w:tr w:rsidR="002B7CC3">
        <w:trPr>
          <w:gridBefore w:val="1"/>
          <w:gridAfter w:val="2"/>
          <w:wBefore w:w="400" w:type="dxa"/>
          <w:wAfter w:w="229" w:type="dxa"/>
          <w:trHeight w:val="372"/>
        </w:trPr>
        <w:tc>
          <w:tcPr>
            <w:tcW w:w="821"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628" w:type="dxa"/>
            <w:gridSpan w:val="2"/>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5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677"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803"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1009"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87"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单位：万元</w:t>
            </w:r>
          </w:p>
        </w:tc>
      </w:tr>
      <w:tr w:rsidR="002B7CC3">
        <w:trPr>
          <w:gridBefore w:val="1"/>
          <w:gridAfter w:val="2"/>
          <w:wBefore w:w="400" w:type="dxa"/>
          <w:wAfter w:w="229" w:type="dxa"/>
          <w:trHeight w:val="632"/>
        </w:trPr>
        <w:tc>
          <w:tcPr>
            <w:tcW w:w="821"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432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长期目标（截至2028年）</w:t>
            </w:r>
          </w:p>
        </w:tc>
        <w:tc>
          <w:tcPr>
            <w:tcW w:w="363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gridBefore w:val="1"/>
          <w:gridAfter w:val="2"/>
          <w:wBefore w:w="400" w:type="dxa"/>
          <w:wAfter w:w="229" w:type="dxa"/>
          <w:trHeight w:val="1520"/>
        </w:trPr>
        <w:tc>
          <w:tcPr>
            <w:tcW w:w="821"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432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服务科技工作者、服务创新驱动发展战略、服务全民科学素质提高、服务党和政府科学决策，加强自身建设。</w:t>
            </w:r>
          </w:p>
        </w:tc>
        <w:tc>
          <w:tcPr>
            <w:tcW w:w="363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组织开展全国科普日、全国科技工作者日、科普课程、科普</w:t>
            </w:r>
            <w:proofErr w:type="gramStart"/>
            <w:r>
              <w:rPr>
                <w:rFonts w:asciiTheme="minorEastAsia" w:hAnsiTheme="minorEastAsia" w:cstheme="minorEastAsia" w:hint="eastAsia"/>
                <w:color w:val="000000" w:themeColor="text1"/>
                <w:kern w:val="0"/>
                <w:sz w:val="18"/>
                <w:szCs w:val="18"/>
                <w:lang w:bidi="ar"/>
              </w:rPr>
              <w:t>研</w:t>
            </w:r>
            <w:proofErr w:type="gramEnd"/>
            <w:r>
              <w:rPr>
                <w:rFonts w:asciiTheme="minorEastAsia" w:hAnsiTheme="minorEastAsia" w:cstheme="minorEastAsia" w:hint="eastAsia"/>
                <w:color w:val="000000" w:themeColor="text1"/>
                <w:kern w:val="0"/>
                <w:sz w:val="18"/>
                <w:szCs w:val="18"/>
                <w:lang w:bidi="ar"/>
              </w:rPr>
              <w:t>学、科普进社区、青少年科普活动等各类系列科普活动；加强科普信息化建设，做好</w:t>
            </w:r>
            <w:proofErr w:type="gramStart"/>
            <w:r>
              <w:rPr>
                <w:rFonts w:asciiTheme="minorEastAsia" w:hAnsiTheme="minorEastAsia" w:cstheme="minorEastAsia" w:hint="eastAsia"/>
                <w:color w:val="000000" w:themeColor="text1"/>
                <w:kern w:val="0"/>
                <w:sz w:val="18"/>
                <w:szCs w:val="18"/>
                <w:lang w:bidi="ar"/>
              </w:rPr>
              <w:t>微信公众号</w:t>
            </w:r>
            <w:proofErr w:type="gramEnd"/>
            <w:r>
              <w:rPr>
                <w:rFonts w:asciiTheme="minorEastAsia" w:hAnsiTheme="minorEastAsia" w:cstheme="minorEastAsia" w:hint="eastAsia"/>
                <w:color w:val="000000" w:themeColor="text1"/>
                <w:kern w:val="0"/>
                <w:sz w:val="18"/>
                <w:szCs w:val="18"/>
                <w:lang w:bidi="ar"/>
              </w:rPr>
              <w:t>的维护；征订各类报刊等；扎实推动“科创湖北”试点区建设工作，打造“科创湖北”服务品牌；完成好党建、共同缔造及文明创建等工作。</w:t>
            </w:r>
          </w:p>
        </w:tc>
      </w:tr>
      <w:tr w:rsidR="002B7CC3">
        <w:trPr>
          <w:gridBefore w:val="1"/>
          <w:gridAfter w:val="2"/>
          <w:wBefore w:w="400" w:type="dxa"/>
          <w:wAfter w:w="229" w:type="dxa"/>
          <w:trHeight w:val="1310"/>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根据中科协《新时代进一步加强科学技术普及工作的意见》、《全民科学素质纲要行动规划2021-2025年》精神，坚持“四服务”职责定位，深化科技为民服务，确保全民科学素质有不断提升，全区科普基础设施不断完善，基层科普能力不断提升，科普教育覆盖面持续扩大，科普助力“中国网谷”高质量发展的作用不断增强。</w:t>
            </w:r>
          </w:p>
        </w:tc>
      </w:tr>
      <w:tr w:rsidR="002B7CC3">
        <w:trPr>
          <w:gridBefore w:val="1"/>
          <w:gridAfter w:val="2"/>
          <w:wBefore w:w="400" w:type="dxa"/>
          <w:wAfter w:w="229" w:type="dxa"/>
          <w:trHeight w:val="420"/>
        </w:trPr>
        <w:tc>
          <w:tcPr>
            <w:tcW w:w="833"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2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56"/>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4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4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1006"/>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长期目标2:</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566"/>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0"/>
        </w:trPr>
        <w:tc>
          <w:tcPr>
            <w:tcW w:w="833" w:type="dxa"/>
            <w:gridSpan w:val="5"/>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8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1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3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提高党员党性修养，提高党员干部队伍整体素质。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2087" w:type="dxa"/>
            <w:gridSpan w:val="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 3：</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编外辅助用工保障我区科普工作和全民科学素质工作正常开展。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5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5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098"/>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科普阵地建设，指导社区建立规范化标准化科普园地，积极培育科普示范项目建设，全面推动基层科普服务能力和水平提升。高质量办好全国科普日、全国科技工作者日、应急科普主题宣教、青少年科技竞赛等系列活动，提升全民科学素质。加强科普信息化建设，推进科普资源共建共享。加强科技工作者建设和服务，助力科普人才能力提升培养。链接整合资源，开展“送政策、送服务”，为企业和科技工作者做好宣传举荐工作，着力服务创新驱动发展，助力企业提升自主创新能力。</w:t>
            </w:r>
          </w:p>
        </w:tc>
      </w:tr>
      <w:tr w:rsidR="002B7CC3">
        <w:trPr>
          <w:gridBefore w:val="1"/>
          <w:gridAfter w:val="2"/>
          <w:wBefore w:w="400" w:type="dxa"/>
          <w:wAfter w:w="229" w:type="dxa"/>
          <w:trHeight w:val="244"/>
        </w:trPr>
        <w:tc>
          <w:tcPr>
            <w:tcW w:w="833" w:type="dxa"/>
            <w:gridSpan w:val="5"/>
            <w:vMerge w:val="restart"/>
            <w:tcBorders>
              <w:top w:val="single" w:sz="4" w:space="0" w:color="000000"/>
              <w:left w:val="single" w:sz="4" w:space="0" w:color="000000"/>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4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666"/>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≥700篇/年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70"/>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w:t>
            </w:r>
            <w:proofErr w:type="gramStart"/>
            <w:r>
              <w:rPr>
                <w:rFonts w:asciiTheme="minorEastAsia" w:hAnsiTheme="minorEastAsia" w:cstheme="minorEastAsia" w:hint="eastAsia"/>
                <w:color w:val="000000" w:themeColor="text1"/>
                <w:kern w:val="0"/>
                <w:sz w:val="18"/>
                <w:szCs w:val="18"/>
                <w:lang w:bidi="ar"/>
              </w:rPr>
              <w:t>号发布</w:t>
            </w:r>
            <w:proofErr w:type="gramEnd"/>
            <w:r>
              <w:rPr>
                <w:rFonts w:asciiTheme="minorEastAsia" w:hAnsiTheme="minorEastAsia" w:cstheme="minorEastAsia" w:hint="eastAsia"/>
                <w:color w:val="000000" w:themeColor="text1"/>
                <w:kern w:val="0"/>
                <w:sz w:val="18"/>
                <w:szCs w:val="18"/>
                <w:lang w:bidi="ar"/>
              </w:rPr>
              <w:t>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6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53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94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left w:val="single" w:sz="4" w:space="0" w:color="000000"/>
              <w:bottom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年度目标2：</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≥7人次/年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t>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提升党员的政治素质和</w:t>
            </w:r>
            <w:proofErr w:type="gramStart"/>
            <w:r>
              <w:rPr>
                <w:rFonts w:asciiTheme="minorEastAsia" w:hAnsiTheme="minorEastAsia" w:cstheme="minorEastAsia" w:hint="eastAsia"/>
                <w:color w:val="000000" w:themeColor="text1"/>
                <w:kern w:val="0"/>
                <w:sz w:val="18"/>
                <w:szCs w:val="18"/>
                <w:lang w:bidi="ar"/>
              </w:rPr>
              <w:t>履职能</w:t>
            </w:r>
            <w:proofErr w:type="gramEnd"/>
            <w:r>
              <w:rPr>
                <w:rFonts w:asciiTheme="minorEastAsia" w:hAnsiTheme="minorEastAsia" w:cstheme="minorEastAsia" w:hint="eastAsia"/>
                <w:color w:val="000000" w:themeColor="text1"/>
                <w:kern w:val="0"/>
                <w:sz w:val="18"/>
                <w:szCs w:val="18"/>
                <w:lang w:bidi="ar"/>
              </w:rPr>
              <w:t>力</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年度目标3：</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依据劳务派遣合同现有编外辅助用工人员2名，年度考核合格率100%保障相关工作正常开展。</w:t>
            </w:r>
          </w:p>
        </w:tc>
      </w:tr>
      <w:tr w:rsidR="002B7CC3">
        <w:trPr>
          <w:gridBefore w:val="1"/>
          <w:gridAfter w:val="2"/>
          <w:wBefore w:w="400" w:type="dxa"/>
          <w:wAfter w:w="229" w:type="dxa"/>
          <w:trHeight w:val="294"/>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31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30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94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2人</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9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bl>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8515" w:type="dxa"/>
        <w:tblInd w:w="7" w:type="dxa"/>
        <w:tblLayout w:type="fixed"/>
        <w:tblLook w:val="04A0" w:firstRow="1" w:lastRow="0" w:firstColumn="1" w:lastColumn="0" w:noHBand="0" w:noVBand="1"/>
      </w:tblPr>
      <w:tblGrid>
        <w:gridCol w:w="816"/>
        <w:gridCol w:w="591"/>
        <w:gridCol w:w="1027"/>
        <w:gridCol w:w="2472"/>
        <w:gridCol w:w="862"/>
        <w:gridCol w:w="862"/>
        <w:gridCol w:w="862"/>
        <w:gridCol w:w="1023"/>
      </w:tblGrid>
      <w:tr w:rsidR="002B7CC3">
        <w:trPr>
          <w:trHeight w:val="216"/>
        </w:trPr>
        <w:tc>
          <w:tcPr>
            <w:tcW w:w="8515"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武汉市东西湖区医疗保障</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16"/>
        </w:trPr>
        <w:tc>
          <w:tcPr>
            <w:tcW w:w="81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591"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47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85"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1：积极推进</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参保扩面工作</w:t>
            </w:r>
            <w:proofErr w:type="gramEnd"/>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 积极推动居民</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保统收统支</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目标2：监督管理</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保基金安全运行</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保基金安全使用专项行动</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目标3：确保医疗保险、生育保险及医疗救助等政策贯彻落实</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目标3：开展对定点医药机构的</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保费用审核检查工作</w:t>
            </w:r>
          </w:p>
        </w:tc>
      </w:tr>
      <w:tr w:rsidR="002B7CC3">
        <w:trPr>
          <w:trHeight w:val="648"/>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积极推进</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参保扩面工作</w:t>
            </w:r>
            <w:proofErr w:type="gramEnd"/>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宣传材料（信息）份数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保政策培训</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每月≥1次</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重点人群参保率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基本</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w:t>
            </w:r>
            <w:proofErr w:type="gramStart"/>
            <w:r>
              <w:rPr>
                <w:rFonts w:asciiTheme="minorEastAsia" w:hAnsiTheme="minorEastAsia" w:cstheme="minorEastAsia" w:hint="eastAsia"/>
                <w:color w:val="000000"/>
                <w:kern w:val="0"/>
                <w:sz w:val="18"/>
                <w:szCs w:val="18"/>
                <w:lang w:bidi="ar"/>
              </w:rPr>
              <w:t>参保扩面目标</w:t>
            </w:r>
            <w:proofErr w:type="gramEnd"/>
            <w:r>
              <w:rPr>
                <w:rFonts w:asciiTheme="minorEastAsia" w:hAnsiTheme="minorEastAsia" w:cstheme="minorEastAsia" w:hint="eastAsia"/>
                <w:color w:val="000000"/>
                <w:kern w:val="0"/>
                <w:sz w:val="18"/>
                <w:szCs w:val="18"/>
                <w:lang w:bidi="ar"/>
              </w:rPr>
              <w:t>任务完成率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减轻参保对象就医压力</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4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监督管理</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保基金安全运行</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两定机构抽查覆盖率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保政策法规培训次数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≥4次/年</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有效普及最新医保政策</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6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长期目标 </w:t>
            </w:r>
            <w:r>
              <w:rPr>
                <w:rStyle w:val="font11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确保医疗保险、生育保险及医疗救助等政策贯彻落实</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符合政策的救助对象的医疗救助覆盖率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经办窗口业务量</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&gt;10万件</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医疗费用支付及时</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按文件规定时间支付</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提升参保对象就医顺畅度</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积极推动居民</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保统收统支</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w:t>
            </w:r>
            <w:proofErr w:type="gramStart"/>
            <w:r>
              <w:rPr>
                <w:rFonts w:asciiTheme="minorEastAsia" w:hAnsiTheme="minorEastAsia" w:cstheme="minorEastAsia" w:hint="eastAsia"/>
                <w:color w:val="000000"/>
                <w:kern w:val="0"/>
                <w:sz w:val="18"/>
                <w:szCs w:val="18"/>
                <w:lang w:bidi="ar"/>
              </w:rPr>
              <w:t>医保集中缴费期目标</w:t>
            </w:r>
            <w:proofErr w:type="gramEnd"/>
            <w:r>
              <w:rPr>
                <w:rFonts w:asciiTheme="minorEastAsia" w:hAnsiTheme="minorEastAsia" w:cstheme="minorEastAsia" w:hint="eastAsia"/>
                <w:color w:val="000000"/>
                <w:kern w:val="0"/>
                <w:sz w:val="18"/>
                <w:szCs w:val="18"/>
                <w:lang w:bidi="ar"/>
              </w:rPr>
              <w:t>任务完成率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103.15%</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业务办理正确率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业务办理时效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提高服务对象</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保政策知晓率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保基金安全使用专项行动</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日常稽查次数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保基金安全宣传培训次数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保稽核业务服务能力</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开展对定点医药机构的</w:t>
            </w: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保费用审核检查工作</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预计当年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开展对两定医疗机构审核检查</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61"/>
                <w:rFonts w:asciiTheme="minorEastAsia" w:hAnsiTheme="minorEastAsia" w:cstheme="minorEastAsia" w:hint="eastAsia"/>
                <w:sz w:val="18"/>
                <w:szCs w:val="18"/>
                <w:lang w:bidi="ar"/>
              </w:rPr>
              <w:t>家</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符合政策的定点医药机构续签服务协议率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规范定点医药机构服务行为</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9040" w:type="dxa"/>
        <w:tblInd w:w="96" w:type="dxa"/>
        <w:tblLayout w:type="fixed"/>
        <w:tblLook w:val="04A0" w:firstRow="1" w:lastRow="0" w:firstColumn="1" w:lastColumn="0" w:noHBand="0" w:noVBand="1"/>
      </w:tblPr>
      <w:tblGrid>
        <w:gridCol w:w="847"/>
        <w:gridCol w:w="36"/>
        <w:gridCol w:w="852"/>
        <w:gridCol w:w="334"/>
        <w:gridCol w:w="698"/>
        <w:gridCol w:w="262"/>
        <w:gridCol w:w="1718"/>
        <w:gridCol w:w="502"/>
        <w:gridCol w:w="282"/>
        <w:gridCol w:w="552"/>
        <w:gridCol w:w="188"/>
        <w:gridCol w:w="659"/>
        <w:gridCol w:w="337"/>
        <w:gridCol w:w="718"/>
        <w:gridCol w:w="1055"/>
      </w:tblGrid>
      <w:tr w:rsidR="002B7CC3">
        <w:trPr>
          <w:trHeight w:val="364"/>
        </w:trPr>
        <w:tc>
          <w:tcPr>
            <w:tcW w:w="9040" w:type="dxa"/>
            <w:gridSpan w:val="15"/>
            <w:tcBorders>
              <w:top w:val="nil"/>
              <w:left w:val="nil"/>
              <w:bottom w:val="nil"/>
              <w:right w:val="nil"/>
            </w:tcBorders>
            <w:shd w:val="clear" w:color="auto" w:fill="auto"/>
            <w:noWrap/>
            <w:vAlign w:val="center"/>
          </w:tcPr>
          <w:tbl>
            <w:tblPr>
              <w:tblW w:w="8464" w:type="dxa"/>
              <w:tblInd w:w="96" w:type="dxa"/>
              <w:tblLayout w:type="fixed"/>
              <w:tblLook w:val="04A0" w:firstRow="1" w:lastRow="0" w:firstColumn="1" w:lastColumn="0" w:noHBand="0" w:noVBand="1"/>
            </w:tblPr>
            <w:tblGrid>
              <w:gridCol w:w="676"/>
              <w:gridCol w:w="960"/>
              <w:gridCol w:w="1320"/>
              <w:gridCol w:w="1860"/>
              <w:gridCol w:w="903"/>
              <w:gridCol w:w="852"/>
              <w:gridCol w:w="840"/>
              <w:gridCol w:w="1053"/>
            </w:tblGrid>
            <w:tr w:rsidR="002B7CC3">
              <w:trPr>
                <w:trHeight w:val="722"/>
              </w:trPr>
              <w:tc>
                <w:tcPr>
                  <w:tcW w:w="8464"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武汉市东西湖区老年大学整体支出绩效目标表</w:t>
                  </w:r>
                </w:p>
              </w:tc>
            </w:tr>
            <w:tr w:rsidR="002B7CC3">
              <w:trPr>
                <w:trHeight w:val="216"/>
              </w:trPr>
              <w:tc>
                <w:tcPr>
                  <w:tcW w:w="67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32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03"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2"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3"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554"/>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333333"/>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r>
            <w:tr w:rsidR="002B7CC3">
              <w:trPr>
                <w:trHeight w:val="800"/>
              </w:trPr>
              <w:tc>
                <w:tcPr>
                  <w:tcW w:w="67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7788"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办学成本</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师资队伍稳定情况</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课程开设数量</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按实际情况制定</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满足老年群体精神文化需求</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c>
                <w:tcPr>
                  <w:tcW w:w="7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39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7875/次</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9168/次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9840次</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10"/>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年度课程开设总数</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141/门</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130/门</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7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年度课程覆盖需求</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通过满意度调查</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tbl>
            <w:tblPr>
              <w:tblW w:w="8733" w:type="dxa"/>
              <w:tblLayout w:type="fixed"/>
              <w:tblLook w:val="04A0" w:firstRow="1" w:lastRow="0" w:firstColumn="1" w:lastColumn="0" w:noHBand="0" w:noVBand="1"/>
            </w:tblPr>
            <w:tblGrid>
              <w:gridCol w:w="792"/>
              <w:gridCol w:w="936"/>
              <w:gridCol w:w="996"/>
              <w:gridCol w:w="2496"/>
              <w:gridCol w:w="705"/>
              <w:gridCol w:w="696"/>
              <w:gridCol w:w="996"/>
              <w:gridCol w:w="1116"/>
            </w:tblGrid>
            <w:tr w:rsidR="002B7CC3">
              <w:trPr>
                <w:trHeight w:val="216"/>
              </w:trPr>
              <w:tc>
                <w:tcPr>
                  <w:tcW w:w="873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武汉市东西湖区民政局整体支出绩效目标表</w:t>
                  </w:r>
                </w:p>
              </w:tc>
            </w:tr>
            <w:tr w:rsidR="002B7CC3">
              <w:trPr>
                <w:trHeight w:val="216"/>
              </w:trPr>
              <w:tc>
                <w:tcPr>
                  <w:tcW w:w="792"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24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7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6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4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513"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3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目标1：提高基本民生保障能力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目标1：织密织</w:t>
                  </w:r>
                  <w:proofErr w:type="gramStart"/>
                  <w:r>
                    <w:rPr>
                      <w:rFonts w:asciiTheme="minorEastAsia" w:hAnsiTheme="minorEastAsia" w:cstheme="minorEastAsia" w:hint="eastAsia"/>
                      <w:color w:val="000000"/>
                      <w:kern w:val="0"/>
                      <w:sz w:val="18"/>
                      <w:szCs w:val="18"/>
                      <w:lang w:bidi="ar"/>
                    </w:rPr>
                    <w:t>牢</w:t>
                  </w:r>
                  <w:proofErr w:type="gramEnd"/>
                  <w:r>
                    <w:rPr>
                      <w:rFonts w:asciiTheme="minorEastAsia" w:hAnsiTheme="minorEastAsia" w:cstheme="minorEastAsia" w:hint="eastAsia"/>
                      <w:color w:val="000000"/>
                      <w:kern w:val="0"/>
                      <w:sz w:val="18"/>
                      <w:szCs w:val="18"/>
                      <w:lang w:bidi="ar"/>
                    </w:rPr>
                    <w:t>基本民生保障网</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目标2：健全基本社会服务体系</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目标2：持续优化基本社会服务</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目标3：增强基层民政服务能力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目标3：加快提升民政服务能力水平</w:t>
                  </w:r>
                </w:p>
              </w:tc>
            </w:tr>
            <w:tr w:rsidR="002B7CC3">
              <w:trPr>
                <w:trHeight w:val="7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提高基本民生保障能力</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健全基本社会服务体系</w:t>
                  </w:r>
                </w:p>
              </w:tc>
            </w:tr>
            <w:tr w:rsidR="002B7CC3">
              <w:trPr>
                <w:trHeight w:val="216"/>
              </w:trPr>
              <w:tc>
                <w:tcPr>
                  <w:tcW w:w="79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tcBorders>
                    <w:top w:val="nil"/>
                    <w:left w:val="single" w:sz="4" w:space="0" w:color="000000"/>
                    <w:bottom w:val="nil"/>
                    <w:right w:val="single" w:sz="4" w:space="0" w:color="000000"/>
                  </w:tcBorders>
                  <w:shd w:val="clear" w:color="auto" w:fill="auto"/>
                  <w:noWrap/>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941"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增强基层民政服务能力</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≤21.4万元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精康服务</w:t>
                  </w:r>
                  <w:proofErr w:type="gramEnd"/>
                  <w:r>
                    <w:rPr>
                      <w:rFonts w:asciiTheme="minorEastAsia" w:hAnsiTheme="minorEastAsia" w:cstheme="minorEastAsia" w:hint="eastAsia"/>
                      <w:color w:val="000000"/>
                      <w:kern w:val="0"/>
                      <w:sz w:val="18"/>
                      <w:szCs w:val="18"/>
                      <w:lang w:bidi="ar"/>
                    </w:rPr>
                    <w:t>活动场次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w:t>
                  </w:r>
                  <w:proofErr w:type="gramStart"/>
                  <w:r>
                    <w:rPr>
                      <w:rFonts w:asciiTheme="minorEastAsia" w:hAnsiTheme="minorEastAsia" w:cstheme="minorEastAsia" w:hint="eastAsia"/>
                      <w:color w:val="000000"/>
                      <w:kern w:val="0"/>
                      <w:sz w:val="18"/>
                      <w:szCs w:val="18"/>
                      <w:lang w:bidi="ar"/>
                    </w:rPr>
                    <w:t>服务点单送达</w:t>
                  </w:r>
                  <w:proofErr w:type="gramEnd"/>
                  <w:r>
                    <w:rPr>
                      <w:rFonts w:asciiTheme="minorEastAsia" w:hAnsiTheme="minorEastAsia" w:cstheme="minorEastAsia" w:hint="eastAsia"/>
                      <w:color w:val="000000"/>
                      <w:kern w:val="0"/>
                      <w:sz w:val="18"/>
                      <w:szCs w:val="18"/>
                      <w:lang w:bidi="ar"/>
                    </w:rPr>
                    <w:t>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0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织密织</w:t>
                  </w:r>
                  <w:proofErr w:type="gramStart"/>
                  <w:r>
                    <w:rPr>
                      <w:rFonts w:asciiTheme="minorEastAsia" w:hAnsiTheme="minorEastAsia" w:cstheme="minorEastAsia" w:hint="eastAsia"/>
                      <w:color w:val="000000"/>
                      <w:kern w:val="0"/>
                      <w:sz w:val="18"/>
                      <w:szCs w:val="18"/>
                      <w:lang w:bidi="ar"/>
                    </w:rPr>
                    <w:t>牢</w:t>
                  </w:r>
                  <w:proofErr w:type="gramEnd"/>
                  <w:r>
                    <w:rPr>
                      <w:rFonts w:asciiTheme="minorEastAsia" w:hAnsiTheme="minorEastAsia" w:cstheme="minorEastAsia" w:hint="eastAsia"/>
                      <w:color w:val="000000"/>
                      <w:kern w:val="0"/>
                      <w:sz w:val="18"/>
                      <w:szCs w:val="18"/>
                      <w:lang w:bidi="ar"/>
                    </w:rPr>
                    <w:t>基本民生保障网</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52.65</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57.97</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w:t>
                  </w:r>
                  <w:proofErr w:type="gramStart"/>
                  <w:r>
                    <w:rPr>
                      <w:rFonts w:asciiTheme="minorEastAsia" w:hAnsiTheme="minorEastAsia" w:cstheme="minorEastAsia" w:hint="eastAsia"/>
                      <w:color w:val="000000"/>
                      <w:kern w:val="0"/>
                      <w:sz w:val="18"/>
                      <w:szCs w:val="18"/>
                      <w:lang w:bidi="ar"/>
                    </w:rPr>
                    <w:t>低保金发放及时</w:t>
                  </w:r>
                  <w:proofErr w:type="gramEnd"/>
                  <w:r>
                    <w:rPr>
                      <w:rFonts w:asciiTheme="minorEastAsia" w:hAnsiTheme="minorEastAsia" w:cstheme="minorEastAsia" w:hint="eastAsia"/>
                      <w:color w:val="000000"/>
                      <w:kern w:val="0"/>
                      <w:sz w:val="18"/>
                      <w:szCs w:val="18"/>
                      <w:lang w:bidi="ar"/>
                    </w:rPr>
                    <w:t xml:space="preserve">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持续优化基本社会服务</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加快提升民政服务能力水平</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21.4万元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20.3万元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23万元</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600人</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精康服务</w:t>
                  </w:r>
                  <w:proofErr w:type="gramEnd"/>
                  <w:r>
                    <w:rPr>
                      <w:rFonts w:asciiTheme="minorEastAsia" w:hAnsiTheme="minorEastAsia" w:cstheme="minorEastAsia" w:hint="eastAsia"/>
                      <w:color w:val="000000"/>
                      <w:kern w:val="0"/>
                      <w:sz w:val="18"/>
                      <w:szCs w:val="18"/>
                      <w:lang w:bidi="ar"/>
                    </w:rPr>
                    <w:t>活动场次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200场</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9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w:t>
                  </w:r>
                  <w:proofErr w:type="gramStart"/>
                  <w:r>
                    <w:rPr>
                      <w:rFonts w:asciiTheme="minorEastAsia" w:hAnsiTheme="minorEastAsia" w:cstheme="minorEastAsia" w:hint="eastAsia"/>
                      <w:color w:val="000000"/>
                      <w:kern w:val="0"/>
                      <w:sz w:val="18"/>
                      <w:szCs w:val="18"/>
                      <w:lang w:bidi="ar"/>
                    </w:rPr>
                    <w:t>服务点单送达</w:t>
                  </w:r>
                  <w:proofErr w:type="gramEnd"/>
                  <w:r>
                    <w:rPr>
                      <w:rFonts w:asciiTheme="minorEastAsia" w:hAnsiTheme="minorEastAsia" w:cstheme="minorEastAsia" w:hint="eastAsia"/>
                      <w:color w:val="000000"/>
                      <w:kern w:val="0"/>
                      <w:sz w:val="18"/>
                      <w:szCs w:val="18"/>
                      <w:lang w:bidi="ar"/>
                    </w:rPr>
                    <w:t>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20" w:lineRule="exact"/>
              <w:jc w:val="center"/>
              <w:textAlignment w:val="center"/>
              <w:rPr>
                <w:rFonts w:asciiTheme="minorEastAsia" w:hAnsiTheme="minorEastAsia" w:cstheme="minorEastAsia"/>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武汉市东西湖区残疾人联合会整体支出绩效目标表</w:t>
            </w:r>
          </w:p>
        </w:tc>
      </w:tr>
      <w:tr w:rsidR="002B7CC3">
        <w:trPr>
          <w:trHeight w:val="216"/>
        </w:trPr>
        <w:tc>
          <w:tcPr>
            <w:tcW w:w="847" w:type="dxa"/>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888"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032"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98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84"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4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773" w:type="dxa"/>
            <w:gridSpan w:val="2"/>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4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整体绩效目标</w:t>
            </w: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31"/>
                <w:rFonts w:asciiTheme="minorEastAsia" w:eastAsiaTheme="minorEastAsia" w:hAnsiTheme="minorEastAsia" w:cstheme="minorEastAsia" w:hint="default"/>
                <w:sz w:val="18"/>
                <w:szCs w:val="18"/>
                <w:lang w:bidi="ar"/>
              </w:rPr>
              <w:t>截止</w:t>
            </w:r>
            <w:r>
              <w:rPr>
                <w:rFonts w:asciiTheme="minorEastAsia" w:hAnsiTheme="minorEastAsia" w:cstheme="minorEastAsia" w:hint="eastAsia"/>
                <w:color w:val="000000"/>
                <w:kern w:val="0"/>
                <w:sz w:val="18"/>
                <w:szCs w:val="18"/>
                <w:lang w:bidi="ar"/>
              </w:rPr>
              <w:t>2028</w:t>
            </w:r>
            <w:r>
              <w:rPr>
                <w:rStyle w:val="font31"/>
                <w:rFonts w:asciiTheme="minorEastAsia" w:eastAsiaTheme="minorEastAsia" w:hAnsiTheme="minorEastAsia" w:cstheme="minorEastAsia" w:hint="default"/>
                <w:sz w:val="18"/>
                <w:szCs w:val="18"/>
                <w:lang w:bidi="ar"/>
              </w:rPr>
              <w:t>年</w:t>
            </w:r>
            <w:r>
              <w:rPr>
                <w:rFonts w:asciiTheme="minorEastAsia" w:hAnsiTheme="minorEastAsia" w:cstheme="minorEastAsia" w:hint="eastAsia"/>
                <w:color w:val="000000"/>
                <w:kern w:val="0"/>
                <w:sz w:val="18"/>
                <w:szCs w:val="18"/>
                <w:lang w:bidi="ar"/>
              </w:rPr>
              <w:t>)</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1：残疾人基本康复服务覆盖率进一步提升；</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1：残疾人基本康复服务覆盖率进一步提升；</w:t>
            </w:r>
          </w:p>
        </w:tc>
      </w:tr>
      <w:tr w:rsidR="002B7CC3">
        <w:trPr>
          <w:trHeight w:val="46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目标2：持续推进残疾人就业；</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目标2：持续推进残疾人就业；</w:t>
            </w:r>
          </w:p>
        </w:tc>
      </w:tr>
      <w:tr w:rsidR="002B7CC3">
        <w:trPr>
          <w:trHeight w:val="45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目标3：保障残疾人各项补贴补助发放到位。</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目标3：保障残疾人各项补贴补助发放到位。</w:t>
            </w:r>
          </w:p>
        </w:tc>
      </w:tr>
      <w:tr w:rsidR="002B7CC3">
        <w:trPr>
          <w:trHeight w:val="682"/>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r>
              <w:rPr>
                <w:rStyle w:val="font31"/>
                <w:rFonts w:asciiTheme="minorEastAsia" w:eastAsiaTheme="minorEastAsia" w:hAnsiTheme="minorEastAsia" w:cstheme="minorEastAsia" w:hint="default"/>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参与各项康复服务及补贴的残疾人人数（户数）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≥3350人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51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持续推进残疾人就业。</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≥4500</w:t>
            </w:r>
            <w:r>
              <w:rPr>
                <w:rStyle w:val="font31"/>
                <w:rFonts w:asciiTheme="minorEastAsia" w:eastAsiaTheme="minorEastAsia" w:hAnsiTheme="minorEastAsia" w:cstheme="minorEastAsia" w:hint="default"/>
                <w:sz w:val="18"/>
                <w:szCs w:val="18"/>
                <w:lang w:bidi="ar"/>
              </w:rPr>
              <w:t>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保障残疾人各项补贴补助发放到位。</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4"/>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≥1400人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14"/>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r>
              <w:rPr>
                <w:rStyle w:val="font31"/>
                <w:rFonts w:asciiTheme="minorEastAsia" w:eastAsiaTheme="minorEastAsia" w:hAnsiTheme="minorEastAsia" w:cstheme="minorEastAsia" w:hint="default"/>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16"/>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参与各项康复服务及补贴的残疾人人数（户数）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981人</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1100人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w:t>
            </w:r>
            <w:proofErr w:type="gramStart"/>
            <w:r>
              <w:rPr>
                <w:rFonts w:asciiTheme="minorEastAsia" w:hAnsiTheme="minorEastAsia" w:cstheme="minorEastAsia" w:hint="eastAsia"/>
                <w:color w:val="000000"/>
                <w:kern w:val="0"/>
                <w:sz w:val="18"/>
                <w:szCs w:val="18"/>
                <w:lang w:bidi="ar"/>
              </w:rPr>
              <w:t>惠残政策</w:t>
            </w:r>
            <w:proofErr w:type="gramEnd"/>
            <w:r>
              <w:rPr>
                <w:rFonts w:asciiTheme="minorEastAsia" w:hAnsiTheme="minorEastAsia" w:cstheme="minorEastAsia" w:hint="eastAsia"/>
                <w:color w:val="000000"/>
                <w:kern w:val="0"/>
                <w:sz w:val="18"/>
                <w:szCs w:val="18"/>
                <w:lang w:bidi="ar"/>
              </w:rPr>
              <w:t>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88"/>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促进残疾人就业。</w:t>
            </w:r>
          </w:p>
        </w:tc>
      </w:tr>
      <w:tr w:rsidR="002B7CC3">
        <w:trPr>
          <w:trHeight w:val="22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12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347人</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347人</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≥4500人</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促进和稳定残疾人就业</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按时按标准发放残疾人各项补贴，维护残疾人群体稳定。</w:t>
            </w:r>
          </w:p>
        </w:tc>
      </w:tr>
      <w:tr w:rsidR="002B7CC3">
        <w:trPr>
          <w:trHeight w:val="28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≥550人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w:t>
            </w:r>
            <w:proofErr w:type="gramStart"/>
            <w:r>
              <w:rPr>
                <w:rFonts w:asciiTheme="minorEastAsia" w:hAnsiTheme="minorEastAsia" w:cstheme="minorEastAsia" w:hint="eastAsia"/>
                <w:color w:val="000000"/>
                <w:kern w:val="0"/>
                <w:sz w:val="18"/>
                <w:szCs w:val="18"/>
                <w:lang w:bidi="ar"/>
              </w:rPr>
              <w:t>惠残政策</w:t>
            </w:r>
            <w:proofErr w:type="gramEnd"/>
            <w:r>
              <w:rPr>
                <w:rFonts w:asciiTheme="minorEastAsia" w:hAnsiTheme="minorEastAsia" w:cstheme="minorEastAsia" w:hint="eastAsia"/>
                <w:color w:val="000000"/>
                <w:kern w:val="0"/>
                <w:sz w:val="18"/>
                <w:szCs w:val="18"/>
                <w:lang w:bidi="ar"/>
              </w:rPr>
              <w:t>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9040" w:type="dxa"/>
            <w:gridSpan w:val="15"/>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武汉市东西湖区人力资源和社会保障</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04"/>
        </w:trPr>
        <w:tc>
          <w:tcPr>
            <w:tcW w:w="88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6"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2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3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0"/>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36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791"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1：根据《市民政局 市劳动和社会保障局、市财政局、市人事局关于调整1953年底前参军复员转业到企业工作的退休人员生活补贴标准的通知》（武民政</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2009﹞11号）、《市人民政府办公厅关于妥善解决国有企业职教幼教退休教师待遇问题的意见》（武政办</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2012</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45号）、《关于调整1953年底前参军复员转业到企业工作的退休人员生活补助标准的通知》保障特殊人群生活。</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完成2025年度职教幼教退休人员、参军复员转业到企业工作的退休人员、1953年底前参军复员转业到企业工作的退休人员的生活补贴代发工作。</w:t>
            </w:r>
          </w:p>
        </w:tc>
      </w:tr>
      <w:tr w:rsidR="002B7CC3">
        <w:trPr>
          <w:trHeight w:val="10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目标2：规范区机关事业单位编外辅助人员管理，实行总量控制；加强人力资源服务机构的监督，规范服务行为，提高服务质量；维护编外辅助人员合法权益，促进服务能力水平提升。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目标2：区机关事业单位编外聘用人员纳入额度控制管理，由第三方提供人力资源服务，按照申领审核程序，支付相关人力资源服务机构上年度服务费，服务费标准为每人每月45元。</w:t>
            </w:r>
          </w:p>
        </w:tc>
      </w:tr>
      <w:tr w:rsidR="002B7CC3">
        <w:trPr>
          <w:trHeight w:val="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目标3：给予支农返汉人员生活困难补助，解决其基本生活困难问题，体现党和政府对支农返汉人员的关怀、关爱。</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目标3：2025年享受支农返汉补助3人，保障支农返汉人员生活需求。</w:t>
            </w:r>
          </w:p>
        </w:tc>
      </w:tr>
      <w:tr w:rsidR="002B7CC3">
        <w:trPr>
          <w:trHeight w:val="102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目标4：引导党员忠诚拥护“两个确立”、增强“四个意识”、坚定“四个自信”、做到“两个维护”，努力建设政治合格、执行纪律合格、品德合格、发挥作用合格的党员队伍。</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 三个党支部活动经费及时发放，保障党建工作的正常开展。</w:t>
            </w:r>
          </w:p>
        </w:tc>
      </w:tr>
      <w:tr w:rsidR="002B7CC3">
        <w:trPr>
          <w:trHeight w:val="78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目标5：认真开展事业单位工作人员公开招聘。进一步完善和优化职称评审服务工作。落实人事管理措施，抓好专</w:t>
            </w:r>
            <w:proofErr w:type="gramStart"/>
            <w:r>
              <w:rPr>
                <w:rFonts w:asciiTheme="minorEastAsia" w:hAnsiTheme="minorEastAsia" w:cstheme="minorEastAsia" w:hint="eastAsia"/>
                <w:color w:val="000000"/>
                <w:kern w:val="0"/>
                <w:sz w:val="18"/>
                <w:szCs w:val="18"/>
                <w:lang w:bidi="ar"/>
              </w:rPr>
              <w:t>技人才</w:t>
            </w:r>
            <w:proofErr w:type="gramEnd"/>
            <w:r>
              <w:rPr>
                <w:rFonts w:asciiTheme="minorEastAsia" w:hAnsiTheme="minorEastAsia" w:cstheme="minorEastAsia" w:hint="eastAsia"/>
                <w:color w:val="000000"/>
                <w:kern w:val="0"/>
                <w:sz w:val="18"/>
                <w:szCs w:val="18"/>
                <w:lang w:bidi="ar"/>
              </w:rPr>
              <w:t>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目标5：完成2025年度事业单位公开招聘、2025年度职称评审申报及人才引进。</w:t>
            </w:r>
          </w:p>
        </w:tc>
      </w:tr>
      <w:tr w:rsidR="002B7CC3">
        <w:trPr>
          <w:trHeight w:val="79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目标6：健全劳动保障监察执法机制，宣传法律法规，维护全区用人单位和劳动者双方的合法权益，在全区构建良好的劳资环境。</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目标6：维护全区20余万户用工单位和40多万劳动者双方的合法权益。</w:t>
            </w:r>
          </w:p>
        </w:tc>
      </w:tr>
      <w:tr w:rsidR="002B7CC3">
        <w:trPr>
          <w:trHeight w:val="10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目标7：保障系统正常运转，保障全局业务正常运行，保障公共服务正常运转。</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目标7：保障机房软硬件设施等安全稳定运行，全局网络连接稳定无异常，为业务系统的正常使用提供安全可靠的基础环境，提升人力资源和社会保障事务的技术处理能力，促进信息化发展。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7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目标8：保障购买服务人员待遇，提高工作积极性，保障各项业务正常开展。</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目标8：保障购买服务人员待遇，54人左右，保障正常发放，维护稳定。</w:t>
            </w:r>
          </w:p>
        </w:tc>
      </w:tr>
      <w:tr w:rsidR="002B7CC3">
        <w:trPr>
          <w:trHeight w:val="11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目标9：保障社保业务正常运行及待遇正常发放。</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目标9：维护社保服务大厅正常运转，做好社会保险各项业务工作，</w:t>
            </w:r>
            <w:proofErr w:type="gramStart"/>
            <w:r>
              <w:rPr>
                <w:rFonts w:asciiTheme="minorEastAsia" w:hAnsiTheme="minorEastAsia" w:cstheme="minorEastAsia" w:hint="eastAsia"/>
                <w:color w:val="000000"/>
                <w:kern w:val="0"/>
                <w:sz w:val="18"/>
                <w:szCs w:val="18"/>
                <w:lang w:bidi="ar"/>
              </w:rPr>
              <w:t>保障人社信息系统</w:t>
            </w:r>
            <w:proofErr w:type="gramEnd"/>
            <w:r>
              <w:rPr>
                <w:rFonts w:asciiTheme="minorEastAsia" w:hAnsiTheme="minorEastAsia" w:cstheme="minorEastAsia" w:hint="eastAsia"/>
                <w:color w:val="000000"/>
                <w:kern w:val="0"/>
                <w:sz w:val="18"/>
                <w:szCs w:val="18"/>
                <w:lang w:bidi="ar"/>
              </w:rPr>
              <w:t>平稳运行，完成</w:t>
            </w:r>
            <w:proofErr w:type="gramStart"/>
            <w:r>
              <w:rPr>
                <w:rFonts w:asciiTheme="minorEastAsia" w:hAnsiTheme="minorEastAsia" w:cstheme="minorEastAsia" w:hint="eastAsia"/>
                <w:color w:val="000000"/>
                <w:kern w:val="0"/>
                <w:sz w:val="18"/>
                <w:szCs w:val="18"/>
                <w:lang w:bidi="ar"/>
              </w:rPr>
              <w:t>社会保险扩面及</w:t>
            </w:r>
            <w:proofErr w:type="gramEnd"/>
            <w:r>
              <w:rPr>
                <w:rFonts w:asciiTheme="minorEastAsia" w:hAnsiTheme="minorEastAsia" w:cstheme="minorEastAsia" w:hint="eastAsia"/>
                <w:color w:val="000000"/>
                <w:kern w:val="0"/>
                <w:sz w:val="18"/>
                <w:szCs w:val="18"/>
                <w:lang w:bidi="ar"/>
              </w:rPr>
              <w:t>基金征缴任务，做好社会保险政策宣传等各项工作；做好建筑行业农民工参加工伤保险工作；按照文件要求依法受理及办理待遇发放工作。</w:t>
            </w:r>
          </w:p>
        </w:tc>
      </w:tr>
      <w:tr w:rsidR="002B7CC3">
        <w:trPr>
          <w:trHeight w:val="6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目标10:保障就业日常工作，提升公共服务。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目标10：保障人力资源市场正常运行。辅助开展各类就业创业和职业技能提升培训。</w:t>
            </w:r>
          </w:p>
        </w:tc>
      </w:tr>
      <w:tr w:rsidR="002B7CC3">
        <w:trPr>
          <w:trHeight w:val="660"/>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目标11:维护就业稳定，减少失业率。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目标11：举办招聘会，保障零工驿站、劳务工作站正常运转，及时发放就业各项政策性补贴。</w:t>
            </w:r>
          </w:p>
        </w:tc>
      </w:tr>
      <w:tr w:rsidR="002B7CC3">
        <w:trPr>
          <w:trHeight w:val="92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根据《市民政局 市劳动和社会保障局、市财政局、市人事局关于调整1953年底前参军复员转业到企业工作的退休人员生活补贴标准的通知》（武民政</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2009﹞11号）、《市人民政府办公厅关于妥善解决国有企业职教幼教退休教师待遇问题的意见》（武政办</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2012</w:t>
            </w: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45号）、《关于调整1953年底前参军复员转业到企业工作的退休人员生活补助标准的通知》保障特殊人群生活。</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48"/>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规范区机关事业单位编外辅助人员管理，实行总量控制；加强人力资源服务机构的监督，规范服务行为，提高服务质量；维护编外辅助人员合法权益，促进服务能力水平提升。。</w:t>
            </w:r>
          </w:p>
        </w:tc>
      </w:tr>
      <w:tr w:rsidR="002B7CC3">
        <w:trPr>
          <w:trHeight w:val="216"/>
        </w:trPr>
        <w:tc>
          <w:tcPr>
            <w:tcW w:w="88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≥4912人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9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长期目标 </w:t>
            </w:r>
            <w:r>
              <w:rPr>
                <w:rStyle w:val="font18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给予支农返汉人员生活困难补助，解决其基本生活困难问题，体现党和政府对支农返汉人员的关怀、关爱。</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当事人满意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0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引导党员忠诚拥护“两个确立”、增强“四个意识”、坚定“四个自信”、做到“两个维护”，努力建设政治合格、执行纪律合格、品德合格、发挥作用合格的党员队伍。</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提升党员的政治素质和</w:t>
            </w:r>
            <w:proofErr w:type="gramStart"/>
            <w:r>
              <w:rPr>
                <w:rFonts w:asciiTheme="minorEastAsia" w:hAnsiTheme="minorEastAsia" w:cstheme="minorEastAsia" w:hint="eastAsia"/>
                <w:color w:val="000000"/>
                <w:kern w:val="0"/>
                <w:sz w:val="18"/>
                <w:szCs w:val="18"/>
                <w:lang w:bidi="ar"/>
              </w:rPr>
              <w:t>履</w:t>
            </w:r>
            <w:r>
              <w:rPr>
                <w:rFonts w:asciiTheme="minorEastAsia" w:hAnsiTheme="minorEastAsia" w:cstheme="minorEastAsia" w:hint="eastAsia"/>
                <w:color w:val="000000"/>
                <w:kern w:val="0"/>
                <w:sz w:val="18"/>
                <w:szCs w:val="18"/>
                <w:lang w:bidi="ar"/>
              </w:rPr>
              <w:lastRenderedPageBreak/>
              <w:t>职能</w:t>
            </w:r>
            <w:proofErr w:type="gramEnd"/>
            <w:r>
              <w:rPr>
                <w:rFonts w:asciiTheme="minorEastAsia" w:hAnsiTheme="minorEastAsia" w:cstheme="minorEastAsia" w:hint="eastAsia"/>
                <w:color w:val="000000"/>
                <w:kern w:val="0"/>
                <w:sz w:val="18"/>
                <w:szCs w:val="18"/>
                <w:lang w:bidi="ar"/>
              </w:rPr>
              <w:t>力</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成效明显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6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1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认真开展事业单位工作人员公开招聘。进一步完善和优化职称评审服务工作。落实人事管理措施，抓好专</w:t>
            </w:r>
            <w:proofErr w:type="gramStart"/>
            <w:r>
              <w:rPr>
                <w:rFonts w:asciiTheme="minorEastAsia" w:hAnsiTheme="minorEastAsia" w:cstheme="minorEastAsia" w:hint="eastAsia"/>
                <w:color w:val="000000"/>
                <w:kern w:val="0"/>
                <w:sz w:val="18"/>
                <w:szCs w:val="18"/>
                <w:lang w:bidi="ar"/>
              </w:rPr>
              <w:t>技人才</w:t>
            </w:r>
            <w:proofErr w:type="gramEnd"/>
            <w:r>
              <w:rPr>
                <w:rFonts w:asciiTheme="minorEastAsia" w:hAnsiTheme="minorEastAsia" w:cstheme="minorEastAsia" w:hint="eastAsia"/>
                <w:color w:val="000000"/>
                <w:kern w:val="0"/>
                <w:sz w:val="18"/>
                <w:szCs w:val="18"/>
                <w:lang w:bidi="ar"/>
              </w:rPr>
              <w:t>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≥187</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1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健全劳动保障监察执法机制，宣传法律法规，维护全区用人单位和劳动者双方的合法权益，在全区构建良好的劳资环境。</w:t>
            </w:r>
          </w:p>
        </w:tc>
      </w:tr>
      <w:tr w:rsidR="002B7CC3">
        <w:trPr>
          <w:trHeight w:val="50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1681"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5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2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长期目标7：</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保障系统正常运转，保障全局业务正常运行，保障公共服务正常运转。</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14套</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w:t>
            </w:r>
            <w:proofErr w:type="gramStart"/>
            <w:r>
              <w:rPr>
                <w:rFonts w:asciiTheme="minorEastAsia" w:hAnsiTheme="minorEastAsia" w:cstheme="minorEastAsia" w:hint="eastAsia"/>
                <w:color w:val="000000"/>
                <w:kern w:val="0"/>
                <w:sz w:val="18"/>
                <w:szCs w:val="18"/>
                <w:lang w:bidi="ar"/>
              </w:rPr>
              <w:t>商考核</w:t>
            </w:r>
            <w:proofErr w:type="gramEnd"/>
            <w:r>
              <w:rPr>
                <w:rFonts w:asciiTheme="minorEastAsia" w:hAnsiTheme="minorEastAsia" w:cstheme="minorEastAsia" w:hint="eastAsia"/>
                <w:color w:val="000000"/>
                <w:kern w:val="0"/>
                <w:sz w:val="18"/>
                <w:szCs w:val="18"/>
                <w:lang w:bidi="ar"/>
              </w:rPr>
              <w:t>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长期目标8：</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保障购买服务人员待遇，提高工作积极性，保障各项业务正常开展。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保障社保业务正常运行及待遇正常发放。</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社会保险扩面净增</w:t>
            </w:r>
            <w:proofErr w:type="gramEnd"/>
            <w:r>
              <w:rPr>
                <w:rFonts w:asciiTheme="minorEastAsia" w:hAnsiTheme="minorEastAsia" w:cstheme="minorEastAsia" w:hint="eastAsia"/>
                <w:color w:val="000000"/>
                <w:kern w:val="0"/>
                <w:sz w:val="18"/>
                <w:szCs w:val="18"/>
                <w:lang w:bidi="ar"/>
              </w:rPr>
              <w:t>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社会保险扩面任务</w:t>
            </w:r>
            <w:proofErr w:type="gramEnd"/>
            <w:r>
              <w:rPr>
                <w:rFonts w:asciiTheme="minorEastAsia" w:hAnsiTheme="minorEastAsia" w:cstheme="minorEastAsia" w:hint="eastAsia"/>
                <w:color w:val="000000"/>
                <w:kern w:val="0"/>
                <w:sz w:val="18"/>
                <w:szCs w:val="18"/>
                <w:lang w:bidi="ar"/>
              </w:rPr>
              <w:t>完成率</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参保人员满意率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长期目标10：</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w:t>
            </w:r>
            <w:proofErr w:type="gramStart"/>
            <w:r>
              <w:rPr>
                <w:rFonts w:asciiTheme="minorEastAsia" w:hAnsiTheme="minorEastAsia" w:cstheme="minorEastAsia" w:hint="eastAsia"/>
                <w:color w:val="000000"/>
                <w:kern w:val="0"/>
                <w:sz w:val="18"/>
                <w:szCs w:val="18"/>
                <w:lang w:bidi="ar"/>
              </w:rPr>
              <w:t>维考核</w:t>
            </w:r>
            <w:proofErr w:type="gramEnd"/>
            <w:r>
              <w:rPr>
                <w:rFonts w:asciiTheme="minorEastAsia" w:hAnsiTheme="minorEastAsia" w:cstheme="minorEastAsia" w:hint="eastAsia"/>
                <w:color w:val="000000"/>
                <w:kern w:val="0"/>
                <w:sz w:val="18"/>
                <w:szCs w:val="18"/>
                <w:lang w:bidi="ar"/>
              </w:rPr>
              <w:t>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维护就业稳定，减少失业率。</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proofErr w:type="gramStart"/>
            <w:r>
              <w:rPr>
                <w:rFonts w:asciiTheme="minorEastAsia" w:hAnsiTheme="minorEastAsia" w:cstheme="minorEastAsia" w:hint="eastAsia"/>
                <w:color w:val="000000"/>
                <w:kern w:val="0"/>
                <w:sz w:val="18"/>
                <w:szCs w:val="18"/>
                <w:lang w:bidi="ar"/>
              </w:rPr>
              <w:t>满意度率</w:t>
            </w:r>
            <w:proofErr w:type="gramEnd"/>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完成2025年度职教幼教退休人员、参军复员转业到企业工作的退休人员、1953年底前参军复员转业到企业工作的退休人员的生活补贴代发工作。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特殊退休人群政策性生活补助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83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区机关事业单位编外聘用人员纳入额度控制管理，由第三方提供人力资源服务，按照申领审核程序，支付相关人力资源服务机构上年度服务费，服务费标准为每人每月45元。</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人力资源服务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4601人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4910人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≥4912人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53个</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≥54个</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2025年享受支农返汉补助3人，保障支农返汉人员生活需求。</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生活困难补助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3.381</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3.498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≤3.864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在规定时间内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当事人满意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8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三个党支部活动经费及时发放，保障党建工作的正常开展。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5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7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完成2025年度事业单位公开招聘、2025年度职称评审申报及人才引进。</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事业单位人员考录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52.89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66.85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191"/>
                <w:rFonts w:asciiTheme="minorEastAsia" w:eastAsiaTheme="minorEastAsia" w:hAnsiTheme="minorEastAsia" w:cstheme="minorEastAsia" w:hint="eastAsia"/>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211"/>
                <w:rFonts w:asciiTheme="minorEastAsia" w:eastAsiaTheme="minorEastAsia" w:hAnsiTheme="minorEastAsia" w:cstheme="minorEastAsia" w:hint="eastAsia"/>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维护全区20余万户用工单位和40多万劳动者双方的合法权益。</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5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劳动保障监察外包服务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758.22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58.22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≤758.22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农民工工资保证金利息</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50.19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textAlignment w:val="center"/>
              <w:rPr>
                <w:rFonts w:asciiTheme="minorEastAsia" w:hAnsiTheme="minorEastAsia" w:cstheme="minorEastAsia"/>
                <w:color w:val="000000"/>
                <w:sz w:val="18"/>
                <w:szCs w:val="18"/>
              </w:rPr>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hint="default"/>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hint="default"/>
                <w:lang w:bidi="ar"/>
              </w:rPr>
              <w:t>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4700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4800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7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0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年度目标7:</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系统运行维护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51万元</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52万元</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≤53万元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8套</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8套</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14套</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w:t>
            </w:r>
            <w:proofErr w:type="gramStart"/>
            <w:r>
              <w:rPr>
                <w:rFonts w:asciiTheme="minorEastAsia" w:hAnsiTheme="minorEastAsia" w:cstheme="minorEastAsia" w:hint="eastAsia"/>
                <w:color w:val="000000"/>
                <w:kern w:val="0"/>
                <w:sz w:val="18"/>
                <w:szCs w:val="18"/>
                <w:lang w:bidi="ar"/>
              </w:rPr>
              <w:t>商考核</w:t>
            </w:r>
            <w:proofErr w:type="gramEnd"/>
            <w:r>
              <w:rPr>
                <w:rFonts w:asciiTheme="minorEastAsia" w:hAnsiTheme="minorEastAsia" w:cstheme="minorEastAsia" w:hint="eastAsia"/>
                <w:color w:val="000000"/>
                <w:kern w:val="0"/>
                <w:sz w:val="18"/>
                <w:szCs w:val="18"/>
                <w:lang w:bidi="ar"/>
              </w:rPr>
              <w:t>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8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年度目标8:</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保障购买服务人员待遇，54人左右，保障正常发放，维护稳定。</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627.94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619.63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维护社保服务大厅正常运转，做好社会保险各项业务工作，</w:t>
            </w:r>
            <w:proofErr w:type="gramStart"/>
            <w:r>
              <w:rPr>
                <w:rFonts w:asciiTheme="minorEastAsia" w:hAnsiTheme="minorEastAsia" w:cstheme="minorEastAsia" w:hint="eastAsia"/>
                <w:color w:val="000000"/>
                <w:kern w:val="0"/>
                <w:sz w:val="18"/>
                <w:szCs w:val="18"/>
                <w:lang w:bidi="ar"/>
              </w:rPr>
              <w:t>保障人社信息系统</w:t>
            </w:r>
            <w:proofErr w:type="gramEnd"/>
            <w:r>
              <w:rPr>
                <w:rFonts w:asciiTheme="minorEastAsia" w:hAnsiTheme="minorEastAsia" w:cstheme="minorEastAsia" w:hint="eastAsia"/>
                <w:color w:val="000000"/>
                <w:kern w:val="0"/>
                <w:sz w:val="18"/>
                <w:szCs w:val="18"/>
                <w:lang w:bidi="ar"/>
              </w:rPr>
              <w:t>平稳运行，完成</w:t>
            </w:r>
            <w:proofErr w:type="gramStart"/>
            <w:r>
              <w:rPr>
                <w:rFonts w:asciiTheme="minorEastAsia" w:hAnsiTheme="minorEastAsia" w:cstheme="minorEastAsia" w:hint="eastAsia"/>
                <w:color w:val="000000"/>
                <w:kern w:val="0"/>
                <w:sz w:val="18"/>
                <w:szCs w:val="18"/>
                <w:lang w:bidi="ar"/>
              </w:rPr>
              <w:t>社会保险扩面及</w:t>
            </w:r>
            <w:proofErr w:type="gramEnd"/>
            <w:r>
              <w:rPr>
                <w:rFonts w:asciiTheme="minorEastAsia" w:hAnsiTheme="minorEastAsia" w:cstheme="minorEastAsia" w:hint="eastAsia"/>
                <w:color w:val="000000"/>
                <w:kern w:val="0"/>
                <w:sz w:val="18"/>
                <w:szCs w:val="18"/>
                <w:lang w:bidi="ar"/>
              </w:rPr>
              <w:t>基金征缴任务，做好社会保险政策宣传等各项工作；做好建筑行业农民工参加工伤保险工作；按照文件要求依法受理及办理待遇发放工作。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9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nil"/>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社会保险扩面净增</w:t>
            </w:r>
            <w:proofErr w:type="gramEnd"/>
            <w:r>
              <w:rPr>
                <w:rFonts w:asciiTheme="minorEastAsia" w:hAnsiTheme="minorEastAsia" w:cstheme="minorEastAsia" w:hint="eastAsia"/>
                <w:color w:val="000000"/>
                <w:kern w:val="0"/>
                <w:sz w:val="18"/>
                <w:szCs w:val="18"/>
                <w:lang w:bidi="ar"/>
              </w:rPr>
              <w:t>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≥90人</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社会保险扩面任务</w:t>
            </w:r>
            <w:proofErr w:type="gramEnd"/>
            <w:r>
              <w:rPr>
                <w:rFonts w:asciiTheme="minorEastAsia" w:hAnsiTheme="minorEastAsia" w:cstheme="minorEastAsia" w:hint="eastAsia"/>
                <w:color w:val="000000"/>
                <w:kern w:val="0"/>
                <w:sz w:val="18"/>
                <w:szCs w:val="18"/>
                <w:lang w:bidi="ar"/>
              </w:rPr>
              <w:t>完成率</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1-12月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1-12月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参保人员满意率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年度目标10:</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保障人力资源市场正常运行。辅助开展各类就业创业和职业技能提升培训。</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324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≤411</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4065人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10002人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w:t>
            </w:r>
            <w:proofErr w:type="gramStart"/>
            <w:r>
              <w:rPr>
                <w:rFonts w:asciiTheme="minorEastAsia" w:hAnsiTheme="minorEastAsia" w:cstheme="minorEastAsia" w:hint="eastAsia"/>
                <w:color w:val="000000"/>
                <w:kern w:val="0"/>
                <w:sz w:val="18"/>
                <w:szCs w:val="18"/>
                <w:lang w:bidi="ar"/>
              </w:rPr>
              <w:t>维考核</w:t>
            </w:r>
            <w:proofErr w:type="gramEnd"/>
            <w:r>
              <w:rPr>
                <w:rFonts w:asciiTheme="minorEastAsia" w:hAnsiTheme="minorEastAsia" w:cstheme="minorEastAsia" w:hint="eastAsia"/>
                <w:color w:val="000000"/>
                <w:kern w:val="0"/>
                <w:sz w:val="18"/>
                <w:szCs w:val="18"/>
                <w:lang w:bidi="ar"/>
              </w:rPr>
              <w:t>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举办招聘会，保障零工驿站、劳务工作站正常运转，及时发放就业各项政策性补贴。</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333.38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2711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proofErr w:type="gramStart"/>
            <w:r>
              <w:rPr>
                <w:rFonts w:asciiTheme="minorEastAsia" w:hAnsiTheme="minorEastAsia" w:cstheme="minorEastAsia" w:hint="eastAsia"/>
                <w:color w:val="000000"/>
                <w:kern w:val="0"/>
                <w:sz w:val="18"/>
                <w:szCs w:val="18"/>
                <w:lang w:bidi="ar"/>
              </w:rPr>
              <w:t>满意度率</w:t>
            </w:r>
            <w:proofErr w:type="gramEnd"/>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769" w:type="dxa"/>
        <w:tblInd w:w="-89" w:type="dxa"/>
        <w:tblLayout w:type="fixed"/>
        <w:tblLook w:val="04A0" w:firstRow="1" w:lastRow="0" w:firstColumn="1" w:lastColumn="0" w:noHBand="0" w:noVBand="1"/>
      </w:tblPr>
      <w:tblGrid>
        <w:gridCol w:w="622"/>
        <w:gridCol w:w="779"/>
        <w:gridCol w:w="1061"/>
        <w:gridCol w:w="2608"/>
        <w:gridCol w:w="749"/>
        <w:gridCol w:w="639"/>
        <w:gridCol w:w="1111"/>
        <w:gridCol w:w="1200"/>
      </w:tblGrid>
      <w:tr w:rsidR="002B7CC3">
        <w:trPr>
          <w:trHeight w:val="558"/>
        </w:trPr>
        <w:tc>
          <w:tcPr>
            <w:tcW w:w="8769" w:type="dxa"/>
            <w:gridSpan w:val="8"/>
            <w:tcBorders>
              <w:top w:val="nil"/>
              <w:left w:val="nil"/>
              <w:bottom w:val="nil"/>
              <w:right w:val="nil"/>
            </w:tcBorders>
            <w:shd w:val="clear" w:color="auto" w:fill="auto"/>
            <w:noWrap/>
            <w:vAlign w:val="center"/>
          </w:tcPr>
          <w:tbl>
            <w:tblPr>
              <w:tblW w:w="9098" w:type="dxa"/>
              <w:tblLayout w:type="fixed"/>
              <w:tblLook w:val="04A0" w:firstRow="1" w:lastRow="0" w:firstColumn="1" w:lastColumn="0" w:noHBand="0" w:noVBand="1"/>
            </w:tblPr>
            <w:tblGrid>
              <w:gridCol w:w="681"/>
              <w:gridCol w:w="1044"/>
              <w:gridCol w:w="1032"/>
              <w:gridCol w:w="2189"/>
              <w:gridCol w:w="715"/>
              <w:gridCol w:w="797"/>
              <w:gridCol w:w="1027"/>
              <w:gridCol w:w="1613"/>
            </w:tblGrid>
            <w:tr w:rsidR="002B7CC3">
              <w:trPr>
                <w:trHeight w:val="528"/>
              </w:trPr>
              <w:tc>
                <w:tcPr>
                  <w:tcW w:w="9093"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t>武汉市东西湖区司法</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60"/>
              </w:trPr>
              <w:tc>
                <w:tcPr>
                  <w:tcW w:w="676"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2189" w:type="dxa"/>
                  <w:tcBorders>
                    <w:top w:val="nil"/>
                    <w:left w:val="nil"/>
                    <w:bottom w:val="nil"/>
                    <w:right w:val="nil"/>
                  </w:tcBorders>
                  <w:shd w:val="clear" w:color="auto" w:fill="auto"/>
                  <w:noWrap/>
                  <w:vAlign w:val="center"/>
                </w:tcPr>
                <w:p w:rsidR="002B7CC3" w:rsidRDefault="002B7CC3">
                  <w:pPr>
                    <w:widowControl/>
                    <w:spacing w:line="240" w:lineRule="exact"/>
                    <w:jc w:val="left"/>
                    <w:rPr>
                      <w:rFonts w:ascii="宋体" w:eastAsia="宋体" w:hAnsi="宋体" w:cs="宋体"/>
                      <w:b/>
                      <w:bCs/>
                      <w:color w:val="000000"/>
                      <w:sz w:val="18"/>
                      <w:szCs w:val="18"/>
                    </w:rPr>
                  </w:pPr>
                </w:p>
              </w:tc>
              <w:tc>
                <w:tcPr>
                  <w:tcW w:w="71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7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613"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679"/>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目标1：构建全方位、多层次的普法宣传教育网络，努力形成尊法学法用法的良好社会氛围，有力推动法治东西湖建设进程。                                          </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目标1：构建全方位、多层次的普法宣传教育网络，努力形成尊法学法用法的良好社会氛围，有力推动法治东西湖建设进程。                                          </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目标2：持续深化律师进社区工作，发挥律师专业优势，为居民提供法律咨询、法治讲座、法律援助、纠纷调解等服务，促进基层依法治理水平提升。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目标2：持续深化律师进社区工作，发挥律师专业优势，为居民提供法律咨询、法治讲座、法律援助、纠纷调解等服务，促进基层依法治理水平提升。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目标3：对符合条件的当事人援助率100%，对当事人咨询接待率100%。</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目标3：对符合条件的当事人援助率100%，对当事人咨询接待率100%。</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目标4：加强刑满释放人员安置帮教，促进其顺利回归社会。持续健全矛盾纠纷多元化解体系，加强人民调解、行政调解、行业性专业性调解优势互补，有机衔接。</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目标4：加强刑满释放人员安置帮教，促进其顺利回归社会。持续健全矛盾纠纷多元化解体系，加强人民调解、行政调解、行业性专业性调解优势互补，有机衔接。</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目标5：不出现社区矫正对象脱、漏管情况，预防和减少社区矫正对象再犯罪。</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目标5：不出现社区矫正对象脱、漏管情况，预防和减少社区矫正对象再犯罪。</w:t>
                  </w:r>
                </w:p>
              </w:tc>
            </w:tr>
            <w:tr w:rsidR="002B7CC3">
              <w:trPr>
                <w:trHeight w:val="53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目标6：保障我区行政复议、应诉案件按期合法办结。</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目标6：保障我区行政复议、应诉案件按期合法办结。</w:t>
                  </w:r>
                </w:p>
              </w:tc>
            </w:tr>
            <w:tr w:rsidR="002B7CC3">
              <w:trPr>
                <w:trHeight w:val="924"/>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目标7：聘请政府法律顾问团队，负责我区规范性文件、重大行政决策、案卷评查、法律咨询等依法行政工作。</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目标7：聘请政府法律顾问团队，负责我区规范性文件、重大行政决策、案卷评查、法律咨询等依法行政工作。</w:t>
                  </w:r>
                </w:p>
              </w:tc>
            </w:tr>
            <w:tr w:rsidR="002B7CC3">
              <w:trPr>
                <w:trHeight w:val="7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目标8：落实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目标8：落实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目标9：保障编外辅助用工人员经费</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目标9：保障编外辅助用工人员经费</w:t>
                  </w:r>
                </w:p>
              </w:tc>
            </w:tr>
            <w:tr w:rsidR="002B7CC3">
              <w:trPr>
                <w:trHeight w:val="39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目标9：强化后勤服务。</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目标9：强化后勤服务。</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5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0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501"/>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6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≤148.83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≥350场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w:t>
                  </w:r>
                  <w:proofErr w:type="gramStart"/>
                  <w:r>
                    <w:rPr>
                      <w:rFonts w:ascii="宋体" w:eastAsia="宋体" w:hAnsi="宋体" w:cs="宋体" w:hint="eastAsia"/>
                      <w:color w:val="000000"/>
                      <w:kern w:val="0"/>
                      <w:sz w:val="18"/>
                      <w:szCs w:val="18"/>
                      <w:lang w:bidi="ar"/>
                    </w:rPr>
                    <w:t>上咨询</w:t>
                  </w:r>
                  <w:proofErr w:type="gramEnd"/>
                  <w:r>
                    <w:rPr>
                      <w:rFonts w:ascii="宋体" w:eastAsia="宋体" w:hAnsi="宋体" w:cs="宋体" w:hint="eastAsia"/>
                      <w:color w:val="000000"/>
                      <w:kern w:val="0"/>
                      <w:sz w:val="18"/>
                      <w:szCs w:val="18"/>
                      <w:lang w:bidi="ar"/>
                    </w:rPr>
                    <w:t>回复率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1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对符合条件的当事人援助率100%，对当事人咨询接待率100%。</w:t>
                  </w:r>
                </w:p>
              </w:tc>
            </w:tr>
            <w:tr w:rsidR="002B7CC3">
              <w:trPr>
                <w:trHeight w:val="571"/>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5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5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5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7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54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2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41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2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w:t>
                  </w:r>
                  <w:proofErr w:type="gramStart"/>
                  <w:r>
                    <w:rPr>
                      <w:rFonts w:ascii="宋体" w:eastAsia="宋体" w:hAnsi="宋体" w:cs="宋体" w:hint="eastAsia"/>
                      <w:color w:val="000000"/>
                      <w:kern w:val="0"/>
                      <w:sz w:val="18"/>
                      <w:szCs w:val="18"/>
                      <w:lang w:bidi="ar"/>
                    </w:rPr>
                    <w:t>矫</w:t>
                  </w:r>
                  <w:proofErr w:type="gramEnd"/>
                  <w:r>
                    <w:rPr>
                      <w:rFonts w:ascii="宋体" w:eastAsia="宋体" w:hAnsi="宋体" w:cs="宋体" w:hint="eastAsia"/>
                      <w:color w:val="000000"/>
                      <w:kern w:val="0"/>
                      <w:sz w:val="18"/>
                      <w:szCs w:val="18"/>
                      <w:lang w:bidi="ar"/>
                    </w:rPr>
                    <w:t>教育率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定位管控率</w:t>
                  </w:r>
                  <w:proofErr w:type="gramEnd"/>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3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2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≤0.72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64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9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≦398.33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12个月工资发放</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w:t>
                  </w:r>
                  <w:r>
                    <w:rPr>
                      <w:rFonts w:ascii="宋体" w:eastAsia="宋体" w:hAnsi="宋体" w:cs="宋体" w:hint="eastAsia"/>
                      <w:color w:val="000000"/>
                      <w:kern w:val="0"/>
                      <w:sz w:val="18"/>
                      <w:szCs w:val="18"/>
                      <w:lang w:bidi="ar"/>
                    </w:rPr>
                    <w:br/>
                    <w:t>人员数量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58"/>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3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148.83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102.96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≤102.96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350场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w:t>
                  </w:r>
                  <w:proofErr w:type="gramStart"/>
                  <w:r>
                    <w:rPr>
                      <w:rFonts w:ascii="宋体" w:eastAsia="宋体" w:hAnsi="宋体" w:cs="宋体" w:hint="eastAsia"/>
                      <w:color w:val="000000"/>
                      <w:kern w:val="0"/>
                      <w:sz w:val="18"/>
                      <w:szCs w:val="18"/>
                      <w:lang w:bidi="ar"/>
                    </w:rPr>
                    <w:t>上咨询</w:t>
                  </w:r>
                  <w:proofErr w:type="gramEnd"/>
                  <w:r>
                    <w:rPr>
                      <w:rFonts w:ascii="宋体" w:eastAsia="宋体" w:hAnsi="宋体" w:cs="宋体" w:hint="eastAsia"/>
                      <w:color w:val="000000"/>
                      <w:kern w:val="0"/>
                      <w:sz w:val="18"/>
                      <w:szCs w:val="18"/>
                      <w:lang w:bidi="ar"/>
                    </w:rPr>
                    <w:t>回复率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对符合条件的当事人援助率100%，对当事人咨询接待率100%。</w:t>
                  </w:r>
                </w:p>
              </w:tc>
            </w:tr>
            <w:tr w:rsidR="002B7CC3">
              <w:trPr>
                <w:trHeight w:val="270"/>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8"/>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4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5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w:t>
                  </w:r>
                  <w:r>
                    <w:rPr>
                      <w:rFonts w:ascii="宋体" w:eastAsia="宋体" w:hAnsi="宋体" w:cs="宋体" w:hint="eastAsia"/>
                      <w:color w:val="000000"/>
                      <w:kern w:val="0"/>
                      <w:sz w:val="18"/>
                      <w:szCs w:val="18"/>
                      <w:lang w:bidi="ar"/>
                    </w:rPr>
                    <w:lastRenderedPageBreak/>
                    <w:t>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对象满意度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15"/>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1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520人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545人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≥550人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5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w:t>
                  </w:r>
                  <w:proofErr w:type="gramStart"/>
                  <w:r>
                    <w:rPr>
                      <w:rFonts w:ascii="宋体" w:eastAsia="宋体" w:hAnsi="宋体" w:cs="宋体" w:hint="eastAsia"/>
                      <w:color w:val="000000"/>
                      <w:kern w:val="0"/>
                      <w:sz w:val="18"/>
                      <w:szCs w:val="18"/>
                      <w:lang w:bidi="ar"/>
                    </w:rPr>
                    <w:t>矫</w:t>
                  </w:r>
                  <w:proofErr w:type="gramEnd"/>
                  <w:r>
                    <w:rPr>
                      <w:rFonts w:ascii="宋体" w:eastAsia="宋体" w:hAnsi="宋体" w:cs="宋体" w:hint="eastAsia"/>
                      <w:color w:val="000000"/>
                      <w:kern w:val="0"/>
                      <w:sz w:val="18"/>
                      <w:szCs w:val="18"/>
                      <w:lang w:bidi="ar"/>
                    </w:rPr>
                    <w:t>教育率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定位管控率</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w:t>
                  </w:r>
                  <w:r>
                    <w:rPr>
                      <w:rFonts w:ascii="宋体" w:eastAsia="宋体" w:hAnsi="宋体" w:cs="宋体" w:hint="eastAsia"/>
                      <w:color w:val="000000"/>
                      <w:kern w:val="0"/>
                      <w:sz w:val="18"/>
                      <w:szCs w:val="18"/>
                      <w:lang w:bidi="ar"/>
                    </w:rPr>
                    <w:lastRenderedPageBreak/>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优秀、良好案卷80%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w:t>
                  </w:r>
                  <w:proofErr w:type="gramStart"/>
                  <w:r>
                    <w:rPr>
                      <w:rFonts w:ascii="宋体" w:eastAsia="宋体" w:hAnsi="宋体" w:cs="宋体" w:hint="eastAsia"/>
                      <w:color w:val="000000"/>
                      <w:kern w:val="0"/>
                      <w:sz w:val="18"/>
                      <w:szCs w:val="18"/>
                      <w:lang w:bidi="ar"/>
                    </w:rPr>
                    <w:t>局内党</w:t>
                  </w:r>
                  <w:proofErr w:type="gramEnd"/>
                  <w:r>
                    <w:rPr>
                      <w:rFonts w:ascii="宋体" w:eastAsia="宋体" w:hAnsi="宋体" w:cs="宋体" w:hint="eastAsia"/>
                      <w:color w:val="000000"/>
                      <w:kern w:val="0"/>
                      <w:sz w:val="18"/>
                      <w:szCs w:val="18"/>
                      <w:lang w:bidi="ar"/>
                    </w:rPr>
                    <w:t>的政治建设、思想建设、组织建设、作风建设、纪律建设等。</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0.72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w:t>
                  </w:r>
                  <w:proofErr w:type="gramStart"/>
                  <w:r>
                    <w:rPr>
                      <w:rFonts w:ascii="宋体" w:eastAsia="宋体" w:hAnsi="宋体" w:cs="宋体" w:hint="eastAsia"/>
                      <w:color w:val="000000"/>
                      <w:kern w:val="0"/>
                      <w:sz w:val="18"/>
                      <w:szCs w:val="18"/>
                      <w:lang w:bidi="ar"/>
                    </w:rPr>
                    <w:t>履职能</w:t>
                  </w:r>
                  <w:proofErr w:type="gramEnd"/>
                  <w:r>
                    <w:rPr>
                      <w:rFonts w:ascii="宋体" w:eastAsia="宋体" w:hAnsi="宋体" w:cs="宋体" w:hint="eastAsia"/>
                      <w:color w:val="000000"/>
                      <w:kern w:val="0"/>
                      <w:sz w:val="18"/>
                      <w:szCs w:val="18"/>
                      <w:lang w:bidi="ar"/>
                    </w:rPr>
                    <w:t>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2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398.33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385.99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≦392.4</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12个月工资发放</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每月1次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 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满意度90%以上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武汉市东西湖区财政局整体支出绩效目标表</w:t>
            </w:r>
          </w:p>
        </w:tc>
      </w:tr>
      <w:tr w:rsidR="002B7CC3">
        <w:trPr>
          <w:trHeight w:val="90"/>
        </w:trPr>
        <w:tc>
          <w:tcPr>
            <w:tcW w:w="62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7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61"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60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4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63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11"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68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4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6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1：收入预期目标。依据《预算法》第三十六条“各级预算收入的编制，应当与经济社 会发展水平相适应，与财政政策相衔接 ”的 规定编制。结合国家发展战略、全市经济发展预期和地方公共预算收入测算分析，完成质量和效益目标。</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1：积极加强财源建设，做大财政收入总量落实减税降费政策，支持市场主体发展，规范财政收入管理。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目标2：支出预期目标。坚持统筹兼顾、突出重点、有保有压的原则，进一步调整优化财 政支出结构，规范财政支出管理，建立结构优化、导向明确的财政支出运行机制，全面实施预算绩效管理。</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目标2：优化财政支出结构，兜牢民生底线，市直公共财政预算中民生支出占比 70%以上，推进预算绩效管理。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目标3：财政改革目标。深化财税改革，推进预算收入预期管理改革和财政支出管理改革，完善市对区财政体制，逐步构建现代财政制度体系。</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目标3：推进财税改革，加强政府债务 资金管理、提高政府信息公开透明度、完善市对区财政体制，完成年度 改革目标。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目标4：服务管理目标。加强机关及下属单位 对相关行业领域的服务管理，提升服务管理 水平，提高财政资金使用效益。</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 加强机关及下属单位对相关行业领域服务管理，完成年度业务工作。</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目标5：部门建设目标。加强部门内部基础管理工作、法制建设和党的建设，提升政务党务执行能力、依法理财水平。</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目标5：加强部门内部基础管理工作、法制建设和党的建设，完成年度工作任务。</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收入预期目标。依据《预算法》第三十六条“各级预算收入的编制，应当与经济社会发展水平相适应，与财政政策相衔接 ”的 规定编制。结合国家发展战略、全区经济发 展预期和地方公共预算收入测算分析，完成质量和效益目标。</w:t>
            </w:r>
          </w:p>
        </w:tc>
      </w:tr>
      <w:tr w:rsidR="002B7CC3">
        <w:trPr>
          <w:trHeight w:val="60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与经济发展水平相适应</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2608"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地方一般公共预算 收入</w:t>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 水平相适应</w:t>
            </w:r>
          </w:p>
        </w:tc>
        <w:tc>
          <w:tcPr>
            <w:tcW w:w="2311"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做大财政收入总量，为经济社会发展提供坚实财力保障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逐步提高</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支出预期目标。坚持统筹兼顾、突出重点、有保有压的原则，进一步调整优化财政支出结构，规范财政支出管理，建立结构优化、导向明确的财政支出运行机制，全面实施预算绩效管理。</w:t>
            </w:r>
          </w:p>
        </w:tc>
      </w:tr>
      <w:tr w:rsidR="002B7CC3">
        <w:trPr>
          <w:trHeight w:val="580"/>
        </w:trPr>
        <w:tc>
          <w:tcPr>
            <w:tcW w:w="62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民生支出占一般公共财政预算支出的比重</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“三公”经费控制率（不增长）</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部门单位和财政资金预算绩效管理覆盖率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60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满足政府履行职能、实施公共政策和提供公共物品与服务需要作用的社会效益显著。</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长期目标 </w:t>
            </w:r>
            <w:r>
              <w:rPr>
                <w:rFonts w:ascii="Times New Roman" w:eastAsia="微软雅黑" w:hAnsi="Times New Roman" w:cs="Times New Roman"/>
                <w:color w:val="000000"/>
                <w:kern w:val="0"/>
                <w:sz w:val="18"/>
                <w:szCs w:val="18"/>
                <w:lang w:bidi="ar"/>
              </w:rPr>
              <w:t>3</w:t>
            </w:r>
            <w:r>
              <w:rPr>
                <w:rFonts w:ascii="微软雅黑" w:eastAsia="微软雅黑" w:hAnsi="微软雅黑" w:cs="微软雅黑" w:hint="eastAsia"/>
                <w:color w:val="000000"/>
                <w:kern w:val="0"/>
                <w:sz w:val="18"/>
                <w:szCs w:val="18"/>
                <w:lang w:bidi="ar"/>
              </w:rPr>
              <w:t>：</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财政改革目标。深化财税改革，推进预算收入预期管理改革和财政支出管理改革，完善区对街道财政体制，逐步构建现代财政制度体系。</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改革任务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财政、会计、绩效等法规、专业知识宣传、培训</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年度计划工作完成及时性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转移支付资金拨付及时率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财政改革社会效益明显</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明显</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服务管理目标。加强机关及下属单位 对相关行业领域的服务管理，提升服务管理水平，提高财政资金使用效益。</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服务管理行业领域，提升财政资金使用效益。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社会公众或服务对象满意度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6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长期目标5：</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财政改革目标。部门建设目标。加强部门内部基础管理工作、法制建设和党的建设，提升政务党务执行能力、依法理财水平。</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良好以上</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提升政务党务执行能力、依法理财水平。</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0"/>
        </w:trPr>
        <w:tc>
          <w:tcPr>
            <w:tcW w:w="62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长期目标6：</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480"/>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工作正常运行,提高工作质量。</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积极加强财源建设，做大财政收入总量落实减税降费政策，支持市场主体发展，规范财政收入管理。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展水平相</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适应</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减税降</w:t>
            </w:r>
            <w:proofErr w:type="gramStart"/>
            <w:r>
              <w:rPr>
                <w:rFonts w:ascii="宋体" w:eastAsia="宋体" w:hAnsi="宋体" w:cs="宋体" w:hint="eastAsia"/>
                <w:color w:val="000000"/>
                <w:kern w:val="0"/>
                <w:sz w:val="18"/>
                <w:szCs w:val="18"/>
                <w:lang w:bidi="ar"/>
              </w:rPr>
              <w:t>费政策</w:t>
            </w:r>
            <w:proofErr w:type="gramEnd"/>
            <w:r>
              <w:rPr>
                <w:rFonts w:ascii="宋体" w:eastAsia="宋体" w:hAnsi="宋体" w:cs="宋体" w:hint="eastAsia"/>
                <w:color w:val="000000"/>
                <w:kern w:val="0"/>
                <w:sz w:val="18"/>
                <w:szCs w:val="18"/>
                <w:lang w:bidi="ar"/>
              </w:rPr>
              <w:t>覆盖面</w:t>
            </w:r>
          </w:p>
        </w:tc>
        <w:tc>
          <w:tcPr>
            <w:tcW w:w="749"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预算草案人大代表通过率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99.80%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749" w:type="dxa"/>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20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落实减税降费政策， 支持市场主体发展， 规范财政收入管理， 为保“三保 ”和经济 社会发展等提供</w:t>
            </w:r>
            <w:proofErr w:type="gramStart"/>
            <w:r>
              <w:rPr>
                <w:rFonts w:ascii="宋体" w:eastAsia="宋体" w:hAnsi="宋体" w:cs="宋体" w:hint="eastAsia"/>
                <w:color w:val="000000"/>
                <w:kern w:val="0"/>
                <w:sz w:val="18"/>
                <w:szCs w:val="18"/>
                <w:lang w:bidi="ar"/>
              </w:rPr>
              <w:t>坚</w:t>
            </w:r>
            <w:proofErr w:type="gramEnd"/>
            <w:r>
              <w:rPr>
                <w:rFonts w:ascii="宋体" w:eastAsia="宋体" w:hAnsi="宋体" w:cs="宋体" w:hint="eastAsia"/>
                <w:color w:val="000000"/>
                <w:kern w:val="0"/>
                <w:sz w:val="18"/>
                <w:szCs w:val="18"/>
                <w:lang w:bidi="ar"/>
              </w:rPr>
              <w:t xml:space="preserve"> 实财力保障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w:t>
            </w:r>
            <w:proofErr w:type="gramStart"/>
            <w:r>
              <w:rPr>
                <w:rFonts w:ascii="宋体" w:eastAsia="宋体" w:hAnsi="宋体" w:cs="宋体" w:hint="eastAsia"/>
                <w:color w:val="000000"/>
                <w:kern w:val="0"/>
                <w:sz w:val="18"/>
                <w:szCs w:val="18"/>
                <w:lang w:bidi="ar"/>
              </w:rPr>
              <w:t>减尽减</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优化财政支出结构，兜牢民生底线，区直公共财政预算中民生支出占比70%以上，推进预算绩效管理。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w:t>
            </w:r>
            <w:proofErr w:type="gramStart"/>
            <w:r>
              <w:rPr>
                <w:rFonts w:ascii="宋体" w:eastAsia="宋体" w:hAnsi="宋体" w:cs="宋体" w:hint="eastAsia"/>
                <w:color w:val="000000"/>
                <w:kern w:val="0"/>
                <w:sz w:val="18"/>
                <w:szCs w:val="18"/>
                <w:lang w:bidi="ar"/>
              </w:rPr>
              <w:t>直一般</w:t>
            </w:r>
            <w:proofErr w:type="gramEnd"/>
            <w:r>
              <w:rPr>
                <w:rFonts w:ascii="宋体" w:eastAsia="宋体" w:hAnsi="宋体" w:cs="宋体" w:hint="eastAsia"/>
                <w:color w:val="000000"/>
                <w:kern w:val="0"/>
                <w:sz w:val="18"/>
                <w:szCs w:val="18"/>
                <w:lang w:bidi="ar"/>
              </w:rPr>
              <w:t>公共预算民生支出占比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79%</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73%</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“三公”经费压减率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部门整体支出和项目支出绩效自评覆盖率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财政重点绩效评价的项目支出与项目 总支出占比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区本级</w:t>
            </w:r>
            <w:proofErr w:type="gramStart"/>
            <w:r>
              <w:rPr>
                <w:rFonts w:ascii="宋体" w:eastAsia="宋体" w:hAnsi="宋体" w:cs="宋体" w:hint="eastAsia"/>
                <w:color w:val="000000"/>
                <w:kern w:val="0"/>
                <w:sz w:val="18"/>
                <w:szCs w:val="18"/>
                <w:lang w:bidi="ar"/>
              </w:rPr>
              <w:t>决算人大</w:t>
            </w:r>
            <w:proofErr w:type="gramEnd"/>
            <w:r>
              <w:rPr>
                <w:rFonts w:ascii="宋体" w:eastAsia="宋体" w:hAnsi="宋体" w:cs="宋体" w:hint="eastAsia"/>
                <w:color w:val="000000"/>
                <w:kern w:val="0"/>
                <w:sz w:val="18"/>
                <w:szCs w:val="18"/>
                <w:lang w:bidi="ar"/>
              </w:rPr>
              <w:t>投票通过率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Arial" w:eastAsia="宋体" w:hAnsi="Arial" w:cs="Arial"/>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资金拨付及时率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0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优化支出结构，强化重点支出保障，确保民生支出，压减一般 性支出，体现党政机关过紧日子的要求，提高财政支出的精准性和有效性。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推进财税改革，加强政府债务 资金管理、提高政府信息公开透明度、完善区对街道财政体制，完成年度改革目标。</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40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专题调研或课题研究项数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7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 等法规、专业知 识宣传、培训</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12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≥15</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64"/>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政府投资和 ppp 项目决算评审完成项数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推进财政票据电子化改革</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债券发行规模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落实推进预算管理一体化系统功能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分行业领域绩效标准化建设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扩大小</w:t>
            </w:r>
            <w:proofErr w:type="gramStart"/>
            <w:r>
              <w:rPr>
                <w:rFonts w:ascii="宋体" w:eastAsia="宋体" w:hAnsi="宋体" w:cs="宋体" w:hint="eastAsia"/>
                <w:color w:val="000000"/>
                <w:kern w:val="0"/>
                <w:sz w:val="18"/>
                <w:szCs w:val="18"/>
                <w:lang w:bidi="ar"/>
              </w:rPr>
              <w:t>微企业</w:t>
            </w:r>
            <w:proofErr w:type="gramEnd"/>
            <w:r>
              <w:rPr>
                <w:rFonts w:ascii="宋体" w:eastAsia="宋体" w:hAnsi="宋体" w:cs="宋体" w:hint="eastAsia"/>
                <w:color w:val="000000"/>
                <w:kern w:val="0"/>
                <w:sz w:val="18"/>
                <w:szCs w:val="18"/>
                <w:lang w:bidi="ar"/>
              </w:rPr>
              <w:t>政策性融资担保业务规模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nil"/>
              <w:bottom w:val="nil"/>
              <w:right w:val="nil"/>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预决算公开自查</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覆盖率</w:t>
            </w:r>
          </w:p>
        </w:tc>
        <w:tc>
          <w:tcPr>
            <w:tcW w:w="74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财税研究课题成果采纳率</w:t>
            </w:r>
          </w:p>
        </w:tc>
        <w:tc>
          <w:tcPr>
            <w:tcW w:w="74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63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111"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200"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提升区政府财政透明度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确保政府债务风险总体可控，不发生政府债务风险事件。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7"/>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社会公众对财政改革的满意度</w:t>
            </w:r>
          </w:p>
        </w:tc>
        <w:tc>
          <w:tcPr>
            <w:tcW w:w="74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加强机关及下属单位对相关行业领域服务管理，完成年度业务工作。</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编审区级预决算草案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预决算编审覆盖的区直部门单位 （</w:t>
            </w:r>
            <w:proofErr w:type="gramStart"/>
            <w:r>
              <w:rPr>
                <w:rFonts w:ascii="宋体" w:eastAsia="宋体" w:hAnsi="宋体" w:cs="宋体" w:hint="eastAsia"/>
                <w:color w:val="000000"/>
                <w:kern w:val="0"/>
                <w:sz w:val="18"/>
                <w:szCs w:val="18"/>
                <w:lang w:bidi="ar"/>
              </w:rPr>
              <w:t>个</w:t>
            </w:r>
            <w:proofErr w:type="gramEnd"/>
            <w:r>
              <w:rPr>
                <w:rFonts w:ascii="宋体" w:eastAsia="宋体" w:hAnsi="宋体" w:cs="宋体" w:hint="eastAsia"/>
                <w:color w:val="000000"/>
                <w:kern w:val="0"/>
                <w:sz w:val="18"/>
                <w:szCs w:val="18"/>
                <w:lang w:bidi="ar"/>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东西湖区预算绩效管理</w:t>
            </w:r>
            <w:proofErr w:type="gramStart"/>
            <w:r>
              <w:rPr>
                <w:rFonts w:ascii="宋体" w:eastAsia="宋体" w:hAnsi="宋体" w:cs="宋体" w:hint="eastAsia"/>
                <w:color w:val="000000"/>
                <w:kern w:val="0"/>
                <w:sz w:val="18"/>
                <w:szCs w:val="18"/>
                <w:lang w:bidi="ar"/>
              </w:rPr>
              <w:t>工作工作</w:t>
            </w:r>
            <w:proofErr w:type="gramEnd"/>
            <w:r>
              <w:rPr>
                <w:rFonts w:ascii="宋体" w:eastAsia="宋体" w:hAnsi="宋体" w:cs="宋体" w:hint="eastAsia"/>
                <w:color w:val="000000"/>
                <w:kern w:val="0"/>
                <w:sz w:val="18"/>
                <w:szCs w:val="18"/>
                <w:lang w:bidi="ar"/>
              </w:rPr>
              <w:t>情况报告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开展财政专项检查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配合市局组织会计资格考试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w:t>
            </w:r>
            <w:proofErr w:type="gramStart"/>
            <w:r>
              <w:rPr>
                <w:rFonts w:ascii="宋体" w:eastAsia="宋体" w:hAnsi="宋体" w:cs="宋体" w:hint="eastAsia"/>
                <w:color w:val="000000"/>
                <w:kern w:val="0"/>
                <w:sz w:val="18"/>
                <w:szCs w:val="18"/>
                <w:lang w:bidi="ar"/>
              </w:rPr>
              <w:t>注会行业党建</w:t>
            </w:r>
            <w:proofErr w:type="gramEnd"/>
            <w:r>
              <w:rPr>
                <w:rFonts w:ascii="宋体" w:eastAsia="宋体" w:hAnsi="宋体" w:cs="宋体" w:hint="eastAsia"/>
                <w:color w:val="000000"/>
                <w:kern w:val="0"/>
                <w:sz w:val="18"/>
                <w:szCs w:val="18"/>
                <w:lang w:bidi="ar"/>
              </w:rPr>
              <w:t>活动次数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配合市局会计考试责任事故</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监督检查问题整改落实率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预决算批复的及时性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发挥服务和管理职能，提高财政 资金使用效益</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相关服务部门、行业和社会公众满意度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加强部门内部基础管理工作、法制建设和党的建设，完成年度工作任务。</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领导签批件办结</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人大议案、政协提案办复</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政府信息依申请公开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行政规范性文件合法性审核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人事档案管理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w:t>
            </w:r>
            <w:proofErr w:type="gramStart"/>
            <w:r>
              <w:rPr>
                <w:rFonts w:ascii="宋体" w:eastAsia="宋体" w:hAnsi="宋体" w:cs="宋体" w:hint="eastAsia"/>
                <w:color w:val="000000"/>
                <w:kern w:val="0"/>
                <w:sz w:val="18"/>
                <w:szCs w:val="18"/>
                <w:lang w:bidi="ar"/>
              </w:rPr>
              <w:t>治维稳工作</w:t>
            </w:r>
            <w:proofErr w:type="gramEnd"/>
            <w:r>
              <w:rPr>
                <w:rFonts w:ascii="宋体" w:eastAsia="宋体" w:hAnsi="宋体" w:cs="宋体" w:hint="eastAsia"/>
                <w:color w:val="000000"/>
                <w:kern w:val="0"/>
                <w:sz w:val="18"/>
                <w:szCs w:val="18"/>
                <w:lang w:bidi="ar"/>
              </w:rPr>
              <w:t>达标率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机关党建及党风 廉政建设工作达标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政府对部门绩效目标综合考核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主流媒体宣传东西湖财政，提升部门形象。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年度目标6：</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目标6：强化政府投资项目评审工作，提升资金使用效率，为政府科学决策提供依据。</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确保项目可行性，服务于社会整体利益，为政府科学决策提供依据。</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38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753"/>
        <w:gridCol w:w="1023"/>
        <w:gridCol w:w="1920"/>
        <w:gridCol w:w="888"/>
        <w:gridCol w:w="972"/>
        <w:gridCol w:w="1080"/>
        <w:gridCol w:w="960"/>
      </w:tblGrid>
      <w:tr w:rsidR="002B7CC3">
        <w:trPr>
          <w:trHeight w:val="216"/>
        </w:trPr>
        <w:tc>
          <w:tcPr>
            <w:tcW w:w="838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武汉市东西湖区教育局整体支出绩效目标表</w:t>
            </w:r>
          </w:p>
        </w:tc>
      </w:tr>
      <w:tr w:rsidR="002B7CC3">
        <w:trPr>
          <w:trHeight w:val="216"/>
        </w:trPr>
        <w:tc>
          <w:tcPr>
            <w:tcW w:w="79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75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2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920"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88"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7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2040" w:type="dxa"/>
            <w:gridSpan w:val="2"/>
            <w:tcBorders>
              <w:top w:val="nil"/>
              <w:left w:val="nil"/>
              <w:bottom w:val="single" w:sz="4" w:space="0" w:color="auto"/>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2"/>
        </w:trPr>
        <w:tc>
          <w:tcPr>
            <w:tcW w:w="792" w:type="dxa"/>
            <w:vMerge w:val="restart"/>
            <w:tcBorders>
              <w:top w:val="single" w:sz="4" w:space="0" w:color="auto"/>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696" w:type="dxa"/>
            <w:gridSpan w:val="3"/>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900" w:type="dxa"/>
            <w:gridSpan w:val="4"/>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目标1：聚焦立德树人，提升育人质量。</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目标1：保障义务段公办学校经费，维持正常教学秩序。</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目标2：深化改革创新，增强基础教育发展后劲。</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目标2：聚焦队伍建设，推进人才兴教。</w:t>
            </w:r>
          </w:p>
        </w:tc>
      </w:tr>
      <w:tr w:rsidR="002B7CC3">
        <w:trPr>
          <w:trHeight w:val="30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目标2：聚焦综合施策，保障持续发展。</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目标3：坚持内涵发展，促进职成教育特色发展。</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加强教师队伍建设，提升师资素质。</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教师培训覆盖率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提升教师专业水平和综合素养，促进区域教育质量提升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聚焦学生身心健康，保障教育持续发展。</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压实学校、幼儿园疫情防控的主体责任</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做好春季传染病防控工作</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引导师生养成健康生活习惯和卫生习惯</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推进安全专题教育常态化</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打造区域特色教育，增强教育发展后劲。</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“一校一品”工程创建</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课程设计有效性</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活动开展及时</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筑牢家校（园）共育合力</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38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6"/>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保障义务段公办学校经费，维持正常教学秩序。</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初中生均标准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小学1-2年级生均标准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小学3-6年级生均标准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70元/生·学期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w:t>
            </w:r>
            <w:proofErr w:type="gramStart"/>
            <w:r>
              <w:rPr>
                <w:rFonts w:asciiTheme="minorEastAsia" w:hAnsiTheme="minorEastAsia" w:cstheme="minorEastAsia" w:hint="eastAsia"/>
                <w:color w:val="000000"/>
                <w:kern w:val="0"/>
                <w:sz w:val="18"/>
                <w:szCs w:val="18"/>
                <w:lang w:bidi="ar"/>
              </w:rPr>
              <w:t>段学校</w:t>
            </w:r>
            <w:proofErr w:type="gramEnd"/>
            <w:r>
              <w:rPr>
                <w:rFonts w:asciiTheme="minorEastAsia" w:hAnsiTheme="minorEastAsia" w:cstheme="minorEastAsia" w:hint="eastAsia"/>
                <w:color w:val="000000"/>
                <w:kern w:val="0"/>
                <w:sz w:val="18"/>
                <w:szCs w:val="18"/>
                <w:lang w:bidi="ar"/>
              </w:rPr>
              <w:t>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w:t>
            </w:r>
            <w:proofErr w:type="gramStart"/>
            <w:r>
              <w:rPr>
                <w:rFonts w:asciiTheme="minorEastAsia" w:hAnsiTheme="minorEastAsia" w:cstheme="minorEastAsia" w:hint="eastAsia"/>
                <w:color w:val="000000"/>
                <w:kern w:val="0"/>
                <w:sz w:val="18"/>
                <w:szCs w:val="18"/>
                <w:lang w:bidi="ar"/>
              </w:rPr>
              <w:t>段学生</w:t>
            </w:r>
            <w:proofErr w:type="gramEnd"/>
            <w:r>
              <w:rPr>
                <w:rFonts w:asciiTheme="minorEastAsia" w:hAnsiTheme="minorEastAsia" w:cstheme="minorEastAsia" w:hint="eastAsia"/>
                <w:color w:val="000000"/>
                <w:kern w:val="0"/>
                <w:sz w:val="18"/>
                <w:szCs w:val="18"/>
                <w:lang w:bidi="ar"/>
              </w:rPr>
              <w:t>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57334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62165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67681</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作业本质量合格</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减轻家长负担，保障义务</w:t>
            </w:r>
            <w:proofErr w:type="gramStart"/>
            <w:r>
              <w:rPr>
                <w:rFonts w:asciiTheme="minorEastAsia" w:hAnsiTheme="minorEastAsia" w:cstheme="minorEastAsia" w:hint="eastAsia"/>
                <w:color w:val="000000"/>
                <w:kern w:val="0"/>
                <w:sz w:val="18"/>
                <w:szCs w:val="18"/>
                <w:lang w:bidi="ar"/>
              </w:rPr>
              <w:t>段学生</w:t>
            </w:r>
            <w:proofErr w:type="gramEnd"/>
            <w:r>
              <w:rPr>
                <w:rFonts w:asciiTheme="minorEastAsia" w:hAnsiTheme="minorEastAsia" w:cstheme="minorEastAsia" w:hint="eastAsia"/>
                <w:color w:val="000000"/>
                <w:kern w:val="0"/>
                <w:sz w:val="18"/>
                <w:szCs w:val="18"/>
                <w:lang w:bidi="ar"/>
              </w:rPr>
              <w:t>学习</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促进教育公平</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受益学生满意度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聚焦队伍建设，推进人才兴教。</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名师工作室基地数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引进名师人数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学生升学率</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提高教师队伍素质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坚持内涵发展，促进教育特色发展。</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w:t>
            </w:r>
            <w:proofErr w:type="gramStart"/>
            <w:r>
              <w:rPr>
                <w:rFonts w:asciiTheme="minorEastAsia" w:hAnsiTheme="minorEastAsia" w:cstheme="minorEastAsia" w:hint="eastAsia"/>
                <w:color w:val="000000"/>
                <w:kern w:val="0"/>
                <w:sz w:val="18"/>
                <w:szCs w:val="18"/>
                <w:lang w:bidi="ar"/>
              </w:rPr>
              <w:t>值确</w:t>
            </w:r>
            <w:r>
              <w:rPr>
                <w:rFonts w:asciiTheme="minorEastAsia" w:hAnsiTheme="minorEastAsia" w:cstheme="minorEastAsia" w:hint="eastAsia"/>
                <w:color w:val="000000"/>
                <w:kern w:val="0"/>
                <w:sz w:val="18"/>
                <w:szCs w:val="18"/>
                <w:lang w:bidi="ar"/>
              </w:rPr>
              <w:br/>
              <w:t>定依据</w:t>
            </w:r>
            <w:proofErr w:type="gramEnd"/>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开展阳光体育活动学校数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夯实“一校一品”的区域教育品牌优势</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提高学生综合素质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036" w:type="dxa"/>
        <w:tblInd w:w="-137" w:type="dxa"/>
        <w:tblLayout w:type="fixed"/>
        <w:tblLook w:val="04A0" w:firstRow="1" w:lastRow="0" w:firstColumn="1" w:lastColumn="0" w:noHBand="0" w:noVBand="1"/>
      </w:tblPr>
      <w:tblGrid>
        <w:gridCol w:w="828"/>
        <w:gridCol w:w="660"/>
        <w:gridCol w:w="984"/>
        <w:gridCol w:w="2724"/>
        <w:gridCol w:w="840"/>
        <w:gridCol w:w="1068"/>
        <w:gridCol w:w="972"/>
        <w:gridCol w:w="960"/>
      </w:tblGrid>
      <w:tr w:rsidR="002B7CC3">
        <w:trPr>
          <w:trHeight w:val="288"/>
        </w:trPr>
        <w:tc>
          <w:tcPr>
            <w:tcW w:w="9036"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武汉市东西湖区农业农村</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288"/>
        </w:trPr>
        <w:tc>
          <w:tcPr>
            <w:tcW w:w="82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66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272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932" w:type="dxa"/>
            <w:gridSpan w:val="2"/>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3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40"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1：保障粮食和重要农产品稳定安全供给。</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1：提升农业生产保障水平。</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目标2：提升农业科技水平。</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目标2：提升农产品质</w:t>
            </w:r>
            <w:proofErr w:type="gramStart"/>
            <w:r>
              <w:rPr>
                <w:rFonts w:asciiTheme="minorEastAsia" w:hAnsiTheme="minorEastAsia" w:cstheme="minorEastAsia" w:hint="eastAsia"/>
                <w:color w:val="000000"/>
                <w:kern w:val="0"/>
                <w:sz w:val="18"/>
                <w:szCs w:val="18"/>
                <w:lang w:bidi="ar"/>
              </w:rPr>
              <w:t>量安全</w:t>
            </w:r>
            <w:proofErr w:type="gramEnd"/>
            <w:r>
              <w:rPr>
                <w:rFonts w:asciiTheme="minorEastAsia" w:hAnsiTheme="minorEastAsia" w:cstheme="minorEastAsia" w:hint="eastAsia"/>
                <w:color w:val="000000"/>
                <w:kern w:val="0"/>
                <w:sz w:val="18"/>
                <w:szCs w:val="18"/>
                <w:lang w:bidi="ar"/>
              </w:rPr>
              <w:t>等级。</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目标3：推进都市农业高质量发展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目标3：推进高标准农田建设。</w:t>
            </w:r>
          </w:p>
        </w:tc>
      </w:tr>
      <w:tr w:rsidR="002B7CC3">
        <w:trPr>
          <w:trHeight w:val="276"/>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目标4：建设宜居农业和美乡村。</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4: 改善农业生态环境。</w:t>
            </w:r>
          </w:p>
        </w:tc>
      </w:tr>
      <w:tr w:rsidR="002B7CC3">
        <w:trPr>
          <w:trHeight w:val="42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保障粮食和重要农产品稳定安全供给。</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粮食播种面积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≥4.4万亩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粮食产量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≥3000万斤</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建设农村</w:t>
            </w:r>
            <w:proofErr w:type="gramStart"/>
            <w:r>
              <w:rPr>
                <w:rFonts w:asciiTheme="minorEastAsia" w:hAnsiTheme="minorEastAsia" w:cstheme="minorEastAsia" w:hint="eastAsia"/>
                <w:color w:val="000000"/>
                <w:kern w:val="0"/>
                <w:sz w:val="18"/>
                <w:szCs w:val="18"/>
                <w:lang w:bidi="ar"/>
              </w:rPr>
              <w:t>水产电</w:t>
            </w:r>
            <w:proofErr w:type="gramEnd"/>
            <w:r>
              <w:rPr>
                <w:rFonts w:asciiTheme="minorEastAsia" w:hAnsiTheme="minorEastAsia" w:cstheme="minorEastAsia" w:hint="eastAsia"/>
                <w:color w:val="000000"/>
                <w:kern w:val="0"/>
                <w:sz w:val="18"/>
                <w:szCs w:val="18"/>
                <w:lang w:bidi="ar"/>
              </w:rPr>
              <w:t>商示范基地</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农作物绿色防控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农业经营主体贷款贴息补贴数量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支持农产品加工企业数量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动物强制免疫抗体检测合格率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主要粮食作物统治覆盖率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水产质量安全抽检合格率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农产品加工企业资格审核准确率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保障粮食安全</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促进传统养殖生产企业营销转型 </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促进农业经营主体发展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提升农业科技水平。</w:t>
            </w:r>
          </w:p>
        </w:tc>
      </w:tr>
      <w:tr w:rsidR="002B7CC3">
        <w:trPr>
          <w:trHeight w:val="288"/>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每年完成农业技术课题</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化肥减量田间试验个数</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示范推广“四新”技术</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持续推广</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培训高素质农民、农村实用人才</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≥400名</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秸秆五化利用量</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≥3000吨</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开展田间技术指导</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主推技术到位率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≥97%</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主要农作物秸秆综合利用率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化肥减量农户参与</w:t>
            </w:r>
            <w:proofErr w:type="gramStart"/>
            <w:r>
              <w:rPr>
                <w:rFonts w:asciiTheme="minorEastAsia" w:hAnsiTheme="minorEastAsia" w:cstheme="minorEastAsia" w:hint="eastAsia"/>
                <w:color w:val="000000"/>
                <w:kern w:val="0"/>
                <w:sz w:val="18"/>
                <w:szCs w:val="18"/>
                <w:lang w:bidi="ar"/>
              </w:rPr>
              <w:t>与</w:t>
            </w:r>
            <w:proofErr w:type="gramEnd"/>
            <w:r>
              <w:rPr>
                <w:rFonts w:asciiTheme="minorEastAsia" w:hAnsiTheme="minorEastAsia" w:cstheme="minorEastAsia" w:hint="eastAsia"/>
                <w:color w:val="000000"/>
                <w:kern w:val="0"/>
                <w:sz w:val="18"/>
                <w:szCs w:val="18"/>
                <w:lang w:bidi="ar"/>
              </w:rPr>
              <w:t>知晓率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提升农业科技及农业从业者种养水平</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 xml:space="preserve">长期目标 </w:t>
            </w:r>
            <w:r>
              <w:rPr>
                <w:rStyle w:val="font112"/>
                <w:rFonts w:asciiTheme="minorEastAsia" w:eastAsiaTheme="minorEastAsia" w:hAnsiTheme="minorEastAsia" w:cstheme="minorEastAsia" w:hint="default"/>
                <w:lang w:bidi="ar"/>
              </w:rPr>
              <w:t>3</w:t>
            </w:r>
            <w:r>
              <w:rPr>
                <w:rStyle w:val="font81"/>
                <w:rFonts w:asciiTheme="minorEastAsia" w:eastAsiaTheme="minorEastAsia" w:hAnsiTheme="minorEastAsia" w:cstheme="minorEastAsia" w:hint="default"/>
                <w:lang w:bidi="ar"/>
              </w:rPr>
              <w:t>：</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万亩现代渔业保供基地建设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蔬菜设施大棚面积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创建都市田园综合体数量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打造绿色品牌</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建设内容完成率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任务完成及时性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品牌市场占有率和影响力</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建设宜</w:t>
            </w:r>
            <w:proofErr w:type="gramStart"/>
            <w:r>
              <w:rPr>
                <w:rFonts w:asciiTheme="minorEastAsia" w:hAnsiTheme="minorEastAsia" w:cstheme="minorEastAsia" w:hint="eastAsia"/>
                <w:color w:val="000000"/>
                <w:kern w:val="0"/>
                <w:sz w:val="18"/>
                <w:szCs w:val="18"/>
                <w:lang w:bidi="ar"/>
              </w:rPr>
              <w:t>居宜业</w:t>
            </w:r>
            <w:proofErr w:type="gramEnd"/>
            <w:r>
              <w:rPr>
                <w:rFonts w:asciiTheme="minorEastAsia" w:hAnsiTheme="minorEastAsia" w:cstheme="minorEastAsia" w:hint="eastAsia"/>
                <w:color w:val="000000"/>
                <w:kern w:val="0"/>
                <w:sz w:val="18"/>
                <w:szCs w:val="18"/>
                <w:lang w:bidi="ar"/>
              </w:rPr>
              <w:t>和美乡村。</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开展和美乡村建设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打造乡村垃圾分类收集点</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示范推广可降解地膜</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≥450亩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5"/>
                <w:szCs w:val="15"/>
                <w:lang w:bidi="ar"/>
              </w:rPr>
              <w:t>自然村生活污水处理设施覆盖率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和美乡村整体风貌合格率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改变家居风貌，改善环境</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r>
      <w:tr w:rsidR="002B7CC3">
        <w:trPr>
          <w:trHeight w:val="254"/>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66"/>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建设“全程机械+综合农事”服务中心</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发布病虫情预测预算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≥8期</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推广适用农业机械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77台（套）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84台（套）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40台（套）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农业保险保障金额</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7.5亿元</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6.5亿元</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84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保险理赔及时率</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落实国家补贴政府</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66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提升农产品质</w:t>
            </w:r>
            <w:proofErr w:type="gramStart"/>
            <w:r>
              <w:rPr>
                <w:rFonts w:asciiTheme="minorEastAsia" w:hAnsiTheme="minorEastAsia" w:cstheme="minorEastAsia" w:hint="eastAsia"/>
                <w:color w:val="000000"/>
                <w:kern w:val="0"/>
                <w:sz w:val="18"/>
                <w:szCs w:val="18"/>
                <w:lang w:bidi="ar"/>
              </w:rPr>
              <w:t>量安全</w:t>
            </w:r>
            <w:proofErr w:type="gramEnd"/>
            <w:r>
              <w:rPr>
                <w:rFonts w:asciiTheme="minorEastAsia" w:hAnsiTheme="minorEastAsia" w:cstheme="minorEastAsia" w:hint="eastAsia"/>
                <w:color w:val="000000"/>
                <w:kern w:val="0"/>
                <w:sz w:val="18"/>
                <w:szCs w:val="18"/>
                <w:lang w:bidi="ar"/>
              </w:rPr>
              <w:t>等级。</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核心示范区有机肥示范推广</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农产品抽检任务完成率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病死畜禽无害化处理率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开展农业执法次数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核心示范区化肥当年使用减少率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抽检合格率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保障农产品质</w:t>
            </w:r>
            <w:proofErr w:type="gramStart"/>
            <w:r>
              <w:rPr>
                <w:rFonts w:asciiTheme="minorEastAsia" w:hAnsiTheme="minorEastAsia" w:cstheme="minorEastAsia" w:hint="eastAsia"/>
                <w:color w:val="000000"/>
                <w:kern w:val="0"/>
                <w:sz w:val="18"/>
                <w:szCs w:val="18"/>
                <w:lang w:bidi="ar"/>
              </w:rPr>
              <w:t>量安全</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推进高标准农田建设。</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新建、改造高标准农田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0.67万亩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0.7万亩</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2万亩</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项目验收合格率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粮食综合生产能力</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受益群众满意率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改善农业生态环境。</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农药包装废弃物无害化处理率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秸秆还田面积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耕地监测点位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减少农业面源污染</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改善农业生产环境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779" w:type="dxa"/>
        <w:tblInd w:w="-257" w:type="dxa"/>
        <w:tblLayout w:type="fixed"/>
        <w:tblLook w:val="04A0" w:firstRow="1" w:lastRow="0" w:firstColumn="1" w:lastColumn="0" w:noHBand="0" w:noVBand="1"/>
      </w:tblPr>
      <w:tblGrid>
        <w:gridCol w:w="780"/>
        <w:gridCol w:w="936"/>
        <w:gridCol w:w="1068"/>
        <w:gridCol w:w="1896"/>
        <w:gridCol w:w="960"/>
        <w:gridCol w:w="1032"/>
        <w:gridCol w:w="1008"/>
        <w:gridCol w:w="1099"/>
      </w:tblGrid>
      <w:tr w:rsidR="002B7CC3">
        <w:trPr>
          <w:trHeight w:val="216"/>
        </w:trPr>
        <w:tc>
          <w:tcPr>
            <w:tcW w:w="8779"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武汉市东西湖区科学技术和经济信息化局</w:t>
            </w:r>
          </w:p>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t>整体支出绩效目标表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9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107"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0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40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1：提升基层党员党性修养</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1：保障基层党建工作、党员教育培训工作开展。</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2：支持引导工业企业加强技术改造，扩大有效投资，促进工业企业转型升级。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2：全区工业技术改造项目有效增加，技改投资占工业投资比重完成目标任务。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w:t>
            </w:r>
            <w:proofErr w:type="gramStart"/>
            <w:r>
              <w:rPr>
                <w:rFonts w:asciiTheme="minorEastAsia" w:hAnsiTheme="minorEastAsia" w:cstheme="minorEastAsia" w:hint="eastAsia"/>
                <w:color w:val="000000"/>
                <w:kern w:val="0"/>
                <w:sz w:val="18"/>
                <w:szCs w:val="18"/>
                <w:lang w:bidi="ar"/>
              </w:rPr>
              <w:t>科创中心</w:t>
            </w:r>
            <w:proofErr w:type="gramEnd"/>
            <w:r>
              <w:rPr>
                <w:rFonts w:asciiTheme="minorEastAsia" w:hAnsiTheme="minorEastAsia" w:cstheme="minorEastAsia" w:hint="eastAsia"/>
                <w:color w:val="000000"/>
                <w:kern w:val="0"/>
                <w:sz w:val="18"/>
                <w:szCs w:val="18"/>
                <w:lang w:bidi="ar"/>
              </w:rPr>
              <w:t>建设初见成效，全区科技创新载体、创新主体等数量有效增加。</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 全区净增高新技术企业100家，完成上级下达的目标任务。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目标4：聚焦产业数字化，数字产业化，重点支持5G、工业互联网等新一代信息技术融合，加快推动数字化转型，加速数字经济核心产业壮大发展。</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目标4：提升中小企业数字化能力，促进企业降本增效。区内大型企业进行智能化升级，形成试点示范。</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w:t>
            </w: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目标5：保障局机关正常办公运转，完成年度工作任务。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目标6：提升编外辅助用工工作积极性。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目标6：足额保障编外辅助用工劳动权益</w:t>
            </w:r>
          </w:p>
        </w:tc>
      </w:tr>
      <w:tr w:rsidR="002B7CC3">
        <w:trPr>
          <w:trHeight w:val="62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提升基层党员党性修养</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每年党建活动经费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支持引导工业企业加强技术改造，扩大有效投资，促进工业企业转型升级。</w:t>
            </w:r>
          </w:p>
        </w:tc>
      </w:tr>
      <w:tr w:rsidR="002B7CC3">
        <w:trPr>
          <w:trHeight w:val="34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每年新增技改项目数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科创中心</w:t>
            </w:r>
            <w:proofErr w:type="gramEnd"/>
            <w:r>
              <w:rPr>
                <w:rFonts w:asciiTheme="minorEastAsia" w:hAnsiTheme="minorEastAsia" w:cstheme="minorEastAsia" w:hint="eastAsia"/>
                <w:color w:val="000000"/>
                <w:kern w:val="0"/>
                <w:sz w:val="18"/>
                <w:szCs w:val="18"/>
                <w:lang w:bidi="ar"/>
              </w:rPr>
              <w:t>建设初见成效，全区科技创新载体、创新主体等数量有效增加。</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每年净增高新技术企业数量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举办科技成果转化、政策宣讲等活动数量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科技型企业研发积极性有所提高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4：</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聚焦产业数字化，数字产业化，重点支持5G、工业互联网等新一代信息技术融合，加快推动数字化转型，加速数字经济核心产业壮大发展。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全区数字经济企业营收同比增长率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对数据经济规划、企业培育、项目评审工作等依托第三方机构开展的项目服务要求合格率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数字经济型企业营收有所提高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职责计划工作</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维持机关运行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提升编外辅助用工工作积极性</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≤115万元</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保障基层党建工作、党员教育培训工作开展。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与对口社区服务情况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党建活动成效达标率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5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w:t>
            </w:r>
            <w:proofErr w:type="gramStart"/>
            <w:r>
              <w:rPr>
                <w:rFonts w:asciiTheme="minorEastAsia" w:hAnsiTheme="minorEastAsia" w:cstheme="minorEastAsia" w:hint="eastAsia"/>
                <w:color w:val="000000"/>
                <w:kern w:val="0"/>
                <w:sz w:val="18"/>
                <w:szCs w:val="18"/>
                <w:lang w:bidi="ar"/>
              </w:rPr>
              <w:t>履职能</w:t>
            </w:r>
            <w:proofErr w:type="gramEnd"/>
            <w:r>
              <w:rPr>
                <w:rFonts w:asciiTheme="minorEastAsia" w:hAnsiTheme="minorEastAsia" w:cstheme="minorEastAsia" w:hint="eastAsia"/>
                <w:color w:val="000000"/>
                <w:kern w:val="0"/>
                <w:sz w:val="18"/>
                <w:szCs w:val="18"/>
                <w:lang w:bidi="ar"/>
              </w:rPr>
              <w:t>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全区工业技术改造项目有效增加，技改投资占工业投资比重完成目标任务。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工业投资和技术改造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3867.23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1285.165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≤3103.41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新增技改项目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≥60个</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技改奖补</w:t>
            </w:r>
            <w:proofErr w:type="gramEnd"/>
            <w:r>
              <w:rPr>
                <w:rFonts w:asciiTheme="minorEastAsia" w:hAnsiTheme="minorEastAsia" w:cstheme="minorEastAsia" w:hint="eastAsia"/>
                <w:color w:val="000000"/>
                <w:kern w:val="0"/>
                <w:sz w:val="18"/>
                <w:szCs w:val="18"/>
                <w:lang w:bidi="ar"/>
              </w:rPr>
              <w:t>资金拨付率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投资拉动比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3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拉动社会投资12倍以上</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全区净增高新技术企业100家，完成上级下达的目标任务。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8" w:space="0" w:color="000000"/>
              <w:left w:val="single" w:sz="8" w:space="0" w:color="000000"/>
              <w:bottom w:val="nil"/>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科技创新资金</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2237.338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7115.74</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≤3169.9548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新增高新技术企业数量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≥100家</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科技活动举办次数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≥4场</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事项质量考核合格率</w:t>
            </w:r>
          </w:p>
        </w:tc>
        <w:tc>
          <w:tcPr>
            <w:tcW w:w="960"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企业创新积极性提高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提升中小企业数字化能力，促进企业降本增效。区内大型企业进行智能化升级，形成试点示范。</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59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产业发展规划</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w:t>
            </w:r>
            <w:proofErr w:type="gramStart"/>
            <w:r>
              <w:rPr>
                <w:rFonts w:asciiTheme="minorEastAsia" w:hAnsiTheme="minorEastAsia" w:cstheme="minorEastAsia" w:hint="eastAsia"/>
                <w:color w:val="000000"/>
                <w:kern w:val="0"/>
                <w:sz w:val="18"/>
                <w:szCs w:val="18"/>
                <w:lang w:bidi="ar"/>
              </w:rPr>
              <w:t>方服务</w:t>
            </w:r>
            <w:proofErr w:type="gramEnd"/>
            <w:r>
              <w:rPr>
                <w:rFonts w:asciiTheme="minorEastAsia" w:hAnsiTheme="minorEastAsia" w:cstheme="minorEastAsia" w:hint="eastAsia"/>
                <w:color w:val="000000"/>
                <w:kern w:val="0"/>
                <w:sz w:val="18"/>
                <w:szCs w:val="18"/>
                <w:lang w:bidi="ar"/>
              </w:rPr>
              <w:t>事项质量考核合格率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数字经济高质量发展增长率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企业营</w:t>
            </w:r>
            <w:proofErr w:type="gramStart"/>
            <w:r>
              <w:rPr>
                <w:rFonts w:asciiTheme="minorEastAsia" w:hAnsiTheme="minorEastAsia" w:cstheme="minorEastAsia" w:hint="eastAsia"/>
                <w:color w:val="000000"/>
                <w:kern w:val="0"/>
                <w:sz w:val="18"/>
                <w:szCs w:val="18"/>
                <w:lang w:bidi="ar"/>
              </w:rPr>
              <w:t>收规模</w:t>
            </w:r>
            <w:proofErr w:type="gramEnd"/>
            <w:r>
              <w:rPr>
                <w:rFonts w:asciiTheme="minorEastAsia" w:hAnsiTheme="minorEastAsia" w:cstheme="minorEastAsia" w:hint="eastAsia"/>
                <w:color w:val="000000"/>
                <w:kern w:val="0"/>
                <w:sz w:val="18"/>
                <w:szCs w:val="18"/>
                <w:lang w:bidi="ar"/>
              </w:rPr>
              <w:t>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推进局</w:t>
            </w:r>
            <w:proofErr w:type="gramEnd"/>
            <w:r>
              <w:rPr>
                <w:rFonts w:asciiTheme="minorEastAsia" w:hAnsiTheme="minorEastAsia" w:cstheme="minorEastAsia" w:hint="eastAsia"/>
                <w:color w:val="000000"/>
                <w:kern w:val="0"/>
                <w:sz w:val="18"/>
                <w:szCs w:val="18"/>
                <w:lang w:bidi="ar"/>
              </w:rPr>
              <w:t>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abs>
                <w:tab w:val="left" w:pos="237"/>
                <w:tab w:val="center" w:pos="468"/>
              </w:tabs>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b/>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足额保障编外辅助用工劳动权益</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57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≤100万</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1099" w:type="dxa"/>
            <w:tcBorders>
              <w:top w:val="single" w:sz="4" w:space="0" w:color="auto"/>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0247C4">
      <w:pPr>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武汉市东西湖区水</w:t>
      </w:r>
      <w:proofErr w:type="gramStart"/>
      <w:r>
        <w:rPr>
          <w:rFonts w:ascii="宋体" w:eastAsia="宋体" w:hAnsi="宋体" w:cs="宋体" w:hint="eastAsia"/>
          <w:b/>
          <w:bCs/>
          <w:color w:val="000000" w:themeColor="text1"/>
          <w:kern w:val="0"/>
          <w:sz w:val="32"/>
          <w:szCs w:val="32"/>
          <w:lang w:bidi="ar"/>
        </w:rPr>
        <w:t>务</w:t>
      </w:r>
      <w:proofErr w:type="gramEnd"/>
      <w:r>
        <w:rPr>
          <w:rFonts w:ascii="宋体" w:eastAsia="宋体" w:hAnsi="宋体" w:cs="宋体" w:hint="eastAsia"/>
          <w:b/>
          <w:bCs/>
          <w:color w:val="000000" w:themeColor="text1"/>
          <w:kern w:val="0"/>
          <w:sz w:val="32"/>
          <w:szCs w:val="32"/>
          <w:lang w:bidi="ar"/>
        </w:rPr>
        <w:t>和湖泊</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p w:rsidR="002B7CC3" w:rsidRDefault="002B7CC3">
      <w:pPr>
        <w:spacing w:line="220" w:lineRule="exact"/>
        <w:rPr>
          <w:rFonts w:asciiTheme="minorEastAsia" w:hAnsiTheme="minorEastAsia" w:cstheme="minorEastAsia"/>
          <w:color w:val="000000" w:themeColor="text1"/>
          <w:sz w:val="18"/>
          <w:szCs w:val="18"/>
        </w:rPr>
      </w:pPr>
    </w:p>
    <w:tbl>
      <w:tblPr>
        <w:tblW w:w="9031" w:type="dxa"/>
        <w:tblInd w:w="96" w:type="dxa"/>
        <w:tblLayout w:type="fixed"/>
        <w:tblLook w:val="04A0" w:firstRow="1" w:lastRow="0" w:firstColumn="1" w:lastColumn="0" w:noHBand="0" w:noVBand="1"/>
      </w:tblPr>
      <w:tblGrid>
        <w:gridCol w:w="841"/>
        <w:gridCol w:w="1245"/>
        <w:gridCol w:w="841"/>
        <w:gridCol w:w="1964"/>
        <w:gridCol w:w="1240"/>
        <w:gridCol w:w="958"/>
        <w:gridCol w:w="963"/>
        <w:gridCol w:w="979"/>
      </w:tblGrid>
      <w:tr w:rsidR="002B7CC3">
        <w:trPr>
          <w:trHeight w:val="320"/>
        </w:trPr>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p w:rsidR="002B7CC3" w:rsidRDefault="002B7CC3">
            <w:pPr>
              <w:widowControl/>
              <w:spacing w:line="220" w:lineRule="exact"/>
              <w:jc w:val="center"/>
              <w:rPr>
                <w:rFonts w:ascii="宋体" w:eastAsia="宋体" w:hAnsi="宋体" w:cs="宋体"/>
                <w:b/>
                <w:bCs/>
                <w:color w:val="000000"/>
                <w:sz w:val="18"/>
                <w:szCs w:val="18"/>
              </w:rPr>
            </w:pPr>
          </w:p>
        </w:tc>
        <w:tc>
          <w:tcPr>
            <w:tcW w:w="1245"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24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958"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42" w:type="dxa"/>
            <w:gridSpan w:val="2"/>
            <w:tcBorders>
              <w:top w:val="nil"/>
              <w:left w:val="nil"/>
              <w:bottom w:val="nil"/>
              <w:right w:val="nil"/>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20"/>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40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目标1.推进防洪能力再提升，推进排涝体系再升级。</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保证抗旱排涝工作的顺利进行，确保我区人民生命财产安全和生产安全；完成2025年度堤防93.075公里管养任务，加强堤防设施维护管理，维护河道稳固；确保淤泥有效处置、管网正常运转、保障排水通畅、降低市政管网淤积年投诉处置满意率，完成临空港新城及</w:t>
            </w:r>
            <w:proofErr w:type="gramStart"/>
            <w:r>
              <w:rPr>
                <w:rFonts w:ascii="宋体" w:eastAsia="宋体" w:hAnsi="宋体" w:cs="宋体" w:hint="eastAsia"/>
                <w:color w:val="000000"/>
                <w:kern w:val="0"/>
                <w:sz w:val="18"/>
                <w:szCs w:val="18"/>
                <w:lang w:bidi="ar"/>
              </w:rPr>
              <w:t>网安基地雨</w:t>
            </w:r>
            <w:proofErr w:type="gramEnd"/>
            <w:r>
              <w:rPr>
                <w:rFonts w:ascii="宋体" w:eastAsia="宋体" w:hAnsi="宋体" w:cs="宋体" w:hint="eastAsia"/>
                <w:color w:val="000000"/>
                <w:kern w:val="0"/>
                <w:sz w:val="18"/>
                <w:szCs w:val="18"/>
                <w:lang w:bidi="ar"/>
              </w:rPr>
              <w:t>污水管网正常运行。</w:t>
            </w:r>
          </w:p>
        </w:tc>
      </w:tr>
      <w:tr w:rsidR="002B7CC3">
        <w:trPr>
          <w:trHeight w:val="108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目标2.推进污水治理能力再提升，推进河湖水环境质量再提升。</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72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目标3.统筹推进小流域综合治理；用好管好水资源，优化配置农业用水。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目标3.完成编制我区现代水网规划；完成农田灌溉水有效利用系数测算分析工作年度任务。</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推进防洪能力再提升，推进排涝体系再升级。</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亩数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推进污水治理能力再提升，推进河湖水环境质量再提升。</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40万吨</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河湖港渠水质监测</w:t>
            </w:r>
            <w:proofErr w:type="gramEnd"/>
            <w:r>
              <w:rPr>
                <w:rFonts w:ascii="宋体" w:eastAsia="宋体" w:hAnsi="宋体" w:cs="宋体" w:hint="eastAsia"/>
                <w:color w:val="000000"/>
                <w:kern w:val="0"/>
                <w:sz w:val="18"/>
                <w:szCs w:val="18"/>
                <w:lang w:bidi="ar"/>
              </w:rPr>
              <w:t>频次</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≥1次/月</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一级A</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 3：</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统筹推进小流域综合治理；用好管好水资源，优化配置农业用水。</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供水企业出厂水水质检测报告份数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建立二次供水监管平台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节水型县域创建数量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1个</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完成编制小流域综合治理规划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w:t>
            </w:r>
            <w:proofErr w:type="gramStart"/>
            <w:r>
              <w:rPr>
                <w:rFonts w:ascii="宋体" w:eastAsia="宋体" w:hAnsi="宋体" w:cs="宋体" w:hint="eastAsia"/>
                <w:color w:val="000000"/>
                <w:kern w:val="0"/>
                <w:sz w:val="18"/>
                <w:szCs w:val="18"/>
                <w:lang w:bidi="ar"/>
              </w:rPr>
              <w:t>水</w:t>
            </w:r>
            <w:proofErr w:type="gramEnd"/>
            <w:r>
              <w:rPr>
                <w:rFonts w:ascii="宋体" w:eastAsia="宋体" w:hAnsi="宋体" w:cs="宋体" w:hint="eastAsia"/>
                <w:color w:val="000000"/>
                <w:kern w:val="0"/>
                <w:sz w:val="18"/>
                <w:szCs w:val="18"/>
                <w:lang w:bidi="ar"/>
              </w:rPr>
              <w:t>水质合格率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≥95%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规划论证通过率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证抗旱排涝工作的顺利进行，确保我区人民生命财产安全和生产安全；完成2025年度堤防93.075公里管养任务，加强堤防设施维护管理，维护河道稳固；确保淤泥有效处置、管网正常运转、保障排水通畅、降低市政管网淤积年投诉处置满意率，完成临空港新城及</w:t>
            </w:r>
            <w:proofErr w:type="gramStart"/>
            <w:r>
              <w:rPr>
                <w:rFonts w:ascii="宋体" w:eastAsia="宋体" w:hAnsi="宋体" w:cs="宋体" w:hint="eastAsia"/>
                <w:color w:val="000000"/>
                <w:kern w:val="0"/>
                <w:sz w:val="18"/>
                <w:szCs w:val="18"/>
                <w:lang w:bidi="ar"/>
              </w:rPr>
              <w:t>网安基地雨</w:t>
            </w:r>
            <w:proofErr w:type="gramEnd"/>
            <w:r>
              <w:rPr>
                <w:rFonts w:ascii="宋体" w:eastAsia="宋体" w:hAnsi="宋体" w:cs="宋体" w:hint="eastAsia"/>
                <w:color w:val="000000"/>
                <w:kern w:val="0"/>
                <w:sz w:val="18"/>
                <w:szCs w:val="18"/>
                <w:lang w:bidi="ar"/>
              </w:rPr>
              <w:t>污水管网正常运行。</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5800元/亩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堤防两林养护</w:t>
            </w:r>
            <w:proofErr w:type="gramEnd"/>
            <w:r>
              <w:rPr>
                <w:rFonts w:ascii="宋体" w:eastAsia="宋体" w:hAnsi="宋体" w:cs="宋体" w:hint="eastAsia"/>
                <w:color w:val="000000"/>
                <w:kern w:val="0"/>
                <w:sz w:val="18"/>
                <w:szCs w:val="18"/>
                <w:lang w:bidi="ar"/>
              </w:rPr>
              <w:t>亩数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24小时以内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43万吨</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40.1万吨</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40万吨</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河湖港渠水质监测</w:t>
            </w:r>
            <w:proofErr w:type="gramEnd"/>
            <w:r>
              <w:rPr>
                <w:rFonts w:ascii="宋体" w:eastAsia="宋体" w:hAnsi="宋体" w:cs="宋体" w:hint="eastAsia"/>
                <w:color w:val="000000"/>
                <w:kern w:val="0"/>
                <w:sz w:val="18"/>
                <w:szCs w:val="18"/>
                <w:lang w:bidi="ar"/>
              </w:rPr>
              <w:t>频次</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≥1次/月</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一级A</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98.10%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24小时</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419" w:type="dxa"/>
        <w:tblInd w:w="96" w:type="dxa"/>
        <w:tblLayout w:type="fixed"/>
        <w:tblLook w:val="04A0" w:firstRow="1" w:lastRow="0" w:firstColumn="1" w:lastColumn="0" w:noHBand="0" w:noVBand="1"/>
      </w:tblPr>
      <w:tblGrid>
        <w:gridCol w:w="775"/>
        <w:gridCol w:w="1020"/>
        <w:gridCol w:w="972"/>
        <w:gridCol w:w="2028"/>
        <w:gridCol w:w="874"/>
        <w:gridCol w:w="840"/>
        <w:gridCol w:w="948"/>
        <w:gridCol w:w="962"/>
      </w:tblGrid>
      <w:tr w:rsidR="002B7CC3">
        <w:trPr>
          <w:trHeight w:val="480"/>
        </w:trPr>
        <w:tc>
          <w:tcPr>
            <w:tcW w:w="8419"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武汉市东西湖商务局整体支出绩效目标表</w:t>
            </w:r>
          </w:p>
        </w:tc>
      </w:tr>
      <w:tr w:rsidR="002B7CC3">
        <w:trPr>
          <w:trHeight w:val="324"/>
        </w:trPr>
        <w:tc>
          <w:tcPr>
            <w:tcW w:w="775"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02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7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1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680"/>
        </w:trPr>
        <w:tc>
          <w:tcPr>
            <w:tcW w:w="775"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2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62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目标1、通过教育培训，加强全体党员党性修养，让党员过好组织生活，坚定共产主义信仰，引导党员在工作和生活中发挥先锋模范作用，立足本职岗位建功立业，乐于奉献服务社会。</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 组织开展党员学习活动，购买红色书籍，加强全体党员理想信念教育，引导全体党员牢固树立“四个意识”、坚定“四个自信”，</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“两个维护”。</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目标2、通过参加并组织招商引资活动，加大宣传，做好以商招商，按计划节点努力完成市里下达的招商引资项目签约金额以及结构性目标。</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目标2：完成市里下达的招商引资项目签约金额以及结构性目标，</w:t>
            </w:r>
            <w:proofErr w:type="gramStart"/>
            <w:r>
              <w:rPr>
                <w:rFonts w:ascii="宋体" w:eastAsia="宋体" w:hAnsi="宋体" w:cs="宋体" w:hint="eastAsia"/>
                <w:color w:val="000000"/>
                <w:kern w:val="0"/>
                <w:sz w:val="18"/>
                <w:szCs w:val="18"/>
                <w:lang w:bidi="ar"/>
              </w:rPr>
              <w:t>完成智库服务</w:t>
            </w:r>
            <w:proofErr w:type="gramEnd"/>
            <w:r>
              <w:rPr>
                <w:rFonts w:ascii="宋体" w:eastAsia="宋体" w:hAnsi="宋体" w:cs="宋体" w:hint="eastAsia"/>
                <w:color w:val="000000"/>
                <w:kern w:val="0"/>
                <w:sz w:val="18"/>
                <w:szCs w:val="18"/>
                <w:lang w:bidi="ar"/>
              </w:rPr>
              <w:t>、招商活动保障及其他招商绩效目标等。</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完成400亿元以上，5年累计完成进出口总额超过1000亿元，每年组织企业参加展会、促消费等活动4次以上，积极走访企业做好服务。</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年度增速超过2%，完成年度外贸进出口总额200亿；</w:t>
            </w:r>
            <w:r>
              <w:rPr>
                <w:rFonts w:ascii="宋体" w:eastAsia="宋体" w:hAnsi="宋体" w:cs="宋体" w:hint="eastAsia"/>
                <w:color w:val="000000"/>
                <w:kern w:val="0"/>
                <w:sz w:val="18"/>
                <w:szCs w:val="18"/>
                <w:lang w:bidi="ar"/>
              </w:rPr>
              <w:br/>
              <w:t>组织好企业</w:t>
            </w:r>
            <w:proofErr w:type="gramStart"/>
            <w:r>
              <w:rPr>
                <w:rFonts w:ascii="宋体" w:eastAsia="宋体" w:hAnsi="宋体" w:cs="宋体" w:hint="eastAsia"/>
                <w:color w:val="000000"/>
                <w:kern w:val="0"/>
                <w:sz w:val="18"/>
                <w:szCs w:val="18"/>
                <w:lang w:bidi="ar"/>
              </w:rPr>
              <w:t>参加进博会</w:t>
            </w:r>
            <w:proofErr w:type="gramEnd"/>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服博会</w:t>
            </w:r>
            <w:proofErr w:type="gramEnd"/>
            <w:r>
              <w:rPr>
                <w:rFonts w:ascii="宋体" w:eastAsia="宋体" w:hAnsi="宋体" w:cs="宋体" w:hint="eastAsia"/>
                <w:color w:val="000000"/>
                <w:kern w:val="0"/>
                <w:sz w:val="18"/>
                <w:szCs w:val="18"/>
                <w:lang w:bidi="ar"/>
              </w:rPr>
              <w:t>等大型展会2次以上；</w:t>
            </w:r>
            <w:r>
              <w:rPr>
                <w:rFonts w:ascii="宋体" w:eastAsia="宋体" w:hAnsi="宋体" w:cs="宋体" w:hint="eastAsia"/>
                <w:color w:val="000000"/>
                <w:kern w:val="0"/>
                <w:sz w:val="18"/>
                <w:szCs w:val="18"/>
                <w:lang w:bidi="ar"/>
              </w:rPr>
              <w:br/>
              <w:t>做好招商引贸、促消费活动等工作。</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目标4：坚持“安全第一、预防为主、综合治理”方针,强化企业主体责任，减少或杜绝企业安全生产事故</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4:组织安全生产培训，开展安全生产督查，督促企业及时排查整改隐患，促进和提高企业安全生产管理水平。</w:t>
            </w:r>
          </w:p>
        </w:tc>
      </w:tr>
      <w:tr w:rsidR="002B7CC3">
        <w:trPr>
          <w:trHeight w:val="82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目标5：确保每年商贸行业管理工作正常开展，组织参与大型展会，提高区内企业知名度和影响力，通过开展行业培训，有效提升企业自身能力。</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目标5：　确保本年度商贸行业管理工作正常开展，通过组织企业参加大型展会，增加企业曝光度，提升其影响力。开展行业培训，增强企业自身素质和能力。</w:t>
            </w:r>
          </w:p>
        </w:tc>
      </w:tr>
      <w:tr w:rsidR="002B7CC3">
        <w:trPr>
          <w:trHeight w:val="74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通过教育培训，加强全体党员党性修养，让党员过好组织生活，坚定共产主义信仰，引导党员在工作和生活中发挥先锋模范作用，立足本职岗位建功立业，乐于奉献服务社会。</w:t>
            </w:r>
          </w:p>
        </w:tc>
      </w:tr>
      <w:tr w:rsidR="002B7CC3">
        <w:trPr>
          <w:trHeight w:val="492"/>
        </w:trPr>
        <w:tc>
          <w:tcPr>
            <w:tcW w:w="77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人均支出成本</w:t>
            </w:r>
          </w:p>
        </w:tc>
        <w:tc>
          <w:tcPr>
            <w:tcW w:w="17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≤200元</w:t>
            </w:r>
          </w:p>
        </w:tc>
        <w:tc>
          <w:tcPr>
            <w:tcW w:w="191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参与培训党员人数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29人</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29本</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党支部影响力、凝聚力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保持高水平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通过参加并组织招商引资活动，加大宣传，做好以商招商，按计划节点努力完成市里下达的招商引资项目签约金额以及结构性目标。</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≤600万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≥150个</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≥1500亿元</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754"/>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完成400亿元以上，5年累计完成进出口总额超过1000亿元，每年组织企业参加展会、促消费等活动4次以上，积极走访企业做好服务。</w:t>
            </w:r>
          </w:p>
        </w:tc>
      </w:tr>
      <w:tr w:rsidR="002B7CC3">
        <w:trPr>
          <w:trHeight w:val="410"/>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走访企业、赴市外参加活动的费用支出/万元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每年组织企业参加展会、促消费等活动次数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w:t>
            </w:r>
            <w:proofErr w:type="gramStart"/>
            <w:r>
              <w:rPr>
                <w:rFonts w:ascii="宋体" w:eastAsia="宋体" w:hAnsi="宋体" w:cs="宋体" w:hint="eastAsia"/>
                <w:color w:val="000000"/>
                <w:kern w:val="0"/>
                <w:sz w:val="18"/>
                <w:szCs w:val="18"/>
                <w:lang w:bidi="ar"/>
              </w:rPr>
              <w:t>规</w:t>
            </w:r>
            <w:proofErr w:type="gramEnd"/>
            <w:r>
              <w:rPr>
                <w:rFonts w:ascii="宋体" w:eastAsia="宋体" w:hAnsi="宋体" w:cs="宋体" w:hint="eastAsia"/>
                <w:color w:val="000000"/>
                <w:kern w:val="0"/>
                <w:sz w:val="18"/>
                <w:szCs w:val="18"/>
                <w:lang w:bidi="ar"/>
              </w:rPr>
              <w:t>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Arial" w:eastAsia="宋体" w:hAnsi="Arial" w:cs="Arial"/>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6"/>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w:t>
            </w:r>
            <w:r>
              <w:rPr>
                <w:rFonts w:ascii="宋体" w:eastAsia="宋体" w:hAnsi="宋体" w:cs="宋体" w:hint="eastAsia"/>
                <w:color w:val="000000"/>
                <w:kern w:val="0"/>
                <w:sz w:val="18"/>
                <w:szCs w:val="18"/>
                <w:lang w:bidi="ar"/>
              </w:rPr>
              <w:br/>
              <w:t>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w:t>
            </w: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完成值/亿元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≥500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≥200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各街道、产业</w:t>
            </w:r>
            <w:proofErr w:type="gramStart"/>
            <w:r>
              <w:rPr>
                <w:rFonts w:ascii="宋体" w:eastAsia="宋体" w:hAnsi="宋体" w:cs="宋体" w:hint="eastAsia"/>
                <w:color w:val="000000"/>
                <w:kern w:val="0"/>
                <w:sz w:val="18"/>
                <w:szCs w:val="18"/>
                <w:lang w:bidi="ar"/>
              </w:rPr>
              <w:t>办满意</w:t>
            </w:r>
            <w:proofErr w:type="gramEnd"/>
            <w:r>
              <w:rPr>
                <w:rFonts w:ascii="宋体" w:eastAsia="宋体" w:hAnsi="宋体" w:cs="宋体" w:hint="eastAsia"/>
                <w:color w:val="000000"/>
                <w:kern w:val="0"/>
                <w:sz w:val="18"/>
                <w:szCs w:val="18"/>
                <w:lang w:bidi="ar"/>
              </w:rPr>
              <w:t>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长期目标4：</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坚持“安全第一、预防为主、综合治理”方针,通过安全专家指导和隐患排查，强化企业主体责任，减少或杜绝企业安全生产事故</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检查企业次数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重大安全生产事故起数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30"/>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长期目标5：</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确保每年商贸行业管理工作正常开展，组织参与大型展会，提高区内企业知名度和影响力，通过开展行业培训，有效提升企业自身能力。</w:t>
            </w:r>
          </w:p>
        </w:tc>
      </w:tr>
      <w:tr w:rsidR="002B7CC3">
        <w:trPr>
          <w:trHeight w:val="374"/>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≤1000元/家</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4"/>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年度组织行业培训次数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年度服务限额以上企业数量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服务业企业满意度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组织开展党员学习活动，购买红色书籍，加强全体党员理想信念教育，引导全体党员牢固树立“四个意识”、坚定“四个自信”，</w:t>
            </w:r>
            <w:proofErr w:type="gramStart"/>
            <w:r>
              <w:rPr>
                <w:rFonts w:ascii="宋体" w:eastAsia="宋体" w:hAnsi="宋体" w:cs="宋体" w:hint="eastAsia"/>
                <w:color w:val="000000"/>
                <w:kern w:val="0"/>
                <w:sz w:val="18"/>
                <w:szCs w:val="18"/>
                <w:lang w:bidi="ar"/>
              </w:rPr>
              <w:t>践行</w:t>
            </w:r>
            <w:proofErr w:type="gramEnd"/>
            <w:r>
              <w:rPr>
                <w:rFonts w:ascii="宋体" w:eastAsia="宋体" w:hAnsi="宋体" w:cs="宋体" w:hint="eastAsia"/>
                <w:color w:val="000000"/>
                <w:kern w:val="0"/>
                <w:sz w:val="18"/>
                <w:szCs w:val="18"/>
                <w:lang w:bidi="ar"/>
              </w:rPr>
              <w:t>“两个维护”。</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31"/>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03"/>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成本指标</w:t>
            </w:r>
          </w:p>
        </w:tc>
        <w:tc>
          <w:tcPr>
            <w:tcW w:w="97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经济成本指标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人均支出成本</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84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≤200元</w:t>
            </w:r>
          </w:p>
        </w:tc>
        <w:tc>
          <w:tcPr>
            <w:tcW w:w="962" w:type="dxa"/>
            <w:vMerge w:val="restart"/>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计划数据</w:t>
            </w: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27人</w:t>
            </w:r>
          </w:p>
        </w:tc>
        <w:tc>
          <w:tcPr>
            <w:tcW w:w="948" w:type="dxa"/>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29人</w:t>
            </w:r>
          </w:p>
        </w:tc>
        <w:tc>
          <w:tcPr>
            <w:tcW w:w="96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27本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27本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29本</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3</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党支部影响力、凝聚力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保持</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保持</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700"/>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完成市里下达的招商引资项目签约金额以及结构性目标，</w:t>
            </w:r>
            <w:proofErr w:type="gramStart"/>
            <w:r>
              <w:rPr>
                <w:rFonts w:ascii="宋体" w:eastAsia="宋体" w:hAnsi="宋体" w:cs="宋体" w:hint="eastAsia"/>
                <w:color w:val="000000"/>
                <w:kern w:val="0"/>
                <w:sz w:val="18"/>
                <w:szCs w:val="18"/>
                <w:lang w:bidi="ar"/>
              </w:rPr>
              <w:t>完成智库服务</w:t>
            </w:r>
            <w:proofErr w:type="gramEnd"/>
            <w:r>
              <w:rPr>
                <w:rFonts w:ascii="宋体" w:eastAsia="宋体" w:hAnsi="宋体" w:cs="宋体" w:hint="eastAsia"/>
                <w:color w:val="000000"/>
                <w:kern w:val="0"/>
                <w:sz w:val="18"/>
                <w:szCs w:val="18"/>
                <w:lang w:bidi="ar"/>
              </w:rPr>
              <w:t>、招商活动保障及其他招商绩效目标等。</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50个</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≥50个</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1-12月</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398.58亿元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500亿元</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≥500亿元</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年度增速超过2%，完成年度外贸进出口总额200亿；</w:t>
            </w:r>
            <w:r>
              <w:rPr>
                <w:rFonts w:ascii="宋体" w:eastAsia="宋体" w:hAnsi="宋体" w:cs="宋体" w:hint="eastAsia"/>
                <w:color w:val="000000"/>
                <w:kern w:val="0"/>
                <w:sz w:val="18"/>
                <w:szCs w:val="18"/>
                <w:lang w:bidi="ar"/>
              </w:rPr>
              <w:br/>
              <w:t>组织好企业</w:t>
            </w:r>
            <w:proofErr w:type="gramStart"/>
            <w:r>
              <w:rPr>
                <w:rFonts w:ascii="宋体" w:eastAsia="宋体" w:hAnsi="宋体" w:cs="宋体" w:hint="eastAsia"/>
                <w:color w:val="000000"/>
                <w:kern w:val="0"/>
                <w:sz w:val="18"/>
                <w:szCs w:val="18"/>
                <w:lang w:bidi="ar"/>
              </w:rPr>
              <w:t>参加进博会</w:t>
            </w:r>
            <w:proofErr w:type="gramEnd"/>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服博会</w:t>
            </w:r>
            <w:proofErr w:type="gramEnd"/>
            <w:r>
              <w:rPr>
                <w:rFonts w:ascii="宋体" w:eastAsia="宋体" w:hAnsi="宋体" w:cs="宋体" w:hint="eastAsia"/>
                <w:color w:val="000000"/>
                <w:kern w:val="0"/>
                <w:sz w:val="18"/>
                <w:szCs w:val="18"/>
                <w:lang w:bidi="ar"/>
              </w:rPr>
              <w:t>等大型展会2次以上；</w:t>
            </w:r>
            <w:r>
              <w:rPr>
                <w:rFonts w:ascii="宋体" w:eastAsia="宋体" w:hAnsi="宋体" w:cs="宋体" w:hint="eastAsia"/>
                <w:color w:val="000000"/>
                <w:kern w:val="0"/>
                <w:sz w:val="18"/>
                <w:szCs w:val="18"/>
                <w:lang w:bidi="ar"/>
              </w:rPr>
              <w:br/>
              <w:t>做好招商引贸、促消费活动等工作。</w:t>
            </w:r>
          </w:p>
        </w:tc>
      </w:tr>
      <w:tr w:rsidR="002B7CC3">
        <w:trPr>
          <w:trHeight w:val="288"/>
        </w:trPr>
        <w:tc>
          <w:tcPr>
            <w:tcW w:w="775"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56"/>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w:t>
            </w:r>
            <w:r>
              <w:rPr>
                <w:rStyle w:val="font122"/>
                <w:rFonts w:eastAsia="宋体"/>
                <w:lang w:bidi="ar"/>
              </w:rPr>
              <w:t>/</w:t>
            </w:r>
            <w:r>
              <w:rPr>
                <w:rFonts w:ascii="宋体" w:eastAsia="宋体" w:hAnsi="宋体" w:cs="宋体" w:hint="eastAsia"/>
                <w:color w:val="000000"/>
                <w:kern w:val="0"/>
                <w:sz w:val="18"/>
                <w:szCs w:val="18"/>
                <w:lang w:bidi="ar"/>
              </w:rPr>
              <w:t>万元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Style w:val="font122"/>
                <w:rFonts w:eastAsia="宋体"/>
                <w:lang w:bidi="ar"/>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432"/>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组织企业参加展会、促消费等活动次数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≥20</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auto"/>
              <w:bottom w:val="nil"/>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w:t>
            </w:r>
            <w:proofErr w:type="gramStart"/>
            <w:r>
              <w:rPr>
                <w:rFonts w:ascii="宋体" w:eastAsia="宋体" w:hAnsi="宋体" w:cs="宋体" w:hint="eastAsia"/>
                <w:color w:val="000000"/>
                <w:kern w:val="0"/>
                <w:sz w:val="18"/>
                <w:szCs w:val="18"/>
                <w:lang w:bidi="ar"/>
              </w:rPr>
              <w:t>规</w:t>
            </w:r>
            <w:proofErr w:type="gramEnd"/>
            <w:r>
              <w:rPr>
                <w:rFonts w:ascii="宋体" w:eastAsia="宋体" w:hAnsi="宋体" w:cs="宋体" w:hint="eastAsia"/>
                <w:color w:val="000000"/>
                <w:kern w:val="0"/>
                <w:sz w:val="18"/>
                <w:szCs w:val="18"/>
                <w:lang w:bidi="ar"/>
              </w:rPr>
              <w:t>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nil"/>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年度增速</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446"/>
        </w:trPr>
        <w:tc>
          <w:tcPr>
            <w:tcW w:w="77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社零额</w:t>
            </w:r>
            <w:proofErr w:type="gramEnd"/>
            <w:r>
              <w:rPr>
                <w:rFonts w:ascii="宋体" w:eastAsia="宋体" w:hAnsi="宋体" w:cs="宋体" w:hint="eastAsia"/>
                <w:color w:val="000000"/>
                <w:kern w:val="0"/>
                <w:sz w:val="18"/>
                <w:szCs w:val="18"/>
                <w:lang w:bidi="ar"/>
              </w:rPr>
              <w:t>完成值</w:t>
            </w:r>
            <w:r>
              <w:rPr>
                <w:rStyle w:val="font122"/>
                <w:rFonts w:eastAsia="宋体"/>
                <w:lang w:bidi="ar"/>
              </w:rPr>
              <w:t>/</w:t>
            </w:r>
            <w:r>
              <w:rPr>
                <w:rFonts w:ascii="宋体" w:eastAsia="宋体" w:hAnsi="宋体" w:cs="宋体" w:hint="eastAsia"/>
                <w:color w:val="000000"/>
                <w:kern w:val="0"/>
                <w:sz w:val="18"/>
                <w:szCs w:val="18"/>
                <w:lang w:bidi="ar"/>
              </w:rPr>
              <w:t>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532.8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569.8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508"/>
        </w:trPr>
        <w:tc>
          <w:tcPr>
            <w:tcW w:w="775"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334.48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235.88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年度目标4:</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组织安全生产培训，开展安全生产督查，督促企业及时排查整改隐患，促进和提高企业安全生产管理水平。</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安全检查次数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年度有影响的安全生产事故起数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年度目标5:</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确保本年度商贸行业管理工作正常开展，通过组织企业参加大型展会，增加企业曝光度，提升其影响力。开展行业培训，增强企业自身素质和能力。</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≤1000</w:t>
            </w:r>
            <w:r>
              <w:rPr>
                <w:rFonts w:ascii="宋体" w:eastAsia="宋体" w:hAnsi="宋体" w:cs="宋体" w:hint="eastAsia"/>
                <w:color w:val="000000"/>
                <w:kern w:val="0"/>
                <w:sz w:val="18"/>
                <w:szCs w:val="18"/>
                <w:lang w:bidi="ar"/>
              </w:rPr>
              <w:t>元</w:t>
            </w:r>
            <w:r>
              <w:rPr>
                <w:rFonts w:ascii="Arial" w:eastAsia="宋体" w:hAnsi="Arial" w:cs="Arial"/>
                <w:color w:val="000000"/>
                <w:kern w:val="0"/>
                <w:sz w:val="18"/>
                <w:szCs w:val="18"/>
                <w:lang w:bidi="ar"/>
              </w:rPr>
              <w:t>/</w:t>
            </w:r>
            <w:r>
              <w:rPr>
                <w:rFonts w:ascii="宋体" w:eastAsia="宋体" w:hAnsi="宋体" w:cs="宋体" w:hint="eastAsia"/>
                <w:color w:val="000000"/>
                <w:kern w:val="0"/>
                <w:sz w:val="18"/>
                <w:szCs w:val="18"/>
                <w:lang w:bidi="ar"/>
              </w:rPr>
              <w:t>家</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50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组织行业培训次数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服务限额以上企业数量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49" w:type="dxa"/>
        <w:tblInd w:w="96" w:type="dxa"/>
        <w:tblLayout w:type="fixed"/>
        <w:tblLook w:val="04A0" w:firstRow="1" w:lastRow="0" w:firstColumn="1" w:lastColumn="0" w:noHBand="0" w:noVBand="1"/>
      </w:tblPr>
      <w:tblGrid>
        <w:gridCol w:w="919"/>
        <w:gridCol w:w="1087"/>
        <w:gridCol w:w="1113"/>
        <w:gridCol w:w="1562"/>
        <w:gridCol w:w="927"/>
        <w:gridCol w:w="927"/>
        <w:gridCol w:w="982"/>
        <w:gridCol w:w="1032"/>
      </w:tblGrid>
      <w:tr w:rsidR="002B7CC3">
        <w:trPr>
          <w:trHeight w:val="216"/>
        </w:trPr>
        <w:tc>
          <w:tcPr>
            <w:tcW w:w="854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武汉市东西湖区应急管理局整体支出绩效目标表</w:t>
            </w:r>
          </w:p>
        </w:tc>
      </w:tr>
      <w:tr w:rsidR="002B7CC3">
        <w:trPr>
          <w:trHeight w:val="216"/>
        </w:trPr>
        <w:tc>
          <w:tcPr>
            <w:tcW w:w="919"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8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113"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5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014"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76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长期目标（截至2030年）</w:t>
            </w:r>
          </w:p>
        </w:tc>
        <w:tc>
          <w:tcPr>
            <w:tcW w:w="386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1：安全生产状况持续向好，生产安全事故起数和死亡人数持续下降，事故率、死亡率及其他主要指标均有所下降。</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 1：推动安全生产责任落实，深入开展</w:t>
            </w:r>
            <w:proofErr w:type="gramStart"/>
            <w:r>
              <w:rPr>
                <w:rFonts w:asciiTheme="minorEastAsia" w:hAnsiTheme="minorEastAsia" w:cstheme="minorEastAsia" w:hint="eastAsia"/>
                <w:color w:val="000000"/>
                <w:kern w:val="0"/>
                <w:sz w:val="18"/>
                <w:szCs w:val="18"/>
                <w:lang w:bidi="ar"/>
              </w:rPr>
              <w:t>治本攻坚</w:t>
            </w:r>
            <w:proofErr w:type="gramEnd"/>
            <w:r>
              <w:rPr>
                <w:rFonts w:asciiTheme="minorEastAsia" w:hAnsiTheme="minorEastAsia" w:cstheme="minorEastAsia" w:hint="eastAsia"/>
                <w:color w:val="000000"/>
                <w:kern w:val="0"/>
                <w:sz w:val="18"/>
                <w:szCs w:val="18"/>
                <w:lang w:bidi="ar"/>
              </w:rPr>
              <w:t>三年行动，加强工贸、危化及其他领域安全风险防范，严格安全生产行政执法，强化事故调查和责任追究。</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目标2：显著增强自然灾害综合防御能力和救灾应急能力，有效应对各类重特大自然灾害。</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目标2：完善应急预案体系，强化灾害预警救助，提升森林防灭火能力，加强抗震设防工作，持续推进文化宣传。</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目标3：应急管理信息化程度逐步提高，精准治理能力逐步加强。</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目标3：完成应急指挥部建设，整合应急救援力量，筑牢应急基层战线，加大风险监测和叫应力度，增强通信保障能力。</w:t>
            </w:r>
          </w:p>
        </w:tc>
      </w:tr>
      <w:tr w:rsidR="002B7CC3">
        <w:trPr>
          <w:trHeight w:val="610"/>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安全生产状况持续向好，生产安全事故起数和死亡人数持续下降，事故率、死亡率及其他主要指标均有所下降。</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安管人员培训计划完成率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较大以上生产安全事故</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显著增强自然灾害综合防御能力和救灾应急能力，有效应对各类重特大自然灾害。</w:t>
            </w:r>
          </w:p>
        </w:tc>
      </w:tr>
      <w:tr w:rsidR="002B7CC3">
        <w:trPr>
          <w:trHeight w:val="420"/>
        </w:trPr>
        <w:tc>
          <w:tcPr>
            <w:tcW w:w="91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自然灾害应急演练</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应急设施设备正常运行率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15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居民群众防灾减灾能力</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得到提升</w:t>
            </w:r>
          </w:p>
        </w:tc>
        <w:tc>
          <w:tcPr>
            <w:tcW w:w="20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74"/>
        </w:trPr>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 3：</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应急管理信息化程度逐步提高，精准治理能力逐步加强。</w:t>
            </w:r>
          </w:p>
        </w:tc>
      </w:tr>
      <w:tr w:rsidR="002B7CC3">
        <w:trPr>
          <w:trHeight w:val="488"/>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4"/>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基层骨干培训</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8"/>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推动安全生产责任落实，深入开展</w:t>
            </w:r>
            <w:proofErr w:type="gramStart"/>
            <w:r>
              <w:rPr>
                <w:rFonts w:asciiTheme="minorEastAsia" w:hAnsiTheme="minorEastAsia" w:cstheme="minorEastAsia" w:hint="eastAsia"/>
                <w:color w:val="000000"/>
                <w:kern w:val="0"/>
                <w:sz w:val="18"/>
                <w:szCs w:val="18"/>
                <w:lang w:bidi="ar"/>
              </w:rPr>
              <w:t>治本攻坚</w:t>
            </w:r>
            <w:proofErr w:type="gramEnd"/>
            <w:r>
              <w:rPr>
                <w:rFonts w:asciiTheme="minorEastAsia" w:hAnsiTheme="minorEastAsia" w:cstheme="minorEastAsia" w:hint="eastAsia"/>
                <w:color w:val="000000"/>
                <w:kern w:val="0"/>
                <w:sz w:val="18"/>
                <w:szCs w:val="18"/>
                <w:lang w:bidi="ar"/>
              </w:rPr>
              <w:t>三年行动，加强工贸、危化及其他领域安全风险防范，严格安全生产行政执法，强化事故调查和责任追究。</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≥2辆</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开展党建活动</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安全生产宣传</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聘请安全生产专家</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安全风险评估</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区安办名义召开全区安全生产会议</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开展安全生产综合监管协调事项</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指挥专网专线租赁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行政执法计划完成率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重大规范性文件审查率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行政处罚案件参与率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安全生产举报奖励发放率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数据专线租赁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党建任务完成率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综合监管协调机制有效性</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重大隐患整改计划完成率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事故调查处理按期结案率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重点重大事项法律审查合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举报奖励发放率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0"/>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企业安全意识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工贸领域较大以上生产安全事故</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行政诉讼和行政复议次数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完善应急预案体系，强化灾害预警救助，提升森林防灭火能力，加强抗震设防工作，持续推进文化宣传。</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自然灾害应急救援演练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应急设施维护</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≧1批</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w:t>
            </w:r>
            <w:proofErr w:type="gramStart"/>
            <w:r>
              <w:rPr>
                <w:rFonts w:asciiTheme="minorEastAsia" w:hAnsiTheme="minorEastAsia" w:cstheme="minorEastAsia" w:hint="eastAsia"/>
                <w:color w:val="000000"/>
                <w:kern w:val="0"/>
                <w:sz w:val="18"/>
                <w:szCs w:val="18"/>
                <w:lang w:bidi="ar"/>
              </w:rPr>
              <w:t>救助按</w:t>
            </w:r>
            <w:proofErr w:type="gramEnd"/>
            <w:r>
              <w:rPr>
                <w:rFonts w:asciiTheme="minorEastAsia" w:hAnsiTheme="minorEastAsia" w:cstheme="minorEastAsia" w:hint="eastAsia"/>
                <w:color w:val="000000"/>
                <w:kern w:val="0"/>
                <w:sz w:val="18"/>
                <w:szCs w:val="18"/>
                <w:lang w:bidi="ar"/>
              </w:rPr>
              <w:t>实际受灾人数发放</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民生保险投保人数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96万人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防震减灾科普基地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新建应急避难（疏散）场所</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灾害信息员通讯补贴发放人数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生活救助发放率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地震监测台站正常运行率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理赔及时率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受灾群众基本生活</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灾情速报能力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灾害救助能力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完成应急指挥部建设，整合应急救援力量，筑牢应急基层战线，加大风险监测和叫应力度，增强通信保障能力。</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 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培训班次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300人</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820" w:type="dxa"/>
        <w:tblInd w:w="-149" w:type="dxa"/>
        <w:tblLayout w:type="fixed"/>
        <w:tblLook w:val="04A0" w:firstRow="1" w:lastRow="0" w:firstColumn="1" w:lastColumn="0" w:noHBand="0" w:noVBand="1"/>
      </w:tblPr>
      <w:tblGrid>
        <w:gridCol w:w="120"/>
        <w:gridCol w:w="125"/>
        <w:gridCol w:w="583"/>
        <w:gridCol w:w="168"/>
        <w:gridCol w:w="48"/>
        <w:gridCol w:w="552"/>
        <w:gridCol w:w="24"/>
        <w:gridCol w:w="132"/>
        <w:gridCol w:w="15"/>
        <w:gridCol w:w="837"/>
        <w:gridCol w:w="26"/>
        <w:gridCol w:w="2026"/>
        <w:gridCol w:w="359"/>
        <w:gridCol w:w="769"/>
        <w:gridCol w:w="156"/>
        <w:gridCol w:w="816"/>
        <w:gridCol w:w="108"/>
        <w:gridCol w:w="840"/>
        <w:gridCol w:w="144"/>
        <w:gridCol w:w="828"/>
        <w:gridCol w:w="144"/>
      </w:tblGrid>
      <w:tr w:rsidR="002B7CC3">
        <w:trPr>
          <w:gridBefore w:val="1"/>
          <w:wBefore w:w="120" w:type="dxa"/>
          <w:trHeight w:val="420"/>
        </w:trPr>
        <w:tc>
          <w:tcPr>
            <w:tcW w:w="8700" w:type="dxa"/>
            <w:gridSpan w:val="20"/>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武汉市东西湖区自然资源和城乡建设</w:t>
            </w:r>
            <w:proofErr w:type="gramStart"/>
            <w:r>
              <w:rPr>
                <w:rFonts w:ascii="方正小标宋简体" w:eastAsia="方正小标宋简体" w:hAnsi="方正小标宋简体" w:cs="方正小标宋简体" w:hint="eastAsia"/>
                <w:color w:val="000000"/>
                <w:kern w:val="0"/>
                <w:sz w:val="32"/>
                <w:szCs w:val="32"/>
                <w:lang w:bidi="ar"/>
              </w:rPr>
              <w:t>局整体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gridBefore w:val="1"/>
          <w:wBefore w:w="120" w:type="dxa"/>
          <w:trHeight w:val="180"/>
        </w:trPr>
        <w:tc>
          <w:tcPr>
            <w:tcW w:w="8700" w:type="dxa"/>
            <w:gridSpan w:val="20"/>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Before w:val="1"/>
          <w:wBefore w:w="120" w:type="dxa"/>
          <w:trHeight w:val="382"/>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1"/>
          <w:wBefore w:w="120" w:type="dxa"/>
          <w:trHeight w:val="71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1、加快不动产登记办理速度，实现全流程电子化审批与不动产登记档案的实时查询和利用。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1、加快不动产登记办理速度，实现全流程电子化审批与不动产登记档案的实时查询和利用。</w:t>
            </w:r>
          </w:p>
        </w:tc>
      </w:tr>
      <w:tr w:rsidR="002B7CC3">
        <w:trPr>
          <w:gridBefore w:val="1"/>
          <w:wBefore w:w="120" w:type="dxa"/>
          <w:trHeight w:val="80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2、实施基础测绘和零散测量年度工作；提高地理信息服务能力。</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2、实施年度基础测绘和零散测量年度工作；实施批后监管和农用地清查项目；提高地理信息服务能力。</w:t>
            </w:r>
          </w:p>
        </w:tc>
      </w:tr>
      <w:tr w:rsidR="002B7CC3">
        <w:trPr>
          <w:gridBefore w:val="1"/>
          <w:wBefore w:w="120" w:type="dxa"/>
          <w:trHeight w:val="6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3、建立健全我区国土空间规划体系，不断提升规划编制水平，推动我区实现良好的社会经济环境效益。</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3、完成年度规划编制任务。</w:t>
            </w:r>
          </w:p>
        </w:tc>
      </w:tr>
      <w:tr w:rsidR="002B7CC3">
        <w:trPr>
          <w:gridBefore w:val="1"/>
          <w:wBefore w:w="120" w:type="dxa"/>
          <w:trHeight w:val="5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4、保障项目储备供应顺利进行，按时按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4、保障2025年项目储备供应等工作顺利进行，保障按时按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11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5、通过购买第三方服务，加强人力对全区房屋建筑工程安全文明施工监督，全面落实区委区政府关于建筑施工安全文明专项整治，改变房屋建筑工程施工建设脏、乱、差面貌，顺利完成市级绩效特色考评目标。</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5、提升建筑施工安全、改善建筑工地施工环境。政府购买服务，激发市场活力。</w:t>
            </w:r>
          </w:p>
        </w:tc>
      </w:tr>
      <w:tr w:rsidR="002B7CC3">
        <w:trPr>
          <w:gridBefore w:val="1"/>
          <w:wBefore w:w="120" w:type="dxa"/>
          <w:trHeight w:val="358"/>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6、深化图审改革，优化营商环境。</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6、深化图审改革，优化营商环境。</w:t>
            </w:r>
          </w:p>
        </w:tc>
      </w:tr>
      <w:tr w:rsidR="002B7CC3">
        <w:trPr>
          <w:gridBefore w:val="1"/>
          <w:wBefore w:w="120" w:type="dxa"/>
          <w:trHeight w:val="90"/>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≤713</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≤4万本</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≤1500万/年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3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1.实施基础测绘和零散测量年度工作；2.提高地理信息服务能力。</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建立健全我区国土空间规划体系，不断提升规划编制水平，推动我区实现良好的社会经济环境效益。</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保障项目储备供应顺利进行，按时按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性</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长期目标5:</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通过购买第三方服务，加强人力对全区房屋建筑工程安全文明施工监督，全面落实区委区政府关于建筑施工安全文明专项整治，改变房屋建筑工程施工建设脏、乱、差面貌，顺利完成市级绩效特色考评目标。</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≤407</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≥160个/月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长期目标6:</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713</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≤712.8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101.88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8.94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4万本</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1500万/年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70"/>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年度目标2：</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1.实施年度基础测绘和零散测量年度工作；2提高地理信息服务能力。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≤261.8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≥1001个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495平方公里</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完成年度规划编制任务。</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1072.6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≤1734.2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734"/>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年度目标4：</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保障2025年项目储备供应等工作顺利进行，保障按时按</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缴纳各项费用。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23.56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≤122.32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259.9</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≤19.4</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28.36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≤419.45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1007.29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3022.1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≥8项</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≥3次</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性</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年度目标5：</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提升建筑施工安全、改善建筑工地施工环境。政府购买服务，激发市场活力。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407</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353.93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≤448.33</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160个/月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165个/月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215个/月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年度目标6：</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245" w:type="dxa"/>
          <w:wAfter w:w="144" w:type="dxa"/>
          <w:trHeight w:val="465"/>
        </w:trPr>
        <w:tc>
          <w:tcPr>
            <w:tcW w:w="8431" w:type="dxa"/>
            <w:gridSpan w:val="18"/>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color w:val="333333"/>
                <w:sz w:val="18"/>
                <w:szCs w:val="18"/>
              </w:rPr>
            </w:pPr>
            <w:r>
              <w:rPr>
                <w:rFonts w:ascii="宋体" w:eastAsia="宋体" w:hAnsi="宋体" w:cs="宋体" w:hint="eastAsia"/>
                <w:b/>
                <w:bCs/>
                <w:color w:val="000000" w:themeColor="text1"/>
                <w:kern w:val="0"/>
                <w:sz w:val="32"/>
                <w:szCs w:val="32"/>
                <w:lang w:bidi="ar"/>
              </w:rPr>
              <w:lastRenderedPageBreak/>
              <w:t>武汉市东西湖区城市管理执法</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gridBefore w:val="2"/>
          <w:gridAfter w:val="1"/>
          <w:wBefore w:w="245" w:type="dxa"/>
          <w:wAfter w:w="144" w:type="dxa"/>
          <w:trHeight w:val="312"/>
        </w:trPr>
        <w:tc>
          <w:tcPr>
            <w:tcW w:w="8431" w:type="dxa"/>
            <w:gridSpan w:val="18"/>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单位：万元</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长期目标（截至2028年）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p>
        </w:tc>
      </w:tr>
      <w:tr w:rsidR="002B7CC3">
        <w:trPr>
          <w:gridBefore w:val="2"/>
          <w:gridAfter w:val="1"/>
          <w:wBefore w:w="245" w:type="dxa"/>
          <w:wAfter w:w="144" w:type="dxa"/>
          <w:trHeight w:val="7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目标 </w:t>
            </w:r>
            <w:r>
              <w:rPr>
                <w:rFonts w:ascii="宋体" w:eastAsia="宋体" w:hAnsi="宋体" w:cs="宋体" w:hint="eastAsia"/>
                <w:color w:val="333333"/>
                <w:kern w:val="0"/>
                <w:sz w:val="18"/>
                <w:szCs w:val="18"/>
                <w:lang w:bidi="ar"/>
              </w:rPr>
              <w:t>1</w:t>
            </w: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 1：完成全区生活垃圾处理、市场化作业路段清扫保洁、公厕市场化及其他相关工作；确保区废弃物分拣转运中心、走马岭大件垃圾处理厂正常运行。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73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2</w:t>
            </w: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垃圾分类投放、收集、运输及处置等设施；完成全区街道生活垃圾服务费征收稽查工作；开展城市生活废弃物处理相关法规、政策的宣传。</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目标2：统筹全区垃圾分类工作，负责制定年度实施方案，完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垃圾分类投放、收集、运输及处置等设施；完成全区街道生活垃圾服务费征收稽查工作；组织开展城市生活废弃物处理相关法规、政策宣传。</w:t>
            </w:r>
          </w:p>
        </w:tc>
      </w:tr>
      <w:tr w:rsidR="002B7CC3">
        <w:trPr>
          <w:gridBefore w:val="2"/>
          <w:gridAfter w:val="1"/>
          <w:wBefore w:w="245" w:type="dxa"/>
          <w:wAfter w:w="144" w:type="dxa"/>
          <w:trHeight w:val="13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3</w:t>
            </w: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目标3：全面梳理第三方检查，背街小巷、铁路沿线等专项检查问题，统筹做好平台管理、问题转派、提示通报、环境保障等工作；全面完成存量违法建设年度绩效目标任务。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16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4</w:t>
            </w: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4：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13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5：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目标5：景观亮化设施亮灯率、设施完好率在98%以上；市、区督办违规广告整治完成率100%；道路病害巡查整改率100%；确保自管桥梁安全通行；确保城市家具符合设置要求，安全无隐患。</w:t>
            </w:r>
          </w:p>
        </w:tc>
      </w:tr>
      <w:tr w:rsidR="002B7CC3">
        <w:trPr>
          <w:gridBefore w:val="2"/>
          <w:gridAfter w:val="1"/>
          <w:wBefore w:w="245" w:type="dxa"/>
          <w:wAfter w:w="144" w:type="dxa"/>
          <w:trHeight w:val="3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1：</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470"/>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0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长期目标 2：</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spacing w:line="240" w:lineRule="exact"/>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垃圾分类投放、收集、运输及处置等设施；完成全区街道生活垃圾服务费征收稽查工作；开展城市生活废弃物处理相关法规、政策的宣传。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3：</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4：</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w:t>
            </w:r>
            <w:proofErr w:type="gramStart"/>
            <w:r>
              <w:rPr>
                <w:rFonts w:ascii="宋体" w:eastAsia="宋体" w:hAnsi="宋体" w:cs="宋体" w:hint="eastAsia"/>
                <w:color w:val="231F20"/>
                <w:kern w:val="0"/>
                <w:sz w:val="18"/>
                <w:szCs w:val="18"/>
                <w:lang w:bidi="ar"/>
              </w:rPr>
              <w:t>城管城管</w:t>
            </w:r>
            <w:proofErr w:type="gramEnd"/>
            <w:r>
              <w:rPr>
                <w:rFonts w:ascii="宋体" w:eastAsia="宋体" w:hAnsi="宋体" w:cs="宋体" w:hint="eastAsia"/>
                <w:color w:val="231F20"/>
                <w:kern w:val="0"/>
                <w:sz w:val="18"/>
                <w:szCs w:val="18"/>
                <w:lang w:bidi="ar"/>
              </w:rPr>
              <w:t>系统运行监测频次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 5：</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77"/>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w:t>
            </w:r>
            <w:r>
              <w:rPr>
                <w:rFonts w:ascii="宋体" w:eastAsia="宋体" w:hAnsi="宋体" w:cs="宋体" w:hint="eastAsia"/>
                <w:color w:val="231F20"/>
                <w:kern w:val="0"/>
                <w:sz w:val="18"/>
                <w:szCs w:val="18"/>
                <w:lang w:bidi="ar"/>
              </w:rPr>
              <w:br/>
              <w:t>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2"/>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 1：</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315"/>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56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8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2：</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 xml:space="preserve">统筹全区垃圾分类工作，负责制定年度实施方案，完 </w:t>
            </w:r>
            <w:proofErr w:type="gramStart"/>
            <w:r>
              <w:rPr>
                <w:rFonts w:ascii="宋体" w:eastAsia="宋体" w:hAnsi="宋体" w:cs="宋体" w:hint="eastAsia"/>
                <w:color w:val="231F20"/>
                <w:kern w:val="0"/>
                <w:sz w:val="18"/>
                <w:szCs w:val="18"/>
                <w:lang w:bidi="ar"/>
              </w:rPr>
              <w:t>善生活</w:t>
            </w:r>
            <w:proofErr w:type="gramEnd"/>
            <w:r>
              <w:rPr>
                <w:rFonts w:ascii="宋体" w:eastAsia="宋体" w:hAnsi="宋体" w:cs="宋体" w:hint="eastAsia"/>
                <w:color w:val="231F20"/>
                <w:kern w:val="0"/>
                <w:sz w:val="18"/>
                <w:szCs w:val="18"/>
                <w:lang w:bidi="ar"/>
              </w:rPr>
              <w:t>垃圾分类投放、收集、运输及处置等设施；完成全区街道生活垃圾服务费征收稽查工作；组织开展城市生活废弃物处理相关法规、政策宣传。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01"/>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94"/>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3：</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4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8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 4：</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w:t>
            </w:r>
            <w:proofErr w:type="gramStart"/>
            <w:r>
              <w:rPr>
                <w:rFonts w:ascii="宋体" w:eastAsia="宋体" w:hAnsi="宋体" w:cs="宋体" w:hint="eastAsia"/>
                <w:color w:val="231F20"/>
                <w:kern w:val="0"/>
                <w:sz w:val="18"/>
                <w:szCs w:val="18"/>
                <w:lang w:bidi="ar"/>
              </w:rPr>
              <w:t>城管城管</w:t>
            </w:r>
            <w:proofErr w:type="gramEnd"/>
            <w:r>
              <w:rPr>
                <w:rFonts w:ascii="宋体" w:eastAsia="宋体" w:hAnsi="宋体" w:cs="宋体" w:hint="eastAsia"/>
                <w:color w:val="231F20"/>
                <w:kern w:val="0"/>
                <w:sz w:val="18"/>
                <w:szCs w:val="18"/>
                <w:lang w:bidi="ar"/>
              </w:rPr>
              <w:t>系统运行监测频次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≥5次/年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 5：</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景观亮化设施亮灯率、设施完好率在98%以上；市、区督办违规广告整治完成率100%；道路病害巡查整改率100%；确保自管桥梁安全通行；确保城市家具符合设置要求，安全无隐患。</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 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106" w:type="dxa"/>
        <w:tblInd w:w="-137" w:type="dxa"/>
        <w:tblLayout w:type="fixed"/>
        <w:tblLook w:val="04A0" w:firstRow="1" w:lastRow="0" w:firstColumn="1" w:lastColumn="0" w:noHBand="0" w:noVBand="1"/>
      </w:tblPr>
      <w:tblGrid>
        <w:gridCol w:w="804"/>
        <w:gridCol w:w="960"/>
        <w:gridCol w:w="936"/>
        <w:gridCol w:w="2446"/>
        <w:gridCol w:w="854"/>
        <w:gridCol w:w="972"/>
        <w:gridCol w:w="408"/>
        <w:gridCol w:w="588"/>
        <w:gridCol w:w="1138"/>
      </w:tblGrid>
      <w:tr w:rsidR="002B7CC3">
        <w:trPr>
          <w:trHeight w:val="13865"/>
        </w:trPr>
        <w:tc>
          <w:tcPr>
            <w:tcW w:w="9106" w:type="dxa"/>
            <w:gridSpan w:val="9"/>
            <w:tcBorders>
              <w:top w:val="nil"/>
              <w:left w:val="nil"/>
              <w:bottom w:val="nil"/>
              <w:right w:val="nil"/>
            </w:tcBorders>
            <w:shd w:val="clear" w:color="auto" w:fill="auto"/>
            <w:vAlign w:val="center"/>
          </w:tcPr>
          <w:tbl>
            <w:tblPr>
              <w:tblW w:w="8892" w:type="dxa"/>
              <w:tblLayout w:type="fixed"/>
              <w:tblLook w:val="04A0" w:firstRow="1" w:lastRow="0" w:firstColumn="1" w:lastColumn="0" w:noHBand="0" w:noVBand="1"/>
            </w:tblPr>
            <w:tblGrid>
              <w:gridCol w:w="780"/>
              <w:gridCol w:w="597"/>
              <w:gridCol w:w="795"/>
              <w:gridCol w:w="2587"/>
              <w:gridCol w:w="1097"/>
              <w:gridCol w:w="1020"/>
              <w:gridCol w:w="1032"/>
              <w:gridCol w:w="984"/>
            </w:tblGrid>
            <w:tr w:rsidR="002B7CC3">
              <w:trPr>
                <w:trHeight w:val="480"/>
              </w:trPr>
              <w:tc>
                <w:tcPr>
                  <w:tcW w:w="8892"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武汉市东西湖区交通运输</w:t>
                  </w:r>
                  <w:proofErr w:type="gramStart"/>
                  <w:r>
                    <w:rPr>
                      <w:rFonts w:ascii="方正小标宋简体" w:eastAsia="方正小标宋简体" w:hAnsi="方正小标宋简体" w:cs="方正小标宋简体" w:hint="eastAsia"/>
                      <w:color w:val="000000"/>
                      <w:kern w:val="0"/>
                      <w:sz w:val="32"/>
                      <w:szCs w:val="32"/>
                      <w:lang w:bidi="ar"/>
                    </w:rPr>
                    <w:t>局整体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5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79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58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16" w:type="dxa"/>
                  <w:gridSpan w:val="2"/>
                  <w:tcBorders>
                    <w:top w:val="nil"/>
                    <w:left w:val="nil"/>
                    <w:bottom w:val="nil"/>
                    <w:right w:val="nil"/>
                  </w:tcBorders>
                  <w:shd w:val="clear" w:color="auto" w:fill="auto"/>
                  <w:noWrap/>
                  <w:vAlign w:val="center"/>
                </w:tcPr>
                <w:p w:rsidR="002B7CC3" w:rsidRDefault="000247C4">
                  <w:pPr>
                    <w:widowControl/>
                    <w:spacing w:line="240" w:lineRule="exact"/>
                    <w:jc w:val="right"/>
                    <w:rPr>
                      <w:rFonts w:asciiTheme="minorEastAsia" w:hAnsiTheme="minorEastAsia" w:cstheme="minorEastAsia"/>
                      <w:b/>
                      <w:bCs/>
                      <w:color w:val="000000"/>
                      <w:sz w:val="18"/>
                      <w:szCs w:val="18"/>
                    </w:rPr>
                  </w:pPr>
                  <w:r>
                    <w:rPr>
                      <w:rFonts w:asciiTheme="minorEastAsia" w:hAnsiTheme="minorEastAsia" w:cstheme="minorEastAsia" w:hint="eastAsia"/>
                      <w:b/>
                      <w:bCs/>
                      <w:color w:val="000000"/>
                      <w:sz w:val="18"/>
                      <w:szCs w:val="18"/>
                    </w:rPr>
                    <w:t>单位：万元</w:t>
                  </w:r>
                </w:p>
              </w:tc>
            </w:tr>
            <w:tr w:rsidR="002B7CC3">
              <w:trPr>
                <w:trHeight w:val="45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长期目标（截至2028年）</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44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目标1：按照“建成一批、推进一批、升级一批、协调一批”要求，全力推进交通投资和重点项目建设。组织编制《东西湖区综合交通运输发展“十五五”规划》，加强道路质量监督管理，做好专项债发行工作。</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764"/>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目标2：对管养公路进行日常养护，使公路技术状况保持良好状态。</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目标2：对管养公路进行日常养护，使公路技术状况保持良好状态。</w:t>
                  </w:r>
                </w:p>
              </w:tc>
            </w:tr>
            <w:tr w:rsidR="002B7CC3">
              <w:trPr>
                <w:trHeight w:val="1188"/>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108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目标4：深化交通法治建设和综合执法水平提升。抓好辖区内公路路政、道路运政、水路运政、港口海事行政等行政执法工作。强化安全生产管理。</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目标4：深化交通法治建设和综合执法水平提升。抓好辖区内公路路政、道路运政、水路运政、港口海事行政等行政执法工作。强化安全生产管理。</w:t>
                  </w:r>
                </w:p>
              </w:tc>
            </w:tr>
            <w:tr w:rsidR="002B7CC3">
              <w:trPr>
                <w:trHeight w:val="824"/>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工程量检测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≤71.08万元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≤1475.31万元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≤7713.26万元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≤1902.73万元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≤1500.72万元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proofErr w:type="gramStart"/>
                  <w:r>
                    <w:rPr>
                      <w:rFonts w:asciiTheme="minorEastAsia" w:hAnsiTheme="minorEastAsia" w:cstheme="minorEastAsia" w:hint="eastAsia"/>
                      <w:color w:val="000000"/>
                      <w:kern w:val="0"/>
                      <w:sz w:val="18"/>
                      <w:szCs w:val="18"/>
                      <w:lang w:bidi="ar"/>
                    </w:rPr>
                    <w:t>武汉段府河</w:t>
                  </w:r>
                  <w:proofErr w:type="gramEnd"/>
                  <w:r>
                    <w:rPr>
                      <w:rFonts w:asciiTheme="minorEastAsia" w:hAnsiTheme="minorEastAsia" w:cstheme="minorEastAsia" w:hint="eastAsia"/>
                      <w:color w:val="000000"/>
                      <w:kern w:val="0"/>
                      <w:sz w:val="18"/>
                      <w:szCs w:val="18"/>
                      <w:lang w:bidi="ar"/>
                    </w:rPr>
                    <w:t>大桥工程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≤24447.03万元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≤814.1万元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≤1100万元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≤82283.98万元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≤315.49万元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交工核验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≥1项</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维考核</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≥31.527km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w:t>
                  </w:r>
                  <w:proofErr w:type="gramStart"/>
                  <w:r>
                    <w:rPr>
                      <w:rFonts w:asciiTheme="minorEastAsia" w:hAnsiTheme="minorEastAsia" w:cstheme="minorEastAsia" w:hint="eastAsia"/>
                      <w:color w:val="000000"/>
                      <w:kern w:val="0"/>
                      <w:sz w:val="18"/>
                      <w:szCs w:val="18"/>
                      <w:lang w:bidi="ar"/>
                    </w:rPr>
                    <w:t>债实施</w:t>
                  </w:r>
                  <w:proofErr w:type="gramEnd"/>
                  <w:r>
                    <w:rPr>
                      <w:rFonts w:asciiTheme="minorEastAsia" w:hAnsiTheme="minorEastAsia" w:cstheme="minorEastAsia" w:hint="eastAsia"/>
                      <w:color w:val="000000"/>
                      <w:kern w:val="0"/>
                      <w:sz w:val="18"/>
                      <w:szCs w:val="18"/>
                      <w:lang w:bidi="ar"/>
                    </w:rPr>
                    <w:t>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≥300万辆</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≥12次</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≥43.601km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≥5个</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≥940.1米</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交工验收质量合格率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维质量</w:t>
                  </w:r>
                  <w:proofErr w:type="gramEnd"/>
                  <w:r>
                    <w:rPr>
                      <w:rFonts w:asciiTheme="minorEastAsia" w:hAnsiTheme="minorEastAsia" w:cstheme="minorEastAsia" w:hint="eastAsia"/>
                      <w:color w:val="000000"/>
                      <w:kern w:val="0"/>
                      <w:sz w:val="18"/>
                      <w:szCs w:val="18"/>
                      <w:lang w:bidi="ar"/>
                    </w:rPr>
                    <w:t>考核合格率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保障公共安全，降低安全风险</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相关项目12345投诉回复率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4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≤814.1万元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≤869万元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≤1581万元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≥248.29公里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≥15.528公里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≥33.43公里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≥1013千米</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居民出行更加便捷</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0"/>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8112"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432"/>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auto"/>
                    <w:left w:val="nil"/>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≤335.9万元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≤4000万元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LED显示屏维护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驻村人数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≥3000件</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21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≥7次</w:t>
                  </w:r>
                </w:p>
              </w:tc>
              <w:tc>
                <w:tcPr>
                  <w:tcW w:w="2016"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≥30人</w:t>
                  </w:r>
                </w:p>
              </w:tc>
              <w:tc>
                <w:tcPr>
                  <w:tcW w:w="201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维护公交站点LED显示屏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≥55处/年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1本</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≥0.15元/件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 xml:space="preserve">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故障LED显示屏修复验收合格率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w:t>
                  </w:r>
                  <w:proofErr w:type="gramStart"/>
                  <w:r>
                    <w:rPr>
                      <w:rFonts w:asciiTheme="minorEastAsia" w:hAnsiTheme="minorEastAsia" w:cstheme="minorEastAsia" w:hint="eastAsia"/>
                      <w:color w:val="000000"/>
                      <w:kern w:val="0"/>
                      <w:sz w:val="18"/>
                      <w:szCs w:val="18"/>
                      <w:lang w:bidi="ar"/>
                    </w:rPr>
                    <w:t>方合同</w:t>
                  </w:r>
                  <w:proofErr w:type="gramEnd"/>
                  <w:r>
                    <w:rPr>
                      <w:rFonts w:asciiTheme="minorEastAsia" w:hAnsiTheme="minorEastAsia" w:cstheme="minorEastAsia" w:hint="eastAsia"/>
                      <w:color w:val="000000"/>
                      <w:kern w:val="0"/>
                      <w:sz w:val="18"/>
                      <w:szCs w:val="18"/>
                      <w:lang w:bidi="ar"/>
                    </w:rPr>
                    <w:t>完成情况</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通过产业发展，带动村集体、村民增收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区内公交线路运行</w:t>
                  </w:r>
                  <w:proofErr w:type="gramStart"/>
                  <w:r>
                    <w:rPr>
                      <w:rFonts w:asciiTheme="minorEastAsia" w:hAnsiTheme="minorEastAsia" w:cstheme="minorEastAsia" w:hint="eastAsia"/>
                      <w:color w:val="000000"/>
                      <w:kern w:val="0"/>
                      <w:sz w:val="18"/>
                      <w:szCs w:val="18"/>
                      <w:lang w:bidi="ar"/>
                    </w:rPr>
                    <w:t xml:space="preserve">率　　</w:t>
                  </w:r>
                  <w:proofErr w:type="gramEnd"/>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提升LED显示屏到站信息准确度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服务对象满意度指标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村民满意度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乘客对公交站点LED 显示屏到站信息满意度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经济成本指标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工程量检测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proofErr w:type="gramStart"/>
                  <w:r>
                    <w:rPr>
                      <w:rFonts w:asciiTheme="minorEastAsia" w:hAnsiTheme="minorEastAsia" w:cstheme="minorEastAsia" w:hint="eastAsia"/>
                      <w:color w:val="000000"/>
                      <w:kern w:val="0"/>
                      <w:sz w:val="18"/>
                      <w:szCs w:val="18"/>
                      <w:lang w:bidi="ar"/>
                    </w:rPr>
                    <w:t>武汉段府河</w:t>
                  </w:r>
                  <w:proofErr w:type="gramEnd"/>
                  <w:r>
                    <w:rPr>
                      <w:rFonts w:asciiTheme="minorEastAsia" w:hAnsiTheme="minorEastAsia" w:cstheme="minorEastAsia" w:hint="eastAsia"/>
                      <w:color w:val="000000"/>
                      <w:kern w:val="0"/>
                      <w:sz w:val="18"/>
                      <w:szCs w:val="18"/>
                      <w:lang w:bidi="ar"/>
                    </w:rPr>
                    <w:t>大桥工程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交工核验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维考核</w:t>
                  </w:r>
                  <w:proofErr w:type="gramEnd"/>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w:t>
                  </w:r>
                  <w:proofErr w:type="gramStart"/>
                  <w:r>
                    <w:rPr>
                      <w:rFonts w:asciiTheme="minorEastAsia" w:hAnsiTheme="minorEastAsia" w:cstheme="minorEastAsia" w:hint="eastAsia"/>
                      <w:color w:val="000000"/>
                      <w:kern w:val="0"/>
                      <w:sz w:val="18"/>
                      <w:szCs w:val="18"/>
                      <w:lang w:bidi="ar"/>
                    </w:rPr>
                    <w:t>维成本</w:t>
                  </w:r>
                  <w:proofErr w:type="gramEnd"/>
                  <w:r>
                    <w:rPr>
                      <w:rFonts w:asciiTheme="minorEastAsia" w:hAnsiTheme="minorEastAsia" w:cstheme="minorEastAsia" w:hint="eastAsia"/>
                      <w:color w:val="000000"/>
                      <w:kern w:val="0"/>
                      <w:sz w:val="18"/>
                      <w:szCs w:val="18"/>
                      <w:lang w:bidi="ar"/>
                    </w:rPr>
                    <w:t>审核报告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w:t>
                  </w:r>
                  <w:proofErr w:type="gramStart"/>
                  <w:r>
                    <w:rPr>
                      <w:rFonts w:asciiTheme="minorEastAsia" w:hAnsiTheme="minorEastAsia" w:cstheme="minorEastAsia" w:hint="eastAsia"/>
                      <w:color w:val="000000"/>
                      <w:kern w:val="0"/>
                      <w:sz w:val="18"/>
                      <w:szCs w:val="18"/>
                      <w:lang w:bidi="ar"/>
                    </w:rPr>
                    <w:t>债实施</w:t>
                  </w:r>
                  <w:proofErr w:type="gramEnd"/>
                  <w:r>
                    <w:rPr>
                      <w:rFonts w:asciiTheme="minorEastAsia" w:hAnsiTheme="minorEastAsia" w:cstheme="minorEastAsia" w:hint="eastAsia"/>
                      <w:color w:val="000000"/>
                      <w:kern w:val="0"/>
                      <w:sz w:val="18"/>
                      <w:szCs w:val="18"/>
                      <w:lang w:bidi="ar"/>
                    </w:rPr>
                    <w:t>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≥300万辆</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w:t>
                  </w:r>
                  <w:proofErr w:type="gramStart"/>
                  <w:r>
                    <w:rPr>
                      <w:rFonts w:asciiTheme="minorEastAsia" w:hAnsiTheme="minorEastAsia" w:cstheme="minorEastAsia" w:hint="eastAsia"/>
                      <w:color w:val="000000"/>
                      <w:kern w:val="0"/>
                      <w:sz w:val="18"/>
                      <w:szCs w:val="18"/>
                      <w:lang w:bidi="ar"/>
                    </w:rPr>
                    <w:t>监项目</w:t>
                  </w:r>
                  <w:proofErr w:type="gramEnd"/>
                  <w:r>
                    <w:rPr>
                      <w:rFonts w:asciiTheme="minorEastAsia" w:hAnsiTheme="minorEastAsia" w:cstheme="minorEastAsia" w:hint="eastAsia"/>
                      <w:color w:val="000000"/>
                      <w:kern w:val="0"/>
                      <w:sz w:val="18"/>
                      <w:szCs w:val="18"/>
                      <w:lang w:bidi="ar"/>
                    </w:rPr>
                    <w:t>交工验收质量合格率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w:t>
                  </w:r>
                  <w:proofErr w:type="gramStart"/>
                  <w:r>
                    <w:rPr>
                      <w:rFonts w:asciiTheme="minorEastAsia" w:hAnsiTheme="minorEastAsia" w:cstheme="minorEastAsia" w:hint="eastAsia"/>
                      <w:color w:val="000000"/>
                      <w:kern w:val="0"/>
                      <w:sz w:val="18"/>
                      <w:szCs w:val="18"/>
                      <w:lang w:bidi="ar"/>
                    </w:rPr>
                    <w:t>维质量</w:t>
                  </w:r>
                  <w:proofErr w:type="gramEnd"/>
                  <w:r>
                    <w:rPr>
                      <w:rFonts w:asciiTheme="minorEastAsia" w:hAnsiTheme="minorEastAsia" w:cstheme="minorEastAsia" w:hint="eastAsia"/>
                      <w:color w:val="000000"/>
                      <w:kern w:val="0"/>
                      <w:sz w:val="18"/>
                      <w:szCs w:val="18"/>
                      <w:lang w:bidi="ar"/>
                    </w:rPr>
                    <w:t>考核合格率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≤15日</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保障公共安全，降低安全风险</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相关项目12345投诉回复率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16"/>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9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完成国省干线</w:t>
                  </w:r>
                  <w:proofErr w:type="gramEnd"/>
                  <w:r>
                    <w:rPr>
                      <w:rFonts w:asciiTheme="minorEastAsia" w:hAnsiTheme="minorEastAsia" w:cstheme="minorEastAsia" w:hint="eastAsia"/>
                      <w:color w:val="000000"/>
                      <w:kern w:val="0"/>
                      <w:sz w:val="18"/>
                      <w:szCs w:val="18"/>
                      <w:lang w:bidi="ar"/>
                    </w:rPr>
                    <w:t>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w:t>
                  </w:r>
                  <w:proofErr w:type="gramStart"/>
                  <w:r>
                    <w:rPr>
                      <w:rFonts w:asciiTheme="minorEastAsia" w:hAnsiTheme="minorEastAsia" w:cstheme="minorEastAsia" w:hint="eastAsia"/>
                      <w:color w:val="000000"/>
                      <w:kern w:val="0"/>
                      <w:sz w:val="18"/>
                      <w:szCs w:val="18"/>
                      <w:lang w:bidi="ar"/>
                    </w:rPr>
                    <w:t>调站维护</w:t>
                  </w:r>
                  <w:proofErr w:type="gramEnd"/>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≥1013千米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6"/>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0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纳统，持续优化营商环境，强化交通行业管理治理综合能力。</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LED显示屏维护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驻村人数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30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维护公交站点LED显示屏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≥55处/年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≥0.15元/件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w:t>
                  </w:r>
                  <w:proofErr w:type="gramStart"/>
                  <w:r>
                    <w:rPr>
                      <w:rFonts w:asciiTheme="minorEastAsia" w:hAnsiTheme="minorEastAsia" w:cstheme="minorEastAsia" w:hint="eastAsia"/>
                      <w:color w:val="000000"/>
                      <w:kern w:val="0"/>
                      <w:sz w:val="18"/>
                      <w:szCs w:val="18"/>
                      <w:lang w:bidi="ar"/>
                    </w:rPr>
                    <w:t>行业党建</w:t>
                  </w:r>
                  <w:proofErr w:type="gramEnd"/>
                  <w:r>
                    <w:rPr>
                      <w:rFonts w:asciiTheme="minorEastAsia" w:hAnsiTheme="minorEastAsia" w:cstheme="minorEastAsia" w:hint="eastAsia"/>
                      <w:color w:val="000000"/>
                      <w:kern w:val="0"/>
                      <w:sz w:val="18"/>
                      <w:szCs w:val="18"/>
                      <w:lang w:bidi="ar"/>
                    </w:rPr>
                    <w:t xml:space="preserve">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w:t>
                  </w:r>
                  <w:proofErr w:type="gramStart"/>
                  <w:r>
                    <w:rPr>
                      <w:rFonts w:asciiTheme="minorEastAsia" w:hAnsiTheme="minorEastAsia" w:cstheme="minorEastAsia" w:hint="eastAsia"/>
                      <w:color w:val="000000"/>
                      <w:kern w:val="0"/>
                      <w:sz w:val="18"/>
                      <w:szCs w:val="18"/>
                      <w:lang w:bidi="ar"/>
                    </w:rPr>
                    <w:t>规</w:t>
                  </w:r>
                  <w:proofErr w:type="gramEnd"/>
                  <w:r>
                    <w:rPr>
                      <w:rFonts w:asciiTheme="minorEastAsia" w:hAnsiTheme="minorEastAsia" w:cstheme="minorEastAsia" w:hint="eastAsia"/>
                      <w:color w:val="000000"/>
                      <w:kern w:val="0"/>
                      <w:sz w:val="18"/>
                      <w:szCs w:val="18"/>
                      <w:lang w:bidi="ar"/>
                    </w:rPr>
                    <w:t xml:space="preserve">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故障LED显示屏修复验收合格率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w:t>
                  </w:r>
                  <w:proofErr w:type="gramStart"/>
                  <w:r>
                    <w:rPr>
                      <w:rFonts w:asciiTheme="minorEastAsia" w:hAnsiTheme="minorEastAsia" w:cstheme="minorEastAsia" w:hint="eastAsia"/>
                      <w:color w:val="000000"/>
                      <w:kern w:val="0"/>
                      <w:sz w:val="18"/>
                      <w:szCs w:val="18"/>
                      <w:lang w:bidi="ar"/>
                    </w:rPr>
                    <w:t>方合同</w:t>
                  </w:r>
                  <w:proofErr w:type="gramEnd"/>
                  <w:r>
                    <w:rPr>
                      <w:rFonts w:asciiTheme="minorEastAsia" w:hAnsiTheme="minorEastAsia" w:cstheme="minorEastAsia" w:hint="eastAsia"/>
                      <w:color w:val="000000"/>
                      <w:kern w:val="0"/>
                      <w:sz w:val="18"/>
                      <w:szCs w:val="18"/>
                      <w:lang w:bidi="ar"/>
                    </w:rPr>
                    <w:t>完成情况</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通过产业发展，带动村集体、村民增收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≥90%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区内公交线路运行</w:t>
                  </w:r>
                  <w:proofErr w:type="gramStart"/>
                  <w:r>
                    <w:rPr>
                      <w:rFonts w:asciiTheme="minorEastAsia" w:hAnsiTheme="minorEastAsia" w:cstheme="minorEastAsia" w:hint="eastAsia"/>
                      <w:color w:val="000000"/>
                      <w:kern w:val="0"/>
                      <w:sz w:val="18"/>
                      <w:szCs w:val="18"/>
                      <w:lang w:bidi="ar"/>
                    </w:rPr>
                    <w:t xml:space="preserve">率　　</w:t>
                  </w:r>
                  <w:proofErr w:type="gramEnd"/>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提升LED显示屏到站信息准确度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乘客对公交站点LED 显示屏到站信息满意度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≥80%　</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tabs>
                <w:tab w:val="left" w:pos="2781"/>
              </w:tabs>
              <w:jc w:val="left"/>
            </w:pPr>
          </w:p>
        </w:tc>
      </w:tr>
      <w:tr w:rsidR="002B7CC3">
        <w:trPr>
          <w:trHeight w:val="312"/>
        </w:trPr>
        <w:tc>
          <w:tcPr>
            <w:tcW w:w="9106" w:type="dxa"/>
            <w:gridSpan w:val="9"/>
            <w:tcBorders>
              <w:top w:val="nil"/>
              <w:left w:val="nil"/>
              <w:bottom w:val="nil"/>
              <w:right w:val="nil"/>
            </w:tcBorders>
            <w:shd w:val="clear" w:color="auto" w:fill="auto"/>
            <w:vAlign w:val="center"/>
          </w:tcPr>
          <w:p w:rsidR="002B7CC3" w:rsidRDefault="000247C4">
            <w:pPr>
              <w:spacing w:line="400" w:lineRule="exact"/>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武汉市东西湖区住房和城市更新</w:t>
            </w:r>
            <w:proofErr w:type="gramStart"/>
            <w:r>
              <w:rPr>
                <w:rFonts w:ascii="宋体" w:eastAsia="宋体" w:hAnsi="宋体" w:cs="宋体" w:hint="eastAsia"/>
                <w:b/>
                <w:bCs/>
                <w:color w:val="000000" w:themeColor="text1"/>
                <w:kern w:val="0"/>
                <w:sz w:val="32"/>
                <w:szCs w:val="32"/>
                <w:lang w:bidi="ar"/>
              </w:rPr>
              <w:t>局整体</w:t>
            </w:r>
            <w:proofErr w:type="gramEnd"/>
            <w:r>
              <w:rPr>
                <w:rFonts w:ascii="宋体" w:eastAsia="宋体" w:hAnsi="宋体" w:cs="宋体" w:hint="eastAsia"/>
                <w:b/>
                <w:bCs/>
                <w:color w:val="000000" w:themeColor="text1"/>
                <w:kern w:val="0"/>
                <w:sz w:val="32"/>
                <w:szCs w:val="32"/>
                <w:lang w:bidi="ar"/>
              </w:rPr>
              <w:t>支出绩效目标表</w:t>
            </w:r>
          </w:p>
          <w:p w:rsidR="002B7CC3" w:rsidRDefault="002B7CC3">
            <w:pPr>
              <w:spacing w:line="240" w:lineRule="exact"/>
              <w:rPr>
                <w:rFonts w:ascii="宋体" w:eastAsia="宋体" w:hAnsi="宋体" w:cs="宋体"/>
                <w:b/>
                <w:bCs/>
                <w:color w:val="000000"/>
                <w:sz w:val="18"/>
                <w:szCs w:val="18"/>
              </w:rPr>
            </w:pPr>
          </w:p>
          <w:p w:rsidR="002B7CC3" w:rsidRDefault="000247C4">
            <w:pPr>
              <w:widowControl/>
              <w:spacing w:line="240" w:lineRule="exact"/>
              <w:jc w:val="righ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单位：万元</w:t>
            </w:r>
          </w:p>
        </w:tc>
      </w:tr>
      <w:tr w:rsidR="002B7CC3">
        <w:trPr>
          <w:trHeight w:val="216"/>
        </w:trPr>
        <w:tc>
          <w:tcPr>
            <w:tcW w:w="804"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租房申请条件的城镇困难家庭住房问题，加强保障性住房的后期管理。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目标1：关注民生、推进社会和谐，建设幸福武汉；解决东西湖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租房申请条件的城镇困难家庭住房问题，并加强保障性住房。</w:t>
            </w:r>
          </w:p>
        </w:tc>
      </w:tr>
      <w:tr w:rsidR="002B7CC3">
        <w:trPr>
          <w:trHeight w:val="90"/>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目标2：做好全区的新建项目白蚁预防和15年质保期内的灭治工作，为企业和老百姓做好服务；加强危房治理，城镇新增D级危房及时治理。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目标2：加强城镇房屋安全监管，城镇在册危房监管率 100%，及时治理新增城镇D级危房，农村房屋安全隐患排查完成率 100%，经营性农村自建房屋安全隐患整治率 100%，房屋安全管理投诉回复率 100%。 </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目标3：保障东西湖区市政道路照明设施安全、完好运行，营造良好营商环境等工作需要。 </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目标3：保障东西湖区市政道路照明设施安全、完好运行，统筹市政地下管线信息，营造良好营商环境等工作需要。</w:t>
            </w:r>
          </w:p>
        </w:tc>
      </w:tr>
      <w:tr w:rsidR="002B7CC3">
        <w:trPr>
          <w:trHeight w:val="216"/>
        </w:trPr>
        <w:tc>
          <w:tcPr>
            <w:tcW w:w="804" w:type="dxa"/>
            <w:vMerge/>
            <w:tcBorders>
              <w:left w:val="single" w:sz="4" w:space="0" w:color="000000"/>
              <w:bottom w:val="nil"/>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目标4：兼具生态、美化等作用的场所,确保全区公园游园道路绿化养护管理水平逐年提升。</w:t>
            </w:r>
          </w:p>
        </w:tc>
        <w:tc>
          <w:tcPr>
            <w:tcW w:w="3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目标4：负责全区城市道路绿化的养护管理业务指导、考核以及督办等，应对特殊天气，全区统一调度，全力保护东西湖区绿化成果。</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租房申请条件的城镇困难家庭住房问题，加强保障性住房的后期管理。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2234"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公租房租赁补贴应发尽发率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roofErr w:type="gramStart"/>
            <w:r>
              <w:rPr>
                <w:rFonts w:ascii="宋体" w:eastAsia="宋体" w:hAnsi="宋体" w:cs="宋体" w:hint="eastAsia"/>
                <w:color w:val="000000"/>
                <w:kern w:val="0"/>
                <w:sz w:val="18"/>
                <w:szCs w:val="18"/>
                <w:lang w:bidi="ar"/>
              </w:rPr>
              <w:t>房维护</w:t>
            </w:r>
            <w:proofErr w:type="gramEnd"/>
            <w:r>
              <w:rPr>
                <w:rFonts w:ascii="宋体" w:eastAsia="宋体" w:hAnsi="宋体" w:cs="宋体" w:hint="eastAsia"/>
                <w:color w:val="000000"/>
                <w:kern w:val="0"/>
                <w:sz w:val="18"/>
                <w:szCs w:val="18"/>
                <w:lang w:bidi="ar"/>
              </w:rPr>
              <w:t>及时性</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w:t>
            </w:r>
            <w:proofErr w:type="gramStart"/>
            <w:r>
              <w:rPr>
                <w:rFonts w:ascii="宋体" w:eastAsia="宋体" w:hAnsi="宋体" w:cs="宋体" w:hint="eastAsia"/>
                <w:color w:val="000000"/>
                <w:kern w:val="0"/>
                <w:sz w:val="18"/>
                <w:szCs w:val="18"/>
                <w:lang w:bidi="ar"/>
              </w:rPr>
              <w:t>租房保障</w:t>
            </w:r>
            <w:proofErr w:type="gramEnd"/>
            <w:r>
              <w:rPr>
                <w:rFonts w:ascii="宋体" w:eastAsia="宋体" w:hAnsi="宋体" w:cs="宋体" w:hint="eastAsia"/>
                <w:color w:val="000000"/>
                <w:kern w:val="0"/>
                <w:sz w:val="18"/>
                <w:szCs w:val="18"/>
                <w:lang w:bidi="ar"/>
              </w:rPr>
              <w:t>的城镇住房困难家庭</w:t>
            </w:r>
            <w:proofErr w:type="gramStart"/>
            <w:r>
              <w:rPr>
                <w:rFonts w:ascii="宋体" w:eastAsia="宋体" w:hAnsi="宋体" w:cs="宋体" w:hint="eastAsia"/>
                <w:color w:val="000000"/>
                <w:kern w:val="0"/>
                <w:sz w:val="18"/>
                <w:szCs w:val="18"/>
                <w:lang w:bidi="ar"/>
              </w:rPr>
              <w:t>配房率</w:t>
            </w:r>
            <w:proofErr w:type="gramEnd"/>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w:t>
            </w:r>
            <w:proofErr w:type="gramStart"/>
            <w:r>
              <w:rPr>
                <w:rFonts w:ascii="宋体" w:eastAsia="宋体" w:hAnsi="宋体" w:cs="宋体" w:hint="eastAsia"/>
                <w:color w:val="000000"/>
                <w:kern w:val="0"/>
                <w:sz w:val="18"/>
                <w:szCs w:val="18"/>
                <w:lang w:bidi="ar"/>
              </w:rPr>
              <w:t>租房保障</w:t>
            </w:r>
            <w:proofErr w:type="gramEnd"/>
            <w:r>
              <w:rPr>
                <w:rFonts w:ascii="宋体" w:eastAsia="宋体" w:hAnsi="宋体" w:cs="宋体" w:hint="eastAsia"/>
                <w:color w:val="000000"/>
                <w:kern w:val="0"/>
                <w:sz w:val="18"/>
                <w:szCs w:val="18"/>
                <w:lang w:bidi="ar"/>
              </w:rPr>
              <w:t>的城镇住房困难家庭满意度</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做好全区的新建项目白蚁预防和15年质保期内的灭治工作，为企业和老百姓做好服务；加强危房治理，城镇新增D级危房及时治理。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0.99元/㎡</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白蚁新建预防施工面积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白蚁灭治工作完成率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白蚁新建预防、灭治上门服务</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≤3个工作日</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全年重大白蚁灾害事故发生</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0起</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1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白蚁防治工作的满意率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 3：</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路灯设施安装率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监控系统维护完成率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综合路灯亮灯率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监控系统故障率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新建节能LED灯具使用率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各类投诉办结率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 4：</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兼具生态、美化等作用的场所,确保全区公园游园道路绿化养护管理水平逐年提升。</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400万平方米/每年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养护综合公园（广场）数量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节日氛围营造摆花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15万盆/每年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造林绿化更新面积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250亩/每年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绿化养护考核整改率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按市局要求开展</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公园市长热线、城市留言板等各类投诉回复满意率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6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关注民生、推进社会和谐，建设幸福武汉；解决东西湖</w:t>
            </w:r>
            <w:proofErr w:type="gramStart"/>
            <w:r>
              <w:rPr>
                <w:rFonts w:ascii="宋体" w:eastAsia="宋体" w:hAnsi="宋体" w:cs="宋体" w:hint="eastAsia"/>
                <w:color w:val="000000"/>
                <w:kern w:val="0"/>
                <w:sz w:val="18"/>
                <w:szCs w:val="18"/>
                <w:lang w:bidi="ar"/>
              </w:rPr>
              <w:t>区符合公</w:t>
            </w:r>
            <w:proofErr w:type="gramEnd"/>
            <w:r>
              <w:rPr>
                <w:rFonts w:ascii="宋体" w:eastAsia="宋体" w:hAnsi="宋体" w:cs="宋体" w:hint="eastAsia"/>
                <w:color w:val="000000"/>
                <w:kern w:val="0"/>
                <w:sz w:val="18"/>
                <w:szCs w:val="18"/>
                <w:lang w:bidi="ar"/>
              </w:rPr>
              <w:t>租房申请条件的城镇困难家庭住房问题，并加强保障性住房。</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9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保障房运营机构管理服务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79.67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公租房空置期物业管理费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88.68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15.64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≤809套</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发放公租房租赁补贴户数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22户</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运营管理服务考核合格率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90.2分</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90分</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≥90分</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公租房租赁补贴发放完成率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改善低收入群体居住条件，保障基本民生</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纳入公共租赁住房保障城镇困难家庭满意率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674"/>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年度目标2：</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加强城镇房屋安全监管，城镇在册危房监管率 100%，及时治理新增城镇D级危房，农村房屋安全隐患排查完成率 100%，经营性农村自建房屋安全隐患整治率 100%，房屋安全管理投诉回复率 100%。</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房屋安全技术服务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新建预防完工量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≥300万方</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在册危房监管率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蚁害</w:t>
            </w:r>
            <w:proofErr w:type="gramStart"/>
            <w:r>
              <w:rPr>
                <w:rFonts w:ascii="宋体" w:eastAsia="宋体" w:hAnsi="宋体" w:cs="宋体" w:hint="eastAsia"/>
                <w:color w:val="000000"/>
                <w:kern w:val="0"/>
                <w:sz w:val="18"/>
                <w:szCs w:val="18"/>
                <w:lang w:bidi="ar"/>
              </w:rPr>
              <w:t>返治处理</w:t>
            </w:r>
            <w:proofErr w:type="gramEnd"/>
            <w:r>
              <w:rPr>
                <w:rFonts w:ascii="宋体" w:eastAsia="宋体" w:hAnsi="宋体" w:cs="宋体" w:hint="eastAsia"/>
                <w:color w:val="000000"/>
                <w:kern w:val="0"/>
                <w:sz w:val="18"/>
                <w:szCs w:val="18"/>
                <w:lang w:bidi="ar"/>
              </w:rPr>
              <w:t>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工程竣工合格率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C、D级在册危房</w:t>
            </w:r>
            <w:proofErr w:type="gramStart"/>
            <w:r>
              <w:rPr>
                <w:rFonts w:ascii="宋体" w:eastAsia="宋体" w:hAnsi="宋体" w:cs="宋体" w:hint="eastAsia"/>
                <w:color w:val="000000"/>
                <w:kern w:val="0"/>
                <w:sz w:val="18"/>
                <w:szCs w:val="18"/>
                <w:lang w:bidi="ar"/>
              </w:rPr>
              <w:t>管控率</w:t>
            </w:r>
            <w:proofErr w:type="gramEnd"/>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服务及时性</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≤5个工作日</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蚁</w:t>
            </w:r>
            <w:proofErr w:type="gramEnd"/>
            <w:r>
              <w:rPr>
                <w:rFonts w:ascii="宋体" w:eastAsia="宋体" w:hAnsi="宋体" w:cs="宋体" w:hint="eastAsia"/>
                <w:color w:val="000000"/>
                <w:kern w:val="0"/>
                <w:sz w:val="18"/>
                <w:szCs w:val="18"/>
                <w:lang w:bidi="ar"/>
              </w:rPr>
              <w:t>害处置率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安全隐患及时处置</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返治服务</w:t>
            </w:r>
            <w:proofErr w:type="gramEnd"/>
            <w:r>
              <w:rPr>
                <w:rFonts w:ascii="宋体" w:eastAsia="宋体" w:hAnsi="宋体" w:cs="宋体" w:hint="eastAsia"/>
                <w:color w:val="000000"/>
                <w:kern w:val="0"/>
                <w:sz w:val="18"/>
                <w:szCs w:val="18"/>
                <w:lang w:bidi="ar"/>
              </w:rPr>
              <w:t>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投诉回复满意率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年度目标3：</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保障东西湖区市政道路照明设施安全、完好运行，统筹市政地下管线信息，营造良好营商环境等工作需要。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路灯维护数量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路灯配电设施维护数量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路灯综合亮灯率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节能LED灯具使用率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路灯投诉回复满意度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年度目标4：</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kern w:val="0"/>
                <w:sz w:val="18"/>
                <w:szCs w:val="18"/>
                <w:lang w:bidi="ar"/>
              </w:rPr>
              <w:t>加强全区公园游园道路绿化的养护管理业务指导、考核以及督办等，应对特殊天气，全区统一调度，全力保护东西湖区绿化成果。</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绿化养护及零星改造</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13495.95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≤13495.95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公园绿化养护水电费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2025年菊展</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288.05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≤288.05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400万平方米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420万平方米</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≥420万平方米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城市公园（广场）养护数量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≥10个</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举办菊展次数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园林绿化动态监测报告</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≥1份</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道路、公园绿化养护综合考核得分率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rPr>
                <w:highlight w:val="yellow"/>
              </w:rPr>
            </w:pPr>
            <w:r>
              <w:rPr>
                <w:rFonts w:hint="eastAsia"/>
              </w:rPr>
              <w:t xml:space="preserve"> </w:t>
            </w:r>
            <w:r>
              <w:rPr>
                <w:rFonts w:hint="eastAsia"/>
              </w:rPr>
              <w:t>≥</w:t>
            </w:r>
            <w:r>
              <w:rPr>
                <w:rFonts w:hint="eastAsia"/>
              </w:rPr>
              <w:t>80%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道路、公园绿化养护问题月平均整改率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菊展获奖率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园林绿化动态监测成果完成率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市民/游客满意度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423" w:type="dxa"/>
        <w:tblInd w:w="125" w:type="dxa"/>
        <w:tblLayout w:type="fixed"/>
        <w:tblLook w:val="04A0" w:firstRow="1" w:lastRow="0" w:firstColumn="1" w:lastColumn="0" w:noHBand="0" w:noVBand="1"/>
      </w:tblPr>
      <w:tblGrid>
        <w:gridCol w:w="816"/>
        <w:gridCol w:w="876"/>
        <w:gridCol w:w="962"/>
        <w:gridCol w:w="1944"/>
        <w:gridCol w:w="960"/>
        <w:gridCol w:w="876"/>
        <w:gridCol w:w="1008"/>
        <w:gridCol w:w="981"/>
      </w:tblGrid>
      <w:tr w:rsidR="002B7CC3">
        <w:trPr>
          <w:trHeight w:val="580"/>
        </w:trPr>
        <w:tc>
          <w:tcPr>
            <w:tcW w:w="8423"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b/>
                <w:bCs/>
                <w:color w:val="000000" w:themeColor="text1"/>
                <w:kern w:val="0"/>
                <w:sz w:val="32"/>
                <w:szCs w:val="32"/>
                <w:lang w:bidi="ar"/>
              </w:rPr>
              <w:lastRenderedPageBreak/>
              <w:t>武汉市东西湖区供销</w:t>
            </w:r>
            <w:proofErr w:type="gramStart"/>
            <w:r>
              <w:rPr>
                <w:rFonts w:ascii="宋体" w:eastAsia="宋体" w:hAnsi="宋体" w:cs="宋体" w:hint="eastAsia"/>
                <w:b/>
                <w:bCs/>
                <w:color w:val="000000" w:themeColor="text1"/>
                <w:kern w:val="0"/>
                <w:sz w:val="32"/>
                <w:szCs w:val="32"/>
                <w:lang w:bidi="ar"/>
              </w:rPr>
              <w:t>联整体</w:t>
            </w:r>
            <w:proofErr w:type="gramEnd"/>
            <w:r>
              <w:rPr>
                <w:rFonts w:ascii="宋体" w:eastAsia="宋体" w:hAnsi="宋体" w:cs="宋体" w:hint="eastAsia"/>
                <w:b/>
                <w:bCs/>
                <w:color w:val="000000" w:themeColor="text1"/>
                <w:kern w:val="0"/>
                <w:sz w:val="32"/>
                <w:szCs w:val="32"/>
                <w:lang w:bidi="ar"/>
              </w:rPr>
              <w:t>支出绩效目标表</w:t>
            </w:r>
          </w:p>
        </w:tc>
      </w:tr>
      <w:tr w:rsidR="002B7CC3">
        <w:trPr>
          <w:trHeight w:val="372"/>
        </w:trPr>
        <w:tc>
          <w:tcPr>
            <w:tcW w:w="8423" w:type="dxa"/>
            <w:gridSpan w:val="8"/>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单位：万元</w:t>
            </w:r>
          </w:p>
        </w:tc>
      </w:tr>
      <w:tr w:rsidR="002B7CC3">
        <w:trPr>
          <w:trHeight w:val="392"/>
        </w:trPr>
        <w:tc>
          <w:tcPr>
            <w:tcW w:w="816"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378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长期目标（截至2028年）</w:t>
            </w:r>
          </w:p>
        </w:tc>
        <w:tc>
          <w:tcPr>
            <w:tcW w:w="3825"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1：深化供销社综合改革</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 1：推动扶贫产品与市场需求对接，</w:t>
            </w:r>
            <w:proofErr w:type="gramStart"/>
            <w:r>
              <w:rPr>
                <w:rFonts w:ascii="宋体" w:eastAsia="宋体" w:hAnsi="宋体" w:cs="宋体" w:hint="eastAsia"/>
                <w:color w:val="000000"/>
                <w:kern w:val="0"/>
                <w:sz w:val="18"/>
                <w:szCs w:val="18"/>
                <w:lang w:bidi="ar"/>
              </w:rPr>
              <w:t>引导扶贫</w:t>
            </w:r>
            <w:proofErr w:type="gramEnd"/>
            <w:r>
              <w:rPr>
                <w:rFonts w:ascii="宋体" w:eastAsia="宋体" w:hAnsi="宋体" w:cs="宋体" w:hint="eastAsia"/>
                <w:color w:val="000000"/>
                <w:kern w:val="0"/>
                <w:sz w:val="18"/>
                <w:szCs w:val="18"/>
                <w:lang w:bidi="ar"/>
              </w:rPr>
              <w:t>产品供应商、经销商线上线下平台渠道长期推进</w:t>
            </w:r>
          </w:p>
        </w:tc>
      </w:tr>
      <w:tr w:rsidR="002B7CC3">
        <w:trPr>
          <w:trHeight w:val="404"/>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目标2：促进再生资源行业健康稳定发展</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目标2：履行再生资源行业管理职能。</w:t>
            </w:r>
          </w:p>
        </w:tc>
      </w:tr>
      <w:tr w:rsidR="002B7CC3">
        <w:trPr>
          <w:trHeight w:val="48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深化供销社综合改革</w:t>
            </w:r>
          </w:p>
        </w:tc>
      </w:tr>
      <w:tr w:rsidR="002B7CC3">
        <w:trPr>
          <w:trHeight w:val="372"/>
        </w:trPr>
        <w:tc>
          <w:tcPr>
            <w:tcW w:w="81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建立健全理事会、监事会制度</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健全相关制度</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新网工程覆盖率</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经营网点满足居民生产生活需求</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在居民中影响大、反响好</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8"/>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供销系统销售/利润增长</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促进再生资源行业健康稳定发展</w:t>
            </w:r>
          </w:p>
        </w:tc>
      </w:tr>
      <w:tr w:rsidR="002B7CC3">
        <w:trPr>
          <w:trHeight w:val="458"/>
        </w:trPr>
        <w:tc>
          <w:tcPr>
            <w:tcW w:w="81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提档升级回收站点</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≥135</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再生资源管理投诉处理率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t>指标</w:t>
            </w:r>
          </w:p>
        </w:tc>
        <w:tc>
          <w:tcPr>
            <w:tcW w:w="19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满足政府履行职能、促进再生资源行业健康稳定发展</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显著</w:t>
            </w:r>
          </w:p>
        </w:tc>
        <w:tc>
          <w:tcPr>
            <w:tcW w:w="19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历史数据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推动扶贫产品与市场需求对接，</w:t>
            </w:r>
            <w:proofErr w:type="gramStart"/>
            <w:r>
              <w:rPr>
                <w:rFonts w:ascii="宋体" w:eastAsia="宋体" w:hAnsi="宋体" w:cs="宋体" w:hint="eastAsia"/>
                <w:color w:val="000000"/>
                <w:kern w:val="0"/>
                <w:sz w:val="18"/>
                <w:szCs w:val="18"/>
                <w:lang w:bidi="ar"/>
              </w:rPr>
              <w:t>引导扶贫</w:t>
            </w:r>
            <w:proofErr w:type="gramEnd"/>
            <w:r>
              <w:rPr>
                <w:rFonts w:ascii="宋体" w:eastAsia="宋体" w:hAnsi="宋体" w:cs="宋体" w:hint="eastAsia"/>
                <w:color w:val="000000"/>
                <w:kern w:val="0"/>
                <w:sz w:val="18"/>
                <w:szCs w:val="18"/>
                <w:lang w:bidi="ar"/>
              </w:rPr>
              <w:t>产品供应商、经销商线上线下平台渠道长期推进</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东西湖区供销联社公众号运营服务开支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东西湖供销商城技术及运营服务开支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再生资源、农业废弃物回收再利用推广费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商城商品数量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推文发布</w:t>
            </w:r>
            <w:proofErr w:type="gramEnd"/>
            <w:r>
              <w:rPr>
                <w:rFonts w:ascii="宋体" w:eastAsia="宋体" w:hAnsi="宋体" w:cs="宋体" w:hint="eastAsia"/>
                <w:color w:val="000000"/>
                <w:kern w:val="0"/>
                <w:sz w:val="18"/>
                <w:szCs w:val="18"/>
                <w:lang w:bidi="ar"/>
              </w:rPr>
              <w:t>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4次</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电商平台正常运行率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推广周期</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订单发货速度</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48h</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助农惠农，商城销售额中农产品销售额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售后服务满意率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履行再生资源行业管理职能。</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500份</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消</w:t>
            </w:r>
            <w:proofErr w:type="gramStart"/>
            <w:r>
              <w:rPr>
                <w:rFonts w:ascii="宋体" w:eastAsia="宋体" w:hAnsi="宋体" w:cs="宋体" w:hint="eastAsia"/>
                <w:color w:val="000000"/>
                <w:kern w:val="0"/>
                <w:sz w:val="18"/>
                <w:szCs w:val="18"/>
                <w:lang w:bidi="ar"/>
              </w:rPr>
              <w:t>杀数量</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≥30家</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投诉处理率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资料更新率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完成期限</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当年12月</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带动就业人数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≥100人</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640" w:type="dxa"/>
        <w:tblInd w:w="-53" w:type="dxa"/>
        <w:tblLayout w:type="fixed"/>
        <w:tblLook w:val="04A0" w:firstRow="1" w:lastRow="0" w:firstColumn="1" w:lastColumn="0" w:noHBand="0" w:noVBand="1"/>
      </w:tblPr>
      <w:tblGrid>
        <w:gridCol w:w="636"/>
        <w:gridCol w:w="1008"/>
        <w:gridCol w:w="996"/>
        <w:gridCol w:w="2112"/>
        <w:gridCol w:w="1008"/>
        <w:gridCol w:w="960"/>
        <w:gridCol w:w="960"/>
        <w:gridCol w:w="960"/>
      </w:tblGrid>
      <w:tr w:rsidR="002B7CC3">
        <w:trPr>
          <w:trHeight w:val="240"/>
        </w:trPr>
        <w:tc>
          <w:tcPr>
            <w:tcW w:w="864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方正小标宋简体" w:eastAsia="方正小标宋简体" w:hAnsi="方正小标宋简体" w:cs="方正小标宋简体"/>
                <w:color w:val="000000"/>
                <w:sz w:val="18"/>
                <w:szCs w:val="18"/>
              </w:rPr>
            </w:pPr>
            <w:r>
              <w:rPr>
                <w:rFonts w:ascii="宋体" w:eastAsia="宋体" w:hAnsi="宋体" w:cs="宋体" w:hint="eastAsia"/>
                <w:b/>
                <w:bCs/>
                <w:color w:val="000000" w:themeColor="text1"/>
                <w:kern w:val="0"/>
                <w:sz w:val="32"/>
                <w:szCs w:val="32"/>
                <w:lang w:bidi="ar"/>
              </w:rPr>
              <w:lastRenderedPageBreak/>
              <w:t>武汉市东西湖区红十字会整体支出绩效目标表</w:t>
            </w:r>
          </w:p>
        </w:tc>
      </w:tr>
      <w:tr w:rsidR="002B7CC3">
        <w:trPr>
          <w:trHeight w:val="216"/>
        </w:trPr>
        <w:tc>
          <w:tcPr>
            <w:tcW w:w="63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2112"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92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340"/>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w:t>
            </w:r>
            <w:r>
              <w:rPr>
                <w:rFonts w:asciiTheme="minorEastAsia" w:hAnsiTheme="minorEastAsia" w:cstheme="minorEastAsia" w:hint="eastAsia"/>
                <w:color w:val="000000"/>
                <w:kern w:val="0"/>
                <w:sz w:val="18"/>
                <w:szCs w:val="18"/>
                <w:lang w:bidi="ar"/>
              </w:rPr>
              <w:br/>
              <w:t>总目标</w:t>
            </w:r>
          </w:p>
        </w:tc>
        <w:tc>
          <w:tcPr>
            <w:tcW w:w="4116"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w:t>
            </w:r>
            <w:r>
              <w:rPr>
                <w:rStyle w:val="font132"/>
                <w:rFonts w:asciiTheme="minorEastAsia" w:hAnsiTheme="minorEastAsia" w:cstheme="minorEastAsia" w:hint="eastAsia"/>
                <w:lang w:bidi="ar"/>
              </w:rPr>
              <w:t>2028</w:t>
            </w:r>
            <w:r>
              <w:rPr>
                <w:rStyle w:val="font71"/>
                <w:rFonts w:asciiTheme="minorEastAsia" w:eastAsiaTheme="minorEastAsia" w:hAnsiTheme="minorEastAsia" w:cstheme="minorEastAsia" w:hint="default"/>
                <w:sz w:val="18"/>
                <w:szCs w:val="18"/>
                <w:lang w:bidi="ar"/>
              </w:rPr>
              <w:t>年)</w:t>
            </w:r>
          </w:p>
        </w:tc>
        <w:tc>
          <w:tcPr>
            <w:tcW w:w="388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目标1: 加强红十字运动传播，宣传人道精神。</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目标2：推进社会救助工作，开展博爱送万家活动。</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目标2：完成社会救助工作年度工作，开展博爱送万家活动。</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目标3：推进救护培训工作。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目标3：完成救护培训年度工作。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目标4：推进遗体捐献登记等工作。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目标4：完成遗体捐献登记年度工作。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 推进志愿服务工作。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目标5：完成志愿服务年度工作。</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推送微信内容</w:t>
            </w:r>
            <w:proofErr w:type="gramEnd"/>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微信公众号</w:t>
            </w:r>
            <w:proofErr w:type="gramEnd"/>
            <w:r>
              <w:rPr>
                <w:rFonts w:asciiTheme="minorEastAsia" w:hAnsiTheme="minorEastAsia" w:cstheme="minorEastAsia" w:hint="eastAsia"/>
                <w:color w:val="000000"/>
                <w:kern w:val="0"/>
                <w:sz w:val="18"/>
                <w:szCs w:val="18"/>
                <w:lang w:bidi="ar"/>
              </w:rPr>
              <w:t>正常运行率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目标2：推进社会救助工作，开展博爱送万家活动。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目标3：推进救护培训工作。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16万元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96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长期目标4：</w:t>
            </w:r>
          </w:p>
        </w:tc>
        <w:tc>
          <w:tcPr>
            <w:tcW w:w="80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目标4：推进遗体捐献登记等工作。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长期绩效指标4</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目标5：推进志愿服务工作。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5万元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年度目标1：</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 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年度绩效指标1</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推送微信内容</w:t>
            </w:r>
            <w:proofErr w:type="gramEnd"/>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≧4篇/月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微信公众号</w:t>
            </w:r>
            <w:proofErr w:type="gramEnd"/>
            <w:r>
              <w:rPr>
                <w:rFonts w:asciiTheme="minorEastAsia" w:hAnsiTheme="minorEastAsia" w:cstheme="minorEastAsia" w:hint="eastAsia"/>
                <w:color w:val="000000"/>
                <w:kern w:val="0"/>
                <w:sz w:val="18"/>
                <w:szCs w:val="18"/>
                <w:lang w:bidi="ar"/>
              </w:rPr>
              <w:t>正常运行率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年度目标2：</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目标2：完成社会救助工作年度工作，开展博爱送万家活动。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年度绩效指标2</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年度目标3：</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目标3：完成救护培训年度工作。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年度绩效指标3</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16万元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年度目标4：</w:t>
            </w:r>
          </w:p>
        </w:tc>
        <w:tc>
          <w:tcPr>
            <w:tcW w:w="8004" w:type="dxa"/>
            <w:gridSpan w:val="7"/>
            <w:tcBorders>
              <w:top w:val="nil"/>
              <w:left w:val="nil"/>
              <w:bottom w:val="nil"/>
              <w:right w:val="nil"/>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目标4：完成遗体捐献登记年度工作。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年度绩效指标4</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2万元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目标5：完成志愿服务年度工作。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年度绩效指标5</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w:t>
            </w:r>
            <w:proofErr w:type="gramEnd"/>
            <w:r>
              <w:rPr>
                <w:rFonts w:asciiTheme="minorEastAsia" w:hAnsiTheme="minorEastAsia" w:cstheme="minorEastAsia" w:hint="eastAsia"/>
                <w:color w:val="000000"/>
                <w:kern w:val="0"/>
                <w:sz w:val="18"/>
                <w:szCs w:val="18"/>
                <w:lang w:bidi="ar"/>
              </w:rPr>
              <w:t>5万元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39" w:type="dxa"/>
        <w:tblInd w:w="7" w:type="dxa"/>
        <w:tblLayout w:type="fixed"/>
        <w:tblLook w:val="04A0" w:firstRow="1" w:lastRow="0" w:firstColumn="1" w:lastColumn="0" w:noHBand="0" w:noVBand="1"/>
      </w:tblPr>
      <w:tblGrid>
        <w:gridCol w:w="832"/>
        <w:gridCol w:w="776"/>
        <w:gridCol w:w="934"/>
        <w:gridCol w:w="2250"/>
        <w:gridCol w:w="731"/>
        <w:gridCol w:w="719"/>
        <w:gridCol w:w="947"/>
        <w:gridCol w:w="236"/>
        <w:gridCol w:w="1114"/>
      </w:tblGrid>
      <w:tr w:rsidR="002B7CC3">
        <w:trPr>
          <w:trHeight w:val="680"/>
        </w:trPr>
        <w:tc>
          <w:tcPr>
            <w:tcW w:w="8539" w:type="dxa"/>
            <w:gridSpan w:val="9"/>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武汉市东西湖区卫生健康局部</w:t>
            </w:r>
            <w:proofErr w:type="gramStart"/>
            <w:r>
              <w:rPr>
                <w:rFonts w:ascii="方正小标宋简体" w:eastAsia="方正小标宋简体" w:hAnsi="方正小标宋简体" w:cs="方正小标宋简体" w:hint="eastAsia"/>
                <w:color w:val="000000"/>
                <w:kern w:val="0"/>
                <w:sz w:val="32"/>
                <w:szCs w:val="32"/>
                <w:lang w:bidi="ar"/>
              </w:rPr>
              <w:t>门整体</w:t>
            </w:r>
            <w:proofErr w:type="gramEnd"/>
            <w:r>
              <w:rPr>
                <w:rFonts w:ascii="方正小标宋简体" w:eastAsia="方正小标宋简体" w:hAnsi="方正小标宋简体" w:cs="方正小标宋简体" w:hint="eastAsia"/>
                <w:color w:val="000000"/>
                <w:kern w:val="0"/>
                <w:sz w:val="32"/>
                <w:szCs w:val="32"/>
                <w:lang w:bidi="ar"/>
              </w:rPr>
              <w:t>支出绩效目标表</w:t>
            </w:r>
          </w:p>
        </w:tc>
      </w:tr>
      <w:tr w:rsidR="002B7CC3">
        <w:trPr>
          <w:trHeight w:val="216"/>
        </w:trPr>
        <w:tc>
          <w:tcPr>
            <w:tcW w:w="833"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77"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54"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3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20"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49"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00"/>
        </w:trPr>
        <w:tc>
          <w:tcPr>
            <w:tcW w:w="833"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长期目标(截止2026年)</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7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目标1:实施健康优先发展战略，深入开展</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西湖行动。落实妇幼健康管理政策，保障妇幼健康管理工作正常运转。加强技能操作培训，提升员工院前急救能力。</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目标1:深化</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西湖建设,开展爱国卫生运动,推进生命健康产业快速发展。落实妇幼健康管理政策，保障妇幼健康管理工作正常运转。加强技能操作培训，提升员工院前急救能力。</w:t>
            </w:r>
          </w:p>
        </w:tc>
      </w:tr>
      <w:tr w:rsidR="002B7CC3">
        <w:trPr>
          <w:trHeight w:val="72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目标2:丰富中医药服务内涵，促进中医药传承创新发展。维护东西湖区居民卫生健康权益，保障全区公共场所卫生安全。</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目标2:建设高质量中医药服务体系，增强中医药特色优势能力。维护东西湖区居民卫生健康权益，保障全区公共场所卫生安全。</w:t>
            </w:r>
          </w:p>
        </w:tc>
      </w:tr>
      <w:tr w:rsidR="002B7CC3">
        <w:trPr>
          <w:trHeight w:val="1024"/>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目标3:健全疾病预防控制体系，筑牢筑实公共卫生防护网。做好监测项目检测任务和应急检测任务。为控制结核病提供防治保障。</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目标3:巩固完善疾病防控机制，加强重点疾病防控能力，实施重大公共卫生干预，提升卫生应急处置能力。做好监测项目检测任务和应急检测任务。为控制结核病提供防治保障。</w:t>
            </w:r>
          </w:p>
        </w:tc>
      </w:tr>
      <w:tr w:rsidR="002B7CC3">
        <w:trPr>
          <w:trHeight w:val="1208"/>
        </w:trPr>
        <w:tc>
          <w:tcPr>
            <w:tcW w:w="833"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目标4:优化“一老一小”健康服务，促进人口长期均衡发展。开展各项培训工作，协助局机关承担医疗卫生机构医疗服务价格的监督、指导工作。提升医疗服务能力。</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目标4:</w:t>
            </w:r>
            <w:proofErr w:type="gramStart"/>
            <w:r>
              <w:rPr>
                <w:rFonts w:asciiTheme="minorEastAsia" w:hAnsiTheme="minorEastAsia" w:cstheme="minorEastAsia" w:hint="eastAsia"/>
                <w:color w:val="000000"/>
                <w:kern w:val="0"/>
                <w:sz w:val="18"/>
                <w:szCs w:val="18"/>
                <w:lang w:bidi="ar"/>
              </w:rPr>
              <w:t>做优做实</w:t>
            </w:r>
            <w:proofErr w:type="gramEnd"/>
            <w:r>
              <w:rPr>
                <w:rFonts w:asciiTheme="minorEastAsia" w:hAnsiTheme="minorEastAsia" w:cstheme="minorEastAsia" w:hint="eastAsia"/>
                <w:color w:val="000000"/>
                <w:kern w:val="0"/>
                <w:sz w:val="18"/>
                <w:szCs w:val="18"/>
                <w:lang w:bidi="ar"/>
              </w:rPr>
              <w:t>老年健康服务，完善政策优化生育服务，加强妇幼健康服务。开展财务人员各项培训工作，协助局机关承担医疗卫生机构医疗服务价格的监督、指导工作。提升医疗服务能力。</w:t>
            </w:r>
          </w:p>
        </w:tc>
      </w:tr>
      <w:tr w:rsidR="002B7CC3">
        <w:trPr>
          <w:trHeight w:val="6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实施健康优先发展战略，深入开展</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西湖行动。落实妇幼健康管理政策，保障妇幼健康管理工作正常运转。加强技能操作培训，提升员工院前急救能力。</w:t>
            </w:r>
          </w:p>
        </w:tc>
      </w:tr>
      <w:tr w:rsidR="002B7CC3">
        <w:trPr>
          <w:trHeight w:val="60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公益定额补助</w:t>
            </w:r>
          </w:p>
        </w:tc>
        <w:tc>
          <w:tcPr>
            <w:tcW w:w="2401" w:type="dxa"/>
            <w:gridSpan w:val="3"/>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≤900万元</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灭</w:t>
            </w:r>
            <w:proofErr w:type="gramEnd"/>
            <w:r>
              <w:rPr>
                <w:rFonts w:asciiTheme="minorEastAsia" w:hAnsiTheme="minorEastAsia" w:cstheme="minorEastAsia" w:hint="eastAsia"/>
                <w:color w:val="000000"/>
                <w:kern w:val="0"/>
                <w:sz w:val="18"/>
                <w:szCs w:val="18"/>
                <w:lang w:bidi="ar"/>
              </w:rPr>
              <w:t>螺面积</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晚血救治</w:t>
            </w:r>
            <w:proofErr w:type="gramEnd"/>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w:t>
            </w:r>
            <w:proofErr w:type="gramStart"/>
            <w:r>
              <w:rPr>
                <w:rFonts w:asciiTheme="minorEastAsia" w:hAnsiTheme="minorEastAsia" w:cstheme="minorEastAsia" w:hint="eastAsia"/>
                <w:color w:val="000000"/>
                <w:kern w:val="0"/>
                <w:sz w:val="18"/>
                <w:szCs w:val="18"/>
                <w:lang w:bidi="ar"/>
              </w:rPr>
              <w:t>检人数</w:t>
            </w:r>
            <w:proofErr w:type="gramEnd"/>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出车数量</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西湖建设满意度</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丰富中医药服务内涵，促进中医药传承创新发展。维护东西湖区居民卫生健康权益，保障全区公共场所卫生安全。</w:t>
            </w:r>
          </w:p>
        </w:tc>
      </w:tr>
      <w:tr w:rsidR="002B7CC3">
        <w:trPr>
          <w:trHeight w:val="42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共体质控中心正常运行率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健全疾病预防控制体系，筑牢筑实公共卫生防护网。做好监测项目检测任务和应急检测任务。为控制结核病提供防治保障。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输入性疟疾病例调查处置、质控等(处置病例数)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新报告丙肝患者核酸检测比例达80%以上</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1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6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0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8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优化“一老一小”健康服务，促进人口长期均衡发展。开展各项培训工作，协助局机关承担医疗卫生机构医疗服务价格的监督、指导工作。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产妇280元/人/年，梅毒</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产妇随访及婴儿随访、管理、信息上报800元/人/年，新生儿注射免疫球蛋白180元/人/年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27.6元/人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西湖建设,开展爱国卫生运动,推进生命健康产业快速发展。落实妇幼健康管理政策，保障妇幼健康管理工作正常运转。加强技能操作培训，提升员工院前急救能力。</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公益服务用工人数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181人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184人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179人</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灭</w:t>
            </w:r>
            <w:proofErr w:type="gramEnd"/>
            <w:r>
              <w:rPr>
                <w:rFonts w:asciiTheme="minorEastAsia" w:hAnsiTheme="minorEastAsia" w:cstheme="minorEastAsia" w:hint="eastAsia"/>
                <w:color w:val="000000"/>
                <w:kern w:val="0"/>
                <w:sz w:val="18"/>
                <w:szCs w:val="18"/>
                <w:lang w:bidi="ar"/>
              </w:rPr>
              <w:t>螺面积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200万平方米/年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晚血救治</w:t>
            </w:r>
            <w:proofErr w:type="gramEnd"/>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治尽治</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w:t>
            </w:r>
            <w:proofErr w:type="gramStart"/>
            <w:r>
              <w:rPr>
                <w:rFonts w:asciiTheme="minorEastAsia" w:hAnsiTheme="minorEastAsia" w:cstheme="minorEastAsia" w:hint="eastAsia"/>
                <w:color w:val="000000"/>
                <w:kern w:val="0"/>
                <w:sz w:val="18"/>
                <w:szCs w:val="18"/>
                <w:lang w:bidi="ar"/>
              </w:rPr>
              <w:t>检人数</w:t>
            </w:r>
            <w:proofErr w:type="gramEnd"/>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w:t>
            </w:r>
            <w:proofErr w:type="gramStart"/>
            <w:r>
              <w:rPr>
                <w:rFonts w:asciiTheme="minorEastAsia" w:hAnsiTheme="minorEastAsia" w:cstheme="minorEastAsia" w:hint="eastAsia"/>
                <w:color w:val="000000"/>
                <w:kern w:val="0"/>
                <w:sz w:val="18"/>
                <w:szCs w:val="18"/>
                <w:lang w:bidi="ar"/>
              </w:rPr>
              <w:t>检尽检</w:t>
            </w:r>
            <w:proofErr w:type="gramEnd"/>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w:t>
            </w:r>
            <w:r>
              <w:rPr>
                <w:rFonts w:asciiTheme="minorEastAsia" w:hAnsiTheme="minorEastAsia" w:cstheme="minorEastAsia" w:hint="eastAsia"/>
                <w:color w:val="000000"/>
                <w:kern w:val="0"/>
                <w:sz w:val="18"/>
                <w:szCs w:val="18"/>
                <w:lang w:bidi="ar"/>
              </w:rPr>
              <w:lastRenderedPageBreak/>
              <w:t>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出车数量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w:t>
            </w:r>
            <w:r>
              <w:rPr>
                <w:rFonts w:asciiTheme="minorEastAsia" w:hAnsiTheme="minorEastAsia" w:cstheme="minorEastAsia" w:hint="eastAsia"/>
                <w:color w:val="000000"/>
                <w:kern w:val="0"/>
                <w:sz w:val="18"/>
                <w:szCs w:val="18"/>
                <w:lang w:bidi="ar"/>
              </w:rPr>
              <w:lastRenderedPageBreak/>
              <w:t>次/年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w:t>
            </w:r>
            <w:r>
              <w:rPr>
                <w:rFonts w:asciiTheme="minorEastAsia" w:hAnsiTheme="minorEastAsia" w:cstheme="minorEastAsia" w:hint="eastAsia"/>
                <w:color w:val="000000"/>
                <w:kern w:val="0"/>
                <w:sz w:val="18"/>
                <w:szCs w:val="18"/>
                <w:lang w:bidi="ar"/>
              </w:rPr>
              <w:lastRenderedPageBreak/>
              <w:t>次/年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9200次/</w:t>
            </w:r>
            <w:r>
              <w:rPr>
                <w:rFonts w:asciiTheme="minorEastAsia" w:hAnsiTheme="minorEastAsia" w:cstheme="minorEastAsia" w:hint="eastAsia"/>
                <w:color w:val="000000"/>
                <w:kern w:val="0"/>
                <w:sz w:val="18"/>
                <w:szCs w:val="18"/>
                <w:lang w:bidi="ar"/>
              </w:rPr>
              <w:lastRenderedPageBreak/>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w:t>
            </w:r>
            <w:proofErr w:type="gramStart"/>
            <w:r>
              <w:rPr>
                <w:rFonts w:asciiTheme="minorEastAsia" w:hAnsiTheme="minorEastAsia" w:cstheme="minorEastAsia" w:hint="eastAsia"/>
                <w:color w:val="000000"/>
                <w:kern w:val="0"/>
                <w:sz w:val="18"/>
                <w:szCs w:val="18"/>
                <w:lang w:bidi="ar"/>
              </w:rPr>
              <w:t>健康东</w:t>
            </w:r>
            <w:proofErr w:type="gramEnd"/>
            <w:r>
              <w:rPr>
                <w:rFonts w:asciiTheme="minorEastAsia" w:hAnsiTheme="minorEastAsia" w:cstheme="minorEastAsia" w:hint="eastAsia"/>
                <w:color w:val="000000"/>
                <w:kern w:val="0"/>
                <w:sz w:val="18"/>
                <w:szCs w:val="18"/>
                <w:lang w:bidi="ar"/>
              </w:rPr>
              <w:t>西湖建设满意度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2"/>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建设高质量中医药服务体系，增强中医药特色优势能力。维护东西湖区居民卫生健康权益，保障全区公共场所卫生安全。</w:t>
            </w:r>
          </w:p>
        </w:tc>
      </w:tr>
      <w:tr w:rsidR="002B7CC3">
        <w:trPr>
          <w:trHeight w:val="30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168人次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457次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≥260天/年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6"/>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医</w:t>
            </w:r>
            <w:proofErr w:type="gramEnd"/>
            <w:r>
              <w:rPr>
                <w:rFonts w:asciiTheme="minorEastAsia" w:hAnsiTheme="minorEastAsia" w:cstheme="minorEastAsia" w:hint="eastAsia"/>
                <w:color w:val="000000"/>
                <w:kern w:val="0"/>
                <w:sz w:val="18"/>
                <w:szCs w:val="18"/>
                <w:lang w:bidi="ar"/>
              </w:rPr>
              <w:t>共体质控中心正常运行率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76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78"/>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巩固完善疾病防控机制，加强重点疾病防控能力，实施重大公共卫生干预，提升卫生应急处置能力。做好监测项目检测任务和应急检测任务。为控制结核病提供防治保障。</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输入性疟疾病例调查处置、质控等(处置病例数)</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新报告丙肝患者核酸检测比例达80%以上</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732"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720"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49"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w:t>
            </w:r>
            <w:proofErr w:type="gramStart"/>
            <w:r>
              <w:rPr>
                <w:rFonts w:asciiTheme="minorEastAsia" w:hAnsiTheme="minorEastAsia" w:cstheme="minorEastAsia" w:hint="eastAsia"/>
                <w:color w:val="000000"/>
                <w:kern w:val="0"/>
                <w:sz w:val="18"/>
                <w:szCs w:val="18"/>
                <w:lang w:bidi="ar"/>
              </w:rPr>
              <w:t>低流行</w:t>
            </w:r>
            <w:proofErr w:type="gramEnd"/>
            <w:r>
              <w:rPr>
                <w:rFonts w:asciiTheme="minorEastAsia" w:hAnsiTheme="minorEastAsia" w:cstheme="minorEastAsia" w:hint="eastAsia"/>
                <w:color w:val="000000"/>
                <w:kern w:val="0"/>
                <w:sz w:val="18"/>
                <w:szCs w:val="18"/>
                <w:lang w:bidi="ar"/>
              </w:rPr>
              <w:t>水平</w:t>
            </w:r>
          </w:p>
        </w:tc>
        <w:tc>
          <w:tcPr>
            <w:tcW w:w="133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73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94"/>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做优做实</w:t>
            </w:r>
            <w:proofErr w:type="gramEnd"/>
            <w:r>
              <w:rPr>
                <w:rFonts w:asciiTheme="minorEastAsia" w:hAnsiTheme="minorEastAsia" w:cstheme="minorEastAsia" w:hint="eastAsia"/>
                <w:color w:val="000000"/>
                <w:kern w:val="0"/>
                <w:sz w:val="18"/>
                <w:szCs w:val="18"/>
                <w:lang w:bidi="ar"/>
              </w:rPr>
              <w:t>老年健康服务，完善政策优化生育服务，加强妇幼健康服务。开展财务人员各项培训工作，协助局机关承担医疗卫生机构医疗服务价格的监督、指导工作。</w:t>
            </w:r>
          </w:p>
        </w:tc>
      </w:tr>
      <w:tr w:rsidR="002B7CC3">
        <w:trPr>
          <w:trHeight w:val="288"/>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8"/>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93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732" w:type="dxa"/>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31"/>
                <w:rFonts w:asciiTheme="minorEastAsia" w:eastAsiaTheme="minorEastAsia" w:hAnsiTheme="minorEastAsia" w:cstheme="minorEastAsia" w:hint="default"/>
                <w:b w:val="0"/>
                <w:bCs w:val="0"/>
                <w:sz w:val="18"/>
                <w:szCs w:val="18"/>
                <w:lang w:bidi="ar"/>
              </w:rPr>
              <w:t>220.8元/人</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238.8元/人</w:t>
            </w:r>
          </w:p>
        </w:tc>
        <w:tc>
          <w:tcPr>
            <w:tcW w:w="949"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331.2元/人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产妇280元/人/年，梅毒</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产妇随访及婴儿随访、管理、信息上报800元/人/年，新生儿注射免疫球蛋白180元/人/年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产妇280元/人/年，梅毒</w:t>
            </w:r>
            <w:proofErr w:type="gramStart"/>
            <w:r>
              <w:rPr>
                <w:rFonts w:asciiTheme="minorEastAsia" w:hAnsiTheme="minorEastAsia" w:cstheme="minorEastAsia" w:hint="eastAsia"/>
                <w:color w:val="000000"/>
                <w:kern w:val="0"/>
                <w:sz w:val="15"/>
                <w:szCs w:val="15"/>
                <w:lang w:bidi="ar"/>
              </w:rPr>
              <w:t>孕</w:t>
            </w:r>
            <w:proofErr w:type="gramEnd"/>
            <w:r>
              <w:rPr>
                <w:rFonts w:asciiTheme="minorEastAsia" w:hAnsiTheme="minorEastAsia" w:cstheme="minorEastAsia" w:hint="eastAsia"/>
                <w:color w:val="000000"/>
                <w:kern w:val="0"/>
                <w:sz w:val="15"/>
                <w:szCs w:val="15"/>
                <w:lang w:bidi="ar"/>
              </w:rPr>
              <w:t>产妇随访及婴儿随访、管理、信息上报800元/人/年，新生儿注射免疫球蛋白180元/人/年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产妇280元/人/年，梅毒</w:t>
            </w:r>
            <w:proofErr w:type="gramStart"/>
            <w:r>
              <w:rPr>
                <w:rFonts w:asciiTheme="minorEastAsia" w:hAnsiTheme="minorEastAsia" w:cstheme="minorEastAsia" w:hint="eastAsia"/>
                <w:color w:val="000000"/>
                <w:kern w:val="0"/>
                <w:sz w:val="18"/>
                <w:szCs w:val="18"/>
                <w:lang w:bidi="ar"/>
              </w:rPr>
              <w:t>孕</w:t>
            </w:r>
            <w:proofErr w:type="gramEnd"/>
            <w:r>
              <w:rPr>
                <w:rFonts w:asciiTheme="minorEastAsia" w:hAnsiTheme="minorEastAsia" w:cstheme="minorEastAsia" w:hint="eastAsia"/>
                <w:color w:val="000000"/>
                <w:kern w:val="0"/>
                <w:sz w:val="18"/>
                <w:szCs w:val="18"/>
                <w:lang w:bidi="ar"/>
              </w:rPr>
              <w:t>产妇随访及婴儿随访、管理、信息上报800元/人/年，新生儿注射免疫球蛋白180元/人/年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27.6元/人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1次/年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732"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sectPr w:rsidR="002B7CC3">
      <w:footerReference w:type="even" r:id="rId9"/>
      <w:footerReference w:type="default" r:id="rId10"/>
      <w:pgSz w:w="11906" w:h="16838"/>
      <w:pgMar w:top="1531" w:right="1803" w:bottom="1587"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F7" w:rsidRDefault="006947F7">
      <w:r>
        <w:separator/>
      </w:r>
    </w:p>
  </w:endnote>
  <w:endnote w:type="continuationSeparator" w:id="0">
    <w:p w:rsidR="006947F7" w:rsidRDefault="0069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ED6C18">
                            <w:rPr>
                              <w:noProof/>
                            </w:rP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ED6C18">
                      <w:rPr>
                        <w:noProof/>
                      </w:rPr>
                      <w:t>8</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tabs>
        <w:tab w:val="clear" w:pos="4153"/>
        <w:tab w:val="left" w:pos="396"/>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ED6C18">
                            <w:rPr>
                              <w:noProof/>
                            </w:rP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ED6C18">
                      <w:rPr>
                        <w:noProof/>
                      </w:rPr>
                      <w:t>7</w:t>
                    </w:r>
                    <w:r>
                      <w:fldChar w:fldCharType="end"/>
                    </w:r>
                    <w: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F7" w:rsidRDefault="006947F7">
      <w:r>
        <w:separator/>
      </w:r>
    </w:p>
  </w:footnote>
  <w:footnote w:type="continuationSeparator" w:id="0">
    <w:p w:rsidR="006947F7" w:rsidRDefault="00694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9C10B"/>
    <w:multiLevelType w:val="singleLevel"/>
    <w:tmpl w:val="D369C10B"/>
    <w:lvl w:ilvl="0">
      <w:start w:val="18"/>
      <w:numFmt w:val="decimal"/>
      <w:lvlText w:val="%1."/>
      <w:lvlJc w:val="left"/>
      <w:pPr>
        <w:tabs>
          <w:tab w:val="left" w:pos="312"/>
        </w:tabs>
      </w:pPr>
    </w:lvl>
  </w:abstractNum>
  <w:abstractNum w:abstractNumId="1">
    <w:nsid w:val="E9126044"/>
    <w:multiLevelType w:val="singleLevel"/>
    <w:tmpl w:val="E912604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2U5ZjM1ZmVjMWIyYTI5NmVhODE0NmRiNzNmYjYifQ=="/>
  </w:docVars>
  <w:rsids>
    <w:rsidRoot w:val="00172A27"/>
    <w:rsid w:val="000247C4"/>
    <w:rsid w:val="00172A27"/>
    <w:rsid w:val="002B7CC3"/>
    <w:rsid w:val="006947F7"/>
    <w:rsid w:val="00846938"/>
    <w:rsid w:val="00AD5420"/>
    <w:rsid w:val="00ED6C18"/>
    <w:rsid w:val="0248059A"/>
    <w:rsid w:val="02E54312"/>
    <w:rsid w:val="03247659"/>
    <w:rsid w:val="03343D40"/>
    <w:rsid w:val="03CF3A69"/>
    <w:rsid w:val="041E62EC"/>
    <w:rsid w:val="04B554F4"/>
    <w:rsid w:val="04F328B4"/>
    <w:rsid w:val="05595C82"/>
    <w:rsid w:val="0580326D"/>
    <w:rsid w:val="06035C4C"/>
    <w:rsid w:val="06764670"/>
    <w:rsid w:val="06AB256C"/>
    <w:rsid w:val="07A31F0F"/>
    <w:rsid w:val="095F28AF"/>
    <w:rsid w:val="09F07F0D"/>
    <w:rsid w:val="0A762E91"/>
    <w:rsid w:val="0B093D05"/>
    <w:rsid w:val="0B746227"/>
    <w:rsid w:val="0BC30EC9"/>
    <w:rsid w:val="0BE107DE"/>
    <w:rsid w:val="0C0E49F7"/>
    <w:rsid w:val="0C3261D9"/>
    <w:rsid w:val="0C6D3E1F"/>
    <w:rsid w:val="0C913620"/>
    <w:rsid w:val="0D670889"/>
    <w:rsid w:val="0D9A1B43"/>
    <w:rsid w:val="0DEE5EBB"/>
    <w:rsid w:val="0EC266A4"/>
    <w:rsid w:val="0F853A4E"/>
    <w:rsid w:val="0FF65E39"/>
    <w:rsid w:val="12891287"/>
    <w:rsid w:val="12984743"/>
    <w:rsid w:val="12FE1C75"/>
    <w:rsid w:val="136E3386"/>
    <w:rsid w:val="14E25D29"/>
    <w:rsid w:val="17071864"/>
    <w:rsid w:val="1783099B"/>
    <w:rsid w:val="19ED3864"/>
    <w:rsid w:val="1B865A95"/>
    <w:rsid w:val="1B9969DF"/>
    <w:rsid w:val="1C126DA9"/>
    <w:rsid w:val="1C5D0DA4"/>
    <w:rsid w:val="1CC63804"/>
    <w:rsid w:val="1D01456E"/>
    <w:rsid w:val="1E0F06C9"/>
    <w:rsid w:val="1E8F2FD2"/>
    <w:rsid w:val="1F2963E9"/>
    <w:rsid w:val="202B5A1D"/>
    <w:rsid w:val="21274A8D"/>
    <w:rsid w:val="215435F3"/>
    <w:rsid w:val="22B45224"/>
    <w:rsid w:val="24741D97"/>
    <w:rsid w:val="24FA386E"/>
    <w:rsid w:val="259D79CC"/>
    <w:rsid w:val="25F56CFB"/>
    <w:rsid w:val="25FA2770"/>
    <w:rsid w:val="26DF395B"/>
    <w:rsid w:val="27D537E2"/>
    <w:rsid w:val="29F74A66"/>
    <w:rsid w:val="2A78722A"/>
    <w:rsid w:val="2B084576"/>
    <w:rsid w:val="2BA271EA"/>
    <w:rsid w:val="2D2105E2"/>
    <w:rsid w:val="2D4B164D"/>
    <w:rsid w:val="2EA7698B"/>
    <w:rsid w:val="2FA1478B"/>
    <w:rsid w:val="30A84038"/>
    <w:rsid w:val="33F15DB4"/>
    <w:rsid w:val="348D32F8"/>
    <w:rsid w:val="3586623B"/>
    <w:rsid w:val="373A748C"/>
    <w:rsid w:val="393F6A7F"/>
    <w:rsid w:val="3BAE11F7"/>
    <w:rsid w:val="3E073F9C"/>
    <w:rsid w:val="3E624969"/>
    <w:rsid w:val="3EA14864"/>
    <w:rsid w:val="3FBD3E45"/>
    <w:rsid w:val="41226ADC"/>
    <w:rsid w:val="424010B3"/>
    <w:rsid w:val="44A27E03"/>
    <w:rsid w:val="45090A7C"/>
    <w:rsid w:val="460F46A4"/>
    <w:rsid w:val="46B04A59"/>
    <w:rsid w:val="47226FD9"/>
    <w:rsid w:val="4883407F"/>
    <w:rsid w:val="48D2278D"/>
    <w:rsid w:val="4A0D5D1E"/>
    <w:rsid w:val="4A16163F"/>
    <w:rsid w:val="4A2A6E73"/>
    <w:rsid w:val="4A8629A8"/>
    <w:rsid w:val="4C192749"/>
    <w:rsid w:val="4C4A14AC"/>
    <w:rsid w:val="4E8A3DE2"/>
    <w:rsid w:val="4EF93FB4"/>
    <w:rsid w:val="50B2667F"/>
    <w:rsid w:val="50EB38A2"/>
    <w:rsid w:val="51960CEF"/>
    <w:rsid w:val="53E97CDD"/>
    <w:rsid w:val="54680721"/>
    <w:rsid w:val="575366DA"/>
    <w:rsid w:val="57612ECC"/>
    <w:rsid w:val="57A43D49"/>
    <w:rsid w:val="58B86877"/>
    <w:rsid w:val="59101387"/>
    <w:rsid w:val="59EC0C94"/>
    <w:rsid w:val="5A3410A5"/>
    <w:rsid w:val="5A35640D"/>
    <w:rsid w:val="5BF46E77"/>
    <w:rsid w:val="5C6043D4"/>
    <w:rsid w:val="5D9E6F62"/>
    <w:rsid w:val="5E372B7A"/>
    <w:rsid w:val="5FB70224"/>
    <w:rsid w:val="6066760A"/>
    <w:rsid w:val="61447E20"/>
    <w:rsid w:val="61500EBB"/>
    <w:rsid w:val="626048AA"/>
    <w:rsid w:val="62617780"/>
    <w:rsid w:val="62970423"/>
    <w:rsid w:val="62BC5284"/>
    <w:rsid w:val="62DA299F"/>
    <w:rsid w:val="6367099D"/>
    <w:rsid w:val="63A536AB"/>
    <w:rsid w:val="63F103E7"/>
    <w:rsid w:val="64327686"/>
    <w:rsid w:val="6470717E"/>
    <w:rsid w:val="65387C9C"/>
    <w:rsid w:val="654E2696"/>
    <w:rsid w:val="66130A5F"/>
    <w:rsid w:val="66B141AA"/>
    <w:rsid w:val="67501E5A"/>
    <w:rsid w:val="67616E41"/>
    <w:rsid w:val="67750F62"/>
    <w:rsid w:val="67B253D8"/>
    <w:rsid w:val="67D3318B"/>
    <w:rsid w:val="686C1511"/>
    <w:rsid w:val="69F313D8"/>
    <w:rsid w:val="6AB716C6"/>
    <w:rsid w:val="6ACB3360"/>
    <w:rsid w:val="6C810DC0"/>
    <w:rsid w:val="6D2230E4"/>
    <w:rsid w:val="6D4F1ACC"/>
    <w:rsid w:val="6D505D9E"/>
    <w:rsid w:val="6DD54C21"/>
    <w:rsid w:val="6E4B6C92"/>
    <w:rsid w:val="6EC707D9"/>
    <w:rsid w:val="6F0B3899"/>
    <w:rsid w:val="6F4436E1"/>
    <w:rsid w:val="70A057EA"/>
    <w:rsid w:val="70C87EEB"/>
    <w:rsid w:val="70EC5DDE"/>
    <w:rsid w:val="72030517"/>
    <w:rsid w:val="72E15E16"/>
    <w:rsid w:val="735C01EE"/>
    <w:rsid w:val="746D7236"/>
    <w:rsid w:val="74933140"/>
    <w:rsid w:val="74B9620A"/>
    <w:rsid w:val="75782F37"/>
    <w:rsid w:val="769F6506"/>
    <w:rsid w:val="77106CCA"/>
    <w:rsid w:val="7746757F"/>
    <w:rsid w:val="78FE28F3"/>
    <w:rsid w:val="79C869EA"/>
    <w:rsid w:val="79E12DB8"/>
    <w:rsid w:val="7AB12572"/>
    <w:rsid w:val="7AB931D5"/>
    <w:rsid w:val="7B09415C"/>
    <w:rsid w:val="7B6B73D9"/>
    <w:rsid w:val="7F4F4108"/>
    <w:rsid w:val="7F590AE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22674</Words>
  <Characters>129242</Characters>
  <Application>Microsoft Office Word</Application>
  <DocSecurity>0</DocSecurity>
  <Lines>1077</Lines>
  <Paragraphs>303</Paragraphs>
  <ScaleCrop>false</ScaleCrop>
  <Company>Lenovo</Company>
  <LinksUpToDate>false</LinksUpToDate>
  <CharactersWithSpaces>151613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cp:lastModifiedBy>
  <cp:revision>5</cp:revision>
  <cp:lastPrinted>2025-09-22T07:41:00Z</cp:lastPrinted>
  <dcterms:created xsi:type="dcterms:W3CDTF">2025-08-13T01:36:00Z</dcterms:created>
  <dcterms:modified xsi:type="dcterms:W3CDTF">2025-12-11T11:17:00Z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823F0CC4A4CE4E43BBEE82CCCF6DE673_13</vt:lpwstr>
  </property>
  <property fmtid="{D5CDD505-2E9C-101B-9397-08002B2CF9AE}" pid="4" name="KSOTemplateDocerSaveRecord">
    <vt:lpwstr>eyJoZGlkIjoiM2RkYmFmZWRlMTk3ZjI4YmJlNmM4MzMzNmViOGQ4YjAiLCJ1c2VySWQiOiIxNzA0MDI0NTQ0In0=</vt:lpwstr>
  </property>
</Properties>
</file>