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p w:rsidR="002B7CC3" w:rsidRDefault="002B7CC3">
      <w:pPr>
        <w:widowControl/>
        <w:spacing w:line="700" w:lineRule="exact"/>
        <w:jc w:val="center"/>
        <w:textAlignment w:val="center"/>
        <w:rPr>
          <w:rFonts w:ascii="方正小标宋简体" w:eastAsia="方正小标宋简体" w:hAnsi="方正小标宋简体" w:cs="方正小标宋简体"/>
          <w:color w:val="000000"/>
          <w:kern w:val="0"/>
          <w:sz w:val="44"/>
          <w:szCs w:val="44"/>
          <w:lang w:bidi="ar"/>
        </w:rPr>
      </w:pPr>
    </w:p>
    <w:tbl>
      <w:tblPr>
        <w:tblW w:w="18309" w:type="dxa"/>
        <w:tblInd w:w="-43" w:type="dxa"/>
        <w:tblLayout w:type="fixed"/>
        <w:tblLook w:val="04A0" w:firstRow="1" w:lastRow="0" w:firstColumn="1" w:lastColumn="0" w:noHBand="0" w:noVBand="1"/>
      </w:tblPr>
      <w:tblGrid>
        <w:gridCol w:w="909"/>
        <w:gridCol w:w="1037"/>
        <w:gridCol w:w="1044"/>
        <w:gridCol w:w="1860"/>
        <w:gridCol w:w="864"/>
        <w:gridCol w:w="910"/>
        <w:gridCol w:w="672"/>
        <w:gridCol w:w="1293"/>
        <w:gridCol w:w="3854"/>
        <w:gridCol w:w="5866"/>
      </w:tblGrid>
      <w:tr w:rsidR="002B7CC3">
        <w:trPr>
          <w:trHeight w:val="14120"/>
        </w:trPr>
        <w:tc>
          <w:tcPr>
            <w:tcW w:w="12443" w:type="dxa"/>
            <w:gridSpan w:val="9"/>
            <w:tcBorders>
              <w:top w:val="nil"/>
              <w:left w:val="nil"/>
              <w:bottom w:val="nil"/>
              <w:right w:val="nil"/>
            </w:tcBorders>
            <w:shd w:val="clear" w:color="auto" w:fill="auto"/>
            <w:noWrap/>
            <w:vAlign w:val="center"/>
          </w:tcPr>
          <w:p w:rsidR="002B7CC3" w:rsidRDefault="000247C4">
            <w:pPr>
              <w:widowControl/>
              <w:spacing w:line="597" w:lineRule="exact"/>
              <w:jc w:val="left"/>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lastRenderedPageBreak/>
              <w:t>附件</w:t>
            </w:r>
            <w:r>
              <w:rPr>
                <w:rFonts w:ascii="宋体" w:eastAsia="宋体" w:hAnsi="宋体" w:cs="宋体" w:hint="eastAsia"/>
                <w:color w:val="000000"/>
                <w:kern w:val="0"/>
                <w:sz w:val="32"/>
                <w:szCs w:val="32"/>
                <w:lang w:bidi="ar"/>
              </w:rPr>
              <w:t>1</w:t>
            </w:r>
            <w:r>
              <w:rPr>
                <w:rFonts w:ascii="宋体" w:eastAsia="宋体" w:hAnsi="宋体" w:cs="宋体" w:hint="eastAsia"/>
                <w:color w:val="000000"/>
                <w:kern w:val="0"/>
                <w:sz w:val="32"/>
                <w:szCs w:val="32"/>
                <w:lang w:bidi="ar"/>
              </w:rPr>
              <w:t>：</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spacing w:line="597" w:lineRule="exact"/>
              <w:ind w:firstLineChars="200" w:firstLine="720"/>
              <w:jc w:val="left"/>
              <w:textAlignment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武汉市东西湖区部门（单位）整体支出绩效目标表</w:t>
            </w:r>
          </w:p>
          <w:p w:rsidR="002B7CC3" w:rsidRDefault="002B7CC3">
            <w:pPr>
              <w:widowControl/>
              <w:spacing w:line="597" w:lineRule="exact"/>
              <w:jc w:val="left"/>
              <w:textAlignment w:val="center"/>
              <w:rPr>
                <w:rFonts w:ascii="宋体" w:eastAsia="宋体" w:hAnsi="宋体" w:cs="宋体"/>
                <w:color w:val="000000"/>
                <w:kern w:val="0"/>
                <w:sz w:val="32"/>
                <w:szCs w:val="32"/>
                <w:lang w:bidi="ar"/>
              </w:rPr>
            </w:pP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武汉市东西湖区行政审批局………………………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w:t>
            </w:r>
            <w:r>
              <w:rPr>
                <w:rFonts w:ascii="宋体" w:eastAsia="宋体" w:hAnsi="宋体" w:cs="宋体" w:hint="eastAsia"/>
                <w:color w:val="000000"/>
                <w:kern w:val="0"/>
                <w:sz w:val="32"/>
                <w:szCs w:val="32"/>
                <w:lang w:bidi="ar"/>
              </w:rPr>
              <w:t>）</w:t>
            </w:r>
          </w:p>
          <w:p w:rsidR="002B7CC3" w:rsidRDefault="000247C4">
            <w:pPr>
              <w:widowControl/>
              <w:numPr>
                <w:ilvl w:val="0"/>
                <w:numId w:val="1"/>
              </w:numPr>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中国共产党武汉市东西湖区委员会办公室………（</w:t>
            </w:r>
            <w:r>
              <w:rPr>
                <w:rFonts w:ascii="宋体" w:eastAsia="宋体" w:hAnsi="宋体" w:cs="宋体" w:hint="eastAsia"/>
                <w:color w:val="000000"/>
                <w:kern w:val="0"/>
                <w:sz w:val="32"/>
                <w:szCs w:val="32"/>
                <w:lang w:bidi="ar"/>
              </w:rPr>
              <w:t>10</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3. </w:t>
            </w:r>
            <w:r>
              <w:rPr>
                <w:rFonts w:ascii="宋体" w:eastAsia="宋体" w:hAnsi="宋体" w:cs="宋体" w:hint="eastAsia"/>
                <w:color w:val="000000"/>
                <w:kern w:val="0"/>
                <w:sz w:val="32"/>
                <w:szCs w:val="32"/>
                <w:lang w:bidi="ar"/>
              </w:rPr>
              <w:t>武汉市东西湖区人民政府办公室…………………（</w:t>
            </w:r>
            <w:r>
              <w:rPr>
                <w:rFonts w:ascii="宋体" w:eastAsia="宋体" w:hAnsi="宋体" w:cs="宋体" w:hint="eastAsia"/>
                <w:color w:val="000000"/>
                <w:kern w:val="0"/>
                <w:sz w:val="32"/>
                <w:szCs w:val="32"/>
                <w:lang w:bidi="ar"/>
              </w:rPr>
              <w:t>12</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4. </w:t>
            </w:r>
            <w:r>
              <w:rPr>
                <w:rFonts w:ascii="宋体" w:eastAsia="宋体" w:hAnsi="宋体" w:cs="宋体" w:hint="eastAsia"/>
                <w:color w:val="000000"/>
                <w:kern w:val="0"/>
                <w:sz w:val="32"/>
                <w:szCs w:val="32"/>
                <w:lang w:bidi="ar"/>
              </w:rPr>
              <w:t>中国人民政治协商会议武汉市东西湖区委员会办公室</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5. </w:t>
            </w:r>
            <w:r>
              <w:rPr>
                <w:rFonts w:ascii="宋体" w:eastAsia="宋体" w:hAnsi="宋体" w:cs="宋体" w:hint="eastAsia"/>
                <w:color w:val="000000"/>
                <w:kern w:val="0"/>
                <w:sz w:val="32"/>
                <w:szCs w:val="32"/>
                <w:lang w:bidi="ar"/>
              </w:rPr>
              <w:t>中国共产党武汉市东西湖区委员会组织部………（</w:t>
            </w:r>
            <w:r>
              <w:rPr>
                <w:rFonts w:ascii="宋体" w:eastAsia="宋体" w:hAnsi="宋体" w:cs="宋体" w:hint="eastAsia"/>
                <w:color w:val="000000"/>
                <w:kern w:val="0"/>
                <w:sz w:val="32"/>
                <w:szCs w:val="32"/>
                <w:lang w:bidi="ar"/>
              </w:rPr>
              <w:t>20</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6. </w:t>
            </w:r>
            <w:r>
              <w:rPr>
                <w:rFonts w:ascii="宋体" w:eastAsia="宋体" w:hAnsi="宋体" w:cs="宋体" w:hint="eastAsia"/>
                <w:color w:val="000000"/>
                <w:kern w:val="0"/>
                <w:sz w:val="32"/>
                <w:szCs w:val="32"/>
                <w:lang w:bidi="ar"/>
              </w:rPr>
              <w:t>中国共产党武汉市东西湖区委员会宣传部………（</w:t>
            </w:r>
            <w:r>
              <w:rPr>
                <w:rFonts w:ascii="宋体" w:eastAsia="宋体" w:hAnsi="宋体" w:cs="宋体" w:hint="eastAsia"/>
                <w:color w:val="000000"/>
                <w:kern w:val="0"/>
                <w:sz w:val="32"/>
                <w:szCs w:val="32"/>
                <w:lang w:bidi="ar"/>
              </w:rPr>
              <w:t>24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7. </w:t>
            </w:r>
            <w:r>
              <w:rPr>
                <w:rFonts w:ascii="宋体" w:eastAsia="宋体" w:hAnsi="宋体" w:cs="宋体" w:hint="eastAsia"/>
                <w:color w:val="000000"/>
                <w:kern w:val="0"/>
                <w:sz w:val="32"/>
                <w:szCs w:val="32"/>
                <w:lang w:bidi="ar"/>
              </w:rPr>
              <w:t>武汉市东西湖区工商业联合会……………………（</w:t>
            </w:r>
            <w:r>
              <w:rPr>
                <w:rFonts w:ascii="宋体" w:eastAsia="宋体" w:hAnsi="宋体" w:cs="宋体" w:hint="eastAsia"/>
                <w:color w:val="000000"/>
                <w:kern w:val="0"/>
                <w:sz w:val="32"/>
                <w:szCs w:val="32"/>
                <w:lang w:bidi="ar"/>
              </w:rPr>
              <w:t>34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8. </w:t>
            </w:r>
            <w:r>
              <w:rPr>
                <w:rFonts w:ascii="宋体" w:eastAsia="宋体" w:hAnsi="宋体" w:cs="宋体" w:hint="eastAsia"/>
                <w:color w:val="000000"/>
                <w:kern w:val="0"/>
                <w:sz w:val="32"/>
                <w:szCs w:val="32"/>
                <w:lang w:bidi="ar"/>
              </w:rPr>
              <w:t>武汉市东西湖区信访局……………………………（</w:t>
            </w:r>
            <w:r>
              <w:rPr>
                <w:rFonts w:ascii="宋体" w:eastAsia="宋体" w:hAnsi="宋体" w:cs="宋体" w:hint="eastAsia"/>
                <w:color w:val="000000"/>
                <w:kern w:val="0"/>
                <w:sz w:val="32"/>
                <w:szCs w:val="32"/>
                <w:lang w:bidi="ar"/>
              </w:rPr>
              <w:t>37</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 xml:space="preserve">9. </w:t>
            </w:r>
            <w:r>
              <w:rPr>
                <w:rFonts w:ascii="宋体" w:eastAsia="宋体" w:hAnsi="宋体" w:cs="宋体" w:hint="eastAsia"/>
                <w:color w:val="000000"/>
                <w:kern w:val="0"/>
                <w:sz w:val="32"/>
                <w:szCs w:val="32"/>
                <w:lang w:bidi="ar"/>
              </w:rPr>
              <w:t>武汉市东西湖区城市运行管理中心………………（</w:t>
            </w:r>
            <w:r>
              <w:rPr>
                <w:rFonts w:ascii="宋体" w:eastAsia="宋体" w:hAnsi="宋体" w:cs="宋体" w:hint="eastAsia"/>
                <w:color w:val="000000"/>
                <w:kern w:val="0"/>
                <w:sz w:val="32"/>
                <w:szCs w:val="32"/>
                <w:lang w:bidi="ar"/>
              </w:rPr>
              <w:t>39</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10.</w:t>
            </w:r>
            <w:r>
              <w:rPr>
                <w:rFonts w:ascii="宋体" w:eastAsia="宋体" w:hAnsi="宋体" w:cs="宋体" w:hint="eastAsia"/>
                <w:color w:val="000000"/>
                <w:kern w:val="0"/>
                <w:sz w:val="32"/>
                <w:szCs w:val="32"/>
                <w:lang w:bidi="ar"/>
              </w:rPr>
              <w:t>中共武汉市东西湖区委机构编制委员会办公室…</w:t>
            </w:r>
            <w:r>
              <w:rPr>
                <w:rFonts w:ascii="宋体" w:eastAsia="宋体" w:hAnsi="宋体" w:cs="宋体" w:hint="eastAsia"/>
                <w:color w:val="000000"/>
                <w:kern w:val="0"/>
                <w:sz w:val="32"/>
                <w:szCs w:val="32"/>
                <w:lang w:bidi="ar"/>
              </w:rPr>
              <w:t xml:space="preserve"> (41</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11.</w:t>
            </w:r>
            <w:r>
              <w:rPr>
                <w:rFonts w:ascii="宋体" w:eastAsia="宋体" w:hAnsi="宋体" w:cs="宋体" w:hint="eastAsia"/>
                <w:color w:val="000000"/>
                <w:kern w:val="0"/>
                <w:sz w:val="32"/>
                <w:szCs w:val="32"/>
                <w:lang w:bidi="ar"/>
              </w:rPr>
              <w:t>武汉市东西湖区妇女联合会………………………（</w:t>
            </w:r>
            <w:r>
              <w:rPr>
                <w:rFonts w:ascii="宋体" w:eastAsia="宋体" w:hAnsi="宋体" w:cs="宋体" w:hint="eastAsia"/>
                <w:color w:val="000000"/>
                <w:kern w:val="0"/>
                <w:sz w:val="32"/>
                <w:szCs w:val="32"/>
                <w:lang w:bidi="ar"/>
              </w:rPr>
              <w:t>42</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12.</w:t>
            </w:r>
            <w:r>
              <w:rPr>
                <w:rFonts w:ascii="宋体" w:eastAsia="宋体" w:hAnsi="宋体" w:cs="宋体" w:hint="eastAsia"/>
                <w:color w:val="000000"/>
                <w:kern w:val="0"/>
                <w:sz w:val="32"/>
                <w:szCs w:val="32"/>
                <w:lang w:bidi="ar"/>
              </w:rPr>
              <w:t>武汉市东西湖区退役军人事务局…………………（</w:t>
            </w:r>
            <w:r>
              <w:rPr>
                <w:rFonts w:ascii="宋体" w:eastAsia="宋体" w:hAnsi="宋体" w:cs="宋体" w:hint="eastAsia"/>
                <w:color w:val="000000"/>
                <w:kern w:val="0"/>
                <w:sz w:val="32"/>
                <w:szCs w:val="32"/>
                <w:lang w:bidi="ar"/>
              </w:rPr>
              <w:t>45</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13.</w:t>
            </w:r>
            <w:r>
              <w:rPr>
                <w:rFonts w:ascii="宋体" w:eastAsia="宋体" w:hAnsi="宋体" w:cs="宋体" w:hint="eastAsia"/>
                <w:color w:val="000000"/>
                <w:kern w:val="0"/>
                <w:sz w:val="32"/>
                <w:szCs w:val="32"/>
                <w:lang w:bidi="ar"/>
              </w:rPr>
              <w:t>武汉市东西湖区文化和旅游局……………………（</w:t>
            </w:r>
            <w:r>
              <w:rPr>
                <w:rFonts w:ascii="宋体" w:eastAsia="宋体" w:hAnsi="宋体" w:cs="宋体" w:hint="eastAsia"/>
                <w:color w:val="000000"/>
                <w:kern w:val="0"/>
                <w:sz w:val="32"/>
                <w:szCs w:val="32"/>
                <w:lang w:bidi="ar"/>
              </w:rPr>
              <w:t>49</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14.</w:t>
            </w:r>
            <w:r>
              <w:rPr>
                <w:rFonts w:ascii="宋体" w:eastAsia="宋体" w:hAnsi="宋体" w:cs="宋体" w:hint="eastAsia"/>
                <w:color w:val="000000"/>
                <w:kern w:val="0"/>
                <w:sz w:val="32"/>
                <w:szCs w:val="32"/>
                <w:lang w:bidi="ar"/>
              </w:rPr>
              <w:t>中共武汉市东西湖区委党校………………………（</w:t>
            </w:r>
            <w:r>
              <w:rPr>
                <w:rFonts w:ascii="宋体" w:eastAsia="宋体" w:hAnsi="宋体" w:cs="宋体" w:hint="eastAsia"/>
                <w:color w:val="000000"/>
                <w:kern w:val="0"/>
                <w:sz w:val="32"/>
                <w:szCs w:val="32"/>
                <w:lang w:bidi="ar"/>
              </w:rPr>
              <w:t>54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15.</w:t>
            </w:r>
            <w:r>
              <w:rPr>
                <w:rFonts w:ascii="宋体" w:eastAsia="宋体" w:hAnsi="宋体" w:cs="宋体" w:hint="eastAsia"/>
                <w:color w:val="000000"/>
                <w:kern w:val="0"/>
                <w:sz w:val="32"/>
                <w:szCs w:val="32"/>
                <w:lang w:bidi="ar"/>
              </w:rPr>
              <w:t>武汉市东西湖区档案馆……………………………（</w:t>
            </w:r>
            <w:r>
              <w:rPr>
                <w:rFonts w:ascii="宋体" w:eastAsia="宋体" w:hAnsi="宋体" w:cs="宋体" w:hint="eastAsia"/>
                <w:color w:val="000000"/>
                <w:kern w:val="0"/>
                <w:sz w:val="32"/>
                <w:szCs w:val="32"/>
                <w:lang w:bidi="ar"/>
              </w:rPr>
              <w:t>5</w:t>
            </w:r>
            <w:r>
              <w:rPr>
                <w:rFonts w:ascii="宋体" w:eastAsia="宋体" w:hAnsi="宋体" w:cs="宋体" w:hint="eastAsia"/>
                <w:color w:val="000000"/>
                <w:kern w:val="0"/>
                <w:sz w:val="32"/>
                <w:szCs w:val="32"/>
                <w:lang w:bidi="ar"/>
              </w:rPr>
              <w:t>6</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16.</w:t>
            </w:r>
            <w:r>
              <w:rPr>
                <w:rFonts w:ascii="宋体" w:eastAsia="宋体" w:hAnsi="宋体" w:cs="宋体" w:hint="eastAsia"/>
                <w:color w:val="000000"/>
                <w:kern w:val="0"/>
                <w:sz w:val="32"/>
                <w:szCs w:val="32"/>
                <w:lang w:bidi="ar"/>
              </w:rPr>
              <w:t>武汉市东西湖区科学技术协会……………………（</w:t>
            </w:r>
            <w:r>
              <w:rPr>
                <w:rFonts w:ascii="宋体" w:eastAsia="宋体" w:hAnsi="宋体" w:cs="宋体" w:hint="eastAsia"/>
                <w:color w:val="000000"/>
                <w:kern w:val="0"/>
                <w:sz w:val="32"/>
                <w:szCs w:val="32"/>
                <w:lang w:bidi="ar"/>
              </w:rPr>
              <w:t>62</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17.</w:t>
            </w:r>
            <w:r>
              <w:rPr>
                <w:rFonts w:ascii="宋体" w:eastAsia="宋体" w:hAnsi="宋体" w:cs="宋体" w:hint="eastAsia"/>
                <w:color w:val="000000"/>
                <w:kern w:val="0"/>
                <w:sz w:val="32"/>
                <w:szCs w:val="32"/>
                <w:lang w:bidi="ar"/>
              </w:rPr>
              <w:t>武汉市东西湖区医疗保障局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66</w:t>
            </w:r>
            <w:r>
              <w:rPr>
                <w:rFonts w:ascii="宋体" w:eastAsia="宋体" w:hAnsi="宋体" w:cs="宋体" w:hint="eastAsia"/>
                <w:color w:val="000000"/>
                <w:kern w:val="0"/>
                <w:sz w:val="32"/>
                <w:szCs w:val="32"/>
                <w:lang w:bidi="ar"/>
              </w:rPr>
              <w:t>）</w:t>
            </w:r>
          </w:p>
          <w:p w:rsidR="002B7CC3" w:rsidRDefault="002B7CC3">
            <w:pPr>
              <w:widowControl/>
              <w:spacing w:line="592" w:lineRule="exact"/>
              <w:ind w:firstLineChars="200" w:firstLine="640"/>
              <w:textAlignment w:val="center"/>
              <w:rPr>
                <w:rFonts w:ascii="宋体" w:eastAsia="宋体" w:hAnsi="宋体" w:cs="宋体"/>
                <w:color w:val="000000"/>
                <w:kern w:val="0"/>
                <w:sz w:val="32"/>
                <w:szCs w:val="32"/>
                <w:lang w:bidi="ar"/>
              </w:rPr>
            </w:pPr>
          </w:p>
          <w:p w:rsidR="002B7CC3" w:rsidRDefault="000247C4">
            <w:pPr>
              <w:widowControl/>
              <w:numPr>
                <w:ilvl w:val="0"/>
                <w:numId w:val="2"/>
              </w:numPr>
              <w:tabs>
                <w:tab w:val="left" w:pos="1145"/>
              </w:tabs>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武汉市东西湖区老年大学</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68</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19.</w:t>
            </w:r>
            <w:r>
              <w:rPr>
                <w:rFonts w:ascii="宋体" w:eastAsia="宋体" w:hAnsi="宋体" w:cs="宋体" w:hint="eastAsia"/>
                <w:color w:val="000000"/>
                <w:kern w:val="0"/>
                <w:sz w:val="32"/>
                <w:szCs w:val="32"/>
                <w:lang w:bidi="ar"/>
              </w:rPr>
              <w:t>武汉市东西湖区民政局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69</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20.</w:t>
            </w:r>
            <w:r>
              <w:rPr>
                <w:rFonts w:ascii="宋体" w:eastAsia="宋体" w:hAnsi="宋体" w:cs="宋体" w:hint="eastAsia"/>
                <w:color w:val="000000"/>
                <w:kern w:val="0"/>
                <w:sz w:val="32"/>
                <w:szCs w:val="32"/>
                <w:lang w:bidi="ar"/>
              </w:rPr>
              <w:t>武汉市东西湖区残疾人联合会</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71</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21.</w:t>
            </w:r>
            <w:r>
              <w:rPr>
                <w:rFonts w:ascii="宋体" w:eastAsia="宋体" w:hAnsi="宋体" w:cs="宋体" w:hint="eastAsia"/>
                <w:color w:val="000000"/>
                <w:kern w:val="0"/>
                <w:sz w:val="32"/>
                <w:szCs w:val="32"/>
                <w:lang w:bidi="ar"/>
              </w:rPr>
              <w:t>武汉市东西湖区人力资源和社会保障局………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73</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22.</w:t>
            </w:r>
            <w:r>
              <w:rPr>
                <w:rFonts w:ascii="宋体" w:eastAsia="宋体" w:hAnsi="宋体" w:cs="宋体" w:hint="eastAsia"/>
                <w:color w:val="000000"/>
                <w:kern w:val="0"/>
                <w:sz w:val="32"/>
                <w:szCs w:val="32"/>
                <w:lang w:bidi="ar"/>
              </w:rPr>
              <w:t>武汉市东西湖区司法局…………………………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83</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23.</w:t>
            </w:r>
            <w:r>
              <w:rPr>
                <w:rFonts w:ascii="宋体" w:eastAsia="宋体" w:hAnsi="宋体" w:cs="宋体" w:hint="eastAsia"/>
                <w:color w:val="000000"/>
                <w:kern w:val="0"/>
                <w:sz w:val="32"/>
                <w:szCs w:val="32"/>
                <w:lang w:bidi="ar"/>
              </w:rPr>
              <w:t>武汉市东西湖区财政局…………………………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92</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24.</w:t>
            </w:r>
            <w:r>
              <w:rPr>
                <w:rFonts w:ascii="宋体" w:eastAsia="宋体" w:hAnsi="宋体" w:cs="宋体" w:hint="eastAsia"/>
                <w:color w:val="000000"/>
                <w:kern w:val="0"/>
                <w:sz w:val="32"/>
                <w:szCs w:val="32"/>
                <w:lang w:bidi="ar"/>
              </w:rPr>
              <w:t>武汉市东西湖区教育局…………………………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98</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25.</w:t>
            </w:r>
            <w:r>
              <w:rPr>
                <w:rFonts w:ascii="宋体" w:eastAsia="宋体" w:hAnsi="宋体" w:cs="宋体" w:hint="eastAsia"/>
                <w:color w:val="000000"/>
                <w:kern w:val="0"/>
                <w:sz w:val="32"/>
                <w:szCs w:val="32"/>
                <w:lang w:bidi="ar"/>
              </w:rPr>
              <w:t>武汉市东西湖区农业农村局……………………（</w:t>
            </w:r>
            <w:r>
              <w:rPr>
                <w:rFonts w:ascii="宋体" w:eastAsia="宋体" w:hAnsi="宋体" w:cs="宋体" w:hint="eastAsia"/>
                <w:color w:val="000000"/>
                <w:kern w:val="0"/>
                <w:sz w:val="32"/>
                <w:szCs w:val="32"/>
                <w:lang w:bidi="ar"/>
              </w:rPr>
              <w:t>100</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26.</w:t>
            </w:r>
            <w:r>
              <w:rPr>
                <w:rFonts w:ascii="宋体" w:eastAsia="宋体" w:hAnsi="宋体" w:cs="宋体" w:hint="eastAsia"/>
                <w:color w:val="000000"/>
                <w:kern w:val="0"/>
                <w:sz w:val="32"/>
                <w:szCs w:val="32"/>
                <w:lang w:bidi="ar"/>
              </w:rPr>
              <w:t>武汉市东西湖区科学技术和经济信息化局……（</w:t>
            </w:r>
            <w:r>
              <w:rPr>
                <w:rFonts w:ascii="宋体" w:eastAsia="宋体" w:hAnsi="宋体" w:cs="宋体" w:hint="eastAsia"/>
                <w:color w:val="000000"/>
                <w:kern w:val="0"/>
                <w:sz w:val="32"/>
                <w:szCs w:val="32"/>
                <w:lang w:bidi="ar"/>
              </w:rPr>
              <w:t>103</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27.</w:t>
            </w:r>
            <w:r>
              <w:rPr>
                <w:rFonts w:ascii="宋体" w:eastAsia="宋体" w:hAnsi="宋体" w:cs="宋体" w:hint="eastAsia"/>
                <w:color w:val="000000"/>
                <w:kern w:val="0"/>
                <w:sz w:val="32"/>
                <w:szCs w:val="32"/>
                <w:lang w:bidi="ar"/>
              </w:rPr>
              <w:t>武汉市东西湖区水务和湖泊局…………………（</w:t>
            </w:r>
            <w:r>
              <w:rPr>
                <w:rFonts w:ascii="宋体" w:eastAsia="宋体" w:hAnsi="宋体" w:cs="宋体" w:hint="eastAsia"/>
                <w:color w:val="000000"/>
                <w:kern w:val="0"/>
                <w:sz w:val="32"/>
                <w:szCs w:val="32"/>
                <w:lang w:bidi="ar"/>
              </w:rPr>
              <w:t>108</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28.</w:t>
            </w:r>
            <w:r>
              <w:rPr>
                <w:rFonts w:ascii="宋体" w:eastAsia="宋体" w:hAnsi="宋体" w:cs="宋体" w:hint="eastAsia"/>
                <w:color w:val="000000"/>
                <w:kern w:val="0"/>
                <w:sz w:val="32"/>
                <w:szCs w:val="32"/>
                <w:lang w:bidi="ar"/>
              </w:rPr>
              <w:t>武汉市东西湖商务局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110</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29.</w:t>
            </w:r>
            <w:r>
              <w:rPr>
                <w:rFonts w:ascii="宋体" w:eastAsia="宋体" w:hAnsi="宋体" w:cs="宋体" w:hint="eastAsia"/>
                <w:color w:val="000000"/>
                <w:kern w:val="0"/>
                <w:sz w:val="32"/>
                <w:szCs w:val="32"/>
                <w:lang w:bidi="ar"/>
              </w:rPr>
              <w:t>武汉市东西湖区应急管理局…………………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114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30.</w:t>
            </w:r>
            <w:r>
              <w:rPr>
                <w:rFonts w:asciiTheme="minorEastAsia" w:hAnsiTheme="minorEastAsia" w:cstheme="minorEastAsia" w:hint="eastAsia"/>
                <w:color w:val="000000"/>
                <w:kern w:val="0"/>
                <w:sz w:val="32"/>
                <w:szCs w:val="32"/>
                <w:lang w:bidi="ar"/>
              </w:rPr>
              <w:t>武汉市东西湖区自然资源和城乡建设局</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117</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31.</w:t>
            </w:r>
            <w:r>
              <w:rPr>
                <w:rFonts w:ascii="宋体" w:eastAsia="宋体" w:hAnsi="宋体" w:cs="宋体" w:hint="eastAsia"/>
                <w:color w:val="000000"/>
                <w:kern w:val="0"/>
                <w:sz w:val="32"/>
                <w:szCs w:val="32"/>
                <w:lang w:bidi="ar"/>
              </w:rPr>
              <w:t>武汉市东西湖区城市管理执法局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112</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32.</w:t>
            </w:r>
            <w:r>
              <w:rPr>
                <w:rFonts w:ascii="宋体" w:eastAsia="宋体" w:hAnsi="宋体" w:cs="宋体" w:hint="eastAsia"/>
                <w:color w:val="000000"/>
                <w:kern w:val="0"/>
                <w:sz w:val="32"/>
                <w:szCs w:val="32"/>
                <w:lang w:bidi="ar"/>
              </w:rPr>
              <w:t>武汉市东西湖区交通运输局…………………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126</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33.</w:t>
            </w:r>
            <w:r>
              <w:rPr>
                <w:rFonts w:asciiTheme="minorEastAsia" w:hAnsiTheme="minorEastAsia" w:cstheme="minorEastAsia" w:hint="eastAsia"/>
                <w:color w:val="000000"/>
                <w:kern w:val="0"/>
                <w:sz w:val="32"/>
                <w:szCs w:val="32"/>
                <w:lang w:bidi="ar"/>
              </w:rPr>
              <w:t>武汉市东西湖区住房和城</w:t>
            </w:r>
            <w:r>
              <w:rPr>
                <w:rFonts w:asciiTheme="minorEastAsia" w:hAnsiTheme="minorEastAsia" w:cstheme="minorEastAsia" w:hint="eastAsia"/>
                <w:color w:val="000000"/>
                <w:kern w:val="0"/>
                <w:sz w:val="32"/>
                <w:szCs w:val="32"/>
                <w:lang w:bidi="ar"/>
              </w:rPr>
              <w:t>市更新</w:t>
            </w:r>
            <w:r>
              <w:rPr>
                <w:rFonts w:asciiTheme="minorEastAsia" w:hAnsiTheme="minorEastAsia" w:cstheme="minorEastAsia" w:hint="eastAsia"/>
                <w:color w:val="000000"/>
                <w:kern w:val="0"/>
                <w:sz w:val="32"/>
                <w:szCs w:val="32"/>
                <w:lang w:bidi="ar"/>
              </w:rPr>
              <w:t>局</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134</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34.</w:t>
            </w:r>
            <w:r>
              <w:rPr>
                <w:rFonts w:ascii="宋体" w:eastAsia="宋体" w:hAnsi="宋体" w:cs="宋体" w:hint="eastAsia"/>
                <w:color w:val="000000"/>
                <w:kern w:val="0"/>
                <w:sz w:val="32"/>
                <w:szCs w:val="32"/>
                <w:lang w:bidi="ar"/>
              </w:rPr>
              <w:t>武汉市东西湖区供销联</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138</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35.</w:t>
            </w:r>
            <w:r>
              <w:rPr>
                <w:rFonts w:ascii="宋体" w:eastAsia="宋体" w:hAnsi="宋体" w:cs="宋体" w:hint="eastAsia"/>
                <w:color w:val="000000"/>
                <w:kern w:val="0"/>
                <w:sz w:val="32"/>
                <w:szCs w:val="32"/>
                <w:lang w:bidi="ar"/>
              </w:rPr>
              <w:t>武汉市东西湖区红十字会</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 xml:space="preserve"> </w:t>
            </w:r>
            <w:r>
              <w:rPr>
                <w:rFonts w:ascii="宋体" w:eastAsia="宋体" w:hAnsi="宋体" w:cs="宋体" w:hint="eastAsia"/>
                <w:color w:val="000000"/>
                <w:kern w:val="0"/>
                <w:sz w:val="32"/>
                <w:szCs w:val="32"/>
                <w:lang w:bidi="ar"/>
              </w:rPr>
              <w:t>（</w:t>
            </w:r>
            <w:r>
              <w:rPr>
                <w:rFonts w:ascii="宋体" w:eastAsia="宋体" w:hAnsi="宋体" w:cs="宋体" w:hint="eastAsia"/>
                <w:color w:val="000000"/>
                <w:kern w:val="0"/>
                <w:sz w:val="32"/>
                <w:szCs w:val="32"/>
                <w:lang w:bidi="ar"/>
              </w:rPr>
              <w:t>140</w:t>
            </w:r>
            <w:r>
              <w:rPr>
                <w:rFonts w:ascii="宋体" w:eastAsia="宋体" w:hAnsi="宋体" w:cs="宋体" w:hint="eastAsia"/>
                <w:color w:val="000000"/>
                <w:kern w:val="0"/>
                <w:sz w:val="32"/>
                <w:szCs w:val="32"/>
                <w:lang w:bidi="ar"/>
              </w:rPr>
              <w:t>）</w:t>
            </w:r>
          </w:p>
          <w:p w:rsidR="002B7CC3" w:rsidRDefault="000247C4">
            <w:pPr>
              <w:widowControl/>
              <w:spacing w:line="592" w:lineRule="exact"/>
              <w:ind w:firstLineChars="200" w:firstLine="640"/>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t>36.</w:t>
            </w:r>
            <w:r>
              <w:rPr>
                <w:rFonts w:ascii="宋体" w:eastAsia="宋体" w:hAnsi="宋体" w:cs="宋体" w:hint="eastAsia"/>
                <w:color w:val="000000"/>
                <w:kern w:val="0"/>
                <w:sz w:val="32"/>
                <w:szCs w:val="32"/>
                <w:lang w:bidi="ar"/>
              </w:rPr>
              <w:t>武汉市东西湖区卫生健康局……………………（</w:t>
            </w:r>
            <w:r>
              <w:rPr>
                <w:rFonts w:ascii="宋体" w:eastAsia="宋体" w:hAnsi="宋体" w:cs="宋体" w:hint="eastAsia"/>
                <w:color w:val="000000"/>
                <w:kern w:val="0"/>
                <w:sz w:val="32"/>
                <w:szCs w:val="32"/>
                <w:lang w:bidi="ar"/>
              </w:rPr>
              <w:t>144</w:t>
            </w:r>
            <w:r>
              <w:rPr>
                <w:rFonts w:ascii="宋体" w:eastAsia="宋体" w:hAnsi="宋体" w:cs="宋体" w:hint="eastAsia"/>
                <w:color w:val="000000"/>
                <w:kern w:val="0"/>
                <w:sz w:val="32"/>
                <w:szCs w:val="32"/>
                <w:lang w:bidi="ar"/>
              </w:rPr>
              <w:t>）</w:t>
            </w: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p w:rsidR="002B7CC3" w:rsidRDefault="002B7CC3">
            <w:pPr>
              <w:widowControl/>
              <w:spacing w:line="597" w:lineRule="exact"/>
              <w:ind w:firstLineChars="200" w:firstLine="640"/>
              <w:jc w:val="left"/>
              <w:textAlignment w:val="center"/>
              <w:rPr>
                <w:rFonts w:ascii="宋体" w:eastAsia="宋体" w:hAnsi="宋体" w:cs="宋体"/>
                <w:color w:val="000000"/>
                <w:kern w:val="0"/>
                <w:sz w:val="32"/>
                <w:szCs w:val="32"/>
                <w:lang w:bidi="ar"/>
              </w:rPr>
            </w:pPr>
          </w:p>
          <w:tbl>
            <w:tblPr>
              <w:tblW w:w="8999" w:type="dxa"/>
              <w:tblLayout w:type="fixed"/>
              <w:tblLook w:val="04A0" w:firstRow="1" w:lastRow="0" w:firstColumn="1" w:lastColumn="0" w:noHBand="0" w:noVBand="1"/>
            </w:tblPr>
            <w:tblGrid>
              <w:gridCol w:w="863"/>
              <w:gridCol w:w="948"/>
              <w:gridCol w:w="25"/>
              <w:gridCol w:w="1019"/>
              <w:gridCol w:w="84"/>
              <w:gridCol w:w="2304"/>
              <w:gridCol w:w="936"/>
              <w:gridCol w:w="888"/>
              <w:gridCol w:w="312"/>
              <w:gridCol w:w="552"/>
              <w:gridCol w:w="60"/>
              <w:gridCol w:w="1008"/>
            </w:tblGrid>
            <w:tr w:rsidR="002B7CC3">
              <w:trPr>
                <w:trHeight w:val="74"/>
              </w:trPr>
              <w:tc>
                <w:tcPr>
                  <w:tcW w:w="8999" w:type="dxa"/>
                  <w:gridSpan w:val="12"/>
                  <w:tcBorders>
                    <w:top w:val="nil"/>
                    <w:left w:val="nil"/>
                    <w:bottom w:val="nil"/>
                    <w:right w:val="nil"/>
                  </w:tcBorders>
                  <w:shd w:val="clear" w:color="auto" w:fill="auto"/>
                  <w:noWrap/>
                  <w:vAlign w:val="center"/>
                </w:tcPr>
                <w:p w:rsidR="002B7CC3" w:rsidRDefault="002B7CC3">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p>
                <w:tbl>
                  <w:tblPr>
                    <w:tblW w:w="8652" w:type="dxa"/>
                    <w:tblInd w:w="7" w:type="dxa"/>
                    <w:tblLayout w:type="fixed"/>
                    <w:tblLook w:val="04A0" w:firstRow="1" w:lastRow="0" w:firstColumn="1" w:lastColumn="0" w:noHBand="0" w:noVBand="1"/>
                  </w:tblPr>
                  <w:tblGrid>
                    <w:gridCol w:w="648"/>
                    <w:gridCol w:w="768"/>
                    <w:gridCol w:w="804"/>
                    <w:gridCol w:w="2568"/>
                    <w:gridCol w:w="996"/>
                    <w:gridCol w:w="900"/>
                    <w:gridCol w:w="972"/>
                    <w:gridCol w:w="996"/>
                  </w:tblGrid>
                  <w:tr w:rsidR="002B7CC3">
                    <w:trPr>
                      <w:trHeight w:val="216"/>
                    </w:trPr>
                    <w:tc>
                      <w:tcPr>
                        <w:tcW w:w="8652" w:type="dxa"/>
                        <w:gridSpan w:val="8"/>
                        <w:tcBorders>
                          <w:top w:val="nil"/>
                          <w:left w:val="nil"/>
                          <w:bottom w:val="nil"/>
                          <w:right w:val="nil"/>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武汉市东西湖区行政审批局整体支出绩效目标申报表</w:t>
                        </w:r>
                      </w:p>
                    </w:tc>
                  </w:tr>
                  <w:tr w:rsidR="002B7CC3">
                    <w:trPr>
                      <w:trHeight w:val="216"/>
                    </w:trPr>
                    <w:tc>
                      <w:tcPr>
                        <w:tcW w:w="8652" w:type="dxa"/>
                        <w:gridSpan w:val="8"/>
                        <w:tcBorders>
                          <w:top w:val="nil"/>
                          <w:left w:val="nil"/>
                          <w:bottom w:val="nil"/>
                          <w:right w:val="nil"/>
                        </w:tcBorders>
                        <w:shd w:val="clear" w:color="auto" w:fill="auto"/>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8652" w:type="dxa"/>
                        <w:gridSpan w:val="8"/>
                        <w:tcBorders>
                          <w:top w:val="nil"/>
                          <w:left w:val="nil"/>
                          <w:bottom w:val="single" w:sz="4" w:space="0" w:color="000000"/>
                          <w:right w:val="nil"/>
                        </w:tcBorders>
                        <w:shd w:val="clear" w:color="auto" w:fill="auto"/>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单位：万元</w:t>
                        </w:r>
                      </w:p>
                    </w:tc>
                  </w:tr>
                  <w:tr w:rsidR="002B7CC3">
                    <w:trPr>
                      <w:trHeight w:val="34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长期目标（截止</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8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：行政审批。优化营商环境，推进行政审批服务提质增效，助力全区经济高质量发展。</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t xml:space="preserve">                               </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：深入推进“高效办成一件事”改革，不断提升行政服务水平和服务效能，用心用情用力为民办实事，推动行政审批服务高质量发展，不断优化营商环境。</w:t>
                        </w:r>
                        <w:r>
                          <w:rPr>
                            <w:rFonts w:asciiTheme="minorEastAsia" w:hAnsiTheme="minorEastAsia" w:cstheme="minorEastAsia" w:hint="eastAsia"/>
                            <w:color w:val="000000"/>
                            <w:kern w:val="0"/>
                            <w:sz w:val="18"/>
                            <w:szCs w:val="18"/>
                            <w:lang w:bidi="ar"/>
                          </w:rPr>
                          <w:t xml:space="preserve">    </w:t>
                        </w:r>
                      </w:p>
                    </w:tc>
                  </w:tr>
                  <w:tr w:rsidR="002B7CC3">
                    <w:trPr>
                      <w:trHeight w:val="145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：政务服务。全面加强政务服务标准化、便利化、规范化建设，遵循依法、公开、高效、便民原则，推动政府职能向服务型转变。</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：统筹政务服务大厅运行、监督进驻部门及窗口人员服务质量、加强</w:t>
                        </w: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小时自助政务服务建设管理及推广应用，协调群众诉求分办与督办，实行好差评满意度措施，推动政务服务向基层延伸，提升政务服务水平。</w:t>
                        </w:r>
                      </w:p>
                    </w:tc>
                  </w:tr>
                  <w:tr w:rsidR="002B7CC3">
                    <w:trPr>
                      <w:trHeight w:val="100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：采购与交易。落实政府采购政策与采购规范，充分发挥交易场地、评审专家、信息化资源共享优势，持续优化招标领域营商环境，提升公共资源配置质量和效率。</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：指导协调全区公共资源交易工作，以打造“公平、高效、规范、透明”的公共资源交易平台为目标，实现全流程电子化、服务标准和系统智能化管理，规范公共交易及政采主体行为。</w:t>
                        </w:r>
                      </w:p>
                    </w:tc>
                  </w:tr>
                  <w:tr w:rsidR="002B7CC3">
                    <w:trPr>
                      <w:trHeight w:val="11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：信息赋能。以“集约高效、安全可控、数据驱动”为核心，提供技术支撑与信息安全保障，深化信息建设应用赋能治理。</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：推进各类政务基础设施的统筹和管理，通过统一规划、建设、运营、保障，为全区政务网络使用单位提供高速、稳定的政务内、外网网络环境，并形成安全有效的网络防御体系。</w:t>
                        </w:r>
                      </w:p>
                    </w:tc>
                  </w:tr>
                  <w:tr w:rsidR="002B7CC3">
                    <w:trPr>
                      <w:trHeight w:val="94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：综合保障。以“高效便捷、专注服务、厉行节约”为基本原则，规范、有序、开展政务服务综合保障工作，提高公共服务质量。</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：优化政务服务大厅环境，做好办事群众及工作人员日常服务及保障，不断夯实政务服务综合保障能力。</w:t>
                        </w:r>
                      </w:p>
                    </w:tc>
                  </w:tr>
                  <w:tr w:rsidR="002B7CC3">
                    <w:trPr>
                      <w:trHeight w:val="93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：部门建设。加强部门内部基础管理工作、法制建设和党的建设，提升党务政务执行能力、依法行政水平。</w:t>
                        </w:r>
                      </w:p>
                    </w:tc>
                    <w:tc>
                      <w:tcPr>
                        <w:tcW w:w="386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：加强部门间的沟通、协调及内部基础管理，围绕全局工作重心，统筹规划，做好党务、政务建设工作，完成年度工作任务。</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行政审批。优化营商环境，推进行政审批服务提质增效，助力全区经济高质量发展。</w:t>
                        </w:r>
                      </w:p>
                    </w:tc>
                  </w:tr>
                  <w:tr w:rsidR="002B7CC3">
                    <w:trPr>
                      <w:trHeight w:val="432"/>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依申请行政服务事项应进必进</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审批改革事项</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改革任务完成率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审批质效提升率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聚焦打造最优营商环境目标，落实审批改革政策，全面推进行政审批服务提质增效。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政务服务。全面加强政务服务标准化、便利化、规范化建设，遵循依法、公开、高效、便民原则，推动政府职能向服务型转变。</w:t>
                        </w:r>
                      </w:p>
                    </w:tc>
                  </w:tr>
                  <w:tr w:rsidR="002B7CC3">
                    <w:trPr>
                      <w:trHeight w:val="432"/>
                    </w:trPr>
                    <w:tc>
                      <w:tcPr>
                        <w:tcW w:w="64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加强人员管理和服务水平提升培训</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加强多渠道融合服务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加强社会监督和评价体系建设</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岗前培训率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便民服务成效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推进办事结果“一键评价”率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业务受理率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咨询回复率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赋能基层，实现服务场景从“大厅办”向“就近办”转变。推进政务服务提质增效。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356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7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采购与交易。落实政府采购政策与采购规范，充分发挥交易场地、评审专家、信息化资源共享优势，持续优化招标领域营商环境，提升公共资源配置质量和效率。</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项目入场登记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专家履职评价率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交易服务保障率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集采项目按期完成</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nil"/>
                          <w:left w:val="nil"/>
                          <w:bottom w:val="nil"/>
                          <w:right w:val="nil"/>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规范和管理公共资源交易市场主体行为</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营造公平公正的公共资源招投标环境</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信息赋能。以“集约高效、安全可控、数据驱动”为核心，提供技术支撑与信息安全保障，深化信息建设应用赋能治理。</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政务网运维服务覆盖率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各信息设备和系统，安全、</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正常、稳定运行率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光缆线路通畅率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故障修复响应时间</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完善基础设施和服务设施建设，提升政务网络质效</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政务网使用部门</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2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综合保障。以“高效便捷、专注服务、厉行节约”为基本原则，规范、有序、开展政务服务综合保障工作，提高公共服务质量。</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政务大厅功能布局区域</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窗口设置</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保持窗口数量和业务办理量基本均衡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政务大厅节能管理节能率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保障工作效率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保障需求响应</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1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优化政务服务环境，做好办事群众及工作人员日常保障工作、提供规范优质的服务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部门建设。加强部门内部基础管理工作、法制建设和党的建设，提升党务政务执行能力、依法行政水平。</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绩效目标制定计划</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工作考核达标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提升党务政务执行能力、依法行政水平。</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3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工作人员满意度指标</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深入推进“高效办成一件事”改革，不断提升行政服务水平和服务效能，用心用情用力为民办实事，推动行政审批服务高质量发展，不断优化营商环境。</w:t>
                        </w:r>
                      </w:p>
                    </w:tc>
                  </w:tr>
                  <w:tr w:rsidR="002B7CC3">
                    <w:trPr>
                      <w:trHeight w:val="432"/>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惠企便民事项</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项</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项</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创新编制行政服务高频事项办事指南二维码</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高效办成一件事</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成效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业务水平和工作效率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行政审批业务按时办结率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做好各项便利化改革举措，提升职能部门依法履职能力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统筹政务服务大厅运行、监督进驻部门及窗口人员服务质量、加强</w:t>
                        </w: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小时自助政务服务建设管理及推广应用，协调群众诉求分办与督办，实行好差评满意度措施，推动政务服务向基层延伸，提升政务服务水平。</w:t>
                        </w:r>
                        <w:r>
                          <w:rPr>
                            <w:rFonts w:asciiTheme="minorEastAsia" w:hAnsiTheme="minorEastAsia" w:cstheme="minorEastAsia" w:hint="eastAsia"/>
                            <w:color w:val="000000"/>
                            <w:kern w:val="0"/>
                            <w:sz w:val="18"/>
                            <w:szCs w:val="18"/>
                            <w:lang w:bidi="ar"/>
                          </w:rPr>
                          <w:t xml:space="preserve">  </w:t>
                        </w:r>
                      </w:p>
                    </w:tc>
                  </w:tr>
                  <w:tr w:rsidR="002B7CC3">
                    <w:trPr>
                      <w:trHeight w:val="216"/>
                    </w:trPr>
                    <w:tc>
                      <w:tcPr>
                        <w:tcW w:w="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高频事项下沉街道政务服务中心，实现就近办</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小时自助便民机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w:t>
                        </w:r>
                        <w:r>
                          <w:rPr>
                            <w:rFonts w:asciiTheme="minorEastAsia" w:hAnsiTheme="minorEastAsia" w:cstheme="minorEastAsia" w:hint="eastAsia"/>
                            <w:color w:val="000000"/>
                            <w:kern w:val="0"/>
                            <w:sz w:val="18"/>
                            <w:szCs w:val="18"/>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w:t>
                        </w:r>
                        <w:r>
                          <w:rPr>
                            <w:rFonts w:asciiTheme="minorEastAsia" w:hAnsiTheme="minorEastAsia" w:cstheme="minorEastAsia" w:hint="eastAsia"/>
                            <w:color w:val="000000"/>
                            <w:kern w:val="0"/>
                            <w:sz w:val="18"/>
                            <w:szCs w:val="18"/>
                            <w:lang w:bidi="ar"/>
                          </w:rPr>
                          <w:t>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34</w:t>
                        </w:r>
                        <w:r>
                          <w:rPr>
                            <w:rFonts w:asciiTheme="minorEastAsia" w:hAnsiTheme="minorEastAsia" w:cstheme="minorEastAsia" w:hint="eastAsia"/>
                            <w:color w:val="000000"/>
                            <w:kern w:val="0"/>
                            <w:sz w:val="18"/>
                            <w:szCs w:val="18"/>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好差评体系实施</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窗口服务规范率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政务水平提升率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广泛评价率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68" w:type="dxa"/>
                        <w:tcBorders>
                          <w:top w:val="nil"/>
                          <w:left w:val="single" w:sz="4" w:space="0" w:color="auto"/>
                          <w:bottom w:val="nil"/>
                          <w:right w:val="nil"/>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6"/>
                    </w:trPr>
                    <w:tc>
                      <w:tcPr>
                        <w:tcW w:w="6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延伸服务阵地，打通群众办事最后一公里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指导协调全区公共资源交易工作，以打造“公平、高效、规范、透明”的公共资源交易平台为目标，实现全流程电子化、服务标准和系统智能化管理，规范公共交易及政采主体行为。</w:t>
                        </w:r>
                      </w:p>
                    </w:tc>
                  </w:tr>
                  <w:tr w:rsidR="002B7CC3">
                    <w:trPr>
                      <w:trHeight w:val="216"/>
                    </w:trPr>
                    <w:tc>
                      <w:tcPr>
                        <w:tcW w:w="6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交易数据核验</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开标场所使用</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效率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档案归档处置率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评审专家劳务报酬支付及时性</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4"/>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各项工作按时完成率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集中采购项目节支率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政府采购电子交易系统功能进一步完善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进一步提升交易平台服务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强制节能产品采购政策实施率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环境保护政府采购政策实施率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99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0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推进各类政务基础设施的统筹和管理，通过统一规划、建设、运营、保障，为全区政务网络使用单位提供高速、稳定的政务内、外网网络环境，并形成安全有效的网络防御体系。</w:t>
                        </w:r>
                      </w:p>
                    </w:tc>
                  </w:tr>
                  <w:tr w:rsidR="002B7CC3">
                    <w:trPr>
                      <w:trHeight w:val="216"/>
                    </w:trPr>
                    <w:tc>
                      <w:tcPr>
                        <w:tcW w:w="648"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各项巡检</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04"/>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网络故障维修</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合同约定</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设备及系统运行维护完成率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28"/>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系统安全保障率</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网络电话咨询响应</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保障政务网平稳运行，提升部门履职质效</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政务网使用部门</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w:t>
                        </w:r>
                      </w:p>
                    </w:tc>
                    <w:tc>
                      <w:tcPr>
                        <w:tcW w:w="9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优化政务服务大厅环境，做好办事群众及工作人员日常服务及保障，不断夯实政务服务综合保障能力。</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不超合同金额</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AI</w:t>
                        </w:r>
                        <w:r>
                          <w:rPr>
                            <w:rFonts w:asciiTheme="minorEastAsia" w:hAnsiTheme="minorEastAsia" w:cstheme="minorEastAsia" w:hint="eastAsia"/>
                            <w:color w:val="000000"/>
                            <w:kern w:val="0"/>
                            <w:sz w:val="18"/>
                            <w:szCs w:val="18"/>
                            <w:lang w:bidi="ar"/>
                          </w:rPr>
                          <w:t>智能导办终端</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设置免费复印、免费邮寄、免费刻章惠企窗口</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窗口日常办公、公共区域物资保障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政务大厅各设施设备正常运转率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政务服务中心用水、用电保障率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入驻部门人员餐卡充值完成率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各项保障工作按时完成</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群众诉求响应</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保障各入驻部门工作正常开展，为企业和群众提供更好的办事体验</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良好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社会公众对服务人员满意度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加强部门间的沟通、协调及内部基础管理，围绕全局工作重心，统筹规划，做好党务、政务建设工作，完成年度工作任务。</w:t>
                        </w:r>
                      </w:p>
                    </w:tc>
                  </w:tr>
                  <w:tr w:rsidR="002B7CC3">
                    <w:trPr>
                      <w:trHeight w:val="216"/>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绩效指标</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前</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u w:val="single"/>
                            <w:lang w:bidi="ar"/>
                          </w:rPr>
                          <w:t>上</w:t>
                        </w:r>
                        <w:r>
                          <w:rPr>
                            <w:rFonts w:asciiTheme="minorEastAsia" w:hAnsiTheme="minorEastAsia" w:cstheme="minorEastAsia" w:hint="eastAsia"/>
                            <w:color w:val="000000"/>
                            <w:kern w:val="0"/>
                            <w:sz w:val="18"/>
                            <w:szCs w:val="18"/>
                            <w:u w:val="single"/>
                            <w:lang w:bidi="ar"/>
                          </w:rPr>
                          <w:t xml:space="preserve"> </w:t>
                        </w:r>
                        <w:r>
                          <w:rPr>
                            <w:rFonts w:asciiTheme="minorEastAsia" w:hAnsiTheme="minorEastAsia" w:cstheme="minorEastAsia" w:hint="eastAsia"/>
                            <w:color w:val="000000"/>
                            <w:kern w:val="0"/>
                            <w:sz w:val="18"/>
                            <w:szCs w:val="18"/>
                            <w:u w:val="single"/>
                            <w:lang w:bidi="ar"/>
                          </w:rPr>
                          <w:t>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成本控制</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不超预算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领导签批件办结</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党员主题日活动</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政府信息依申请公开</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机关党建及党风</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廉政建设工作达标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政府对部门绩效目标综合考核</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864"/>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持续发挥党建引领作用，提升政务服务和公共公共资源服务效能，为我区优化营商环境持续发力</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0247C4">
                  <w:pPr>
                    <w:widowControl/>
                    <w:spacing w:line="400" w:lineRule="exact"/>
                    <w:ind w:firstLineChars="200" w:firstLine="643"/>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中国共产党武汉市东西湖区委员会办公室</w:t>
                  </w:r>
                </w:p>
                <w:p w:rsidR="002B7CC3" w:rsidRDefault="000247C4">
                  <w:pPr>
                    <w:widowControl/>
                    <w:spacing w:line="400" w:lineRule="exact"/>
                    <w:ind w:firstLineChars="200" w:firstLine="643"/>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bidi="ar"/>
                    </w:rPr>
                    <w:t>整体支出绩效目标表</w:t>
                  </w:r>
                </w:p>
              </w:tc>
            </w:tr>
            <w:tr w:rsidR="002B7CC3">
              <w:trPr>
                <w:trHeight w:val="300"/>
              </w:trPr>
              <w:tc>
                <w:tcPr>
                  <w:tcW w:w="863"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103" w:type="dxa"/>
                  <w:gridSpan w:val="2"/>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0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8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32" w:type="dxa"/>
                  <w:gridSpan w:val="4"/>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0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300"/>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：保障</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个科室和</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个二级单位行政业务职能顺利开展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：保障</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个科室和</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个二级单位行政业务职能顺利开展</w:t>
                  </w:r>
                </w:p>
              </w:tc>
            </w:tr>
            <w:tr w:rsidR="002B7CC3">
              <w:trPr>
                <w:trHeight w:val="444"/>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：保障区委办机关党支部活动正常开展</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：保障区委办机关党支部活动正常开展</w:t>
                  </w:r>
                </w:p>
              </w:tc>
            </w:tr>
            <w:tr w:rsidR="002B7CC3">
              <w:trPr>
                <w:trHeight w:val="55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个科室和</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69.08</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类</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9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r>
                  <w:r>
                    <w:rPr>
                      <w:rFonts w:ascii="宋体" w:eastAsia="宋体" w:hAnsi="宋体" w:cs="宋体" w:hint="eastAsia"/>
                      <w:color w:val="000000"/>
                      <w:kern w:val="0"/>
                      <w:sz w:val="15"/>
                      <w:szCs w:val="15"/>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0.64</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33</w:t>
                  </w:r>
                  <w:r>
                    <w:rPr>
                      <w:rFonts w:ascii="宋体" w:eastAsia="宋体" w:hAnsi="宋体" w:cs="宋体" w:hint="eastAsia"/>
                      <w:color w:val="000000"/>
                      <w:kern w:val="0"/>
                      <w:sz w:val="18"/>
                      <w:szCs w:val="18"/>
                      <w:lang w:bidi="ar"/>
                    </w:rPr>
                    <w:t>人次</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社会效益</w:t>
                  </w:r>
                  <w:r>
                    <w:rPr>
                      <w:rFonts w:ascii="宋体" w:eastAsia="宋体" w:hAnsi="宋体" w:cs="宋体" w:hint="eastAsia"/>
                      <w:color w:val="000000"/>
                      <w:kern w:val="0"/>
                      <w:sz w:val="15"/>
                      <w:szCs w:val="15"/>
                      <w:lang w:bidi="ar"/>
                    </w:rPr>
                    <w:br/>
                  </w:r>
                  <w:r>
                    <w:rPr>
                      <w:rFonts w:ascii="宋体" w:eastAsia="宋体" w:hAnsi="宋体" w:cs="宋体" w:hint="eastAsia"/>
                      <w:color w:val="000000"/>
                      <w:kern w:val="0"/>
                      <w:sz w:val="15"/>
                      <w:szCs w:val="15"/>
                      <w:lang w:bidi="ar"/>
                    </w:rP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提升党员的政治素质和履职能力</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2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个科室和</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个二级单位行政业务职能顺利开展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3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涉密项目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35.78</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51.79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58.85</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69.08</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类</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类</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类</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宣传教育活动知晓率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档案整理服务效率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报刊征订完成率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业务授课覆盖率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机关运行保障率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提升“三服务”工作能力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增强保密、档案、国安、外事意识</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服务对象</w:t>
                  </w:r>
                  <w:r>
                    <w:rPr>
                      <w:rFonts w:ascii="宋体" w:eastAsia="宋体" w:hAnsi="宋体" w:cs="宋体" w:hint="eastAsia"/>
                      <w:color w:val="000000"/>
                      <w:kern w:val="0"/>
                      <w:sz w:val="15"/>
                      <w:szCs w:val="15"/>
                      <w:lang w:bidi="ar"/>
                    </w:rPr>
                    <w:br/>
                  </w:r>
                  <w:r>
                    <w:rPr>
                      <w:rFonts w:ascii="宋体" w:eastAsia="宋体" w:hAnsi="宋体" w:cs="宋体" w:hint="eastAsia"/>
                      <w:color w:val="000000"/>
                      <w:kern w:val="0"/>
                      <w:sz w:val="15"/>
                      <w:szCs w:val="15"/>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保障党建活动顺利开展</w:t>
                  </w:r>
                </w:p>
              </w:tc>
            </w:tr>
            <w:tr w:rsidR="002B7CC3">
              <w:trPr>
                <w:trHeight w:val="30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7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2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2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0.64</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0.66</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活动开展</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资料制度数量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r>
                    <w:rPr>
                      <w:rFonts w:ascii="宋体" w:eastAsia="宋体" w:hAnsi="宋体" w:cs="宋体" w:hint="eastAsia"/>
                      <w:color w:val="000000"/>
                      <w:kern w:val="0"/>
                      <w:sz w:val="18"/>
                      <w:szCs w:val="18"/>
                      <w:lang w:bidi="ar"/>
                    </w:rPr>
                    <w:t>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r>
                    <w:rPr>
                      <w:rFonts w:ascii="宋体" w:eastAsia="宋体" w:hAnsi="宋体" w:cs="宋体" w:hint="eastAsia"/>
                      <w:color w:val="000000"/>
                      <w:kern w:val="0"/>
                      <w:sz w:val="18"/>
                      <w:szCs w:val="18"/>
                      <w:lang w:bidi="ar"/>
                    </w:rPr>
                    <w:t>人次</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33</w:t>
                  </w:r>
                  <w:r>
                    <w:rPr>
                      <w:rFonts w:ascii="宋体" w:eastAsia="宋体" w:hAnsi="宋体" w:cs="宋体" w:hint="eastAsia"/>
                      <w:color w:val="000000"/>
                      <w:kern w:val="0"/>
                      <w:sz w:val="18"/>
                      <w:szCs w:val="18"/>
                      <w:lang w:bidi="ar"/>
                    </w:rPr>
                    <w:t>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党员服务覆盖率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提升党员的政治素质和履职能力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30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服务对象满意度指标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999" w:type="dxa"/>
                  <w:gridSpan w:val="1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kern w:val="0"/>
                      <w:sz w:val="18"/>
                      <w:szCs w:val="18"/>
                      <w:lang w:bidi="ar"/>
                    </w:rPr>
                  </w:pPr>
                </w:p>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武汉市东西湖区人民政府办公室整体支出绩效目标表</w:t>
                  </w:r>
                </w:p>
                <w:p w:rsidR="002B7CC3" w:rsidRDefault="000247C4">
                  <w:pPr>
                    <w:ind w:firstLineChars="4700" w:firstLine="8460"/>
                    <w:jc w:val="right"/>
                    <w:rPr>
                      <w:rFonts w:asciiTheme="minorEastAsia" w:hAnsiTheme="minorEastAsia" w:cstheme="minorEastAsia"/>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单位：万元</w:t>
                  </w:r>
                </w:p>
              </w:tc>
            </w:tr>
            <w:tr w:rsidR="002B7CC3">
              <w:trPr>
                <w:trHeight w:val="320"/>
              </w:trPr>
              <w:tc>
                <w:tcPr>
                  <w:tcW w:w="86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整体绩效总目标</w:t>
                  </w:r>
                </w:p>
              </w:tc>
              <w:tc>
                <w:tcPr>
                  <w:tcW w:w="438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Style w:val="font41"/>
                      <w:rFonts w:asciiTheme="minorEastAsia" w:hAnsiTheme="minorEastAsia" w:cstheme="minorEastAsia" w:hint="eastAsia"/>
                      <w:b w:val="0"/>
                      <w:bCs w:val="0"/>
                      <w:sz w:val="18"/>
                      <w:szCs w:val="18"/>
                      <w:lang w:bidi="ar"/>
                    </w:rPr>
                    <w:t>2028</w:t>
                  </w:r>
                  <w:r>
                    <w:rPr>
                      <w:rStyle w:val="font31"/>
                      <w:rFonts w:asciiTheme="minorEastAsia" w:eastAsiaTheme="minorEastAsia" w:hAnsiTheme="minorEastAsia" w:cstheme="minorEastAsia"/>
                      <w:b w:val="0"/>
                      <w:bCs w:val="0"/>
                      <w:sz w:val="18"/>
                      <w:szCs w:val="18"/>
                      <w:lang w:bidi="ar"/>
                    </w:rPr>
                    <w:t>年）</w:t>
                  </w:r>
                </w:p>
              </w:tc>
              <w:tc>
                <w:tcPr>
                  <w:tcW w:w="37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948"/>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sz w:val="18"/>
                      <w:szCs w:val="18"/>
                      <w:lang w:bidi="ar"/>
                    </w:rPr>
                    <w:t>：区政办机关运行保障：围绕区委、区政府中心工作，督促、检查、落实各项文件、会议决议事项、领导重要批示、重大项目、提案等，做好行政事务及行政服务工作。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1</w:t>
                  </w:r>
                  <w:r>
                    <w:rPr>
                      <w:rStyle w:val="font51"/>
                      <w:rFonts w:asciiTheme="minorEastAsia" w:eastAsiaTheme="minorEastAsia" w:hAnsiTheme="minorEastAsia" w:cstheme="minorEastAsia"/>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36"/>
              </w:trPr>
              <w:tc>
                <w:tcPr>
                  <w:tcW w:w="86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43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sz w:val="18"/>
                      <w:szCs w:val="18"/>
                      <w:lang w:bidi="ar"/>
                    </w:rPr>
                    <w:t>：加强党建教育工作</w:t>
                  </w:r>
                </w:p>
              </w:tc>
              <w:tc>
                <w:tcPr>
                  <w:tcW w:w="37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Style w:val="font61"/>
                      <w:rFonts w:asciiTheme="minorEastAsia" w:hAnsiTheme="minorEastAsia" w:cstheme="minorEastAsia" w:hint="eastAsia"/>
                      <w:sz w:val="18"/>
                      <w:szCs w:val="18"/>
                      <w:lang w:bidi="ar"/>
                    </w:rPr>
                    <w:t>2</w:t>
                  </w:r>
                  <w:r>
                    <w:rPr>
                      <w:rStyle w:val="font51"/>
                      <w:rFonts w:asciiTheme="minorEastAsia" w:eastAsiaTheme="minorEastAsia" w:hAnsiTheme="minorEastAsia" w:cstheme="minorEastAsia"/>
                      <w:sz w:val="18"/>
                      <w:szCs w:val="18"/>
                      <w:lang w:bidi="ar"/>
                    </w:rPr>
                    <w:t>：加强党建教育工作</w:t>
                  </w:r>
                </w:p>
              </w:tc>
            </w:tr>
            <w:tr w:rsidR="002B7CC3">
              <w:trPr>
                <w:trHeight w:val="524"/>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384"/>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sz w:val="18"/>
                      <w:szCs w:val="18"/>
                      <w:lang w:bidi="ar"/>
                    </w:rPr>
                    <w:t>万元</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sz w:val="18"/>
                      <w:szCs w:val="18"/>
                      <w:lang w:bidi="ar"/>
                    </w:rPr>
                    <w:t>份</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办公设施设备运维保障</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sz w:val="18"/>
                      <w:szCs w:val="18"/>
                      <w:lang w:bidi="ar"/>
                    </w:rPr>
                    <w:t>条</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sz w:val="18"/>
                      <w:szCs w:val="18"/>
                      <w:lang w:bidi="ar"/>
                    </w:rPr>
                    <w:t>期</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2"/>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0"/>
              </w:trPr>
              <w:tc>
                <w:tcPr>
                  <w:tcW w:w="863"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410"/>
              </w:trPr>
              <w:tc>
                <w:tcPr>
                  <w:tcW w:w="863"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4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3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620"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1.12</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330"/>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sz w:val="18"/>
                      <w:szCs w:val="18"/>
                      <w:lang w:bidi="ar"/>
                    </w:rPr>
                    <w:t>人</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1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sz w:val="18"/>
                      <w:szCs w:val="18"/>
                      <w:lang w:bidi="ar"/>
                    </w:rPr>
                    <w:t>次</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2"/>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4"/>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8"/>
              </w:trPr>
              <w:tc>
                <w:tcPr>
                  <w:tcW w:w="863" w:type="dxa"/>
                  <w:vMerge/>
                  <w:tcBorders>
                    <w:top w:val="nil"/>
                    <w:left w:val="single" w:sz="4" w:space="0" w:color="auto"/>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62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63" w:type="dxa"/>
                  <w:vMerge/>
                  <w:tcBorders>
                    <w:top w:val="nil"/>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182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32" w:type="dxa"/>
                  <w:gridSpan w:val="4"/>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63" w:type="dxa"/>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Style w:val="font41"/>
                      <w:rFonts w:asciiTheme="minorEastAsia" w:hAnsiTheme="minorEastAsia" w:cstheme="minorEastAsia" w:hint="eastAsia"/>
                      <w:b w:val="0"/>
                      <w:bCs w:val="0"/>
                      <w:sz w:val="18"/>
                      <w:szCs w:val="18"/>
                      <w:lang w:bidi="ar"/>
                    </w:rPr>
                    <w:t>1:</w:t>
                  </w:r>
                </w:p>
              </w:tc>
              <w:tc>
                <w:tcPr>
                  <w:tcW w:w="8136" w:type="dxa"/>
                  <w:gridSpan w:val="11"/>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区政办机关运行保障：围绕区委、区政府中心工作，督促、检查、落实各项文件、会议决议事项、领导重要批示、重大项目、提案等，做好行政事务及行政服务工作。</w:t>
                  </w:r>
                </w:p>
              </w:tc>
            </w:tr>
            <w:tr w:rsidR="002B7CC3">
              <w:trPr>
                <w:trHeight w:val="288"/>
              </w:trPr>
              <w:tc>
                <w:tcPr>
                  <w:tcW w:w="863"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22"/>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机关运行</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44.53</w:t>
                  </w:r>
                  <w:r>
                    <w:rPr>
                      <w:rStyle w:val="font51"/>
                      <w:rFonts w:asciiTheme="minorEastAsia" w:eastAsiaTheme="minorEastAsia" w:hAnsiTheme="minorEastAsia" w:cstheme="minorEastAsia"/>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r>
                    <w:rPr>
                      <w:rStyle w:val="font51"/>
                      <w:rFonts w:asciiTheme="minorEastAsia" w:eastAsiaTheme="minorEastAsia" w:hAnsiTheme="minorEastAsia" w:cstheme="minorEastAsia"/>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83</w:t>
                  </w:r>
                  <w:r>
                    <w:rPr>
                      <w:rStyle w:val="font51"/>
                      <w:rFonts w:asciiTheme="minorEastAsia" w:eastAsiaTheme="minorEastAsia" w:hAnsiTheme="minorEastAsia" w:cstheme="minorEastAsia"/>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auto"/>
                    <w:left w:val="single" w:sz="4" w:space="0" w:color="auto"/>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sz w:val="18"/>
                      <w:szCs w:val="18"/>
                      <w:lang w:bidi="ar"/>
                    </w:rPr>
                    <w:t>份</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sz w:val="18"/>
                      <w:szCs w:val="18"/>
                      <w:lang w:bidi="ar"/>
                    </w:rPr>
                    <w:t>份</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Style w:val="font51"/>
                      <w:rFonts w:asciiTheme="minorEastAsia" w:eastAsiaTheme="minorEastAsia" w:hAnsiTheme="minorEastAsia" w:cstheme="minorEastAsia"/>
                      <w:sz w:val="18"/>
                      <w:szCs w:val="18"/>
                      <w:lang w:bidi="ar"/>
                    </w:rPr>
                    <w:t>份</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办公设施设备运维保障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办公用品保障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组织开展节能宣传周活动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《东西湖区人民政府公报》编辑印发期数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Style w:val="font51"/>
                      <w:rFonts w:asciiTheme="minorEastAsia" w:eastAsiaTheme="minorEastAsia" w:hAnsiTheme="minorEastAsia" w:cstheme="minorEastAsia"/>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报送政务信息数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sz w:val="18"/>
                      <w:szCs w:val="18"/>
                      <w:lang w:bidi="ar"/>
                    </w:rPr>
                    <w:t>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163</w:t>
                  </w:r>
                  <w:r>
                    <w:rPr>
                      <w:rStyle w:val="font51"/>
                      <w:rFonts w:asciiTheme="minorEastAsia" w:eastAsiaTheme="minorEastAsia" w:hAnsiTheme="minorEastAsia" w:cstheme="minorEastAsia"/>
                      <w:sz w:val="18"/>
                      <w:szCs w:val="18"/>
                      <w:lang w:bidi="ar"/>
                    </w:rPr>
                    <w:t>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Style w:val="font51"/>
                      <w:rFonts w:asciiTheme="minorEastAsia" w:eastAsiaTheme="minorEastAsia" w:hAnsiTheme="minorEastAsia" w:cstheme="minorEastAsia"/>
                      <w:sz w:val="18"/>
                      <w:szCs w:val="18"/>
                      <w:lang w:bidi="ar"/>
                    </w:rPr>
                    <w:t>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9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编辑《东西湖区人民政府工作报告》</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Style w:val="font51"/>
                      <w:rFonts w:asciiTheme="minorEastAsia" w:eastAsiaTheme="minorEastAsia" w:hAnsiTheme="minorEastAsia" w:cstheme="minorEastAsia"/>
                      <w:sz w:val="18"/>
                      <w:szCs w:val="18"/>
                      <w:lang w:bidi="ar"/>
                    </w:rPr>
                    <w:t>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督查专报期数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sz w:val="18"/>
                      <w:szCs w:val="18"/>
                      <w:lang w:bidi="ar"/>
                    </w:rPr>
                    <w:t>期</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Style w:val="font51"/>
                      <w:rFonts w:asciiTheme="minorEastAsia" w:eastAsiaTheme="minorEastAsia" w:hAnsiTheme="minorEastAsia" w:cstheme="minorEastAsia"/>
                      <w:sz w:val="18"/>
                      <w:szCs w:val="18"/>
                      <w:lang w:bidi="ar"/>
                    </w:rPr>
                    <w:t>期</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Style w:val="font51"/>
                      <w:rFonts w:asciiTheme="minorEastAsia" w:eastAsiaTheme="minorEastAsia" w:hAnsiTheme="minorEastAsia" w:cstheme="minorEastAsia"/>
                      <w:sz w:val="18"/>
                      <w:szCs w:val="18"/>
                      <w:lang w:bidi="ar"/>
                    </w:rPr>
                    <w:t>期</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6"/>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议提案办复率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8"/>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重点事项督办情况报告率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30"/>
              </w:trPr>
              <w:tc>
                <w:tcPr>
                  <w:tcW w:w="863"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nil"/>
                    <w:left w:val="single" w:sz="4" w:space="0" w:color="auto"/>
                    <w:bottom w:val="nil"/>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办公设施设备验收合格率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8"/>
              </w:trPr>
              <w:tc>
                <w:tcPr>
                  <w:tcW w:w="863"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nil"/>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保障公务活动完成率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20"/>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
                    <w:rPr>
                      <w:rFonts w:hint="eastAsia"/>
                    </w:rPr>
                    <w:t>响应时效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8"/>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围绕我区中心工作，推进各项决策部署的贯彻落实</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6"/>
              </w:trPr>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内部人员满意率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4"/>
              </w:trPr>
              <w:tc>
                <w:tcPr>
                  <w:tcW w:w="863"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Style w:val="font41"/>
                      <w:rFonts w:asciiTheme="minorEastAsia" w:hAnsiTheme="minorEastAsia" w:cstheme="minorEastAsia" w:hint="eastAsia"/>
                      <w:b w:val="0"/>
                      <w:bCs w:val="0"/>
                      <w:sz w:val="18"/>
                      <w:szCs w:val="18"/>
                      <w:lang w:bidi="ar"/>
                    </w:rPr>
                    <w:t>2:</w:t>
                  </w:r>
                </w:p>
              </w:tc>
              <w:tc>
                <w:tcPr>
                  <w:tcW w:w="81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加强党建教育工作</w:t>
                  </w:r>
                </w:p>
              </w:tc>
            </w:tr>
            <w:tr w:rsidR="002B7CC3">
              <w:trPr>
                <w:trHeight w:val="280"/>
              </w:trPr>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b w:val="0"/>
                      <w:bCs w:val="0"/>
                      <w:sz w:val="18"/>
                      <w:szCs w:val="18"/>
                      <w:lang w:bidi="ar"/>
                    </w:rPr>
                    <w:t>实现值</w:t>
                  </w: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30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r>
            <w:tr w:rsidR="002B7CC3">
              <w:trPr>
                <w:trHeight w:val="46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1.14</w:t>
                  </w:r>
                  <w:r>
                    <w:rPr>
                      <w:rStyle w:val="font51"/>
                      <w:rFonts w:asciiTheme="minorEastAsia" w:eastAsiaTheme="minorEastAsia" w:hAnsiTheme="minorEastAsia" w:cstheme="minorEastAsia"/>
                      <w:sz w:val="18"/>
                      <w:szCs w:val="18"/>
                      <w:lang w:bidi="ar"/>
                    </w:rPr>
                    <w:t>万元</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1.08</w:t>
                  </w:r>
                  <w:r>
                    <w:rPr>
                      <w:rStyle w:val="font71"/>
                      <w:rFonts w:asciiTheme="minorEastAsia" w:eastAsiaTheme="minorEastAsia" w:hAnsiTheme="minorEastAsia" w:cstheme="minorEastAsia"/>
                      <w:sz w:val="18"/>
                      <w:szCs w:val="18"/>
                      <w:lang w:bidi="ar"/>
                    </w:rPr>
                    <w:t>万元</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71"/>
                      <w:rFonts w:asciiTheme="minorEastAsia" w:eastAsiaTheme="minorEastAsia" w:hAnsiTheme="minorEastAsia" w:cstheme="minorEastAsia"/>
                      <w:sz w:val="18"/>
                      <w:szCs w:val="18"/>
                      <w:lang w:bidi="ar"/>
                    </w:rPr>
                    <w:t>万元</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4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党员人数</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w:t>
                  </w:r>
                  <w:r>
                    <w:rPr>
                      <w:rStyle w:val="font51"/>
                      <w:rFonts w:asciiTheme="minorEastAsia" w:eastAsiaTheme="minorEastAsia" w:hAnsiTheme="minorEastAsia" w:cstheme="minorEastAsia"/>
                      <w:sz w:val="18"/>
                      <w:szCs w:val="18"/>
                      <w:lang w:bidi="ar"/>
                    </w:rPr>
                    <w:t>人</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r>
                    <w:rPr>
                      <w:rStyle w:val="font51"/>
                      <w:rFonts w:asciiTheme="minorEastAsia" w:eastAsiaTheme="minorEastAsia" w:hAnsiTheme="minorEastAsia" w:cstheme="minorEastAsia"/>
                      <w:sz w:val="18"/>
                      <w:szCs w:val="18"/>
                      <w:lang w:bidi="ar"/>
                    </w:rPr>
                    <w:t>人</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r>
                    <w:rPr>
                      <w:rStyle w:val="font51"/>
                      <w:rFonts w:asciiTheme="minorEastAsia" w:eastAsiaTheme="minorEastAsia" w:hAnsiTheme="minorEastAsia" w:cstheme="minorEastAsia"/>
                      <w:sz w:val="18"/>
                      <w:szCs w:val="18"/>
                      <w:lang w:bidi="ar"/>
                    </w:rPr>
                    <w:t>人</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44"/>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sz w:val="18"/>
                      <w:szCs w:val="18"/>
                      <w:lang w:bidi="ar"/>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sz w:val="18"/>
                      <w:szCs w:val="18"/>
                      <w:lang w:bidi="ar"/>
                    </w:rPr>
                    <w:t>次</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51"/>
                      <w:rFonts w:asciiTheme="minorEastAsia" w:eastAsiaTheme="minorEastAsia" w:hAnsiTheme="minorEastAsia" w:cstheme="minorEastAsia"/>
                      <w:sz w:val="18"/>
                      <w:szCs w:val="18"/>
                      <w:lang w:bidi="ar"/>
                    </w:rPr>
                    <w:t>次</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8"/>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党组织民主评议合格率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0"/>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11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学习教育常态化</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Style w:val="font51"/>
                      <w:rFonts w:asciiTheme="minorEastAsia" w:eastAsiaTheme="minorEastAsia" w:hAnsiTheme="minorEastAsia" w:cstheme="minorEastAsia"/>
                      <w:sz w:val="18"/>
                      <w:szCs w:val="18"/>
                      <w:lang w:bidi="ar"/>
                    </w:rPr>
                    <w:t>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30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56"/>
              </w:trPr>
              <w:tc>
                <w:tcPr>
                  <w:tcW w:w="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Theme="minorEastAsia" w:hAnsiTheme="minorEastAsia" w:cstheme="minorEastAsia"/>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支部党员满意率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p w:rsidR="002B7CC3" w:rsidRDefault="002B7CC3">
            <w:pPr>
              <w:jc w:val="center"/>
              <w:rPr>
                <w:rFonts w:asciiTheme="minorEastAsia" w:hAnsiTheme="minorEastAsia" w:cstheme="minorEastAsia"/>
                <w:sz w:val="18"/>
                <w:szCs w:val="18"/>
              </w:rPr>
            </w:pPr>
          </w:p>
          <w:tbl>
            <w:tblPr>
              <w:tblW w:w="9583" w:type="dxa"/>
              <w:tblLayout w:type="fixed"/>
              <w:tblLook w:val="04A0" w:firstRow="1" w:lastRow="0" w:firstColumn="1" w:lastColumn="0" w:noHBand="0" w:noVBand="1"/>
            </w:tblPr>
            <w:tblGrid>
              <w:gridCol w:w="132"/>
              <w:gridCol w:w="84"/>
              <w:gridCol w:w="690"/>
              <w:gridCol w:w="414"/>
              <w:gridCol w:w="31"/>
              <w:gridCol w:w="695"/>
              <w:gridCol w:w="120"/>
              <w:gridCol w:w="1104"/>
              <w:gridCol w:w="113"/>
              <w:gridCol w:w="1957"/>
              <w:gridCol w:w="241"/>
              <w:gridCol w:w="616"/>
              <w:gridCol w:w="241"/>
              <w:gridCol w:w="563"/>
              <w:gridCol w:w="241"/>
              <w:gridCol w:w="712"/>
              <w:gridCol w:w="241"/>
              <w:gridCol w:w="1015"/>
              <w:gridCol w:w="96"/>
              <w:gridCol w:w="145"/>
              <w:gridCol w:w="132"/>
            </w:tblGrid>
            <w:tr w:rsidR="002B7CC3">
              <w:trPr>
                <w:trHeight w:val="288"/>
              </w:trPr>
              <w:tc>
                <w:tcPr>
                  <w:tcW w:w="9583" w:type="dxa"/>
                  <w:gridSpan w:val="21"/>
                  <w:tcBorders>
                    <w:top w:val="nil"/>
                    <w:left w:val="nil"/>
                    <w:bottom w:val="nil"/>
                    <w:right w:val="nil"/>
                  </w:tcBorders>
                  <w:shd w:val="clear" w:color="auto" w:fill="auto"/>
                  <w:noWrap/>
                  <w:vAlign w:val="center"/>
                </w:tcPr>
                <w:tbl>
                  <w:tblPr>
                    <w:tblW w:w="9431" w:type="dxa"/>
                    <w:tblInd w:w="7" w:type="dxa"/>
                    <w:tblLayout w:type="fixed"/>
                    <w:tblLook w:val="04A0" w:firstRow="1" w:lastRow="0" w:firstColumn="1" w:lastColumn="0" w:noHBand="0" w:noVBand="1"/>
                  </w:tblPr>
                  <w:tblGrid>
                    <w:gridCol w:w="9431"/>
                  </w:tblGrid>
                  <w:tr w:rsidR="002B7CC3">
                    <w:trPr>
                      <w:trHeight w:val="508"/>
                    </w:trPr>
                    <w:tc>
                      <w:tcPr>
                        <w:tcW w:w="9431" w:type="dxa"/>
                        <w:tcBorders>
                          <w:top w:val="nil"/>
                          <w:left w:val="nil"/>
                          <w:bottom w:val="nil"/>
                          <w:right w:val="nil"/>
                        </w:tcBorders>
                        <w:shd w:val="clear" w:color="auto" w:fill="auto"/>
                        <w:noWrap/>
                        <w:vAlign w:val="center"/>
                      </w:tcPr>
                      <w:tbl>
                        <w:tblPr>
                          <w:tblW w:w="8728" w:type="dxa"/>
                          <w:tblInd w:w="7" w:type="dxa"/>
                          <w:tblLayout w:type="fixed"/>
                          <w:tblLook w:val="04A0" w:firstRow="1" w:lastRow="0" w:firstColumn="1" w:lastColumn="0" w:noHBand="0" w:noVBand="1"/>
                        </w:tblPr>
                        <w:tblGrid>
                          <w:gridCol w:w="1012"/>
                          <w:gridCol w:w="979"/>
                          <w:gridCol w:w="960"/>
                          <w:gridCol w:w="1937"/>
                          <w:gridCol w:w="859"/>
                          <w:gridCol w:w="749"/>
                          <w:gridCol w:w="764"/>
                          <w:gridCol w:w="1468"/>
                        </w:tblGrid>
                        <w:tr w:rsidR="002B7CC3">
                          <w:trPr>
                            <w:trHeight w:val="90"/>
                          </w:trPr>
                          <w:tc>
                            <w:tcPr>
                              <w:tcW w:w="872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中国人民政治协商会议武汉市东西湖区委员会办公室</w:t>
                              </w:r>
                            </w:p>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kern w:val="0"/>
                                  <w:sz w:val="32"/>
                                  <w:szCs w:val="32"/>
                                  <w:lang w:bidi="ar"/>
                                </w:rPr>
                                <w:t>整体支出绩效目标表</w:t>
                              </w:r>
                            </w:p>
                          </w:tc>
                        </w:tr>
                        <w:tr w:rsidR="002B7CC3">
                          <w:trPr>
                            <w:trHeight w:val="312"/>
                          </w:trPr>
                          <w:tc>
                            <w:tcPr>
                              <w:tcW w:w="1012"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7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937"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49" w:type="dxa"/>
                              <w:tcBorders>
                                <w:top w:val="nil"/>
                                <w:left w:val="nil"/>
                                <w:bottom w:val="single" w:sz="4" w:space="0" w:color="auto"/>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32" w:type="dxa"/>
                              <w:gridSpan w:val="2"/>
                              <w:tcBorders>
                                <w:top w:val="nil"/>
                                <w:left w:val="nil"/>
                                <w:bottom w:val="single" w:sz="4" w:space="0" w:color="auto"/>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680"/>
                          </w:trPr>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8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680"/>
                          </w:trPr>
                          <w:tc>
                            <w:tcPr>
                              <w:tcW w:w="1012"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：组织完成中国人民政治协商会议武汉市东西湖区委员会全体会议。</w:t>
                              </w:r>
                              <w:r>
                                <w:rPr>
                                  <w:rFonts w:asciiTheme="minorEastAsia" w:hAnsiTheme="minorEastAsia" w:cstheme="minorEastAsia" w:hint="eastAsia"/>
                                  <w:color w:val="000000"/>
                                  <w:kern w:val="0"/>
                                  <w:sz w:val="18"/>
                                  <w:szCs w:val="18"/>
                                  <w:lang w:bidi="ar"/>
                                </w:rPr>
                                <w:br/>
                                <w:t xml:space="preserve"> </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：组织完成中国人民政治协商常委会会议武汉市东西湖区委常委会。</w:t>
                              </w:r>
                              <w:r>
                                <w:rPr>
                                  <w:rFonts w:asciiTheme="minorEastAsia" w:hAnsiTheme="minorEastAsia" w:cstheme="minorEastAsia" w:hint="eastAsia"/>
                                  <w:color w:val="000000"/>
                                  <w:kern w:val="0"/>
                                  <w:sz w:val="18"/>
                                  <w:szCs w:val="18"/>
                                  <w:lang w:bidi="ar"/>
                                </w:rPr>
                                <w:br/>
                                <w:t xml:space="preserve"> </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：组织做好退休老干部服务管理工作，</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586"/>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：组织机关网络维护、档案整理。</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：组织机关网络维护、档案整理。</w:t>
                              </w:r>
                            </w:p>
                          </w:tc>
                        </w:tr>
                        <w:tr w:rsidR="002B7CC3">
                          <w:trPr>
                            <w:trHeight w:val="454"/>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：组织机关党员活动开展。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：组织机关党员活动开展。</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：保障经科委活动的顺利开展，大力提升委员履职能力。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：保障经科委活动的顺利开展，大力提升委员履职能力。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：保障农业农村委活动的顺利开展，大力提升委员履职能力。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：保障农业农村委活动的顺利开展，大力提升委员履职能力。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：保障民宗委的顺利开展，大力提升委员履职能力。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：保障民宗委的顺利开展，大力提升委员履职能力。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：保障提案委活动的顺利开展，大力提升委员履职能力。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：保障提案委活动的顺利开展，大力提升委员履职能力。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：保障委工委活动的顺利开展，大力提升委员履职能力。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：保障委工委活动的顺利开展，大力提升委员履职能力。</w:t>
                              </w:r>
                            </w:p>
                          </w:tc>
                        </w:tr>
                        <w:tr w:rsidR="002B7CC3">
                          <w:trPr>
                            <w:trHeight w:val="68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：保障社法委活动的顺利开展，大力提升委员履职能力。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：保障社法委活动的顺利开展，大力提升委员履职能力。</w:t>
                              </w:r>
                            </w:p>
                          </w:tc>
                        </w:tr>
                        <w:tr w:rsidR="002B7CC3">
                          <w:trPr>
                            <w:trHeight w:val="610"/>
                          </w:trPr>
                          <w:tc>
                            <w:tcPr>
                              <w:tcW w:w="1012"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：保障文史委活动的顺利开展，大力提升委员履职能力。</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：保障文史委活动的顺利开展，大力提升委员履职能力。</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49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5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4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委员参会率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47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522"/>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2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反映年度档案整理数量</w:t>
                              </w:r>
                              <w:r>
                                <w:rPr>
                                  <w:rFonts w:asciiTheme="minorEastAsia" w:hAnsiTheme="minorEastAsia" w:cstheme="minorEastAsia" w:hint="eastAsia"/>
                                  <w:color w:val="000000"/>
                                  <w:kern w:val="0"/>
                                  <w:sz w:val="18"/>
                                  <w:szCs w:val="18"/>
                                  <w:lang w:bidi="ar"/>
                                </w:rPr>
                                <w:t xml:space="preserve">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反映数据挂接准确率</w:t>
                              </w:r>
                              <w:r>
                                <w:rPr>
                                  <w:rFonts w:asciiTheme="minorEastAsia" w:hAnsiTheme="minorEastAsia" w:cstheme="minorEastAsia" w:hint="eastAsia"/>
                                  <w:color w:val="000000"/>
                                  <w:kern w:val="0"/>
                                  <w:sz w:val="18"/>
                                  <w:szCs w:val="18"/>
                                  <w:lang w:bidi="ar"/>
                                </w:rPr>
                                <w:t xml:space="preserve">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51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保障民宗委的顺利开展，大力提升委员履职能力。</w:t>
                              </w:r>
                            </w:p>
                          </w:tc>
                        </w:tr>
                        <w:tr w:rsidR="002B7CC3">
                          <w:trPr>
                            <w:trHeight w:val="580"/>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38"/>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委员履职服务管理系统系统维护率</w:t>
                              </w:r>
                              <w:r>
                                <w:rPr>
                                  <w:rFonts w:asciiTheme="minorEastAsia" w:hAnsiTheme="minorEastAsia" w:cstheme="minorEastAsia" w:hint="eastAsia"/>
                                  <w:color w:val="000000"/>
                                  <w:kern w:val="0"/>
                                  <w:sz w:val="18"/>
                                  <w:szCs w:val="18"/>
                                  <w:lang w:bidi="ar"/>
                                </w:rPr>
                                <w:t xml:space="preserve">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r>
                                <w:rPr>
                                  <w:rFonts w:asciiTheme="minorEastAsia" w:hAnsiTheme="minorEastAsia" w:cstheme="minorEastAsia" w:hint="eastAsia"/>
                                  <w:color w:val="000000"/>
                                  <w:kern w:val="0"/>
                                  <w:sz w:val="18"/>
                                  <w:szCs w:val="18"/>
                                  <w:lang w:bidi="ar"/>
                                </w:rPr>
                                <w:t xml:space="preserve"> </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9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促进委员履职能力提升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组织完成中国人民政治协商会议武汉市东西湖区委员会全体会议。</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委员参会率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常委会工作报告审议通过率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按照历史数据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按时召开</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组织完成中国人民政治协商常委会会议武汉市东西湖区委常委会。</w:t>
                              </w:r>
                            </w:p>
                          </w:tc>
                        </w:tr>
                        <w:tr w:rsidR="002B7CC3">
                          <w:trPr>
                            <w:trHeight w:val="37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7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b w:val="0"/>
                                  <w:bCs w:val="0"/>
                                  <w:sz w:val="18"/>
                                  <w:szCs w:val="18"/>
                                  <w:lang w:bidi="ar"/>
                                </w:rPr>
                                <w:t xml:space="preserve"> </w:t>
                              </w:r>
                              <w:r>
                                <w:rPr>
                                  <w:rStyle w:val="font31"/>
                                  <w:rFonts w:asciiTheme="minorEastAsia" w:eastAsiaTheme="minorEastAsia" w:hAnsiTheme="minorEastAsia" w:cstheme="minorEastAsia"/>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14"/>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会议次数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审议通过率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0"/>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组织做好退休老干部服务管理工作。</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31"/>
                                  <w:rFonts w:asciiTheme="minorEastAsia" w:eastAsiaTheme="minorEastAsia" w:hAnsiTheme="minorEastAsia" w:cstheme="minorEastAsia"/>
                                  <w:b w:val="0"/>
                                  <w:bCs w:val="0"/>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安全事故率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医疗期人文关怀覆盖率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组织机关网络维护、档案整理。</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反映年度档案整理数量</w:t>
                              </w:r>
                              <w:r>
                                <w:rPr>
                                  <w:rFonts w:asciiTheme="minorEastAsia" w:hAnsiTheme="minorEastAsia" w:cstheme="minorEastAsia" w:hint="eastAsia"/>
                                  <w:color w:val="000000"/>
                                  <w:kern w:val="0"/>
                                  <w:sz w:val="18"/>
                                  <w:szCs w:val="18"/>
                                  <w:lang w:bidi="ar"/>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件</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反映年度提供档案利用服务量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反映档案整理准确率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反映档案实体完好率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反映数据挂接准确率</w:t>
                              </w:r>
                              <w:r>
                                <w:rPr>
                                  <w:rFonts w:asciiTheme="minorEastAsia" w:hAnsiTheme="minorEastAsia" w:cstheme="minorEastAsia" w:hint="eastAsia"/>
                                  <w:color w:val="000000"/>
                                  <w:kern w:val="0"/>
                                  <w:sz w:val="18"/>
                                  <w:szCs w:val="18"/>
                                  <w:lang w:bidi="ar"/>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反映公众查档需求满足率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反映档案开放率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5:</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组织机关党员活动开展。</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党员年度受训人次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6:</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保障经科委活动的顺利开展，大力提升委员履职能力。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41"/>
                                  <w:rFonts w:asciiTheme="minorEastAsia" w:hAnsiTheme="minorEastAsia" w:cstheme="minorEastAsia" w:hint="eastAsia"/>
                                  <w:sz w:val="18"/>
                                  <w:szCs w:val="18"/>
                                  <w:lang w:bidi="ar"/>
                                </w:rPr>
                                <w:t xml:space="preserve"> </w:t>
                              </w:r>
                              <w:r>
                                <w:rPr>
                                  <w:rStyle w:val="font31"/>
                                  <w:rFonts w:asciiTheme="minorEastAsia" w:eastAsiaTheme="minorEastAsia" w:hAnsiTheme="minorEastAsia" w:cstheme="minorEastAsia"/>
                                  <w:sz w:val="18"/>
                                  <w:szCs w:val="18"/>
                                  <w:lang w:bidi="ar"/>
                                </w:rPr>
                                <w:t>实现值</w:t>
                              </w:r>
                            </w:p>
                          </w:tc>
                          <w:tc>
                            <w:tcPr>
                              <w:tcW w:w="1468" w:type="dxa"/>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7:</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保障农业农村委活动的顺利开展，大力提升委员履职能力。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农业农村委工作</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6"/>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2"/>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公众知晓率提升幅度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8:</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保障民宗委的顺利开展，大力提升委员履职能力。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形成调研报告篇数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9:</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保障提案委活动的顺利开展，大力提升委员履职能力。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重点提案占比</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提案办理完成率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10:</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保障委工委活动的顺利开展，大力提升委员履职能力。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委员培训场次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调研活动次数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b w:val="0"/>
                                  <w:bCs w:val="0"/>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委员履职服务管理系统系统维护率</w:t>
                              </w:r>
                              <w:r>
                                <w:rPr>
                                  <w:rFonts w:asciiTheme="minorEastAsia" w:hAnsiTheme="minorEastAsia" w:cstheme="minorEastAsia" w:hint="eastAsia"/>
                                  <w:color w:val="000000"/>
                                  <w:kern w:val="0"/>
                                  <w:sz w:val="18"/>
                                  <w:szCs w:val="18"/>
                                  <w:lang w:bidi="ar"/>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r>
                                <w:rPr>
                                  <w:rFonts w:asciiTheme="minorEastAsia" w:hAnsiTheme="minorEastAsia" w:cstheme="minorEastAsia" w:hint="eastAsia"/>
                                  <w:color w:val="000000"/>
                                  <w:kern w:val="0"/>
                                  <w:sz w:val="18"/>
                                  <w:szCs w:val="18"/>
                                  <w:lang w:bidi="ar"/>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11:</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保障社法委活动的顺利开展，大力提升委员履职能力。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外出考察调研次数</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51"/>
                                  <w:rFonts w:asciiTheme="minorEastAsia" w:eastAsiaTheme="minorEastAsia" w:hAnsiTheme="minorEastAsia" w:cstheme="minorEastAsia"/>
                                  <w:sz w:val="18"/>
                                  <w:szCs w:val="18"/>
                                  <w:lang w:bidi="ar"/>
                                </w:rPr>
                                <w:t>1</w:t>
                              </w:r>
                              <w:r>
                                <w:rPr>
                                  <w:rStyle w:val="font31"/>
                                  <w:rFonts w:asciiTheme="minorEastAsia" w:eastAsiaTheme="minorEastAsia" w:hAnsiTheme="minorEastAsia" w:cstheme="minorEastAsia"/>
                                  <w:sz w:val="18"/>
                                  <w:szCs w:val="18"/>
                                  <w:lang w:bidi="ar"/>
                                </w:rPr>
                                <w:t>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调研报告采用率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公众知晓提升幅度</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12:</w:t>
                              </w:r>
                            </w:p>
                          </w:tc>
                          <w:tc>
                            <w:tcPr>
                              <w:tcW w:w="77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保障文史委活动的顺利开展，大力提升委员履职能力。</w:t>
                              </w:r>
                            </w:p>
                          </w:tc>
                        </w:tr>
                        <w:tr w:rsidR="002B7CC3">
                          <w:trPr>
                            <w:trHeight w:val="288"/>
                          </w:trPr>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绩效指标</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实体阅读资源供给量</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1000</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读书活动开展场次</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场次</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场次</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活动内容优质率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10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促进委员履职能力提升</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spacing w:line="380" w:lineRule="exact"/>
                          <w:jc w:val="center"/>
                          <w:textAlignment w:val="center"/>
                          <w:rPr>
                            <w:rFonts w:ascii="宋体" w:eastAsia="宋体" w:hAnsi="宋体" w:cs="宋体"/>
                            <w:b/>
                            <w:bCs/>
                            <w:color w:val="000000"/>
                            <w:kern w:val="0"/>
                            <w:sz w:val="32"/>
                            <w:szCs w:val="32"/>
                            <w:lang w:bidi="ar"/>
                          </w:rPr>
                        </w:pPr>
                      </w:p>
                      <w:p w:rsidR="002B7CC3" w:rsidRDefault="000247C4">
                        <w:pPr>
                          <w:widowControl/>
                          <w:spacing w:line="38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中国共产党武汉市东西湖区委员会组织部整体支出绩效目标表</w:t>
                        </w:r>
                      </w:p>
                      <w:tbl>
                        <w:tblPr>
                          <w:tblpPr w:leftFromText="180" w:rightFromText="180" w:vertAnchor="text" w:horzAnchor="page" w:tblpX="312" w:tblpY="447"/>
                          <w:tblOverlap w:val="never"/>
                          <w:tblW w:w="8935" w:type="dxa"/>
                          <w:tblLayout w:type="fixed"/>
                          <w:tblLook w:val="04A0" w:firstRow="1" w:lastRow="0" w:firstColumn="1" w:lastColumn="0" w:noHBand="0" w:noVBand="1"/>
                        </w:tblPr>
                        <w:tblGrid>
                          <w:gridCol w:w="817"/>
                          <w:gridCol w:w="995"/>
                          <w:gridCol w:w="984"/>
                          <w:gridCol w:w="2388"/>
                          <w:gridCol w:w="829"/>
                          <w:gridCol w:w="840"/>
                          <w:gridCol w:w="984"/>
                          <w:gridCol w:w="1098"/>
                        </w:tblGrid>
                        <w:tr w:rsidR="002B7CC3">
                          <w:trPr>
                            <w:trHeight w:val="90"/>
                          </w:trPr>
                          <w:tc>
                            <w:tcPr>
                              <w:tcW w:w="8935"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58"/>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：干部教育培训体系改革更加深化，干部素质培养的东西湖特色更加鲜明。</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2</w:t>
                              </w:r>
                              <w:r>
                                <w:rPr>
                                  <w:rFonts w:ascii="宋体" w:eastAsia="宋体" w:hAnsi="宋体" w:cs="宋体" w:hint="eastAsia"/>
                                  <w:color w:val="000000"/>
                                  <w:kern w:val="0"/>
                                  <w:sz w:val="18"/>
                                  <w:szCs w:val="18"/>
                                  <w:lang w:bidi="ar"/>
                                </w:rPr>
                                <w:t>：增强干部力量，强化干部综合能力。</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2</w:t>
                              </w:r>
                              <w:r>
                                <w:rPr>
                                  <w:rFonts w:ascii="宋体" w:eastAsia="宋体" w:hAnsi="宋体" w:cs="宋体" w:hint="eastAsia"/>
                                  <w:color w:val="000000"/>
                                  <w:kern w:val="0"/>
                                  <w:sz w:val="18"/>
                                  <w:szCs w:val="18"/>
                                  <w:lang w:bidi="ar"/>
                                </w:rPr>
                                <w:t>：增强干部力量，强化干部综合能力。</w:t>
                              </w:r>
                            </w:p>
                          </w:tc>
                        </w:tr>
                        <w:tr w:rsidR="002B7CC3">
                          <w:trPr>
                            <w:trHeight w:val="8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3</w:t>
                              </w: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68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：强化基层治理，突出基层引领。</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：强化基层治理，突出基层引领。</w:t>
                              </w:r>
                            </w:p>
                          </w:tc>
                        </w:tr>
                        <w:tr w:rsidR="002B7CC3">
                          <w:trPr>
                            <w:trHeight w:val="8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43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：强化考评导向与区域长期规划相结合。</w:t>
                              </w:r>
                            </w:p>
                          </w:tc>
                          <w:tc>
                            <w:tcPr>
                              <w:tcW w:w="37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5</w:t>
                              </w:r>
                              <w:r>
                                <w:rPr>
                                  <w:rFonts w:ascii="宋体" w:eastAsia="宋体" w:hAnsi="宋体" w:cs="宋体" w:hint="eastAsia"/>
                                  <w:color w:val="000000"/>
                                  <w:kern w:val="0"/>
                                  <w:sz w:val="18"/>
                                  <w:szCs w:val="18"/>
                                  <w:lang w:bidi="ar"/>
                                </w:rPr>
                                <w:t>：强化考评导向与区域长期规划相结合。</w:t>
                              </w:r>
                            </w:p>
                          </w:tc>
                        </w:tr>
                        <w:tr w:rsidR="002B7CC3">
                          <w:trPr>
                            <w:trHeight w:val="9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40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0"/>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套</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w:t>
                              </w:r>
                              <w:r>
                                <w:rPr>
                                  <w:rFonts w:ascii="宋体" w:eastAsia="宋体" w:hAnsi="宋体" w:cs="宋体" w:hint="eastAsia"/>
                                  <w:color w:val="000000"/>
                                  <w:kern w:val="0"/>
                                  <w:sz w:val="18"/>
                                  <w:szCs w:val="18"/>
                                  <w:lang w:bidi="ar"/>
                                </w:rPr>
                                <w:t>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人次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名书记工作室</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份</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08"/>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干部教育培训体系改革更加深化，干部素质培养的东西湖特色更加鲜明。</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干部教育</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举办高校班次数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single" w:sz="4" w:space="0" w:color="auto"/>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auto"/>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2:</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增强干部力量，强化干部综合能力。</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全区领导班子和领导干部考核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干部信息升级</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套</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开展公务员、选调生、选聘生招录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归档合格率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组织公开选调率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2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干部工作社会影响力　</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3:</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加快完善全区人才政策体系，积极创新人才“引育留用奖”政策举措，全面优化人才服务发展环境。</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人才管理</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举办人才培训次数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人才慰问人数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人次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人次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人次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人才相关活动</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人才引进完成率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推动人才培养和队伍建设</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人才满意度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4:</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强化基层治理，突出基层引领。</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红色引擎</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创新五星级社区</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名书记工作室</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培训社区党组织书记</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星级社区示范建设验收合格率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促进复合型干部队伍为推动东西湖区高质量发展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5:</w:t>
                              </w:r>
                            </w:p>
                          </w:tc>
                          <w:tc>
                            <w:tcPr>
                              <w:tcW w:w="81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强化考评导向与区域长期规划相结合。</w:t>
                              </w:r>
                            </w:p>
                          </w:tc>
                        </w:tr>
                        <w:tr w:rsidR="002B7CC3">
                          <w:trPr>
                            <w:trHeight w:val="21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绩效管理与综合考评</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考评办法、实施细则、目标手册、计分办法</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份</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份</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各项印制工作完成率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388" w:type="dxa"/>
                              <w:tcBorders>
                                <w:top w:val="nil"/>
                                <w:left w:val="nil"/>
                                <w:bottom w:val="nil"/>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绩效管理和综合考评成效</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有提升</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绩效管理工作科室满意度</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spacing w:line="380" w:lineRule="exact"/>
                          <w:jc w:val="center"/>
                          <w:textAlignment w:val="center"/>
                          <w:rPr>
                            <w:rFonts w:asciiTheme="minorEastAsia" w:hAnsiTheme="minorEastAsia" w:cstheme="minorEastAsia"/>
                            <w:b/>
                            <w:bCs/>
                            <w:color w:val="000000"/>
                            <w:sz w:val="18"/>
                            <w:szCs w:val="18"/>
                          </w:rPr>
                        </w:pPr>
                      </w:p>
                    </w:tc>
                  </w:tr>
                </w:tbl>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2B7CC3">
                  <w:pPr>
                    <w:widowControl/>
                    <w:jc w:val="center"/>
                    <w:textAlignment w:val="center"/>
                    <w:rPr>
                      <w:rFonts w:ascii="宋体" w:eastAsia="宋体" w:hAnsi="宋体" w:cs="宋体"/>
                      <w:b/>
                      <w:bCs/>
                      <w:color w:val="000000"/>
                      <w:kern w:val="0"/>
                      <w:sz w:val="32"/>
                      <w:szCs w:val="32"/>
                      <w:lang w:bidi="ar"/>
                    </w:rPr>
                  </w:pPr>
                </w:p>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中国共产党武汉市东西湖区委员会宣传部</w:t>
                  </w:r>
                  <w:r>
                    <w:rPr>
                      <w:rFonts w:ascii="宋体" w:eastAsia="宋体" w:hAnsi="宋体" w:cs="宋体" w:hint="eastAsia"/>
                      <w:b/>
                      <w:bCs/>
                      <w:color w:val="000000"/>
                      <w:kern w:val="0"/>
                      <w:sz w:val="32"/>
                      <w:szCs w:val="32"/>
                      <w:lang w:bidi="ar"/>
                    </w:rPr>
                    <w:t>整体支出绩效目标表</w:t>
                  </w:r>
                </w:p>
              </w:tc>
            </w:tr>
            <w:tr w:rsidR="002B7CC3">
              <w:trPr>
                <w:gridBefore w:val="2"/>
                <w:gridAfter w:val="1"/>
                <w:wBefore w:w="216" w:type="dxa"/>
                <w:wAfter w:w="132" w:type="dxa"/>
                <w:trHeight w:val="240"/>
              </w:trPr>
              <w:tc>
                <w:tcPr>
                  <w:tcW w:w="1135"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1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1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198"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0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5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256"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After w:val="2"/>
                <w:wAfter w:w="277" w:type="dxa"/>
                <w:trHeight w:val="506"/>
              </w:trPr>
              <w:tc>
                <w:tcPr>
                  <w:tcW w:w="13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ind w:leftChars="-95" w:left="-199"/>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整体绩效</w:t>
                  </w:r>
                </w:p>
                <w:p w:rsidR="002B7CC3" w:rsidRDefault="000247C4">
                  <w:pPr>
                    <w:widowControl/>
                    <w:ind w:leftChars="-95" w:left="-199"/>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总目标</w:t>
                  </w: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277" w:type="dxa"/>
                <w:trHeight w:val="128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After w:val="2"/>
                <w:wAfter w:w="277" w:type="dxa"/>
                <w:trHeight w:val="104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After w:val="2"/>
                <w:wAfter w:w="277" w:type="dxa"/>
                <w:trHeight w:val="58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农家书屋出版物（图书报刊）更新。</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农家书屋出版物（图书报刊）更新。</w:t>
                  </w:r>
                </w:p>
              </w:tc>
            </w:tr>
            <w:tr w:rsidR="002B7CC3">
              <w:trPr>
                <w:gridAfter w:val="2"/>
                <w:wAfter w:w="277" w:type="dxa"/>
                <w:trHeight w:val="1284"/>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After w:val="2"/>
                <w:wAfter w:w="277" w:type="dxa"/>
                <w:trHeight w:val="107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购买服务人员完成领导和科室交办各项工作任务。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After w:val="2"/>
                <w:wAfter w:w="277" w:type="dxa"/>
                <w:trHeight w:val="50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根据上级党组织要求，开展各项党建活动，保障学习资料的发放。</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After w:val="2"/>
                <w:wAfter w:w="277" w:type="dxa"/>
                <w:trHeight w:val="748"/>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及时刊发专题报道，纪录临空港发展状况，展示临空港形象。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After w:val="2"/>
                <w:wAfter w:w="277" w:type="dxa"/>
                <w:trHeight w:val="490"/>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完成中央、省、市党报党刊发行任务。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完成中央、省、市党报党刊发行任务。</w:t>
                  </w:r>
                </w:p>
              </w:tc>
            </w:tr>
            <w:tr w:rsidR="002B7CC3">
              <w:trPr>
                <w:gridAfter w:val="2"/>
                <w:wAfter w:w="277" w:type="dxa"/>
                <w:trHeight w:val="1382"/>
              </w:trPr>
              <w:tc>
                <w:tcPr>
                  <w:tcW w:w="13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根据市委宣传部绩效目标考核要求，区委理论学习中心组全年集中学习不少于</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次，我区结合实际及市各有关部门相关要求，全年区委理论学习中心组集中学习不少于</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37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根据市委宣传部绩效目标考核要求，区委理论学习中心组全年集中学习不少于</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次，我区结合实际及市各有关部门相关要求，全年区委理论学习中心组集中学习不少于</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r>
            <w:tr w:rsidR="002B7CC3">
              <w:trPr>
                <w:gridAfter w:val="2"/>
                <w:wAfter w:w="277" w:type="dxa"/>
                <w:trHeight w:val="1080"/>
              </w:trPr>
              <w:tc>
                <w:tcPr>
                  <w:tcW w:w="1320" w:type="dxa"/>
                  <w:gridSpan w:val="4"/>
                  <w:vMerge/>
                  <w:tcBorders>
                    <w:top w:val="single" w:sz="4" w:space="0" w:color="auto"/>
                    <w:left w:val="single" w:sz="4" w:space="0" w:color="auto"/>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w:t>
                  </w:r>
                </w:p>
              </w:tc>
              <w:tc>
                <w:tcPr>
                  <w:tcW w:w="3725" w:type="dxa"/>
                  <w:gridSpan w:val="8"/>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进一步推动思想道德建设工作，全区各党委（党组）对意识形态工作更</w:t>
                  </w:r>
                  <w:r>
                    <w:rPr>
                      <w:rFonts w:asciiTheme="minorEastAsia" w:hAnsiTheme="minorEastAsia" w:cstheme="minorEastAsia" w:hint="eastAsia"/>
                      <w:color w:val="000000"/>
                      <w:kern w:val="0"/>
                      <w:sz w:val="18"/>
                      <w:szCs w:val="18"/>
                      <w:lang w:bidi="ar"/>
                    </w:rPr>
                    <w:t>加重视，区域文化产业稳步发展。</w:t>
                  </w:r>
                </w:p>
              </w:tc>
            </w:tr>
            <w:tr w:rsidR="002B7CC3">
              <w:trPr>
                <w:gridAfter w:val="2"/>
                <w:wAfter w:w="277" w:type="dxa"/>
                <w:trHeight w:val="732"/>
              </w:trPr>
              <w:tc>
                <w:tcPr>
                  <w:tcW w:w="1320" w:type="dxa"/>
                  <w:gridSpan w:val="4"/>
                  <w:vMerge/>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426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12: </w:t>
                  </w:r>
                  <w:r>
                    <w:rPr>
                      <w:rFonts w:asciiTheme="minorEastAsia" w:hAnsiTheme="minorEastAsia" w:cstheme="minorEastAsia" w:hint="eastAsia"/>
                      <w:color w:val="000000"/>
                      <w:kern w:val="0"/>
                      <w:sz w:val="18"/>
                      <w:szCs w:val="18"/>
                      <w:lang w:bidi="ar"/>
                    </w:rPr>
                    <w:t>无重大网络舆情炒作、无重大网络安全事件。</w:t>
                  </w:r>
                </w:p>
              </w:tc>
              <w:tc>
                <w:tcPr>
                  <w:tcW w:w="3725" w:type="dxa"/>
                  <w:gridSpan w:val="8"/>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无重大网络舆情炒作、无重大网络安全事件。</w:t>
                  </w:r>
                </w:p>
              </w:tc>
            </w:tr>
            <w:tr w:rsidR="002B7CC3">
              <w:trPr>
                <w:gridBefore w:val="1"/>
                <w:gridAfter w:val="3"/>
                <w:wBefore w:w="132" w:type="dxa"/>
                <w:wAfter w:w="373" w:type="dxa"/>
                <w:trHeight w:val="844"/>
              </w:trPr>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1:</w:t>
                  </w:r>
                </w:p>
              </w:tc>
              <w:tc>
                <w:tcPr>
                  <w:tcW w:w="8304" w:type="dxa"/>
                  <w:gridSpan w:val="15"/>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310"/>
              </w:trPr>
              <w:tc>
                <w:tcPr>
                  <w:tcW w:w="77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5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2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47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37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履职工作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5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6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分钟</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0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科室对第三方服务满意度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50"/>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46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5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4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8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482"/>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64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0.4</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662.76</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党报党刊发行</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170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390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700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589</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宣贯政策知晓率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3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次，我区结合实际及市各有关部门相关要求，全年区委理论学习中心组集中学习不少于</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本</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42</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250</w:t>
                  </w:r>
                  <w:r>
                    <w:rPr>
                      <w:rFonts w:asciiTheme="minorEastAsia" w:hAnsiTheme="minorEastAsia" w:cstheme="minorEastAsia" w:hint="eastAsia"/>
                      <w:color w:val="000000"/>
                      <w:kern w:val="0"/>
                      <w:sz w:val="18"/>
                      <w:szCs w:val="18"/>
                      <w:lang w:bidi="ar"/>
                    </w:rPr>
                    <w:t>份</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开展区级大型活动</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无重大网络舆情炒作、无重大网络安全事件。</w:t>
                  </w:r>
                  <w:r>
                    <w:rPr>
                      <w:rFonts w:asciiTheme="minorEastAsia" w:hAnsiTheme="minorEastAsia" w:cstheme="minorEastAsia" w:hint="eastAsia"/>
                      <w:color w:val="000000"/>
                      <w:kern w:val="0"/>
                      <w:sz w:val="18"/>
                      <w:szCs w:val="18"/>
                      <w:lang w:bidi="ar"/>
                    </w:rPr>
                    <w:t xml:space="preserve"> </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135.8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w:t>
                  </w:r>
                  <w:r>
                    <w:rPr>
                      <w:rFonts w:asciiTheme="minorEastAsia" w:hAnsiTheme="minorEastAsia" w:cstheme="minorEastAsia" w:hint="eastAsia"/>
                      <w:color w:val="000000"/>
                      <w:kern w:val="0"/>
                      <w:sz w:val="18"/>
                      <w:szCs w:val="18"/>
                      <w:lang w:bidi="ar"/>
                    </w:rPr>
                    <w:t>小时</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r>
                    <w:rPr>
                      <w:rFonts w:asciiTheme="minorEastAsia" w:hAnsiTheme="minorEastAsia" w:cstheme="minorEastAsia" w:hint="eastAsia"/>
                      <w:color w:val="000000"/>
                      <w:kern w:val="0"/>
                      <w:sz w:val="18"/>
                      <w:szCs w:val="18"/>
                      <w:lang w:bidi="ar"/>
                    </w:rPr>
                    <w:t>次</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各科室对第三方服务满意度</w:t>
                  </w: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20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全国文明城市测评体系、全国未成年人思想道德建设工作测评体系；志愿服务岗创建；全国文明城市年度测评；五大创建活动；“讲文明树新风”公益广告；道德模范等典型学习宣传关爱和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4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文明城市常态化建设及各级文明指数测评</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2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3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0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开展新闻出版行业日常工作，加强新闻出版法律法规宣传和培训。开展年度核验备案工作，发挥行业监管督导职能。</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新闻出版和扫黄打非</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开展扫黄打非专项行动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新闻出版法律法规宣传和培训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5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扫黄打非工作完成率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8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9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04"/>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农家书屋出版物（图书报刊）更新。</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全民阅读活动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加强对全区新时代文明实践中心的建设和管理；在全区开展新时代文明实践活动，满足全区人民的文化精神需求，营造浓郁的社会文明氛围。</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新时代文明实践</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开展文明实践工作培训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更新办公设备系统，更好满足业务发展需求；保障办公系统安全稳定运行，延长设备使用寿命；按财务程序要求进行法律咨询和档案整理。</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履职工作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Theme="minorEastAsia" w:hAnsiTheme="minorEastAsia" w:cstheme="minorEastAsia"/>
                      <w:color w:val="000000"/>
                      <w:sz w:val="18"/>
                      <w:szCs w:val="18"/>
                    </w:rPr>
                  </w:pP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设备维修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办公设备正常运行率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合同法律咨询答复率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设备故障修复时间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分钟</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分钟</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分钟</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办公效率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9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科室对第三方服务满意度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购买服务人员完成领导和科室交办各项工作任务。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编外辅助用工人员到位及时性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4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9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科室满意度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根据上级党组织要求，开展各项党建活动，保障学习资料的发放。</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0.4</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0.4</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组织主题日活动次数</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0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37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党员党性修养有效加强</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有效加强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66"/>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及时刊发专题报道，纪录临空港发展状况，展示临空港形象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临空港品牌形象塑造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792</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662.76</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中央媒体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省级媒体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r>
                    <w:rPr>
                      <w:rFonts w:asciiTheme="minorEastAsia" w:hAnsiTheme="minorEastAsia" w:cstheme="minorEastAsia" w:hint="eastAsia"/>
                      <w:color w:val="000000"/>
                      <w:kern w:val="0"/>
                      <w:sz w:val="18"/>
                      <w:szCs w:val="18"/>
                      <w:lang w:bidi="ar"/>
                    </w:rPr>
                    <w:t>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w:t>
                  </w:r>
                  <w:r>
                    <w:rPr>
                      <w:rFonts w:asciiTheme="minorEastAsia" w:hAnsiTheme="minorEastAsia" w:cstheme="minorEastAsia" w:hint="eastAsia"/>
                      <w:color w:val="000000"/>
                      <w:kern w:val="0"/>
                      <w:sz w:val="18"/>
                      <w:szCs w:val="18"/>
                      <w:lang w:bidi="ar"/>
                    </w:rPr>
                    <w:t>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市级媒体</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新闻年鉴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活动专项宣传刊发时间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年鉴发布时间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东西湖城市形象和影响力</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完成中央、省、市党报党刊发行任务。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业务支出控制率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247</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170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三报一刊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372</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390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新华每日电讯</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中国新闻周刊</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湖北日报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704</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700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长江日报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596</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589</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589</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武汉宣传</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发行任务及时性</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发行任务时限</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宣贯政策知晓率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746"/>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根据市委宣传部绩效目标考核要求，区委理论学习中心组全年集中学习不少于</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次，我区结合实际及市各有关部门相关要求，全年区委理论学习中心组集中学习不少于</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区委中心组学习、东西湖大讲堂</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理论读物</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w:t>
                  </w:r>
                  <w:r>
                    <w:rPr>
                      <w:rFonts w:asciiTheme="minorEastAsia" w:hAnsiTheme="minorEastAsia" w:cstheme="minorEastAsia" w:hint="eastAsia"/>
                      <w:color w:val="000000"/>
                      <w:kern w:val="0"/>
                      <w:sz w:val="18"/>
                      <w:szCs w:val="18"/>
                      <w:lang w:bidi="ar"/>
                    </w:rPr>
                    <w:t>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150</w:t>
                  </w:r>
                  <w:r>
                    <w:rPr>
                      <w:rFonts w:asciiTheme="minorEastAsia" w:hAnsiTheme="minorEastAsia" w:cstheme="minorEastAsia" w:hint="eastAsia"/>
                      <w:color w:val="000000"/>
                      <w:kern w:val="0"/>
                      <w:sz w:val="18"/>
                      <w:szCs w:val="18"/>
                      <w:lang w:bidi="ar"/>
                    </w:rPr>
                    <w:t>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中心组专题辅导报告会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印制中心组学习资料</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本</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本</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本</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8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目标考核合格率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1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组织学习及时性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带动全区各党委（党组）参学率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中心组成员满意率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698"/>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进一步推动思想道德建设工作，全区各党委（党组）对意识形态工作更加重视，区域文化产业稳步发展。推荐活动；文明创建宣传等。</w:t>
                  </w:r>
                </w:p>
              </w:tc>
            </w:tr>
            <w:tr w:rsidR="002B7CC3">
              <w:trPr>
                <w:gridBefore w:val="1"/>
                <w:gridAfter w:val="3"/>
                <w:wBefore w:w="132" w:type="dxa"/>
                <w:wAfter w:w="373" w:type="dxa"/>
                <w:trHeight w:val="288"/>
              </w:trPr>
              <w:tc>
                <w:tcPr>
                  <w:tcW w:w="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宣传教育和文化产业</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42</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7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开展文化产业业务培训</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开展政策咨询等</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94"/>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征订报刊杂志</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份</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份</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250</w:t>
                  </w:r>
                  <w:r>
                    <w:rPr>
                      <w:rFonts w:asciiTheme="minorEastAsia" w:hAnsiTheme="minorEastAsia" w:cstheme="minorEastAsia" w:hint="eastAsia"/>
                      <w:color w:val="000000"/>
                      <w:kern w:val="0"/>
                      <w:sz w:val="18"/>
                      <w:szCs w:val="18"/>
                      <w:lang w:bidi="ar"/>
                    </w:rPr>
                    <w:t>份</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32"/>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开展区级大型活动</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7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宣传教育工作完成率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520"/>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活动、培训及时性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党员参与面</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ind w:leftChars="-1289" w:left="-1451" w:hangingChars="698" w:hanging="1256"/>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党员干部满意率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w:t>
                  </w:r>
                </w:p>
              </w:tc>
              <w:tc>
                <w:tcPr>
                  <w:tcW w:w="830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无重大网络舆情炒作、无重大网络安全事件。</w:t>
                  </w:r>
                </w:p>
              </w:tc>
            </w:tr>
            <w:tr w:rsidR="002B7CC3">
              <w:trPr>
                <w:gridBefore w:val="1"/>
                <w:gridAfter w:val="3"/>
                <w:wBefore w:w="132" w:type="dxa"/>
                <w:wAfter w:w="373" w:type="dxa"/>
                <w:trHeight w:val="288"/>
              </w:trPr>
              <w:tc>
                <w:tcPr>
                  <w:tcW w:w="7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2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7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6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53"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56" w:type="dxa"/>
                  <w:gridSpan w:val="2"/>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7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舆情管控</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135.8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网络攻防演练</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网络舆情监测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网络安全检查</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属地网站监测</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网络安全事件处置率</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288"/>
              </w:trPr>
              <w:tc>
                <w:tcPr>
                  <w:tcW w:w="774"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22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舆情监测时间</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w:t>
                  </w:r>
                  <w:r>
                    <w:rPr>
                      <w:rFonts w:asciiTheme="minorEastAsia" w:hAnsiTheme="minorEastAsia" w:cstheme="minorEastAsia" w:hint="eastAsia"/>
                      <w:color w:val="000000"/>
                      <w:kern w:val="0"/>
                      <w:sz w:val="18"/>
                      <w:szCs w:val="18"/>
                      <w:lang w:bidi="ar"/>
                    </w:rPr>
                    <w:t>小时</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w:t>
                  </w:r>
                  <w:r>
                    <w:rPr>
                      <w:rFonts w:asciiTheme="minorEastAsia" w:hAnsiTheme="minorEastAsia" w:cstheme="minorEastAsia" w:hint="eastAsia"/>
                      <w:color w:val="000000"/>
                      <w:kern w:val="0"/>
                      <w:sz w:val="18"/>
                      <w:szCs w:val="18"/>
                      <w:lang w:bidi="ar"/>
                    </w:rPr>
                    <w:t>小时</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7*24</w:t>
                  </w:r>
                  <w:r>
                    <w:rPr>
                      <w:rFonts w:asciiTheme="minorEastAsia" w:hAnsiTheme="minorEastAsia" w:cstheme="minorEastAsia" w:hint="eastAsia"/>
                      <w:color w:val="000000"/>
                      <w:kern w:val="0"/>
                      <w:sz w:val="18"/>
                      <w:szCs w:val="18"/>
                      <w:lang w:bidi="ar"/>
                    </w:rPr>
                    <w:t>小时</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无重大网络舆情炒作</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r>
                    <w:rPr>
                      <w:rFonts w:asciiTheme="minorEastAsia" w:hAnsiTheme="minorEastAsia" w:cstheme="minorEastAsia" w:hint="eastAsia"/>
                      <w:color w:val="000000"/>
                      <w:kern w:val="0"/>
                      <w:sz w:val="18"/>
                      <w:szCs w:val="18"/>
                      <w:lang w:bidi="ar"/>
                    </w:rPr>
                    <w:t>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r>
                    <w:rPr>
                      <w:rFonts w:asciiTheme="minorEastAsia" w:hAnsiTheme="minorEastAsia" w:cstheme="minorEastAsia" w:hint="eastAsia"/>
                      <w:color w:val="000000"/>
                      <w:kern w:val="0"/>
                      <w:sz w:val="18"/>
                      <w:szCs w:val="18"/>
                      <w:lang w:bidi="ar"/>
                    </w:rPr>
                    <w:t>次</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r>
                    <w:rPr>
                      <w:rFonts w:asciiTheme="minorEastAsia" w:hAnsiTheme="minorEastAsia" w:cstheme="minorEastAsia" w:hint="eastAsia"/>
                      <w:color w:val="000000"/>
                      <w:kern w:val="0"/>
                      <w:sz w:val="18"/>
                      <w:szCs w:val="18"/>
                      <w:lang w:bidi="ar"/>
                    </w:rPr>
                    <w:t>次</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3"/>
                <w:wBefore w:w="132" w:type="dxa"/>
                <w:wAfter w:w="373" w:type="dxa"/>
                <w:trHeight w:val="432"/>
              </w:trPr>
              <w:tc>
                <w:tcPr>
                  <w:tcW w:w="774" w:type="dxa"/>
                  <w:gridSpan w:val="2"/>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各科室对第三方服务满意度</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p w:rsidR="002B7CC3" w:rsidRDefault="002B7CC3">
            <w:pPr>
              <w:jc w:val="center"/>
            </w:pPr>
          </w:p>
          <w:tbl>
            <w:tblPr>
              <w:tblW w:w="8460" w:type="dxa"/>
              <w:tblInd w:w="84" w:type="dxa"/>
              <w:tblLayout w:type="fixed"/>
              <w:tblLook w:val="04A0" w:firstRow="1" w:lastRow="0" w:firstColumn="1" w:lastColumn="0" w:noHBand="0" w:noVBand="1"/>
            </w:tblPr>
            <w:tblGrid>
              <w:gridCol w:w="763"/>
              <w:gridCol w:w="936"/>
              <w:gridCol w:w="960"/>
              <w:gridCol w:w="2076"/>
              <w:gridCol w:w="905"/>
              <w:gridCol w:w="780"/>
              <w:gridCol w:w="936"/>
              <w:gridCol w:w="1104"/>
            </w:tblGrid>
            <w:tr w:rsidR="002B7CC3">
              <w:trPr>
                <w:trHeight w:val="216"/>
              </w:trPr>
              <w:tc>
                <w:tcPr>
                  <w:tcW w:w="846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themeColor="text1"/>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武汉市东西湖区工商业联合会整体支出绩效目标表</w:t>
                  </w:r>
                </w:p>
              </w:tc>
            </w:tr>
            <w:tr w:rsidR="002B7CC3">
              <w:trPr>
                <w:trHeight w:val="216"/>
              </w:trPr>
              <w:tc>
                <w:tcPr>
                  <w:tcW w:w="763" w:type="dxa"/>
                  <w:tcBorders>
                    <w:top w:val="nil"/>
                    <w:left w:val="nil"/>
                    <w:bottom w:val="nil"/>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7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9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80"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rPr>
                      <w:rFonts w:asciiTheme="minorEastAsia" w:hAnsiTheme="minorEastAsia" w:cstheme="minorEastAsia"/>
                      <w:color w:val="000000" w:themeColor="text1"/>
                      <w:kern w:val="0"/>
                      <w:sz w:val="18"/>
                      <w:szCs w:val="18"/>
                      <w:lang w:bidi="ar"/>
                    </w:rPr>
                  </w:pPr>
                  <w:r>
                    <w:rPr>
                      <w:rFonts w:asciiTheme="minorEastAsia" w:hAnsiTheme="minorEastAsia" w:cstheme="minorEastAsia" w:hint="eastAsia"/>
                      <w:color w:val="000000" w:themeColor="text1"/>
                      <w:kern w:val="0"/>
                      <w:sz w:val="18"/>
                      <w:szCs w:val="18"/>
                      <w:lang w:bidi="ar"/>
                    </w:rPr>
                    <w:t>单位：万元</w:t>
                  </w:r>
                </w:p>
              </w:tc>
            </w:tr>
            <w:tr w:rsidR="002B7CC3">
              <w:trPr>
                <w:trHeight w:val="33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w:t>
                  </w:r>
                  <w:r>
                    <w:rPr>
                      <w:rFonts w:asciiTheme="minorEastAsia" w:hAnsiTheme="minorEastAsia" w:cstheme="minorEastAsia" w:hint="eastAsia"/>
                      <w:color w:val="000000" w:themeColor="text1"/>
                      <w:kern w:val="0"/>
                      <w:sz w:val="18"/>
                      <w:szCs w:val="18"/>
                      <w:lang w:bidi="ar"/>
                    </w:rPr>
                    <w:t>2028</w:t>
                  </w:r>
                  <w:r>
                    <w:rPr>
                      <w:rFonts w:asciiTheme="minorEastAsia" w:hAnsiTheme="minorEastAsia" w:cstheme="minorEastAsia" w:hint="eastAsia"/>
                      <w:color w:val="000000" w:themeColor="text1"/>
                      <w:kern w:val="0"/>
                      <w:sz w:val="18"/>
                      <w:szCs w:val="18"/>
                      <w:lang w:bidi="ar"/>
                    </w:rPr>
                    <w:t>年）</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trHeight w:val="42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：工商联专项业务工作经费</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：工商联专项业务工作经费</w:t>
                  </w:r>
                </w:p>
              </w:tc>
            </w:tr>
            <w:tr w:rsidR="002B7CC3">
              <w:trPr>
                <w:trHeight w:val="37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：党建</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：党建</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 xml:space="preserve">：工商联会议会展交流培训教育活动经费　</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 xml:space="preserve">：工商联会议会展交流培训教育活动经费　</w:t>
                  </w:r>
                </w:p>
              </w:tc>
            </w:tr>
            <w:tr w:rsidR="002B7CC3">
              <w:trPr>
                <w:trHeight w:val="31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3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：编外辅助用工</w:t>
                  </w:r>
                </w:p>
              </w:tc>
              <w:tc>
                <w:tcPr>
                  <w:tcW w:w="372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：编外辅助用工</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w:t>
                  </w:r>
                  <w:r>
                    <w:rPr>
                      <w:rFonts w:asciiTheme="minorEastAsia" w:hAnsiTheme="minorEastAsia" w:cstheme="minorEastAsia" w:hint="eastAsia"/>
                      <w:color w:val="000000" w:themeColor="text1"/>
                      <w:kern w:val="0"/>
                      <w:sz w:val="18"/>
                      <w:szCs w:val="18"/>
                      <w:lang w:bidi="ar"/>
                    </w:rPr>
                    <w:t>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：工商联专项业务工作经费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企服效率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5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提升民营经济人士综合素质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w:t>
                  </w:r>
                  <w:r>
                    <w:rPr>
                      <w:rFonts w:asciiTheme="minorEastAsia" w:hAnsiTheme="minorEastAsia" w:cstheme="minorEastAsia" w:hint="eastAsia"/>
                      <w:color w:val="000000" w:themeColor="text1"/>
                      <w:kern w:val="0"/>
                      <w:sz w:val="18"/>
                      <w:szCs w:val="18"/>
                      <w:lang w:bidi="ar"/>
                    </w:rPr>
                    <w:t>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56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8"/>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w:t>
                  </w:r>
                  <w:r>
                    <w:rPr>
                      <w:rFonts w:asciiTheme="minorEastAsia" w:hAnsiTheme="minorEastAsia" w:cstheme="minorEastAsia" w:hint="eastAsia"/>
                      <w:color w:val="000000" w:themeColor="text1"/>
                      <w:kern w:val="0"/>
                      <w:sz w:val="18"/>
                      <w:szCs w:val="18"/>
                      <w:lang w:bidi="ar"/>
                    </w:rPr>
                    <w:t xml:space="preserve"> 3</w:t>
                  </w:r>
                  <w:r>
                    <w:rPr>
                      <w:rFonts w:asciiTheme="minorEastAsia" w:hAnsiTheme="minorEastAsia" w:cstheme="minorEastAsia" w:hint="eastAsia"/>
                      <w:color w:val="000000" w:themeColor="text1"/>
                      <w:kern w:val="0"/>
                      <w:sz w:val="18"/>
                      <w:szCs w:val="18"/>
                      <w:lang w:bidi="ar"/>
                    </w:rPr>
                    <w:t>：</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工商联会议会展交流培训教育活动经费</w:t>
                  </w:r>
                </w:p>
              </w:tc>
            </w:tr>
            <w:tr w:rsidR="002B7CC3">
              <w:trPr>
                <w:trHeight w:val="432"/>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交流活动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培训计划完成</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非公经济人士综合素质</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w:t>
                  </w:r>
                  <w:r>
                    <w:rPr>
                      <w:rFonts w:asciiTheme="minorEastAsia" w:hAnsiTheme="minorEastAsia" w:cstheme="minorEastAsia" w:hint="eastAsia"/>
                      <w:color w:val="000000" w:themeColor="text1"/>
                      <w:kern w:val="0"/>
                      <w:sz w:val="18"/>
                      <w:szCs w:val="18"/>
                      <w:lang w:bidi="ar"/>
                    </w:rPr>
                    <w:t>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r>
            <w:tr w:rsidR="002B7CC3">
              <w:trPr>
                <w:trHeight w:val="438"/>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保障单位工作正常开展。</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r>
                    <w:rPr>
                      <w:rFonts w:asciiTheme="minorEastAsia" w:hAnsiTheme="minorEastAsia" w:cstheme="minorEastAsia" w:hint="eastAsia"/>
                      <w:color w:val="000000" w:themeColor="text1"/>
                      <w:kern w:val="0"/>
                      <w:sz w:val="18"/>
                      <w:szCs w:val="18"/>
                      <w:lang w:bidi="ar"/>
                    </w:rPr>
                    <w:t>1:</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工商联专项业务工作经费</w:t>
                  </w:r>
                </w:p>
              </w:tc>
            </w:tr>
            <w:tr w:rsidR="002B7CC3">
              <w:trPr>
                <w:trHeight w:val="244"/>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9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6.5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0.31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0.21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企服活动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6.6</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Style w:val="font112"/>
                      <w:rFonts w:asciiTheme="minorEastAsia" w:eastAsiaTheme="minorEastAsia" w:hAnsiTheme="minorEastAsia" w:cstheme="minorEastAsia"/>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企服活动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Style w:val="font112"/>
                      <w:rFonts w:asciiTheme="minorEastAsia" w:eastAsiaTheme="minorEastAsia" w:hAnsiTheme="minorEastAsia" w:cstheme="minorEastAsia"/>
                      <w:color w:val="000000" w:themeColor="text1"/>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商会协会建设</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调研报告验收合格率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高质量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印刷验收合格率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审计报告验收合格率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企服效率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商会协会年检通过率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响应时效</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color w:val="000000" w:themeColor="text1"/>
                      <w:lang w:bidi="ar"/>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color w:val="000000" w:themeColor="text1"/>
                      <w:lang w:bidi="ar"/>
                    </w:rPr>
                    <w:t>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1-12</w:t>
                  </w:r>
                  <w:r>
                    <w:rPr>
                      <w:rStyle w:val="font112"/>
                      <w:rFonts w:asciiTheme="minorEastAsia" w:eastAsiaTheme="minorEastAsia" w:hAnsiTheme="minorEastAsia" w:cstheme="minorEastAsia"/>
                      <w:color w:val="000000" w:themeColor="text1"/>
                      <w:lang w:bidi="ar"/>
                    </w:rPr>
                    <w:t>月</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提升民营经济人士综合素质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w:t>
                  </w:r>
                  <w:r>
                    <w:rPr>
                      <w:rFonts w:asciiTheme="minorEastAsia" w:hAnsiTheme="minorEastAsia" w:cstheme="minorEastAsia" w:hint="eastAsia"/>
                      <w:color w:val="000000" w:themeColor="text1"/>
                      <w:kern w:val="0"/>
                      <w:sz w:val="18"/>
                      <w:szCs w:val="18"/>
                      <w:lang w:bidi="ar"/>
                    </w:rPr>
                    <w:br/>
                  </w:r>
                  <w:r>
                    <w:rPr>
                      <w:rStyle w:val="font112"/>
                      <w:rFonts w:asciiTheme="minorEastAsia" w:eastAsiaTheme="minorEastAsia" w:hAnsiTheme="minorEastAsia" w:cstheme="minorEastAsia"/>
                      <w:color w:val="000000" w:themeColor="text1"/>
                      <w:lang w:bidi="ar"/>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w:t>
                  </w:r>
                  <w:r>
                    <w:rPr>
                      <w:rFonts w:asciiTheme="minorEastAsia" w:hAnsiTheme="minorEastAsia" w:cstheme="minorEastAsia" w:hint="eastAsia"/>
                      <w:color w:val="000000" w:themeColor="text1"/>
                      <w:kern w:val="0"/>
                      <w:sz w:val="18"/>
                      <w:szCs w:val="18"/>
                      <w:lang w:bidi="ar"/>
                    </w:rPr>
                    <w:t>2:</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：党建</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0.14</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活动开展场次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资料制度数量</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8</w:t>
                  </w:r>
                  <w:r>
                    <w:rPr>
                      <w:rFonts w:asciiTheme="minorEastAsia" w:hAnsiTheme="minorEastAsia" w:cstheme="minorEastAsia" w:hint="eastAsia"/>
                      <w:color w:val="000000" w:themeColor="text1"/>
                      <w:kern w:val="0"/>
                      <w:sz w:val="18"/>
                      <w:szCs w:val="18"/>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强化党员身份意识，提高党员思想觉悟。</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有所提升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r>
                    <w:rPr>
                      <w:rFonts w:asciiTheme="minorEastAsia" w:hAnsiTheme="minorEastAsia" w:cstheme="minorEastAsia" w:hint="eastAsia"/>
                      <w:color w:val="000000" w:themeColor="text1"/>
                      <w:kern w:val="0"/>
                      <w:sz w:val="18"/>
                      <w:szCs w:val="18"/>
                      <w:lang w:bidi="ar"/>
                    </w:rPr>
                    <w:t>3:</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：工商联会议会展交流培训教育活动经费</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27.23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32.26</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0.09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1.5</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差旅费</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0.80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次</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差旅</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会议出席率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培训计划达成率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非公经济人士综合素质</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培训对象满意度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9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r>
                    <w:rPr>
                      <w:rFonts w:asciiTheme="minorEastAsia" w:hAnsiTheme="minorEastAsia" w:cstheme="minorEastAsia" w:hint="eastAsia"/>
                      <w:color w:val="000000" w:themeColor="text1"/>
                      <w:kern w:val="0"/>
                      <w:sz w:val="18"/>
                      <w:szCs w:val="18"/>
                      <w:lang w:bidi="ar"/>
                    </w:rPr>
                    <w:t>4:</w:t>
                  </w:r>
                </w:p>
              </w:tc>
              <w:tc>
                <w:tcPr>
                  <w:tcW w:w="76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目标</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：编外辅助用工</w:t>
                  </w:r>
                </w:p>
              </w:tc>
            </w:tr>
            <w:tr w:rsidR="002B7CC3">
              <w:trPr>
                <w:trHeight w:val="216"/>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w:t>
                  </w:r>
                  <w:r>
                    <w:rPr>
                      <w:rFonts w:asciiTheme="minorEastAsia" w:hAnsiTheme="minorEastAsia" w:cstheme="minorEastAsia" w:hint="eastAsia"/>
                      <w:color w:val="000000" w:themeColor="text1"/>
                      <w:kern w:val="0"/>
                      <w:sz w:val="18"/>
                      <w:szCs w:val="18"/>
                      <w:lang w:bidi="ar"/>
                    </w:rPr>
                    <w:t xml:space="preserve"> </w:t>
                  </w:r>
                  <w:r>
                    <w:rPr>
                      <w:rFonts w:asciiTheme="minorEastAsia" w:hAnsiTheme="minorEastAsia" w:cstheme="minorEastAsia" w:hint="eastAsia"/>
                      <w:color w:val="000000" w:themeColor="text1"/>
                      <w:kern w:val="0"/>
                      <w:sz w:val="18"/>
                      <w:szCs w:val="18"/>
                      <w:lang w:bidi="ar"/>
                    </w:rPr>
                    <w:t>实现值</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textAlignment w:val="center"/>
                    <w:rPr>
                      <w:rFonts w:asciiTheme="minorEastAsia" w:hAnsiTheme="minorEastAsia" w:cstheme="minorEastAsia"/>
                      <w:color w:val="000000" w:themeColor="text1"/>
                      <w:sz w:val="18"/>
                      <w:szCs w:val="18"/>
                    </w:rPr>
                  </w:pPr>
                </w:p>
              </w:tc>
            </w:tr>
            <w:tr w:rsidR="002B7CC3">
              <w:trPr>
                <w:trHeight w:val="240"/>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25.43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政府购买服务用工数</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购买编外辅助用工考核发放率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40"/>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2"/>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2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56"/>
              </w:trPr>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bl>
          <w:p w:rsidR="002B7CC3" w:rsidRDefault="002B7CC3">
            <w:pPr>
              <w:jc w:val="center"/>
            </w:pPr>
          </w:p>
        </w:tc>
        <w:tc>
          <w:tcPr>
            <w:tcW w:w="5866" w:type="dxa"/>
            <w:tcBorders>
              <w:top w:val="nil"/>
              <w:left w:val="nil"/>
              <w:bottom w:val="nil"/>
              <w:right w:val="nil"/>
            </w:tcBorders>
            <w:shd w:val="clear" w:color="auto" w:fill="auto"/>
            <w:noWrap/>
            <w:vAlign w:val="center"/>
          </w:tcPr>
          <w:p w:rsidR="002B7CC3" w:rsidRDefault="002B7CC3">
            <w:pPr>
              <w:jc w:val="center"/>
            </w:pPr>
          </w:p>
        </w:tc>
      </w:tr>
      <w:tr w:rsidR="002B7CC3">
        <w:trPr>
          <w:gridAfter w:val="2"/>
          <w:wAfter w:w="9720" w:type="dxa"/>
          <w:trHeight w:val="288"/>
        </w:trPr>
        <w:tc>
          <w:tcPr>
            <w:tcW w:w="858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32"/>
                <w:szCs w:val="32"/>
                <w:lang w:bidi="ar"/>
              </w:rPr>
              <w:lastRenderedPageBreak/>
              <w:t>武汉市东西湖区信访局整体支出绩效目标表</w:t>
            </w:r>
          </w:p>
        </w:tc>
      </w:tr>
      <w:tr w:rsidR="002B7CC3">
        <w:trPr>
          <w:gridAfter w:val="2"/>
          <w:wAfter w:w="9720" w:type="dxa"/>
          <w:trHeight w:val="288"/>
        </w:trPr>
        <w:tc>
          <w:tcPr>
            <w:tcW w:w="909"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37"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1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672"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293" w:type="dxa"/>
            <w:tcBorders>
              <w:top w:val="nil"/>
              <w:left w:val="nil"/>
              <w:bottom w:val="nil"/>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4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73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After w:val="2"/>
          <w:wAfter w:w="9720" w:type="dxa"/>
          <w:trHeight w:val="12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：提升全区信访工作水平，完成信访工作及时受理率、答复率、满意率指标，处理信访突出问题，预防和处置群体性事件，排查化解矛盾纠纷，开展领导干部大接访，维护群众合法权益，维护社会稳定。</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：加强提升全市信访工作水平，完成市信访局对我局的各项考核指标。</w:t>
            </w:r>
          </w:p>
        </w:tc>
      </w:tr>
      <w:tr w:rsidR="002B7CC3">
        <w:trPr>
          <w:gridAfter w:val="2"/>
          <w:wAfter w:w="9720" w:type="dxa"/>
          <w:trHeight w:val="12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231F20"/>
                <w:sz w:val="18"/>
                <w:szCs w:val="18"/>
              </w:rPr>
            </w:pPr>
          </w:p>
        </w:tc>
        <w:tc>
          <w:tcPr>
            <w:tcW w:w="3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：深入推进信访工作制度改革，落实信访工作责任制，深化信访法治化建设，加强信访业务规范化建设，加强社情民意分析。</w:t>
            </w:r>
          </w:p>
        </w:tc>
        <w:tc>
          <w:tcPr>
            <w:tcW w:w="37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：严格落实《东西湖区信访工作责任制实施细则》，推动信访工作依法规范</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运行，收集汇总分析社情民意，提出意见建议，供区委、区政府决策参考，推动从政策层面解决相关信访问题。</w:t>
            </w:r>
          </w:p>
        </w:tc>
      </w:tr>
      <w:tr w:rsidR="002B7CC3">
        <w:trPr>
          <w:gridAfter w:val="2"/>
          <w:wAfter w:w="9720" w:type="dxa"/>
          <w:trHeight w:val="7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提高全区信访工作水平，完成信访工作及时受理率、答复率、满意率指标，处理信访突出问题，预防和处置群体性事件，排查化解矛盾纠纷，开展领导干部大接访，维护群众合法权益，维护社会稳定。</w:t>
            </w:r>
          </w:p>
        </w:tc>
      </w:tr>
      <w:tr w:rsidR="002B7CC3">
        <w:trPr>
          <w:gridAfter w:val="2"/>
          <w:wAfter w:w="9720" w:type="dxa"/>
          <w:trHeight w:val="288"/>
        </w:trPr>
        <w:tc>
          <w:tcPr>
            <w:tcW w:w="90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492"/>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劝返上访人员数量</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76"/>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劝返接谈率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6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00"/>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54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不发生大型上访事件</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65%</w:t>
            </w:r>
          </w:p>
        </w:tc>
        <w:tc>
          <w:tcPr>
            <w:tcW w:w="196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714"/>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：深入推进信访工作制度改革，落实信访工作责任制，深化信访法治化建设，加强信访业务规范化建设，加强社情民意分析。</w:t>
            </w:r>
          </w:p>
        </w:tc>
      </w:tr>
      <w:tr w:rsidR="002B7CC3">
        <w:trPr>
          <w:gridAfter w:val="2"/>
          <w:wAfter w:w="9720" w:type="dxa"/>
          <w:trHeight w:val="394"/>
        </w:trPr>
        <w:tc>
          <w:tcPr>
            <w:tcW w:w="90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w:t>
            </w:r>
            <w:r>
              <w:rPr>
                <w:rFonts w:asciiTheme="minorEastAsia" w:hAnsiTheme="minorEastAsia" w:cstheme="minorEastAsia" w:hint="eastAsia"/>
                <w:color w:val="000000"/>
                <w:kern w:val="0"/>
                <w:sz w:val="18"/>
                <w:szCs w:val="18"/>
                <w:lang w:bidi="ar"/>
              </w:rPr>
              <w:t>160</w:t>
            </w:r>
            <w:r>
              <w:rPr>
                <w:rFonts w:asciiTheme="minorEastAsia" w:hAnsiTheme="minorEastAsia" w:cstheme="minorEastAsia" w:hint="eastAsia"/>
                <w:color w:val="000000"/>
                <w:kern w:val="0"/>
                <w:sz w:val="18"/>
                <w:szCs w:val="18"/>
                <w:lang w:bidi="ar"/>
              </w:rPr>
              <w:t>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w:t>
            </w:r>
            <w:r>
              <w:rPr>
                <w:rFonts w:asciiTheme="minorEastAsia" w:hAnsiTheme="minorEastAsia" w:cstheme="minorEastAsia" w:hint="eastAsia"/>
                <w:color w:val="000000"/>
                <w:kern w:val="0"/>
                <w:sz w:val="18"/>
                <w:szCs w:val="18"/>
                <w:lang w:bidi="ar"/>
              </w:rPr>
              <w:t>280</w:t>
            </w:r>
            <w:r>
              <w:rPr>
                <w:rFonts w:asciiTheme="minorEastAsia" w:hAnsiTheme="minorEastAsia" w:cstheme="minorEastAsia" w:hint="eastAsia"/>
                <w:color w:val="000000"/>
                <w:kern w:val="0"/>
                <w:sz w:val="18"/>
                <w:szCs w:val="18"/>
                <w:lang w:bidi="ar"/>
              </w:rPr>
              <w:t>次</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04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心理咨询服务验收合格率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法律意识提升</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维护群众合法权益，促进社会和谐稳定。</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480"/>
        </w:trPr>
        <w:tc>
          <w:tcPr>
            <w:tcW w:w="909" w:type="dxa"/>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区信访局满意度</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gridAfter w:val="2"/>
          <w:wAfter w:w="9720" w:type="dxa"/>
          <w:trHeight w:val="288"/>
        </w:trPr>
        <w:tc>
          <w:tcPr>
            <w:tcW w:w="90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：加强提升全市信访工作水平，完成市信访局对我局的各项考核指标。</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110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信访事项按期办结率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96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接访劝返完成率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114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信访事项及时受理率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市信访局信访工作考核办法、市信访局绩效考核标准　</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劝返上访人员情况</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全部劝返</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区信访局满意度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66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6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：严格落实《东西湖区信访工作责任制实施细则》，推动信访工作依法规范运行，收集汇总分析社情民意，提出意见建议，供区委、区政府决策参考，推动从政策层面解决相关信访问题。</w:t>
            </w:r>
          </w:p>
        </w:tc>
      </w:tr>
      <w:tr w:rsidR="002B7CC3">
        <w:trPr>
          <w:gridAfter w:val="2"/>
          <w:wAfter w:w="9720" w:type="dxa"/>
          <w:trHeight w:val="288"/>
        </w:trPr>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gridAfter w:val="2"/>
          <w:wAfter w:w="9720" w:type="dxa"/>
          <w:trHeight w:val="480"/>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劝返上访人数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劝返政策执行准确率</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514"/>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联动劝返慰问工作完成及时性</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val="restart"/>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维护群众合法权益</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vMerge/>
            <w:tcBorders>
              <w:top w:val="nil"/>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维护社会稳定</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After w:val="2"/>
          <w:wAfter w:w="9720" w:type="dxa"/>
          <w:trHeight w:val="288"/>
        </w:trPr>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7"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4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区信访局满意度</w:t>
            </w:r>
          </w:p>
        </w:tc>
        <w:tc>
          <w:tcPr>
            <w:tcW w:w="86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10"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72"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rPr>
          <w:rFonts w:asciiTheme="minorEastAsia" w:hAnsiTheme="minorEastAsia" w:cstheme="minorEastAsia"/>
          <w:sz w:val="18"/>
          <w:szCs w:val="18"/>
        </w:rPr>
      </w:pPr>
    </w:p>
    <w:p w:rsidR="002B7CC3" w:rsidRDefault="002B7CC3"/>
    <w:p w:rsidR="002B7CC3" w:rsidRDefault="002B7CC3"/>
    <w:p w:rsidR="002B7CC3" w:rsidRDefault="002B7CC3"/>
    <w:p w:rsidR="002B7CC3" w:rsidRDefault="002B7CC3"/>
    <w:p w:rsidR="002B7CC3" w:rsidRDefault="002B7CC3"/>
    <w:p w:rsidR="002B7CC3" w:rsidRDefault="002B7CC3"/>
    <w:p w:rsidR="002B7CC3" w:rsidRDefault="002B7CC3"/>
    <w:tbl>
      <w:tblPr>
        <w:tblW w:w="9040" w:type="dxa"/>
        <w:tblInd w:w="96" w:type="dxa"/>
        <w:tblLayout w:type="fixed"/>
        <w:tblLook w:val="04A0" w:firstRow="1" w:lastRow="0" w:firstColumn="1" w:lastColumn="0" w:noHBand="0" w:noVBand="1"/>
      </w:tblPr>
      <w:tblGrid>
        <w:gridCol w:w="780"/>
        <w:gridCol w:w="43"/>
        <w:gridCol w:w="599"/>
        <w:gridCol w:w="318"/>
        <w:gridCol w:w="978"/>
        <w:gridCol w:w="166"/>
        <w:gridCol w:w="1310"/>
        <w:gridCol w:w="735"/>
        <w:gridCol w:w="115"/>
        <w:gridCol w:w="620"/>
        <w:gridCol w:w="484"/>
        <w:gridCol w:w="516"/>
        <w:gridCol w:w="444"/>
        <w:gridCol w:w="864"/>
        <w:gridCol w:w="132"/>
        <w:gridCol w:w="936"/>
      </w:tblGrid>
      <w:tr w:rsidR="002B7CC3">
        <w:trPr>
          <w:gridAfter w:val="2"/>
          <w:wAfter w:w="1068" w:type="dxa"/>
          <w:trHeight w:val="648"/>
        </w:trPr>
        <w:tc>
          <w:tcPr>
            <w:tcW w:w="7972" w:type="dxa"/>
            <w:gridSpan w:val="14"/>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武汉市东西湖区城市运行管理中心整体支出绩效目标表</w:t>
            </w:r>
          </w:p>
        </w:tc>
      </w:tr>
      <w:tr w:rsidR="002B7CC3">
        <w:trPr>
          <w:gridAfter w:val="2"/>
          <w:wAfter w:w="1068" w:type="dxa"/>
          <w:trHeight w:val="90"/>
        </w:trPr>
        <w:tc>
          <w:tcPr>
            <w:tcW w:w="823" w:type="dxa"/>
            <w:gridSpan w:val="2"/>
            <w:tcBorders>
              <w:top w:val="nil"/>
              <w:left w:val="nil"/>
              <w:bottom w:val="nil"/>
              <w:right w:val="nil"/>
            </w:tcBorders>
            <w:shd w:val="clear" w:color="auto" w:fill="auto"/>
            <w:vAlign w:val="center"/>
          </w:tcPr>
          <w:p w:rsidR="002B7CC3" w:rsidRDefault="002B7CC3">
            <w:pPr>
              <w:jc w:val="center"/>
              <w:rPr>
                <w:rFonts w:ascii="Times New Roman" w:eastAsia="宋体" w:hAnsi="Times New Roman" w:cs="Times New Roman"/>
                <w:b/>
                <w:bCs/>
                <w:color w:val="000000"/>
                <w:sz w:val="18"/>
                <w:szCs w:val="18"/>
              </w:rPr>
            </w:pPr>
          </w:p>
        </w:tc>
        <w:tc>
          <w:tcPr>
            <w:tcW w:w="599"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29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476"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735"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000" w:type="dxa"/>
            <w:gridSpan w:val="2"/>
            <w:tcBorders>
              <w:top w:val="nil"/>
              <w:left w:val="nil"/>
              <w:bottom w:val="nil"/>
              <w:right w:val="nil"/>
            </w:tcBorders>
            <w:shd w:val="clear" w:color="auto" w:fill="auto"/>
            <w:noWrap/>
            <w:vAlign w:val="center"/>
          </w:tcPr>
          <w:p w:rsidR="002B7CC3" w:rsidRDefault="002B7CC3">
            <w:pPr>
              <w:jc w:val="center"/>
              <w:rPr>
                <w:rFonts w:ascii="Times New Roman" w:eastAsia="宋体" w:hAnsi="Times New Roman" w:cs="Times New Roman"/>
                <w:b/>
                <w:bCs/>
                <w:color w:val="000000"/>
                <w:sz w:val="18"/>
                <w:szCs w:val="18"/>
              </w:rPr>
            </w:pPr>
          </w:p>
        </w:tc>
        <w:tc>
          <w:tcPr>
            <w:tcW w:w="1308"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231F20"/>
                <w:sz w:val="18"/>
                <w:szCs w:val="18"/>
              </w:rPr>
            </w:pPr>
            <w:r>
              <w:rPr>
                <w:rFonts w:ascii="楷体" w:eastAsia="楷体" w:hAnsi="楷体" w:cs="楷体" w:hint="eastAsia"/>
                <w:color w:val="231F20"/>
                <w:kern w:val="0"/>
                <w:sz w:val="18"/>
                <w:szCs w:val="18"/>
                <w:lang w:bidi="ar"/>
              </w:rPr>
              <w:t>单位：万元</w:t>
            </w:r>
          </w:p>
        </w:tc>
      </w:tr>
      <w:tr w:rsidR="002B7CC3">
        <w:trPr>
          <w:gridAfter w:val="2"/>
          <w:wAfter w:w="1068" w:type="dxa"/>
          <w:trHeight w:val="564"/>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371"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Style w:val="font101"/>
                <w:rFonts w:eastAsia="宋体"/>
                <w:lang w:bidi="ar"/>
              </w:rPr>
              <w:t>2028</w:t>
            </w:r>
            <w:r>
              <w:rPr>
                <w:rStyle w:val="font61"/>
                <w:lang w:bidi="ar"/>
              </w:rPr>
              <w:t>年）</w:t>
            </w:r>
          </w:p>
        </w:tc>
        <w:tc>
          <w:tcPr>
            <w:tcW w:w="3778"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gridAfter w:val="2"/>
          <w:wAfter w:w="1068" w:type="dxa"/>
          <w:trHeight w:val="66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：坚持围绕中心服务大局，全面推进党的建设</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1</w:t>
            </w:r>
            <w:r>
              <w:rPr>
                <w:rStyle w:val="font61"/>
                <w:lang w:bidi="ar"/>
              </w:rPr>
              <w:t>：组织红色基地参观，开展教育培训活动，购买党报党刊，加强党员政治理论学习</w:t>
            </w:r>
            <w:r>
              <w:rPr>
                <w:rStyle w:val="font61"/>
                <w:rFonts w:hint="eastAsia"/>
                <w:lang w:bidi="ar"/>
              </w:rPr>
              <w:t>。</w:t>
            </w:r>
          </w:p>
        </w:tc>
      </w:tr>
      <w:tr w:rsidR="002B7CC3">
        <w:trPr>
          <w:gridAfter w:val="2"/>
          <w:wAfter w:w="1068" w:type="dxa"/>
          <w:trHeight w:val="13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：持续保障群众诉求正常派转和按期办结和日常维护保障平台运行安全</w:t>
            </w:r>
            <w:r>
              <w:rPr>
                <w:rStyle w:val="font61"/>
                <w:rFonts w:hint="eastAsia"/>
                <w:lang w:bidi="ar"/>
              </w:rPr>
              <w:t>。</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2</w:t>
            </w:r>
            <w:r>
              <w:rPr>
                <w:rStyle w:val="font61"/>
                <w:lang w:bidi="ar"/>
              </w:rPr>
              <w:t>：</w:t>
            </w:r>
            <w:r>
              <w:rPr>
                <w:rStyle w:val="font101"/>
                <w:rFonts w:eastAsia="宋体"/>
                <w:lang w:bidi="ar"/>
              </w:rPr>
              <w:t>7*24</w:t>
            </w:r>
            <w:r>
              <w:rPr>
                <w:rStyle w:val="font61"/>
                <w:lang w:bidi="ar"/>
              </w:rPr>
              <w:t>小时工作、全天候服务；保障群众诉求正常派转和按期办结；日常维护保障平台运行安全，降低平台故障频次。</w:t>
            </w:r>
          </w:p>
        </w:tc>
      </w:tr>
      <w:tr w:rsidR="002B7CC3">
        <w:trPr>
          <w:gridAfter w:val="2"/>
          <w:wAfter w:w="1068" w:type="dxa"/>
          <w:trHeight w:val="1320"/>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3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：保障区城运平台持续稳定运行，实现城市运行安全有序、社会治理精细高效、为民服务精准精致的总目标。</w:t>
            </w:r>
          </w:p>
        </w:tc>
        <w:tc>
          <w:tcPr>
            <w:tcW w:w="37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Style w:val="font101"/>
                <w:rFonts w:eastAsia="宋体"/>
                <w:lang w:bidi="ar"/>
              </w:rPr>
              <w:t>3</w:t>
            </w:r>
            <w:r>
              <w:rPr>
                <w:rStyle w:val="font61"/>
                <w:lang w:bidi="ar"/>
              </w:rPr>
              <w:t>：保障区城运平台持续安全稳定运行。</w:t>
            </w:r>
          </w:p>
        </w:tc>
      </w:tr>
      <w:tr w:rsidR="002B7CC3">
        <w:trPr>
          <w:gridAfter w:val="2"/>
          <w:wAfter w:w="1068" w:type="dxa"/>
          <w:trHeight w:val="72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坚持围绕中心服务大局，全面推进党的建设。</w:t>
            </w:r>
          </w:p>
        </w:tc>
      </w:tr>
      <w:tr w:rsidR="002B7CC3">
        <w:trPr>
          <w:gridAfter w:val="2"/>
          <w:wAfter w:w="1068" w:type="dxa"/>
          <w:trHeight w:val="636"/>
        </w:trPr>
        <w:tc>
          <w:tcPr>
            <w:tcW w:w="82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396"/>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5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9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提升政务党务执行能力水平</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77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持续保障群众诉求正常派转和按期办结和日常维护保障平台运行安全。</w:t>
            </w:r>
          </w:p>
        </w:tc>
      </w:tr>
      <w:tr w:rsidR="002B7CC3">
        <w:trPr>
          <w:gridAfter w:val="2"/>
          <w:wAfter w:w="1068" w:type="dxa"/>
          <w:trHeight w:val="216"/>
        </w:trPr>
        <w:tc>
          <w:tcPr>
            <w:tcW w:w="82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24</w:t>
            </w:r>
            <w:r>
              <w:rPr>
                <w:rStyle w:val="font71"/>
                <w:rFonts w:hint="default"/>
                <w:lang w:bidi="ar"/>
              </w:rPr>
              <w:t>次</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32"/>
        </w:trPr>
        <w:tc>
          <w:tcPr>
            <w:tcW w:w="82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540"/>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w:t>
            </w:r>
            <w:r>
              <w:rPr>
                <w:rStyle w:val="font91"/>
                <w:rFonts w:eastAsia="微软雅黑"/>
                <w:lang w:bidi="ar"/>
              </w:rPr>
              <w:t xml:space="preserve"> 3</w:t>
            </w:r>
            <w:r>
              <w:rPr>
                <w:rStyle w:val="font81"/>
                <w:rFonts w:hint="default"/>
                <w:lang w:bidi="ar"/>
              </w:rPr>
              <w:t>：</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保障区城运平台持续稳定运行，实现城市运行安全有序、社会治理精细高效、为民服务精准精致的总目标。</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Style w:val="font71"/>
                <w:rFonts w:hint="default"/>
                <w:lang w:bidi="ar"/>
              </w:rPr>
              <w:t>分钟</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230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1:</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组织红色基地参观，开展教育培训活动，购买党报党刊，加强党员政治理论学习。</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活动成效达标率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按规定及时开展党建活动</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政策宣传覆盖率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682"/>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2:</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7*24</w:t>
            </w:r>
            <w:r>
              <w:rPr>
                <w:rStyle w:val="font71"/>
                <w:rFonts w:hint="default"/>
                <w:lang w:bidi="ar"/>
              </w:rPr>
              <w:t>小时工作、全天候服务；保障群众诉求正常派转和按期办结；日常维护保障平台运行安全，降低平台故障频次。</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坐席人员培训次数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≥24</w:t>
            </w:r>
            <w:r>
              <w:rPr>
                <w:rStyle w:val="font71"/>
                <w:rFonts w:hint="default"/>
                <w:lang w:bidi="ar"/>
              </w:rPr>
              <w:t>次</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投诉案件按期办结率</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Style w:val="font91"/>
                <w:rFonts w:eastAsia="宋体"/>
                <w:lang w:bidi="ar"/>
              </w:rPr>
              <w:br/>
            </w:r>
            <w:r>
              <w:rPr>
                <w:rStyle w:val="font71"/>
                <w:rFonts w:hint="default"/>
                <w:lang w:bidi="ar"/>
              </w:rPr>
              <w:t>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提升满意率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97%</w:t>
            </w:r>
          </w:p>
        </w:tc>
        <w:tc>
          <w:tcPr>
            <w:tcW w:w="100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45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Style w:val="font91"/>
                <w:rFonts w:eastAsia="宋体"/>
                <w:lang w:bidi="ar"/>
              </w:rPr>
              <w:t>3:</w:t>
            </w:r>
          </w:p>
        </w:tc>
        <w:tc>
          <w:tcPr>
            <w:tcW w:w="714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保障区城运平台持续安全稳定运行。</w:t>
            </w:r>
          </w:p>
        </w:tc>
      </w:tr>
      <w:tr w:rsidR="002B7CC3">
        <w:trPr>
          <w:gridAfter w:val="2"/>
          <w:wAfter w:w="1068" w:type="dxa"/>
          <w:trHeight w:val="216"/>
        </w:trPr>
        <w:tc>
          <w:tcPr>
            <w:tcW w:w="8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2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000"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Style w:val="font91"/>
                <w:rFonts w:eastAsia="宋体"/>
                <w:lang w:bidi="ar"/>
              </w:rPr>
              <w:t xml:space="preserve"> </w:t>
            </w:r>
            <w:r>
              <w:rPr>
                <w:rStyle w:val="font71"/>
                <w:rFonts w:hint="default"/>
                <w:lang w:bidi="ar"/>
              </w:rPr>
              <w:t>实现值</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16"/>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4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0"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设备故障率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故障修复处理时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Style w:val="font71"/>
                <w:rFonts w:hint="default"/>
                <w:lang w:bidi="ar"/>
              </w:rPr>
              <w:t>分钟</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gridAfter w:val="2"/>
          <w:wAfter w:w="1068" w:type="dxa"/>
          <w:trHeight w:val="240"/>
        </w:trPr>
        <w:tc>
          <w:tcPr>
            <w:tcW w:w="8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提升办理效率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9040" w:type="dxa"/>
            <w:gridSpan w:val="16"/>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lastRenderedPageBreak/>
              <w:t>中共武汉市东西湖区委机构编制委员会办公室整体支出</w:t>
            </w:r>
          </w:p>
          <w:p w:rsidR="002B7CC3" w:rsidRDefault="000247C4">
            <w:pPr>
              <w:widowControl/>
              <w:spacing w:line="4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t>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4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2160" w:type="dxa"/>
            <w:gridSpan w:val="3"/>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104"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spacing w:line="240" w:lineRule="exact"/>
              <w:jc w:val="center"/>
              <w:rPr>
                <w:rFonts w:ascii="宋体" w:eastAsia="宋体" w:hAnsi="宋体" w:cs="宋体"/>
                <w:b/>
                <w:bCs/>
                <w:color w:val="000000"/>
                <w:sz w:val="18"/>
                <w:szCs w:val="18"/>
              </w:rPr>
            </w:pPr>
          </w:p>
        </w:tc>
        <w:tc>
          <w:tcPr>
            <w:tcW w:w="1932" w:type="dxa"/>
            <w:gridSpan w:val="3"/>
            <w:tcBorders>
              <w:top w:val="nil"/>
              <w:left w:val="nil"/>
              <w:bottom w:val="nil"/>
              <w:right w:val="nil"/>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2029</w:t>
            </w:r>
            <w:r>
              <w:rPr>
                <w:rFonts w:ascii="宋体" w:eastAsia="宋体" w:hAnsi="宋体" w:cs="宋体" w:hint="eastAsia"/>
                <w:color w:val="000000"/>
                <w:kern w:val="0"/>
                <w:sz w:val="18"/>
                <w:szCs w:val="18"/>
                <w:lang w:bidi="ar"/>
              </w:rPr>
              <w:t>年）</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0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2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：加强机构编制管理和机关自身建设，科学配置机构编制资源。</w:t>
            </w:r>
          </w:p>
        </w:tc>
        <w:tc>
          <w:tcPr>
            <w:tcW w:w="39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13.2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11.8</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0.12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人</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7"/>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26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加强机构编制管理和机关自身建设，科学配置机构编制资源。</w:t>
            </w:r>
          </w:p>
        </w:tc>
      </w:tr>
      <w:tr w:rsidR="002B7CC3">
        <w:trPr>
          <w:trHeight w:val="31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预计当年</w:t>
            </w:r>
            <w:r>
              <w:rPr>
                <w:rStyle w:val="font61"/>
                <w:lang w:bidi="ar"/>
              </w:rPr>
              <w:t xml:space="preserve"> </w:t>
            </w:r>
            <w:r>
              <w:rPr>
                <w:rStyle w:val="font71"/>
                <w:rFonts w:hint="default"/>
                <w:lang w:bidi="ar"/>
              </w:rPr>
              <w:t>实现值</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近两年指标值</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前年</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Style w:val="font51"/>
                <w:rFonts w:hint="default"/>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编外辅助用工人员管理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13.2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机构编制管理</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11.8</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0.12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0.12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政府购买服务用工数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人</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核定编制数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控制在编制总量内</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机构编制监督检查次数</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年度绩效管理目标完成率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党员学习教育覆盖率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编外辅助用工考核合格率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机构编制重点工作完成及时率</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按规定时限完成</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1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优化机构职能体系</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1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促进公益事业健康发展</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tbl>
      <w:tblPr>
        <w:tblW w:w="9410" w:type="dxa"/>
        <w:tblInd w:w="-417" w:type="dxa"/>
        <w:tblLayout w:type="fixed"/>
        <w:tblLook w:val="04A0" w:firstRow="1" w:lastRow="0" w:firstColumn="1" w:lastColumn="0" w:noHBand="0" w:noVBand="1"/>
      </w:tblPr>
      <w:tblGrid>
        <w:gridCol w:w="400"/>
        <w:gridCol w:w="113"/>
        <w:gridCol w:w="449"/>
        <w:gridCol w:w="247"/>
        <w:gridCol w:w="12"/>
        <w:gridCol w:w="12"/>
        <w:gridCol w:w="616"/>
        <w:gridCol w:w="73"/>
        <w:gridCol w:w="216"/>
        <w:gridCol w:w="31"/>
        <w:gridCol w:w="180"/>
        <w:gridCol w:w="256"/>
        <w:gridCol w:w="277"/>
        <w:gridCol w:w="96"/>
        <w:gridCol w:w="506"/>
        <w:gridCol w:w="1565"/>
        <w:gridCol w:w="233"/>
        <w:gridCol w:w="50"/>
        <w:gridCol w:w="130"/>
        <w:gridCol w:w="84"/>
        <w:gridCol w:w="228"/>
        <w:gridCol w:w="311"/>
        <w:gridCol w:w="145"/>
        <w:gridCol w:w="43"/>
        <w:gridCol w:w="436"/>
        <w:gridCol w:w="84"/>
        <w:gridCol w:w="301"/>
        <w:gridCol w:w="38"/>
        <w:gridCol w:w="46"/>
        <w:gridCol w:w="407"/>
        <w:gridCol w:w="421"/>
        <w:gridCol w:w="134"/>
        <w:gridCol w:w="142"/>
        <w:gridCol w:w="167"/>
        <w:gridCol w:w="732"/>
        <w:gridCol w:w="156"/>
        <w:gridCol w:w="73"/>
      </w:tblGrid>
      <w:tr w:rsidR="002B7CC3">
        <w:trPr>
          <w:trHeight w:val="516"/>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32"/>
                <w:szCs w:val="32"/>
                <w:lang w:bidi="ar"/>
              </w:rPr>
              <w:lastRenderedPageBreak/>
              <w:t>武汉市东西湖区妇女联合会整体支出绩效目标表</w:t>
            </w:r>
          </w:p>
        </w:tc>
      </w:tr>
      <w:tr w:rsidR="002B7CC3">
        <w:trPr>
          <w:trHeight w:val="216"/>
        </w:trPr>
        <w:tc>
          <w:tcPr>
            <w:tcW w:w="120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60"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315" w:type="dxa"/>
            <w:gridSpan w:val="5"/>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41" w:type="dxa"/>
            <w:gridSpan w:val="6"/>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59" w:type="dxa"/>
            <w:gridSpan w:val="4"/>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278" w:type="dxa"/>
            <w:gridSpan w:val="9"/>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300"/>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123" w:type="dxa"/>
            <w:gridSpan w:val="1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4078" w:type="dxa"/>
            <w:gridSpan w:val="1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1140"/>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践行社会主义核心价值观；全面推进儿童友好城市和社区建设。</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：家庭和儿童建</w:t>
            </w:r>
            <w:r>
              <w:rPr>
                <w:rFonts w:ascii="宋体" w:eastAsia="宋体" w:hAnsi="宋体" w:cs="宋体" w:hint="eastAsia"/>
                <w:color w:val="000000"/>
                <w:kern w:val="0"/>
                <w:sz w:val="18"/>
                <w:szCs w:val="18"/>
                <w:lang w:bidi="ar"/>
              </w:rPr>
              <w:t>设。积极开展家庭建设，结合家庭文明创建活动，开展家风家教宣传月系列活动、清廉家庭绿色家庭最美家庭宣传教育活动以及关爱家庭儿童等系列活动，创新家庭工作，积极引导妇女和家庭践行社会主义核心价值观；全面推进儿童友好城市和社区建设。</w:t>
            </w:r>
          </w:p>
        </w:tc>
      </w:tr>
      <w:tr w:rsidR="002B7CC3">
        <w:trPr>
          <w:trHeight w:val="47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12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：党的建设。做好区妇联党支部建设，教育培训、订购教育资料等。</w:t>
            </w:r>
          </w:p>
        </w:tc>
        <w:tc>
          <w:tcPr>
            <w:tcW w:w="4078"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784"/>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5"/>
                <w:szCs w:val="15"/>
                <w:lang w:bidi="ar"/>
              </w:rPr>
              <w:t>维护妇女儿童合法权益</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w:t>
            </w:r>
            <w:r>
              <w:rPr>
                <w:rFonts w:ascii="宋体" w:eastAsia="宋体" w:hAnsi="宋体" w:cs="宋体" w:hint="eastAsia"/>
                <w:color w:val="FF0000"/>
                <w:kern w:val="0"/>
                <w:sz w:val="18"/>
                <w:szCs w:val="18"/>
                <w:lang w:bidi="ar"/>
              </w:rPr>
              <w:t>98%</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9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巾帼大宣讲场次　</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1800"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2278" w:type="dxa"/>
            <w:gridSpan w:val="9"/>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1800"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2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w:t>
            </w:r>
            <w:r>
              <w:rPr>
                <w:rFonts w:ascii="微软雅黑" w:eastAsia="微软雅黑" w:hAnsi="微软雅黑" w:cs="微软雅黑" w:hint="eastAsia"/>
                <w:color w:val="000000"/>
                <w:kern w:val="0"/>
                <w:sz w:val="18"/>
                <w:szCs w:val="18"/>
                <w:lang w:bidi="ar"/>
              </w:rPr>
              <w:t xml:space="preserve"> </w:t>
            </w:r>
            <w:r>
              <w:rPr>
                <w:rStyle w:val="font81"/>
                <w:rFonts w:hint="default"/>
                <w:lang w:bidi="ar"/>
              </w:rPr>
              <w:t>3</w:t>
            </w:r>
            <w:r>
              <w:rPr>
                <w:rFonts w:ascii="微软雅黑" w:eastAsia="微软雅黑" w:hAnsi="微软雅黑" w:cs="微软雅黑" w:hint="eastAsia"/>
                <w:color w:val="000000"/>
                <w:kern w:val="0"/>
                <w:sz w:val="18"/>
                <w:szCs w:val="18"/>
                <w:lang w:bidi="ar"/>
              </w:rPr>
              <w:t>：</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践行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儿童友好服务活动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党建活动</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r>
              <w:rPr>
                <w:rFonts w:ascii="宋体" w:eastAsia="宋体" w:hAnsi="宋体" w:cs="宋体" w:hint="eastAsia"/>
                <w:color w:val="000000"/>
                <w:kern w:val="0"/>
                <w:sz w:val="18"/>
                <w:szCs w:val="18"/>
                <w:lang w:bidi="ar"/>
              </w:rPr>
              <w:t>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nil"/>
              <w:left w:val="nil"/>
              <w:bottom w:val="nil"/>
              <w:right w:val="nil"/>
            </w:tcBorders>
            <w:shd w:val="clear" w:color="auto" w:fill="auto"/>
            <w:noWrap/>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1046"/>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发展和妇女维权。聚焦妇女科技创新、创业就业、乡村振兴、岗位建功等工作，帮助妇女在参与经济建设和社会发展中，实现能力素质提升、经济地位改善和全面成长进步；依法维护妇女儿童合法权益，以家庭和谐促进社会稳定。</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办理信访维权案件</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229</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信访受理率和回复率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4"/>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维护妇女儿童合法权益</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有效维护</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7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信访群众满意度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80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2:</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宣传。强化妇联组织政治引领，深入开展“巾帼心向党”系列宣传教育活动，不断提升妇女思想道德素养；夯实妇女典型选育工作，宣传推介一批先进妇女典型；策划、组织、实施“三八”系列活动，深化文明实践巾帼志愿关爱暖心行动，做好宣传报道工作。</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巾帼大宣讲场次　</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活动完成及时率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提升妇女思想道德素养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妇女群众满意度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740"/>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3:</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家庭和儿童建设。积极开展家庭建设，结合家庭文明创建活动，开展家风家教宣传月系列活动、清廉家庭绿色家庭最美家庭宣传教育活动以及关爱家庭儿童等系列活动，创新家庭工作，积极引导妇女和家庭践行社会主义核心价值观；全面推进儿童友好城市和社区建设。</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开展家庭类活动场次</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55</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4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儿童友好服务活动</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活动完成率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保障家庭和谐</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有效保障</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有效保障</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20"/>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宋体" w:eastAsia="宋体" w:hAnsi="宋体" w:cs="宋体"/>
                <w:color w:val="000000"/>
                <w:sz w:val="18"/>
                <w:szCs w:val="18"/>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推动社会各界关注妇女儿童弱势群体</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有效推动</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有效推动</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妇女儿童满意度</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12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4:</w:t>
            </w:r>
          </w:p>
        </w:tc>
        <w:tc>
          <w:tcPr>
            <w:tcW w:w="8201"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党的建设。做好区妇联党支部建设，教育培训、订购教育资料等。</w:t>
            </w:r>
          </w:p>
        </w:tc>
      </w:tr>
      <w:tr w:rsidR="002B7CC3">
        <w:trPr>
          <w:trHeight w:val="216"/>
        </w:trPr>
        <w:tc>
          <w:tcPr>
            <w:tcW w:w="120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8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0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7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Style w:val="font11"/>
                <w:rFonts w:hint="default"/>
                <w:lang w:bidi="ar"/>
              </w:rPr>
              <w:t>实现值</w:t>
            </w: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7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31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受教育人数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48" w:type="dxa"/>
            <w:gridSpan w:val="3"/>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党建活动开展次数</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党员参与率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党建活动完成及时性</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FF0000"/>
                <w:sz w:val="18"/>
                <w:szCs w:val="18"/>
              </w:rPr>
            </w:pPr>
            <w:r>
              <w:rPr>
                <w:rFonts w:ascii="宋体" w:eastAsia="宋体" w:hAnsi="宋体" w:cs="宋体" w:hint="eastAsia"/>
                <w:color w:val="FF0000"/>
                <w:kern w:val="0"/>
                <w:sz w:val="18"/>
                <w:szCs w:val="18"/>
                <w:lang w:bidi="ar"/>
              </w:rPr>
              <w:t>及时</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加强党性修养</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有效加强</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120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3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党员培训满意率</w:t>
            </w:r>
          </w:p>
        </w:tc>
        <w:tc>
          <w:tcPr>
            <w:tcW w:w="94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63"/>
        </w:trPr>
        <w:tc>
          <w:tcPr>
            <w:tcW w:w="9410" w:type="dxa"/>
            <w:gridSpan w:val="37"/>
            <w:tcBorders>
              <w:top w:val="nil"/>
              <w:left w:val="nil"/>
              <w:bottom w:val="nil"/>
              <w:right w:val="nil"/>
            </w:tcBorders>
            <w:shd w:val="clear" w:color="auto" w:fill="auto"/>
            <w:noWrap/>
            <w:vAlign w:val="center"/>
          </w:tcPr>
          <w:p w:rsidR="002B7CC3" w:rsidRDefault="000247C4">
            <w:pPr>
              <w:widowControl/>
              <w:spacing w:line="300" w:lineRule="exact"/>
              <w:jc w:val="center"/>
              <w:textAlignment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武汉市东西湖区退役军人事务局整体支出绩效目标表</w:t>
            </w:r>
          </w:p>
        </w:tc>
      </w:tr>
      <w:tr w:rsidR="002B7CC3">
        <w:trPr>
          <w:trHeight w:val="248"/>
        </w:trPr>
        <w:tc>
          <w:tcPr>
            <w:tcW w:w="962" w:type="dxa"/>
            <w:gridSpan w:val="3"/>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60"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935"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87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宋体" w:eastAsia="宋体" w:hAnsi="宋体" w:cs="宋体"/>
                <w:b/>
                <w:bCs/>
                <w:color w:val="000000" w:themeColor="text1"/>
                <w:sz w:val="18"/>
                <w:szCs w:val="18"/>
              </w:rPr>
            </w:pPr>
          </w:p>
        </w:tc>
        <w:tc>
          <w:tcPr>
            <w:tcW w:w="1825" w:type="dxa"/>
            <w:gridSpan w:val="7"/>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楷体" w:eastAsia="楷体" w:hAnsi="楷体" w:cs="楷体"/>
                <w:color w:val="000000" w:themeColor="text1"/>
                <w:sz w:val="18"/>
                <w:szCs w:val="18"/>
              </w:rPr>
            </w:pPr>
            <w:r>
              <w:rPr>
                <w:rFonts w:ascii="宋体" w:eastAsia="宋体" w:hAnsi="宋体" w:cs="宋体" w:hint="eastAsia"/>
                <w:color w:val="000000" w:themeColor="text1"/>
                <w:kern w:val="0"/>
                <w:sz w:val="18"/>
                <w:szCs w:val="18"/>
                <w:lang w:bidi="ar"/>
              </w:rPr>
              <w:t>单位：万元</w:t>
            </w:r>
          </w:p>
        </w:tc>
      </w:tr>
      <w:tr w:rsidR="002B7CC3">
        <w:trPr>
          <w:trHeight w:val="4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整体绩效总目标</w:t>
            </w:r>
          </w:p>
        </w:tc>
        <w:tc>
          <w:tcPr>
            <w:tcW w:w="4812" w:type="dxa"/>
            <w:gridSpan w:val="1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长期目标（截至</w:t>
            </w:r>
            <w:r>
              <w:rPr>
                <w:rFonts w:ascii="宋体" w:eastAsia="宋体" w:hAnsi="宋体" w:cs="宋体" w:hint="eastAsia"/>
                <w:color w:val="000000" w:themeColor="text1"/>
                <w:kern w:val="0"/>
                <w:sz w:val="18"/>
                <w:szCs w:val="18"/>
                <w:lang w:bidi="ar"/>
              </w:rPr>
              <w:t>2028</w:t>
            </w:r>
            <w:r>
              <w:rPr>
                <w:rFonts w:ascii="宋体" w:eastAsia="宋体" w:hAnsi="宋体" w:cs="宋体" w:hint="eastAsia"/>
                <w:color w:val="000000" w:themeColor="text1"/>
                <w:kern w:val="0"/>
                <w:sz w:val="18"/>
                <w:szCs w:val="18"/>
                <w:lang w:bidi="ar"/>
              </w:rPr>
              <w:t>年）</w:t>
            </w:r>
          </w:p>
        </w:tc>
        <w:tc>
          <w:tcPr>
            <w:tcW w:w="3636" w:type="dxa"/>
            <w:gridSpan w:val="1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w:t>
            </w:r>
          </w:p>
        </w:tc>
      </w:tr>
      <w:tr w:rsidR="002B7CC3">
        <w:trPr>
          <w:trHeight w:val="6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60" w:lineRule="exact"/>
              <w:jc w:val="left"/>
              <w:textAlignment w:val="top"/>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w:t>
            </w: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：依法依规落实退役军人移交安置工作；</w:t>
            </w:r>
            <w:r>
              <w:rPr>
                <w:rFonts w:ascii="宋体" w:eastAsia="宋体" w:hAnsi="宋体" w:cs="宋体" w:hint="eastAsia"/>
                <w:color w:val="000000" w:themeColor="text1"/>
                <w:kern w:val="0"/>
                <w:sz w:val="18"/>
                <w:szCs w:val="18"/>
                <w:lang w:bidi="ar"/>
              </w:rPr>
              <w:br/>
              <w:t xml:space="preserve">  </w:t>
            </w:r>
            <w:r>
              <w:rPr>
                <w:rFonts w:ascii="宋体" w:eastAsia="宋体" w:hAnsi="宋体" w:cs="宋体" w:hint="eastAsia"/>
                <w:color w:val="000000" w:themeColor="text1"/>
                <w:kern w:val="0"/>
                <w:sz w:val="18"/>
                <w:szCs w:val="18"/>
                <w:lang w:bidi="ar"/>
              </w:rPr>
              <w:br/>
              <w:t xml:space="preserve"> </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：落实好当年度计划分配军转干部、符合政府安排的退役士兵接收安置工作。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2</w:t>
            </w:r>
            <w:r>
              <w:rPr>
                <w:rFonts w:ascii="宋体" w:eastAsia="宋体" w:hAnsi="宋体" w:cs="宋体" w:hint="eastAsia"/>
                <w:color w:val="000000" w:themeColor="text1"/>
                <w:kern w:val="0"/>
                <w:sz w:val="18"/>
                <w:szCs w:val="18"/>
                <w:lang w:bidi="ar"/>
              </w:rPr>
              <w:t>：做好拥军优属、抚恤、烈士纪念工作；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 </w:t>
            </w: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2</w:t>
            </w: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 xml:space="preserve"> </w:t>
            </w:r>
            <w:r>
              <w:rPr>
                <w:rFonts w:ascii="宋体" w:eastAsia="宋体" w:hAnsi="宋体" w:cs="宋体" w:hint="eastAsia"/>
                <w:color w:val="000000" w:themeColor="text1"/>
                <w:kern w:val="0"/>
                <w:sz w:val="18"/>
                <w:szCs w:val="18"/>
                <w:lang w:bidi="ar"/>
              </w:rPr>
              <w:t>做好春节、八一慰问部队工作，做好义务兵家庭优待金、优抚对象各类补助、两补齐等相关补贴发放工作，开展困难退役军人帮扶慰问，做好烈士纪念相关工作。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：做好退役军人事务管理相关工作；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：保障购买服务人员经费，开展物业管理服务、宽带网络服务等采购工作</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481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4</w:t>
            </w:r>
            <w:r>
              <w:rPr>
                <w:rFonts w:ascii="宋体" w:eastAsia="宋体" w:hAnsi="宋体" w:cs="宋体" w:hint="eastAsia"/>
                <w:color w:val="000000" w:themeColor="text1"/>
                <w:kern w:val="0"/>
                <w:sz w:val="18"/>
                <w:szCs w:val="18"/>
                <w:lang w:bidi="ar"/>
              </w:rPr>
              <w:t>：做好自主就业退役军人培训及就业创业工作。</w:t>
            </w:r>
          </w:p>
        </w:tc>
        <w:tc>
          <w:tcPr>
            <w:tcW w:w="363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目标</w:t>
            </w:r>
            <w:r>
              <w:rPr>
                <w:rFonts w:ascii="宋体" w:eastAsia="宋体" w:hAnsi="宋体" w:cs="宋体" w:hint="eastAsia"/>
                <w:color w:val="000000" w:themeColor="text1"/>
                <w:kern w:val="0"/>
                <w:sz w:val="18"/>
                <w:szCs w:val="18"/>
                <w:lang w:bidi="ar"/>
              </w:rPr>
              <w:t>4</w:t>
            </w:r>
            <w:r>
              <w:rPr>
                <w:rFonts w:ascii="宋体" w:eastAsia="宋体" w:hAnsi="宋体" w:cs="宋体" w:hint="eastAsia"/>
                <w:color w:val="000000" w:themeColor="text1"/>
                <w:kern w:val="0"/>
                <w:sz w:val="18"/>
                <w:szCs w:val="18"/>
                <w:lang w:bidi="ar"/>
              </w:rPr>
              <w:t>：做好当年度退役军人职业技能培训工作，组织</w:t>
            </w:r>
            <w:r>
              <w:rPr>
                <w:rFonts w:ascii="宋体" w:eastAsia="宋体" w:hAnsi="宋体" w:cs="宋体" w:hint="eastAsia"/>
                <w:color w:val="000000" w:themeColor="text1"/>
                <w:kern w:val="0"/>
                <w:sz w:val="18"/>
                <w:szCs w:val="18"/>
                <w:lang w:bidi="ar"/>
              </w:rPr>
              <w:t>1-2</w:t>
            </w:r>
            <w:r>
              <w:rPr>
                <w:rFonts w:ascii="宋体" w:eastAsia="宋体" w:hAnsi="宋体" w:cs="宋体" w:hint="eastAsia"/>
                <w:color w:val="000000" w:themeColor="text1"/>
                <w:kern w:val="0"/>
                <w:sz w:val="18"/>
                <w:szCs w:val="18"/>
                <w:lang w:bidi="ar"/>
              </w:rPr>
              <w:t>场退役军人专场招聘会，开展退役军人服务中心（站）及社区大队星级创建工作。</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w:t>
            </w:r>
            <w:r>
              <w:rPr>
                <w:rFonts w:ascii="宋体" w:eastAsia="宋体" w:hAnsi="宋体" w:cs="宋体" w:hint="eastAsia"/>
                <w:color w:val="000000" w:themeColor="text1"/>
                <w:kern w:val="0"/>
                <w:sz w:val="18"/>
                <w:szCs w:val="18"/>
                <w:lang w:bidi="ar"/>
              </w:rPr>
              <w:t>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12"/>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分配军转干部接收安置任务及时率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军队转业干部满意率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24"/>
        </w:trPr>
        <w:tc>
          <w:tcPr>
            <w:tcW w:w="962"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符合政府安排工作退役士兵满意度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w:t>
            </w:r>
            <w:r>
              <w:rPr>
                <w:rFonts w:ascii="宋体" w:eastAsia="宋体" w:hAnsi="宋体" w:cs="宋体" w:hint="eastAsia"/>
                <w:color w:val="000000" w:themeColor="text1"/>
                <w:kern w:val="0"/>
                <w:sz w:val="18"/>
                <w:szCs w:val="18"/>
                <w:lang w:bidi="ar"/>
              </w:rPr>
              <w:t>2:</w:t>
            </w:r>
          </w:p>
        </w:tc>
        <w:tc>
          <w:tcPr>
            <w:tcW w:w="8448" w:type="dxa"/>
            <w:gridSpan w:val="3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158"/>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义务兵家庭优待金发放</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八一之前</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81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81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nil"/>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nil"/>
              <w:left w:val="single" w:sz="4" w:space="0" w:color="auto"/>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95%</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58"/>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lang w:bidi="ar"/>
              </w:rPr>
              <w:lastRenderedPageBreak/>
              <w:t>长期目标</w:t>
            </w:r>
            <w:r>
              <w:rPr>
                <w:rFonts w:ascii="微软雅黑" w:eastAsia="微软雅黑" w:hAnsi="微软雅黑" w:cs="微软雅黑" w:hint="eastAsia"/>
                <w:color w:val="000000" w:themeColor="text1"/>
                <w:kern w:val="0"/>
                <w:sz w:val="18"/>
                <w:szCs w:val="18"/>
                <w:lang w:bidi="ar"/>
              </w:rPr>
              <w:t xml:space="preserve"> </w:t>
            </w:r>
            <w:r>
              <w:rPr>
                <w:rStyle w:val="font141"/>
                <w:rFonts w:eastAsia="微软雅黑"/>
                <w:color w:val="000000" w:themeColor="text1"/>
                <w:lang w:bidi="ar"/>
              </w:rPr>
              <w:t>3</w:t>
            </w:r>
            <w:r>
              <w:rPr>
                <w:rFonts w:ascii="微软雅黑" w:eastAsia="微软雅黑" w:hAnsi="微软雅黑" w:cs="微软雅黑" w:hint="eastAsia"/>
                <w:color w:val="000000" w:themeColor="text1"/>
                <w:kern w:val="0"/>
                <w:sz w:val="18"/>
                <w:szCs w:val="18"/>
                <w:lang w:bidi="ar"/>
              </w:rPr>
              <w:t>：</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次</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人</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2123" w:type="dxa"/>
            <w:gridSpan w:val="11"/>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人</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1825"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w:t>
            </w:r>
            <w:r>
              <w:rPr>
                <w:rFonts w:ascii="宋体" w:eastAsia="宋体" w:hAnsi="宋体" w:cs="宋体" w:hint="eastAsia"/>
                <w:color w:val="000000" w:themeColor="text1"/>
                <w:kern w:val="0"/>
                <w:sz w:val="18"/>
                <w:szCs w:val="18"/>
                <w:lang w:bidi="ar"/>
              </w:rPr>
              <w:t>天</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themeColor="text1"/>
                <w:sz w:val="18"/>
                <w:szCs w:val="18"/>
              </w:rPr>
            </w:pPr>
          </w:p>
        </w:tc>
        <w:tc>
          <w:tcPr>
            <w:tcW w:w="25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社会效益指标</w:t>
            </w:r>
          </w:p>
        </w:tc>
        <w:tc>
          <w:tcPr>
            <w:tcW w:w="2580" w:type="dxa"/>
            <w:gridSpan w:val="6"/>
            <w:tcBorders>
              <w:top w:val="nil"/>
              <w:left w:val="nil"/>
              <w:bottom w:val="nil"/>
              <w:right w:val="nil"/>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212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长期目标</w:t>
            </w:r>
            <w:r>
              <w:rPr>
                <w:rFonts w:ascii="宋体" w:eastAsia="宋体" w:hAnsi="宋体" w:cs="宋体" w:hint="eastAsia"/>
                <w:color w:val="000000" w:themeColor="text1"/>
                <w:kern w:val="0"/>
                <w:sz w:val="18"/>
                <w:szCs w:val="18"/>
                <w:lang w:bidi="ar"/>
              </w:rPr>
              <w:t>4:</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长期绩效指标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自主就业退役士兵一次性经济补助发放覆盖</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有培训意愿的自主就业退役士兵参训率　</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有培训意愿的自主就业退役士兵培训合格率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r>
            <w:r>
              <w:rPr>
                <w:rFonts w:ascii="宋体" w:eastAsia="宋体" w:hAnsi="宋体" w:cs="宋体" w:hint="eastAsia"/>
                <w:color w:val="000000" w:themeColor="text1"/>
                <w:kern w:val="0"/>
                <w:sz w:val="18"/>
                <w:szCs w:val="18"/>
                <w:lang w:bidi="ar"/>
              </w:rP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1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w:t>
            </w:r>
            <w:r>
              <w:rPr>
                <w:rFonts w:ascii="宋体" w:eastAsia="宋体" w:hAnsi="宋体" w:cs="宋体" w:hint="eastAsia"/>
                <w:color w:val="000000" w:themeColor="text1"/>
                <w:kern w:val="0"/>
                <w:sz w:val="18"/>
                <w:szCs w:val="18"/>
                <w:lang w:bidi="ar"/>
              </w:rPr>
              <w:t>1:</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依法依规落实退役军人移交安置工作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分配军转干部接收安置率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分配军转干部接收安置任务及时率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4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符合政府安排工作退役士兵接收安置任务及时率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安置对象对安置政策知晓率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符合政府安排工作退役士兵满意度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74"/>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w:t>
            </w:r>
            <w:r>
              <w:rPr>
                <w:rFonts w:ascii="宋体" w:eastAsia="宋体" w:hAnsi="宋体" w:cs="宋体" w:hint="eastAsia"/>
                <w:color w:val="000000" w:themeColor="text1"/>
                <w:kern w:val="0"/>
                <w:sz w:val="18"/>
                <w:szCs w:val="18"/>
                <w:lang w:bidi="ar"/>
              </w:rPr>
              <w:t>2:</w:t>
            </w:r>
          </w:p>
        </w:tc>
        <w:tc>
          <w:tcPr>
            <w:tcW w:w="8448"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做好拥军优属、抚恤、烈士纪念工作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驻区部队慰问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优抚对象抚恤和生活补助覆盖</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符合条件的退役军人慰问帮扶</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9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烈士墓维护</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义务兵家庭优待金</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68"/>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各类抚恤和生活补助足额发放率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各类慰问物资验收合格率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烈士纪念设施维护合格率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3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驻区部队慰问时间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3"/>
                <w:szCs w:val="13"/>
                <w:lang w:bidi="ar"/>
              </w:rPr>
              <w:t>八一之前</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八一之前</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优抚对象抚恤和生活补助发放及时率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r>
            <w:r>
              <w:rPr>
                <w:rFonts w:ascii="宋体" w:eastAsia="宋体" w:hAnsi="宋体" w:cs="宋体" w:hint="eastAsia"/>
                <w:color w:val="000000" w:themeColor="text1"/>
                <w:kern w:val="0"/>
                <w:sz w:val="18"/>
                <w:szCs w:val="18"/>
                <w:lang w:bidi="ar"/>
              </w:rP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退役军人生活情况有效改善</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义务兵家庭生活情况有所提升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显著</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nil"/>
              <w:left w:val="nil"/>
              <w:bottom w:val="nil"/>
              <w:right w:val="nil"/>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驻区部队满意率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优抚对象满意率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义务兵家庭抽样满意度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历史数据</w:t>
            </w:r>
          </w:p>
        </w:tc>
      </w:tr>
      <w:tr w:rsidR="002B7CC3">
        <w:trPr>
          <w:trHeight w:val="410"/>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年度目标</w:t>
            </w:r>
            <w:r>
              <w:rPr>
                <w:rFonts w:ascii="宋体" w:eastAsia="宋体" w:hAnsi="宋体" w:cs="宋体" w:hint="eastAsia"/>
                <w:color w:val="000000" w:themeColor="text1"/>
                <w:kern w:val="0"/>
                <w:sz w:val="18"/>
                <w:szCs w:val="18"/>
                <w:lang w:bidi="ar"/>
              </w:rPr>
              <w:t>3:</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做好退役军人事务管理相关工作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党建活动次数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次</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次</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次</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购买服务人员人数</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3</w:t>
            </w:r>
            <w:r>
              <w:rPr>
                <w:rFonts w:ascii="宋体" w:eastAsia="宋体" w:hAnsi="宋体" w:cs="宋体" w:hint="eastAsia"/>
                <w:color w:val="000000" w:themeColor="text1"/>
                <w:kern w:val="0"/>
                <w:sz w:val="18"/>
                <w:szCs w:val="18"/>
                <w:lang w:bidi="ar"/>
              </w:rPr>
              <w:t>人</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法律顾问数量</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人</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w:t>
            </w:r>
            <w:r>
              <w:rPr>
                <w:rFonts w:ascii="宋体" w:eastAsia="宋体" w:hAnsi="宋体" w:cs="宋体" w:hint="eastAsia"/>
                <w:color w:val="000000" w:themeColor="text1"/>
                <w:kern w:val="0"/>
                <w:sz w:val="18"/>
                <w:szCs w:val="18"/>
                <w:lang w:bidi="ar"/>
              </w:rPr>
              <w:t>人</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8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购买服务人员考核合格率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物业服务验收合格率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及时开始网络续费</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及时</w:t>
            </w:r>
          </w:p>
        </w:tc>
        <w:tc>
          <w:tcPr>
            <w:tcW w:w="961"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每周法律顾问在岗时间</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w:t>
            </w:r>
            <w:r>
              <w:rPr>
                <w:rFonts w:ascii="宋体" w:eastAsia="宋体" w:hAnsi="宋体" w:cs="宋体" w:hint="eastAsia"/>
                <w:color w:val="000000" w:themeColor="text1"/>
                <w:kern w:val="0"/>
                <w:sz w:val="18"/>
                <w:szCs w:val="18"/>
                <w:lang w:bidi="ar"/>
              </w:rPr>
              <w:t>天</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w:t>
            </w:r>
            <w:r>
              <w:rPr>
                <w:rFonts w:ascii="宋体" w:eastAsia="宋体" w:hAnsi="宋体" w:cs="宋体" w:hint="eastAsia"/>
                <w:color w:val="000000" w:themeColor="text1"/>
                <w:kern w:val="0"/>
                <w:sz w:val="18"/>
                <w:szCs w:val="18"/>
                <w:lang w:bidi="ar"/>
              </w:rPr>
              <w:t>天</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0.5</w:t>
            </w:r>
            <w:r>
              <w:rPr>
                <w:rFonts w:ascii="宋体" w:eastAsia="宋体" w:hAnsi="宋体" w:cs="宋体" w:hint="eastAsia"/>
                <w:color w:val="000000" w:themeColor="text1"/>
                <w:kern w:val="0"/>
                <w:sz w:val="18"/>
                <w:szCs w:val="18"/>
                <w:lang w:bidi="ar"/>
              </w:rPr>
              <w:t>天</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单位职工对物业服务满意度</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300"/>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单位干部对购买服务人员满意度</w:t>
            </w:r>
          </w:p>
        </w:tc>
        <w:tc>
          <w:tcPr>
            <w:tcW w:w="1019"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7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w:t>
            </w:r>
            <w:r>
              <w:rPr>
                <w:rFonts w:ascii="宋体" w:eastAsia="宋体" w:hAnsi="宋体" w:cs="宋体" w:hint="eastAsia"/>
                <w:color w:val="000000" w:themeColor="text1"/>
                <w:kern w:val="0"/>
                <w:sz w:val="18"/>
                <w:szCs w:val="18"/>
                <w:lang w:bidi="ar"/>
              </w:rPr>
              <w:t>90%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8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34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社会效益指标</w:t>
            </w:r>
          </w:p>
        </w:tc>
        <w:tc>
          <w:tcPr>
            <w:tcW w:w="28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4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保障全局运转</w:t>
            </w:r>
          </w:p>
        </w:tc>
        <w:tc>
          <w:tcPr>
            <w:tcW w:w="10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864"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保障</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lastRenderedPageBreak/>
              <w:t>年度目标</w:t>
            </w:r>
            <w:r>
              <w:rPr>
                <w:rFonts w:ascii="宋体" w:eastAsia="宋体" w:hAnsi="宋体" w:cs="宋体" w:hint="eastAsia"/>
                <w:color w:val="000000" w:themeColor="text1"/>
                <w:kern w:val="0"/>
                <w:sz w:val="18"/>
                <w:szCs w:val="18"/>
                <w:lang w:bidi="ar"/>
              </w:rPr>
              <w:t>4:</w:t>
            </w:r>
          </w:p>
        </w:tc>
        <w:tc>
          <w:tcPr>
            <w:tcW w:w="8448" w:type="dxa"/>
            <w:gridSpan w:val="34"/>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做好自主就业退役军人培训及就业创业工作</w:t>
            </w:r>
          </w:p>
        </w:tc>
      </w:tr>
      <w:tr w:rsidR="002B7CC3">
        <w:trPr>
          <w:trHeight w:val="216"/>
        </w:trPr>
        <w:tc>
          <w:tcPr>
            <w:tcW w:w="9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年度绩效指标</w:t>
            </w: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一级指标</w:t>
            </w:r>
          </w:p>
        </w:tc>
        <w:tc>
          <w:tcPr>
            <w:tcW w:w="960" w:type="dxa"/>
            <w:gridSpan w:val="5"/>
            <w:vMerge w:val="restart"/>
            <w:tcBorders>
              <w:top w:val="single" w:sz="4" w:space="0" w:color="000000"/>
              <w:left w:val="single" w:sz="4" w:space="0" w:color="000000"/>
              <w:bottom w:val="nil"/>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二级指标</w:t>
            </w:r>
          </w:p>
        </w:tc>
        <w:tc>
          <w:tcPr>
            <w:tcW w:w="2892" w:type="dxa"/>
            <w:gridSpan w:val="8"/>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三级指标</w:t>
            </w:r>
          </w:p>
        </w:tc>
        <w:tc>
          <w:tcPr>
            <w:tcW w:w="267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指标值确定依据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8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近两年指标值</w:t>
            </w:r>
          </w:p>
        </w:tc>
        <w:tc>
          <w:tcPr>
            <w:tcW w:w="86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5"/>
                <w:szCs w:val="15"/>
                <w:lang w:bidi="ar"/>
              </w:rPr>
              <w:t>预计当年实现值</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前年</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上年</w:t>
            </w:r>
          </w:p>
        </w:tc>
        <w:tc>
          <w:tcPr>
            <w:tcW w:w="86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产出指标</w:t>
            </w:r>
          </w:p>
        </w:tc>
        <w:tc>
          <w:tcPr>
            <w:tcW w:w="960" w:type="dxa"/>
            <w:gridSpan w:val="5"/>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数量指标</w:t>
            </w:r>
          </w:p>
        </w:tc>
        <w:tc>
          <w:tcPr>
            <w:tcW w:w="2892"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 xml:space="preserve">有培训意愿的自主就业退役士兵参训　</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区、街道退役军人服务中心（站）三星级创建</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nil"/>
              <w:left w:val="nil"/>
              <w:bottom w:val="nil"/>
              <w:right w:val="nil"/>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社区（大队）星级创建率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质量指标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自主就业退役士兵一次性经济补助发放标准准确</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有培训意愿的自主就业退役士兵培训</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区、街道退役军人服务中心（站）三星级标准达标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社区（大队）星级标准达标率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216"/>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时效指标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工作完成及时性</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432"/>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效益指标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社会效益</w:t>
            </w:r>
            <w:r>
              <w:rPr>
                <w:rFonts w:ascii="宋体" w:eastAsia="宋体" w:hAnsi="宋体" w:cs="宋体" w:hint="eastAsia"/>
                <w:color w:val="000000" w:themeColor="text1"/>
                <w:kern w:val="0"/>
                <w:sz w:val="18"/>
                <w:szCs w:val="18"/>
                <w:lang w:bidi="ar"/>
              </w:rPr>
              <w:br/>
            </w:r>
            <w:r>
              <w:rPr>
                <w:rFonts w:ascii="宋体" w:eastAsia="宋体" w:hAnsi="宋体" w:cs="宋体" w:hint="eastAsia"/>
                <w:color w:val="000000" w:themeColor="text1"/>
                <w:kern w:val="0"/>
                <w:sz w:val="18"/>
                <w:szCs w:val="18"/>
                <w:lang w:bidi="ar"/>
              </w:rPr>
              <w:t>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一次性经济补助、技能培训和星级创建任务及时完成率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trHeight w:val="554"/>
        </w:trPr>
        <w:tc>
          <w:tcPr>
            <w:tcW w:w="9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0" w:type="dxa"/>
            <w:gridSpan w:val="5"/>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满意度指标</w:t>
            </w:r>
          </w:p>
        </w:tc>
        <w:tc>
          <w:tcPr>
            <w:tcW w:w="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服务对象满意度指标</w:t>
            </w:r>
          </w:p>
        </w:tc>
        <w:tc>
          <w:tcPr>
            <w:tcW w:w="28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退役军人满意率</w:t>
            </w:r>
          </w:p>
        </w:tc>
        <w:tc>
          <w:tcPr>
            <w:tcW w:w="10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100%</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themeColor="text1"/>
                <w:sz w:val="18"/>
                <w:szCs w:val="18"/>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计划数据</w:t>
            </w:r>
          </w:p>
        </w:tc>
      </w:tr>
      <w:tr w:rsidR="002B7CC3">
        <w:trPr>
          <w:gridBefore w:val="2"/>
          <w:gridAfter w:val="1"/>
          <w:wBefore w:w="513" w:type="dxa"/>
          <w:wAfter w:w="73" w:type="dxa"/>
          <w:trHeight w:val="658"/>
        </w:trPr>
        <w:tc>
          <w:tcPr>
            <w:tcW w:w="8824" w:type="dxa"/>
            <w:gridSpan w:val="34"/>
            <w:tcBorders>
              <w:top w:val="nil"/>
              <w:left w:val="nil"/>
              <w:bottom w:val="nil"/>
              <w:right w:val="nil"/>
            </w:tcBorders>
            <w:shd w:val="clear" w:color="auto" w:fill="auto"/>
            <w:noWrap/>
            <w:vAlign w:val="center"/>
          </w:tcPr>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tbl>
            <w:tblPr>
              <w:tblW w:w="8683" w:type="dxa"/>
              <w:tblInd w:w="96" w:type="dxa"/>
              <w:tblLayout w:type="fixed"/>
              <w:tblLook w:val="04A0" w:firstRow="1" w:lastRow="0" w:firstColumn="1" w:lastColumn="0" w:noHBand="0" w:noVBand="1"/>
            </w:tblPr>
            <w:tblGrid>
              <w:gridCol w:w="811"/>
              <w:gridCol w:w="984"/>
              <w:gridCol w:w="984"/>
              <w:gridCol w:w="2055"/>
              <w:gridCol w:w="841"/>
              <w:gridCol w:w="906"/>
              <w:gridCol w:w="972"/>
              <w:gridCol w:w="1130"/>
            </w:tblGrid>
            <w:tr w:rsidR="002B7CC3">
              <w:trPr>
                <w:trHeight w:val="216"/>
              </w:trPr>
              <w:tc>
                <w:tcPr>
                  <w:tcW w:w="868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武汉市东西湖区文化和旅游局整体支出绩效目标表</w:t>
                  </w:r>
                </w:p>
              </w:tc>
            </w:tr>
            <w:tr w:rsidR="002B7CC3">
              <w:trPr>
                <w:trHeight w:val="216"/>
              </w:trPr>
              <w:tc>
                <w:tcPr>
                  <w:tcW w:w="811"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5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841"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06"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972" w:type="dxa"/>
                  <w:tcBorders>
                    <w:top w:val="nil"/>
                    <w:left w:val="nil"/>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130"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1"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23"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84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0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：持续提升公共服务效能。加快临空港文化中心“上新”升级，优化社区数字阅读空间资源，积极推进公共文化服务直达基层。加大文物保护工作力度，完善非遗保护传承机制。</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：持续提升公共服务效能。加快临空港文化中心“上新”升级，优化社区数字阅读空间资源，积极推进公共文化服务直达基层。加大文物保护工作力度，完善非遗保护传承机制。</w:t>
                  </w:r>
                </w:p>
              </w:tc>
            </w:tr>
            <w:tr w:rsidR="002B7CC3">
              <w:trPr>
                <w:trHeight w:val="540"/>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：稳步激活文旅发展动能。促进“旅游</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”多元融合发展，激发新文旅经济增长点。</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：稳步激活文旅发展动能。促进“旅游</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”多元融合发展，激发新文旅经济增长点。</w:t>
                  </w:r>
                </w:p>
              </w:tc>
            </w:tr>
            <w:tr w:rsidR="002B7CC3">
              <w:trPr>
                <w:trHeight w:val="117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516"/>
              </w:trPr>
              <w:tc>
                <w:tcPr>
                  <w:tcW w:w="811"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4023" w:type="dxa"/>
                  <w:gridSpan w:val="3"/>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4</w:t>
                  </w:r>
                  <w:r>
                    <w:rPr>
                      <w:rFonts w:asciiTheme="minorEastAsia" w:hAnsiTheme="minorEastAsia" w:cstheme="minorEastAsia" w:hint="eastAsia"/>
                      <w:color w:val="000000"/>
                      <w:kern w:val="0"/>
                      <w:sz w:val="18"/>
                      <w:szCs w:val="18"/>
                      <w:lang w:bidi="ar"/>
                    </w:rPr>
                    <w:t>：坚持营造良好市场环境。加强法治建设，推进公平公正规范执法。</w:t>
                  </w:r>
                </w:p>
              </w:tc>
              <w:tc>
                <w:tcPr>
                  <w:tcW w:w="3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4</w:t>
                  </w: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432"/>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持续提升公共服务效能。加快临空港文化中心“上新”升级，优化社区数字阅读空间资源，积极推进公共文化服务直达基层。加大文物保护工作力度，完善非遗保护传承机制。</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广播村村响运维服务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发布推文信息</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场，市级≥于</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文化馆实体馆服务人次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万册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种</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非遗活动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万人次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稳步激活文旅发展动能。促进“旅游</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”多元融合发展，激发新文旅经济增长点。</w:t>
                  </w:r>
                </w:p>
              </w:tc>
            </w:tr>
            <w:tr w:rsidR="002B7CC3">
              <w:trPr>
                <w:trHeight w:val="432"/>
              </w:trPr>
              <w:tc>
                <w:tcPr>
                  <w:tcW w:w="811"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56.25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文旅活动开展场次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文旅活动、文旅工作谋划及时</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0"/>
              </w:trPr>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场</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青少年训练人次　</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3.6</w:t>
                  </w:r>
                  <w:r>
                    <w:rPr>
                      <w:rFonts w:asciiTheme="minorEastAsia" w:hAnsiTheme="minorEastAsia" w:cstheme="minorEastAsia" w:hint="eastAsia"/>
                      <w:color w:val="000000"/>
                      <w:kern w:val="0"/>
                      <w:sz w:val="18"/>
                      <w:szCs w:val="18"/>
                      <w:lang w:bidi="ar"/>
                    </w:rPr>
                    <w:t>万人次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枚金牌</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人次</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90"/>
              </w:trPr>
              <w:tc>
                <w:tcPr>
                  <w:tcW w:w="81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432"/>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文旅市场平安稳定</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持续提升公共服务效能。加快临空港文化中心“上新”升级，积极推进公共文化服务直达基层。</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广播村村响运维服务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台（次）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基层文化活动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发布推文信息</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篇</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场，市级</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场，市级</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区级≥</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场，市级≥于</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文化馆实体馆服务人次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图书购置册数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r>
                    <w:rPr>
                      <w:rFonts w:asciiTheme="minorEastAsia" w:hAnsiTheme="minorEastAsia" w:cstheme="minorEastAsia" w:hint="eastAsia"/>
                      <w:color w:val="000000"/>
                      <w:kern w:val="0"/>
                      <w:sz w:val="18"/>
                      <w:szCs w:val="18"/>
                      <w:lang w:bidi="ar"/>
                    </w:rPr>
                    <w:t>万册</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万册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报刊订购种数</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种</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种</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种</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图书馆全年举办线下活动场次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场</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场</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年人均接待读者人次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万人次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万人次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万人次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非遗活动</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博物馆活动覆盖观众人次</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万人次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万人次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万人次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演出上座率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56%</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场馆设施正常运行率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机房设备运行正常率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活动开展正常率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节目及设备验收合格率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图书正版率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读者服务率</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图书上架准确率　</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传承与弘扬文化，增加社会凝聚力。</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传承弘扬</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公共场馆对外开放</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正常开放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公共文化场馆运转</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3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活动有亮点、特色，起到阅读宣传的作用</w:t>
                  </w:r>
                </w:p>
              </w:tc>
              <w:tc>
                <w:tcPr>
                  <w:tcW w:w="841"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06"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有成效</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w:t>
                  </w:r>
                  <w:r>
                    <w:rPr>
                      <w:rFonts w:asciiTheme="minorEastAsia" w:hAnsiTheme="minorEastAsia" w:cstheme="minorEastAsia" w:hint="eastAsia"/>
                      <w:color w:val="000000"/>
                      <w:kern w:val="0"/>
                      <w:sz w:val="18"/>
                      <w:szCs w:val="18"/>
                      <w:lang w:bidi="ar"/>
                    </w:rPr>
                    <w:lastRenderedPageBreak/>
                    <w:t>标</w:t>
                  </w:r>
                  <w:r>
                    <w:rPr>
                      <w:rFonts w:asciiTheme="minorEastAsia" w:hAnsiTheme="minorEastAsia" w:cstheme="minorEastAsia" w:hint="eastAsia"/>
                      <w:color w:val="000000"/>
                      <w:kern w:val="0"/>
                      <w:sz w:val="18"/>
                      <w:szCs w:val="18"/>
                      <w:lang w:bidi="ar"/>
                    </w:rPr>
                    <w:t>2:</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稳步激活文旅发展动能。促进“旅游</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”多元融合发展，激发新文旅经济增长点。</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旅游发展</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28.426</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44.49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56.25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6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文旅活动开展场次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场次</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场次</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提升旅游发展质量</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文旅活动、文旅工作谋划及时</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增加综合收入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19.39%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增加旅游人次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15.69%</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17.26%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提升游客满意度。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不断激发全民健身活力。不断优化体育设施建设，广泛开展第十三届全民健身运动会等全民健身活动。扎实做好青少年体育后备人才训练，提升青少年竞技综合实力，全力备战第十二届市运会。</w:t>
                  </w:r>
                </w:p>
              </w:tc>
            </w:tr>
            <w:tr w:rsidR="002B7CC3">
              <w:trPr>
                <w:trHeight w:val="216"/>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举办区级全民健身运动会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体育协会</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开展赛马赛事活动数量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场</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场</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场</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青少年训练人次　</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万人次</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万人次</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3.6</w:t>
                  </w:r>
                  <w:r>
                    <w:rPr>
                      <w:rFonts w:asciiTheme="minorEastAsia" w:hAnsiTheme="minorEastAsia" w:cstheme="minorEastAsia" w:hint="eastAsia"/>
                      <w:color w:val="000000"/>
                      <w:kern w:val="0"/>
                      <w:sz w:val="18"/>
                      <w:szCs w:val="18"/>
                      <w:lang w:bidi="ar"/>
                    </w:rPr>
                    <w:t>万人次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比赛获金牌数量</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w:t>
                  </w:r>
                  <w:r>
                    <w:rPr>
                      <w:rFonts w:asciiTheme="minorEastAsia" w:hAnsiTheme="minorEastAsia" w:cstheme="minorEastAsia" w:hint="eastAsia"/>
                      <w:color w:val="000000"/>
                      <w:kern w:val="0"/>
                      <w:sz w:val="18"/>
                      <w:szCs w:val="18"/>
                      <w:lang w:bidi="ar"/>
                    </w:rPr>
                    <w:t>枚金牌</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枚金牌</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枚金牌</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体育苗子数量</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运动会项目设置</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徒步、足球等</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赛马赛事活动达到预期效果</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日常训练全勤率</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8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加强和推进科学健身参与人次</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人次</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人次</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人次</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促进赛马知识的普及</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w:t>
                  </w:r>
                  <w:r>
                    <w:rPr>
                      <w:rFonts w:asciiTheme="minorEastAsia" w:hAnsiTheme="minorEastAsia" w:cstheme="minorEastAsia" w:hint="eastAsia"/>
                      <w:color w:val="000000"/>
                      <w:kern w:val="0"/>
                      <w:sz w:val="18"/>
                      <w:szCs w:val="18"/>
                      <w:lang w:bidi="ar"/>
                    </w:rPr>
                    <w:t>500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群众参与活动人次</w:t>
                  </w:r>
                  <w:r>
                    <w:rPr>
                      <w:rFonts w:asciiTheme="minorEastAsia" w:hAnsiTheme="minorEastAsia" w:cstheme="minorEastAsia" w:hint="eastAsia"/>
                      <w:color w:val="000000"/>
                      <w:kern w:val="0"/>
                      <w:sz w:val="18"/>
                      <w:szCs w:val="18"/>
                      <w:lang w:bidi="ar"/>
                    </w:rPr>
                    <w:t>500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体育人才培养与输送</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提升本区青少年身体素质</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13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4:</w:t>
                  </w:r>
                </w:p>
              </w:tc>
              <w:tc>
                <w:tcPr>
                  <w:tcW w:w="78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坚持营造良好市场环境。加强法治建设，推进公平公正规范执法。</w:t>
                  </w:r>
                </w:p>
              </w:tc>
            </w:tr>
            <w:tr w:rsidR="002B7CC3">
              <w:trPr>
                <w:trHeight w:val="216"/>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执法检查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1902</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1489</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检查计划</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安全隐患排查</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排查委托</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安全排查服务评价</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投诉处理办结</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文旅市场平安稳定</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未发生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99.60%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中共武汉市东西湖区委党校整体支出绩效目标表</w:t>
            </w:r>
          </w:p>
        </w:tc>
      </w:tr>
      <w:tr w:rsidR="002B7CC3">
        <w:trPr>
          <w:gridBefore w:val="2"/>
          <w:gridAfter w:val="1"/>
          <w:wBefore w:w="513" w:type="dxa"/>
          <w:wAfter w:w="73" w:type="dxa"/>
          <w:trHeight w:val="216"/>
        </w:trPr>
        <w:tc>
          <w:tcPr>
            <w:tcW w:w="720"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16" w:type="dxa"/>
            <w:gridSpan w:val="5"/>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629" w:type="dxa"/>
            <w:gridSpan w:val="3"/>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71"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1" w:type="dxa"/>
            <w:gridSpan w:val="7"/>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48" w:type="dxa"/>
            <w:gridSpan w:val="6"/>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4" w:type="dxa"/>
            <w:gridSpan w:val="4"/>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3"/>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gridBefore w:val="2"/>
          <w:gridAfter w:val="1"/>
          <w:wBefore w:w="513" w:type="dxa"/>
          <w:wAfter w:w="73" w:type="dxa"/>
          <w:trHeight w:val="34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229" w:type="dxa"/>
            <w:gridSpan w:val="1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3875" w:type="dxa"/>
            <w:gridSpan w:val="1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2"/>
          <w:gridAfter w:val="1"/>
          <w:wBefore w:w="513" w:type="dxa"/>
          <w:wAfter w:w="73" w:type="dxa"/>
          <w:trHeight w:val="4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：进一步提升科研水平。</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：完成年度科研任务。</w:t>
            </w:r>
          </w:p>
        </w:tc>
      </w:tr>
      <w:tr w:rsidR="002B7CC3">
        <w:trPr>
          <w:gridBefore w:val="2"/>
          <w:gridAfter w:val="1"/>
          <w:wBefore w:w="513" w:type="dxa"/>
          <w:wAfter w:w="73" w:type="dxa"/>
          <w:trHeight w:val="5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42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：完成区委组织部、区行政学校、区社会主义学校等培训任务。</w:t>
            </w:r>
          </w:p>
        </w:tc>
        <w:tc>
          <w:tcPr>
            <w:tcW w:w="38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：完成年度计划培训任务，教学优良率保持在</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以上</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进一步提升科研水平。</w:t>
            </w:r>
          </w:p>
        </w:tc>
      </w:tr>
      <w:tr w:rsidR="002B7CC3">
        <w:trPr>
          <w:gridBefore w:val="2"/>
          <w:gridAfter w:val="1"/>
          <w:wBefore w:w="513" w:type="dxa"/>
          <w:wAfter w:w="73" w:type="dxa"/>
          <w:trHeight w:val="320"/>
        </w:trPr>
        <w:tc>
          <w:tcPr>
            <w:tcW w:w="720"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4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科研活动</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本</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期</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科研成果签批率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92"/>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成果产出时效</w:t>
            </w:r>
          </w:p>
        </w:tc>
        <w:tc>
          <w:tcPr>
            <w:tcW w:w="1716" w:type="dxa"/>
            <w:gridSpan w:val="10"/>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59" w:type="dxa"/>
            <w:gridSpan w:val="7"/>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4"/>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00"/>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完成区委组织部、区行政学校、区社会主义学校等培训任务。</w:t>
            </w:r>
          </w:p>
        </w:tc>
      </w:tr>
      <w:tr w:rsidR="002B7CC3">
        <w:trPr>
          <w:gridBefore w:val="2"/>
          <w:gridAfter w:val="1"/>
          <w:wBefore w:w="513" w:type="dxa"/>
          <w:wAfter w:w="73" w:type="dxa"/>
          <w:trHeight w:val="320"/>
        </w:trPr>
        <w:tc>
          <w:tcPr>
            <w:tcW w:w="720" w:type="dxa"/>
            <w:gridSpan w:val="4"/>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48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教学培训</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人次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20"/>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215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nil"/>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1716" w:type="dxa"/>
            <w:gridSpan w:val="10"/>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年</w:t>
            </w:r>
          </w:p>
        </w:tc>
        <w:tc>
          <w:tcPr>
            <w:tcW w:w="2159"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完成年度科研任务。</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培训、科研费</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未超过标准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撰写学术论文数量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培训成果文集数量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本</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本</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本</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内部资料编撰数量</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期</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期</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期</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学术论文获奖率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１项</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科研成果签批率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服务基层能力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648"/>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学员在校培训满意度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8104"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完成年度计划培训任务，教学优良率保持在</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以上。</w:t>
            </w:r>
          </w:p>
        </w:tc>
      </w:tr>
      <w:tr w:rsidR="002B7CC3">
        <w:trPr>
          <w:gridBefore w:val="2"/>
          <w:gridAfter w:val="1"/>
          <w:wBefore w:w="513" w:type="dxa"/>
          <w:wAfter w:w="73" w:type="dxa"/>
          <w:trHeight w:val="216"/>
        </w:trPr>
        <w:tc>
          <w:tcPr>
            <w:tcW w:w="7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2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1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gridSpan w:val="3"/>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10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gridBefore w:val="2"/>
          <w:gridAfter w:val="1"/>
          <w:wBefore w:w="513" w:type="dxa"/>
          <w:wAfter w:w="73" w:type="dxa"/>
          <w:trHeight w:val="432"/>
        </w:trPr>
        <w:tc>
          <w:tcPr>
            <w:tcW w:w="720"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84"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培训经费控制</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不超过标准</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培训学员人数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人次</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人次</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宣讲次数</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590"/>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理论教育和党性教育课时占比率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38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课程教学质量优良率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培训考核合格率</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216"/>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40"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学员理论水平</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40"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大局意识与能力</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有提升</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513" w:type="dxa"/>
          <w:wAfter w:w="73" w:type="dxa"/>
          <w:trHeight w:val="432"/>
        </w:trPr>
        <w:tc>
          <w:tcPr>
            <w:tcW w:w="72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学员满意度</w:t>
            </w:r>
          </w:p>
        </w:tc>
        <w:tc>
          <w:tcPr>
            <w:tcW w:w="7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gridAfter w:val="1"/>
          <w:wBefore w:w="400" w:type="dxa"/>
          <w:wAfter w:w="73" w:type="dxa"/>
          <w:trHeight w:val="288"/>
        </w:trPr>
        <w:tc>
          <w:tcPr>
            <w:tcW w:w="8937" w:type="dxa"/>
            <w:gridSpan w:val="35"/>
            <w:tcBorders>
              <w:top w:val="nil"/>
              <w:left w:val="nil"/>
              <w:bottom w:val="nil"/>
              <w:right w:val="nil"/>
            </w:tcBorders>
            <w:shd w:val="clear" w:color="auto" w:fill="auto"/>
            <w:noWrap/>
            <w:vAlign w:val="center"/>
          </w:tcPr>
          <w:tbl>
            <w:tblPr>
              <w:tblW w:w="8530" w:type="dxa"/>
              <w:tblInd w:w="96" w:type="dxa"/>
              <w:tblLayout w:type="fixed"/>
              <w:tblLook w:val="04A0" w:firstRow="1" w:lastRow="0" w:firstColumn="1" w:lastColumn="0" w:noHBand="0" w:noVBand="1"/>
            </w:tblPr>
            <w:tblGrid>
              <w:gridCol w:w="859"/>
              <w:gridCol w:w="766"/>
              <w:gridCol w:w="936"/>
              <w:gridCol w:w="1754"/>
              <w:gridCol w:w="1107"/>
              <w:gridCol w:w="1068"/>
              <w:gridCol w:w="1044"/>
              <w:gridCol w:w="996"/>
            </w:tblGrid>
            <w:tr w:rsidR="002B7CC3">
              <w:trPr>
                <w:trHeight w:val="216"/>
              </w:trPr>
              <w:tc>
                <w:tcPr>
                  <w:tcW w:w="8530"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武汉市东西湖区档案馆整体支出绩效目标表</w:t>
                  </w:r>
                </w:p>
              </w:tc>
            </w:tr>
            <w:tr w:rsidR="002B7CC3">
              <w:trPr>
                <w:trHeight w:val="264"/>
              </w:trPr>
              <w:tc>
                <w:tcPr>
                  <w:tcW w:w="859"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76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754"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07"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04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：实现档案“收、管、存、用”全生命周期管理，实现档案资源数字化，全面增强档案服务功能。</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：强化档案史志编研开发，丰富档案文化产品。</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：完成书籍征编。</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231F20"/>
                      <w:sz w:val="18"/>
                      <w:szCs w:val="18"/>
                    </w:rPr>
                  </w:pPr>
                </w:p>
              </w:tc>
              <w:tc>
                <w:tcPr>
                  <w:tcW w:w="3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：保障行政运行正常运转。</w:t>
                  </w:r>
                </w:p>
              </w:tc>
              <w:tc>
                <w:tcPr>
                  <w:tcW w:w="42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：通过及时维修馆内设备，聘请法律顾问，购买安保服务等工作，保障行政运行正常运转。</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实现档案“收、管、存、用”全生命周期管理，实现档案资源数字化，全面增强档案服务功能。</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卷</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档案库房消杀保护</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个全宗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个月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1000</w:t>
                  </w:r>
                  <w:r>
                    <w:rPr>
                      <w:rFonts w:asciiTheme="minorEastAsia" w:hAnsiTheme="minorEastAsia" w:cstheme="minorEastAsia" w:hint="eastAsia"/>
                      <w:color w:val="000000"/>
                      <w:kern w:val="0"/>
                      <w:sz w:val="18"/>
                      <w:szCs w:val="18"/>
                      <w:lang w:bidi="ar"/>
                    </w:rPr>
                    <w:t>卷、件、张</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维保期限</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4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强化档案史志编研开发，丰富档案文化产品。</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区政府公开网发表档案史志宣传文章</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本</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征编完成</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 xml:space="preserve"> </w:t>
                  </w:r>
                  <w:r>
                    <w:rPr>
                      <w:rStyle w:val="font131"/>
                      <w:rFonts w:asciiTheme="minorEastAsia" w:hAnsiTheme="minorEastAsia" w:cstheme="minorEastAsia" w:hint="eastAsia"/>
                      <w:lang w:bidi="ar"/>
                    </w:rPr>
                    <w:t>3</w:t>
                  </w:r>
                  <w:r>
                    <w:rPr>
                      <w:rStyle w:val="font101"/>
                      <w:rFonts w:asciiTheme="minorEastAsia" w:hAnsiTheme="minorEastAsia" w:cstheme="minorEastAsia" w:hint="eastAsia"/>
                      <w:lang w:bidi="ar"/>
                    </w:rPr>
                    <w:t>：</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52</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w:t>
                  </w:r>
                  <w:r>
                    <w:rPr>
                      <w:rFonts w:asciiTheme="minorEastAsia" w:hAnsiTheme="minorEastAsia" w:cstheme="minorEastAsia" w:hint="eastAsia"/>
                      <w:color w:val="000000"/>
                      <w:kern w:val="0"/>
                      <w:sz w:val="18"/>
                      <w:szCs w:val="18"/>
                      <w:lang w:bidi="ar"/>
                    </w:rPr>
                    <w:t>平方米</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份</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r>
                    <w:rPr>
                      <w:rFonts w:asciiTheme="minorEastAsia" w:hAnsiTheme="minorEastAsia" w:cstheme="minorEastAsia" w:hint="eastAsia"/>
                      <w:color w:val="000000"/>
                      <w:kern w:val="0"/>
                      <w:sz w:val="18"/>
                      <w:szCs w:val="18"/>
                      <w:lang w:bidi="ar"/>
                    </w:rPr>
                    <w:t>天</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建立与数字档案馆建设运行相适应的体制机制，通过购买信息服务，完成馆藏档案整理和保管任务，提升对智能库房管理系统数据监控管理水平。</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馆藏档案保管标准</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卷</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卷</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档案库房消杀保护</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只能库房管理监控人工费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史志档案利用保护人工费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设施设备维护运行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个全宗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个全宗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个全宗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办公及库房消毒防护工期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个月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个月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个月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库房监控管理人数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档案利用保护人数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r>
                    <w:rPr>
                      <w:rFonts w:asciiTheme="minorEastAsia" w:hAnsiTheme="minorEastAsia" w:cstheme="minorEastAsia" w:hint="eastAsia"/>
                      <w:color w:val="000000"/>
                      <w:kern w:val="0"/>
                      <w:sz w:val="18"/>
                      <w:szCs w:val="18"/>
                      <w:lang w:bidi="ar"/>
                    </w:rPr>
                    <w:t>卷、件、张</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w:t>
                  </w:r>
                  <w:r>
                    <w:rPr>
                      <w:rFonts w:asciiTheme="minorEastAsia" w:hAnsiTheme="minorEastAsia" w:cstheme="minorEastAsia" w:hint="eastAsia"/>
                      <w:color w:val="000000"/>
                      <w:kern w:val="0"/>
                      <w:sz w:val="18"/>
                      <w:szCs w:val="18"/>
                      <w:lang w:bidi="ar"/>
                    </w:rPr>
                    <w:t>卷、件、张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1000</w:t>
                  </w:r>
                  <w:r>
                    <w:rPr>
                      <w:rFonts w:asciiTheme="minorEastAsia" w:hAnsiTheme="minorEastAsia" w:cstheme="minorEastAsia" w:hint="eastAsia"/>
                      <w:color w:val="000000"/>
                      <w:kern w:val="0"/>
                      <w:sz w:val="18"/>
                      <w:szCs w:val="18"/>
                      <w:lang w:bidi="ar"/>
                    </w:rPr>
                    <w:t>卷、件、张</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档案接收进馆合格率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消毒防护覆盖率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系统平稳运行率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档案数字化著录准确率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档案数字化成果</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维保期限</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长期维护</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设备更换期限</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提高档案使用率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查档人数提高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提升档案管理水平</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3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8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2:</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完成书籍征编。</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10-30</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印刷费用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出版费用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征编书本数量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征编字数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开展“发展之路”展览讲解场次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参观“发展之路”展览人数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区政府公开网发表档案史志宣传文章</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对外发放党史书籍</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本</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本</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编纂出版东西湖区精品年鉴</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校对审核通过率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通过出版要求</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档案史志宣传微视频拍摄质量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征编完成</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提升东西湖区居民归属感和文化认同感</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指导各街道编纂街道志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为后人研究东西湖区的历史提供详实的资料</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编纂东西湖区志</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读者受众满意度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18"/>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6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通过及时维修馆内设备，聘请法律顾问，购买安保服务等工作，保障行政运行正常运转。</w:t>
                  </w:r>
                </w:p>
              </w:tc>
            </w:tr>
            <w:tr w:rsidR="002B7CC3">
              <w:trPr>
                <w:trHeight w:val="216"/>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510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水电能耗费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安保服务费</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租赁面积</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w:t>
                  </w:r>
                  <w:r>
                    <w:rPr>
                      <w:rFonts w:asciiTheme="minorEastAsia" w:hAnsiTheme="minorEastAsia" w:cstheme="minorEastAsia" w:hint="eastAsia"/>
                      <w:color w:val="000000"/>
                      <w:kern w:val="0"/>
                      <w:sz w:val="18"/>
                      <w:szCs w:val="18"/>
                      <w:lang w:bidi="ar"/>
                    </w:rPr>
                    <w:t>平方米</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w:t>
                  </w:r>
                  <w:r>
                    <w:rPr>
                      <w:rFonts w:asciiTheme="minorEastAsia" w:hAnsiTheme="minorEastAsia" w:cstheme="minorEastAsia" w:hint="eastAsia"/>
                      <w:color w:val="000000"/>
                      <w:kern w:val="0"/>
                      <w:sz w:val="18"/>
                      <w:szCs w:val="18"/>
                      <w:lang w:bidi="ar"/>
                    </w:rPr>
                    <w:t>平方米</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10488.5</w:t>
                  </w:r>
                  <w:r>
                    <w:rPr>
                      <w:rFonts w:asciiTheme="minorEastAsia" w:hAnsiTheme="minorEastAsia" w:cstheme="minorEastAsia" w:hint="eastAsia"/>
                      <w:color w:val="000000"/>
                      <w:kern w:val="0"/>
                      <w:sz w:val="18"/>
                      <w:szCs w:val="18"/>
                      <w:lang w:bidi="ar"/>
                    </w:rPr>
                    <w:t>平方米</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法律顾问人数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份</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份</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份</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处理突发事件</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安保值班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r>
                    <w:rPr>
                      <w:rFonts w:asciiTheme="minorEastAsia" w:hAnsiTheme="minorEastAsia" w:cstheme="minorEastAsia" w:hint="eastAsia"/>
                      <w:color w:val="000000"/>
                      <w:kern w:val="0"/>
                      <w:sz w:val="18"/>
                      <w:szCs w:val="18"/>
                      <w:lang w:bidi="ar"/>
                    </w:rPr>
                    <w:t>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r>
                    <w:rPr>
                      <w:rFonts w:asciiTheme="minorEastAsia" w:hAnsiTheme="minorEastAsia" w:cstheme="minorEastAsia" w:hint="eastAsia"/>
                      <w:color w:val="000000"/>
                      <w:kern w:val="0"/>
                      <w:sz w:val="18"/>
                      <w:szCs w:val="18"/>
                      <w:lang w:bidi="ar"/>
                    </w:rPr>
                    <w:t>天</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r>
                    <w:rPr>
                      <w:rFonts w:asciiTheme="minorEastAsia" w:hAnsiTheme="minorEastAsia" w:cstheme="minorEastAsia" w:hint="eastAsia"/>
                      <w:color w:val="000000"/>
                      <w:kern w:val="0"/>
                      <w:sz w:val="18"/>
                      <w:szCs w:val="18"/>
                      <w:lang w:bidi="ar"/>
                    </w:rPr>
                    <w:t>天</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对物业服务满意率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报刊征订完成率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安保人员考核合格率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服务态度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法律咨询回应及时率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小时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保障公众查档服务</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推动法治社会建设</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spacing w:line="18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公共服务质量</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社区治理参与率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政策宣传覆盖率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文明创建贡献率</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180" w:lineRule="exact"/>
                    <w:jc w:val="center"/>
                    <w:rPr>
                      <w:rFonts w:asciiTheme="minorEastAsia" w:hAnsiTheme="minorEastAsia" w:cstheme="minorEastAsia"/>
                      <w:color w:val="000000"/>
                      <w:sz w:val="18"/>
                      <w:szCs w:val="18"/>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0247C4">
            <w:pPr>
              <w:widowControl/>
              <w:spacing w:line="320" w:lineRule="exact"/>
              <w:jc w:val="center"/>
              <w:textAlignment w:val="center"/>
              <w:rPr>
                <w:rFonts w:asciiTheme="minorEastAsia" w:hAnsiTheme="minorEastAsia" w:cstheme="minorEastAsia"/>
                <w:b/>
                <w:bCs/>
                <w:color w:val="000000" w:themeColor="text1"/>
                <w:sz w:val="18"/>
                <w:szCs w:val="18"/>
              </w:rPr>
            </w:pPr>
            <w:r>
              <w:rPr>
                <w:rFonts w:ascii="宋体" w:eastAsia="宋体" w:hAnsi="宋体" w:cs="宋体" w:hint="eastAsia"/>
                <w:b/>
                <w:bCs/>
                <w:color w:val="000000" w:themeColor="text1"/>
                <w:kern w:val="0"/>
                <w:sz w:val="32"/>
                <w:szCs w:val="32"/>
                <w:lang w:bidi="ar"/>
              </w:rPr>
              <w:lastRenderedPageBreak/>
              <w:t>武汉市东西湖区科学技术协会整体支出绩效目标表</w:t>
            </w:r>
          </w:p>
        </w:tc>
      </w:tr>
      <w:tr w:rsidR="002B7CC3">
        <w:trPr>
          <w:gridBefore w:val="1"/>
          <w:gridAfter w:val="2"/>
          <w:wBefore w:w="400" w:type="dxa"/>
          <w:wAfter w:w="229" w:type="dxa"/>
          <w:trHeight w:val="372"/>
        </w:trPr>
        <w:tc>
          <w:tcPr>
            <w:tcW w:w="821" w:type="dxa"/>
            <w:gridSpan w:val="4"/>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628" w:type="dxa"/>
            <w:gridSpan w:val="2"/>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756"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677"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803"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1009" w:type="dxa"/>
            <w:gridSpan w:val="5"/>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themeColor="text1"/>
                <w:sz w:val="18"/>
                <w:szCs w:val="18"/>
              </w:rPr>
            </w:pPr>
          </w:p>
        </w:tc>
        <w:tc>
          <w:tcPr>
            <w:tcW w:w="2087" w:type="dxa"/>
            <w:gridSpan w:val="8"/>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单位：万元</w:t>
            </w:r>
          </w:p>
        </w:tc>
      </w:tr>
      <w:tr w:rsidR="002B7CC3">
        <w:trPr>
          <w:gridBefore w:val="1"/>
          <w:gridAfter w:val="2"/>
          <w:wBefore w:w="400" w:type="dxa"/>
          <w:wAfter w:w="229" w:type="dxa"/>
          <w:trHeight w:val="632"/>
        </w:trPr>
        <w:tc>
          <w:tcPr>
            <w:tcW w:w="821"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整体绩效总目标</w:t>
            </w:r>
          </w:p>
        </w:tc>
        <w:tc>
          <w:tcPr>
            <w:tcW w:w="432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长期目标（截至</w:t>
            </w:r>
            <w:r>
              <w:rPr>
                <w:rFonts w:asciiTheme="minorEastAsia" w:hAnsiTheme="minorEastAsia" w:cstheme="minorEastAsia" w:hint="eastAsia"/>
                <w:color w:val="000000" w:themeColor="text1"/>
                <w:kern w:val="0"/>
                <w:sz w:val="18"/>
                <w:szCs w:val="18"/>
                <w:lang w:bidi="ar"/>
              </w:rPr>
              <w:t>2028</w:t>
            </w:r>
            <w:r>
              <w:rPr>
                <w:rFonts w:asciiTheme="minorEastAsia" w:hAnsiTheme="minorEastAsia" w:cstheme="minorEastAsia" w:hint="eastAsia"/>
                <w:color w:val="000000" w:themeColor="text1"/>
                <w:kern w:val="0"/>
                <w:sz w:val="18"/>
                <w:szCs w:val="18"/>
                <w:lang w:bidi="ar"/>
              </w:rPr>
              <w:t>年）</w:t>
            </w:r>
          </w:p>
        </w:tc>
        <w:tc>
          <w:tcPr>
            <w:tcW w:w="3635" w:type="dxa"/>
            <w:gridSpan w:val="1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p>
        </w:tc>
      </w:tr>
      <w:tr w:rsidR="002B7CC3">
        <w:trPr>
          <w:gridBefore w:val="1"/>
          <w:gridAfter w:val="2"/>
          <w:wBefore w:w="400" w:type="dxa"/>
          <w:wAfter w:w="229" w:type="dxa"/>
          <w:trHeight w:val="1520"/>
        </w:trPr>
        <w:tc>
          <w:tcPr>
            <w:tcW w:w="821"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432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服务科技工作者、服务创新驱动发展战略、服务全民科学素质提高、服务党和政府科学决策，加强自身建设。</w:t>
            </w:r>
          </w:p>
        </w:tc>
        <w:tc>
          <w:tcPr>
            <w:tcW w:w="363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组织开展全国科普日、全国科技工作者日、科普课程、科普研学、科普进社区、青少年科普活动等各类系列科普活动；加强科普信息化建设，做好微信公众号的维护；征订各类报刊等；扎实推动“科创湖北”试点区建设工作，打造“科创湖北”服务品牌；完成好党建、共同缔造及文明创建等工作。</w:t>
            </w:r>
          </w:p>
        </w:tc>
      </w:tr>
      <w:tr w:rsidR="002B7CC3">
        <w:trPr>
          <w:gridBefore w:val="1"/>
          <w:gridAfter w:val="2"/>
          <w:wBefore w:w="400" w:type="dxa"/>
          <w:wAfter w:w="229" w:type="dxa"/>
          <w:trHeight w:val="1310"/>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w:t>
            </w:r>
            <w:r>
              <w:rPr>
                <w:rFonts w:asciiTheme="minorEastAsia" w:hAnsiTheme="minorEastAsia" w:cstheme="minorEastAsia" w:hint="eastAsia"/>
                <w:color w:val="000000" w:themeColor="text1"/>
                <w:kern w:val="0"/>
                <w:sz w:val="18"/>
                <w:szCs w:val="18"/>
                <w:lang w:bidi="ar"/>
              </w:rPr>
              <w:t>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根据中科协《新时代进一步加强科学技术普及工作的意见》、《全民科学素质纲要行动规划</w:t>
            </w:r>
            <w:r>
              <w:rPr>
                <w:rFonts w:asciiTheme="minorEastAsia" w:hAnsiTheme="minorEastAsia" w:cstheme="minorEastAsia" w:hint="eastAsia"/>
                <w:color w:val="000000" w:themeColor="text1"/>
                <w:kern w:val="0"/>
                <w:sz w:val="18"/>
                <w:szCs w:val="18"/>
                <w:lang w:bidi="ar"/>
              </w:rPr>
              <w:t>2021-2025</w:t>
            </w:r>
            <w:r>
              <w:rPr>
                <w:rFonts w:asciiTheme="minorEastAsia" w:hAnsiTheme="minorEastAsia" w:cstheme="minorEastAsia" w:hint="eastAsia"/>
                <w:color w:val="000000" w:themeColor="text1"/>
                <w:kern w:val="0"/>
                <w:sz w:val="18"/>
                <w:szCs w:val="18"/>
                <w:lang w:bidi="ar"/>
              </w:rPr>
              <w:t>年》精神，坚持“四服务”职责定位，深化科技为民服务，确保全民科学素质有不断提升，全区科普基础设施不断完善，基层科普能力不断提升，科普教育覆盖面持续扩大，科普助力“中国网谷”高质量发展的作用不断增强。</w:t>
            </w:r>
          </w:p>
        </w:tc>
      </w:tr>
      <w:tr w:rsidR="002B7CC3">
        <w:trPr>
          <w:gridBefore w:val="1"/>
          <w:gridAfter w:val="2"/>
          <w:wBefore w:w="400" w:type="dxa"/>
          <w:wAfter w:w="229" w:type="dxa"/>
          <w:trHeight w:val="420"/>
        </w:trPr>
        <w:tc>
          <w:tcPr>
            <w:tcW w:w="833" w:type="dxa"/>
            <w:gridSpan w:val="5"/>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2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nil"/>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141.77</w:t>
            </w:r>
            <w:r>
              <w:rPr>
                <w:rFonts w:asciiTheme="minorEastAsia" w:hAnsiTheme="minorEastAsia" w:cstheme="minorEastAsia" w:hint="eastAsia"/>
                <w:color w:val="000000" w:themeColor="text1"/>
                <w:kern w:val="0"/>
                <w:sz w:val="18"/>
                <w:szCs w:val="18"/>
                <w:lang w:bidi="ar"/>
              </w:rPr>
              <w:t>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56"/>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公众号发布数量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700</w:t>
            </w:r>
            <w:r>
              <w:rPr>
                <w:rFonts w:asciiTheme="minorEastAsia" w:hAnsiTheme="minorEastAsia" w:cstheme="minorEastAsia" w:hint="eastAsia"/>
                <w:color w:val="000000" w:themeColor="text1"/>
                <w:kern w:val="0"/>
                <w:sz w:val="18"/>
                <w:szCs w:val="18"/>
                <w:lang w:bidi="ar"/>
              </w:rPr>
              <w:t>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4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6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04"/>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4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公众号发布完成率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380"/>
        </w:trPr>
        <w:tc>
          <w:tcPr>
            <w:tcW w:w="833" w:type="dxa"/>
            <w:gridSpan w:val="5"/>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689" w:type="dxa"/>
            <w:gridSpan w:val="2"/>
            <w:tcBorders>
              <w:top w:val="nil"/>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95%</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1006"/>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长期目标</w:t>
            </w:r>
            <w:r>
              <w:rPr>
                <w:rFonts w:asciiTheme="minorEastAsia" w:hAnsiTheme="minorEastAsia" w:cstheme="minorEastAsia" w:hint="eastAsia"/>
                <w:color w:val="000000" w:themeColor="text1"/>
                <w:kern w:val="0"/>
                <w:sz w:val="18"/>
                <w:szCs w:val="18"/>
                <w:lang w:bidi="ar"/>
              </w:rPr>
              <w:t>2:</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566"/>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0.14</w:t>
            </w:r>
            <w:r>
              <w:rPr>
                <w:rFonts w:asciiTheme="minorEastAsia" w:hAnsiTheme="minorEastAsia" w:cstheme="minorEastAsia" w:hint="eastAsia"/>
                <w:color w:val="000000" w:themeColor="text1"/>
                <w:kern w:val="0"/>
                <w:sz w:val="18"/>
                <w:szCs w:val="18"/>
                <w:lang w:bidi="ar"/>
              </w:rPr>
              <w:t>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0"/>
        </w:trPr>
        <w:tc>
          <w:tcPr>
            <w:tcW w:w="833" w:type="dxa"/>
            <w:gridSpan w:val="5"/>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8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1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38"/>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提高党员党性修养，提高党员干部队伍整体素质。</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提高</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2087" w:type="dxa"/>
            <w:gridSpan w:val="8"/>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长期目标</w:t>
            </w:r>
            <w:r>
              <w:rPr>
                <w:rFonts w:asciiTheme="minorEastAsia" w:hAnsiTheme="minorEastAsia" w:cstheme="minorEastAsia" w:hint="eastAsia"/>
                <w:color w:val="000000" w:themeColor="text1"/>
                <w:kern w:val="0"/>
                <w:sz w:val="18"/>
                <w:szCs w:val="18"/>
                <w:lang w:bidi="ar"/>
              </w:rPr>
              <w:t xml:space="preserve"> 3</w:t>
            </w:r>
            <w:r>
              <w:rPr>
                <w:rFonts w:asciiTheme="minorEastAsia" w:hAnsiTheme="minorEastAsia" w:cstheme="minorEastAsia" w:hint="eastAsia"/>
                <w:color w:val="000000" w:themeColor="text1"/>
                <w:kern w:val="0"/>
                <w:sz w:val="18"/>
                <w:szCs w:val="18"/>
                <w:lang w:bidi="ar"/>
              </w:rPr>
              <w:t>：</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编外辅助用工保障我区科普工作和全民科学素质工作正常开展。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长期绩效指标</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1548" w:type="dxa"/>
            <w:gridSpan w:val="7"/>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19</w:t>
            </w:r>
            <w:r>
              <w:rPr>
                <w:rFonts w:asciiTheme="minorEastAsia" w:hAnsiTheme="minorEastAsia" w:cstheme="minorEastAsia" w:hint="eastAsia"/>
                <w:color w:val="000000" w:themeColor="text1"/>
                <w:kern w:val="0"/>
                <w:sz w:val="18"/>
                <w:szCs w:val="18"/>
                <w:lang w:bidi="ar"/>
              </w:rPr>
              <w:t>万元</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5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53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5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4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5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15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08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098"/>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w:t>
            </w:r>
            <w:r>
              <w:rPr>
                <w:rFonts w:asciiTheme="minorEastAsia" w:hAnsiTheme="minorEastAsia" w:cstheme="minorEastAsia" w:hint="eastAsia"/>
                <w:color w:val="000000" w:themeColor="text1"/>
                <w:kern w:val="0"/>
                <w:sz w:val="18"/>
                <w:szCs w:val="18"/>
                <w:lang w:bidi="ar"/>
              </w:rPr>
              <w:t>1:</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强化科普阵地建设，指导社区建立规范化标准化科普园地，积极培育科普示范项目建设，全面推动基层科普服务能力和水平提升。高质量办好全国科普日、全国科技工作者日、应急科普主题宣教、青少年科技竞赛等系列活动，提升全民科学素质。加强科普信息化建设，推进科普资源共建共享。加强科技工作者建设和服务，助力科普人才能力提升培养。链接整合资源，开展“送政策、送服务”，为企业和科技工作者做好宣传举荐工作，着力服务创新驱动发展，助力企业提升自主创新能力。</w:t>
            </w:r>
          </w:p>
        </w:tc>
      </w:tr>
      <w:tr w:rsidR="002B7CC3">
        <w:trPr>
          <w:gridBefore w:val="1"/>
          <w:gridAfter w:val="2"/>
          <w:wBefore w:w="400" w:type="dxa"/>
          <w:wAfter w:w="229" w:type="dxa"/>
          <w:trHeight w:val="244"/>
        </w:trPr>
        <w:tc>
          <w:tcPr>
            <w:tcW w:w="833" w:type="dxa"/>
            <w:gridSpan w:val="5"/>
            <w:vMerge w:val="restart"/>
            <w:tcBorders>
              <w:top w:val="single" w:sz="4" w:space="0" w:color="000000"/>
              <w:left w:val="single" w:sz="4" w:space="0" w:color="000000"/>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4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c>
          <w:tcPr>
            <w:tcW w:w="1175" w:type="dxa"/>
            <w:gridSpan w:val="4"/>
            <w:vMerge/>
            <w:tcBorders>
              <w:left w:val="single" w:sz="4" w:space="0" w:color="000000"/>
              <w:right w:val="single" w:sz="4" w:space="0" w:color="000000"/>
            </w:tcBorders>
            <w:shd w:val="clear" w:color="auto" w:fill="auto"/>
            <w:vAlign w:val="center"/>
          </w:tcPr>
          <w:p w:rsidR="002B7CC3" w:rsidRDefault="002B7CC3">
            <w:pPr>
              <w:widowControl/>
              <w:spacing w:line="40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666"/>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科普活动经费</w:t>
            </w:r>
          </w:p>
        </w:tc>
        <w:tc>
          <w:tcPr>
            <w:tcW w:w="948"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w:t>
            </w:r>
            <w:r>
              <w:rPr>
                <w:rFonts w:asciiTheme="minorEastAsia" w:hAnsiTheme="minorEastAsia" w:cstheme="minorEastAsia" w:hint="eastAsia"/>
                <w:color w:val="000000" w:themeColor="text1"/>
                <w:kern w:val="0"/>
                <w:sz w:val="18"/>
                <w:szCs w:val="18"/>
                <w:lang w:bidi="ar"/>
              </w:rPr>
              <w:t>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141.77</w:t>
            </w:r>
            <w:r>
              <w:rPr>
                <w:rFonts w:asciiTheme="minorEastAsia" w:hAnsiTheme="minorEastAsia" w:cstheme="minorEastAsia" w:hint="eastAsia"/>
                <w:color w:val="000000" w:themeColor="text1"/>
                <w:kern w:val="0"/>
                <w:sz w:val="18"/>
                <w:szCs w:val="18"/>
                <w:lang w:bidi="ar"/>
              </w:rPr>
              <w:t>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141.77</w:t>
            </w:r>
            <w:r>
              <w:rPr>
                <w:rFonts w:asciiTheme="minorEastAsia" w:hAnsiTheme="minorEastAsia" w:cstheme="minorEastAsia" w:hint="eastAsia"/>
                <w:color w:val="000000" w:themeColor="text1"/>
                <w:kern w:val="0"/>
                <w:sz w:val="18"/>
                <w:szCs w:val="18"/>
                <w:lang w:bidi="ar"/>
              </w:rPr>
              <w:t>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20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全国科技工作者日主题活动</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5</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专家进校园活动次数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4</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公众号发布数量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w:t>
            </w:r>
            <w:r>
              <w:rPr>
                <w:rFonts w:asciiTheme="minorEastAsia" w:hAnsiTheme="minorEastAsia" w:cstheme="minorEastAsia" w:hint="eastAsia"/>
                <w:color w:val="000000" w:themeColor="text1"/>
                <w:kern w:val="0"/>
                <w:sz w:val="18"/>
                <w:szCs w:val="18"/>
                <w:lang w:bidi="ar"/>
              </w:rPr>
              <w:t>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700</w:t>
            </w:r>
            <w:r>
              <w:rPr>
                <w:rFonts w:asciiTheme="minorEastAsia" w:hAnsiTheme="minorEastAsia" w:cstheme="minorEastAsia" w:hint="eastAsia"/>
                <w:color w:val="000000" w:themeColor="text1"/>
                <w:kern w:val="0"/>
                <w:sz w:val="18"/>
                <w:szCs w:val="18"/>
                <w:lang w:bidi="ar"/>
              </w:rPr>
              <w:t>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700</w:t>
            </w:r>
            <w:r>
              <w:rPr>
                <w:rFonts w:asciiTheme="minorEastAsia" w:hAnsiTheme="minorEastAsia" w:cstheme="minorEastAsia" w:hint="eastAsia"/>
                <w:color w:val="000000" w:themeColor="text1"/>
                <w:kern w:val="0"/>
                <w:sz w:val="18"/>
                <w:szCs w:val="18"/>
                <w:lang w:bidi="ar"/>
              </w:rPr>
              <w:t>篇</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39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科普“五进”活动完成率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全国科普月主题活动完成率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70"/>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全国科技工作者日主题完成率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院士专家科普报告会完成率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成立企业科协完成率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专家进校园活动完成率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auto"/>
              <w:left w:val="nil"/>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报刊征订完成率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公众号发布完成率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668"/>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nil"/>
              <w:left w:val="nil"/>
              <w:bottom w:val="single" w:sz="4" w:space="0" w:color="000000"/>
              <w:right w:val="nil"/>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营造尊重知识、尊重人才、尊重创新的良好氛围</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氛围良好</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532"/>
        </w:trPr>
        <w:tc>
          <w:tcPr>
            <w:tcW w:w="833" w:type="dxa"/>
            <w:gridSpan w:val="5"/>
            <w:vMerge/>
            <w:tcBorders>
              <w:left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1056" w:type="dxa"/>
            <w:gridSpan w:val="6"/>
            <w:vMerge/>
            <w:tcBorders>
              <w:top w:val="nil"/>
              <w:left w:val="nil"/>
              <w:bottom w:val="single" w:sz="4" w:space="0" w:color="000000"/>
              <w:right w:val="nil"/>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公民科学素质得到提升</w:t>
            </w:r>
          </w:p>
        </w:tc>
        <w:tc>
          <w:tcPr>
            <w:tcW w:w="948"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逐年提升</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left w:val="single" w:sz="4" w:space="0" w:color="000000"/>
              <w:bottom w:val="single" w:sz="4" w:space="0" w:color="000000"/>
              <w:right w:val="single" w:sz="4" w:space="0" w:color="auto"/>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95%</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95%</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lastRenderedPageBreak/>
              <w:t>年度目标</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40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通过开展党建活动提高党员党性修养，提高党员干部队伍整体素质，保障党的组织建设不断创新发展。</w:t>
            </w:r>
          </w:p>
        </w:tc>
      </w:tr>
      <w:tr w:rsidR="002B7CC3">
        <w:trPr>
          <w:gridBefore w:val="1"/>
          <w:gridAfter w:val="2"/>
          <w:wBefore w:w="400" w:type="dxa"/>
          <w:wAfter w:w="229" w:type="dxa"/>
          <w:trHeight w:val="288"/>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党建活动经费</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r>
              <w:rPr>
                <w:rFonts w:asciiTheme="minorEastAsia" w:hAnsiTheme="minorEastAsia" w:cstheme="minorEastAsia" w:hint="eastAsia"/>
                <w:color w:val="000000" w:themeColor="text1"/>
                <w:kern w:val="0"/>
                <w:sz w:val="18"/>
                <w:szCs w:val="18"/>
                <w:lang w:bidi="ar"/>
              </w:rPr>
              <w:t>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0.14</w:t>
            </w:r>
            <w:r>
              <w:rPr>
                <w:rFonts w:asciiTheme="minorEastAsia" w:hAnsiTheme="minorEastAsia" w:cstheme="minorEastAsia" w:hint="eastAsia"/>
                <w:color w:val="000000" w:themeColor="text1"/>
                <w:kern w:val="0"/>
                <w:sz w:val="18"/>
                <w:szCs w:val="18"/>
                <w:lang w:bidi="ar"/>
              </w:rPr>
              <w:t>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0.14</w:t>
            </w:r>
            <w:r>
              <w:rPr>
                <w:rFonts w:asciiTheme="minorEastAsia" w:hAnsiTheme="minorEastAsia" w:cstheme="minorEastAsia" w:hint="eastAsia"/>
                <w:color w:val="000000" w:themeColor="text1"/>
                <w:kern w:val="0"/>
                <w:sz w:val="18"/>
                <w:szCs w:val="18"/>
                <w:lang w:bidi="ar"/>
              </w:rPr>
              <w:t>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党建活动开展场次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12</w:t>
            </w:r>
            <w:r>
              <w:rPr>
                <w:rFonts w:asciiTheme="minorEastAsia" w:hAnsiTheme="minorEastAsia" w:cstheme="minorEastAsia" w:hint="eastAsia"/>
                <w:color w:val="000000" w:themeColor="text1"/>
                <w:kern w:val="0"/>
                <w:sz w:val="18"/>
                <w:szCs w:val="18"/>
                <w:lang w:bidi="ar"/>
              </w:rPr>
              <w:t>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制度数量</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党员培训人次</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7</w:t>
            </w:r>
            <w:r>
              <w:rPr>
                <w:rFonts w:asciiTheme="minorEastAsia" w:hAnsiTheme="minorEastAsia" w:cstheme="minorEastAsia" w:hint="eastAsia"/>
                <w:color w:val="000000" w:themeColor="text1"/>
                <w:kern w:val="0"/>
                <w:sz w:val="18"/>
                <w:szCs w:val="18"/>
                <w:lang w:bidi="ar"/>
              </w:rPr>
              <w:t>人次</w:t>
            </w: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年</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活动成效达标率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w:t>
            </w:r>
            <w:r>
              <w:rPr>
                <w:rFonts w:asciiTheme="minorEastAsia" w:hAnsiTheme="minorEastAsia" w:cstheme="minorEastAsia" w:hint="eastAsia"/>
                <w:color w:val="000000" w:themeColor="text1"/>
                <w:kern w:val="0"/>
                <w:sz w:val="18"/>
                <w:szCs w:val="18"/>
                <w:lang w:bidi="ar"/>
              </w:rPr>
              <w:br/>
            </w:r>
            <w:r>
              <w:rPr>
                <w:rFonts w:asciiTheme="minorEastAsia" w:hAnsiTheme="minorEastAsia" w:cstheme="minorEastAsia" w:hint="eastAsia"/>
                <w:color w:val="000000" w:themeColor="text1"/>
                <w:kern w:val="0"/>
                <w:sz w:val="18"/>
                <w:szCs w:val="18"/>
                <w:lang w:bidi="ar"/>
              </w:rPr>
              <w:t>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提升党员的政治素质和履职能力</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成效明显</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90%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年度目标</w:t>
            </w:r>
            <w:r>
              <w:rPr>
                <w:rFonts w:asciiTheme="minorEastAsia" w:hAnsiTheme="minorEastAsia" w:cstheme="minorEastAsia" w:hint="eastAsia"/>
                <w:color w:val="000000" w:themeColor="text1"/>
                <w:kern w:val="0"/>
                <w:sz w:val="18"/>
                <w:szCs w:val="18"/>
                <w:lang w:bidi="ar"/>
              </w:rPr>
              <w:t>3</w:t>
            </w:r>
            <w:r>
              <w:rPr>
                <w:rFonts w:asciiTheme="minorEastAsia" w:hAnsiTheme="minorEastAsia" w:cstheme="minorEastAsia" w:hint="eastAsia"/>
                <w:color w:val="000000" w:themeColor="text1"/>
                <w:kern w:val="0"/>
                <w:sz w:val="18"/>
                <w:szCs w:val="18"/>
                <w:lang w:bidi="ar"/>
              </w:rPr>
              <w:t>：</w:t>
            </w:r>
          </w:p>
        </w:tc>
        <w:tc>
          <w:tcPr>
            <w:tcW w:w="7948"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依据劳务派遣合同现有编外辅助用工人员</w:t>
            </w: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名，年度考核合格率</w:t>
            </w:r>
            <w:r>
              <w:rPr>
                <w:rFonts w:asciiTheme="minorEastAsia" w:hAnsiTheme="minorEastAsia" w:cstheme="minorEastAsia" w:hint="eastAsia"/>
                <w:color w:val="000000" w:themeColor="text1"/>
                <w:kern w:val="0"/>
                <w:sz w:val="18"/>
                <w:szCs w:val="18"/>
                <w:lang w:bidi="ar"/>
              </w:rPr>
              <w:t>100%</w:t>
            </w:r>
            <w:r>
              <w:rPr>
                <w:rFonts w:asciiTheme="minorEastAsia" w:hAnsiTheme="minorEastAsia" w:cstheme="minorEastAsia" w:hint="eastAsia"/>
                <w:color w:val="000000" w:themeColor="text1"/>
                <w:kern w:val="0"/>
                <w:sz w:val="18"/>
                <w:szCs w:val="18"/>
                <w:lang w:bidi="ar"/>
              </w:rPr>
              <w:t>保障相关工作正常开展。</w:t>
            </w:r>
          </w:p>
        </w:tc>
      </w:tr>
      <w:tr w:rsidR="002B7CC3">
        <w:trPr>
          <w:gridBefore w:val="1"/>
          <w:gridAfter w:val="2"/>
          <w:wBefore w:w="400" w:type="dxa"/>
          <w:wAfter w:w="229" w:type="dxa"/>
          <w:trHeight w:val="294"/>
        </w:trPr>
        <w:tc>
          <w:tcPr>
            <w:tcW w:w="83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年度绩效指标</w:t>
            </w:r>
          </w:p>
        </w:tc>
        <w:tc>
          <w:tcPr>
            <w:tcW w:w="6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一级指标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二级指标</w:t>
            </w:r>
          </w:p>
        </w:tc>
        <w:tc>
          <w:tcPr>
            <w:tcW w:w="23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272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11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gridBefore w:val="1"/>
          <w:gridAfter w:val="2"/>
          <w:wBefore w:w="400" w:type="dxa"/>
          <w:wAfter w:w="229" w:type="dxa"/>
          <w:trHeight w:val="31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81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近两年指标值</w:t>
            </w:r>
          </w:p>
        </w:tc>
        <w:tc>
          <w:tcPr>
            <w:tcW w:w="91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5"/>
                <w:szCs w:val="15"/>
                <w:lang w:bidi="ar"/>
              </w:rPr>
              <w:t>预计当年实现值</w:t>
            </w: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306"/>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前年</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上年</w:t>
            </w:r>
          </w:p>
        </w:tc>
        <w:tc>
          <w:tcPr>
            <w:tcW w:w="91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17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编外辅助用工经费</w:t>
            </w:r>
          </w:p>
        </w:tc>
        <w:tc>
          <w:tcPr>
            <w:tcW w:w="948" w:type="dxa"/>
            <w:gridSpan w:val="6"/>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w:t>
            </w:r>
            <w:r>
              <w:rPr>
                <w:rFonts w:asciiTheme="minorEastAsia" w:hAnsiTheme="minorEastAsia" w:cstheme="minorEastAsia" w:hint="eastAsia"/>
                <w:color w:val="000000" w:themeColor="text1"/>
                <w:kern w:val="0"/>
                <w:sz w:val="18"/>
                <w:szCs w:val="18"/>
                <w:lang w:bidi="ar"/>
              </w:rPr>
              <w:t>万元</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19</w:t>
            </w:r>
            <w:r>
              <w:rPr>
                <w:rFonts w:asciiTheme="minorEastAsia" w:hAnsiTheme="minorEastAsia" w:cstheme="minorEastAsia" w:hint="eastAsia"/>
                <w:color w:val="000000" w:themeColor="text1"/>
                <w:kern w:val="0"/>
                <w:sz w:val="18"/>
                <w:szCs w:val="18"/>
                <w:lang w:bidi="ar"/>
              </w:rPr>
              <w:t>万元</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19</w:t>
            </w:r>
            <w:r>
              <w:rPr>
                <w:rFonts w:asciiTheme="minorEastAsia" w:hAnsiTheme="minorEastAsia" w:cstheme="minorEastAsia" w:hint="eastAsia"/>
                <w:color w:val="000000" w:themeColor="text1"/>
                <w:kern w:val="0"/>
                <w:sz w:val="18"/>
                <w:szCs w:val="18"/>
                <w:lang w:bidi="ar"/>
              </w:rPr>
              <w:t>万元</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产出指标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数量指标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编外辅助用工人数</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2</w:t>
            </w:r>
            <w:r>
              <w:rPr>
                <w:rFonts w:asciiTheme="minorEastAsia" w:hAnsiTheme="minorEastAsia" w:cstheme="minorEastAsia" w:hint="eastAsia"/>
                <w:color w:val="000000" w:themeColor="text1"/>
                <w:kern w:val="0"/>
                <w:sz w:val="18"/>
                <w:szCs w:val="18"/>
                <w:lang w:bidi="ar"/>
              </w:rPr>
              <w:t>人</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质量指标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编外辅助用工考核发放率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编外辅助用工考核合格率</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694"/>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noWrap/>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时效指标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反映编外辅助用工工资发放及时性</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及时</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效益指标</w:t>
            </w:r>
          </w:p>
        </w:tc>
        <w:tc>
          <w:tcPr>
            <w:tcW w:w="10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社会效益指标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拓展就业渠道</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有效</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288"/>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1056"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center"/>
              <w:rPr>
                <w:rFonts w:asciiTheme="minorEastAsia" w:hAnsiTheme="minorEastAsia" w:cstheme="minorEastAsia"/>
                <w:color w:val="000000" w:themeColor="text1"/>
                <w:sz w:val="18"/>
                <w:szCs w:val="18"/>
              </w:rPr>
            </w:pP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工作正常运行</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保障</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r w:rsidR="002B7CC3">
        <w:trPr>
          <w:gridBefore w:val="1"/>
          <w:gridAfter w:val="2"/>
          <w:wBefore w:w="400" w:type="dxa"/>
          <w:wAfter w:w="229" w:type="dxa"/>
          <w:trHeight w:val="432"/>
        </w:trPr>
        <w:tc>
          <w:tcPr>
            <w:tcW w:w="833"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20" w:lineRule="exact"/>
              <w:jc w:val="left"/>
              <w:rPr>
                <w:rFonts w:asciiTheme="minorEastAsia" w:hAnsiTheme="minorEastAsia" w:cstheme="minorEastAsia"/>
                <w:color w:val="000000" w:themeColor="text1"/>
                <w:sz w:val="18"/>
                <w:szCs w:val="18"/>
              </w:rPr>
            </w:pPr>
          </w:p>
        </w:tc>
        <w:tc>
          <w:tcPr>
            <w:tcW w:w="689"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满意度指标</w:t>
            </w:r>
          </w:p>
        </w:tc>
        <w:tc>
          <w:tcPr>
            <w:tcW w:w="10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服务对象满意度指标</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服务对象满意度</w:t>
            </w:r>
          </w:p>
        </w:tc>
        <w:tc>
          <w:tcPr>
            <w:tcW w:w="9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9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1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2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历史数据</w:t>
            </w:r>
          </w:p>
        </w:tc>
      </w:tr>
    </w:tbl>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8515" w:type="dxa"/>
        <w:tblInd w:w="7" w:type="dxa"/>
        <w:tblLayout w:type="fixed"/>
        <w:tblLook w:val="04A0" w:firstRow="1" w:lastRow="0" w:firstColumn="1" w:lastColumn="0" w:noHBand="0" w:noVBand="1"/>
      </w:tblPr>
      <w:tblGrid>
        <w:gridCol w:w="816"/>
        <w:gridCol w:w="591"/>
        <w:gridCol w:w="1027"/>
        <w:gridCol w:w="2472"/>
        <w:gridCol w:w="862"/>
        <w:gridCol w:w="862"/>
        <w:gridCol w:w="862"/>
        <w:gridCol w:w="1023"/>
      </w:tblGrid>
      <w:tr w:rsidR="002B7CC3">
        <w:trPr>
          <w:trHeight w:val="216"/>
        </w:trPr>
        <w:tc>
          <w:tcPr>
            <w:tcW w:w="8515"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武汉市东西湖区医疗保障局整体支出绩效目标表</w:t>
            </w:r>
          </w:p>
        </w:tc>
      </w:tr>
      <w:tr w:rsidR="002B7CC3">
        <w:trPr>
          <w:trHeight w:val="216"/>
        </w:trPr>
        <w:tc>
          <w:tcPr>
            <w:tcW w:w="81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591"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47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8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85"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：积极推进医保参保扩面工作</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积极推动居民医保统收统支</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：监督管理医保基金安全运行</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：开展医保基金安全使用专项行动</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231F20"/>
                <w:sz w:val="18"/>
                <w:szCs w:val="18"/>
              </w:rPr>
            </w:pPr>
          </w:p>
        </w:tc>
        <w:tc>
          <w:tcPr>
            <w:tcW w:w="4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：确保医疗保险、生育保险及医疗救助等政策贯彻落实</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：开展对定点医药机构的医保费用审核检查工作</w:t>
            </w:r>
          </w:p>
        </w:tc>
      </w:tr>
      <w:tr w:rsidR="002B7CC3">
        <w:trPr>
          <w:trHeight w:val="648"/>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积极推进医保参保扩面工作</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宣传材料（信息）份数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医保政策培训</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每月≥</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重点人群参保率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基本医保参保扩面目标任务完成率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减轻参保对象就医压力</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4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监督管理医保基金安全运行</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两定机构抽查覆盖率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开展医保政策法规培训次数</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有效普及最新医保政策</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有效普及</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76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w:t>
            </w:r>
            <w:r>
              <w:rPr>
                <w:rStyle w:val="font11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确保医疗保险、生育保险及医疗救助等政策贯彻落实</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符合政策的救助对象的医疗救助覆盖率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经办窗口业务量</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&gt;10</w:t>
            </w:r>
            <w:r>
              <w:rPr>
                <w:rFonts w:asciiTheme="minorEastAsia" w:hAnsiTheme="minorEastAsia" w:cstheme="minorEastAsia" w:hint="eastAsia"/>
                <w:color w:val="000000"/>
                <w:kern w:val="0"/>
                <w:sz w:val="18"/>
                <w:szCs w:val="18"/>
                <w:lang w:bidi="ar"/>
              </w:rPr>
              <w:t>万件</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医疗费用支付及时</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按文件规定时间支付</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提升参保对象就医顺畅度</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积极推动居民医保统收统支</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居民医保集中缴费期目标任务完成率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103.15%</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业务办理正确率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业务办理时效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按时办结</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提高服务对象医保政策知晓率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开展医保基金安全使用专项行动</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日常稽查次数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Style w:val="font61"/>
                <w:rFonts w:asciiTheme="minorEastAsia" w:hAnsiTheme="minorEastAsia" w:cstheme="minorEastAsia" w:hint="eastAsia"/>
                <w:sz w:val="18"/>
                <w:szCs w:val="18"/>
                <w:lang w:bidi="ar"/>
              </w:rPr>
              <w:t>次</w:t>
            </w:r>
            <w:r>
              <w:rPr>
                <w:rStyle w:val="font111"/>
                <w:rFonts w:asciiTheme="minorEastAsia" w:hAnsiTheme="minorEastAsia" w:cstheme="minorEastAsia" w:hint="eastAsia"/>
                <w:lang w:bidi="ar"/>
              </w:rPr>
              <w:t>/</w:t>
            </w:r>
            <w:r>
              <w:rPr>
                <w:rStyle w:val="font61"/>
                <w:rFonts w:asciiTheme="minorEastAsia" w:hAnsiTheme="minorEastAsia" w:cstheme="minorEastAsia" w:hint="eastAsia"/>
                <w:sz w:val="18"/>
                <w:szCs w:val="18"/>
                <w:lang w:bidi="ar"/>
              </w:rPr>
              <w:t>年</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组织医保基金安全宣传培训次数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组织宣传培训完成率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提升医保稽核业务服务能力</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6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开展对定点医药机构的医保费用审核检查工作</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Style w:val="font61"/>
                <w:rFonts w:asciiTheme="minorEastAsia" w:hAnsiTheme="minorEastAsia" w:cstheme="minorEastAsia" w:hint="eastAsia"/>
                <w:sz w:val="18"/>
                <w:szCs w:val="18"/>
                <w:lang w:bidi="ar"/>
              </w:rPr>
              <w:t>实现值</w:t>
            </w: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开展对两定医疗机构审核检查</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Style w:val="font61"/>
                <w:rFonts w:asciiTheme="minorEastAsia" w:hAnsiTheme="minorEastAsia" w:cstheme="minorEastAsia" w:hint="eastAsia"/>
                <w:sz w:val="18"/>
                <w:szCs w:val="18"/>
                <w:lang w:bidi="ar"/>
              </w:rPr>
              <w:t>家</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符合政策的定点医药机构续签服务协议率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医疗费用结算准确率</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规范定点医药机构服务行为</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更加规范</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p w:rsidR="002B7CC3" w:rsidRDefault="002B7CC3">
      <w:pPr>
        <w:spacing w:line="320" w:lineRule="exact"/>
        <w:rPr>
          <w:rFonts w:asciiTheme="minorEastAsia" w:hAnsiTheme="minorEastAsia" w:cstheme="minorEastAsia"/>
          <w:color w:val="000000" w:themeColor="text1"/>
          <w:sz w:val="18"/>
          <w:szCs w:val="18"/>
        </w:rPr>
      </w:pPr>
    </w:p>
    <w:tbl>
      <w:tblPr>
        <w:tblW w:w="9040" w:type="dxa"/>
        <w:tblInd w:w="96" w:type="dxa"/>
        <w:tblLayout w:type="fixed"/>
        <w:tblLook w:val="04A0" w:firstRow="1" w:lastRow="0" w:firstColumn="1" w:lastColumn="0" w:noHBand="0" w:noVBand="1"/>
      </w:tblPr>
      <w:tblGrid>
        <w:gridCol w:w="847"/>
        <w:gridCol w:w="36"/>
        <w:gridCol w:w="852"/>
        <w:gridCol w:w="334"/>
        <w:gridCol w:w="698"/>
        <w:gridCol w:w="262"/>
        <w:gridCol w:w="1718"/>
        <w:gridCol w:w="502"/>
        <w:gridCol w:w="282"/>
        <w:gridCol w:w="552"/>
        <w:gridCol w:w="188"/>
        <w:gridCol w:w="659"/>
        <w:gridCol w:w="337"/>
        <w:gridCol w:w="718"/>
        <w:gridCol w:w="1055"/>
      </w:tblGrid>
      <w:tr w:rsidR="002B7CC3">
        <w:trPr>
          <w:trHeight w:val="364"/>
        </w:trPr>
        <w:tc>
          <w:tcPr>
            <w:tcW w:w="9040" w:type="dxa"/>
            <w:gridSpan w:val="15"/>
            <w:tcBorders>
              <w:top w:val="nil"/>
              <w:left w:val="nil"/>
              <w:bottom w:val="nil"/>
              <w:right w:val="nil"/>
            </w:tcBorders>
            <w:shd w:val="clear" w:color="auto" w:fill="auto"/>
            <w:noWrap/>
            <w:vAlign w:val="center"/>
          </w:tcPr>
          <w:tbl>
            <w:tblPr>
              <w:tblW w:w="8464" w:type="dxa"/>
              <w:tblInd w:w="96" w:type="dxa"/>
              <w:tblLayout w:type="fixed"/>
              <w:tblLook w:val="04A0" w:firstRow="1" w:lastRow="0" w:firstColumn="1" w:lastColumn="0" w:noHBand="0" w:noVBand="1"/>
            </w:tblPr>
            <w:tblGrid>
              <w:gridCol w:w="676"/>
              <w:gridCol w:w="960"/>
              <w:gridCol w:w="1320"/>
              <w:gridCol w:w="1860"/>
              <w:gridCol w:w="903"/>
              <w:gridCol w:w="852"/>
              <w:gridCol w:w="840"/>
              <w:gridCol w:w="1053"/>
            </w:tblGrid>
            <w:tr w:rsidR="002B7CC3">
              <w:trPr>
                <w:trHeight w:val="722"/>
              </w:trPr>
              <w:tc>
                <w:tcPr>
                  <w:tcW w:w="8464"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武汉市东西湖区老年大学整体支出绩效目标表</w:t>
                  </w:r>
                </w:p>
              </w:tc>
            </w:tr>
            <w:tr w:rsidR="002B7CC3">
              <w:trPr>
                <w:trHeight w:val="216"/>
              </w:trPr>
              <w:tc>
                <w:tcPr>
                  <w:tcW w:w="676"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32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86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03"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52"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3"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554"/>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整体绩效总目标</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333333"/>
                      <w:sz w:val="18"/>
                      <w:szCs w:val="18"/>
                    </w:rPr>
                  </w:pP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c>
                <w:tcPr>
                  <w:tcW w:w="36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w:t>
                  </w:r>
                </w:p>
              </w:tc>
            </w:tr>
            <w:tr w:rsidR="002B7CC3">
              <w:trPr>
                <w:trHeight w:val="800"/>
              </w:trPr>
              <w:tc>
                <w:tcPr>
                  <w:tcW w:w="67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w:t>
                  </w:r>
                </w:p>
              </w:tc>
              <w:tc>
                <w:tcPr>
                  <w:tcW w:w="7788"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办学成本</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师资队伍稳定情况</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课程开设数量</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按实际情况制定</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86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满足老年群体精神文化需求</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893"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676" w:type="dxa"/>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w:t>
                  </w:r>
                </w:p>
              </w:tc>
              <w:tc>
                <w:tcPr>
                  <w:tcW w:w="7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特色学校办学经费</w:t>
                  </w:r>
                </w:p>
              </w:tc>
            </w:tr>
            <w:tr w:rsidR="002B7CC3">
              <w:trPr>
                <w:trHeight w:val="216"/>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39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年累计学员人次</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7875/</w:t>
                  </w:r>
                  <w:r>
                    <w:rPr>
                      <w:rFonts w:asciiTheme="minorEastAsia" w:hAnsiTheme="minorEastAsia" w:cstheme="minorEastAsia" w:hint="eastAsia"/>
                      <w:color w:val="000000"/>
                      <w:kern w:val="0"/>
                      <w:sz w:val="18"/>
                      <w:szCs w:val="18"/>
                      <w:lang w:bidi="ar"/>
                    </w:rPr>
                    <w:t>次</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9168/</w:t>
                  </w:r>
                  <w:r>
                    <w:rPr>
                      <w:rFonts w:asciiTheme="minorEastAsia" w:hAnsiTheme="minorEastAsia" w:cstheme="minorEastAsia"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9840</w:t>
                  </w:r>
                  <w:r>
                    <w:rPr>
                      <w:rFonts w:asciiTheme="minorEastAsia" w:hAnsiTheme="minorEastAsia" w:cstheme="minorEastAsia" w:hint="eastAsia"/>
                      <w:color w:val="000000"/>
                      <w:kern w:val="0"/>
                      <w:sz w:val="18"/>
                      <w:szCs w:val="18"/>
                      <w:lang w:bidi="ar"/>
                    </w:rPr>
                    <w:t>次</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10"/>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年度课程开设总数</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141/</w:t>
                  </w:r>
                  <w:r>
                    <w:rPr>
                      <w:rFonts w:asciiTheme="minorEastAsia" w:hAnsiTheme="minorEastAsia" w:cstheme="minorEastAsia" w:hint="eastAsia"/>
                      <w:color w:val="000000"/>
                      <w:kern w:val="0"/>
                      <w:sz w:val="18"/>
                      <w:szCs w:val="18"/>
                      <w:lang w:bidi="ar"/>
                    </w:rPr>
                    <w:t>门</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w:t>
                  </w:r>
                  <w:r>
                    <w:rPr>
                      <w:rFonts w:asciiTheme="minorEastAsia" w:hAnsiTheme="minorEastAsia" w:cstheme="minorEastAsia" w:hint="eastAsia"/>
                      <w:color w:val="000000"/>
                      <w:kern w:val="0"/>
                      <w:sz w:val="18"/>
                      <w:szCs w:val="18"/>
                      <w:lang w:bidi="ar"/>
                    </w:rPr>
                    <w:t>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r>
                    <w:rPr>
                      <w:rFonts w:asciiTheme="minorEastAsia" w:hAnsiTheme="minorEastAsia" w:cstheme="minorEastAsia" w:hint="eastAsia"/>
                      <w:color w:val="000000"/>
                      <w:kern w:val="0"/>
                      <w:sz w:val="18"/>
                      <w:szCs w:val="18"/>
                      <w:lang w:bidi="ar"/>
                    </w:rPr>
                    <w:t>门</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8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教师授课考核合格率</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78"/>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年度课程覆盖需求</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通过满意度调查</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tbl>
            <w:tblPr>
              <w:tblW w:w="8733" w:type="dxa"/>
              <w:tblLayout w:type="fixed"/>
              <w:tblLook w:val="04A0" w:firstRow="1" w:lastRow="0" w:firstColumn="1" w:lastColumn="0" w:noHBand="0" w:noVBand="1"/>
            </w:tblPr>
            <w:tblGrid>
              <w:gridCol w:w="792"/>
              <w:gridCol w:w="936"/>
              <w:gridCol w:w="996"/>
              <w:gridCol w:w="2496"/>
              <w:gridCol w:w="705"/>
              <w:gridCol w:w="696"/>
              <w:gridCol w:w="996"/>
              <w:gridCol w:w="1116"/>
            </w:tblGrid>
            <w:tr w:rsidR="002B7CC3">
              <w:trPr>
                <w:trHeight w:val="216"/>
              </w:trPr>
              <w:tc>
                <w:tcPr>
                  <w:tcW w:w="8733"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武汉市东西湖区民政局整体支出绩效目标表</w:t>
                  </w:r>
                </w:p>
              </w:tc>
            </w:tr>
            <w:tr w:rsidR="002B7CC3">
              <w:trPr>
                <w:trHeight w:val="216"/>
              </w:trPr>
              <w:tc>
                <w:tcPr>
                  <w:tcW w:w="792"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24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705"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6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widowControl/>
                    <w:spacing w:line="260" w:lineRule="exact"/>
                    <w:jc w:val="center"/>
                    <w:rPr>
                      <w:rFonts w:asciiTheme="minorEastAsia" w:hAnsiTheme="minorEastAsia" w:cstheme="minorEastAsia"/>
                      <w:b/>
                      <w:bCs/>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42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513"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3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：提高基本民生保障能力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：织密织牢基本民生保障网</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：健全基本社会服务体系</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：持续优化基本社会服务</w:t>
                  </w:r>
                </w:p>
              </w:tc>
            </w:tr>
            <w:tr w:rsidR="002B7CC3">
              <w:trPr>
                <w:trHeight w:val="35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：增强基层民政服务能力</w:t>
                  </w:r>
                </w:p>
              </w:tc>
              <w:tc>
                <w:tcPr>
                  <w:tcW w:w="35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：加快提升民政服务能力水平</w:t>
                  </w:r>
                </w:p>
              </w:tc>
            </w:tr>
            <w:tr w:rsidR="002B7CC3">
              <w:trPr>
                <w:trHeight w:val="72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提高基本民生保障能力</w:t>
                  </w:r>
                </w:p>
              </w:tc>
            </w:tr>
            <w:tr w:rsidR="002B7CC3">
              <w:trPr>
                <w:trHeight w:val="216"/>
              </w:trPr>
              <w:tc>
                <w:tcPr>
                  <w:tcW w:w="79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110</w:t>
                  </w:r>
                  <w:r>
                    <w:rPr>
                      <w:rFonts w:asciiTheme="minorEastAsia" w:hAnsiTheme="minorEastAsia" w:cstheme="minorEastAsia" w:hint="eastAsia"/>
                      <w:color w:val="000000"/>
                      <w:kern w:val="0"/>
                      <w:sz w:val="18"/>
                      <w:szCs w:val="18"/>
                      <w:lang w:bidi="ar"/>
                    </w:rPr>
                    <w:t>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城市低保金发放及时性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农村低保金发放及时性　</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健全基本社会服务体系</w:t>
                  </w:r>
                </w:p>
              </w:tc>
            </w:tr>
            <w:tr w:rsidR="002B7CC3">
              <w:trPr>
                <w:trHeight w:val="216"/>
              </w:trPr>
              <w:tc>
                <w:tcPr>
                  <w:tcW w:w="79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tcBorders>
                    <w:top w:val="nil"/>
                    <w:left w:val="single" w:sz="4" w:space="0" w:color="000000"/>
                    <w:bottom w:val="nil"/>
                    <w:right w:val="single" w:sz="4" w:space="0" w:color="000000"/>
                  </w:tcBorders>
                  <w:shd w:val="clear" w:color="auto" w:fill="auto"/>
                  <w:noWrap/>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941"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增强基层民政服务能力</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21.4</w:t>
                  </w:r>
                  <w:r>
                    <w:rPr>
                      <w:rFonts w:asciiTheme="minorEastAsia" w:hAnsiTheme="minorEastAsia" w:cstheme="minorEastAsia" w:hint="eastAsia"/>
                      <w:color w:val="000000"/>
                      <w:kern w:val="0"/>
                      <w:sz w:val="18"/>
                      <w:szCs w:val="18"/>
                      <w:lang w:bidi="ar"/>
                    </w:rPr>
                    <w:t>万元</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精康服务活动场次</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平台服务点单送达率</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02"/>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织密织牢基本民生保障网</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临时救助对象政策性救助</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w:t>
                  </w:r>
                  <w:r>
                    <w:rPr>
                      <w:rFonts w:asciiTheme="minorEastAsia" w:hAnsiTheme="minorEastAsia" w:cstheme="minorEastAsia" w:hint="eastAsia"/>
                      <w:color w:val="000000"/>
                      <w:kern w:val="0"/>
                      <w:sz w:val="18"/>
                      <w:szCs w:val="18"/>
                      <w:lang w:bidi="ar"/>
                    </w:rPr>
                    <w:t>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52.65</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57.97</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集中孤寡政策性救助发放人数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特困人员政策性救助发放人数　</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困难残疾人生活补贴发放率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重度残疾人护理补贴发放率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城市低保金发放及时性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农村低保金发放及时性　</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文件标准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儿童福利关爱水平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救助对象对社会救助实施的满意度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持续优化基本社会服务</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婚姻家庭辅导服务事项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信息化运行维护服务事项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免除基本殡葬服务费用支付率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auto"/>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按时拨付补贴资金</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按时拨付</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提升养老机构综合监管能力</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9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加快提升民政服务能力水平</w:t>
                  </w:r>
                </w:p>
              </w:tc>
            </w:tr>
            <w:tr w:rsidR="002B7CC3">
              <w:trPr>
                <w:trHeight w:val="216"/>
              </w:trPr>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21.4</w:t>
                  </w:r>
                  <w:r>
                    <w:rPr>
                      <w:rFonts w:asciiTheme="minorEastAsia" w:hAnsiTheme="minorEastAsia" w:cstheme="minorEastAsia" w:hint="eastAsia"/>
                      <w:color w:val="000000"/>
                      <w:kern w:val="0"/>
                      <w:sz w:val="15"/>
                      <w:szCs w:val="15"/>
                      <w:lang w:bidi="ar"/>
                    </w:rPr>
                    <w:t>万元</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20.3</w:t>
                  </w:r>
                  <w:r>
                    <w:rPr>
                      <w:rFonts w:asciiTheme="minorEastAsia" w:hAnsiTheme="minorEastAsia" w:cstheme="minorEastAsia" w:hint="eastAsia"/>
                      <w:color w:val="000000"/>
                      <w:kern w:val="0"/>
                      <w:sz w:val="15"/>
                      <w:szCs w:val="15"/>
                      <w:lang w:bidi="ar"/>
                    </w:rPr>
                    <w:t>万元</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r>
                    <w:rPr>
                      <w:rFonts w:asciiTheme="minorEastAsia" w:hAnsiTheme="minorEastAsia" w:cstheme="minorEastAsia" w:hint="eastAsia"/>
                      <w:color w:val="000000"/>
                      <w:kern w:val="0"/>
                      <w:sz w:val="18"/>
                      <w:szCs w:val="18"/>
                      <w:lang w:bidi="ar"/>
                    </w:rPr>
                    <w:t>万元</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社会救助对象个案服务</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人</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人</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人</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精康服务活动场次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场</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9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平台服务点单送达率</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公益性公墓管理运营服务工作</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提升养老服务机构运营水平</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婚姻登记公共服务质量</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widowControl/>
              <w:spacing w:line="32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20" w:lineRule="exact"/>
              <w:jc w:val="center"/>
              <w:textAlignment w:val="center"/>
              <w:rPr>
                <w:rFonts w:asciiTheme="minorEastAsia" w:hAnsiTheme="minorEastAsia" w:cstheme="minorEastAsia"/>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武汉市东西湖区残疾人联合会整体支出绩效目标表</w:t>
            </w:r>
          </w:p>
        </w:tc>
      </w:tr>
      <w:tr w:rsidR="002B7CC3">
        <w:trPr>
          <w:trHeight w:val="216"/>
        </w:trPr>
        <w:tc>
          <w:tcPr>
            <w:tcW w:w="847" w:type="dxa"/>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888"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032"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98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84"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740"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nil"/>
              <w:left w:val="nil"/>
              <w:bottom w:val="nil"/>
              <w:right w:val="nil"/>
            </w:tcBorders>
            <w:shd w:val="clear" w:color="auto" w:fill="auto"/>
            <w:noWrap/>
            <w:vAlign w:val="center"/>
          </w:tcPr>
          <w:p w:rsidR="002B7CC3" w:rsidRDefault="002B7CC3">
            <w:pPr>
              <w:widowControl/>
              <w:spacing w:line="280" w:lineRule="exact"/>
              <w:rPr>
                <w:rFonts w:asciiTheme="minorEastAsia" w:hAnsiTheme="minorEastAsia" w:cstheme="minorEastAsia"/>
                <w:color w:val="000000"/>
                <w:sz w:val="18"/>
                <w:szCs w:val="18"/>
              </w:rPr>
            </w:pPr>
          </w:p>
        </w:tc>
        <w:tc>
          <w:tcPr>
            <w:tcW w:w="1773" w:type="dxa"/>
            <w:gridSpan w:val="2"/>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4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整体绩效目标</w:t>
            </w: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w:t>
            </w:r>
            <w:r>
              <w:rPr>
                <w:rStyle w:val="font31"/>
                <w:rFonts w:asciiTheme="minorEastAsia" w:eastAsiaTheme="minorEastAsia" w:hAnsiTheme="minorEastAsia" w:cstheme="minorEastAsia"/>
                <w:sz w:val="18"/>
                <w:szCs w:val="18"/>
                <w:lang w:bidi="ar"/>
              </w:rPr>
              <w:t>截止</w:t>
            </w:r>
            <w:r>
              <w:rPr>
                <w:rFonts w:asciiTheme="minorEastAsia" w:hAnsiTheme="minorEastAsia" w:cstheme="minorEastAsia" w:hint="eastAsia"/>
                <w:color w:val="000000"/>
                <w:kern w:val="0"/>
                <w:sz w:val="18"/>
                <w:szCs w:val="18"/>
                <w:lang w:bidi="ar"/>
              </w:rPr>
              <w:t>2028</w:t>
            </w:r>
            <w:r>
              <w:rPr>
                <w:rStyle w:val="font31"/>
                <w:rFonts w:asciiTheme="minorEastAsia" w:eastAsiaTheme="minorEastAsia" w:hAnsiTheme="minorEastAsia" w:cstheme="minorEastAsia"/>
                <w:sz w:val="18"/>
                <w:szCs w:val="18"/>
                <w:lang w:bidi="ar"/>
              </w:rPr>
              <w:t>年</w:t>
            </w:r>
            <w:r>
              <w:rPr>
                <w:rFonts w:asciiTheme="minorEastAsia" w:hAnsiTheme="minorEastAsia" w:cstheme="minorEastAsia" w:hint="eastAsia"/>
                <w:color w:val="000000"/>
                <w:kern w:val="0"/>
                <w:sz w:val="18"/>
                <w:szCs w:val="18"/>
                <w:lang w:bidi="ar"/>
              </w:rPr>
              <w:t>)</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：残疾人基本康复服务覆盖率进一步提升；</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46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：持续推进残疾人就业；</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：持续推进残疾人就业；</w:t>
            </w:r>
          </w:p>
        </w:tc>
      </w:tr>
      <w:tr w:rsidR="002B7CC3">
        <w:trPr>
          <w:trHeight w:val="45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：保障残疾人各项补贴补助发放到位。</w:t>
            </w:r>
          </w:p>
        </w:tc>
        <w:tc>
          <w:tcPr>
            <w:tcW w:w="42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：保障残疾人各项补贴补助发放到位。</w:t>
            </w:r>
          </w:p>
        </w:tc>
      </w:tr>
      <w:tr w:rsidR="002B7CC3">
        <w:trPr>
          <w:trHeight w:val="682"/>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r>
              <w:rPr>
                <w:rStyle w:val="font31"/>
                <w:rFonts w:asciiTheme="minorEastAsia" w:eastAsiaTheme="minorEastAsia" w:hAnsiTheme="minorEastAsia" w:cstheme="minorEastAsia"/>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参与各项康复服务及补贴的残疾人人数（户数）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3350</w:t>
            </w:r>
            <w:r>
              <w:rPr>
                <w:rFonts w:asciiTheme="minorEastAsia" w:hAnsiTheme="minorEastAsia" w:cstheme="minorEastAsia" w:hint="eastAsia"/>
                <w:color w:val="000000" w:themeColor="text1"/>
                <w:kern w:val="0"/>
                <w:sz w:val="18"/>
                <w:szCs w:val="18"/>
                <w:lang w:bidi="ar"/>
              </w:rPr>
              <w:t>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计划标准</w:t>
            </w:r>
          </w:p>
        </w:tc>
      </w:tr>
      <w:tr w:rsidR="002B7CC3">
        <w:trPr>
          <w:trHeight w:val="51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持续推进残疾人就业。</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4500</w:t>
            </w:r>
            <w:r>
              <w:rPr>
                <w:rStyle w:val="font31"/>
                <w:rFonts w:asciiTheme="minorEastAsia" w:eastAsiaTheme="minorEastAsia" w:hAnsiTheme="minorEastAsia" w:cstheme="minorEastAsia"/>
                <w:sz w:val="18"/>
                <w:szCs w:val="18"/>
                <w:lang w:bidi="ar"/>
              </w:rPr>
              <w:t>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保障残疾人各项补贴补助发放到位。</w:t>
            </w:r>
          </w:p>
        </w:tc>
      </w:tr>
      <w:tr w:rsidR="002B7CC3">
        <w:trPr>
          <w:trHeight w:val="24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52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7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2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76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themeColor="text1"/>
                <w:sz w:val="18"/>
                <w:szCs w:val="18"/>
              </w:rPr>
            </w:pPr>
          </w:p>
        </w:tc>
        <w:tc>
          <w:tcPr>
            <w:tcW w:w="8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成本指标</w:t>
            </w:r>
          </w:p>
        </w:tc>
        <w:tc>
          <w:tcPr>
            <w:tcW w:w="103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经济成本指标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相关预算支出</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w:t>
            </w:r>
            <w:r>
              <w:rPr>
                <w:rFonts w:asciiTheme="minorEastAsia" w:hAnsiTheme="minorEastAsia" w:cstheme="minorEastAsia" w:hint="eastAsia"/>
                <w:color w:val="000000" w:themeColor="text1"/>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themeColor="text1"/>
                <w:sz w:val="18"/>
                <w:szCs w:val="18"/>
              </w:rPr>
            </w:pPr>
            <w:r>
              <w:rPr>
                <w:rFonts w:asciiTheme="minorEastAsia" w:hAnsiTheme="minorEastAsia" w:cstheme="minorEastAsia" w:hint="eastAsia"/>
                <w:color w:val="000000" w:themeColor="text1"/>
                <w:kern w:val="0"/>
                <w:sz w:val="18"/>
                <w:szCs w:val="18"/>
                <w:lang w:bidi="ar"/>
              </w:rPr>
              <w:t>计划数据</w:t>
            </w:r>
          </w:p>
        </w:tc>
      </w:tr>
      <w:tr w:rsidR="002B7CC3">
        <w:trPr>
          <w:trHeight w:val="434"/>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1400</w:t>
            </w:r>
            <w:r>
              <w:rPr>
                <w:rFonts w:asciiTheme="minorEastAsia" w:hAnsiTheme="minorEastAsia" w:cstheme="minorEastAsia" w:hint="eastAsia"/>
                <w:color w:val="000000"/>
                <w:kern w:val="0"/>
                <w:sz w:val="18"/>
                <w:szCs w:val="18"/>
                <w:lang w:bidi="ar"/>
              </w:rPr>
              <w:t>人</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7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14"/>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r>
              <w:rPr>
                <w:rStyle w:val="font31"/>
                <w:rFonts w:asciiTheme="minorEastAsia" w:eastAsiaTheme="minorEastAsia" w:hAnsiTheme="minorEastAsia" w:cstheme="minorEastAsia"/>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残疾人基本康复服务覆盖率进一步提升。</w:t>
            </w:r>
          </w:p>
        </w:tc>
      </w:tr>
      <w:tr w:rsidR="002B7CC3">
        <w:trPr>
          <w:trHeight w:val="216"/>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参与各项康复服务及补贴的残疾人人数（户数）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981</w:t>
            </w:r>
            <w:r>
              <w:rPr>
                <w:rFonts w:asciiTheme="minorEastAsia" w:hAnsiTheme="minorEastAsia" w:cstheme="minorEastAsia" w:hint="eastAsia"/>
                <w:color w:val="000000"/>
                <w:kern w:val="0"/>
                <w:sz w:val="18"/>
                <w:szCs w:val="18"/>
                <w:lang w:bidi="ar"/>
              </w:rPr>
              <w:t>人</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1100</w:t>
            </w:r>
            <w:r>
              <w:rPr>
                <w:rFonts w:asciiTheme="minorEastAsia" w:hAnsiTheme="minorEastAsia" w:cstheme="minorEastAsia" w:hint="eastAsia"/>
                <w:color w:val="000000"/>
                <w:kern w:val="0"/>
                <w:sz w:val="18"/>
                <w:szCs w:val="18"/>
                <w:lang w:bidi="ar"/>
              </w:rPr>
              <w:t>人</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980</w:t>
            </w:r>
            <w:r>
              <w:rPr>
                <w:rFonts w:asciiTheme="minorEastAsia" w:hAnsiTheme="minorEastAsia" w:cstheme="minorEastAsia" w:hint="eastAsia"/>
                <w:color w:val="000000"/>
                <w:kern w:val="0"/>
                <w:sz w:val="18"/>
                <w:szCs w:val="18"/>
                <w:lang w:bidi="ar"/>
              </w:rPr>
              <w:t>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550</w:t>
            </w:r>
            <w:r>
              <w:rPr>
                <w:rFonts w:asciiTheme="minorEastAsia" w:hAnsiTheme="minorEastAsia" w:cstheme="minorEastAsia" w:hint="eastAsia"/>
                <w:color w:val="000000"/>
                <w:kern w:val="0"/>
                <w:sz w:val="18"/>
                <w:szCs w:val="18"/>
                <w:lang w:bidi="ar"/>
              </w:rPr>
              <w:t>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落实符合条件的残疾人享受惠残政策完成率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88"/>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促进残疾人就业。</w:t>
            </w:r>
          </w:p>
        </w:tc>
      </w:tr>
      <w:tr w:rsidR="002B7CC3">
        <w:trPr>
          <w:trHeight w:val="22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12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参与各项就业服务及补贴的残疾人人数（户数）</w:t>
            </w:r>
          </w:p>
        </w:tc>
        <w:tc>
          <w:tcPr>
            <w:tcW w:w="7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w:t>
            </w:r>
            <w:r>
              <w:rPr>
                <w:rFonts w:asciiTheme="minorEastAsia" w:hAnsiTheme="minorEastAsia" w:cstheme="minorEastAsia" w:hint="eastAsia"/>
                <w:color w:val="000000"/>
                <w:kern w:val="0"/>
                <w:sz w:val="18"/>
                <w:szCs w:val="18"/>
                <w:lang w:bidi="ar"/>
              </w:rPr>
              <w:t>人</w:t>
            </w:r>
          </w:p>
        </w:tc>
        <w:tc>
          <w:tcPr>
            <w:tcW w:w="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347</w:t>
            </w:r>
            <w:r>
              <w:rPr>
                <w:rFonts w:asciiTheme="minorEastAsia" w:hAnsiTheme="minorEastAsia" w:cstheme="minorEastAsia" w:hint="eastAsia"/>
                <w:color w:val="000000"/>
                <w:kern w:val="0"/>
                <w:sz w:val="18"/>
                <w:szCs w:val="18"/>
                <w:lang w:bidi="ar"/>
              </w:rPr>
              <w:t>人</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4500</w:t>
            </w:r>
            <w:r>
              <w:rPr>
                <w:rFonts w:asciiTheme="minorEastAsia" w:hAnsiTheme="minorEastAsia" w:cstheme="minorEastAsia" w:hint="eastAsia"/>
                <w:color w:val="000000"/>
                <w:kern w:val="0"/>
                <w:sz w:val="18"/>
                <w:szCs w:val="18"/>
                <w:lang w:bidi="ar"/>
              </w:rPr>
              <w:t>人</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促进和稳定残疾人就业</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8193"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按时按标准发放残疾人各项补贴，维护残疾人群体稳定。</w:t>
            </w:r>
          </w:p>
        </w:tc>
      </w:tr>
      <w:tr w:rsidR="002B7CC3">
        <w:trPr>
          <w:trHeight w:val="280"/>
        </w:trPr>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5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指标值</w:t>
            </w:r>
          </w:p>
        </w:tc>
        <w:tc>
          <w:tcPr>
            <w:tcW w:w="17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520"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jc w:val="center"/>
              <w:textAlignment w:val="center"/>
              <w:rPr>
                <w:rFonts w:asciiTheme="minorEastAsia" w:hAnsiTheme="minorEastAsia" w:cstheme="minorEastAsia"/>
                <w:color w:val="000000"/>
                <w:kern w:val="0"/>
                <w:sz w:val="18"/>
                <w:szCs w:val="18"/>
                <w:lang w:bidi="ar"/>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近两年指标值</w:t>
            </w:r>
          </w:p>
        </w:tc>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预期当年实现值</w:t>
            </w: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前年</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u w:val="single"/>
              </w:rPr>
            </w:pPr>
            <w:r>
              <w:rPr>
                <w:rFonts w:asciiTheme="minorEastAsia" w:hAnsiTheme="minorEastAsia" w:cstheme="minorEastAsia" w:hint="eastAsia"/>
                <w:color w:val="000000"/>
                <w:kern w:val="0"/>
                <w:sz w:val="18"/>
                <w:szCs w:val="18"/>
                <w:lang w:bidi="ar"/>
              </w:rPr>
              <w:t>上年</w:t>
            </w:r>
          </w:p>
        </w:tc>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7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惠民补贴发放人数</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rPr>
                <w:rFonts w:asciiTheme="minorEastAsia" w:hAnsiTheme="minorEastAsia" w:cstheme="minorEastAsia"/>
                <w:color w:val="000000"/>
                <w:sz w:val="18"/>
                <w:szCs w:val="18"/>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550</w:t>
            </w:r>
            <w:r>
              <w:rPr>
                <w:rFonts w:asciiTheme="minorEastAsia" w:hAnsiTheme="minorEastAsia" w:cstheme="minorEastAsia" w:hint="eastAsia"/>
                <w:color w:val="000000"/>
                <w:kern w:val="0"/>
                <w:sz w:val="18"/>
                <w:szCs w:val="18"/>
                <w:lang w:bidi="ar"/>
              </w:rPr>
              <w:t>人</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补助标准执行达标率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残疾人家庭社会负担</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落实符合条件的残疾人享受惠残政策完成率</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受助残疾人满意度</w:t>
            </w:r>
          </w:p>
        </w:tc>
        <w:tc>
          <w:tcPr>
            <w:tcW w:w="7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9040" w:type="dxa"/>
            <w:gridSpan w:val="15"/>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武汉市东西湖区人力资源和社会保障局整体支出绩效目标表</w:t>
            </w:r>
          </w:p>
        </w:tc>
      </w:tr>
      <w:tr w:rsidR="002B7CC3">
        <w:trPr>
          <w:trHeight w:val="204"/>
        </w:trPr>
        <w:tc>
          <w:tcPr>
            <w:tcW w:w="883"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186"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96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2220"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34"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847"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gridSpan w:val="2"/>
            <w:tcBorders>
              <w:top w:val="nil"/>
              <w:left w:val="nil"/>
              <w:bottom w:val="nil"/>
              <w:right w:val="nil"/>
            </w:tcBorders>
            <w:shd w:val="clear" w:color="auto" w:fill="auto"/>
            <w:noWrap/>
            <w:vAlign w:val="center"/>
          </w:tcPr>
          <w:p w:rsidR="002B7CC3" w:rsidRDefault="002B7CC3">
            <w:pPr>
              <w:jc w:val="center"/>
              <w:rPr>
                <w:rFonts w:asciiTheme="minorEastAsia" w:hAnsiTheme="minorEastAsia" w:cstheme="minorEastAsia"/>
                <w:b/>
                <w:bCs/>
                <w:color w:val="000000"/>
                <w:sz w:val="18"/>
                <w:szCs w:val="18"/>
              </w:rPr>
            </w:pPr>
          </w:p>
        </w:tc>
        <w:tc>
          <w:tcPr>
            <w:tcW w:w="1055" w:type="dxa"/>
            <w:tcBorders>
              <w:top w:val="nil"/>
              <w:left w:val="nil"/>
              <w:bottom w:val="nil"/>
              <w:right w:val="nil"/>
            </w:tcBorders>
            <w:shd w:val="clear" w:color="auto" w:fill="auto"/>
            <w:noWrap/>
            <w:vAlign w:val="center"/>
          </w:tcPr>
          <w:p w:rsidR="002B7CC3" w:rsidRDefault="000247C4">
            <w:pPr>
              <w:widowControl/>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0"/>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366" w:type="dxa"/>
            <w:gridSpan w:val="6"/>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791"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：根据《市民政局</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市劳动和社会保障局、市财政局、市人事局关于调整</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年底前参军复员转业到企业工作的退休人员生活补贴标准的通知》（武民政〔</w:t>
            </w:r>
            <w:r>
              <w:rPr>
                <w:rFonts w:asciiTheme="minorEastAsia" w:hAnsiTheme="minorEastAsia" w:cstheme="minorEastAsia" w:hint="eastAsia"/>
                <w:color w:val="000000"/>
                <w:kern w:val="0"/>
                <w:sz w:val="18"/>
                <w:szCs w:val="18"/>
                <w:lang w:bidi="ar"/>
              </w:rPr>
              <w:t>2009</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号）、《市人民政府办公厅关于妥善解决国有企业职教幼教退休教师待遇问题的意见》（武政办〔</w:t>
            </w:r>
            <w:r>
              <w:rPr>
                <w:rFonts w:asciiTheme="minorEastAsia" w:hAnsiTheme="minorEastAsia" w:cstheme="minorEastAsia" w:hint="eastAsia"/>
                <w:color w:val="000000"/>
                <w:kern w:val="0"/>
                <w:sz w:val="18"/>
                <w:szCs w:val="18"/>
                <w:lang w:bidi="ar"/>
              </w:rPr>
              <w:t>2012</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w:t>
            </w:r>
            <w:r>
              <w:rPr>
                <w:rFonts w:asciiTheme="minorEastAsia" w:hAnsiTheme="minorEastAsia" w:cstheme="minorEastAsia" w:hint="eastAsia"/>
                <w:color w:val="000000"/>
                <w:kern w:val="0"/>
                <w:sz w:val="18"/>
                <w:szCs w:val="18"/>
                <w:lang w:bidi="ar"/>
              </w:rPr>
              <w:t>号）、《关于调整</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年底前参军复员转业到企业工作的退休人员生活补助标准的通知》保障特殊人群生活。</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完成</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年度职教幼教退休人员、参军复员转业到企业工作的退休人员、</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年底前参军复员转业到企业工作的退休人员的生活补贴代发工作。</w:t>
            </w:r>
          </w:p>
        </w:tc>
      </w:tr>
      <w:tr w:rsidR="002B7CC3">
        <w:trPr>
          <w:trHeight w:val="10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：规范区机关事业单位编外辅助人员管理，实行总量控制；加强人力资源服务机构的监督，规范服务行为，提高服务质量；维护编外辅助人员合法权益，促进服务能力水平提升。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：区机关事业单位编外聘用人员纳入额度控制管理，由第三方提供人力资源服务，按照申领审核程序，支付相关人力资源服务机构上年度服务费，服务费标准为每人每月</w:t>
            </w:r>
            <w:r>
              <w:rPr>
                <w:rFonts w:asciiTheme="minorEastAsia" w:hAnsiTheme="minorEastAsia" w:cstheme="minorEastAsia" w:hint="eastAsia"/>
                <w:color w:val="000000"/>
                <w:kern w:val="0"/>
                <w:sz w:val="18"/>
                <w:szCs w:val="18"/>
                <w:lang w:bidi="ar"/>
              </w:rPr>
              <w:t>45</w:t>
            </w:r>
            <w:r>
              <w:rPr>
                <w:rFonts w:asciiTheme="minorEastAsia" w:hAnsiTheme="minorEastAsia" w:cstheme="minorEastAsia" w:hint="eastAsia"/>
                <w:color w:val="000000"/>
                <w:kern w:val="0"/>
                <w:sz w:val="18"/>
                <w:szCs w:val="18"/>
                <w:lang w:bidi="ar"/>
              </w:rPr>
              <w:t>元。</w:t>
            </w:r>
          </w:p>
        </w:tc>
      </w:tr>
      <w:tr w:rsidR="002B7CC3">
        <w:trPr>
          <w:trHeight w:val="8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：给予支农返汉人员生活困难补助，解决其基本生活困难问题，体现党和政府对支农返汉人员的关怀、关爱。</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年享受支农返汉补助</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人，保障支农返汉人员生活需求。</w:t>
            </w:r>
          </w:p>
        </w:tc>
      </w:tr>
      <w:tr w:rsidR="002B7CC3">
        <w:trPr>
          <w:trHeight w:val="102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：引导党员忠诚拥护“两个确立”、增强“四个意识”、坚定“四个自信”、做到“两个维护”，努力建设政治合格、执行纪律合格、品德合格、发挥作用合格的党员队伍。</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4: </w:t>
            </w:r>
            <w:r>
              <w:rPr>
                <w:rFonts w:asciiTheme="minorEastAsia" w:hAnsiTheme="minorEastAsia" w:cstheme="minorEastAsia" w:hint="eastAsia"/>
                <w:color w:val="000000"/>
                <w:kern w:val="0"/>
                <w:sz w:val="18"/>
                <w:szCs w:val="18"/>
                <w:lang w:bidi="ar"/>
              </w:rPr>
              <w:t>三个党支部活动经费及时发放，保障党建工作的正常开展。</w:t>
            </w:r>
          </w:p>
        </w:tc>
      </w:tr>
      <w:tr w:rsidR="002B7CC3">
        <w:trPr>
          <w:trHeight w:val="78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：认真开展事业单位工作人员公开招聘。进一步完善和优化职称评审服务工作。落实人事管理措施，抓好专技人才服务。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：完成</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年度事业单位公开招聘、</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年度职称评审申报及人才引进。</w:t>
            </w:r>
          </w:p>
        </w:tc>
      </w:tr>
      <w:tr w:rsidR="002B7CC3">
        <w:trPr>
          <w:trHeight w:val="79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：健全劳动保障监察执法机制，宣传法律法规，维护全区用人单位和劳动者双方的合法权益，在全区构建良好的劳资环境。</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：维护全区</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余万户用工单位和</w:t>
            </w: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多万劳动者双方的合法权益。</w:t>
            </w:r>
          </w:p>
        </w:tc>
      </w:tr>
      <w:tr w:rsidR="002B7CC3">
        <w:trPr>
          <w:trHeight w:val="10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：保障系统正常运转，保障全局业务正常运行，保障公共服务正常运转。</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7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：保障购买服务人员待遇，提高工作积极性，保障各项业务正常开展。</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：保障购买服务人员待遇，</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人左右，保障正常发放，维护稳定。</w:t>
            </w:r>
          </w:p>
        </w:tc>
      </w:tr>
      <w:tr w:rsidR="002B7CC3">
        <w:trPr>
          <w:trHeight w:val="116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：保障社保业务正常运行及待遇正常发放。</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维护社保服务大厅正常运转，做好社会保险各项业务工作，保障人社信息系统平稳运行，完成社会保险扩面及基金征缴任务，做好社会保险政策宣传等各项工作；做好建筑行业农民工参加工伤保险工作；按照文件要求依法受理及办理待遇发放工作。</w:t>
            </w:r>
          </w:p>
        </w:tc>
      </w:tr>
      <w:tr w:rsidR="002B7CC3">
        <w:trPr>
          <w:trHeight w:val="600"/>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保障就业日常工作，提升公共服务。</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：保障人力资源市场正常运行。辅助开展各类就业创业和职业技能提升培训。</w:t>
            </w:r>
          </w:p>
        </w:tc>
      </w:tr>
      <w:tr w:rsidR="002B7CC3">
        <w:trPr>
          <w:trHeight w:val="660"/>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436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维护就业稳定，减少失业率。</w:t>
            </w:r>
          </w:p>
        </w:tc>
        <w:tc>
          <w:tcPr>
            <w:tcW w:w="37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：举办招聘会，保障零工驿站、劳务工作站正常运转，及时发放就业各项政策性补贴。</w:t>
            </w:r>
          </w:p>
        </w:tc>
      </w:tr>
      <w:tr w:rsidR="002B7CC3">
        <w:trPr>
          <w:trHeight w:val="92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根据《市民政局</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市劳动和社会保障局、市财政局、市人事局关于调整</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年底前参军复员转业到企业工作的退休人员生活补贴标准的通知》（武民政〔</w:t>
            </w:r>
            <w:r>
              <w:rPr>
                <w:rFonts w:asciiTheme="minorEastAsia" w:hAnsiTheme="minorEastAsia" w:cstheme="minorEastAsia" w:hint="eastAsia"/>
                <w:color w:val="000000"/>
                <w:kern w:val="0"/>
                <w:sz w:val="18"/>
                <w:szCs w:val="18"/>
                <w:lang w:bidi="ar"/>
              </w:rPr>
              <w:t>2009</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号）、《市人民政府办公厅关于妥善解决国有企业职教幼教退休教师待遇问题的意见》（武政办〔</w:t>
            </w:r>
            <w:r>
              <w:rPr>
                <w:rFonts w:asciiTheme="minorEastAsia" w:hAnsiTheme="minorEastAsia" w:cstheme="minorEastAsia" w:hint="eastAsia"/>
                <w:color w:val="000000"/>
                <w:kern w:val="0"/>
                <w:sz w:val="18"/>
                <w:szCs w:val="18"/>
                <w:lang w:bidi="ar"/>
              </w:rPr>
              <w:t>2012</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w:t>
            </w:r>
            <w:r>
              <w:rPr>
                <w:rFonts w:asciiTheme="minorEastAsia" w:hAnsiTheme="minorEastAsia" w:cstheme="minorEastAsia" w:hint="eastAsia"/>
                <w:color w:val="000000"/>
                <w:kern w:val="0"/>
                <w:sz w:val="18"/>
                <w:szCs w:val="18"/>
                <w:lang w:bidi="ar"/>
              </w:rPr>
              <w:t>号）、《关于调整</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年底前参军复员转业到企业工作的退休人员生活补助标准的通知》保障特殊人群生活。</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48"/>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4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规范区机关事业单位编外辅助人员管理，实行总量控制；加强人力资源服务机构的监督，规范服务行为，提高服务质量；维护编外辅助人员合法权益，促进服务能力水平提升。。</w:t>
            </w:r>
          </w:p>
        </w:tc>
      </w:tr>
      <w:tr w:rsidR="002B7CC3">
        <w:trPr>
          <w:trHeight w:val="216"/>
        </w:trPr>
        <w:tc>
          <w:tcPr>
            <w:tcW w:w="883" w:type="dxa"/>
            <w:gridSpan w:val="2"/>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4912</w:t>
            </w:r>
            <w:r>
              <w:rPr>
                <w:rFonts w:asciiTheme="minorEastAsia" w:hAnsiTheme="minorEastAsia" w:cstheme="minorEastAsia" w:hint="eastAsia"/>
                <w:color w:val="000000"/>
                <w:kern w:val="0"/>
                <w:sz w:val="18"/>
                <w:szCs w:val="18"/>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个</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nil"/>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9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w:t>
            </w:r>
            <w:r>
              <w:rPr>
                <w:rStyle w:val="font181"/>
                <w:rFonts w:asciiTheme="minorEastAsia" w:hAnsiTheme="minorEastAsia" w:cstheme="minorEastAsia" w:hint="eastAsia"/>
                <w:lang w:bidi="ar"/>
              </w:rPr>
              <w:t>3</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给予支农返汉人员生活困难补助，解决其基本生活困难问题，体现党和政府对支农返汉人员的关怀、关爱。</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当事人满意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0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引导党员忠诚拥护“两个确立”、增强“四个意识”、坚定“四个自信”、做到“两个维护”，努力建设政治合格、执行纪律合格、品德合格、发挥作用合格的党员队伍。</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提升党员的政治素质和履</w:t>
            </w:r>
            <w:r>
              <w:rPr>
                <w:rFonts w:asciiTheme="minorEastAsia" w:hAnsiTheme="minorEastAsia" w:cstheme="minorEastAsia" w:hint="eastAsia"/>
                <w:color w:val="000000"/>
                <w:kern w:val="0"/>
                <w:sz w:val="18"/>
                <w:szCs w:val="18"/>
                <w:lang w:bidi="ar"/>
              </w:rPr>
              <w:lastRenderedPageBreak/>
              <w:t>职能力</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成效明显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6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10"/>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认真开展事业单位工作人员公开招聘。进一步完善和优化职称评审服务工作。落实人事管理措施，抓好专技人才服务。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187</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1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健全劳动保障监察执法机制，宣传法律法规，维护全区用人单位和劳动者双方的合法权益，在全区构建良好的劳资环境。</w:t>
            </w:r>
          </w:p>
        </w:tc>
      </w:tr>
      <w:tr w:rsidR="002B7CC3">
        <w:trPr>
          <w:trHeight w:val="50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lang w:bidi="ar"/>
              </w:rPr>
              <w:t>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1499</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1681"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4900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5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2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4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保障系统正常运转，保障全局业务正常运行，保障公共服务正常运转。</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套</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服务提供商考核合格率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22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4"/>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保障购买服务人员待遇，提高工作积极性，保障各项业务正常开展。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保障社保业务正常运行及待遇正常发放。</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69</w:t>
            </w:r>
            <w:r>
              <w:rPr>
                <w:rFonts w:asciiTheme="minorEastAsia" w:hAnsiTheme="minorEastAsia" w:cstheme="minorEastAsia" w:hint="eastAsia"/>
                <w:color w:val="000000"/>
                <w:kern w:val="0"/>
                <w:sz w:val="18"/>
                <w:szCs w:val="18"/>
                <w:lang w:bidi="ar"/>
              </w:rPr>
              <w:t>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社会保险扩面净增人数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万人次</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社会保险扩面任务完成率</w:t>
            </w:r>
          </w:p>
        </w:tc>
        <w:tc>
          <w:tcPr>
            <w:tcW w:w="1681" w:type="dxa"/>
            <w:gridSpan w:val="4"/>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参保人员满意率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9000</w:t>
            </w:r>
            <w:r>
              <w:rPr>
                <w:rFonts w:asciiTheme="minorEastAsia" w:hAnsiTheme="minorEastAsia" w:cstheme="minorEastAsia" w:hint="eastAsia"/>
                <w:color w:val="000000"/>
                <w:kern w:val="0"/>
                <w:sz w:val="18"/>
                <w:szCs w:val="18"/>
                <w:lang w:bidi="ar"/>
              </w:rPr>
              <w:t>人</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维护就业稳定，减少失业率。</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服务对象满意度率</w:t>
            </w: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96%</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完成</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年度职教幼教退休人员、参军复员转业到企业工作的退休人员、</w:t>
            </w:r>
            <w:r>
              <w:rPr>
                <w:rFonts w:asciiTheme="minorEastAsia" w:hAnsiTheme="minorEastAsia" w:cstheme="minorEastAsia" w:hint="eastAsia"/>
                <w:color w:val="000000"/>
                <w:kern w:val="0"/>
                <w:sz w:val="18"/>
                <w:szCs w:val="18"/>
                <w:lang w:bidi="ar"/>
              </w:rPr>
              <w:t>1953</w:t>
            </w:r>
            <w:r>
              <w:rPr>
                <w:rFonts w:asciiTheme="minorEastAsia" w:hAnsiTheme="minorEastAsia" w:cstheme="minorEastAsia" w:hint="eastAsia"/>
                <w:color w:val="000000"/>
                <w:kern w:val="0"/>
                <w:sz w:val="18"/>
                <w:szCs w:val="18"/>
                <w:lang w:bidi="ar"/>
              </w:rPr>
              <w:t>年底前参军复员转业到企业工作的退休人员的生活补贴代发工作。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特殊退休人群政策性生活补助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463.6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特殊人群统筹外待遇发放人数</w:t>
            </w:r>
          </w:p>
        </w:tc>
        <w:tc>
          <w:tcPr>
            <w:tcW w:w="83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生活补助完成率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特殊退休人群生活得到保障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区机关事业单位编外聘用人员纳入额度控制管理，由第三方提供人力资源服务，按照申领审核程序，支付相关人力资源服务机构上年度服务费，服务费标准为每人每月</w:t>
            </w:r>
            <w:r>
              <w:rPr>
                <w:rFonts w:asciiTheme="minorEastAsia" w:hAnsiTheme="minorEastAsia" w:cstheme="minorEastAsia" w:hint="eastAsia"/>
                <w:color w:val="000000"/>
                <w:kern w:val="0"/>
                <w:sz w:val="18"/>
                <w:szCs w:val="18"/>
                <w:lang w:bidi="ar"/>
              </w:rPr>
              <w:t>45</w:t>
            </w:r>
            <w:r>
              <w:rPr>
                <w:rFonts w:asciiTheme="minorEastAsia" w:hAnsiTheme="minorEastAsia" w:cstheme="minorEastAsia" w:hint="eastAsia"/>
                <w:color w:val="000000"/>
                <w:kern w:val="0"/>
                <w:sz w:val="18"/>
                <w:szCs w:val="18"/>
                <w:lang w:bidi="ar"/>
              </w:rPr>
              <w:t>元。</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人力资源服务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4601</w:t>
            </w:r>
            <w:r>
              <w:rPr>
                <w:rFonts w:asciiTheme="minorEastAsia" w:hAnsiTheme="minorEastAsia" w:cstheme="minorEastAsia" w:hint="eastAsia"/>
                <w:color w:val="000000"/>
                <w:kern w:val="0"/>
                <w:sz w:val="18"/>
                <w:szCs w:val="18"/>
                <w:lang w:bidi="ar"/>
              </w:rPr>
              <w:t>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4910</w:t>
            </w:r>
            <w:r>
              <w:rPr>
                <w:rFonts w:asciiTheme="minorEastAsia" w:hAnsiTheme="minorEastAsia" w:cstheme="minorEastAsia" w:hint="eastAsia"/>
                <w:color w:val="000000"/>
                <w:kern w:val="0"/>
                <w:sz w:val="18"/>
                <w:szCs w:val="18"/>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4912</w:t>
            </w:r>
            <w:r>
              <w:rPr>
                <w:rFonts w:asciiTheme="minorEastAsia" w:hAnsiTheme="minorEastAsia" w:cstheme="minorEastAsia" w:hint="eastAsia"/>
                <w:color w:val="000000"/>
                <w:kern w:val="0"/>
                <w:sz w:val="18"/>
                <w:szCs w:val="18"/>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机构服务单位数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w:t>
            </w:r>
            <w:r>
              <w:rPr>
                <w:rFonts w:asciiTheme="minorEastAsia" w:hAnsiTheme="minorEastAsia" w:cstheme="minorEastAsia" w:hint="eastAsia"/>
                <w:color w:val="000000"/>
                <w:kern w:val="0"/>
                <w:sz w:val="18"/>
                <w:szCs w:val="18"/>
                <w:lang w:bidi="ar"/>
              </w:rPr>
              <w:t>个</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个</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个</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提高全机关事业单位服务水平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服务对象总体满意率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年享受支农返汉补助</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人，保障支农返汉人员生活需求。</w:t>
            </w:r>
          </w:p>
        </w:tc>
      </w:tr>
      <w:tr w:rsidR="002B7CC3">
        <w:trPr>
          <w:trHeight w:val="216"/>
        </w:trPr>
        <w:tc>
          <w:tcPr>
            <w:tcW w:w="883"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生活困难补助</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3.381</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3.498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3.864</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补助按时发放</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在规定时间内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在规定时间内</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给予支农返汉人员生活困难补助，加强社会稳定。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保障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auto"/>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当事人满意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78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4:</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三个党支部活动经费及时发放，保障党建工作的正常开展。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5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7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806"/>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5:</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年度事业单位公开招聘、</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年度职称评审申报及人才引进。</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事业单位人员考录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52.89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66.85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事业单位公开招聘人员</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事业单位招聘工作完成率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年度任务完成时间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当年年底</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带动就业增长</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规范人事管理水平</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w:t>
            </w:r>
            <w:r>
              <w:rPr>
                <w:rFonts w:asciiTheme="minorEastAsia" w:hAnsiTheme="minorEastAsia" w:cstheme="minorEastAsia" w:hint="eastAsia"/>
                <w:color w:val="000000"/>
                <w:kern w:val="0"/>
                <w:sz w:val="18"/>
                <w:szCs w:val="18"/>
                <w:lang w:bidi="ar"/>
              </w:rPr>
              <w:lastRenderedPageBreak/>
              <w:t>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191"/>
                <w:rFonts w:asciiTheme="minorEastAsia" w:eastAsiaTheme="minorEastAsia" w:hAnsiTheme="minorEastAsia" w:cstheme="minorEastAsia" w:hint="eastAsia"/>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Style w:val="font211"/>
                <w:rFonts w:asciiTheme="minorEastAsia" w:eastAsiaTheme="minorEastAsia" w:hAnsiTheme="minorEastAsia" w:cstheme="minorEastAsia" w:hint="eastAsia"/>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191"/>
                <w:rFonts w:asciiTheme="minorEastAsia" w:eastAsiaTheme="minorEastAsia" w:hAnsiTheme="minorEastAsia" w:cstheme="minorEastAsia" w:hint="eastAsia"/>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6:</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维护全区</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余万户用工单位和</w:t>
            </w: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多万劳动者双方的合法权益。</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51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劳动保障监察外包服务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758.22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58.22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758.22</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6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11.78</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8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农民工工资保证金利息</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50.19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nil"/>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派驻劳动监察协管员人数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textAlignment w:val="center"/>
              <w:rPr>
                <w:rFonts w:asciiTheme="minorEastAsia" w:hAnsiTheme="minorEastAsia" w:cstheme="minorEastAsia"/>
                <w:color w:val="000000"/>
                <w:sz w:val="18"/>
                <w:szCs w:val="18"/>
              </w:rPr>
            </w:pP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Style w:val="font121"/>
                <w:rFonts w:asciiTheme="minorEastAsia" w:eastAsiaTheme="minorEastAsia" w:hAnsiTheme="minorEastAsia" w:cstheme="minorEastAsia"/>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劳动监察日常巡查次数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lang w:bidi="ar"/>
              </w:rPr>
              <w:t>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lang w:bidi="ar"/>
              </w:rPr>
              <w:t>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r>
              <w:rPr>
                <w:rStyle w:val="font121"/>
                <w:rFonts w:asciiTheme="minorEastAsia" w:eastAsiaTheme="minorEastAsia" w:hAnsiTheme="minorEastAsia" w:cstheme="minorEastAsia"/>
                <w:lang w:bidi="ar"/>
              </w:rPr>
              <w:t>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办理劳动争议案件数量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1499</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仲裁文书邮寄</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4700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4800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4900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仲裁文书公告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60" w:lineRule="auto"/>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购买劳动监察服务考核合格率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劳动监察巡查发现问题整改到位率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4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足额退还保证金利息完成率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劳动人事争议调解和仲裁辅助服务考核合格率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辖区仲裁案件实际结案率　　</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9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nil"/>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仲裁文书送达率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40" w:lineRule="exact"/>
              <w:jc w:val="center"/>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有效推进全区涉欠薪领域平安建设，维护社会和谐稳定。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76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构建和谐劳动关系，促进区域经济发展</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明显</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60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企业账款支付履约率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5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7:</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保障机房软硬件设施等安全稳定运行，全局网络连接稳定无异常，为业务系统的正常使用提供安全可靠的基础环境，提升人力资源和社会保障事务的技术处理能力，促进信息化发展。</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系统运行维护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r>
              <w:rPr>
                <w:rFonts w:asciiTheme="minorEastAsia" w:hAnsiTheme="minorEastAsia" w:cstheme="minorEastAsia" w:hint="eastAsia"/>
                <w:color w:val="000000"/>
                <w:kern w:val="0"/>
                <w:sz w:val="18"/>
                <w:szCs w:val="18"/>
                <w:lang w:bidi="ar"/>
              </w:rPr>
              <w:t>万元</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r>
              <w:rPr>
                <w:rFonts w:asciiTheme="minorEastAsia" w:hAnsiTheme="minorEastAsia" w:cstheme="minorEastAsia" w:hint="eastAsia"/>
                <w:color w:val="000000"/>
                <w:kern w:val="0"/>
                <w:sz w:val="18"/>
                <w:szCs w:val="18"/>
                <w:lang w:bidi="ar"/>
              </w:rPr>
              <w:t>万元</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53</w:t>
            </w:r>
            <w:r>
              <w:rPr>
                <w:rFonts w:asciiTheme="minorEastAsia" w:hAnsiTheme="minorEastAsia" w:cstheme="minorEastAsia" w:hint="eastAsia"/>
                <w:color w:val="000000"/>
                <w:kern w:val="0"/>
                <w:sz w:val="18"/>
                <w:szCs w:val="18"/>
                <w:lang w:bidi="ar"/>
              </w:rPr>
              <w:t>万元</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设备巡检次数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网络安全应急演练</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维护设备及系统数量</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套</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套</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套</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服务提供商考核合格率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B7CC3" w:rsidRDefault="000247C4">
            <w:pPr>
              <w:widowControl/>
              <w:spacing w:line="380" w:lineRule="exact"/>
              <w:jc w:val="left"/>
              <w:textAlignment w:val="top"/>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应急处置响应处置率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及时修复处理系统故障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保障系统正常运转，保障公共服务正常运转</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使用对象满意度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8:</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保障购买服务人员待遇，</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人左右，保障正常发放，维护稳定。</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r>
      <w:tr w:rsidR="002B7CC3">
        <w:trPr>
          <w:trHeight w:val="49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627.94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619.63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640.6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63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w:t>
            </w:r>
            <w:r>
              <w:rPr>
                <w:rFonts w:asciiTheme="minorEastAsia" w:hAnsiTheme="minorEastAsia" w:cstheme="minorEastAsia" w:hint="eastAsia"/>
                <w:color w:val="000000"/>
                <w:kern w:val="0"/>
                <w:sz w:val="18"/>
                <w:szCs w:val="18"/>
                <w:lang w:bidi="ar"/>
              </w:rPr>
              <w:t>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54</w:t>
            </w:r>
            <w:r>
              <w:rPr>
                <w:rFonts w:asciiTheme="minorEastAsia" w:hAnsiTheme="minorEastAsia" w:cstheme="minorEastAsia" w:hint="eastAsia"/>
                <w:color w:val="000000"/>
                <w:kern w:val="0"/>
                <w:sz w:val="18"/>
                <w:szCs w:val="18"/>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4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8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Style w:val="font201"/>
                <w:rFonts w:asciiTheme="minorEastAsia" w:eastAsiaTheme="minorEastAsia" w:hAnsiTheme="minorEastAsia" w:cstheme="minorEastAsia" w:hint="eastAsia"/>
                <w:lang w:bidi="ar"/>
              </w:rPr>
              <w:br/>
            </w:r>
            <w:r>
              <w:rPr>
                <w:rFonts w:asciiTheme="minorEastAsia" w:hAnsiTheme="minorEastAsia" w:cstheme="minorEastAsia" w:hint="eastAsia"/>
                <w:color w:val="000000"/>
                <w:kern w:val="0"/>
                <w:sz w:val="18"/>
                <w:szCs w:val="18"/>
                <w:lang w:bidi="ar"/>
              </w:rPr>
              <w:lastRenderedPageBreak/>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满意度</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9:</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社保服务大厅正常运转，做好社会保险各项业务工作，保障人社信息系统平稳运行，完成社会保险扩面及基金征缴任务，做好社会保险政策宣传等各项工作；做好建筑行业农民工参加工伤保险工作；按照文件要求依法受理及办理待遇发放工作。</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9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37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847"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1055"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nil"/>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r>
              <w:rPr>
                <w:rFonts w:asciiTheme="minorEastAsia" w:hAnsiTheme="minorEastAsia" w:cstheme="minorEastAsia" w:hint="eastAsia"/>
                <w:color w:val="000000"/>
                <w:kern w:val="0"/>
                <w:sz w:val="18"/>
                <w:szCs w:val="18"/>
                <w:lang w:bidi="ar"/>
              </w:rPr>
              <w:t>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w:t>
            </w:r>
            <w:r>
              <w:rPr>
                <w:rFonts w:asciiTheme="minorEastAsia" w:hAnsiTheme="minorEastAsia" w:cstheme="minorEastAsia" w:hint="eastAsia"/>
                <w:color w:val="000000"/>
                <w:kern w:val="0"/>
                <w:sz w:val="18"/>
                <w:szCs w:val="18"/>
                <w:lang w:bidi="ar"/>
              </w:rPr>
              <w:t>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69</w:t>
            </w:r>
            <w:r>
              <w:rPr>
                <w:rFonts w:asciiTheme="minorEastAsia" w:hAnsiTheme="minorEastAsia" w:cstheme="minorEastAsia" w:hint="eastAsia"/>
                <w:color w:val="000000"/>
                <w:kern w:val="0"/>
                <w:sz w:val="18"/>
                <w:szCs w:val="18"/>
                <w:lang w:bidi="ar"/>
              </w:rPr>
              <w:t>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社会保险扩面净增人数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r>
              <w:rPr>
                <w:rFonts w:asciiTheme="minorEastAsia" w:hAnsiTheme="minorEastAsia" w:cstheme="minorEastAsia" w:hint="eastAsia"/>
                <w:color w:val="000000"/>
                <w:kern w:val="0"/>
                <w:sz w:val="18"/>
                <w:szCs w:val="18"/>
                <w:lang w:bidi="ar"/>
              </w:rPr>
              <w:t>万人次</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r>
              <w:rPr>
                <w:rFonts w:asciiTheme="minorEastAsia" w:hAnsiTheme="minorEastAsia" w:cstheme="minorEastAsia" w:hint="eastAsia"/>
                <w:color w:val="000000"/>
                <w:kern w:val="0"/>
                <w:sz w:val="18"/>
                <w:szCs w:val="18"/>
                <w:lang w:bidi="ar"/>
              </w:rPr>
              <w:t>万人次</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万人次</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建筑项目工人参加工伤保险人数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相关政策培训人次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w:t>
            </w:r>
            <w:r>
              <w:rPr>
                <w:rFonts w:asciiTheme="minorEastAsia" w:hAnsiTheme="minorEastAsia" w:cstheme="minorEastAsia" w:hint="eastAsia"/>
                <w:color w:val="000000"/>
                <w:kern w:val="0"/>
                <w:sz w:val="18"/>
                <w:szCs w:val="18"/>
                <w:lang w:bidi="ar"/>
              </w:rPr>
              <w:t>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w:t>
            </w:r>
            <w:r>
              <w:rPr>
                <w:rFonts w:asciiTheme="minorEastAsia" w:hAnsiTheme="minorEastAsia" w:cstheme="minorEastAsia" w:hint="eastAsia"/>
                <w:color w:val="000000"/>
                <w:kern w:val="0"/>
                <w:sz w:val="18"/>
                <w:szCs w:val="18"/>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人</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9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nil"/>
              <w:bottom w:val="single" w:sz="4" w:space="0" w:color="000000"/>
              <w:right w:val="single" w:sz="4" w:space="0" w:color="auto"/>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社会保险扩面任务完成率</w:t>
            </w:r>
          </w:p>
        </w:tc>
        <w:tc>
          <w:tcPr>
            <w:tcW w:w="834"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社会保险综合覆盖率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办事大厅人力资源服务考核合格率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劳动能力鉴定受理业务准确率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核定工伤保险待遇准确率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工伤保险经办服务考核合格率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法律服务完成率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04"/>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tcBorders>
              <w:top w:val="single" w:sz="4" w:space="0" w:color="000000"/>
              <w:left w:val="nil"/>
              <w:bottom w:val="nil"/>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按时发放各项社保待遇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保障社保体系运转，筑牢民生安全网</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保障工伤职工基本生活和医疗保障</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保障社保日常工作，提升公共服务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处理行政复议、行政诉讼案件，促进社会和谐稳定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55"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参保人员满意率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10:</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保障人力资源市场正常运行。辅助开展各类就业创业和职业技能提升培训。</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28"/>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324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411</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技能培训人数</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4065</w:t>
            </w:r>
            <w:r>
              <w:rPr>
                <w:rFonts w:asciiTheme="minorEastAsia" w:hAnsiTheme="minorEastAsia" w:cstheme="minorEastAsia" w:hint="eastAsia"/>
                <w:color w:val="000000"/>
                <w:kern w:val="0"/>
                <w:sz w:val="18"/>
                <w:szCs w:val="18"/>
                <w:lang w:bidi="ar"/>
              </w:rPr>
              <w:t>人</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10002</w:t>
            </w:r>
            <w:r>
              <w:rPr>
                <w:rFonts w:asciiTheme="minorEastAsia" w:hAnsiTheme="minorEastAsia" w:cstheme="minorEastAsia" w:hint="eastAsia"/>
                <w:color w:val="000000"/>
                <w:kern w:val="0"/>
                <w:sz w:val="18"/>
                <w:szCs w:val="18"/>
                <w:lang w:bidi="ar"/>
              </w:rPr>
              <w:t>人</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9000</w:t>
            </w:r>
            <w:r>
              <w:rPr>
                <w:rFonts w:asciiTheme="minorEastAsia" w:hAnsiTheme="minorEastAsia" w:cstheme="minorEastAsia" w:hint="eastAsia"/>
                <w:color w:val="000000"/>
                <w:kern w:val="0"/>
                <w:sz w:val="18"/>
                <w:szCs w:val="18"/>
                <w:lang w:bidi="ar"/>
              </w:rPr>
              <w:t>人</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技能培训考核合格率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日常工作正常开展率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市场运维考核合格率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提升劳动力整体素质，形成人力资本储备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nil"/>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保障就业日常工作，提升公共服务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拓宽就业渠道，提升求职便利性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公共服务机构工作人员服务满意率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11:</w:t>
            </w:r>
          </w:p>
        </w:tc>
        <w:tc>
          <w:tcPr>
            <w:tcW w:w="815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举办招聘会，保障零工驿站、劳务工作站正常运转，及时发放就业各项政策性补贴。</w:t>
            </w:r>
          </w:p>
        </w:tc>
      </w:tr>
      <w:tr w:rsidR="002B7CC3">
        <w:trPr>
          <w:trHeight w:val="216"/>
        </w:trPr>
        <w:tc>
          <w:tcPr>
            <w:tcW w:w="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117.5</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333.38</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2711</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2603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25</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零工驿站维护</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劳务工作站运营</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现场招聘会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政策性补贴准确率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招聘会考核合格率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零工驿站考核合格率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劳务协作工作站考核合格率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云平台服务合格率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补贴发放及时</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60"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保障零工群体权益</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提升劳动力精准流动</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传递就业信息，有效提升就业</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减轻群众生活负担，保障基本生活</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960"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提升就业服务便捷性和可及性</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Theme="minorEastAsia" w:hAnsiTheme="minorEastAsia" w:cstheme="minorEastAsia"/>
                <w:color w:val="000000"/>
                <w:sz w:val="18"/>
                <w:szCs w:val="1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lastRenderedPageBreak/>
              <w:t>满意度指标</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服务对象满意度率</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96%</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769" w:type="dxa"/>
        <w:tblInd w:w="-89" w:type="dxa"/>
        <w:tblLayout w:type="fixed"/>
        <w:tblLook w:val="04A0" w:firstRow="1" w:lastRow="0" w:firstColumn="1" w:lastColumn="0" w:noHBand="0" w:noVBand="1"/>
      </w:tblPr>
      <w:tblGrid>
        <w:gridCol w:w="622"/>
        <w:gridCol w:w="779"/>
        <w:gridCol w:w="1061"/>
        <w:gridCol w:w="2608"/>
        <w:gridCol w:w="749"/>
        <w:gridCol w:w="639"/>
        <w:gridCol w:w="1111"/>
        <w:gridCol w:w="1200"/>
      </w:tblGrid>
      <w:tr w:rsidR="002B7CC3">
        <w:trPr>
          <w:trHeight w:val="558"/>
        </w:trPr>
        <w:tc>
          <w:tcPr>
            <w:tcW w:w="8769" w:type="dxa"/>
            <w:gridSpan w:val="8"/>
            <w:tcBorders>
              <w:top w:val="nil"/>
              <w:left w:val="nil"/>
              <w:bottom w:val="nil"/>
              <w:right w:val="nil"/>
            </w:tcBorders>
            <w:shd w:val="clear" w:color="auto" w:fill="auto"/>
            <w:noWrap/>
            <w:vAlign w:val="center"/>
          </w:tcPr>
          <w:tbl>
            <w:tblPr>
              <w:tblW w:w="9098" w:type="dxa"/>
              <w:tblLayout w:type="fixed"/>
              <w:tblLook w:val="04A0" w:firstRow="1" w:lastRow="0" w:firstColumn="1" w:lastColumn="0" w:noHBand="0" w:noVBand="1"/>
            </w:tblPr>
            <w:tblGrid>
              <w:gridCol w:w="681"/>
              <w:gridCol w:w="1044"/>
              <w:gridCol w:w="1032"/>
              <w:gridCol w:w="2189"/>
              <w:gridCol w:w="715"/>
              <w:gridCol w:w="797"/>
              <w:gridCol w:w="1027"/>
              <w:gridCol w:w="1613"/>
            </w:tblGrid>
            <w:tr w:rsidR="002B7CC3">
              <w:trPr>
                <w:trHeight w:val="528"/>
              </w:trPr>
              <w:tc>
                <w:tcPr>
                  <w:tcW w:w="9093"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t>武汉市东西湖区司法局整体支出绩效目标表</w:t>
                  </w:r>
                </w:p>
              </w:tc>
            </w:tr>
            <w:tr w:rsidR="002B7CC3">
              <w:trPr>
                <w:trHeight w:val="260"/>
              </w:trPr>
              <w:tc>
                <w:tcPr>
                  <w:tcW w:w="676"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44"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2189" w:type="dxa"/>
                  <w:tcBorders>
                    <w:top w:val="nil"/>
                    <w:left w:val="nil"/>
                    <w:bottom w:val="nil"/>
                    <w:right w:val="nil"/>
                  </w:tcBorders>
                  <w:shd w:val="clear" w:color="auto" w:fill="auto"/>
                  <w:noWrap/>
                  <w:vAlign w:val="center"/>
                </w:tcPr>
                <w:p w:rsidR="002B7CC3" w:rsidRDefault="002B7CC3">
                  <w:pPr>
                    <w:widowControl/>
                    <w:spacing w:line="240" w:lineRule="exact"/>
                    <w:jc w:val="left"/>
                    <w:rPr>
                      <w:rFonts w:ascii="宋体" w:eastAsia="宋体" w:hAnsi="宋体" w:cs="宋体"/>
                      <w:b/>
                      <w:bCs/>
                      <w:color w:val="000000"/>
                      <w:sz w:val="18"/>
                      <w:szCs w:val="18"/>
                    </w:rPr>
                  </w:pPr>
                </w:p>
              </w:tc>
              <w:tc>
                <w:tcPr>
                  <w:tcW w:w="71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7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02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宋体" w:eastAsia="宋体" w:hAnsi="宋体" w:cs="宋体"/>
                      <w:b/>
                      <w:bCs/>
                      <w:color w:val="000000"/>
                      <w:sz w:val="18"/>
                      <w:szCs w:val="18"/>
                    </w:rPr>
                  </w:pPr>
                </w:p>
              </w:tc>
              <w:tc>
                <w:tcPr>
                  <w:tcW w:w="1613" w:type="dxa"/>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679"/>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r>
                    <w:rPr>
                      <w:rFonts w:ascii="宋体" w:eastAsia="宋体" w:hAnsi="宋体" w:cs="宋体" w:hint="eastAsia"/>
                      <w:color w:val="000000"/>
                      <w:kern w:val="0"/>
                      <w:sz w:val="18"/>
                      <w:szCs w:val="18"/>
                      <w:lang w:bidi="ar"/>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r>
                    <w:rPr>
                      <w:rFonts w:ascii="宋体" w:eastAsia="宋体" w:hAnsi="宋体" w:cs="宋体" w:hint="eastAsia"/>
                      <w:color w:val="000000"/>
                      <w:kern w:val="0"/>
                      <w:sz w:val="18"/>
                      <w:szCs w:val="18"/>
                      <w:lang w:bidi="ar"/>
                    </w:rPr>
                    <w:t xml:space="preserve">                                          </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：对符合条件的当事人援助率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，对当事人咨询接待率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：对符合条件的当事人援助率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，对当事人咨询接待率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w:t>
                  </w:r>
                </w:p>
              </w:tc>
            </w:tr>
            <w:tr w:rsidR="002B7CC3">
              <w:trPr>
                <w:trHeight w:val="67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：加强刑满释放人员安置帮教，促进其顺利回归社会。持续健全矛盾纠纷多元化解体系，加强人民</w:t>
                  </w:r>
                  <w:r>
                    <w:rPr>
                      <w:rFonts w:ascii="宋体" w:eastAsia="宋体" w:hAnsi="宋体" w:cs="宋体" w:hint="eastAsia"/>
                      <w:color w:val="000000"/>
                      <w:kern w:val="0"/>
                      <w:sz w:val="18"/>
                      <w:szCs w:val="18"/>
                      <w:lang w:bidi="ar"/>
                    </w:rPr>
                    <w:t>调解、行政调解、行业性专业性调解优势互补，有机衔接。</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：不出现社区矫正对象脱、漏管情况，预防和减少社区矫正对象再犯罪。</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53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：保障我区行政复议、应诉案件按期合法办结。</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：保障我区行政复议、应诉案件按期合法办结。</w:t>
                  </w:r>
                </w:p>
              </w:tc>
            </w:tr>
            <w:tr w:rsidR="002B7CC3">
              <w:trPr>
                <w:trHeight w:val="924"/>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7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：落实局内党的政治建设、思想建设、组织建设、作风建设、纪律建设等。</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8</w:t>
                  </w:r>
                  <w:r>
                    <w:rPr>
                      <w:rFonts w:ascii="宋体" w:eastAsia="宋体" w:hAnsi="宋体" w:cs="宋体" w:hint="eastAsia"/>
                      <w:color w:val="000000"/>
                      <w:kern w:val="0"/>
                      <w:sz w:val="18"/>
                      <w:szCs w:val="18"/>
                      <w:lang w:bidi="ar"/>
                    </w:rPr>
                    <w:t>：落实局内党的政治建设、思想建设、组织建设、作风建设、纪律建设等。</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：保障编外辅助用工人员经费</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：保障编外辅助用工人员经费</w:t>
                  </w:r>
                </w:p>
              </w:tc>
            </w:tr>
            <w:tr w:rsidR="002B7CC3">
              <w:trPr>
                <w:trHeight w:val="39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4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：强化后勤服务。</w:t>
                  </w:r>
                </w:p>
              </w:tc>
              <w:tc>
                <w:tcPr>
                  <w:tcW w:w="4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：强化后勤服务。</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5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0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501"/>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6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148.83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350</w:t>
                  </w:r>
                  <w:r>
                    <w:rPr>
                      <w:rFonts w:ascii="宋体" w:eastAsia="宋体" w:hAnsi="宋体" w:cs="宋体" w:hint="eastAsia"/>
                      <w:color w:val="000000"/>
                      <w:kern w:val="0"/>
                      <w:sz w:val="18"/>
                      <w:szCs w:val="18"/>
                      <w:lang w:bidi="ar"/>
                    </w:rPr>
                    <w:t>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法指针线上咨询回复率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3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1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，对当事人咨询接待率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w:t>
                  </w:r>
                </w:p>
              </w:tc>
            </w:tr>
            <w:tr w:rsidR="002B7CC3">
              <w:trPr>
                <w:trHeight w:val="571"/>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59"/>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67.8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700</w:t>
                  </w:r>
                  <w:r>
                    <w:rPr>
                      <w:rFonts w:ascii="宋体" w:eastAsia="宋体" w:hAnsi="宋体" w:cs="宋体" w:hint="eastAsia"/>
                      <w:color w:val="000000"/>
                      <w:kern w:val="0"/>
                      <w:sz w:val="18"/>
                      <w:szCs w:val="18"/>
                      <w:lang w:bidi="ar"/>
                    </w:rPr>
                    <w:t>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5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51"/>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1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95"/>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对象满意度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57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54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1500</w:t>
                  </w:r>
                  <w:r>
                    <w:rPr>
                      <w:rFonts w:ascii="宋体" w:eastAsia="宋体" w:hAnsi="宋体" w:cs="宋体" w:hint="eastAsia"/>
                      <w:color w:val="000000"/>
                      <w:kern w:val="0"/>
                      <w:sz w:val="18"/>
                      <w:szCs w:val="18"/>
                      <w:lang w:bidi="ar"/>
                    </w:rPr>
                    <w:t>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2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41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2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40.48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520</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入矫教育率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定位管控率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359"/>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2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w:t>
                  </w:r>
                  <w:r>
                    <w:rPr>
                      <w:rFonts w:ascii="宋体" w:eastAsia="宋体" w:hAnsi="宋体" w:cs="宋体" w:hint="eastAsia"/>
                      <w:color w:val="000000"/>
                      <w:kern w:val="0"/>
                      <w:sz w:val="18"/>
                      <w:szCs w:val="18"/>
                      <w:lang w:bidi="ar"/>
                    </w:rPr>
                    <w:t>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26.06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8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落实局内党的政治建设、思想建设、组织建设、作风建设、纪律建设等。</w:t>
                  </w:r>
                </w:p>
              </w:tc>
            </w:tr>
            <w:tr w:rsidR="002B7CC3">
              <w:trPr>
                <w:trHeight w:val="453"/>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0.72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提升党员的政治素质和履职能力</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645"/>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9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398.33</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个月工资发放</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人员数量</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455"/>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37.99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6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41"/>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453"/>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77"/>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79"/>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58"/>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构建全方位、多层次的普法宣传教育网络，努力形成尊法学法用法的良好社会氛围，有力推动法治东西湖建设进程。</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3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普法宣传</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受众覆盖率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完成年度普法任务</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按时完成</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有效提升群众法治意识</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接受普法宣传群众满意度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2:</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持续深化律师进社区工作，发挥律师专业优势，为居民提供法律咨询、法治讲座、法律援助、纠纷调解等服务，促进基层依法治理水平提升。</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148.83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102.96</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102.96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社区律师配备率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讲座场次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350</w:t>
                  </w:r>
                  <w:r>
                    <w:rPr>
                      <w:rFonts w:ascii="宋体" w:eastAsia="宋体" w:hAnsi="宋体" w:cs="宋体" w:hint="eastAsia"/>
                      <w:color w:val="000000"/>
                      <w:kern w:val="0"/>
                      <w:sz w:val="18"/>
                      <w:szCs w:val="18"/>
                      <w:lang w:bidi="ar"/>
                    </w:rPr>
                    <w:t>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法指针线上咨询回复率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社区律师考核合格率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为人民群众提供精准、普惠、均等的公共法律服务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社区律师不发生有效投诉</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3:</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对符合条件的当事人援助率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，对当事人咨询接待率</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w:t>
                  </w:r>
                </w:p>
              </w:tc>
            </w:tr>
            <w:tr w:rsidR="002B7CC3">
              <w:trPr>
                <w:trHeight w:val="270"/>
              </w:trPr>
              <w:tc>
                <w:tcPr>
                  <w:tcW w:w="68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8"/>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法律援助案件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w:t>
                  </w:r>
                  <w:r>
                    <w:rPr>
                      <w:rFonts w:ascii="宋体" w:eastAsia="宋体" w:hAnsi="宋体" w:cs="宋体" w:hint="eastAsia"/>
                      <w:color w:val="000000"/>
                      <w:kern w:val="0"/>
                      <w:sz w:val="18"/>
                      <w:szCs w:val="18"/>
                      <w:lang w:bidi="ar"/>
                    </w:rPr>
                    <w:t>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700</w:t>
                  </w:r>
                  <w:r>
                    <w:rPr>
                      <w:rFonts w:ascii="宋体" w:eastAsia="宋体" w:hAnsi="宋体" w:cs="宋体" w:hint="eastAsia"/>
                      <w:color w:val="000000"/>
                      <w:kern w:val="0"/>
                      <w:sz w:val="18"/>
                      <w:szCs w:val="18"/>
                      <w:lang w:bidi="ar"/>
                    </w:rPr>
                    <w:t>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900</w:t>
                  </w:r>
                  <w:r>
                    <w:rPr>
                      <w:rFonts w:ascii="宋体" w:eastAsia="宋体" w:hAnsi="宋体" w:cs="宋体" w:hint="eastAsia"/>
                      <w:color w:val="000000"/>
                      <w:kern w:val="0"/>
                      <w:sz w:val="18"/>
                      <w:szCs w:val="18"/>
                      <w:lang w:bidi="ar"/>
                    </w:rPr>
                    <w:t>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340"/>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辩护受理率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处理申请法律援助审批时间</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w:t>
                  </w:r>
                  <w:r>
                    <w:rPr>
                      <w:rFonts w:ascii="宋体" w:eastAsia="宋体" w:hAnsi="宋体" w:cs="宋体" w:hint="eastAsia"/>
                      <w:color w:val="000000"/>
                      <w:kern w:val="0"/>
                      <w:sz w:val="18"/>
                      <w:szCs w:val="18"/>
                      <w:lang w:bidi="ar"/>
                    </w:rPr>
                    <w:t>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35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核定结果</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天</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天</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天</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坚持诚信公正，切实维护弱势群体合法权益</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效果显著</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w:t>
                  </w:r>
                  <w:r>
                    <w:rPr>
                      <w:rFonts w:ascii="宋体" w:eastAsia="宋体" w:hAnsi="宋体" w:cs="宋体" w:hint="eastAsia"/>
                      <w:color w:val="000000"/>
                      <w:kern w:val="0"/>
                      <w:sz w:val="18"/>
                      <w:szCs w:val="18"/>
                      <w:lang w:bidi="ar"/>
                    </w:rPr>
                    <w:lastRenderedPageBreak/>
                    <w:t>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对象满意度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15"/>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4:</w:t>
                  </w:r>
                </w:p>
              </w:tc>
              <w:tc>
                <w:tcPr>
                  <w:tcW w:w="8417" w:type="dxa"/>
                  <w:gridSpan w:val="7"/>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加强刑满释放人员安置帮教，促进其顺利回归社会。持续健全矛盾纠纷多元化解体系，加强人民调解、行政调解、行业性专业性调解优势互补，有机衔接。</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基层工作经费</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94.48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94.48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调解纠纷案件</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1500</w:t>
                  </w:r>
                  <w:r>
                    <w:rPr>
                      <w:rFonts w:ascii="宋体" w:eastAsia="宋体" w:hAnsi="宋体" w:cs="宋体" w:hint="eastAsia"/>
                      <w:color w:val="000000"/>
                      <w:kern w:val="0"/>
                      <w:sz w:val="18"/>
                      <w:szCs w:val="18"/>
                      <w:lang w:bidi="ar"/>
                    </w:rPr>
                    <w:t>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w:t>
                  </w:r>
                  <w:r>
                    <w:rPr>
                      <w:rFonts w:ascii="宋体" w:eastAsia="宋体" w:hAnsi="宋体" w:cs="宋体" w:hint="eastAsia"/>
                      <w:color w:val="000000"/>
                      <w:kern w:val="0"/>
                      <w:sz w:val="18"/>
                      <w:szCs w:val="18"/>
                      <w:lang w:bidi="ar"/>
                    </w:rPr>
                    <w:t>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2000</w:t>
                  </w:r>
                  <w:r>
                    <w:rPr>
                      <w:rFonts w:ascii="宋体" w:eastAsia="宋体" w:hAnsi="宋体" w:cs="宋体" w:hint="eastAsia"/>
                      <w:color w:val="000000"/>
                      <w:kern w:val="0"/>
                      <w:sz w:val="18"/>
                      <w:szCs w:val="18"/>
                      <w:lang w:bidi="ar"/>
                    </w:rPr>
                    <w:t>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5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调解纠纷成功率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1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纠纷调解及时性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刑满释放人员稳定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减少</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群众满意度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5:</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不出现社区矫正对象脱、漏管情况，预防和减少社区矫正对象再犯罪。</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40.48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27</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列管社区矫正对象人数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520</w:t>
                  </w:r>
                  <w:r>
                    <w:rPr>
                      <w:rFonts w:ascii="宋体" w:eastAsia="宋体" w:hAnsi="宋体" w:cs="宋体" w:hint="eastAsia"/>
                      <w:color w:val="000000"/>
                      <w:kern w:val="0"/>
                      <w:sz w:val="18"/>
                      <w:szCs w:val="18"/>
                      <w:lang w:bidi="ar"/>
                    </w:rPr>
                    <w:t>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545</w:t>
                  </w:r>
                  <w:r>
                    <w:rPr>
                      <w:rFonts w:ascii="宋体" w:eastAsia="宋体" w:hAnsi="宋体" w:cs="宋体" w:hint="eastAsia"/>
                      <w:color w:val="000000"/>
                      <w:kern w:val="0"/>
                      <w:sz w:val="18"/>
                      <w:szCs w:val="18"/>
                      <w:lang w:bidi="ar"/>
                    </w:rPr>
                    <w:t>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550</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5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社区矫正活动次数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入矫教育率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心理测评率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定位管控率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矫正人员建档归档率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社区矫正对象数据平台录入及时率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维护社会的平安稳定</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维护</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6:</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保障我区行政复议、应诉案件按期合法办结。</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行政复议应诉案件数量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行政复议决定被撤销率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0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行政复议案件按期办结率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行政应诉案件办理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按期办结</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行政复议应诉工作影响力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行政复议案卷评查质量进行评价</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w:t>
                  </w:r>
                  <w:r>
                    <w:rPr>
                      <w:rFonts w:ascii="宋体" w:eastAsia="宋体" w:hAnsi="宋体" w:cs="宋体" w:hint="eastAsia"/>
                      <w:color w:val="000000"/>
                      <w:kern w:val="0"/>
                      <w:sz w:val="18"/>
                      <w:szCs w:val="18"/>
                      <w:lang w:bidi="ar"/>
                    </w:rPr>
                    <w:lastRenderedPageBreak/>
                    <w:t>80%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优秀、良好案卷</w:t>
                  </w:r>
                  <w:r>
                    <w:rPr>
                      <w:rFonts w:ascii="宋体" w:eastAsia="宋体" w:hAnsi="宋体" w:cs="宋体" w:hint="eastAsia"/>
                      <w:color w:val="000000"/>
                      <w:kern w:val="0"/>
                      <w:sz w:val="18"/>
                      <w:szCs w:val="18"/>
                      <w:lang w:bidi="ar"/>
                    </w:rPr>
                    <w:t>80%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优秀、良好案卷≥</w:t>
                  </w:r>
                  <w:r>
                    <w:rPr>
                      <w:rFonts w:ascii="宋体" w:eastAsia="宋体" w:hAnsi="宋体" w:cs="宋体" w:hint="eastAsia"/>
                      <w:color w:val="000000"/>
                      <w:kern w:val="0"/>
                      <w:sz w:val="18"/>
                      <w:szCs w:val="18"/>
                      <w:lang w:bidi="ar"/>
                    </w:rPr>
                    <w:t>80%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行业目标</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7:</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聘请政府法律顾问团队，负责我区规范性文件、重大行政决策、案卷评查、法律咨询等依法行政工作。</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政府法律顾问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培训人次</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人次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人次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人次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3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案卷评查率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35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法律意见出具及时性</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依法行政工作影响力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提升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提升</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提升</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满意度</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执法人员培训满意度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合同约定</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8:</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落实局内党的政治建设、思想建设、组织建设、作风建设、纪律建设等。</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党建活动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0.72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1.57</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0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开展主题党日活动</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8"/>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购置党建书籍</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提升党员的政治素质和履职能力</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成效明显</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计划数据和历史数据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9:</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保障编外辅助用工人员经费</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52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政府购买服务人员</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398.33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385.99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392.4</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个月工资发放</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每月</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39</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9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购买服务人员考核合格</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工资发放及时率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4"/>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10:</w:t>
                  </w:r>
                </w:p>
              </w:tc>
              <w:tc>
                <w:tcPr>
                  <w:tcW w:w="84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强化后勤服务。</w:t>
                  </w:r>
                </w:p>
              </w:tc>
            </w:tr>
            <w:tr w:rsidR="002B7CC3">
              <w:trPr>
                <w:trHeight w:val="21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5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70"/>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left"/>
                    <w:rPr>
                      <w:rFonts w:ascii="宋体" w:eastAsia="宋体" w:hAnsi="宋体" w:cs="宋体"/>
                      <w:color w:val="000000"/>
                      <w:sz w:val="18"/>
                      <w:szCs w:val="1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37.99</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31.2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物业合同管理区域面积</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2620.52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2620.52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物业服务人数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人</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人</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合同规定</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安全隐患事故</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垃圾日产清理完成率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办公区域执勤和管理</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保障职能部门良好的办公环境</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auto"/>
                    <w:jc w:val="center"/>
                    <w:rPr>
                      <w:rFonts w:ascii="宋体" w:eastAsia="宋体" w:hAnsi="宋体" w:cs="宋体"/>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t>90%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t>90%</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auto"/>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2B7CC3">
            <w:pPr>
              <w:widowControl/>
              <w:jc w:val="center"/>
              <w:textAlignment w:val="center"/>
              <w:rPr>
                <w:rFonts w:ascii="宋体" w:eastAsia="宋体" w:hAnsi="宋体" w:cs="宋体"/>
                <w:b/>
                <w:bCs/>
                <w:color w:val="000000" w:themeColor="text1"/>
                <w:kern w:val="0"/>
                <w:sz w:val="32"/>
                <w:szCs w:val="32"/>
                <w:lang w:bidi="ar"/>
              </w:rPr>
            </w:pPr>
          </w:p>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武汉市东西湖区财政局整体支出绩效目标表</w:t>
            </w:r>
          </w:p>
        </w:tc>
      </w:tr>
      <w:tr w:rsidR="002B7CC3">
        <w:trPr>
          <w:trHeight w:val="90"/>
        </w:trPr>
        <w:tc>
          <w:tcPr>
            <w:tcW w:w="62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7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61"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60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74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639"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311"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楷体" w:eastAsia="楷体" w:hAnsi="楷体" w:cs="楷体" w:hint="eastAsia"/>
                <w:color w:val="000000"/>
                <w:kern w:val="0"/>
                <w:sz w:val="18"/>
                <w:szCs w:val="18"/>
                <w:lang w:bidi="ar"/>
              </w:rPr>
              <w:t>单位：万元</w:t>
            </w:r>
          </w:p>
        </w:tc>
      </w:tr>
      <w:tr w:rsidR="002B7CC3">
        <w:trPr>
          <w:trHeight w:val="68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44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36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：收入预期目标。依据《预算法》第三十六条“各级预算收入的编制，应当与经济社</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会发展水平相适应，与财政政策相衔接</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”的</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规定编制。结合国家发展战略、全市经济发展预期和地方公共预算收入测算分析，完成质量和效益目标。</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：积极加强财源建设，做大财政收入总量落实减税降费政策，支持市场主体发展，规范财政收入管理。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：支出预期目标。坚持统筹兼顾、突出重点、有保有压的原则，进一步调整优化财</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政支出结构，规范财政支出管理，建立结构优化、导向明确的财政支出运行机制，全面实施预算绩效管理。</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：优化财政支出结构，兜牢民生底线，市直公共财政预算中民生支出占比</w:t>
            </w:r>
            <w:r>
              <w:rPr>
                <w:rFonts w:ascii="宋体" w:eastAsia="宋体" w:hAnsi="宋体" w:cs="宋体" w:hint="eastAsia"/>
                <w:color w:val="000000"/>
                <w:kern w:val="0"/>
                <w:sz w:val="18"/>
                <w:szCs w:val="18"/>
                <w:lang w:bidi="ar"/>
              </w:rPr>
              <w:t xml:space="preserve"> 70%</w:t>
            </w:r>
            <w:r>
              <w:rPr>
                <w:rFonts w:ascii="宋体" w:eastAsia="宋体" w:hAnsi="宋体" w:cs="宋体" w:hint="eastAsia"/>
                <w:color w:val="000000"/>
                <w:kern w:val="0"/>
                <w:sz w:val="18"/>
                <w:szCs w:val="18"/>
                <w:lang w:bidi="ar"/>
              </w:rPr>
              <w:t>以上，推进预算绩效管理。</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：财政改革目标。深化财税改革，推进预算收入预期管理改革和财政支出管理改革，完善市对区财政体制，逐步构建现代财政制度体系。</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：推进财税改革，加强政府债务</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资金管理、提高政府信息公开透明度、完善市对区财政体制，完成年度</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改革目标。</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：服务管理目标。加强机关及下属单位</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对相关行业领域的服务管理，提升服务管理</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水平，提高财政资金使用效益。</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4: </w:t>
            </w:r>
            <w:r>
              <w:rPr>
                <w:rFonts w:ascii="宋体" w:eastAsia="宋体" w:hAnsi="宋体" w:cs="宋体" w:hint="eastAsia"/>
                <w:color w:val="000000"/>
                <w:kern w:val="0"/>
                <w:sz w:val="18"/>
                <w:szCs w:val="18"/>
                <w:lang w:bidi="ar"/>
              </w:rPr>
              <w:t>加强机关及下属单位对相关行业领域服务管理，完成年度业务工作。</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：部门建设目标。加强部门内部基础管理工作、法制建设和党的建设，提升政务党务执行能力、依法理财水平。</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：加强部门内部基础管理工作、法制建设和党的建设，完成年度工作任务。</w:t>
            </w:r>
          </w:p>
        </w:tc>
      </w:tr>
      <w:tr w:rsidR="002B7CC3">
        <w:trPr>
          <w:trHeight w:val="680"/>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4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：强化政府投资项目评审工作，提升资金使用效率，为政府科学决策提供依据。</w:t>
            </w:r>
          </w:p>
        </w:tc>
        <w:tc>
          <w:tcPr>
            <w:tcW w:w="36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：强化政府投资项目评审工作，提升资金使用效率，为政府科学决策提供依据。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收入预期目标。依据《预算法》第三十六条“各级预算收入的编制，应当与经济社会发展水平相适应，与财政政策相衔接</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”的</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规定编制。结合国家发展战略、全区经济发</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展预期和地方公共预算收入测算分析，完成质量和效益目标。</w:t>
            </w:r>
          </w:p>
        </w:tc>
      </w:tr>
      <w:tr w:rsidR="002B7CC3">
        <w:trPr>
          <w:trHeight w:val="600"/>
        </w:trPr>
        <w:tc>
          <w:tcPr>
            <w:tcW w:w="62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与经济发展水平相适应</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2608"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地方一般公共预算</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收入</w:t>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与经济发展</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水平相适应</w:t>
            </w:r>
          </w:p>
        </w:tc>
        <w:tc>
          <w:tcPr>
            <w:tcW w:w="2311"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做大财政收入总量，为经济社会发展提供坚实财力保障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逐步提高</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w:t>
            </w:r>
            <w:r>
              <w:rPr>
                <w:rFonts w:ascii="宋体" w:eastAsia="宋体" w:hAnsi="宋体" w:cs="宋体" w:hint="eastAsia"/>
                <w:color w:val="000000"/>
                <w:kern w:val="0"/>
                <w:sz w:val="18"/>
                <w:szCs w:val="18"/>
                <w:lang w:bidi="ar"/>
              </w:rPr>
              <w:t>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支出预期目标。坚持统筹兼顾、突出重点、有保有压的原则，进一步调整优化财政支出结构，规范财政支出管理，建立结构优化、导向明确的财政支出运行机制，全面实施预算绩效管理。</w:t>
            </w:r>
          </w:p>
        </w:tc>
      </w:tr>
      <w:tr w:rsidR="002B7CC3">
        <w:trPr>
          <w:trHeight w:val="580"/>
        </w:trPr>
        <w:tc>
          <w:tcPr>
            <w:tcW w:w="622"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民生支出占一般公共财政预算支出的比重</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70%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“三公”经费控制率（不增长）</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部门单位和财政资金预算绩效管理覆盖率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940"/>
        </w:trPr>
        <w:tc>
          <w:tcPr>
            <w:tcW w:w="622"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60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满足政府履行职能、实施公共政策和提供公共物品与服务需要作用的社会效益显著。</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90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长期目标</w:t>
            </w:r>
            <w:r>
              <w:rPr>
                <w:rFonts w:ascii="微软雅黑" w:eastAsia="微软雅黑" w:hAnsi="微软雅黑" w:cs="微软雅黑"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3</w:t>
            </w:r>
            <w:r>
              <w:rPr>
                <w:rFonts w:ascii="微软雅黑" w:eastAsia="微软雅黑" w:hAnsi="微软雅黑" w:cs="微软雅黑" w:hint="eastAsia"/>
                <w:color w:val="000000"/>
                <w:kern w:val="0"/>
                <w:sz w:val="18"/>
                <w:szCs w:val="18"/>
                <w:lang w:bidi="ar"/>
              </w:rPr>
              <w:t>：</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财政改革目标。深化财税改革，推进预算收入预期管理改革和财政支出管理改革，完善区对街道财政体制，逐步构建现代财政制度体系。</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改革任务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财政、会计、绩效等法规、专业知识宣传、培训</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年度计划工作完成及时性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转移支付资金拨付及时率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财政改革社会效益明显</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明显</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服务管理目标。加强机关及下属单位</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对相关行业领域的服务管理，提升服务管理水平，提高财政资金使用效益。</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服务管理行业领域，提升财政资金使用效益。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显著</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社会公众或服务对象满意度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br/>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60"/>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长期目标</w:t>
            </w:r>
            <w:r>
              <w:rPr>
                <w:rFonts w:ascii="微软雅黑" w:eastAsia="微软雅黑" w:hAnsi="微软雅黑" w:cs="微软雅黑" w:hint="eastAsia"/>
                <w:color w:val="000000"/>
                <w:kern w:val="0"/>
                <w:sz w:val="18"/>
                <w:szCs w:val="18"/>
                <w:lang w:bidi="ar"/>
              </w:rPr>
              <w:t>5</w:t>
            </w:r>
            <w:r>
              <w:rPr>
                <w:rFonts w:ascii="微软雅黑" w:eastAsia="微软雅黑" w:hAnsi="微软雅黑" w:cs="微软雅黑" w:hint="eastAsia"/>
                <w:color w:val="000000"/>
                <w:kern w:val="0"/>
                <w:sz w:val="18"/>
                <w:szCs w:val="18"/>
                <w:lang w:bidi="ar"/>
              </w:rPr>
              <w:t>：</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财政改革目标。部门建设目标。加强部门内部基础管理工作、法制建设和党的建设，提升政务党务执行能力、依法理财水平。</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部门预算支出</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职责计划工作</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工作考核达标率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良好以上</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工作完成及时性</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提升政务党务执行能力、依法理财水平。</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0"/>
        </w:trPr>
        <w:tc>
          <w:tcPr>
            <w:tcW w:w="62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：强化政府投资项目评审工作，提升资金使用效率，为政府科学决策提供依据。</w:t>
            </w:r>
          </w:p>
        </w:tc>
      </w:tr>
      <w:tr w:rsidR="002B7CC3">
        <w:trPr>
          <w:trHeight w:val="480"/>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工作正常运行</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提高工作质量。</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积极加强财源建设，做大财政收入总量落实减税降费政策，支持市场主体发展，规范财政收入管理。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一般公共预算总收入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亿元</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与经济发</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展水平相</w:t>
            </w:r>
            <w:r>
              <w:rPr>
                <w:rFonts w:ascii="Arial" w:eastAsia="宋体" w:hAnsi="Arial" w:cs="Arial"/>
                <w:color w:val="000000"/>
                <w:kern w:val="0"/>
                <w:sz w:val="18"/>
                <w:szCs w:val="18"/>
                <w:lang w:bidi="ar"/>
              </w:rPr>
              <w:br/>
            </w:r>
            <w:r>
              <w:rPr>
                <w:rFonts w:ascii="宋体" w:eastAsia="宋体" w:hAnsi="宋体" w:cs="宋体" w:hint="eastAsia"/>
                <w:color w:val="000000"/>
                <w:kern w:val="0"/>
                <w:sz w:val="18"/>
                <w:szCs w:val="18"/>
                <w:lang w:bidi="ar"/>
              </w:rPr>
              <w:t>适应</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减税降费政策覆盖面</w:t>
            </w:r>
          </w:p>
        </w:tc>
        <w:tc>
          <w:tcPr>
            <w:tcW w:w="749"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预算草案人大代表通过率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99.80%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预算指标对账及时率</w:t>
            </w:r>
          </w:p>
        </w:tc>
        <w:tc>
          <w:tcPr>
            <w:tcW w:w="749" w:type="dxa"/>
            <w:tcBorders>
              <w:top w:val="nil"/>
              <w:left w:val="nil"/>
              <w:bottom w:val="nil"/>
              <w:right w:val="nil"/>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20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落实减税降费政策，</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支持市场主体发展，</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规范财政收入管理，</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为保“三保</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”和经济</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社会发展等提供坚</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实财力保障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应减尽减</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应减尽减</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应减尽减</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2:</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优化财政支出结构，兜牢民生底线，区直公共财政预算中民生支出占比</w:t>
            </w:r>
            <w:r>
              <w:rPr>
                <w:rFonts w:ascii="宋体" w:eastAsia="宋体" w:hAnsi="宋体" w:cs="宋体" w:hint="eastAsia"/>
                <w:color w:val="000000"/>
                <w:kern w:val="0"/>
                <w:sz w:val="18"/>
                <w:szCs w:val="18"/>
                <w:lang w:bidi="ar"/>
              </w:rPr>
              <w:t>70%</w:t>
            </w:r>
            <w:r>
              <w:rPr>
                <w:rFonts w:ascii="宋体" w:eastAsia="宋体" w:hAnsi="宋体" w:cs="宋体" w:hint="eastAsia"/>
                <w:color w:val="000000"/>
                <w:kern w:val="0"/>
                <w:sz w:val="18"/>
                <w:szCs w:val="18"/>
                <w:lang w:bidi="ar"/>
              </w:rPr>
              <w:t>以上，推进预算绩效管理。</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区直一般公共预算民生支出占比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79%</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73%</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“三公”经费压减率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部门整体支出和项目支出绩效自评覆盖率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财政重点绩效评价的项目支出与项目</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总支出占比</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区本级决算人大投票通过率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Arial" w:eastAsia="宋体" w:hAnsi="Arial" w:cs="Arial"/>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资金拨付及时率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10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优化支出结构，强化重点支出保障，确保民生支出，压减一般</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性支出，体现党政机关过紧日子的要求，提高财政支出的精准性和有效性。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达到要求</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6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3:</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推进财税改革，加强政府债务</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资金管理、提高政府信息公开透明度、完善区对街道财政体制，完成年度改革目标。</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40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专题调研或课题研究项数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7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财政、会计、绩效</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等法规、专业知</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识宣传、培训</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12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≥15</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564"/>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政府投资和</w:t>
            </w:r>
            <w:r>
              <w:rPr>
                <w:rFonts w:ascii="宋体" w:eastAsia="宋体" w:hAnsi="宋体" w:cs="宋体" w:hint="eastAsia"/>
                <w:color w:val="000000"/>
                <w:kern w:val="0"/>
                <w:sz w:val="18"/>
                <w:szCs w:val="18"/>
                <w:lang w:bidi="ar"/>
              </w:rPr>
              <w:t xml:space="preserve"> ppp </w:t>
            </w:r>
            <w:r>
              <w:rPr>
                <w:rFonts w:ascii="宋体" w:eastAsia="宋体" w:hAnsi="宋体" w:cs="宋体" w:hint="eastAsia"/>
                <w:color w:val="000000"/>
                <w:kern w:val="0"/>
                <w:sz w:val="18"/>
                <w:szCs w:val="18"/>
                <w:lang w:bidi="ar"/>
              </w:rPr>
              <w:t>项目决算评审完成项数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 </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推进财政票据电子化改革</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逐步推进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债券发行规模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省市限额以内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落实推进预算管理一体化系统功能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逐年</w:t>
            </w:r>
            <w:r>
              <w:rPr>
                <w:rFonts w:ascii="Times New Roman" w:eastAsia="宋体" w:hAnsi="Times New Roman" w:cs="Times New Roman"/>
                <w:color w:val="000000"/>
                <w:kern w:val="0"/>
                <w:sz w:val="18"/>
                <w:szCs w:val="18"/>
                <w:lang w:bidi="ar"/>
              </w:rPr>
              <w:t xml:space="preserve"> </w:t>
            </w:r>
            <w:r>
              <w:rPr>
                <w:rFonts w:ascii="宋体" w:eastAsia="宋体" w:hAnsi="宋体" w:cs="宋体" w:hint="eastAsia"/>
                <w:color w:val="000000"/>
                <w:kern w:val="0"/>
                <w:sz w:val="18"/>
                <w:szCs w:val="18"/>
                <w:lang w:bidi="ar"/>
              </w:rPr>
              <w:t>推进</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分行业领域绩效标准化建设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≥36 </w:t>
            </w:r>
            <w:r>
              <w:rPr>
                <w:rFonts w:ascii="宋体" w:eastAsia="宋体" w:hAnsi="宋体" w:cs="宋体" w:hint="eastAsia"/>
                <w:color w:val="000000"/>
                <w:kern w:val="0"/>
                <w:sz w:val="18"/>
                <w:szCs w:val="18"/>
                <w:lang w:bidi="ar"/>
              </w:rPr>
              <w:t>户</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扩大小微企业政策性融资担保业务规模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nil"/>
              <w:bottom w:val="nil"/>
              <w:right w:val="nil"/>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预决算公开自查</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覆盖率</w:t>
            </w:r>
          </w:p>
        </w:tc>
        <w:tc>
          <w:tcPr>
            <w:tcW w:w="74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nil"/>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8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财税研究课题成果采纳率</w:t>
            </w:r>
          </w:p>
        </w:tc>
        <w:tc>
          <w:tcPr>
            <w:tcW w:w="74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63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111"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≥75%</w:t>
            </w:r>
          </w:p>
        </w:tc>
        <w:tc>
          <w:tcPr>
            <w:tcW w:w="1200"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提升区政府财政透明度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确保政府债务风险总体可控，不发生政府债务风险事件。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总体可控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47"/>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社会公众对财政改革的满意度</w:t>
            </w:r>
          </w:p>
        </w:tc>
        <w:tc>
          <w:tcPr>
            <w:tcW w:w="74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nil"/>
              <w:left w:val="single" w:sz="8" w:space="0" w:color="231F20"/>
              <w:bottom w:val="single" w:sz="8" w:space="0" w:color="231F20"/>
              <w:right w:val="single" w:sz="8" w:space="0" w:color="231F2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4:</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加强机关及下属单位对相关行业领域服务管理，完成年度业务工作。</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编审区级预决算草案</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本</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67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预决算编审覆盖的区直部门单位</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（个）</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72</w:t>
            </w:r>
            <w:r>
              <w:rPr>
                <w:rFonts w:ascii="宋体" w:eastAsia="宋体" w:hAnsi="宋体" w:cs="宋体" w:hint="eastAsia"/>
                <w:color w:val="000000"/>
                <w:kern w:val="0"/>
                <w:sz w:val="18"/>
                <w:szCs w:val="18"/>
                <w:lang w:bidi="ar"/>
              </w:rPr>
              <w:t>个部门及所属单位</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东西湖区预算绩效管理工作工作情况报告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开展财政专项检查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宋体" w:eastAsia="宋体" w:hAnsi="宋体" w:cs="宋体" w:hint="eastAsia"/>
                <w:color w:val="000000"/>
                <w:kern w:val="0"/>
                <w:sz w:val="18"/>
                <w:szCs w:val="18"/>
                <w:lang w:bidi="ar"/>
              </w:rPr>
              <w:t>项次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配合市局组织会计资格考试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举办注会行业党建活动次数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配合市局会计考试责任事故</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无</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监督检查问题整改落实率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预决算批复的及时性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规定时间内</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发挥服务和管理职能，提高财政</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资金使用效益</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良好</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相关服务部门、行业和社会公众满意度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5:</w:t>
            </w:r>
          </w:p>
        </w:tc>
        <w:tc>
          <w:tcPr>
            <w:tcW w:w="81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加强部门内部基础管理工作、法制建设和党的建设，完成年度工作任务。</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领导签批件办结</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人大议案、政协提案办复</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政府信息依申请公开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行政规范性文件合法性审核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人事档案管理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设备系统正常运行</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56"/>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综治维稳工作达标率</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机关党建及党风</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廉政建设工作达标</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达标（</w:t>
            </w:r>
            <w:r>
              <w:rPr>
                <w:rFonts w:ascii="Times New Roman" w:eastAsia="宋体" w:hAnsi="Times New Roman" w:cs="Times New Roman"/>
                <w:color w:val="000000"/>
                <w:kern w:val="0"/>
                <w:sz w:val="18"/>
                <w:szCs w:val="18"/>
                <w:lang w:bidi="ar"/>
              </w:rPr>
              <w:t xml:space="preserve">90  </w:t>
            </w:r>
            <w:r>
              <w:rPr>
                <w:rFonts w:ascii="宋体" w:eastAsia="宋体" w:hAnsi="宋体" w:cs="宋体" w:hint="eastAsia"/>
                <w:color w:val="000000"/>
                <w:kern w:val="0"/>
                <w:sz w:val="18"/>
                <w:szCs w:val="18"/>
                <w:lang w:bidi="ar"/>
              </w:rPr>
              <w:t>分以上）</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政府对部门绩效目标综合考核</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优秀</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行业标准</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主流媒体宣传东西湖财政，提升部门形象。</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篇</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6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w:t>
            </w:r>
          </w:p>
        </w:tc>
        <w:tc>
          <w:tcPr>
            <w:tcW w:w="8147" w:type="dxa"/>
            <w:gridSpan w:val="7"/>
            <w:tcBorders>
              <w:top w:val="single" w:sz="4" w:space="0" w:color="000000"/>
              <w:left w:val="nil"/>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：强化政府投资项目评审工作，提升资金使用效率，为政府科学决策提供依据。</w:t>
            </w:r>
          </w:p>
        </w:tc>
      </w:tr>
      <w:tr w:rsidR="002B7CC3">
        <w:trPr>
          <w:trHeight w:val="288"/>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政府投资项目评审</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1061"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项目评审个数</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项目评审完成率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购买服务考核合格率</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响应时效</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确保项目可行性，服务于社会整体利益，为政府科学决策提供依据。</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7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63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11"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20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388"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753"/>
        <w:gridCol w:w="1023"/>
        <w:gridCol w:w="1920"/>
        <w:gridCol w:w="888"/>
        <w:gridCol w:w="972"/>
        <w:gridCol w:w="1080"/>
        <w:gridCol w:w="960"/>
      </w:tblGrid>
      <w:tr w:rsidR="002B7CC3">
        <w:trPr>
          <w:trHeight w:val="216"/>
        </w:trPr>
        <w:tc>
          <w:tcPr>
            <w:tcW w:w="8388" w:type="dxa"/>
            <w:gridSpan w:val="8"/>
            <w:tcBorders>
              <w:top w:val="nil"/>
              <w:left w:val="nil"/>
              <w:bottom w:val="nil"/>
              <w:right w:val="nil"/>
            </w:tcBorders>
            <w:shd w:val="clear" w:color="auto" w:fill="auto"/>
            <w:noWrap/>
            <w:vAlign w:val="center"/>
          </w:tcPr>
          <w:p w:rsidR="002B7CC3" w:rsidRDefault="000247C4">
            <w:pPr>
              <w:widowControl/>
              <w:spacing w:line="38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武汉市东西湖区教育局整体支出绩效目标表</w:t>
            </w:r>
          </w:p>
        </w:tc>
      </w:tr>
      <w:tr w:rsidR="002B7CC3">
        <w:trPr>
          <w:trHeight w:val="216"/>
        </w:trPr>
        <w:tc>
          <w:tcPr>
            <w:tcW w:w="79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75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023"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1920"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888"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972" w:type="dxa"/>
            <w:tcBorders>
              <w:top w:val="nil"/>
              <w:left w:val="nil"/>
              <w:bottom w:val="single" w:sz="4" w:space="0" w:color="auto"/>
              <w:right w:val="nil"/>
            </w:tcBorders>
            <w:shd w:val="clear" w:color="auto" w:fill="auto"/>
            <w:noWrap/>
            <w:vAlign w:val="center"/>
          </w:tcPr>
          <w:p w:rsidR="002B7CC3" w:rsidRDefault="002B7CC3">
            <w:pPr>
              <w:widowControl/>
              <w:spacing w:line="220" w:lineRule="exact"/>
              <w:jc w:val="center"/>
              <w:rPr>
                <w:rFonts w:asciiTheme="minorEastAsia" w:hAnsiTheme="minorEastAsia" w:cstheme="minorEastAsia"/>
                <w:b/>
                <w:bCs/>
                <w:color w:val="000000"/>
                <w:sz w:val="18"/>
                <w:szCs w:val="18"/>
              </w:rPr>
            </w:pPr>
          </w:p>
        </w:tc>
        <w:tc>
          <w:tcPr>
            <w:tcW w:w="2040" w:type="dxa"/>
            <w:gridSpan w:val="2"/>
            <w:tcBorders>
              <w:top w:val="nil"/>
              <w:left w:val="nil"/>
              <w:bottom w:val="single" w:sz="4" w:space="0" w:color="auto"/>
              <w:right w:val="nil"/>
            </w:tcBorders>
            <w:shd w:val="clear" w:color="auto" w:fill="auto"/>
            <w:noWrap/>
            <w:vAlign w:val="center"/>
          </w:tcPr>
          <w:p w:rsidR="002B7CC3" w:rsidRDefault="000247C4">
            <w:pPr>
              <w:widowControl/>
              <w:spacing w:line="22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2"/>
        </w:trPr>
        <w:tc>
          <w:tcPr>
            <w:tcW w:w="792" w:type="dxa"/>
            <w:vMerge w:val="restart"/>
            <w:tcBorders>
              <w:top w:val="single" w:sz="4" w:space="0" w:color="auto"/>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696" w:type="dxa"/>
            <w:gridSpan w:val="3"/>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900" w:type="dxa"/>
            <w:gridSpan w:val="4"/>
            <w:tcBorders>
              <w:top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：聚焦立德树人，提升育人质量。</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：保障义务段公办学校经费，维持正常教学秩序。</w:t>
            </w:r>
          </w:p>
        </w:tc>
      </w:tr>
      <w:tr w:rsidR="002B7CC3">
        <w:trPr>
          <w:trHeight w:val="21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：深化改革创新，增强基础教育发展后劲。</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：聚焦队伍建设，推进人才兴教。</w:t>
            </w:r>
          </w:p>
        </w:tc>
      </w:tr>
      <w:tr w:rsidR="002B7CC3">
        <w:trPr>
          <w:trHeight w:val="306"/>
        </w:trPr>
        <w:tc>
          <w:tcPr>
            <w:tcW w:w="792" w:type="dxa"/>
            <w:vMerge/>
            <w:shd w:val="clear" w:color="auto" w:fill="auto"/>
            <w:noWrap/>
            <w:vAlign w:val="center"/>
          </w:tcPr>
          <w:p w:rsidR="002B7CC3" w:rsidRDefault="002B7CC3">
            <w:pPr>
              <w:widowControl/>
              <w:spacing w:line="260" w:lineRule="exact"/>
              <w:jc w:val="center"/>
              <w:rPr>
                <w:rFonts w:asciiTheme="minorEastAsia" w:hAnsiTheme="minorEastAsia" w:cstheme="minorEastAsia"/>
                <w:color w:val="231F20"/>
                <w:sz w:val="18"/>
                <w:szCs w:val="18"/>
              </w:rPr>
            </w:pPr>
          </w:p>
        </w:tc>
        <w:tc>
          <w:tcPr>
            <w:tcW w:w="3696" w:type="dxa"/>
            <w:gridSpan w:val="3"/>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：聚焦综合施策，保障持续发展。</w:t>
            </w:r>
          </w:p>
        </w:tc>
        <w:tc>
          <w:tcPr>
            <w:tcW w:w="3900" w:type="dxa"/>
            <w:gridSpan w:val="4"/>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：坚持内涵发展，促进职成教育特色发展。</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加强教师队伍建设，提升师资素质。</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教师培训覆盖率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提升教师专业水平和综合素养，促进区域教育质量提升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聚焦学生身心健康，保障教育持续发展。</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压实学校、幼儿园疫情防控的主体责任</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做好春季传染病防控工作</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引导师生养成健康生活习惯和卫生习惯</w:t>
            </w:r>
          </w:p>
        </w:tc>
        <w:tc>
          <w:tcPr>
            <w:tcW w:w="1860" w:type="dxa"/>
            <w:gridSpan w:val="2"/>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推进安全专题教育常态化</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师生满意度　</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p>
        </w:tc>
        <w:tc>
          <w:tcPr>
            <w:tcW w:w="7596" w:type="dxa"/>
            <w:gridSpan w:val="7"/>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打造区域特色教育，增强教育发展后劲。</w:t>
            </w:r>
          </w:p>
        </w:tc>
      </w:tr>
      <w:tr w:rsidR="002B7CC3">
        <w:trPr>
          <w:trHeight w:val="432"/>
        </w:trPr>
        <w:tc>
          <w:tcPr>
            <w:tcW w:w="792"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“一校一品”工程创建</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课程设计有效性</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4"/>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活动开展及时</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23"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筑牢家校（园）共育合力</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筑牢</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382"/>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46"/>
        </w:trPr>
        <w:tc>
          <w:tcPr>
            <w:tcW w:w="792"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186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40" w:type="dxa"/>
            <w:gridSpan w:val="2"/>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保障义务段公办学校经费，维持正常教学秩序。</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定依据</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初中生均标准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小学</w:t>
            </w:r>
            <w:r>
              <w:rPr>
                <w:rFonts w:asciiTheme="minorEastAsia" w:hAnsiTheme="minorEastAsia" w:cstheme="minorEastAsia" w:hint="eastAsia"/>
                <w:color w:val="000000"/>
                <w:kern w:val="0"/>
                <w:sz w:val="18"/>
                <w:szCs w:val="18"/>
                <w:lang w:bidi="ar"/>
              </w:rPr>
              <w:t>3-6</w:t>
            </w:r>
            <w:r>
              <w:rPr>
                <w:rFonts w:asciiTheme="minorEastAsia" w:hAnsiTheme="minorEastAsia" w:cstheme="minorEastAsia" w:hint="eastAsia"/>
                <w:color w:val="000000"/>
                <w:kern w:val="0"/>
                <w:sz w:val="18"/>
                <w:szCs w:val="18"/>
                <w:lang w:bidi="ar"/>
              </w:rPr>
              <w:t>年级生均标准</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生·学期</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发放义务段学校数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发放义务段学生数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57334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62165</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67681</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作业本质量合格</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合格</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减轻家长负担，保障义务段学生学习</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减轻</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促进教育公平</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受益学生满意度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聚焦队伍建设，推进人才兴教。</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定依据</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按上级拨付要求执行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名师工作室基地数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引进名师人数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学生升学率</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按文件规定时间执行</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提高教师队伍素质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教师满意度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596" w:type="dxa"/>
            <w:gridSpan w:val="7"/>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坚持内涵发展，促进教育特色发展。</w:t>
            </w:r>
          </w:p>
        </w:tc>
      </w:tr>
      <w:tr w:rsidR="002B7CC3">
        <w:trPr>
          <w:trHeight w:val="228"/>
        </w:trPr>
        <w:tc>
          <w:tcPr>
            <w:tcW w:w="792"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92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40" w:type="dxa"/>
            <w:gridSpan w:val="3"/>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定依据</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60" w:type="dxa"/>
            <w:gridSpan w:val="2"/>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80"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预期当年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2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8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28"/>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val="restart"/>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开展阳光体育活动学校数</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夯实“一校一品”的区域教育品牌优势</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夯实</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提高学生综合素质</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逐步提升</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92" w:type="dxa"/>
            <w:vMerge/>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23"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92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师生满意度</w:t>
            </w:r>
          </w:p>
        </w:tc>
        <w:tc>
          <w:tcPr>
            <w:tcW w:w="888"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8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036" w:type="dxa"/>
        <w:tblInd w:w="-137" w:type="dxa"/>
        <w:tblLayout w:type="fixed"/>
        <w:tblLook w:val="04A0" w:firstRow="1" w:lastRow="0" w:firstColumn="1" w:lastColumn="0" w:noHBand="0" w:noVBand="1"/>
      </w:tblPr>
      <w:tblGrid>
        <w:gridCol w:w="828"/>
        <w:gridCol w:w="660"/>
        <w:gridCol w:w="984"/>
        <w:gridCol w:w="2724"/>
        <w:gridCol w:w="840"/>
        <w:gridCol w:w="1068"/>
        <w:gridCol w:w="972"/>
        <w:gridCol w:w="960"/>
      </w:tblGrid>
      <w:tr w:rsidR="002B7CC3">
        <w:trPr>
          <w:trHeight w:val="288"/>
        </w:trPr>
        <w:tc>
          <w:tcPr>
            <w:tcW w:w="9036"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武汉市东西湖区农业农村局整体支出绩效目标表</w:t>
            </w:r>
          </w:p>
        </w:tc>
      </w:tr>
      <w:tr w:rsidR="002B7CC3">
        <w:trPr>
          <w:trHeight w:val="288"/>
        </w:trPr>
        <w:tc>
          <w:tcPr>
            <w:tcW w:w="82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66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98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2724"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00" w:lineRule="exact"/>
              <w:jc w:val="center"/>
              <w:rPr>
                <w:rFonts w:asciiTheme="minorEastAsia" w:hAnsiTheme="minorEastAsia" w:cstheme="minorEastAsia"/>
                <w:b/>
                <w:bCs/>
                <w:color w:val="000000"/>
                <w:sz w:val="18"/>
                <w:szCs w:val="18"/>
              </w:rPr>
            </w:pPr>
          </w:p>
        </w:tc>
        <w:tc>
          <w:tcPr>
            <w:tcW w:w="1932" w:type="dxa"/>
            <w:gridSpan w:val="2"/>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43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840"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：保障粮食和重要农产品稳定安全供给。</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：提升农业生产保障水平。</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：提升农业科技水平。</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：提升农产品质量安全等级。</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：推进都市农业高质量发展</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：推进高标准农田建设。</w:t>
            </w:r>
          </w:p>
        </w:tc>
      </w:tr>
      <w:tr w:rsidR="002B7CC3">
        <w:trPr>
          <w:trHeight w:val="276"/>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231F20"/>
                <w:sz w:val="18"/>
                <w:szCs w:val="18"/>
              </w:rPr>
            </w:pPr>
          </w:p>
        </w:tc>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：建设宜居农业和美乡村。</w:t>
            </w:r>
          </w:p>
        </w:tc>
        <w:tc>
          <w:tcPr>
            <w:tcW w:w="38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4: </w:t>
            </w:r>
            <w:r>
              <w:rPr>
                <w:rFonts w:asciiTheme="minorEastAsia" w:hAnsiTheme="minorEastAsia" w:cstheme="minorEastAsia" w:hint="eastAsia"/>
                <w:color w:val="000000"/>
                <w:kern w:val="0"/>
                <w:sz w:val="18"/>
                <w:szCs w:val="18"/>
                <w:lang w:bidi="ar"/>
              </w:rPr>
              <w:t>改善农业生态环境。</w:t>
            </w:r>
          </w:p>
        </w:tc>
      </w:tr>
      <w:tr w:rsidR="002B7CC3">
        <w:trPr>
          <w:trHeight w:val="42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保障粮食和重要农产品稳定安全供给。</w:t>
            </w:r>
          </w:p>
        </w:tc>
      </w:tr>
      <w:tr w:rsidR="002B7CC3">
        <w:trPr>
          <w:trHeight w:val="288"/>
        </w:trPr>
        <w:tc>
          <w:tcPr>
            <w:tcW w:w="82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粮食播种面积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4.4</w:t>
            </w:r>
            <w:r>
              <w:rPr>
                <w:rFonts w:asciiTheme="minorEastAsia" w:hAnsiTheme="minorEastAsia" w:cstheme="minorEastAsia" w:hint="eastAsia"/>
                <w:color w:val="000000"/>
                <w:kern w:val="0"/>
                <w:sz w:val="18"/>
                <w:szCs w:val="18"/>
                <w:lang w:bidi="ar"/>
              </w:rPr>
              <w:t>万亩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5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粮食产量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万斤</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建设农村水产电商示范基地</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农作物绿色防控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53%</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农业经营主体贷款贴息补贴数量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支持农产品加工企业数量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动物强制免疫抗体检测合格率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主要粮食作物统治覆盖率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水产质量安全抽检合格率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农产品加工企业资格审核准确率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保障粮食安全</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促进传统养殖生产企业营销转型</w:t>
            </w:r>
            <w:r>
              <w:rPr>
                <w:rFonts w:asciiTheme="minorEastAsia" w:hAnsiTheme="minorEastAsia" w:cstheme="minorEastAsia" w:hint="eastAsia"/>
                <w:color w:val="000000"/>
                <w:kern w:val="0"/>
                <w:sz w:val="18"/>
                <w:szCs w:val="18"/>
                <w:lang w:bidi="ar"/>
              </w:rPr>
              <w:t xml:space="preserve"> </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nil"/>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促进农业经营主体发展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提升农业科技水平。</w:t>
            </w:r>
          </w:p>
        </w:tc>
      </w:tr>
      <w:tr w:rsidR="002B7CC3">
        <w:trPr>
          <w:trHeight w:val="288"/>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每年完成农业技术课题</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化肥减量田间试验个数</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示范推广“四新”技术</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持续推广</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培训高素质农民、农村实用人才</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名</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秸秆五化利用量</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吨</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开展田间技术指导</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主推技术到位率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97%</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主要农作物秸秆综合利用率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化肥减量农户参与与知晓率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7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培训合格率</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提升农业科技及农业从业者种养水平</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 xml:space="preserve"> </w:t>
            </w:r>
            <w:r>
              <w:rPr>
                <w:rStyle w:val="font112"/>
                <w:rFonts w:asciiTheme="minorEastAsia" w:eastAsiaTheme="minorEastAsia" w:hAnsiTheme="minorEastAsia" w:cstheme="minorEastAsia"/>
                <w:lang w:bidi="ar"/>
              </w:rPr>
              <w:t>3</w:t>
            </w:r>
            <w:r>
              <w:rPr>
                <w:rStyle w:val="font81"/>
                <w:rFonts w:asciiTheme="minorEastAsia" w:eastAsiaTheme="minorEastAsia" w:hAnsiTheme="minorEastAsia" w:cstheme="minorEastAsia"/>
                <w:lang w:bidi="ar"/>
              </w:rPr>
              <w:t>：</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万亩现代渔业保供基地建设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蔬菜设施大棚面积</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4000</w:t>
            </w:r>
            <w:r>
              <w:rPr>
                <w:rFonts w:asciiTheme="minorEastAsia" w:hAnsiTheme="minorEastAsia" w:cstheme="minorEastAsia" w:hint="eastAsia"/>
                <w:color w:val="000000"/>
                <w:kern w:val="0"/>
                <w:sz w:val="18"/>
                <w:szCs w:val="18"/>
                <w:lang w:bidi="ar"/>
              </w:rPr>
              <w:t>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创建都市田园综合体数量</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打造绿色品牌</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建设内容完成率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任务完成及时性</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品牌市场占有率和影响力</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推进都市农业高质量发展</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带动就业</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带动</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建设宜居宜业和美乡村。</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开展和美乡村建设</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打造乡村垃圾分类收集点</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个</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示范推广可降解地膜</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450</w:t>
            </w:r>
            <w:r>
              <w:rPr>
                <w:rFonts w:asciiTheme="minorEastAsia" w:hAnsiTheme="minorEastAsia" w:cstheme="minorEastAsia" w:hint="eastAsia"/>
                <w:color w:val="000000"/>
                <w:kern w:val="0"/>
                <w:sz w:val="18"/>
                <w:szCs w:val="18"/>
                <w:lang w:bidi="ar"/>
              </w:rPr>
              <w:t>亩</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90"/>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5"/>
                <w:szCs w:val="15"/>
                <w:lang w:bidi="ar"/>
              </w:rPr>
              <w:t>自然村生活污水处理设施覆盖率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和美乡村整体风貌合格率</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改变家居风貌，改善环境</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19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r>
      <w:tr w:rsidR="002B7CC3">
        <w:trPr>
          <w:trHeight w:val="254"/>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66"/>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建设“全程机械</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综合农事”服务中心</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发布病虫情预测预算</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期</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期</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期</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推广适用农业机械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w:t>
            </w:r>
            <w:r>
              <w:rPr>
                <w:rFonts w:asciiTheme="minorEastAsia" w:hAnsiTheme="minorEastAsia" w:cstheme="minorEastAsia" w:hint="eastAsia"/>
                <w:color w:val="000000"/>
                <w:kern w:val="0"/>
                <w:sz w:val="18"/>
                <w:szCs w:val="18"/>
                <w:lang w:bidi="ar"/>
              </w:rPr>
              <w:t>台（套）</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w:t>
            </w:r>
            <w:r>
              <w:rPr>
                <w:rFonts w:asciiTheme="minorEastAsia" w:hAnsiTheme="minorEastAsia" w:cstheme="minorEastAsia" w:hint="eastAsia"/>
                <w:color w:val="000000"/>
                <w:kern w:val="0"/>
                <w:sz w:val="18"/>
                <w:szCs w:val="18"/>
                <w:lang w:bidi="ar"/>
              </w:rPr>
              <w:t>台（套）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w:t>
            </w:r>
            <w:r>
              <w:rPr>
                <w:rFonts w:asciiTheme="minorEastAsia" w:hAnsiTheme="minorEastAsia" w:cstheme="minorEastAsia" w:hint="eastAsia"/>
                <w:color w:val="000000"/>
                <w:kern w:val="0"/>
                <w:sz w:val="18"/>
                <w:szCs w:val="18"/>
                <w:lang w:bidi="ar"/>
              </w:rPr>
              <w:t>台（套）</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农业保险保障金额</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w:t>
            </w:r>
            <w:r>
              <w:rPr>
                <w:rFonts w:asciiTheme="minorEastAsia" w:hAnsiTheme="minorEastAsia" w:cstheme="minorEastAsia" w:hint="eastAsia"/>
                <w:color w:val="000000"/>
                <w:kern w:val="0"/>
                <w:sz w:val="18"/>
                <w:szCs w:val="18"/>
                <w:lang w:bidi="ar"/>
              </w:rPr>
              <w:t>亿元</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r>
              <w:rPr>
                <w:rFonts w:asciiTheme="minorEastAsia" w:hAnsiTheme="minorEastAsia" w:cstheme="minorEastAsia" w:hint="eastAsia"/>
                <w:color w:val="000000"/>
                <w:kern w:val="0"/>
                <w:sz w:val="18"/>
                <w:szCs w:val="18"/>
                <w:lang w:bidi="ar"/>
              </w:rPr>
              <w:t>亿元</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6.5</w:t>
            </w:r>
            <w:r>
              <w:rPr>
                <w:rFonts w:asciiTheme="minorEastAsia" w:hAnsiTheme="minorEastAsia" w:cstheme="minorEastAsia" w:hint="eastAsia"/>
                <w:color w:val="000000"/>
                <w:kern w:val="0"/>
                <w:sz w:val="18"/>
                <w:szCs w:val="18"/>
                <w:lang w:bidi="ar"/>
              </w:rPr>
              <w:t>亿元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工作任务完成率</w:t>
            </w:r>
          </w:p>
        </w:tc>
        <w:tc>
          <w:tcPr>
            <w:tcW w:w="84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保险理赔及时率</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落实国家补贴政府</w:t>
            </w:r>
          </w:p>
        </w:tc>
        <w:tc>
          <w:tcPr>
            <w:tcW w:w="84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106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7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应补尽补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提升农业生产保障水平</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66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2:</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提升农产品质量安全等级。</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核心示范区有机肥示范推广</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农产品抽检任务完成率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病死畜禽无害化处理率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开展农业执法次数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核心示范区化肥当年使用减少率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抽检合格率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保障农产品质量安全</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推进高标准农田建设。</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新建、改造高标准农田</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0.67</w:t>
            </w:r>
            <w:r>
              <w:rPr>
                <w:rFonts w:asciiTheme="minorEastAsia" w:hAnsiTheme="minorEastAsia" w:cstheme="minorEastAsia" w:hint="eastAsia"/>
                <w:color w:val="000000"/>
                <w:kern w:val="0"/>
                <w:sz w:val="18"/>
                <w:szCs w:val="18"/>
                <w:lang w:bidi="ar"/>
              </w:rPr>
              <w:t>万亩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0.7</w:t>
            </w:r>
            <w:r>
              <w:rPr>
                <w:rFonts w:asciiTheme="minorEastAsia" w:hAnsiTheme="minorEastAsia" w:cstheme="minorEastAsia" w:hint="eastAsia"/>
                <w:color w:val="000000"/>
                <w:kern w:val="0"/>
                <w:sz w:val="18"/>
                <w:szCs w:val="18"/>
                <w:lang w:bidi="ar"/>
              </w:rPr>
              <w:t>万亩</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万亩</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项目验收合格率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粮食综合生产能力</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受益群众满意率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00"/>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p>
        </w:tc>
        <w:tc>
          <w:tcPr>
            <w:tcW w:w="8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改善农业生态环境。</w:t>
            </w:r>
          </w:p>
        </w:tc>
      </w:tr>
      <w:tr w:rsidR="002B7CC3">
        <w:trPr>
          <w:trHeight w:val="288"/>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农药包装废弃物无害化处理率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秸秆还田面积</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亩</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亩</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亩</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耕地监测点位</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个</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废旧农膜回收率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耕地质量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减少农业面源污染</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减少</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改善农业生产环境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88"/>
        </w:trPr>
        <w:tc>
          <w:tcPr>
            <w:tcW w:w="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农民满意度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779" w:type="dxa"/>
        <w:tblInd w:w="-257" w:type="dxa"/>
        <w:tblLayout w:type="fixed"/>
        <w:tblLook w:val="04A0" w:firstRow="1" w:lastRow="0" w:firstColumn="1" w:lastColumn="0" w:noHBand="0" w:noVBand="1"/>
      </w:tblPr>
      <w:tblGrid>
        <w:gridCol w:w="780"/>
        <w:gridCol w:w="936"/>
        <w:gridCol w:w="1068"/>
        <w:gridCol w:w="1896"/>
        <w:gridCol w:w="960"/>
        <w:gridCol w:w="1032"/>
        <w:gridCol w:w="1008"/>
        <w:gridCol w:w="1099"/>
      </w:tblGrid>
      <w:tr w:rsidR="002B7CC3">
        <w:trPr>
          <w:trHeight w:val="216"/>
        </w:trPr>
        <w:tc>
          <w:tcPr>
            <w:tcW w:w="8779"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宋体" w:eastAsia="宋体" w:hAnsi="宋体" w:cs="宋体"/>
                <w:b/>
                <w:bCs/>
                <w:color w:val="000000" w:themeColor="text1"/>
                <w:kern w:val="0"/>
                <w:sz w:val="32"/>
                <w:szCs w:val="32"/>
                <w:lang w:bidi="ar"/>
              </w:rPr>
            </w:pPr>
            <w:r>
              <w:rPr>
                <w:rFonts w:ascii="宋体" w:eastAsia="宋体" w:hAnsi="宋体" w:cs="宋体" w:hint="eastAsia"/>
                <w:b/>
                <w:bCs/>
                <w:color w:val="000000" w:themeColor="text1"/>
                <w:kern w:val="0"/>
                <w:sz w:val="32"/>
                <w:szCs w:val="32"/>
                <w:lang w:bidi="ar"/>
              </w:rPr>
              <w:lastRenderedPageBreak/>
              <w:t>武汉市东西湖区科学技术和经济信息化局</w:t>
            </w:r>
          </w:p>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t>整体支出绩效目标表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68"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896"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3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107"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21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0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p>
        </w:tc>
        <w:tc>
          <w:tcPr>
            <w:tcW w:w="4099"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：提升基层党员党性修养</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：保障基层党建工作、党员教育培训工作开展。</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：支持引导工业企业加强技术改造，扩大有效投资，促进工业企业转型升级。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2</w:t>
            </w:r>
            <w:r>
              <w:rPr>
                <w:rFonts w:asciiTheme="minorEastAsia" w:hAnsiTheme="minorEastAsia" w:cstheme="minorEastAsia" w:hint="eastAsia"/>
                <w:color w:val="000000"/>
                <w:kern w:val="0"/>
                <w:sz w:val="18"/>
                <w:szCs w:val="18"/>
                <w:lang w:bidi="ar"/>
              </w:rPr>
              <w:t>：全区工业技术改造项目有效增加，技改投资占工业投资比重完成目标任务。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：科创中心建设初见成效，全区科技创新载体、创新主体等数量有效增加。</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全区净增高新技术企业</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家，完成上级下达的目标任务。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：聚焦产业数字化，数字产业化，重点支持</w:t>
            </w:r>
            <w:r>
              <w:rPr>
                <w:rFonts w:asciiTheme="minorEastAsia" w:hAnsiTheme="minorEastAsia" w:cstheme="minorEastAsia" w:hint="eastAsia"/>
                <w:color w:val="000000"/>
                <w:kern w:val="0"/>
                <w:sz w:val="18"/>
                <w:szCs w:val="18"/>
                <w:lang w:bidi="ar"/>
              </w:rPr>
              <w:t>5G</w:t>
            </w:r>
            <w:r>
              <w:rPr>
                <w:rFonts w:asciiTheme="minorEastAsia" w:hAnsiTheme="minorEastAsia" w:cstheme="minorEastAsia" w:hint="eastAsia"/>
                <w:color w:val="000000"/>
                <w:kern w:val="0"/>
                <w:sz w:val="18"/>
                <w:szCs w:val="18"/>
                <w:lang w:bidi="ar"/>
              </w:rPr>
              <w:t>、工业互联网等新一代信息技术融合，加快推动数字化转型，加速数字经济核心产业壮大发展。</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：提升中小企业数字化能力，促进企业降本增效。区内大型企业进行智能化升级，形</w:t>
            </w:r>
            <w:r>
              <w:rPr>
                <w:rFonts w:asciiTheme="minorEastAsia" w:hAnsiTheme="minorEastAsia" w:cstheme="minorEastAsia" w:hint="eastAsia"/>
                <w:color w:val="000000"/>
                <w:kern w:val="0"/>
                <w:sz w:val="18"/>
                <w:szCs w:val="18"/>
                <w:lang w:bidi="ar"/>
              </w:rPr>
              <w:t>成试点示范。</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：推进局机关正常办公信息化、法制化、规范化运转，提高办公效率。</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：保障局机关正常办公运转，完成年度工作任务。</w:t>
            </w:r>
          </w:p>
        </w:tc>
      </w:tr>
      <w:tr w:rsidR="002B7CC3">
        <w:trPr>
          <w:trHeight w:val="216"/>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：提升编外辅助用工工作积极性。</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：足额保障编外辅助用工劳动权益</w:t>
            </w:r>
          </w:p>
        </w:tc>
      </w:tr>
      <w:tr w:rsidR="002B7CC3">
        <w:trPr>
          <w:trHeight w:val="62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提升基层党员党性修养</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每年党建活动经费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人次</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服务项目</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活动成效达标率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4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支持引导工业企业加强技术改造，扩大有效投资，促进工业企业转型升级。</w:t>
            </w:r>
          </w:p>
        </w:tc>
      </w:tr>
      <w:tr w:rsidR="002B7CC3">
        <w:trPr>
          <w:trHeight w:val="34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每年新增技改项目数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个</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6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科创中心建设初见成效，全区科技创新载体、创新主体等数量有效增加。</w:t>
            </w:r>
          </w:p>
        </w:tc>
      </w:tr>
      <w:tr w:rsidR="002B7CC3">
        <w:trPr>
          <w:trHeight w:val="216"/>
        </w:trPr>
        <w:tc>
          <w:tcPr>
            <w:tcW w:w="780"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支出项目不超过预算安排</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每年净增高新技术企业数量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举办科技成果转化、政策宣讲等活动数量</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市、区相关工作完成度　</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科技型企业研发积极性有所提高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4</w:t>
            </w:r>
            <w:r>
              <w:rPr>
                <w:rFonts w:asciiTheme="minorEastAsia" w:hAnsiTheme="minorEastAsia" w:cstheme="minorEastAsia" w:hint="eastAsia"/>
                <w:color w:val="000000"/>
                <w:kern w:val="0"/>
                <w:sz w:val="18"/>
                <w:szCs w:val="18"/>
                <w:lang w:bidi="ar"/>
              </w:rPr>
              <w:t>：</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聚焦产业数字化，数字产业化，重点支持</w:t>
            </w:r>
            <w:r>
              <w:rPr>
                <w:rFonts w:asciiTheme="minorEastAsia" w:hAnsiTheme="minorEastAsia" w:cstheme="minorEastAsia" w:hint="eastAsia"/>
                <w:color w:val="000000"/>
                <w:kern w:val="0"/>
                <w:sz w:val="18"/>
                <w:szCs w:val="18"/>
                <w:lang w:bidi="ar"/>
              </w:rPr>
              <w:t>5G</w:t>
            </w:r>
            <w:r>
              <w:rPr>
                <w:rFonts w:asciiTheme="minorEastAsia" w:hAnsiTheme="minorEastAsia" w:cstheme="minorEastAsia" w:hint="eastAsia"/>
                <w:color w:val="000000"/>
                <w:kern w:val="0"/>
                <w:sz w:val="18"/>
                <w:szCs w:val="18"/>
                <w:lang w:bidi="ar"/>
              </w:rPr>
              <w:t>、工业互联网等新一代信息技术融合，加快推动数字化转型，加速数字经济核心产业壮大发展。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全区数字经济企业营收同比增长率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对数据经济规划、企业培育、项目评审工作等依托第三方机构开展的项目服务要求合格率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数字经济型企业营收有所提高</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推进局机关正常办公信息化、法制化、规范化运转，提高办公效率。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职责计划工作</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维持机关运行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工作完成及时性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提升编外辅助用工工作积极性</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编外辅助用工经费</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115</w:t>
            </w:r>
            <w:r>
              <w:rPr>
                <w:rFonts w:asciiTheme="minorEastAsia" w:hAnsiTheme="minorEastAsia" w:cstheme="minorEastAsia" w:hint="eastAsia"/>
                <w:color w:val="000000"/>
                <w:kern w:val="0"/>
                <w:sz w:val="18"/>
                <w:szCs w:val="18"/>
                <w:lang w:bidi="ar"/>
              </w:rPr>
              <w:t>万元</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人</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保障基层党建工作、党员教育培训工作开展。</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nil"/>
              <w:left w:val="nil"/>
              <w:bottom w:val="nil"/>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活动开展</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资料制度数量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党员培训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人次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人次</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与对口社区服务情况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党建活动成效达标率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阵地建设优良率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党员服务覆盖率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品牌项目贡献率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5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提升党员的政治素质和履职能力</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成效明显</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计划数据和历史数据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全区工业技术改造项目有效增加，技改投资占工业投资比重完成目标任务。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工业投资和技术改造</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3867.23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1285.165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3103.41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新增技改项目</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个</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技改奖补资金拨付率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投资拉动比</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倍以上</w:t>
            </w:r>
          </w:p>
        </w:tc>
        <w:tc>
          <w:tcPr>
            <w:tcW w:w="103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倍以上</w:t>
            </w: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拉动社会投资</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倍以上</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6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3:</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全区净增高新技术企业</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家，完成上级下达的目标任务。</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8" w:space="0" w:color="000000"/>
              <w:left w:val="single" w:sz="8" w:space="0" w:color="000000"/>
              <w:bottom w:val="nil"/>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科技创新资金</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2237.338</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7115.74</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3169.9548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新增高新技术企业数量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家</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科技活动举办次数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场</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第三方服务事项质量考核合格率</w:t>
            </w:r>
          </w:p>
        </w:tc>
        <w:tc>
          <w:tcPr>
            <w:tcW w:w="960"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企业创新积极性提高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left"/>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提升中小企业数字化能力，促进企业降本增效。区内大型企业进行智能化升级，形成试点示范。</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59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产业发展规划</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第三方服务事项质量考核合格率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数字经济高质量发展增长率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3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企业营收规模提高</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06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企业满意度</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99" w:type="dxa"/>
            <w:tcBorders>
              <w:top w:val="single" w:sz="8" w:space="0" w:color="231F20"/>
              <w:left w:val="single" w:sz="8" w:space="0" w:color="231F20"/>
              <w:bottom w:val="nil"/>
              <w:right w:val="single" w:sz="8" w:space="0" w:color="231F2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5:</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推进局机关正常办公信息化、法制化、规范化运转，提高办公效率。</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vMerge w:val="restart"/>
            <w:tcBorders>
              <w:top w:val="nil"/>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89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abs>
                <w:tab w:val="left" w:pos="237"/>
                <w:tab w:val="center" w:pos="468"/>
              </w:tabs>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b/>
            </w:r>
            <w:r>
              <w:rPr>
                <w:rFonts w:asciiTheme="minorEastAsia" w:hAnsiTheme="minorEastAsia" w:cstheme="minorEastAsia" w:hint="eastAsia"/>
                <w:color w:val="000000"/>
                <w:kern w:val="0"/>
                <w:sz w:val="18"/>
                <w:szCs w:val="18"/>
                <w:lang w:bidi="ar"/>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nil"/>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交通费用</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法律服务考核合格率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职工体检完成率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办公经费完成率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经济效益指标</w:t>
            </w:r>
          </w:p>
        </w:tc>
        <w:tc>
          <w:tcPr>
            <w:tcW w:w="1896" w:type="dxa"/>
            <w:tcBorders>
              <w:top w:val="nil"/>
              <w:left w:val="nil"/>
              <w:bottom w:val="nil"/>
              <w:right w:val="nil"/>
            </w:tcBorders>
            <w:shd w:val="clear" w:color="auto" w:fill="auto"/>
            <w:noWrap/>
            <w:vAlign w:val="center"/>
          </w:tcPr>
          <w:p w:rsidR="002B7CC3" w:rsidRDefault="000247C4">
            <w:pPr>
              <w:widowControl/>
              <w:spacing w:line="22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工作效率提升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正常运行</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0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br/>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6:</w:t>
            </w:r>
          </w:p>
        </w:tc>
        <w:tc>
          <w:tcPr>
            <w:tcW w:w="79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足额保障编外辅助用工劳动权益</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9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57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不超过预算安排</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r>
              <w:rPr>
                <w:rFonts w:asciiTheme="minorEastAsia" w:hAnsiTheme="minorEastAsia" w:cstheme="minorEastAsia" w:hint="eastAsia"/>
                <w:color w:val="000000"/>
                <w:kern w:val="0"/>
                <w:sz w:val="18"/>
                <w:szCs w:val="18"/>
                <w:lang w:bidi="ar"/>
              </w:rPr>
              <w:t>万</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政府购买服务用工数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32"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购买编外辅助用工考核发放率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p>
        </w:tc>
        <w:tc>
          <w:tcPr>
            <w:tcW w:w="10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编外辅助用工考核合格率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p>
        </w:tc>
        <w:tc>
          <w:tcPr>
            <w:tcW w:w="1099" w:type="dxa"/>
            <w:tcBorders>
              <w:top w:val="single" w:sz="4" w:space="0" w:color="auto"/>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7"/>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反映编外辅助用工工资发放及时性</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08" w:type="dxa"/>
            <w:tcBorders>
              <w:top w:val="single" w:sz="8" w:space="0" w:color="000000"/>
              <w:left w:val="nil"/>
              <w:bottom w:val="single" w:sz="8" w:space="0" w:color="000000"/>
              <w:right w:val="single" w:sz="8"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99" w:type="dxa"/>
            <w:tcBorders>
              <w:top w:val="single" w:sz="8" w:space="0" w:color="231F20"/>
              <w:left w:val="single" w:sz="8" w:space="0" w:color="231F20"/>
              <w:bottom w:val="single" w:sz="8" w:space="0" w:color="231F20"/>
              <w:right w:val="single" w:sz="8" w:space="0" w:color="231F2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val="restart"/>
            <w:tcBorders>
              <w:top w:val="single" w:sz="4" w:space="0" w:color="000000"/>
              <w:left w:val="nil"/>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68"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拓展就业渠道</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vMerge/>
            <w:tcBorders>
              <w:top w:val="single" w:sz="4" w:space="0" w:color="000000"/>
              <w:left w:val="nil"/>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68"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工作正常运行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4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36" w:type="dxa"/>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相关服务对象满意度指标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2B7CC3">
      <w:pPr>
        <w:jc w:val="center"/>
        <w:rPr>
          <w:rFonts w:ascii="宋体" w:eastAsia="宋体" w:hAnsi="宋体" w:cs="宋体"/>
          <w:b/>
          <w:bCs/>
          <w:color w:val="000000" w:themeColor="text1"/>
          <w:kern w:val="0"/>
          <w:sz w:val="32"/>
          <w:szCs w:val="32"/>
          <w:lang w:bidi="ar"/>
        </w:rPr>
      </w:pPr>
    </w:p>
    <w:p w:rsidR="002B7CC3" w:rsidRDefault="000247C4">
      <w:pPr>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武汉市东西湖区水务和湖泊局整体支出绩效目标表</w:t>
      </w:r>
    </w:p>
    <w:p w:rsidR="002B7CC3" w:rsidRDefault="002B7CC3">
      <w:pPr>
        <w:spacing w:line="220" w:lineRule="exact"/>
        <w:rPr>
          <w:rFonts w:asciiTheme="minorEastAsia" w:hAnsiTheme="minorEastAsia" w:cstheme="minorEastAsia"/>
          <w:color w:val="000000" w:themeColor="text1"/>
          <w:sz w:val="18"/>
          <w:szCs w:val="18"/>
        </w:rPr>
      </w:pPr>
    </w:p>
    <w:tbl>
      <w:tblPr>
        <w:tblW w:w="9031" w:type="dxa"/>
        <w:tblInd w:w="96" w:type="dxa"/>
        <w:tblLayout w:type="fixed"/>
        <w:tblLook w:val="04A0" w:firstRow="1" w:lastRow="0" w:firstColumn="1" w:lastColumn="0" w:noHBand="0" w:noVBand="1"/>
      </w:tblPr>
      <w:tblGrid>
        <w:gridCol w:w="841"/>
        <w:gridCol w:w="1245"/>
        <w:gridCol w:w="841"/>
        <w:gridCol w:w="1964"/>
        <w:gridCol w:w="1240"/>
        <w:gridCol w:w="958"/>
        <w:gridCol w:w="963"/>
        <w:gridCol w:w="979"/>
      </w:tblGrid>
      <w:tr w:rsidR="002B7CC3">
        <w:trPr>
          <w:trHeight w:val="320"/>
        </w:trPr>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p w:rsidR="002B7CC3" w:rsidRDefault="002B7CC3">
            <w:pPr>
              <w:widowControl/>
              <w:spacing w:line="220" w:lineRule="exact"/>
              <w:jc w:val="center"/>
              <w:rPr>
                <w:rFonts w:ascii="宋体" w:eastAsia="宋体" w:hAnsi="宋体" w:cs="宋体"/>
                <w:b/>
                <w:bCs/>
                <w:color w:val="000000"/>
                <w:sz w:val="18"/>
                <w:szCs w:val="18"/>
              </w:rPr>
            </w:pPr>
          </w:p>
        </w:tc>
        <w:tc>
          <w:tcPr>
            <w:tcW w:w="1245"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841"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64"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240"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958" w:type="dxa"/>
            <w:tcBorders>
              <w:top w:val="nil"/>
              <w:left w:val="nil"/>
              <w:bottom w:val="nil"/>
              <w:right w:val="nil"/>
            </w:tcBorders>
            <w:shd w:val="clear" w:color="auto" w:fill="auto"/>
            <w:noWrap/>
            <w:vAlign w:val="center"/>
          </w:tcPr>
          <w:p w:rsidR="002B7CC3" w:rsidRDefault="002B7CC3">
            <w:pPr>
              <w:widowControl/>
              <w:spacing w:line="220" w:lineRule="exact"/>
              <w:jc w:val="center"/>
              <w:rPr>
                <w:rFonts w:ascii="宋体" w:eastAsia="宋体" w:hAnsi="宋体" w:cs="宋体"/>
                <w:b/>
                <w:bCs/>
                <w:color w:val="000000"/>
                <w:sz w:val="18"/>
                <w:szCs w:val="18"/>
              </w:rPr>
            </w:pPr>
          </w:p>
        </w:tc>
        <w:tc>
          <w:tcPr>
            <w:tcW w:w="1942" w:type="dxa"/>
            <w:gridSpan w:val="2"/>
            <w:tcBorders>
              <w:top w:val="nil"/>
              <w:left w:val="nil"/>
              <w:bottom w:val="nil"/>
              <w:right w:val="nil"/>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单位：万元</w:t>
            </w:r>
          </w:p>
        </w:tc>
      </w:tr>
      <w:tr w:rsidR="002B7CC3">
        <w:trPr>
          <w:trHeight w:val="320"/>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140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推进防洪能力再提升，推进排涝体系再升级。</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保证抗旱排涝工作的顺利进行，确保我区人民生命财产安全和生产安全；完成</w:t>
            </w:r>
            <w:r>
              <w:rPr>
                <w:rFonts w:ascii="宋体" w:eastAsia="宋体" w:hAnsi="宋体" w:cs="宋体" w:hint="eastAsia"/>
                <w:color w:val="000000"/>
                <w:kern w:val="0"/>
                <w:sz w:val="18"/>
                <w:szCs w:val="18"/>
                <w:lang w:bidi="ar"/>
              </w:rPr>
              <w:t>2025</w:t>
            </w:r>
            <w:r>
              <w:rPr>
                <w:rFonts w:ascii="宋体" w:eastAsia="宋体" w:hAnsi="宋体" w:cs="宋体" w:hint="eastAsia"/>
                <w:color w:val="000000"/>
                <w:kern w:val="0"/>
                <w:sz w:val="18"/>
                <w:szCs w:val="18"/>
                <w:lang w:bidi="ar"/>
              </w:rPr>
              <w:t>年度堤防</w:t>
            </w: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公里管养任务，加强堤防设施维护管理，维护河道稳固；确保淤泥有效处置、管网正常运转、保障排水通畅、降低市政管网淤积年投诉处置满意率，完成临空港新城及网安基地雨污水管网正常运行。</w:t>
            </w:r>
          </w:p>
        </w:tc>
      </w:tr>
      <w:tr w:rsidR="002B7CC3">
        <w:trPr>
          <w:trHeight w:val="108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推进污水治理能力再提升，推进河湖水环境质量再提升。</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720"/>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宋体" w:eastAsia="宋体" w:hAnsi="宋体" w:cs="宋体"/>
                <w:color w:val="000000"/>
                <w:sz w:val="18"/>
                <w:szCs w:val="18"/>
              </w:rPr>
            </w:pP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统筹推进小流域综合治理；用好管好水资源，优化配置农业用水。</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完成编制我区现代水网规划；完成农田灌溉水有效利用系数测算分析工作年度任务。</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推进防洪能力再提升，推进排涝体系再升级。</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堤防两林养护标准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w:t>
            </w:r>
            <w:r>
              <w:rPr>
                <w:rFonts w:ascii="宋体" w:eastAsia="宋体" w:hAnsi="宋体" w:cs="宋体" w:hint="eastAsia"/>
                <w:color w:val="000000"/>
                <w:kern w:val="0"/>
                <w:sz w:val="18"/>
                <w:szCs w:val="18"/>
                <w:lang w:bidi="ar"/>
              </w:rPr>
              <w:t>公里</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堤防两林养护亩数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亩</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小时以内</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推进污水治理能力再提升，推进河湖水环境质量再提升。</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万吨</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河湖港渠水质监测频次</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月</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w:t>
            </w:r>
            <w:r>
              <w:rPr>
                <w:rFonts w:ascii="宋体" w:eastAsia="宋体" w:hAnsi="宋体" w:cs="宋体" w:hint="eastAsia"/>
                <w:color w:val="000000"/>
                <w:kern w:val="0"/>
                <w:sz w:val="18"/>
                <w:szCs w:val="18"/>
                <w:lang w:bidi="ar"/>
              </w:rPr>
              <w:t>A</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w:t>
            </w:r>
            <w:r>
              <w:rPr>
                <w:rFonts w:ascii="宋体" w:eastAsia="宋体" w:hAnsi="宋体" w:cs="宋体" w:hint="eastAsia"/>
                <w:color w:val="000000"/>
                <w:kern w:val="0"/>
                <w:sz w:val="18"/>
                <w:szCs w:val="18"/>
                <w:lang w:bidi="ar"/>
              </w:rPr>
              <w:t xml:space="preserve"> 3</w:t>
            </w:r>
            <w:r>
              <w:rPr>
                <w:rFonts w:ascii="宋体" w:eastAsia="宋体" w:hAnsi="宋体" w:cs="宋体" w:hint="eastAsia"/>
                <w:color w:val="000000"/>
                <w:kern w:val="0"/>
                <w:sz w:val="18"/>
                <w:szCs w:val="18"/>
                <w:lang w:bidi="ar"/>
              </w:rPr>
              <w:t>：</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统筹推进小流域综合治理；用好管好水资源，优化配置农业用水。</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供水企业出厂水水质检测报告份数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建立二次供水监管平台</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节水型县域创建数量　　</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个</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完成编制小流域综合治理规划</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供水企业出厂水水质合格率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r>
              <w:rPr>
                <w:rFonts w:ascii="宋体" w:eastAsia="宋体" w:hAnsi="宋体" w:cs="宋体" w:hint="eastAsia"/>
                <w:color w:val="000000"/>
                <w:kern w:val="0"/>
                <w:sz w:val="18"/>
                <w:szCs w:val="18"/>
                <w:lang w:bidi="ar"/>
              </w:rPr>
              <w:t xml:space="preserve">　</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规划论证通过率</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保证抗旱排涝工作的顺利进行，确保我区人民生命财产安全和生产安全；完成</w:t>
            </w:r>
            <w:r>
              <w:rPr>
                <w:rFonts w:ascii="宋体" w:eastAsia="宋体" w:hAnsi="宋体" w:cs="宋体" w:hint="eastAsia"/>
                <w:color w:val="000000"/>
                <w:kern w:val="0"/>
                <w:sz w:val="18"/>
                <w:szCs w:val="18"/>
                <w:lang w:bidi="ar"/>
              </w:rPr>
              <w:t>2025</w:t>
            </w:r>
            <w:r>
              <w:rPr>
                <w:rFonts w:ascii="宋体" w:eastAsia="宋体" w:hAnsi="宋体" w:cs="宋体" w:hint="eastAsia"/>
                <w:color w:val="000000"/>
                <w:kern w:val="0"/>
                <w:sz w:val="18"/>
                <w:szCs w:val="18"/>
                <w:lang w:bidi="ar"/>
              </w:rPr>
              <w:t>年度堤防</w:t>
            </w: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公里管养任务，加强堤防设施维护管理，维护河道稳固；确保淤泥有效处置、管网正常运转、保障排水通畅、降低市政管网淤积年投诉处置满意率，完成临空港新城及网安基地雨污水管网正常运行。</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堤防两林养护标准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亩</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亩</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5800</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闸站维修计划</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闸站更新改造计划完成率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以上</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堤防日常养护公里数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93.075</w:t>
            </w:r>
            <w:r>
              <w:rPr>
                <w:rFonts w:ascii="宋体" w:eastAsia="宋体" w:hAnsi="宋体" w:cs="宋体" w:hint="eastAsia"/>
                <w:color w:val="000000"/>
                <w:kern w:val="0"/>
                <w:sz w:val="18"/>
                <w:szCs w:val="18"/>
                <w:lang w:bidi="ar"/>
              </w:rPr>
              <w:t>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东风垸堤养护公里数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w:t>
            </w:r>
            <w:r>
              <w:rPr>
                <w:rFonts w:ascii="宋体" w:eastAsia="宋体" w:hAnsi="宋体" w:cs="宋体" w:hint="eastAsia"/>
                <w:color w:val="000000"/>
                <w:kern w:val="0"/>
                <w:sz w:val="18"/>
                <w:szCs w:val="18"/>
                <w:lang w:bidi="ar"/>
              </w:rPr>
              <w:t>公里</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w:t>
            </w:r>
            <w:r>
              <w:rPr>
                <w:rFonts w:ascii="宋体" w:eastAsia="宋体" w:hAnsi="宋体" w:cs="宋体" w:hint="eastAsia"/>
                <w:color w:val="000000"/>
                <w:kern w:val="0"/>
                <w:sz w:val="18"/>
                <w:szCs w:val="18"/>
                <w:lang w:bidi="ar"/>
              </w:rPr>
              <w:t>公里</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11.15</w:t>
            </w:r>
            <w:r>
              <w:rPr>
                <w:rFonts w:ascii="宋体" w:eastAsia="宋体" w:hAnsi="宋体" w:cs="宋体" w:hint="eastAsia"/>
                <w:color w:val="000000"/>
                <w:kern w:val="0"/>
                <w:sz w:val="18"/>
                <w:szCs w:val="18"/>
                <w:lang w:bidi="ar"/>
              </w:rPr>
              <w:t>公里</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堤防两林养护亩数</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亩</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亩</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亩</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雨污水管网改造里程</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1000m</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竣工质量合格率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淤泥有效处置率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管网系统故障响应时间</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小时以内</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小时以内</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r>
              <w:rPr>
                <w:rFonts w:ascii="宋体" w:eastAsia="宋体" w:hAnsi="宋体" w:cs="宋体" w:hint="eastAsia"/>
                <w:color w:val="000000"/>
                <w:kern w:val="0"/>
                <w:sz w:val="18"/>
                <w:szCs w:val="18"/>
                <w:lang w:bidi="ar"/>
              </w:rPr>
              <w:t>小时以内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2:</w:t>
            </w:r>
          </w:p>
        </w:tc>
        <w:tc>
          <w:tcPr>
            <w:tcW w:w="81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日均处理污水，尾水出水水质达标，完成年度污水处理率；完成全区污水收集，及时完成污水系统故障响应，保障全区污水泵站、管网正常运行，完成年度考核评价；完成排水户检测、水体监测；对全区重要保护水体（河流、湖泊及主要港渠）进行管护。</w:t>
            </w:r>
          </w:p>
        </w:tc>
      </w:tr>
      <w:tr w:rsidR="002B7CC3">
        <w:trPr>
          <w:trHeight w:val="216"/>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3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r>
      <w:tr w:rsidR="002B7CC3">
        <w:trPr>
          <w:trHeight w:val="432"/>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各项支出控制在标准范围内</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是</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日均处理污水量</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w:t>
            </w:r>
            <w:r>
              <w:rPr>
                <w:rFonts w:ascii="宋体" w:eastAsia="宋体" w:hAnsi="宋体" w:cs="宋体" w:hint="eastAsia"/>
                <w:color w:val="000000"/>
                <w:kern w:val="0"/>
                <w:sz w:val="18"/>
                <w:szCs w:val="18"/>
                <w:lang w:bidi="ar"/>
              </w:rPr>
              <w:t>万吨</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40.1</w:t>
            </w:r>
            <w:r>
              <w:rPr>
                <w:rFonts w:ascii="宋体" w:eastAsia="宋体" w:hAnsi="宋体" w:cs="宋体" w:hint="eastAsia"/>
                <w:color w:val="000000"/>
                <w:kern w:val="0"/>
                <w:sz w:val="18"/>
                <w:szCs w:val="18"/>
                <w:lang w:bidi="ar"/>
              </w:rPr>
              <w:t>万吨</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r>
              <w:rPr>
                <w:rFonts w:ascii="宋体" w:eastAsia="宋体" w:hAnsi="宋体" w:cs="宋体" w:hint="eastAsia"/>
                <w:color w:val="000000"/>
                <w:kern w:val="0"/>
                <w:sz w:val="18"/>
                <w:szCs w:val="18"/>
                <w:lang w:bidi="ar"/>
              </w:rPr>
              <w:t>万吨</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沟渠水体监测完成率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100.00%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河湖港渠水质监测频次</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w:t>
            </w:r>
            <w:r>
              <w:rPr>
                <w:rFonts w:ascii="华文宋体" w:eastAsia="华文宋体" w:hAnsi="华文宋体" w:cs="华文宋体" w:hint="eastAsia"/>
                <w:color w:val="000000"/>
                <w:kern w:val="0"/>
                <w:sz w:val="18"/>
                <w:szCs w:val="18"/>
                <w:lang w:bidi="ar"/>
              </w:rPr>
              <w:t>次</w:t>
            </w:r>
            <w:r>
              <w:rPr>
                <w:rFonts w:ascii="华文宋体" w:eastAsia="华文宋体" w:hAnsi="华文宋体" w:cs="华文宋体" w:hint="eastAsia"/>
                <w:color w:val="000000"/>
                <w:kern w:val="0"/>
                <w:sz w:val="18"/>
                <w:szCs w:val="18"/>
                <w:lang w:bidi="ar"/>
              </w:rPr>
              <w:t>/</w:t>
            </w:r>
            <w:r>
              <w:rPr>
                <w:rFonts w:ascii="华文宋体" w:eastAsia="华文宋体" w:hAnsi="华文宋体" w:cs="华文宋体" w:hint="eastAsia"/>
                <w:color w:val="000000"/>
                <w:kern w:val="0"/>
                <w:sz w:val="18"/>
                <w:szCs w:val="18"/>
                <w:lang w:bidi="ar"/>
              </w:rPr>
              <w:t>月</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1</w:t>
            </w:r>
            <w:r>
              <w:rPr>
                <w:rFonts w:ascii="华文宋体" w:eastAsia="华文宋体" w:hAnsi="华文宋体" w:cs="华文宋体" w:hint="eastAsia"/>
                <w:color w:val="000000"/>
                <w:kern w:val="0"/>
                <w:sz w:val="18"/>
                <w:szCs w:val="18"/>
                <w:lang w:bidi="ar"/>
              </w:rPr>
              <w:t>次</w:t>
            </w:r>
            <w:r>
              <w:rPr>
                <w:rFonts w:ascii="华文宋体" w:eastAsia="华文宋体" w:hAnsi="华文宋体" w:cs="华文宋体" w:hint="eastAsia"/>
                <w:color w:val="000000"/>
                <w:kern w:val="0"/>
                <w:sz w:val="18"/>
                <w:szCs w:val="18"/>
                <w:lang w:bidi="ar"/>
              </w:rPr>
              <w:t>/</w:t>
            </w:r>
            <w:r>
              <w:rPr>
                <w:rFonts w:ascii="华文宋体" w:eastAsia="华文宋体" w:hAnsi="华文宋体" w:cs="华文宋体" w:hint="eastAsia"/>
                <w:color w:val="000000"/>
                <w:kern w:val="0"/>
                <w:sz w:val="18"/>
                <w:szCs w:val="18"/>
                <w:lang w:bidi="ar"/>
              </w:rPr>
              <w:t>月</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w:t>
            </w:r>
            <w:r>
              <w:rPr>
                <w:rFonts w:ascii="华文宋体" w:eastAsia="华文宋体" w:hAnsi="华文宋体" w:cs="华文宋体" w:hint="eastAsia"/>
                <w:color w:val="000000"/>
                <w:kern w:val="0"/>
                <w:sz w:val="18"/>
                <w:szCs w:val="18"/>
                <w:lang w:bidi="ar"/>
              </w:rPr>
              <w:t>1</w:t>
            </w:r>
            <w:r>
              <w:rPr>
                <w:rFonts w:ascii="华文宋体" w:eastAsia="华文宋体" w:hAnsi="华文宋体" w:cs="华文宋体" w:hint="eastAsia"/>
                <w:color w:val="000000"/>
                <w:kern w:val="0"/>
                <w:sz w:val="18"/>
                <w:szCs w:val="18"/>
                <w:lang w:bidi="ar"/>
              </w:rPr>
              <w:t>次</w:t>
            </w:r>
            <w:r>
              <w:rPr>
                <w:rFonts w:ascii="华文宋体" w:eastAsia="华文宋体" w:hAnsi="华文宋体" w:cs="华文宋体" w:hint="eastAsia"/>
                <w:color w:val="000000"/>
                <w:kern w:val="0"/>
                <w:sz w:val="18"/>
                <w:szCs w:val="18"/>
                <w:lang w:bidi="ar"/>
              </w:rPr>
              <w:t>/</w:t>
            </w:r>
            <w:r>
              <w:rPr>
                <w:rFonts w:ascii="华文宋体" w:eastAsia="华文宋体" w:hAnsi="华文宋体" w:cs="华文宋体" w:hint="eastAsia"/>
                <w:color w:val="000000"/>
                <w:kern w:val="0"/>
                <w:sz w:val="18"/>
                <w:szCs w:val="18"/>
                <w:lang w:bidi="ar"/>
              </w:rPr>
              <w:t>月</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尾水水质标准</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w:t>
            </w:r>
            <w:r>
              <w:rPr>
                <w:rFonts w:ascii="华文宋体" w:eastAsia="华文宋体" w:hAnsi="华文宋体" w:cs="华文宋体" w:hint="eastAsia"/>
                <w:color w:val="000000"/>
                <w:kern w:val="0"/>
                <w:sz w:val="18"/>
                <w:szCs w:val="18"/>
                <w:lang w:bidi="ar"/>
              </w:rPr>
              <w:t>A</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w:t>
            </w:r>
            <w:r>
              <w:rPr>
                <w:rFonts w:ascii="华文宋体" w:eastAsia="华文宋体" w:hAnsi="华文宋体" w:cs="华文宋体" w:hint="eastAsia"/>
                <w:color w:val="000000"/>
                <w:kern w:val="0"/>
                <w:sz w:val="18"/>
                <w:szCs w:val="18"/>
                <w:lang w:bidi="ar"/>
              </w:rPr>
              <w:t>A</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一级</w:t>
            </w:r>
            <w:r>
              <w:rPr>
                <w:rFonts w:ascii="华文宋体" w:eastAsia="华文宋体" w:hAnsi="华文宋体" w:cs="华文宋体" w:hint="eastAsia"/>
                <w:color w:val="000000"/>
                <w:kern w:val="0"/>
                <w:sz w:val="18"/>
                <w:szCs w:val="18"/>
                <w:lang w:bidi="ar"/>
              </w:rPr>
              <w:t>A</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污水处理率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98.10%</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河湖长制公示牌完好率</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4"/>
        </w:trPr>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污水系统故障响应时间　</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w:t>
            </w:r>
            <w:r>
              <w:rPr>
                <w:rFonts w:ascii="华文宋体" w:eastAsia="华文宋体" w:hAnsi="华文宋体" w:cs="华文宋体" w:hint="eastAsia"/>
                <w:color w:val="000000"/>
                <w:kern w:val="0"/>
                <w:sz w:val="18"/>
                <w:szCs w:val="18"/>
                <w:lang w:bidi="ar"/>
              </w:rPr>
              <w:t>小时</w:t>
            </w:r>
          </w:p>
        </w:tc>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w:t>
            </w:r>
            <w:r>
              <w:rPr>
                <w:rFonts w:ascii="华文宋体" w:eastAsia="华文宋体" w:hAnsi="华文宋体" w:cs="华文宋体" w:hint="eastAsia"/>
                <w:color w:val="000000"/>
                <w:kern w:val="0"/>
                <w:sz w:val="18"/>
                <w:szCs w:val="18"/>
                <w:lang w:bidi="ar"/>
              </w:rPr>
              <w:t>小时</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华文宋体" w:eastAsia="华文宋体" w:hAnsi="华文宋体" w:cs="华文宋体"/>
                <w:color w:val="000000"/>
                <w:sz w:val="18"/>
                <w:szCs w:val="18"/>
              </w:rPr>
            </w:pPr>
            <w:r>
              <w:rPr>
                <w:rFonts w:ascii="华文宋体" w:eastAsia="华文宋体" w:hAnsi="华文宋体" w:cs="华文宋体" w:hint="eastAsia"/>
                <w:color w:val="000000"/>
                <w:kern w:val="0"/>
                <w:sz w:val="18"/>
                <w:szCs w:val="18"/>
                <w:lang w:bidi="ar"/>
              </w:rPr>
              <w:t>24</w:t>
            </w:r>
            <w:r>
              <w:rPr>
                <w:rFonts w:ascii="华文宋体" w:eastAsia="华文宋体" w:hAnsi="华文宋体" w:cs="华文宋体" w:hint="eastAsia"/>
                <w:color w:val="000000"/>
                <w:kern w:val="0"/>
                <w:sz w:val="18"/>
                <w:szCs w:val="18"/>
                <w:lang w:bidi="ar"/>
              </w:rPr>
              <w:t>小时</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419" w:type="dxa"/>
        <w:tblInd w:w="96" w:type="dxa"/>
        <w:tblLayout w:type="fixed"/>
        <w:tblLook w:val="04A0" w:firstRow="1" w:lastRow="0" w:firstColumn="1" w:lastColumn="0" w:noHBand="0" w:noVBand="1"/>
      </w:tblPr>
      <w:tblGrid>
        <w:gridCol w:w="775"/>
        <w:gridCol w:w="1020"/>
        <w:gridCol w:w="972"/>
        <w:gridCol w:w="2028"/>
        <w:gridCol w:w="874"/>
        <w:gridCol w:w="840"/>
        <w:gridCol w:w="948"/>
        <w:gridCol w:w="962"/>
      </w:tblGrid>
      <w:tr w:rsidR="002B7CC3">
        <w:trPr>
          <w:trHeight w:val="480"/>
        </w:trPr>
        <w:tc>
          <w:tcPr>
            <w:tcW w:w="8419" w:type="dxa"/>
            <w:gridSpan w:val="8"/>
            <w:tcBorders>
              <w:top w:val="nil"/>
              <w:left w:val="nil"/>
              <w:bottom w:val="nil"/>
              <w:right w:val="nil"/>
            </w:tcBorders>
            <w:shd w:val="clear" w:color="auto" w:fill="auto"/>
            <w:noWrap/>
            <w:vAlign w:val="center"/>
          </w:tcPr>
          <w:p w:rsidR="002B7CC3" w:rsidRDefault="000247C4">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武汉市东西湖商务局整体支出绩效目标表</w:t>
            </w:r>
          </w:p>
        </w:tc>
      </w:tr>
      <w:tr w:rsidR="002B7CC3">
        <w:trPr>
          <w:trHeight w:val="324"/>
        </w:trPr>
        <w:tc>
          <w:tcPr>
            <w:tcW w:w="775"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972"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2028"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74"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840" w:type="dxa"/>
            <w:tcBorders>
              <w:top w:val="nil"/>
              <w:left w:val="nil"/>
              <w:bottom w:val="nil"/>
              <w:right w:val="nil"/>
            </w:tcBorders>
            <w:shd w:val="clear" w:color="auto" w:fill="auto"/>
            <w:noWrap/>
            <w:vAlign w:val="center"/>
          </w:tcPr>
          <w:p w:rsidR="002B7CC3" w:rsidRDefault="002B7CC3">
            <w:pPr>
              <w:jc w:val="center"/>
              <w:rPr>
                <w:rFonts w:ascii="宋体" w:eastAsia="宋体" w:hAnsi="宋体" w:cs="宋体"/>
                <w:b/>
                <w:bCs/>
                <w:color w:val="000000"/>
                <w:sz w:val="18"/>
                <w:szCs w:val="18"/>
              </w:rPr>
            </w:pPr>
          </w:p>
        </w:tc>
        <w:tc>
          <w:tcPr>
            <w:tcW w:w="1910" w:type="dxa"/>
            <w:gridSpan w:val="2"/>
            <w:tcBorders>
              <w:top w:val="nil"/>
              <w:left w:val="nil"/>
              <w:bottom w:val="nil"/>
              <w:right w:val="nil"/>
            </w:tcBorders>
            <w:shd w:val="clear" w:color="auto" w:fill="auto"/>
            <w:noWrap/>
            <w:vAlign w:val="center"/>
          </w:tcPr>
          <w:p w:rsidR="002B7CC3" w:rsidRDefault="000247C4">
            <w:pPr>
              <w:widowControl/>
              <w:jc w:val="right"/>
              <w:textAlignment w:val="center"/>
              <w:rPr>
                <w:rFonts w:ascii="楷体" w:eastAsia="楷体" w:hAnsi="楷体" w:cs="楷体"/>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680"/>
        </w:trPr>
        <w:tc>
          <w:tcPr>
            <w:tcW w:w="775"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020"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3624"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、通过教育培训，加强全体党员党性修养，让党员过好组织生活，坚定共产主义信仰，引导党员在工作和生活中发挥先锋模范作用，立足本职岗位建功立业，乐于奉献服务社会。</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组织开展党员学习活动，购买红色书籍，加强全体党员理想信念教育，引导全体党员牢固树立“四个意识”、坚定“四个自信”，践行“两个维护”。</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、通过参加并组织招商引资活动，加大宣传，做好以商招商，按计划节点努力完成市里下达的招商引资项目签约金额以及结构性目标。</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：完成市里下达的招商引资项目签约金额以及结构性目标，完成智库服务、招商活动保障及其他招商绩效目标等。</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、每年社零额完成</w:t>
            </w:r>
            <w:r>
              <w:rPr>
                <w:rFonts w:ascii="宋体" w:eastAsia="宋体" w:hAnsi="宋体" w:cs="宋体" w:hint="eastAsia"/>
                <w:color w:val="000000"/>
                <w:kern w:val="0"/>
                <w:sz w:val="18"/>
                <w:szCs w:val="18"/>
                <w:lang w:bidi="ar"/>
              </w:rPr>
              <w:t>400</w:t>
            </w:r>
            <w:r>
              <w:rPr>
                <w:rFonts w:ascii="宋体" w:eastAsia="宋体" w:hAnsi="宋体" w:cs="宋体" w:hint="eastAsia"/>
                <w:color w:val="000000"/>
                <w:kern w:val="0"/>
                <w:sz w:val="18"/>
                <w:szCs w:val="18"/>
                <w:lang w:bidi="ar"/>
              </w:rPr>
              <w:t>亿元以上，</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年累计完成进出口总额超过</w:t>
            </w: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亿元，每年组织企业参加展会、促消费等活动</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次以上，积极走访企业做好服务。</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：社零额年度增速超过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，完成年度外贸进出口总额</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亿；</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组织好企业参加进博会、服博会等大型展会</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次以上；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做好招商引贸、促消费活动等工作。</w:t>
            </w:r>
          </w:p>
        </w:tc>
      </w:tr>
      <w:tr w:rsidR="002B7CC3">
        <w:trPr>
          <w:trHeight w:val="68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：坚持“安全第一、预防为主、综合治理”方针</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强化企业主体责任，减少或杜绝企业安全生产事故</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组织安全生产培训，开展安全生产督查，督促企业及时排查整改隐患，促进和提高企业安全生产管理水平。</w:t>
            </w:r>
          </w:p>
        </w:tc>
      </w:tr>
      <w:tr w:rsidR="002B7CC3">
        <w:trPr>
          <w:trHeight w:val="820"/>
        </w:trPr>
        <w:tc>
          <w:tcPr>
            <w:tcW w:w="775"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jc w:val="center"/>
              <w:rPr>
                <w:rFonts w:ascii="宋体" w:eastAsia="宋体" w:hAnsi="宋体" w:cs="宋体"/>
                <w:color w:val="000000"/>
                <w:sz w:val="18"/>
                <w:szCs w:val="18"/>
              </w:rPr>
            </w:pPr>
          </w:p>
        </w:tc>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：确保每年商贸行业管理工作正常开展，组织参与大型展会，提高区内企业知名度和影响力，通过开展行业培训，有效提升企业自身能力。</w:t>
            </w:r>
          </w:p>
        </w:tc>
        <w:tc>
          <w:tcPr>
            <w:tcW w:w="36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　确保本年度商贸行业管理工作正常开展，通过组织企业参加大型展会，增加企业曝光度，提升其影响力。开展行业培训，增强企业自身素质和能力。</w:t>
            </w:r>
          </w:p>
        </w:tc>
      </w:tr>
      <w:tr w:rsidR="002B7CC3">
        <w:trPr>
          <w:trHeight w:val="74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通过教育培训，加强全体党员党性修养，让党员过好组织生活，坚定共产主义信仰，引导党员在工作和生活中发挥先锋模范作用，立足本职岗位建功立业，乐于奉献服务社会。</w:t>
            </w:r>
          </w:p>
        </w:tc>
      </w:tr>
      <w:tr w:rsidR="002B7CC3">
        <w:trPr>
          <w:trHeight w:val="492"/>
        </w:trPr>
        <w:tc>
          <w:tcPr>
            <w:tcW w:w="77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50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nil"/>
              <w:left w:val="nil"/>
              <w:bottom w:val="nil"/>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人均支出成本</w:t>
            </w:r>
          </w:p>
        </w:tc>
        <w:tc>
          <w:tcPr>
            <w:tcW w:w="17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元</w:t>
            </w:r>
          </w:p>
        </w:tc>
        <w:tc>
          <w:tcPr>
            <w:tcW w:w="1910"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参与培训党员人数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人</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本</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党支部影响力、凝聚力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保持高水平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通过参加并组织招商引资活动，加大宣传，做好以商招商，按计划节点努力完成市里下达的招商引资项目签约金额以及结构性目标。</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600</w:t>
            </w:r>
            <w:r>
              <w:rPr>
                <w:rFonts w:ascii="宋体" w:eastAsia="宋体" w:hAnsi="宋体" w:cs="宋体" w:hint="eastAsia"/>
                <w:color w:val="000000"/>
                <w:kern w:val="0"/>
                <w:sz w:val="18"/>
                <w:szCs w:val="18"/>
                <w:lang w:bidi="ar"/>
              </w:rPr>
              <w:t>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w:t>
            </w:r>
            <w:r>
              <w:rPr>
                <w:rFonts w:ascii="宋体" w:eastAsia="宋体" w:hAnsi="宋体" w:cs="宋体" w:hint="eastAsia"/>
                <w:color w:val="000000"/>
                <w:kern w:val="0"/>
                <w:sz w:val="18"/>
                <w:szCs w:val="18"/>
                <w:lang w:bidi="ar"/>
              </w:rPr>
              <w:t>个</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1500</w:t>
            </w:r>
            <w:r>
              <w:rPr>
                <w:rFonts w:ascii="宋体" w:eastAsia="宋体" w:hAnsi="宋体" w:cs="宋体" w:hint="eastAsia"/>
                <w:color w:val="000000"/>
                <w:kern w:val="0"/>
                <w:sz w:val="18"/>
                <w:szCs w:val="18"/>
                <w:lang w:bidi="ar"/>
              </w:rPr>
              <w:t>亿元</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1714" w:type="dxa"/>
            <w:gridSpan w:val="2"/>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754"/>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w:t>
            </w:r>
            <w:r>
              <w:rPr>
                <w:rFonts w:ascii="宋体" w:eastAsia="宋体" w:hAnsi="宋体" w:cs="宋体" w:hint="eastAsia"/>
                <w:color w:val="000000"/>
                <w:kern w:val="0"/>
                <w:sz w:val="18"/>
                <w:szCs w:val="18"/>
                <w:lang w:bidi="ar"/>
              </w:rPr>
              <w:t>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每年社零额完成</w:t>
            </w:r>
            <w:r>
              <w:rPr>
                <w:rFonts w:ascii="宋体" w:eastAsia="宋体" w:hAnsi="宋体" w:cs="宋体" w:hint="eastAsia"/>
                <w:color w:val="000000"/>
                <w:kern w:val="0"/>
                <w:sz w:val="18"/>
                <w:szCs w:val="18"/>
                <w:lang w:bidi="ar"/>
              </w:rPr>
              <w:t>400</w:t>
            </w:r>
            <w:r>
              <w:rPr>
                <w:rFonts w:ascii="宋体" w:eastAsia="宋体" w:hAnsi="宋体" w:cs="宋体" w:hint="eastAsia"/>
                <w:color w:val="000000"/>
                <w:kern w:val="0"/>
                <w:sz w:val="18"/>
                <w:szCs w:val="18"/>
                <w:lang w:bidi="ar"/>
              </w:rPr>
              <w:t>亿元以上，</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年累计完成进出口总额超过</w:t>
            </w: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亿元，每年组织企业参加展会、促消费等活动</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次以上，积极走访企业做好服务。</w:t>
            </w:r>
          </w:p>
        </w:tc>
      </w:tr>
      <w:tr w:rsidR="002B7CC3">
        <w:trPr>
          <w:trHeight w:val="410"/>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万元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每年组织企业参加展会、促消费等活动次数　</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费用报销合规率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Arial" w:eastAsia="宋体" w:hAnsi="Arial" w:cs="Arial"/>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社零额年度增速</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06"/>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每年社零额完成值</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 xml:space="preserve">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亿元</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 xml:space="preserve">　</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各街道、产业办满意度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76"/>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长期目标</w:t>
            </w: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hint="eastAsia"/>
                <w:color w:val="000000"/>
                <w:kern w:val="0"/>
                <w:sz w:val="18"/>
                <w:szCs w:val="18"/>
                <w:lang w:bidi="ar"/>
              </w:rPr>
              <w:t>：</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坚持“安全第一、预防为主、综合治理”方针</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通过安全专家指导和隐患排查，强化企业主体责任，减少或杜绝企业安全生产事故</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次</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检查企业次数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重大安全生产事故起数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30"/>
        </w:trPr>
        <w:tc>
          <w:tcPr>
            <w:tcW w:w="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5</w:t>
            </w:r>
            <w:r>
              <w:rPr>
                <w:rFonts w:ascii="宋体" w:eastAsia="宋体" w:hAnsi="宋体" w:cs="宋体" w:hint="eastAsia"/>
                <w:color w:val="000000"/>
                <w:kern w:val="0"/>
                <w:sz w:val="18"/>
                <w:szCs w:val="18"/>
                <w:lang w:bidi="ar"/>
              </w:rPr>
              <w:t>：</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确保每年商贸行业管理工作正常开展，组织参与大型展会，提高区内企业知名度和影响力，通过开展行业培训，有效提升企业自身能力。</w:t>
            </w:r>
          </w:p>
        </w:tc>
      </w:tr>
      <w:tr w:rsidR="002B7CC3">
        <w:trPr>
          <w:trHeight w:val="374"/>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家</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4"/>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10"/>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年度组织行业培训次数</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年度服务限额以上企业数量</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服务业企业满意度</w:t>
            </w: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1:</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组织开展党员学习活动，购买红色书籍，加强全体党员理想信念教育，引导全体党员牢固树立“四个意识”、坚定“四个自信”，践行“两个维护”。</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31"/>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03"/>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成本指标</w:t>
            </w:r>
          </w:p>
        </w:tc>
        <w:tc>
          <w:tcPr>
            <w:tcW w:w="97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经济成本指标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人均支出成本</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元</w:t>
            </w:r>
          </w:p>
        </w:tc>
        <w:tc>
          <w:tcPr>
            <w:tcW w:w="84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元</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元</w:t>
            </w:r>
          </w:p>
        </w:tc>
        <w:tc>
          <w:tcPr>
            <w:tcW w:w="962" w:type="dxa"/>
            <w:vMerge w:val="restart"/>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计划数据</w:t>
            </w: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31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参与培训党员</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r>
              <w:rPr>
                <w:rFonts w:ascii="宋体" w:eastAsia="宋体" w:hAnsi="宋体" w:cs="宋体" w:hint="eastAsia"/>
                <w:color w:val="000000"/>
                <w:kern w:val="0"/>
                <w:sz w:val="18"/>
                <w:szCs w:val="18"/>
                <w:lang w:bidi="ar"/>
              </w:rPr>
              <w:t>人</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r>
              <w:rPr>
                <w:rFonts w:ascii="宋体" w:eastAsia="宋体" w:hAnsi="宋体" w:cs="宋体" w:hint="eastAsia"/>
                <w:color w:val="000000"/>
                <w:kern w:val="0"/>
                <w:sz w:val="18"/>
                <w:szCs w:val="18"/>
                <w:lang w:bidi="ar"/>
              </w:rPr>
              <w:t>人</w:t>
            </w:r>
          </w:p>
        </w:tc>
        <w:tc>
          <w:tcPr>
            <w:tcW w:w="948" w:type="dxa"/>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人</w:t>
            </w:r>
          </w:p>
        </w:tc>
        <w:tc>
          <w:tcPr>
            <w:tcW w:w="96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红色书籍购买数量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r>
              <w:rPr>
                <w:rFonts w:ascii="宋体" w:eastAsia="宋体" w:hAnsi="宋体" w:cs="宋体" w:hint="eastAsia"/>
                <w:color w:val="000000"/>
                <w:kern w:val="0"/>
                <w:sz w:val="18"/>
                <w:szCs w:val="18"/>
                <w:lang w:bidi="ar"/>
              </w:rPr>
              <w:t xml:space="preserve">本　</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r>
              <w:rPr>
                <w:rFonts w:ascii="宋体" w:eastAsia="宋体" w:hAnsi="宋体" w:cs="宋体" w:hint="eastAsia"/>
                <w:color w:val="000000"/>
                <w:kern w:val="0"/>
                <w:sz w:val="18"/>
                <w:szCs w:val="18"/>
                <w:lang w:bidi="ar"/>
              </w:rPr>
              <w:t xml:space="preserve">本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r>
              <w:rPr>
                <w:rFonts w:ascii="宋体" w:eastAsia="宋体" w:hAnsi="宋体" w:cs="宋体" w:hint="eastAsia"/>
                <w:color w:val="000000"/>
                <w:kern w:val="0"/>
                <w:sz w:val="18"/>
                <w:szCs w:val="18"/>
                <w:lang w:bidi="ar"/>
              </w:rPr>
              <w:t>本</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开展培训次数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3</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党员参与培训率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在册党员人数</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党支部影响力、凝聚力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保持</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保持　</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保持</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党员满意度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活动成效</w:t>
            </w:r>
            <w:r>
              <w:rPr>
                <w:rFonts w:ascii="Arial" w:eastAsia="宋体" w:hAnsi="Arial" w:cs="Arial"/>
                <w:color w:val="000000"/>
                <w:kern w:val="0"/>
                <w:sz w:val="18"/>
                <w:szCs w:val="18"/>
                <w:lang w:bidi="ar"/>
              </w:rPr>
              <w:t xml:space="preserve"> </w:t>
            </w:r>
          </w:p>
        </w:tc>
      </w:tr>
      <w:tr w:rsidR="002B7CC3">
        <w:trPr>
          <w:trHeight w:val="700"/>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2:</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完成市里下达的招商引资项目签约金额以及结构性目标，完成智库服务、招商活动保障及其他招商绩效目标等。</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举办招商活动</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万</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r>
              <w:rPr>
                <w:rFonts w:ascii="宋体" w:eastAsia="宋体" w:hAnsi="宋体" w:cs="宋体" w:hint="eastAsia"/>
                <w:color w:val="000000"/>
                <w:kern w:val="0"/>
                <w:sz w:val="18"/>
                <w:szCs w:val="18"/>
                <w:lang w:bidi="ar"/>
              </w:rPr>
              <w:t>个</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个</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w:t>
            </w:r>
            <w:r>
              <w:rPr>
                <w:rFonts w:ascii="宋体" w:eastAsia="宋体" w:hAnsi="宋体" w:cs="宋体" w:hint="eastAsia"/>
                <w:color w:val="000000"/>
                <w:kern w:val="0"/>
                <w:sz w:val="18"/>
                <w:szCs w:val="18"/>
                <w:lang w:bidi="ar"/>
              </w:rPr>
              <w:t>个</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签约项目产业契合率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未设置</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80%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任务完成时间</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r>
              <w:rPr>
                <w:rFonts w:ascii="宋体" w:eastAsia="宋体" w:hAnsi="宋体" w:cs="宋体" w:hint="eastAsia"/>
                <w:color w:val="000000"/>
                <w:kern w:val="0"/>
                <w:sz w:val="18"/>
                <w:szCs w:val="18"/>
                <w:lang w:bidi="ar"/>
              </w:rPr>
              <w:t>月</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产业到资额</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398.58</w:t>
            </w:r>
            <w:r>
              <w:rPr>
                <w:rFonts w:ascii="宋体" w:eastAsia="宋体" w:hAnsi="宋体" w:cs="宋体" w:hint="eastAsia"/>
                <w:color w:val="000000"/>
                <w:kern w:val="0"/>
                <w:sz w:val="18"/>
                <w:szCs w:val="18"/>
                <w:lang w:bidi="ar"/>
              </w:rPr>
              <w:t>亿元</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亿元</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亿元</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楷体_GB2312" w:eastAsia="楷体_GB2312" w:hAnsi="宋体" w:cs="楷体_GB2312"/>
                <w:color w:val="000000"/>
                <w:sz w:val="18"/>
                <w:szCs w:val="18"/>
              </w:rPr>
            </w:pPr>
            <w:r>
              <w:rPr>
                <w:rFonts w:ascii="楷体_GB2312" w:eastAsia="楷体_GB2312" w:hAnsi="宋体" w:cs="楷体_GB2312" w:hint="eastAsia"/>
                <w:color w:val="000000"/>
                <w:kern w:val="0"/>
                <w:sz w:val="18"/>
                <w:szCs w:val="18"/>
                <w:lang w:bidi="ar"/>
              </w:rPr>
              <w:t>≥</w:t>
            </w:r>
            <w:r>
              <w:rPr>
                <w:rFonts w:ascii="楷体_GB2312" w:eastAsia="楷体_GB2312" w:hAnsi="宋体" w:cs="楷体_GB2312" w:hint="eastAsia"/>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3:</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社零额年度增速超过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，完成年度外贸进出口总额</w:t>
            </w:r>
            <w:r>
              <w:rPr>
                <w:rFonts w:ascii="宋体" w:eastAsia="宋体" w:hAnsi="宋体" w:cs="宋体" w:hint="eastAsia"/>
                <w:color w:val="000000"/>
                <w:kern w:val="0"/>
                <w:sz w:val="18"/>
                <w:szCs w:val="18"/>
                <w:lang w:bidi="ar"/>
              </w:rPr>
              <w:t>200</w:t>
            </w:r>
            <w:r>
              <w:rPr>
                <w:rFonts w:ascii="宋体" w:eastAsia="宋体" w:hAnsi="宋体" w:cs="宋体" w:hint="eastAsia"/>
                <w:color w:val="000000"/>
                <w:kern w:val="0"/>
                <w:sz w:val="18"/>
                <w:szCs w:val="18"/>
                <w:lang w:bidi="ar"/>
              </w:rPr>
              <w:t>亿；</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组织好企业参加进博会、服博会等大型展会</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次以上；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做好招商引贸、促消费活动等工作。</w:t>
            </w:r>
          </w:p>
        </w:tc>
      </w:tr>
      <w:tr w:rsidR="002B7CC3">
        <w:trPr>
          <w:trHeight w:val="288"/>
        </w:trPr>
        <w:tc>
          <w:tcPr>
            <w:tcW w:w="775" w:type="dxa"/>
            <w:vMerge w:val="restart"/>
            <w:tcBorders>
              <w:top w:val="single" w:sz="4" w:space="0" w:color="auto"/>
              <w:left w:val="single" w:sz="4" w:space="0" w:color="auto"/>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r>
      <w:tr w:rsidR="002B7CC3">
        <w:trPr>
          <w:trHeight w:val="456"/>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走访企业、赴市外参加活动的费用支出</w:t>
            </w:r>
            <w:r>
              <w:rPr>
                <w:rStyle w:val="font122"/>
                <w:rFonts w:eastAsia="宋体"/>
                <w:lang w:bidi="ar"/>
              </w:rPr>
              <w:t>/</w:t>
            </w:r>
            <w:r>
              <w:rPr>
                <w:rFonts w:ascii="宋体" w:eastAsia="宋体" w:hAnsi="宋体" w:cs="宋体" w:hint="eastAsia"/>
                <w:color w:val="000000"/>
                <w:kern w:val="0"/>
                <w:sz w:val="18"/>
                <w:szCs w:val="18"/>
                <w:lang w:bidi="ar"/>
              </w:rPr>
              <w:t>万元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Style w:val="font122"/>
                <w:rFonts w:eastAsia="宋体"/>
                <w:lang w:bidi="ar"/>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432"/>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组织企业参加展会、促消费等活动次数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计划指标</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走访企业、赴市外参加活动次数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≥20</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val="restart"/>
            <w:tcBorders>
              <w:top w:val="single" w:sz="4" w:space="0" w:color="000000"/>
              <w:left w:val="single" w:sz="4" w:space="0" w:color="auto"/>
              <w:bottom w:val="nil"/>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费用报销合规率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288"/>
        </w:trPr>
        <w:tc>
          <w:tcPr>
            <w:tcW w:w="775"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000000"/>
              <w:left w:val="single" w:sz="4" w:space="0" w:color="auto"/>
              <w:bottom w:val="nil"/>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社零额年度增速</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8.10%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446"/>
        </w:trPr>
        <w:tc>
          <w:tcPr>
            <w:tcW w:w="77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社零额完成值</w:t>
            </w:r>
            <w:r>
              <w:rPr>
                <w:rStyle w:val="font122"/>
                <w:rFonts w:eastAsia="宋体"/>
                <w:lang w:bidi="ar"/>
              </w:rPr>
              <w:t>/</w:t>
            </w:r>
            <w:r>
              <w:rPr>
                <w:rFonts w:ascii="宋体" w:eastAsia="宋体" w:hAnsi="宋体" w:cs="宋体" w:hint="eastAsia"/>
                <w:color w:val="000000"/>
                <w:kern w:val="0"/>
                <w:sz w:val="18"/>
                <w:szCs w:val="18"/>
                <w:lang w:bidi="ar"/>
              </w:rPr>
              <w:t>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532.8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569.8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w:t>
            </w:r>
          </w:p>
        </w:tc>
      </w:tr>
      <w:tr w:rsidR="002B7CC3">
        <w:trPr>
          <w:trHeight w:val="508"/>
        </w:trPr>
        <w:tc>
          <w:tcPr>
            <w:tcW w:w="775"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102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spacing w:line="220" w:lineRule="exact"/>
              <w:jc w:val="center"/>
              <w:rPr>
                <w:rFonts w:ascii="宋体" w:eastAsia="宋体" w:hAnsi="宋体" w:cs="宋体"/>
                <w:color w:val="000000"/>
                <w:sz w:val="18"/>
                <w:szCs w:val="18"/>
              </w:rPr>
            </w:pPr>
          </w:p>
        </w:tc>
        <w:tc>
          <w:tcPr>
            <w:tcW w:w="2028"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完成进出口总额</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亿元</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334.48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235.88</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≥200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4:</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组织安全生产培训，开展安全生产督查，督促企业及时排查整改隐患，促进和提高企业安全生产管理水平。</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检查过程中引发的企业投诉次数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安全检查次数</w:t>
            </w:r>
          </w:p>
        </w:tc>
        <w:tc>
          <w:tcPr>
            <w:tcW w:w="87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84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48"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≥48</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隐患整改率</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年度有影响的安全生产事故起数</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40"/>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5:</w:t>
            </w:r>
          </w:p>
        </w:tc>
        <w:tc>
          <w:tcPr>
            <w:tcW w:w="7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确保本年度商贸行业管理工作正常开展，通过组织企业参加大型展会，增加企业曝光度，提升其影响力。开展行业培训，增强企业自身素质和能力。</w:t>
            </w:r>
          </w:p>
        </w:tc>
      </w:tr>
      <w:tr w:rsidR="002B7CC3">
        <w:trPr>
          <w:trHeight w:val="288"/>
        </w:trPr>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w:t>
            </w:r>
            <w:r>
              <w:rPr>
                <w:rFonts w:ascii="Arial" w:eastAsia="宋体" w:hAnsi="Arial" w:cs="Arial"/>
                <w:color w:val="000000"/>
                <w:kern w:val="0"/>
                <w:sz w:val="18"/>
                <w:szCs w:val="18"/>
                <w:lang w:bidi="ar"/>
              </w:rPr>
              <w:t xml:space="preserve"> </w:t>
            </w:r>
            <w:r>
              <w:rPr>
                <w:rFonts w:ascii="宋体" w:eastAsia="宋体" w:hAnsi="宋体" w:cs="宋体" w:hint="eastAsia"/>
                <w:color w:val="000000"/>
                <w:kern w:val="0"/>
                <w:sz w:val="18"/>
                <w:szCs w:val="18"/>
                <w:lang w:bidi="ar"/>
              </w:rPr>
              <w:t>实现值</w:t>
            </w: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行业培训成本支出</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Arial" w:eastAsia="宋体" w:hAnsi="Arial" w:cs="Arial"/>
                <w:color w:val="000000"/>
                <w:sz w:val="18"/>
                <w:szCs w:val="18"/>
              </w:rPr>
            </w:pPr>
            <w:r>
              <w:rPr>
                <w:rFonts w:ascii="Arial" w:eastAsia="宋体" w:hAnsi="Arial" w:cs="Arial"/>
                <w:color w:val="000000"/>
                <w:kern w:val="0"/>
                <w:sz w:val="18"/>
                <w:szCs w:val="18"/>
                <w:lang w:bidi="ar"/>
              </w:rPr>
              <w:t>≤1000</w:t>
            </w:r>
            <w:r>
              <w:rPr>
                <w:rFonts w:ascii="宋体" w:eastAsia="宋体" w:hAnsi="宋体" w:cs="宋体" w:hint="eastAsia"/>
                <w:color w:val="000000"/>
                <w:kern w:val="0"/>
                <w:sz w:val="18"/>
                <w:szCs w:val="18"/>
                <w:lang w:bidi="ar"/>
              </w:rPr>
              <w:t>元</w:t>
            </w:r>
            <w:r>
              <w:rPr>
                <w:rFonts w:ascii="Arial" w:eastAsia="宋体" w:hAnsi="Arial" w:cs="Arial"/>
                <w:color w:val="000000"/>
                <w:kern w:val="0"/>
                <w:sz w:val="18"/>
                <w:szCs w:val="18"/>
                <w:lang w:bidi="ar"/>
              </w:rPr>
              <w:t>/</w:t>
            </w:r>
            <w:r>
              <w:rPr>
                <w:rFonts w:ascii="宋体" w:eastAsia="宋体" w:hAnsi="宋体" w:cs="宋体" w:hint="eastAsia"/>
                <w:color w:val="000000"/>
                <w:kern w:val="0"/>
                <w:sz w:val="18"/>
                <w:szCs w:val="18"/>
                <w:lang w:bidi="ar"/>
              </w:rPr>
              <w:t>家</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55</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50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组织行业培训次数</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lang w:bidi="ar"/>
              </w:rPr>
              <w:t>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w:t>
            </w:r>
            <w:r>
              <w:rPr>
                <w:rFonts w:ascii="Calibri" w:eastAsia="宋体" w:hAnsi="Calibri" w:cs="Calibri"/>
                <w:color w:val="000000"/>
                <w:kern w:val="0"/>
                <w:sz w:val="18"/>
                <w:szCs w:val="18"/>
                <w:lang w:bidi="ar"/>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服务限额以上企业数量</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次</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商贸企业知名度和影响力</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有所提升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88"/>
        </w:trPr>
        <w:tc>
          <w:tcPr>
            <w:tcW w:w="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93%</w:t>
            </w:r>
          </w:p>
        </w:tc>
        <w:tc>
          <w:tcPr>
            <w:tcW w:w="9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≥90%</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49" w:type="dxa"/>
        <w:tblInd w:w="96" w:type="dxa"/>
        <w:tblLayout w:type="fixed"/>
        <w:tblLook w:val="04A0" w:firstRow="1" w:lastRow="0" w:firstColumn="1" w:lastColumn="0" w:noHBand="0" w:noVBand="1"/>
      </w:tblPr>
      <w:tblGrid>
        <w:gridCol w:w="919"/>
        <w:gridCol w:w="1087"/>
        <w:gridCol w:w="1113"/>
        <w:gridCol w:w="1562"/>
        <w:gridCol w:w="927"/>
        <w:gridCol w:w="927"/>
        <w:gridCol w:w="982"/>
        <w:gridCol w:w="1032"/>
      </w:tblGrid>
      <w:tr w:rsidR="002B7CC3">
        <w:trPr>
          <w:trHeight w:val="216"/>
        </w:trPr>
        <w:tc>
          <w:tcPr>
            <w:tcW w:w="8549" w:type="dxa"/>
            <w:gridSpan w:val="8"/>
            <w:tcBorders>
              <w:top w:val="nil"/>
              <w:left w:val="nil"/>
              <w:bottom w:val="nil"/>
              <w:right w:val="nil"/>
            </w:tcBorders>
            <w:shd w:val="clear" w:color="auto" w:fill="auto"/>
            <w:noWrap/>
            <w:vAlign w:val="center"/>
          </w:tcPr>
          <w:p w:rsidR="002B7CC3" w:rsidRDefault="000247C4">
            <w:pPr>
              <w:widowControl/>
              <w:spacing w:line="320" w:lineRule="exact"/>
              <w:jc w:val="center"/>
              <w:textAlignment w:val="center"/>
              <w:rPr>
                <w:rFonts w:asciiTheme="minorEastAsia" w:hAnsiTheme="minorEastAsia" w:cstheme="minorEastAsia"/>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武汉市东西湖区应急管理局整体支出绩效目标表</w:t>
            </w:r>
          </w:p>
        </w:tc>
      </w:tr>
      <w:tr w:rsidR="002B7CC3">
        <w:trPr>
          <w:trHeight w:val="216"/>
        </w:trPr>
        <w:tc>
          <w:tcPr>
            <w:tcW w:w="919"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08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113"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1562"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927" w:type="dxa"/>
            <w:tcBorders>
              <w:top w:val="nil"/>
              <w:left w:val="nil"/>
              <w:bottom w:val="nil"/>
              <w:right w:val="nil"/>
            </w:tcBorders>
            <w:shd w:val="clear" w:color="auto" w:fill="auto"/>
            <w:noWrap/>
            <w:vAlign w:val="center"/>
          </w:tcPr>
          <w:p w:rsidR="002B7CC3" w:rsidRDefault="002B7CC3">
            <w:pPr>
              <w:widowControl/>
              <w:spacing w:line="280" w:lineRule="exact"/>
              <w:jc w:val="center"/>
              <w:rPr>
                <w:rFonts w:asciiTheme="minorEastAsia" w:hAnsiTheme="minorEastAsia" w:cstheme="minorEastAsia"/>
                <w:b/>
                <w:bCs/>
                <w:color w:val="000000"/>
                <w:sz w:val="18"/>
                <w:szCs w:val="18"/>
              </w:rPr>
            </w:pPr>
          </w:p>
        </w:tc>
        <w:tc>
          <w:tcPr>
            <w:tcW w:w="2014" w:type="dxa"/>
            <w:gridSpan w:val="2"/>
            <w:tcBorders>
              <w:top w:val="nil"/>
              <w:left w:val="nil"/>
              <w:bottom w:val="nil"/>
              <w:right w:val="nil"/>
            </w:tcBorders>
            <w:shd w:val="clear" w:color="auto" w:fill="auto"/>
            <w:noWrap/>
            <w:vAlign w:val="center"/>
          </w:tcPr>
          <w:p w:rsidR="002B7CC3" w:rsidRDefault="000247C4">
            <w:pPr>
              <w:widowControl/>
              <w:spacing w:line="28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76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2030</w:t>
            </w:r>
            <w:r>
              <w:rPr>
                <w:rFonts w:asciiTheme="minorEastAsia" w:hAnsiTheme="minorEastAsia" w:cstheme="minorEastAsia" w:hint="eastAsia"/>
                <w:color w:val="000000"/>
                <w:kern w:val="0"/>
                <w:sz w:val="18"/>
                <w:szCs w:val="18"/>
                <w:lang w:bidi="ar"/>
              </w:rPr>
              <w:t>年）</w:t>
            </w:r>
          </w:p>
        </w:tc>
        <w:tc>
          <w:tcPr>
            <w:tcW w:w="386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1</w:t>
            </w:r>
            <w:r>
              <w:rPr>
                <w:rFonts w:asciiTheme="minorEastAsia" w:hAnsiTheme="minorEastAsia" w:cstheme="minorEastAsia" w:hint="eastAsia"/>
                <w:color w:val="000000"/>
                <w:kern w:val="0"/>
                <w:sz w:val="18"/>
                <w:szCs w:val="18"/>
                <w:lang w:bidi="ar"/>
              </w:rPr>
              <w:t>：安全生产状况持续向好，生产安全事故起数和死亡人数持续下降，事故率、死亡率及其他主要指标均有所下降。</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：推动安全生产责任落实，深入开展治本攻坚三年行动，加强工贸、危化及其他领域安全风险防范，严格安全生产行政执法，强化事故调查和责任追究。</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：显著增强自然灾害综合防御能力和救灾应急能力，有效应对各类重特大自然灾害。</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：完善应急预案体系，强化灾害预警救助，提升森林防灭火能力，加强抗震设防工作，持续推进文化宣传。</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：应急管理信息化程度逐步提高，精准治理能力逐步加强。</w:t>
            </w:r>
          </w:p>
        </w:tc>
        <w:tc>
          <w:tcPr>
            <w:tcW w:w="38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：完成应急指挥部建设，整合应急救援力量，筑牢应急基层战线，加大风险监测和叫应力度，增强通信保障能力。</w:t>
            </w:r>
          </w:p>
        </w:tc>
      </w:tr>
      <w:tr w:rsidR="002B7CC3">
        <w:trPr>
          <w:trHeight w:val="610"/>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安全生产状况持续向好，生产安全事故起数和死亡人数持续下降，事故率、死亡率及其他主要指标均有所下降。</w:t>
            </w:r>
          </w:p>
        </w:tc>
      </w:tr>
      <w:tr w:rsidR="002B7CC3">
        <w:trPr>
          <w:trHeight w:val="364"/>
        </w:trPr>
        <w:tc>
          <w:tcPr>
            <w:tcW w:w="919"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安管人员培训计划完成率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较大以上生产安全事故</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显著增强自然灾害综合防御能力和救灾应急能力，有效应对各类重特大自然灾害。</w:t>
            </w:r>
          </w:p>
        </w:tc>
      </w:tr>
      <w:tr w:rsidR="002B7CC3">
        <w:trPr>
          <w:trHeight w:val="420"/>
        </w:trPr>
        <w:tc>
          <w:tcPr>
            <w:tcW w:w="919"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预算支出控制率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自然灾害应急演练</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应急设施设备正常运行率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nil"/>
              <w:left w:val="single" w:sz="4" w:space="0" w:color="000000"/>
              <w:bottom w:val="nil"/>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5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居民群众防灾减灾能力</w:t>
            </w:r>
          </w:p>
        </w:tc>
        <w:tc>
          <w:tcPr>
            <w:tcW w:w="185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得到提升</w:t>
            </w:r>
          </w:p>
        </w:tc>
        <w:tc>
          <w:tcPr>
            <w:tcW w:w="2014"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74"/>
        </w:trPr>
        <w:tc>
          <w:tcPr>
            <w:tcW w:w="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 xml:space="preserve"> 3</w:t>
            </w:r>
            <w:r>
              <w:rPr>
                <w:rFonts w:asciiTheme="minorEastAsia" w:hAnsiTheme="minorEastAsia" w:cstheme="minorEastAsia" w:hint="eastAsia"/>
                <w:color w:val="000000"/>
                <w:kern w:val="0"/>
                <w:sz w:val="18"/>
                <w:szCs w:val="18"/>
                <w:lang w:bidi="ar"/>
              </w:rPr>
              <w:t>：</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应急管理信息化程度逐步提高，精准治理能力逐步加强。</w:t>
            </w:r>
          </w:p>
        </w:tc>
      </w:tr>
      <w:tr w:rsidR="002B7CC3">
        <w:trPr>
          <w:trHeight w:val="488"/>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相关预算支出</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64"/>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基层骨干培训</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78"/>
        </w:trPr>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有所提升</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1:</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推动安全生产责任落实，深入开展治本攻坚三年行动，加强工贸、危化及其他领域安全风险防范，严格安全生产行政执法，强化事故调查和责任追究。</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辆</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辆</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开展党建活动</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7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安全生产宣传</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聘请安全生产专家</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w:t>
            </w:r>
            <w:r>
              <w:rPr>
                <w:rFonts w:asciiTheme="minorEastAsia" w:hAnsiTheme="minorEastAsia" w:cstheme="minorEastAsia" w:hint="eastAsia"/>
                <w:color w:val="000000"/>
                <w:kern w:val="0"/>
                <w:sz w:val="18"/>
                <w:szCs w:val="18"/>
                <w:lang w:bidi="ar"/>
              </w:rPr>
              <w:t>人次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w:t>
            </w:r>
            <w:r>
              <w:rPr>
                <w:rFonts w:asciiTheme="minorEastAsia" w:hAnsiTheme="minorEastAsia" w:cstheme="minorEastAsia" w:hint="eastAsia"/>
                <w:color w:val="000000"/>
                <w:kern w:val="0"/>
                <w:sz w:val="18"/>
                <w:szCs w:val="18"/>
                <w:lang w:bidi="ar"/>
              </w:rPr>
              <w:t>人次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140</w:t>
            </w:r>
            <w:r>
              <w:rPr>
                <w:rFonts w:asciiTheme="minorEastAsia" w:hAnsiTheme="minorEastAsia" w:cstheme="minorEastAsia" w:hint="eastAsia"/>
                <w:color w:val="000000"/>
                <w:kern w:val="0"/>
                <w:sz w:val="18"/>
                <w:szCs w:val="18"/>
                <w:lang w:bidi="ar"/>
              </w:rPr>
              <w:t>人次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安全风险评估</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区安办名义召开全区安全生产会议</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开展安全生产综合监管协调事项</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指挥专网专线租赁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行政执法计划完成率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重大规范性文件审查率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行政处罚案件参与率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安全生产举报奖励发放率</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数据专线租赁</w:t>
            </w:r>
          </w:p>
        </w:tc>
        <w:tc>
          <w:tcPr>
            <w:tcW w:w="927" w:type="dxa"/>
            <w:tcBorders>
              <w:top w:val="single" w:sz="4" w:space="0" w:color="000000"/>
              <w:left w:val="single" w:sz="4" w:space="0" w:color="000000"/>
              <w:bottom w:val="single" w:sz="4" w:space="0" w:color="000000"/>
              <w:right w:val="nil"/>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r>
              <w:rPr>
                <w:rFonts w:asciiTheme="minorEastAsia" w:hAnsiTheme="minorEastAsia" w:cstheme="minorEastAsia" w:hint="eastAsia"/>
                <w:color w:val="000000"/>
                <w:kern w:val="0"/>
                <w:sz w:val="18"/>
                <w:szCs w:val="18"/>
                <w:lang w:bidi="ar"/>
              </w:rPr>
              <w:t>条</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w:t>
            </w:r>
            <w:r>
              <w:rPr>
                <w:rFonts w:asciiTheme="minorEastAsia" w:hAnsiTheme="minorEastAsia" w:cstheme="minorEastAsia" w:hint="eastAsia"/>
                <w:color w:val="000000"/>
                <w:kern w:val="0"/>
                <w:sz w:val="18"/>
                <w:szCs w:val="18"/>
                <w:lang w:bidi="ar"/>
              </w:rPr>
              <w:t>条</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参训人员取证通过率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执法用车保障率</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企业执法检查覆盖率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党建任务完成率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综合监管协调机制有效性</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重大隐患整改计划完成率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事故调查处理按期结案率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重点重大事项法律审查合规率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举报奖励发放率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50"/>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企业安全意识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工贸领域较大以上生产安全事故</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有效防范</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行政诉讼和行政复议次数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持续降低</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2:</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完善应急预案体系，强化灾害预警救助，提升森林防灭火能力，加强抗震设防工作，持续推进文化宣传。</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自然灾害应急救援演练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应急设施维护</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批</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批</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生活救助按实际受灾人数发放</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民生保险投保人数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r>
              <w:rPr>
                <w:rFonts w:asciiTheme="minorEastAsia" w:hAnsiTheme="minorEastAsia" w:cstheme="minorEastAsia" w:hint="eastAsia"/>
                <w:color w:val="000000"/>
                <w:kern w:val="0"/>
                <w:sz w:val="18"/>
                <w:szCs w:val="18"/>
                <w:lang w:bidi="ar"/>
              </w:rPr>
              <w:t>万人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防震减灾科普基地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新建应急避难（疏散）场所</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个</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灾害信息员通讯补贴发放人数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w:t>
            </w:r>
            <w:r>
              <w:rPr>
                <w:rFonts w:asciiTheme="minorEastAsia" w:hAnsiTheme="minorEastAsia" w:cstheme="minorEastAsia" w:hint="eastAsia"/>
                <w:color w:val="000000"/>
                <w:kern w:val="0"/>
                <w:sz w:val="18"/>
                <w:szCs w:val="18"/>
                <w:lang w:bidi="ar"/>
              </w:rPr>
              <w:t>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w:t>
            </w:r>
            <w:r>
              <w:rPr>
                <w:rFonts w:asciiTheme="minorEastAsia" w:hAnsiTheme="minorEastAsia" w:cstheme="minorEastAsia" w:hint="eastAsia"/>
                <w:color w:val="000000"/>
                <w:kern w:val="0"/>
                <w:sz w:val="18"/>
                <w:szCs w:val="18"/>
                <w:lang w:bidi="ar"/>
              </w:rPr>
              <w:t>人</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308</w:t>
            </w:r>
            <w:r>
              <w:rPr>
                <w:rFonts w:asciiTheme="minorEastAsia" w:hAnsiTheme="minorEastAsia" w:cstheme="minorEastAsia" w:hint="eastAsia"/>
                <w:color w:val="000000"/>
                <w:kern w:val="0"/>
                <w:sz w:val="18"/>
                <w:szCs w:val="18"/>
                <w:lang w:bidi="ar"/>
              </w:rPr>
              <w:t>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防震减灾科普次数</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val="restart"/>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应急物资储备计划完成率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生活救助发放率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地震监测台站正常运行率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nil"/>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理赔及时率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受灾群众基本生活</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得到保障</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灾情速报能力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灾害救助能力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居民群众防灾减灾意识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6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完成应急指挥部建设，整合应急救援力量，筑牢应急基层战线，加大风险监测和叫应力度，增强通信保障能力。</w:t>
            </w:r>
          </w:p>
        </w:tc>
      </w:tr>
      <w:tr w:rsidR="002B7CC3">
        <w:trPr>
          <w:trHeight w:val="216"/>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t xml:space="preserve"> </w:t>
            </w:r>
            <w:r>
              <w:rPr>
                <w:rFonts w:asciiTheme="minorEastAsia" w:hAnsiTheme="minorEastAsia" w:cstheme="minorEastAsia" w:hint="eastAsia"/>
                <w:color w:val="000000"/>
                <w:kern w:val="0"/>
                <w:sz w:val="18"/>
                <w:szCs w:val="18"/>
                <w:lang w:bidi="ar"/>
              </w:rPr>
              <w:t>实现值</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216"/>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培训班次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培训人数</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Fonts w:asciiTheme="minorEastAsia" w:hAnsiTheme="minorEastAsia" w:cstheme="minorEastAsia" w:hint="eastAsia"/>
                <w:color w:val="000000"/>
                <w:kern w:val="0"/>
                <w:sz w:val="18"/>
                <w:szCs w:val="18"/>
                <w:lang w:bidi="ar"/>
              </w:rPr>
              <w:t>人</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人</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参训人员考核合格率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80" w:lineRule="exact"/>
              <w:jc w:val="center"/>
              <w:rPr>
                <w:rFonts w:asciiTheme="minorEastAsia" w:hAnsiTheme="minorEastAsia" w:cstheme="minorEastAsia"/>
                <w:color w:val="000000"/>
                <w:sz w:val="18"/>
                <w:szCs w:val="1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应急处置能力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820" w:type="dxa"/>
        <w:tblInd w:w="-149" w:type="dxa"/>
        <w:tblLayout w:type="fixed"/>
        <w:tblLook w:val="04A0" w:firstRow="1" w:lastRow="0" w:firstColumn="1" w:lastColumn="0" w:noHBand="0" w:noVBand="1"/>
      </w:tblPr>
      <w:tblGrid>
        <w:gridCol w:w="120"/>
        <w:gridCol w:w="125"/>
        <w:gridCol w:w="583"/>
        <w:gridCol w:w="168"/>
        <w:gridCol w:w="48"/>
        <w:gridCol w:w="552"/>
        <w:gridCol w:w="24"/>
        <w:gridCol w:w="132"/>
        <w:gridCol w:w="15"/>
        <w:gridCol w:w="837"/>
        <w:gridCol w:w="26"/>
        <w:gridCol w:w="2026"/>
        <w:gridCol w:w="359"/>
        <w:gridCol w:w="769"/>
        <w:gridCol w:w="156"/>
        <w:gridCol w:w="816"/>
        <w:gridCol w:w="108"/>
        <w:gridCol w:w="840"/>
        <w:gridCol w:w="144"/>
        <w:gridCol w:w="828"/>
        <w:gridCol w:w="144"/>
      </w:tblGrid>
      <w:tr w:rsidR="002B7CC3">
        <w:trPr>
          <w:gridBefore w:val="1"/>
          <w:wBefore w:w="120" w:type="dxa"/>
          <w:trHeight w:val="420"/>
        </w:trPr>
        <w:tc>
          <w:tcPr>
            <w:tcW w:w="8700" w:type="dxa"/>
            <w:gridSpan w:val="20"/>
            <w:tcBorders>
              <w:top w:val="nil"/>
              <w:left w:val="nil"/>
              <w:bottom w:val="nil"/>
              <w:right w:val="nil"/>
            </w:tcBorders>
            <w:shd w:val="clear" w:color="auto" w:fill="auto"/>
            <w:noWrap/>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武汉市东西湖区自然资源和城乡建设局整体支出绩效目标表</w:t>
            </w:r>
          </w:p>
        </w:tc>
      </w:tr>
      <w:tr w:rsidR="002B7CC3">
        <w:trPr>
          <w:gridBefore w:val="1"/>
          <w:wBefore w:w="120" w:type="dxa"/>
          <w:trHeight w:val="180"/>
        </w:trPr>
        <w:tc>
          <w:tcPr>
            <w:tcW w:w="8700" w:type="dxa"/>
            <w:gridSpan w:val="20"/>
            <w:tcBorders>
              <w:top w:val="nil"/>
              <w:left w:val="nil"/>
              <w:bottom w:val="nil"/>
              <w:right w:val="nil"/>
            </w:tcBorders>
            <w:shd w:val="clear" w:color="auto" w:fill="auto"/>
            <w:noWrap/>
            <w:vAlign w:val="center"/>
          </w:tcPr>
          <w:p w:rsidR="002B7CC3" w:rsidRDefault="000247C4">
            <w:pPr>
              <w:widowControl/>
              <w:spacing w:line="24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gridBefore w:val="1"/>
          <w:wBefore w:w="120" w:type="dxa"/>
          <w:trHeight w:val="382"/>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gridBefore w:val="1"/>
          <w:wBefore w:w="120" w:type="dxa"/>
          <w:trHeight w:val="71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gridBefore w:val="1"/>
          <w:wBefore w:w="120" w:type="dxa"/>
          <w:trHeight w:val="80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、实施基础测绘和零散测量年度工作；提高地理信息服务能力。</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、实施年度基础测绘和零散测量年度工作；实施批后监管和农用地清查项目；提高地理信息服务能力。</w:t>
            </w:r>
          </w:p>
        </w:tc>
      </w:tr>
      <w:tr w:rsidR="002B7CC3">
        <w:trPr>
          <w:gridBefore w:val="1"/>
          <w:wBefore w:w="120" w:type="dxa"/>
          <w:trHeight w:val="6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、建立健全我区国土空间规划体系，不断提升规划编制水平，推动我区实现良好的社会经济环境效益。</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、完成年度规划编制任务。</w:t>
            </w:r>
          </w:p>
        </w:tc>
      </w:tr>
      <w:tr w:rsidR="002B7CC3">
        <w:trPr>
          <w:gridBefore w:val="1"/>
          <w:wBefore w:w="120" w:type="dxa"/>
          <w:trHeight w:val="5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、保障项目储备供应顺利进行，按时按规缴纳各项费用</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、保障</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年项目储备供应等工作顺利进行，保障按时按规缴纳各项费用。</w:t>
            </w:r>
          </w:p>
        </w:tc>
      </w:tr>
      <w:tr w:rsidR="002B7CC3">
        <w:trPr>
          <w:gridBefore w:val="1"/>
          <w:wBefore w:w="120" w:type="dxa"/>
          <w:trHeight w:val="116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、通过购买第三方服务，加强人力对全区房屋建筑工程安全文明施工监督，全面落实区委区政府关于建筑施工安全文明专项整治，改变房屋建筑工程施工建设脏、乱、差面貌，顺利完成市级绩效特色考评目标。</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、提升建筑施工安全、改善建筑工地施工环境。政府购买服务，激发市场活力。</w:t>
            </w:r>
          </w:p>
        </w:tc>
      </w:tr>
      <w:tr w:rsidR="002B7CC3">
        <w:trPr>
          <w:gridBefore w:val="1"/>
          <w:wBefore w:w="120" w:type="dxa"/>
          <w:trHeight w:val="358"/>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401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、深化图审改革，优化营商环境。</w:t>
            </w:r>
          </w:p>
        </w:tc>
        <w:tc>
          <w:tcPr>
            <w:tcW w:w="38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、深化图审改革，优化营商环境。</w:t>
            </w:r>
          </w:p>
        </w:tc>
      </w:tr>
      <w:tr w:rsidR="002B7CC3">
        <w:trPr>
          <w:gridBefore w:val="1"/>
          <w:wBefore w:w="120" w:type="dxa"/>
          <w:trHeight w:val="90"/>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713</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万本</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99%</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30"/>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2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实施基础测绘和零散测量年度工作；</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提高地理信息服务能力。</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r>
              <w:rPr>
                <w:rFonts w:asciiTheme="minorEastAsia" w:hAnsiTheme="minorEastAsia" w:cstheme="minorEastAsia" w:hint="eastAsia"/>
                <w:color w:val="000000"/>
                <w:kern w:val="0"/>
                <w:sz w:val="18"/>
                <w:szCs w:val="18"/>
                <w:lang w:bidi="ar"/>
              </w:rPr>
              <w:t>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w:t>
            </w:r>
            <w:r>
              <w:rPr>
                <w:rFonts w:asciiTheme="minorEastAsia" w:hAnsiTheme="minorEastAsia" w:cstheme="minorEastAsia" w:hint="eastAsia"/>
                <w:color w:val="000000"/>
                <w:kern w:val="0"/>
                <w:sz w:val="18"/>
                <w:szCs w:val="18"/>
                <w:lang w:bidi="ar"/>
              </w:rPr>
              <w:t>平方公里</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建立健全我区国土空间规划体系，不断提升规划编制水平，推动我区实现良好的社会经济环境效益。</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w:t>
            </w:r>
            <w:r>
              <w:rPr>
                <w:rFonts w:asciiTheme="minorEastAsia" w:hAnsiTheme="minorEastAsia" w:cstheme="minorEastAsia" w:hint="eastAsia"/>
                <w:color w:val="000000"/>
                <w:kern w:val="0"/>
                <w:sz w:val="18"/>
                <w:szCs w:val="18"/>
                <w:lang w:bidi="ar"/>
              </w:rPr>
              <w:t>个</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保障项目储备供应顺利进行，按时按规缴纳各项费用。</w:t>
            </w:r>
          </w:p>
        </w:tc>
      </w:tr>
      <w:tr w:rsidR="002B7CC3">
        <w:trPr>
          <w:gridBefore w:val="1"/>
          <w:wBefore w:w="120" w:type="dxa"/>
          <w:trHeight w:val="216"/>
        </w:trPr>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1575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620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100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项</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块</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次</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会计服务合规性</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1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5:</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通过购买第三方服务，加强人力对全区房屋建筑工程安全文明施工监督，全面落实区委区政府关于建筑施工安全文明专项整治，改变房屋建筑工程施工建设脏、乱、差面貌，顺利完成市级绩效特色考评目标。</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407</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160</w:t>
            </w:r>
            <w:r>
              <w:rPr>
                <w:rFonts w:asciiTheme="minorEastAsia" w:hAnsiTheme="minorEastAsia" w:cstheme="minorEastAsia" w:hint="eastAsia"/>
                <w:color w:val="000000"/>
                <w:kern w:val="0"/>
                <w:sz w:val="18"/>
                <w:szCs w:val="18"/>
                <w:lang w:bidi="ar"/>
              </w:rPr>
              <w:t>个</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0"/>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6:</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670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9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w:t>
            </w:r>
          </w:p>
        </w:tc>
        <w:tc>
          <w:tcPr>
            <w:tcW w:w="799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加快不动产登记办理速度，实现全流程电子化审批与不动产登记档案的实时查询和利用。</w:t>
            </w:r>
          </w:p>
        </w:tc>
      </w:tr>
      <w:tr w:rsidR="002B7CC3">
        <w:trPr>
          <w:trHeight w:val="216"/>
        </w:trPr>
        <w:tc>
          <w:tcPr>
            <w:tcW w:w="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713</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711.54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712.8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101.88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107.1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8.94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3.04</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4.56</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不动产登记服务办件数量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不动产登记资料即时扫描和档案数字化加工数量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不动产证书和不动产证明采购数量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万本</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不动产登记责任保险出险次数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不动产登记责任保险赔付额</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不动产登记自助设备维护次数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不动产登记提前办结率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不动产登记资料扫描率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不动产证书和不动产证明合格率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84"/>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不动产登记自助设备正常运转率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84"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数字化建设效率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18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70"/>
        </w:trPr>
        <w:tc>
          <w:tcPr>
            <w:tcW w:w="82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实施年度基础测绘和零散测量年度工作；</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提高地理信息服务能力。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261.8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零散测量开展项目数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r>
              <w:rPr>
                <w:rFonts w:asciiTheme="minorEastAsia" w:hAnsiTheme="minorEastAsia" w:cstheme="minorEastAsia" w:hint="eastAsia"/>
                <w:color w:val="000000"/>
                <w:kern w:val="0"/>
                <w:sz w:val="18"/>
                <w:szCs w:val="18"/>
                <w:lang w:bidi="ar"/>
              </w:rPr>
              <w:t>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420</w:t>
            </w:r>
            <w:r>
              <w:rPr>
                <w:rFonts w:asciiTheme="minorEastAsia" w:hAnsiTheme="minorEastAsia" w:cstheme="minorEastAsia" w:hint="eastAsia"/>
                <w:color w:val="000000"/>
                <w:kern w:val="0"/>
                <w:sz w:val="18"/>
                <w:szCs w:val="18"/>
                <w:lang w:bidi="ar"/>
              </w:rPr>
              <w:t>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1001</w:t>
            </w:r>
            <w:r>
              <w:rPr>
                <w:rFonts w:asciiTheme="minorEastAsia" w:hAnsiTheme="minorEastAsia" w:cstheme="minorEastAsia" w:hint="eastAsia"/>
                <w:color w:val="000000"/>
                <w:kern w:val="0"/>
                <w:sz w:val="18"/>
                <w:szCs w:val="18"/>
                <w:lang w:bidi="ar"/>
              </w:rPr>
              <w:t>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基础测绘地形图更新次数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农用地核查覆盖范围</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w:t>
            </w:r>
            <w:r>
              <w:rPr>
                <w:rFonts w:asciiTheme="minorEastAsia" w:hAnsiTheme="minorEastAsia" w:cstheme="minorEastAsia" w:hint="eastAsia"/>
                <w:color w:val="000000"/>
                <w:kern w:val="0"/>
                <w:sz w:val="18"/>
                <w:szCs w:val="18"/>
                <w:lang w:bidi="ar"/>
              </w:rPr>
              <w:t>平方公里</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w:t>
            </w:r>
            <w:r>
              <w:rPr>
                <w:rFonts w:asciiTheme="minorEastAsia" w:hAnsiTheme="minorEastAsia" w:cstheme="minorEastAsia" w:hint="eastAsia"/>
                <w:color w:val="000000"/>
                <w:kern w:val="0"/>
                <w:sz w:val="18"/>
                <w:szCs w:val="18"/>
                <w:lang w:bidi="ar"/>
              </w:rPr>
              <w:t>平方公里</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495</w:t>
            </w:r>
            <w:r>
              <w:rPr>
                <w:rFonts w:asciiTheme="minorEastAsia" w:hAnsiTheme="minorEastAsia" w:cstheme="minorEastAsia" w:hint="eastAsia"/>
                <w:color w:val="000000"/>
                <w:kern w:val="0"/>
                <w:sz w:val="18"/>
                <w:szCs w:val="18"/>
                <w:lang w:bidi="ar"/>
              </w:rPr>
              <w:t>平方公里</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零散测量完成率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基础测绘验收合格率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农用地核查合格率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促进城市资源合理配置，提升城市运行效率。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完成年度规划编制任务。</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1072.6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1734.2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w:t>
            </w:r>
            <w:r>
              <w:rPr>
                <w:rFonts w:asciiTheme="minorEastAsia" w:hAnsiTheme="minorEastAsia" w:cstheme="minorEastAsia" w:hint="eastAsia"/>
                <w:color w:val="000000"/>
                <w:kern w:val="0"/>
                <w:sz w:val="18"/>
                <w:szCs w:val="18"/>
                <w:lang w:bidi="ar"/>
              </w:rPr>
              <w:t>个</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w:t>
            </w:r>
            <w:r>
              <w:rPr>
                <w:rFonts w:asciiTheme="minorEastAsia" w:hAnsiTheme="minorEastAsia" w:cstheme="minorEastAsia" w:hint="eastAsia"/>
                <w:color w:val="000000"/>
                <w:kern w:val="0"/>
                <w:sz w:val="18"/>
                <w:szCs w:val="18"/>
                <w:lang w:bidi="ar"/>
              </w:rPr>
              <w:t>个</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w:t>
            </w:r>
            <w:r>
              <w:rPr>
                <w:rFonts w:asciiTheme="minorEastAsia" w:hAnsiTheme="minorEastAsia" w:cstheme="minorEastAsia" w:hint="eastAsia"/>
                <w:color w:val="000000"/>
                <w:kern w:val="0"/>
                <w:sz w:val="18"/>
                <w:szCs w:val="18"/>
                <w:lang w:bidi="ar"/>
              </w:rPr>
              <w:t>个</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规划项目验收通过率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按计划及时完成率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为国土空间管理和审批提供支撑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提供支撑</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734"/>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为生态保护和管理提供支撑</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生态保护</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3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年度目标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r>
              <w:rPr>
                <w:rFonts w:asciiTheme="minorEastAsia" w:hAnsiTheme="minorEastAsia" w:cstheme="minorEastAsia" w:hint="eastAsia"/>
                <w:color w:val="000000"/>
                <w:kern w:val="0"/>
                <w:sz w:val="18"/>
                <w:szCs w:val="18"/>
                <w:lang w:bidi="ar"/>
              </w:rPr>
              <w:t>2025</w:t>
            </w:r>
            <w:r>
              <w:rPr>
                <w:rFonts w:asciiTheme="minorEastAsia" w:hAnsiTheme="minorEastAsia" w:cstheme="minorEastAsia" w:hint="eastAsia"/>
                <w:color w:val="000000"/>
                <w:kern w:val="0"/>
                <w:sz w:val="18"/>
                <w:szCs w:val="18"/>
                <w:lang w:bidi="ar"/>
              </w:rPr>
              <w:t>年项目储备供应等工作顺利进行，保障按时按规缴纳各项费用。</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23.56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122.32</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259.9</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19.4</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28.36</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419.45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1007.29</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3022.1</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土地评估地块数量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r>
              <w:rPr>
                <w:rFonts w:asciiTheme="minorEastAsia" w:hAnsiTheme="minorEastAsia" w:cstheme="minorEastAsia" w:hint="eastAsia"/>
                <w:color w:val="000000"/>
                <w:kern w:val="0"/>
                <w:sz w:val="18"/>
                <w:szCs w:val="18"/>
                <w:lang w:bidi="ar"/>
              </w:rPr>
              <w:t>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29</w:t>
            </w:r>
            <w:r>
              <w:rPr>
                <w:rFonts w:asciiTheme="minorEastAsia" w:hAnsiTheme="minorEastAsia" w:cstheme="minorEastAsia" w:hint="eastAsia"/>
                <w:color w:val="000000"/>
                <w:kern w:val="0"/>
                <w:sz w:val="18"/>
                <w:szCs w:val="18"/>
                <w:lang w:bidi="ar"/>
              </w:rPr>
              <w:t>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土地测量地块数量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w:t>
            </w:r>
            <w:r>
              <w:rPr>
                <w:rFonts w:asciiTheme="minorEastAsia" w:hAnsiTheme="minorEastAsia" w:cstheme="minorEastAsia" w:hint="eastAsia"/>
                <w:color w:val="000000"/>
                <w:kern w:val="0"/>
                <w:sz w:val="18"/>
                <w:szCs w:val="18"/>
                <w:lang w:bidi="ar"/>
              </w:rPr>
              <w:t>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会计服务工作内容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项</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项</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项</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供地策划成交地块数量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块</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块</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块</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相关税费缴纳次数</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次</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次</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评估报告合格率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测量数据准确率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会计服务合规性</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设计方案通过率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足额缴纳相关税费</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响应时效</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r>
              <w:rPr>
                <w:rFonts w:asciiTheme="minorEastAsia" w:hAnsiTheme="minorEastAsia" w:cstheme="minorEastAsia" w:hint="eastAsia"/>
                <w:color w:val="000000"/>
                <w:kern w:val="0"/>
                <w:sz w:val="18"/>
                <w:szCs w:val="18"/>
                <w:lang w:bidi="ar"/>
              </w:rPr>
              <w:t>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保障城市规划实施</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提升建筑施工安全、改善建筑工地施工环境。政府购买服务，激发市场活力。</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检查服务支出成本控制</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407</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353.93</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448.33</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工地巡查数量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w:t>
            </w:r>
            <w:r>
              <w:rPr>
                <w:rFonts w:asciiTheme="minorEastAsia" w:hAnsiTheme="minorEastAsia" w:cstheme="minorEastAsia" w:hint="eastAsia"/>
                <w:color w:val="000000"/>
                <w:kern w:val="0"/>
                <w:sz w:val="18"/>
                <w:szCs w:val="18"/>
                <w:lang w:bidi="ar"/>
              </w:rPr>
              <w:t>个</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w:t>
            </w:r>
            <w:r>
              <w:rPr>
                <w:rFonts w:asciiTheme="minorEastAsia" w:hAnsiTheme="minorEastAsia" w:cstheme="minorEastAsia" w:hint="eastAsia"/>
                <w:color w:val="000000"/>
                <w:kern w:val="0"/>
                <w:sz w:val="18"/>
                <w:szCs w:val="18"/>
                <w:lang w:bidi="ar"/>
              </w:rPr>
              <w:t>个</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215</w:t>
            </w:r>
            <w:r>
              <w:rPr>
                <w:rFonts w:asciiTheme="minorEastAsia" w:hAnsiTheme="minorEastAsia" w:cstheme="minorEastAsia" w:hint="eastAsia"/>
                <w:color w:val="000000"/>
                <w:kern w:val="0"/>
                <w:sz w:val="18"/>
                <w:szCs w:val="18"/>
                <w:lang w:bidi="ar"/>
              </w:rPr>
              <w:t>个</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巡查发现问题整改及时率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文明施工覆盖率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w:t>
            </w:r>
          </w:p>
        </w:tc>
        <w:tc>
          <w:tcPr>
            <w:tcW w:w="782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深化图审改革，优化营商环境。</w:t>
            </w:r>
          </w:p>
        </w:tc>
      </w:tr>
      <w:tr w:rsidR="002B7CC3">
        <w:trPr>
          <w:gridBefore w:val="1"/>
          <w:wBefore w:w="120" w:type="dxa"/>
          <w:trHeight w:val="216"/>
        </w:trPr>
        <w:tc>
          <w:tcPr>
            <w:tcW w:w="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4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8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1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41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left"/>
              <w:rPr>
                <w:rFonts w:asciiTheme="minorEastAsia" w:hAnsiTheme="minorEastAsia" w:cstheme="minorEastAsia"/>
                <w:color w:val="000000"/>
                <w:sz w:val="18"/>
                <w:szCs w:val="18"/>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依法依规执行准确率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施工图审查及时办结率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216"/>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提高建设工程施工图质量</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1"/>
          <w:wBefore w:w="120" w:type="dxa"/>
          <w:trHeight w:val="432"/>
        </w:trPr>
        <w:tc>
          <w:tcPr>
            <w:tcW w:w="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施工图审查服务对象满意度</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gridBefore w:val="2"/>
          <w:gridAfter w:val="1"/>
          <w:wBefore w:w="245" w:type="dxa"/>
          <w:wAfter w:w="144" w:type="dxa"/>
          <w:trHeight w:val="465"/>
        </w:trPr>
        <w:tc>
          <w:tcPr>
            <w:tcW w:w="8431" w:type="dxa"/>
            <w:gridSpan w:val="18"/>
            <w:tcBorders>
              <w:top w:val="nil"/>
              <w:left w:val="nil"/>
              <w:bottom w:val="nil"/>
              <w:right w:val="nil"/>
            </w:tcBorders>
            <w:shd w:val="clear" w:color="auto" w:fill="auto"/>
            <w:vAlign w:val="center"/>
          </w:tcPr>
          <w:p w:rsidR="002B7CC3" w:rsidRDefault="000247C4">
            <w:pPr>
              <w:widowControl/>
              <w:jc w:val="center"/>
              <w:textAlignment w:val="center"/>
              <w:rPr>
                <w:rFonts w:ascii="宋体" w:eastAsia="宋体" w:hAnsi="宋体" w:cs="宋体"/>
                <w:color w:val="333333"/>
                <w:sz w:val="18"/>
                <w:szCs w:val="18"/>
              </w:rPr>
            </w:pPr>
            <w:r>
              <w:rPr>
                <w:rFonts w:ascii="宋体" w:eastAsia="宋体" w:hAnsi="宋体" w:cs="宋体" w:hint="eastAsia"/>
                <w:b/>
                <w:bCs/>
                <w:color w:val="000000" w:themeColor="text1"/>
                <w:kern w:val="0"/>
                <w:sz w:val="32"/>
                <w:szCs w:val="32"/>
                <w:lang w:bidi="ar"/>
              </w:rPr>
              <w:lastRenderedPageBreak/>
              <w:t>武汉市东西湖区城市管理执法局整体支出绩效目标表</w:t>
            </w:r>
          </w:p>
        </w:tc>
      </w:tr>
      <w:tr w:rsidR="002B7CC3">
        <w:trPr>
          <w:gridBefore w:val="2"/>
          <w:gridAfter w:val="1"/>
          <w:wBefore w:w="245" w:type="dxa"/>
          <w:wAfter w:w="144" w:type="dxa"/>
          <w:trHeight w:val="312"/>
        </w:trPr>
        <w:tc>
          <w:tcPr>
            <w:tcW w:w="8431" w:type="dxa"/>
            <w:gridSpan w:val="18"/>
            <w:tcBorders>
              <w:top w:val="nil"/>
              <w:left w:val="nil"/>
              <w:bottom w:val="nil"/>
              <w:right w:val="nil"/>
            </w:tcBorders>
            <w:shd w:val="clear" w:color="auto" w:fill="auto"/>
            <w:vAlign w:val="center"/>
          </w:tcPr>
          <w:p w:rsidR="002B7CC3" w:rsidRDefault="000247C4">
            <w:pPr>
              <w:widowControl/>
              <w:jc w:val="right"/>
              <w:textAlignment w:val="center"/>
              <w:rPr>
                <w:rFonts w:ascii="宋体" w:eastAsia="宋体" w:hAnsi="宋体" w:cs="宋体"/>
                <w:color w:val="333333"/>
                <w:sz w:val="18"/>
                <w:szCs w:val="18"/>
              </w:rPr>
            </w:pPr>
            <w:r>
              <w:rPr>
                <w:rFonts w:ascii="宋体" w:eastAsia="宋体" w:hAnsi="宋体" w:cs="宋体" w:hint="eastAsia"/>
                <w:color w:val="333333"/>
                <w:kern w:val="0"/>
                <w:sz w:val="18"/>
                <w:szCs w:val="18"/>
                <w:lang w:bidi="ar"/>
              </w:rPr>
              <w:t>单位：万元</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整体绩效总目标</w:t>
            </w: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长期目标（截至</w:t>
            </w:r>
            <w:r>
              <w:rPr>
                <w:rFonts w:ascii="宋体" w:eastAsia="宋体" w:hAnsi="宋体" w:cs="宋体" w:hint="eastAsia"/>
                <w:color w:val="231F20"/>
                <w:kern w:val="0"/>
                <w:sz w:val="18"/>
                <w:szCs w:val="18"/>
                <w:lang w:bidi="ar"/>
              </w:rPr>
              <w:t>2028</w:t>
            </w:r>
            <w:r>
              <w:rPr>
                <w:rFonts w:ascii="宋体" w:eastAsia="宋体" w:hAnsi="宋体" w:cs="宋体" w:hint="eastAsia"/>
                <w:color w:val="231F20"/>
                <w:kern w:val="0"/>
                <w:sz w:val="18"/>
                <w:szCs w:val="18"/>
                <w:lang w:bidi="ar"/>
              </w:rPr>
              <w:t>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p>
        </w:tc>
      </w:tr>
      <w:tr w:rsidR="002B7CC3">
        <w:trPr>
          <w:gridBefore w:val="2"/>
          <w:gridAfter w:val="1"/>
          <w:wBefore w:w="245" w:type="dxa"/>
          <w:wAfter w:w="144" w:type="dxa"/>
          <w:trHeight w:val="7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333333"/>
                <w:kern w:val="0"/>
                <w:sz w:val="18"/>
                <w:szCs w:val="18"/>
                <w:lang w:bidi="ar"/>
              </w:rPr>
              <w:t>1</w:t>
            </w: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1</w:t>
            </w: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73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2</w:t>
            </w:r>
            <w:r>
              <w:rPr>
                <w:rFonts w:ascii="宋体" w:eastAsia="宋体" w:hAnsi="宋体" w:cs="宋体" w:hint="eastAsia"/>
                <w:color w:val="231F20"/>
                <w:kern w:val="0"/>
                <w:sz w:val="18"/>
                <w:szCs w:val="18"/>
                <w:lang w:bidi="ar"/>
              </w:rPr>
              <w:t>：统筹全区垃圾分类工作，负责制定年度实施方案，完</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善生活垃圾分类投放、收集、运输</w:t>
            </w:r>
            <w:r>
              <w:rPr>
                <w:rFonts w:ascii="宋体" w:eastAsia="宋体" w:hAnsi="宋体" w:cs="宋体" w:hint="eastAsia"/>
                <w:color w:val="231F20"/>
                <w:kern w:val="0"/>
                <w:sz w:val="18"/>
                <w:szCs w:val="18"/>
                <w:lang w:bidi="ar"/>
              </w:rPr>
              <w:t>及处置等设施；完成全区街道生活垃圾服务费征收稽查工作；开展城市生活废弃物处理相关法规、政策的宣传。</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2</w:t>
            </w:r>
            <w:r>
              <w:rPr>
                <w:rFonts w:ascii="宋体" w:eastAsia="宋体" w:hAnsi="宋体" w:cs="宋体" w:hint="eastAsia"/>
                <w:color w:val="231F20"/>
                <w:kern w:val="0"/>
                <w:sz w:val="18"/>
                <w:szCs w:val="18"/>
                <w:lang w:bidi="ar"/>
              </w:rPr>
              <w:t>：统筹全区垃圾分类工作，负责制定年度实施方案，完</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善生活垃圾分类投放、收集、运输</w:t>
            </w:r>
            <w:r>
              <w:rPr>
                <w:rFonts w:ascii="宋体" w:eastAsia="宋体" w:hAnsi="宋体" w:cs="宋体" w:hint="eastAsia"/>
                <w:color w:val="231F20"/>
                <w:kern w:val="0"/>
                <w:sz w:val="18"/>
                <w:szCs w:val="18"/>
                <w:lang w:bidi="ar"/>
              </w:rPr>
              <w:t>及处置等设施；完成全区街道生活垃圾服务费征收稽查工作；组织开展城市生活废弃物处理相关法规、政策宣传。</w:t>
            </w:r>
          </w:p>
        </w:tc>
      </w:tr>
      <w:tr w:rsidR="002B7CC3">
        <w:trPr>
          <w:gridBefore w:val="2"/>
          <w:gridAfter w:val="1"/>
          <w:wBefore w:w="245" w:type="dxa"/>
          <w:wAfter w:w="144" w:type="dxa"/>
          <w:trHeight w:val="13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3</w:t>
            </w: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3</w:t>
            </w: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162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333333"/>
                <w:kern w:val="0"/>
                <w:sz w:val="18"/>
                <w:szCs w:val="18"/>
                <w:lang w:bidi="ar"/>
              </w:rPr>
              <w:t>4</w:t>
            </w: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4</w:t>
            </w:r>
            <w:r>
              <w:rPr>
                <w:rFonts w:ascii="宋体" w:eastAsia="宋体" w:hAnsi="宋体" w:cs="宋体" w:hint="eastAsia"/>
                <w:color w:val="231F20"/>
                <w:kern w:val="0"/>
                <w:sz w:val="18"/>
                <w:szCs w:val="18"/>
                <w:lang w:bidi="ar"/>
              </w:rPr>
              <w:t>：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138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36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c>
          <w:tcPr>
            <w:tcW w:w="4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目标</w:t>
            </w: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：景观亮化设施亮灯率、设施完好率在</w:t>
            </w:r>
            <w:r>
              <w:rPr>
                <w:rFonts w:ascii="宋体" w:eastAsia="宋体" w:hAnsi="宋体" w:cs="宋体" w:hint="eastAsia"/>
                <w:color w:val="231F20"/>
                <w:kern w:val="0"/>
                <w:sz w:val="18"/>
                <w:szCs w:val="18"/>
                <w:lang w:bidi="ar"/>
              </w:rPr>
              <w:t>98%</w:t>
            </w:r>
            <w:r>
              <w:rPr>
                <w:rFonts w:ascii="宋体" w:eastAsia="宋体" w:hAnsi="宋体" w:cs="宋体" w:hint="eastAsia"/>
                <w:color w:val="231F20"/>
                <w:kern w:val="0"/>
                <w:sz w:val="18"/>
                <w:szCs w:val="18"/>
                <w:lang w:bidi="ar"/>
              </w:rPr>
              <w:t>以上；市、区督办违规广告整治完成率</w:t>
            </w:r>
            <w:r>
              <w:rPr>
                <w:rFonts w:ascii="宋体" w:eastAsia="宋体" w:hAnsi="宋体" w:cs="宋体" w:hint="eastAsia"/>
                <w:color w:val="231F20"/>
                <w:kern w:val="0"/>
                <w:sz w:val="18"/>
                <w:szCs w:val="18"/>
                <w:lang w:bidi="ar"/>
              </w:rPr>
              <w:t>100%</w:t>
            </w:r>
            <w:r>
              <w:rPr>
                <w:rFonts w:ascii="宋体" w:eastAsia="宋体" w:hAnsi="宋体" w:cs="宋体" w:hint="eastAsia"/>
                <w:color w:val="231F20"/>
                <w:kern w:val="0"/>
                <w:sz w:val="18"/>
                <w:szCs w:val="18"/>
                <w:lang w:bidi="ar"/>
              </w:rPr>
              <w:t>；道路病害巡查整改率</w:t>
            </w:r>
            <w:r>
              <w:rPr>
                <w:rFonts w:ascii="宋体" w:eastAsia="宋体" w:hAnsi="宋体" w:cs="宋体" w:hint="eastAsia"/>
                <w:color w:val="231F20"/>
                <w:kern w:val="0"/>
                <w:sz w:val="18"/>
                <w:szCs w:val="18"/>
                <w:lang w:bidi="ar"/>
              </w:rPr>
              <w:t>100%</w:t>
            </w:r>
            <w:r>
              <w:rPr>
                <w:rFonts w:ascii="宋体" w:eastAsia="宋体" w:hAnsi="宋体" w:cs="宋体" w:hint="eastAsia"/>
                <w:color w:val="231F20"/>
                <w:kern w:val="0"/>
                <w:sz w:val="18"/>
                <w:szCs w:val="18"/>
                <w:lang w:bidi="ar"/>
              </w:rPr>
              <w:t>；确保自管桥梁安全通行；确保城市家具符合设置要求，安全无隐患。</w:t>
            </w:r>
          </w:p>
        </w:tc>
      </w:tr>
      <w:tr w:rsidR="002B7CC3">
        <w:trPr>
          <w:gridBefore w:val="2"/>
          <w:gridAfter w:val="1"/>
          <w:wBefore w:w="245" w:type="dxa"/>
          <w:wAfter w:w="144" w:type="dxa"/>
          <w:trHeight w:val="3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w:t>
            </w:r>
            <w:r>
              <w:rPr>
                <w:rFonts w:ascii="宋体" w:eastAsia="宋体" w:hAnsi="宋体" w:cs="宋体" w:hint="eastAsia"/>
                <w:color w:val="231F20"/>
                <w:kern w:val="0"/>
                <w:sz w:val="18"/>
                <w:szCs w:val="18"/>
                <w:lang w:bidi="ar"/>
              </w:rPr>
              <w:t xml:space="preserve"> 1</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w:t>
            </w:r>
            <w:r>
              <w:rPr>
                <w:rFonts w:ascii="宋体" w:eastAsia="宋体" w:hAnsi="宋体" w:cs="宋体" w:hint="eastAsia"/>
                <w:color w:val="231F20"/>
                <w:kern w:val="0"/>
                <w:sz w:val="18"/>
                <w:szCs w:val="18"/>
                <w:lang w:bidi="ar"/>
              </w:rPr>
              <w:t>段清扫保洁、公厕市场化及其他相关工作；确保区废弃物分拣转运中心、走马岭大件垃圾处理厂正常运行。</w:t>
            </w:r>
          </w:p>
        </w:tc>
      </w:tr>
      <w:tr w:rsidR="002B7CC3">
        <w:trPr>
          <w:gridBefore w:val="2"/>
          <w:gridAfter w:val="1"/>
          <w:wBefore w:w="245" w:type="dxa"/>
          <w:wAfter w:w="144" w:type="dxa"/>
          <w:trHeight w:val="470"/>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2700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30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0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长期目标</w:t>
            </w:r>
            <w:r>
              <w:rPr>
                <w:rFonts w:ascii="宋体" w:eastAsia="宋体" w:hAnsi="宋体" w:cs="宋体" w:hint="eastAsia"/>
                <w:color w:val="231F20"/>
                <w:kern w:val="0"/>
                <w:sz w:val="18"/>
                <w:szCs w:val="18"/>
                <w:lang w:bidi="ar"/>
              </w:rPr>
              <w:t xml:space="preserve"> 2</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spacing w:line="240" w:lineRule="exact"/>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统筹全区垃圾分类工作，负责制定年度实施方案，完</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善生活垃圾分类投放、收集、运输</w:t>
            </w:r>
            <w:r>
              <w:rPr>
                <w:rFonts w:ascii="宋体" w:eastAsia="宋体" w:hAnsi="宋体" w:cs="宋体" w:hint="eastAsia"/>
                <w:color w:val="231F20"/>
                <w:kern w:val="0"/>
                <w:sz w:val="18"/>
                <w:szCs w:val="18"/>
                <w:lang w:bidi="ar"/>
              </w:rPr>
              <w:t>及处置等设施；完成全区街道生活垃圾服务费征收稽查工作；开展城市生活废弃物处理相关法规、政策的宣传。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2</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w:t>
            </w:r>
            <w:r>
              <w:rPr>
                <w:rFonts w:ascii="宋体" w:eastAsia="宋体" w:hAnsi="宋体" w:cs="宋体" w:hint="eastAsia"/>
                <w:color w:val="231F20"/>
                <w:kern w:val="0"/>
                <w:sz w:val="18"/>
                <w:szCs w:val="18"/>
                <w:lang w:bidi="ar"/>
              </w:rPr>
              <w:t xml:space="preserve"> 3</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全面梳理第三方检查，背街小巷、铁路沿线等专项检查问题，统筹做好平台管理、问题转派、提示通报、环境保障等工作；坚决遏制新增违法建设产生，营造良好的生态、生活、生产空间。</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1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w:t>
            </w:r>
            <w:r>
              <w:rPr>
                <w:rFonts w:ascii="宋体" w:eastAsia="宋体" w:hAnsi="宋体" w:cs="宋体" w:hint="eastAsia"/>
                <w:color w:val="231F20"/>
                <w:kern w:val="0"/>
                <w:sz w:val="18"/>
                <w:szCs w:val="18"/>
                <w:lang w:bidi="ar"/>
              </w:rPr>
              <w:t xml:space="preserve"> 4</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不断加强执法队伍建设，严格规范执法行为，提升执法能力和水平，规范市容秩序，助力市容市貌大提升；智慧城管平台及相关设备的稳定运行，发挥信息化支撑保障作用；确保全区燃气安全。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智慧城管城管系统运行监测频次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2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长期目标</w:t>
            </w:r>
            <w:r>
              <w:rPr>
                <w:rFonts w:ascii="宋体" w:eastAsia="宋体" w:hAnsi="宋体" w:cs="宋体" w:hint="eastAsia"/>
                <w:color w:val="231F20"/>
                <w:kern w:val="0"/>
                <w:sz w:val="18"/>
                <w:szCs w:val="18"/>
                <w:lang w:bidi="ar"/>
              </w:rPr>
              <w:t xml:space="preserve"> 5</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的养护管理主要内容包括日常养护、零星维修及小修；市政设施监管；景观亮化设施巡查维护、景观亮化设施维修、灯具辅材更换；景观亮化设施电费支付；春节、国庆节日氛围营造、景观亮化设施平台系统及网络服务等；对区内重点商业体户外广告设施进行安全检测，对区内违规广告招牌进行整治。</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长期绩效指标</w:t>
            </w: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指标名称</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320</w:t>
            </w:r>
            <w:r>
              <w:rPr>
                <w:rFonts w:ascii="宋体" w:eastAsia="宋体" w:hAnsi="宋体" w:cs="宋体" w:hint="eastAsia"/>
                <w:color w:val="231F20"/>
                <w:kern w:val="0"/>
                <w:sz w:val="18"/>
                <w:szCs w:val="18"/>
                <w:lang w:bidi="ar"/>
              </w:rPr>
              <w:t>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77"/>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w:t>
            </w:r>
            <w:r>
              <w:rPr>
                <w:rFonts w:ascii="宋体" w:eastAsia="宋体" w:hAnsi="宋体" w:cs="宋体" w:hint="eastAsia"/>
                <w:color w:val="231F20"/>
                <w:kern w:val="0"/>
                <w:sz w:val="18"/>
                <w:szCs w:val="18"/>
                <w:lang w:bidi="ar"/>
              </w:rPr>
              <w:br/>
            </w:r>
            <w:r>
              <w:rPr>
                <w:rFonts w:ascii="宋体" w:eastAsia="宋体" w:hAnsi="宋体" w:cs="宋体" w:hint="eastAsia"/>
                <w:color w:val="231F20"/>
                <w:kern w:val="0"/>
                <w:sz w:val="18"/>
                <w:szCs w:val="18"/>
                <w:lang w:bidi="ar"/>
              </w:rPr>
              <w:t>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2"/>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w:t>
            </w:r>
            <w:r>
              <w:rPr>
                <w:rFonts w:ascii="宋体" w:eastAsia="宋体" w:hAnsi="宋体" w:cs="宋体" w:hint="eastAsia"/>
                <w:color w:val="231F20"/>
                <w:kern w:val="0"/>
                <w:sz w:val="18"/>
                <w:szCs w:val="18"/>
                <w:lang w:bidi="ar"/>
              </w:rPr>
              <w:t xml:space="preserve"> 1</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完成全区生活垃圾处理、市场化作业路段清扫保洁、公厕市场化及其他相关工作；确保区废弃物分拣转运中心、走马岭大件垃圾处理厂正常运行。</w:t>
            </w:r>
          </w:p>
        </w:tc>
      </w:tr>
      <w:tr w:rsidR="002B7CC3">
        <w:trPr>
          <w:gridBefore w:val="2"/>
          <w:gridAfter w:val="1"/>
          <w:wBefore w:w="245" w:type="dxa"/>
          <w:wAfter w:w="144" w:type="dxa"/>
          <w:trHeight w:val="315"/>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560"/>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全区各街道道路作业面积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2700</w:t>
            </w:r>
            <w:r>
              <w:rPr>
                <w:rFonts w:ascii="宋体" w:eastAsia="宋体" w:hAnsi="宋体" w:cs="宋体" w:hint="eastAsia"/>
                <w:color w:val="231F20"/>
                <w:kern w:val="0"/>
                <w:sz w:val="18"/>
                <w:szCs w:val="18"/>
                <w:lang w:bidi="ar"/>
              </w:rPr>
              <w:t>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2700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道路清洗面积</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30</w:t>
            </w:r>
            <w:r>
              <w:rPr>
                <w:rFonts w:ascii="宋体" w:eastAsia="宋体" w:hAnsi="宋体" w:cs="宋体" w:hint="eastAsia"/>
                <w:color w:val="231F20"/>
                <w:kern w:val="0"/>
                <w:sz w:val="18"/>
                <w:szCs w:val="18"/>
                <w:lang w:bidi="ar"/>
              </w:rPr>
              <w:t>万平方米</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30</w:t>
            </w:r>
            <w:r>
              <w:rPr>
                <w:rFonts w:ascii="宋体" w:eastAsia="宋体" w:hAnsi="宋体" w:cs="宋体" w:hint="eastAsia"/>
                <w:color w:val="231F20"/>
                <w:kern w:val="0"/>
                <w:sz w:val="18"/>
                <w:szCs w:val="18"/>
                <w:lang w:bidi="ar"/>
              </w:rPr>
              <w:t>万平方米</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5"/>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生活垃圾无害化处理率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8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设备运转无故障率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提升洁净环境守护公共健康，提升文明素养</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r>
              <w:rPr>
                <w:rFonts w:ascii="宋体" w:eastAsia="宋体" w:hAnsi="宋体" w:cs="宋体" w:hint="eastAsia"/>
                <w:color w:val="231F20"/>
                <w:kern w:val="0"/>
                <w:sz w:val="18"/>
                <w:szCs w:val="18"/>
                <w:lang w:bidi="ar"/>
              </w:rPr>
              <w:t xml:space="preserve"> 2</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rsidP="00AD5420">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统筹全区垃圾分类工作，负责制定年度实施方案，完</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善生活垃圾分类投放、收集、运输</w:t>
            </w:r>
            <w:bookmarkStart w:id="0" w:name="_GoBack"/>
            <w:bookmarkEnd w:id="0"/>
            <w:r>
              <w:rPr>
                <w:rFonts w:ascii="宋体" w:eastAsia="宋体" w:hAnsi="宋体" w:cs="宋体" w:hint="eastAsia"/>
                <w:color w:val="231F20"/>
                <w:kern w:val="0"/>
                <w:sz w:val="18"/>
                <w:szCs w:val="18"/>
                <w:lang w:bidi="ar"/>
              </w:rPr>
              <w:t>及处置等设施；完成全区街道生活垃圾服务费征收稽查工作；组织开展城市生活废弃物处理相关法规、政策宣传。</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生活垃圾服务费宣传频次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2</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2</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2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投诉处理率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01"/>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软件平台故障处理率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生活垃圾分类知晓率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94"/>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r>
              <w:rPr>
                <w:rFonts w:ascii="宋体" w:eastAsia="宋体" w:hAnsi="宋体" w:cs="宋体" w:hint="eastAsia"/>
                <w:color w:val="231F20"/>
                <w:kern w:val="0"/>
                <w:sz w:val="18"/>
                <w:szCs w:val="18"/>
                <w:lang w:bidi="ar"/>
              </w:rPr>
              <w:t xml:space="preserve"> 3</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全面梳理第三方检查，背街小巷、铁路沿线等专项检查问题，统筹做好平台管理、问题转派、提示通报、环境保障等工作；全面完成存量违法建设年度绩效目标任务。</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临时任务保障率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5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综合环境整治提升率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新增违法建设整改达标率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84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提升城市环境，改变城市面貌，落实长效管理</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78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lastRenderedPageBreak/>
              <w:t>年度目标</w:t>
            </w:r>
            <w:r>
              <w:rPr>
                <w:rFonts w:ascii="宋体" w:eastAsia="宋体" w:hAnsi="宋体" w:cs="宋体" w:hint="eastAsia"/>
                <w:color w:val="231F20"/>
                <w:kern w:val="0"/>
                <w:sz w:val="18"/>
                <w:szCs w:val="18"/>
                <w:lang w:bidi="ar"/>
              </w:rPr>
              <w:t xml:space="preserve"> 4</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加强建筑垃圾管理，规范渣土车运输，及时查处路面污染。强化市容景观秩序管理，开展违法占道整治，强化门前三包管理工作；加强夜间施工噪声、油烟噪声等高频执法监管；保障智慧城管平台及相关设备的稳定运行；根据市、区安排，按期完成相关信息化项目；确保全区燃气安全。</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执法队员培训率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43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智慧城管城管系统运行监测频次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5</w:t>
            </w:r>
            <w:r>
              <w:rPr>
                <w:rFonts w:ascii="宋体" w:eastAsia="宋体" w:hAnsi="宋体" w:cs="宋体" w:hint="eastAsia"/>
                <w:color w:val="231F20"/>
                <w:kern w:val="0"/>
                <w:sz w:val="18"/>
                <w:szCs w:val="18"/>
                <w:lang w:bidi="ar"/>
              </w:rPr>
              <w:t>次</w:t>
            </w: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“门前三包”责任制落实率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85%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85%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隐患整改率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提升城管执法队伍形象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提高</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660"/>
        </w:trPr>
        <w:tc>
          <w:tcPr>
            <w:tcW w:w="7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年度目标</w:t>
            </w:r>
            <w:r>
              <w:rPr>
                <w:rFonts w:ascii="宋体" w:eastAsia="宋体" w:hAnsi="宋体" w:cs="宋体" w:hint="eastAsia"/>
                <w:color w:val="231F20"/>
                <w:kern w:val="0"/>
                <w:sz w:val="18"/>
                <w:szCs w:val="18"/>
                <w:lang w:bidi="ar"/>
              </w:rPr>
              <w:t xml:space="preserve"> 5</w:t>
            </w:r>
            <w:r>
              <w:rPr>
                <w:rFonts w:ascii="宋体" w:eastAsia="宋体" w:hAnsi="宋体" w:cs="宋体" w:hint="eastAsia"/>
                <w:color w:val="231F20"/>
                <w:kern w:val="0"/>
                <w:sz w:val="18"/>
                <w:szCs w:val="18"/>
                <w:lang w:bidi="ar"/>
              </w:rPr>
              <w:t>：</w:t>
            </w:r>
          </w:p>
        </w:tc>
        <w:tc>
          <w:tcPr>
            <w:tcW w:w="7632"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景观亮化设施亮灯率、设施完好率在</w:t>
            </w:r>
            <w:r>
              <w:rPr>
                <w:rFonts w:ascii="宋体" w:eastAsia="宋体" w:hAnsi="宋体" w:cs="宋体" w:hint="eastAsia"/>
                <w:color w:val="231F20"/>
                <w:kern w:val="0"/>
                <w:sz w:val="18"/>
                <w:szCs w:val="18"/>
                <w:lang w:bidi="ar"/>
              </w:rPr>
              <w:t>98%</w:t>
            </w:r>
            <w:r>
              <w:rPr>
                <w:rFonts w:ascii="宋体" w:eastAsia="宋体" w:hAnsi="宋体" w:cs="宋体" w:hint="eastAsia"/>
                <w:color w:val="231F20"/>
                <w:kern w:val="0"/>
                <w:sz w:val="18"/>
                <w:szCs w:val="18"/>
                <w:lang w:bidi="ar"/>
              </w:rPr>
              <w:t>以上；市、区督办违规广告整治完成率</w:t>
            </w:r>
            <w:r>
              <w:rPr>
                <w:rFonts w:ascii="宋体" w:eastAsia="宋体" w:hAnsi="宋体" w:cs="宋体" w:hint="eastAsia"/>
                <w:color w:val="231F20"/>
                <w:kern w:val="0"/>
                <w:sz w:val="18"/>
                <w:szCs w:val="18"/>
                <w:lang w:bidi="ar"/>
              </w:rPr>
              <w:t>100%</w:t>
            </w:r>
            <w:r>
              <w:rPr>
                <w:rFonts w:ascii="宋体" w:eastAsia="宋体" w:hAnsi="宋体" w:cs="宋体" w:hint="eastAsia"/>
                <w:color w:val="231F20"/>
                <w:kern w:val="0"/>
                <w:sz w:val="18"/>
                <w:szCs w:val="18"/>
                <w:lang w:bidi="ar"/>
              </w:rPr>
              <w:t>；道路病害巡查整改率</w:t>
            </w:r>
            <w:r>
              <w:rPr>
                <w:rFonts w:ascii="宋体" w:eastAsia="宋体" w:hAnsi="宋体" w:cs="宋体" w:hint="eastAsia"/>
                <w:color w:val="231F20"/>
                <w:kern w:val="0"/>
                <w:sz w:val="18"/>
                <w:szCs w:val="18"/>
                <w:lang w:bidi="ar"/>
              </w:rPr>
              <w:t>100%</w:t>
            </w:r>
            <w:r>
              <w:rPr>
                <w:rFonts w:ascii="宋体" w:eastAsia="宋体" w:hAnsi="宋体" w:cs="宋体" w:hint="eastAsia"/>
                <w:color w:val="231F20"/>
                <w:kern w:val="0"/>
                <w:sz w:val="18"/>
                <w:szCs w:val="18"/>
                <w:lang w:bidi="ar"/>
              </w:rPr>
              <w:t>；确保自管桥梁安全通行；确保城市家具符合设置要求，安全无隐患。</w:t>
            </w:r>
          </w:p>
        </w:tc>
      </w:tr>
      <w:tr w:rsidR="002B7CC3">
        <w:trPr>
          <w:gridBefore w:val="2"/>
          <w:gridAfter w:val="1"/>
          <w:wBefore w:w="245" w:type="dxa"/>
          <w:wAfter w:w="144" w:type="dxa"/>
          <w:trHeight w:val="312"/>
        </w:trPr>
        <w:tc>
          <w:tcPr>
            <w:tcW w:w="7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年度绩效指标</w:t>
            </w: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一级指标</w:t>
            </w: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二级指标</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三级指标</w:t>
            </w:r>
          </w:p>
        </w:tc>
        <w:tc>
          <w:tcPr>
            <w:tcW w:w="304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w:t>
            </w:r>
          </w:p>
        </w:tc>
        <w:tc>
          <w:tcPr>
            <w:tcW w:w="9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指标值确定依据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1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近两年指标值</w:t>
            </w:r>
          </w:p>
        </w:tc>
        <w:tc>
          <w:tcPr>
            <w:tcW w:w="9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预计当年</w:t>
            </w:r>
            <w:r>
              <w:rPr>
                <w:rFonts w:ascii="宋体" w:eastAsia="宋体" w:hAnsi="宋体" w:cs="宋体" w:hint="eastAsia"/>
                <w:color w:val="231F20"/>
                <w:kern w:val="0"/>
                <w:sz w:val="18"/>
                <w:szCs w:val="18"/>
                <w:lang w:bidi="ar"/>
              </w:rPr>
              <w:t xml:space="preserve"> </w:t>
            </w:r>
            <w:r>
              <w:rPr>
                <w:rFonts w:ascii="宋体" w:eastAsia="宋体" w:hAnsi="宋体" w:cs="宋体" w:hint="eastAsia"/>
                <w:color w:val="231F20"/>
                <w:kern w:val="0"/>
                <w:sz w:val="18"/>
                <w:szCs w:val="18"/>
                <w:lang w:bidi="ar"/>
              </w:rPr>
              <w:t>实现值</w:t>
            </w: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前年</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上年</w:t>
            </w:r>
          </w:p>
        </w:tc>
        <w:tc>
          <w:tcPr>
            <w:tcW w:w="94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9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产出指标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数量指标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景观亮化设施巡查</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w:t>
            </w:r>
            <w:r>
              <w:rPr>
                <w:rFonts w:ascii="宋体" w:eastAsia="宋体" w:hAnsi="宋体" w:cs="宋体" w:hint="eastAsia"/>
                <w:color w:val="231F20"/>
                <w:kern w:val="0"/>
                <w:sz w:val="18"/>
                <w:szCs w:val="18"/>
                <w:lang w:bidi="ar"/>
              </w:rPr>
              <w:t>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320</w:t>
            </w:r>
            <w:r>
              <w:rPr>
                <w:rFonts w:ascii="宋体" w:eastAsia="宋体" w:hAnsi="宋体" w:cs="宋体" w:hint="eastAsia"/>
                <w:color w:val="231F20"/>
                <w:kern w:val="0"/>
                <w:sz w:val="18"/>
                <w:szCs w:val="18"/>
                <w:lang w:bidi="ar"/>
              </w:rPr>
              <w:t>处</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320</w:t>
            </w:r>
            <w:r>
              <w:rPr>
                <w:rFonts w:ascii="宋体" w:eastAsia="宋体" w:hAnsi="宋体" w:cs="宋体" w:hint="eastAsia"/>
                <w:color w:val="231F20"/>
                <w:kern w:val="0"/>
                <w:sz w:val="18"/>
                <w:szCs w:val="18"/>
                <w:lang w:bidi="ar"/>
              </w:rPr>
              <w:t>处</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质量指标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景观亮化设施完好率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98%</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98%</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自管桥梁安全检测合格率</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100%</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效益指标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社会效益指标</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提升辖区城市形象</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提升</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r w:rsidR="002B7CC3">
        <w:trPr>
          <w:gridBefore w:val="2"/>
          <w:gridAfter w:val="1"/>
          <w:wBefore w:w="245" w:type="dxa"/>
          <w:wAfter w:w="144" w:type="dxa"/>
          <w:trHeight w:val="312"/>
        </w:trPr>
        <w:tc>
          <w:tcPr>
            <w:tcW w:w="79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231F20"/>
                <w:sz w:val="18"/>
                <w:szCs w:val="18"/>
              </w:rPr>
            </w:pPr>
          </w:p>
        </w:tc>
        <w:tc>
          <w:tcPr>
            <w:tcW w:w="7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满意度指标</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服务对象满意度</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公众满意度</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95%</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w:t>
            </w:r>
            <w:r>
              <w:rPr>
                <w:rFonts w:ascii="宋体" w:eastAsia="宋体" w:hAnsi="宋体" w:cs="宋体" w:hint="eastAsia"/>
                <w:color w:val="231F20"/>
                <w:kern w:val="0"/>
                <w:sz w:val="18"/>
                <w:szCs w:val="18"/>
                <w:lang w:bidi="ar"/>
              </w:rPr>
              <w:t>95%</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231F20"/>
                <w:sz w:val="18"/>
                <w:szCs w:val="18"/>
              </w:rPr>
            </w:pPr>
            <w:r>
              <w:rPr>
                <w:rFonts w:ascii="宋体" w:eastAsia="宋体" w:hAnsi="宋体" w:cs="宋体" w:hint="eastAsia"/>
                <w:color w:val="231F2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9106" w:type="dxa"/>
        <w:tblInd w:w="-137" w:type="dxa"/>
        <w:tblLayout w:type="fixed"/>
        <w:tblLook w:val="04A0" w:firstRow="1" w:lastRow="0" w:firstColumn="1" w:lastColumn="0" w:noHBand="0" w:noVBand="1"/>
      </w:tblPr>
      <w:tblGrid>
        <w:gridCol w:w="804"/>
        <w:gridCol w:w="960"/>
        <w:gridCol w:w="936"/>
        <w:gridCol w:w="2446"/>
        <w:gridCol w:w="854"/>
        <w:gridCol w:w="972"/>
        <w:gridCol w:w="408"/>
        <w:gridCol w:w="588"/>
        <w:gridCol w:w="1138"/>
      </w:tblGrid>
      <w:tr w:rsidR="002B7CC3">
        <w:trPr>
          <w:trHeight w:val="13865"/>
        </w:trPr>
        <w:tc>
          <w:tcPr>
            <w:tcW w:w="9106" w:type="dxa"/>
            <w:gridSpan w:val="9"/>
            <w:tcBorders>
              <w:top w:val="nil"/>
              <w:left w:val="nil"/>
              <w:bottom w:val="nil"/>
              <w:right w:val="nil"/>
            </w:tcBorders>
            <w:shd w:val="clear" w:color="auto" w:fill="auto"/>
            <w:vAlign w:val="center"/>
          </w:tcPr>
          <w:tbl>
            <w:tblPr>
              <w:tblW w:w="8892" w:type="dxa"/>
              <w:tblLayout w:type="fixed"/>
              <w:tblLook w:val="04A0" w:firstRow="1" w:lastRow="0" w:firstColumn="1" w:lastColumn="0" w:noHBand="0" w:noVBand="1"/>
            </w:tblPr>
            <w:tblGrid>
              <w:gridCol w:w="780"/>
              <w:gridCol w:w="597"/>
              <w:gridCol w:w="795"/>
              <w:gridCol w:w="2587"/>
              <w:gridCol w:w="1097"/>
              <w:gridCol w:w="1020"/>
              <w:gridCol w:w="1032"/>
              <w:gridCol w:w="984"/>
            </w:tblGrid>
            <w:tr w:rsidR="002B7CC3">
              <w:trPr>
                <w:trHeight w:val="480"/>
              </w:trPr>
              <w:tc>
                <w:tcPr>
                  <w:tcW w:w="8892" w:type="dxa"/>
                  <w:gridSpan w:val="8"/>
                  <w:tcBorders>
                    <w:top w:val="nil"/>
                    <w:left w:val="nil"/>
                    <w:bottom w:val="nil"/>
                    <w:right w:val="nil"/>
                  </w:tcBorders>
                  <w:shd w:val="clear" w:color="auto" w:fill="auto"/>
                  <w:noWrap/>
                  <w:vAlign w:val="center"/>
                </w:tcPr>
                <w:p w:rsidR="002B7CC3" w:rsidRDefault="000247C4">
                  <w:pPr>
                    <w:widowControl/>
                    <w:spacing w:line="36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武汉市东西湖区交通运输局整体支出绩效目标表</w:t>
                  </w:r>
                </w:p>
              </w:tc>
            </w:tr>
            <w:tr w:rsidR="002B7CC3">
              <w:trPr>
                <w:trHeight w:val="216"/>
              </w:trPr>
              <w:tc>
                <w:tcPr>
                  <w:tcW w:w="78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5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795"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58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97"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1020" w:type="dxa"/>
                  <w:tcBorders>
                    <w:top w:val="nil"/>
                    <w:left w:val="nil"/>
                    <w:bottom w:val="nil"/>
                    <w:right w:val="nil"/>
                  </w:tcBorders>
                  <w:shd w:val="clear" w:color="auto" w:fill="auto"/>
                  <w:noWrap/>
                  <w:vAlign w:val="center"/>
                </w:tcPr>
                <w:p w:rsidR="002B7CC3" w:rsidRDefault="002B7CC3">
                  <w:pPr>
                    <w:widowControl/>
                    <w:spacing w:line="240" w:lineRule="exact"/>
                    <w:jc w:val="center"/>
                    <w:rPr>
                      <w:rFonts w:asciiTheme="minorEastAsia" w:hAnsiTheme="minorEastAsia" w:cstheme="minorEastAsia"/>
                      <w:b/>
                      <w:bCs/>
                      <w:color w:val="000000"/>
                      <w:sz w:val="18"/>
                      <w:szCs w:val="18"/>
                    </w:rPr>
                  </w:pPr>
                </w:p>
              </w:tc>
              <w:tc>
                <w:tcPr>
                  <w:tcW w:w="2016" w:type="dxa"/>
                  <w:gridSpan w:val="2"/>
                  <w:tcBorders>
                    <w:top w:val="nil"/>
                    <w:left w:val="nil"/>
                    <w:bottom w:val="nil"/>
                    <w:right w:val="nil"/>
                  </w:tcBorders>
                  <w:shd w:val="clear" w:color="auto" w:fill="auto"/>
                  <w:noWrap/>
                  <w:vAlign w:val="center"/>
                </w:tcPr>
                <w:p w:rsidR="002B7CC3" w:rsidRDefault="000247C4">
                  <w:pPr>
                    <w:widowControl/>
                    <w:spacing w:line="240" w:lineRule="exact"/>
                    <w:jc w:val="right"/>
                    <w:rPr>
                      <w:rFonts w:asciiTheme="minorEastAsia" w:hAnsiTheme="minorEastAsia" w:cstheme="minorEastAsia"/>
                      <w:b/>
                      <w:bCs/>
                      <w:color w:val="000000"/>
                      <w:sz w:val="18"/>
                      <w:szCs w:val="18"/>
                    </w:rPr>
                  </w:pPr>
                  <w:r>
                    <w:rPr>
                      <w:rFonts w:asciiTheme="minorEastAsia" w:hAnsiTheme="minorEastAsia" w:cstheme="minorEastAsia" w:hint="eastAsia"/>
                      <w:b/>
                      <w:bCs/>
                      <w:color w:val="000000"/>
                      <w:sz w:val="18"/>
                      <w:szCs w:val="18"/>
                    </w:rPr>
                    <w:t>单位：万元</w:t>
                  </w:r>
                </w:p>
              </w:tc>
            </w:tr>
            <w:tr w:rsidR="002B7CC3">
              <w:trPr>
                <w:trHeight w:val="456"/>
              </w:trPr>
              <w:tc>
                <w:tcPr>
                  <w:tcW w:w="780"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整体绩效总目标</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长期目标（截至</w:t>
                  </w:r>
                  <w:r>
                    <w:rPr>
                      <w:rFonts w:asciiTheme="minorEastAsia" w:hAnsiTheme="minorEastAsia" w:cstheme="minorEastAsia" w:hint="eastAsia"/>
                      <w:color w:val="000000"/>
                      <w:kern w:val="0"/>
                      <w:sz w:val="18"/>
                      <w:szCs w:val="18"/>
                      <w:lang w:bidi="ar"/>
                    </w:rPr>
                    <w:t>2028</w:t>
                  </w:r>
                  <w:r>
                    <w:rPr>
                      <w:rFonts w:asciiTheme="minorEastAsia" w:hAnsiTheme="minorEastAsia" w:cstheme="minorEastAsia" w:hint="eastAsia"/>
                      <w:color w:val="000000"/>
                      <w:kern w:val="0"/>
                      <w:sz w:val="18"/>
                      <w:szCs w:val="18"/>
                      <w:lang w:bidi="ar"/>
                    </w:rPr>
                    <w:t>年）</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144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764"/>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：对管养公路进行日常养护，使公路技术状况保持良好状态。</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1188"/>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：持续优化公交线路及车辆，巩固快递进村工作成果，持续推进交通运输企业入规纳统，持续优化营商环境，强化交通行业管理治理综合能力。</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：持续优化公交线路及车辆，巩固快递进村工作成果，持续推进交通运输企业入规纳统，持续优化营商环境，强化交通行业管理治理综合能力。</w:t>
                  </w:r>
                </w:p>
              </w:tc>
            </w:tr>
            <w:tr w:rsidR="002B7CC3">
              <w:trPr>
                <w:trHeight w:val="1080"/>
              </w:trPr>
              <w:tc>
                <w:tcPr>
                  <w:tcW w:w="780"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231F20"/>
                      <w:sz w:val="18"/>
                      <w:szCs w:val="18"/>
                    </w:rPr>
                  </w:pP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c>
                <w:tcPr>
                  <w:tcW w:w="4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824"/>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工程量检测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6600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绩效考核和运维成本审核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71.08</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1475.31</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7713.26</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1902.73</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1500.72</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r>
                    <w:rPr>
                      <w:rFonts w:asciiTheme="minorEastAsia" w:hAnsiTheme="minorEastAsia" w:cstheme="minorEastAsia" w:hint="eastAsia"/>
                      <w:color w:val="000000"/>
                      <w:kern w:val="0"/>
                      <w:sz w:val="18"/>
                      <w:szCs w:val="18"/>
                      <w:lang w:bidi="ar"/>
                    </w:rPr>
                    <w:t>武汉段府河大桥工程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24447.03</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814.1</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1900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82283.98</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315.49</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6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受监项目交工核验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项</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运维考核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31.527km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出具运维成本审核报告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编制专项债实施方案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r>
                    <w:rPr>
                      <w:rFonts w:asciiTheme="minorEastAsia" w:hAnsiTheme="minorEastAsia" w:cstheme="minorEastAsia" w:hint="eastAsia"/>
                      <w:color w:val="000000"/>
                      <w:kern w:val="0"/>
                      <w:sz w:val="18"/>
                      <w:szCs w:val="18"/>
                      <w:lang w:bidi="ar"/>
                    </w:rPr>
                    <w:t>万辆</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次</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43.601km</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篇</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个</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份</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940.1</w:t>
                  </w:r>
                  <w:r>
                    <w:rPr>
                      <w:rFonts w:asciiTheme="minorEastAsia" w:hAnsiTheme="minorEastAsia" w:cstheme="minorEastAsia" w:hint="eastAsia"/>
                      <w:color w:val="000000"/>
                      <w:kern w:val="0"/>
                      <w:sz w:val="18"/>
                      <w:szCs w:val="18"/>
                      <w:lang w:bidi="ar"/>
                    </w:rPr>
                    <w:t>米</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受监项目交工验收质量合格率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运维质量考核合格率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日</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保障公共安全，降低安全风险</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w:t>
                  </w:r>
                  <w:r>
                    <w:rPr>
                      <w:rFonts w:asciiTheme="minorEastAsia" w:hAnsiTheme="minorEastAsia" w:cstheme="minorEastAsia" w:hint="eastAsia"/>
                      <w:color w:val="000000"/>
                      <w:kern w:val="0"/>
                      <w:sz w:val="18"/>
                      <w:szCs w:val="18"/>
                      <w:lang w:bidi="ar"/>
                    </w:rPr>
                    <w:t>12345</w:t>
                  </w:r>
                  <w:r>
                    <w:rPr>
                      <w:rFonts w:asciiTheme="minorEastAsia" w:hAnsiTheme="minorEastAsia" w:cstheme="minorEastAsia" w:hint="eastAsia"/>
                      <w:color w:val="000000"/>
                      <w:kern w:val="0"/>
                      <w:sz w:val="18"/>
                      <w:szCs w:val="18"/>
                      <w:lang w:bidi="ar"/>
                    </w:rPr>
                    <w:t>投诉回复率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长期目标</w:t>
                  </w:r>
                  <w:r>
                    <w:rPr>
                      <w:rFonts w:asciiTheme="minorEastAsia" w:hAnsiTheme="minorEastAsia" w:cstheme="minorEastAsia" w:hint="eastAsia"/>
                      <w:color w:val="000000"/>
                      <w:kern w:val="0"/>
                      <w:sz w:val="18"/>
                      <w:szCs w:val="18"/>
                      <w:lang w:bidi="ar"/>
                    </w:rPr>
                    <w:t>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4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4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814.1</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完成国省干线小修保养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869</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交调站维护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1581</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完成国省干线小修保养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131</w:t>
                  </w:r>
                  <w:r>
                    <w:rPr>
                      <w:rFonts w:asciiTheme="minorEastAsia" w:hAnsiTheme="minorEastAsia" w:cstheme="minorEastAsia" w:hint="eastAsia"/>
                      <w:color w:val="000000"/>
                      <w:kern w:val="0"/>
                      <w:sz w:val="18"/>
                      <w:szCs w:val="18"/>
                      <w:lang w:bidi="ar"/>
                    </w:rPr>
                    <w:t>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248.29</w:t>
                  </w:r>
                  <w:r>
                    <w:rPr>
                      <w:rFonts w:asciiTheme="minorEastAsia" w:hAnsiTheme="minorEastAsia" w:cstheme="minorEastAsia" w:hint="eastAsia"/>
                      <w:color w:val="000000"/>
                      <w:kern w:val="0"/>
                      <w:sz w:val="18"/>
                      <w:szCs w:val="18"/>
                      <w:lang w:bidi="ar"/>
                    </w:rPr>
                    <w:t>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交调站维护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15.528</w:t>
                  </w:r>
                  <w:r>
                    <w:rPr>
                      <w:rFonts w:asciiTheme="minorEastAsia" w:hAnsiTheme="minorEastAsia" w:cstheme="minorEastAsia" w:hint="eastAsia"/>
                      <w:color w:val="000000"/>
                      <w:kern w:val="0"/>
                      <w:sz w:val="18"/>
                      <w:szCs w:val="18"/>
                      <w:lang w:bidi="ar"/>
                    </w:rPr>
                    <w:t>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33.43</w:t>
                  </w:r>
                  <w:r>
                    <w:rPr>
                      <w:rFonts w:asciiTheme="minorEastAsia" w:hAnsiTheme="minorEastAsia" w:cstheme="minorEastAsia" w:hint="eastAsia"/>
                      <w:color w:val="000000"/>
                      <w:kern w:val="0"/>
                      <w:sz w:val="18"/>
                      <w:szCs w:val="18"/>
                      <w:lang w:bidi="ar"/>
                    </w:rPr>
                    <w:t>公里</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1013</w:t>
                  </w:r>
                  <w:r>
                    <w:rPr>
                      <w:rFonts w:asciiTheme="minorEastAsia" w:hAnsiTheme="minorEastAsia" w:cstheme="minorEastAsia" w:hint="eastAsia"/>
                      <w:color w:val="000000"/>
                      <w:kern w:val="0"/>
                      <w:sz w:val="18"/>
                      <w:szCs w:val="18"/>
                      <w:lang w:bidi="ar"/>
                    </w:rPr>
                    <w:t>千米</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资金使用合规率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居民出行更加便捷</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20"/>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p>
              </w:tc>
              <w:tc>
                <w:tcPr>
                  <w:tcW w:w="8112"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持续优化公交线路及车辆，巩固快递进村工作成果，持续推进交通运输企业入规纳统，持续优化营商环境，强化交通行业管理治理综合能力。</w:t>
                  </w:r>
                </w:p>
              </w:tc>
            </w:tr>
            <w:tr w:rsidR="002B7CC3">
              <w:trPr>
                <w:trHeight w:val="432"/>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长期绩效指标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auto"/>
                    <w:left w:val="nil"/>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2.8</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12</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335.9</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4000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94</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显示屏维护</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11</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25</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55</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数量指标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驻村人数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件</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107</w:t>
                  </w:r>
                  <w:r>
                    <w:rPr>
                      <w:rFonts w:asciiTheme="minorEastAsia" w:hAnsiTheme="minorEastAsia" w:cstheme="minorEastAsia" w:hint="eastAsia"/>
                      <w:color w:val="000000"/>
                      <w:kern w:val="0"/>
                      <w:sz w:val="18"/>
                      <w:szCs w:val="18"/>
                      <w:lang w:bidi="ar"/>
                    </w:rPr>
                    <w:t>人</w:t>
                  </w:r>
                </w:p>
              </w:tc>
              <w:tc>
                <w:tcPr>
                  <w:tcW w:w="20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211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次</w:t>
                  </w:r>
                </w:p>
              </w:tc>
              <w:tc>
                <w:tcPr>
                  <w:tcW w:w="2016"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211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w:t>
                  </w:r>
                  <w:r>
                    <w:rPr>
                      <w:rFonts w:asciiTheme="minorEastAsia" w:hAnsiTheme="minorEastAsia" w:cstheme="minorEastAsia" w:hint="eastAsia"/>
                      <w:color w:val="000000"/>
                      <w:kern w:val="0"/>
                      <w:sz w:val="18"/>
                      <w:szCs w:val="18"/>
                      <w:lang w:bidi="ar"/>
                    </w:rPr>
                    <w:t>人</w:t>
                  </w:r>
                </w:p>
              </w:tc>
              <w:tc>
                <w:tcPr>
                  <w:tcW w:w="201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物流行业党建活动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7</w:t>
                  </w:r>
                  <w:r>
                    <w:rPr>
                      <w:rFonts w:asciiTheme="minorEastAsia" w:hAnsiTheme="minorEastAsia" w:cstheme="minorEastAsia" w:hint="eastAsia"/>
                      <w:color w:val="000000"/>
                      <w:kern w:val="0"/>
                      <w:sz w:val="18"/>
                      <w:szCs w:val="18"/>
                      <w:lang w:bidi="ar"/>
                    </w:rPr>
                    <w:t>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w:t>
                  </w:r>
                  <w:r>
                    <w:rPr>
                      <w:rFonts w:asciiTheme="minorEastAsia" w:hAnsiTheme="minorEastAsia" w:cstheme="minorEastAsia" w:hint="eastAsia"/>
                      <w:color w:val="000000"/>
                      <w:kern w:val="0"/>
                      <w:sz w:val="18"/>
                      <w:szCs w:val="18"/>
                      <w:lang w:bidi="ar"/>
                    </w:rPr>
                    <w:t>处</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处</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55</w:t>
                  </w:r>
                  <w:r>
                    <w:rPr>
                      <w:rFonts w:asciiTheme="minorEastAsia" w:hAnsiTheme="minorEastAsia" w:cstheme="minorEastAsia" w:hint="eastAsia"/>
                      <w:color w:val="000000"/>
                      <w:kern w:val="0"/>
                      <w:sz w:val="18"/>
                      <w:szCs w:val="18"/>
                      <w:lang w:bidi="ar"/>
                    </w:rPr>
                    <w:t>处</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本</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0.15</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物流行业党建活动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次</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资金使用合规率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显示屏修复验收合格率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规划方合同完成情况</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通过产业发展，带动村集体、村民增收</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 xml:space="preserve">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区内公交线路运行率　　</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显示屏到站信息准确度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服务对象满意度指标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村民满意度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auto"/>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w:t>
                  </w:r>
                  <w:r>
                    <w:rPr>
                      <w:rFonts w:asciiTheme="minorEastAsia" w:hAnsiTheme="minorEastAsia" w:cstheme="minorEastAsia" w:hint="eastAsia"/>
                      <w:color w:val="000000"/>
                      <w:kern w:val="0"/>
                      <w:sz w:val="18"/>
                      <w:szCs w:val="18"/>
                      <w:lang w:bidi="ar"/>
                    </w:rPr>
                    <w:t xml:space="preserve">LED </w:t>
                  </w:r>
                  <w:r>
                    <w:rPr>
                      <w:rFonts w:asciiTheme="minorEastAsia" w:hAnsiTheme="minorEastAsia" w:cstheme="minorEastAsia" w:hint="eastAsia"/>
                      <w:color w:val="000000"/>
                      <w:kern w:val="0"/>
                      <w:sz w:val="18"/>
                      <w:szCs w:val="18"/>
                      <w:lang w:bidi="ar"/>
                    </w:rPr>
                    <w:t>显示屏到站信息满意度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4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432"/>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2016" w:type="dxa"/>
                  <w:gridSpan w:val="2"/>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万元</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 xml:space="preserve">　</w:t>
                  </w:r>
                </w:p>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按照“建成一批、推进一批、升级一批、协调一批”要求，全力推进交通投资和重点项目建设。组织编制《东西湖区综合交通运输发展“十五五”规划》，加强道路质量监督管理。做好专项债发行工作。</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经济成本指标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工程量检测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城市综合交通体系规划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道路运维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6600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绩效考核和运维成本审核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71.08</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技术咨询服务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通行费用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1475.31</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1475.31</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自管项目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基础设施项目税费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7713.26</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7713.26</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道路整治提升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1902.73</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1902.73</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道路改扩建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1500.72</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1500.72</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支路连通</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2000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2000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S108</w:t>
                  </w:r>
                  <w:r>
                    <w:rPr>
                      <w:rFonts w:asciiTheme="minorEastAsia" w:hAnsiTheme="minorEastAsia" w:cstheme="minorEastAsia" w:hint="eastAsia"/>
                      <w:color w:val="000000"/>
                      <w:kern w:val="0"/>
                      <w:sz w:val="18"/>
                      <w:szCs w:val="18"/>
                      <w:lang w:bidi="ar"/>
                    </w:rPr>
                    <w:t>武汉段府河大桥工程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24447.03</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24447.03</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5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西部公路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1900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1900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1400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1400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配套道路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路网完善工程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600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道路改造</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1100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5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快速化改造提升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82283.98</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82283.98</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硚孝高速（金北一路）匝道新建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315.49</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315.49</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受监项目交工核验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制定发展规划数量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项</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项</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14"/>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运维考核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31.527km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31.527km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出具绩效考核评价报告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出具运维成本审核报告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编制专项债实施方案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“点对点”区间车辆免费通行流量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万辆</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万辆</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万辆</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重点工程巡查、督办次数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研究报告编制数量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w:t>
                  </w:r>
                  <w:r>
                    <w:rPr>
                      <w:rFonts w:asciiTheme="minorEastAsia" w:hAnsiTheme="minorEastAsia" w:cstheme="minorEastAsia" w:hint="eastAsia"/>
                      <w:color w:val="000000"/>
                      <w:kern w:val="0"/>
                      <w:sz w:val="15"/>
                      <w:szCs w:val="15"/>
                      <w:lang w:bidi="ar"/>
                    </w:rPr>
                    <w:t>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9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道路里程</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43.601km</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43.601km</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施工报告</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涉及街道数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农转手续数量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验收证书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份</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通行距离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w:t>
                  </w:r>
                  <w:r>
                    <w:rPr>
                      <w:rFonts w:asciiTheme="minorEastAsia" w:hAnsiTheme="minorEastAsia" w:cstheme="minorEastAsia" w:hint="eastAsia"/>
                      <w:color w:val="000000"/>
                      <w:kern w:val="0"/>
                      <w:sz w:val="15"/>
                      <w:szCs w:val="15"/>
                      <w:lang w:bidi="ar"/>
                    </w:rPr>
                    <w:t>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940.1</w:t>
                  </w:r>
                  <w:r>
                    <w:rPr>
                      <w:rFonts w:asciiTheme="minorEastAsia" w:hAnsiTheme="minorEastAsia" w:cstheme="minorEastAsia" w:hint="eastAsia"/>
                      <w:color w:val="000000"/>
                      <w:kern w:val="0"/>
                      <w:sz w:val="15"/>
                      <w:szCs w:val="15"/>
                      <w:lang w:bidi="ar"/>
                    </w:rPr>
                    <w:t>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940.1</w:t>
                  </w:r>
                  <w:r>
                    <w:rPr>
                      <w:rFonts w:asciiTheme="minorEastAsia" w:hAnsiTheme="minorEastAsia" w:cstheme="minorEastAsia" w:hint="eastAsia"/>
                      <w:color w:val="000000"/>
                      <w:kern w:val="0"/>
                      <w:sz w:val="15"/>
                      <w:szCs w:val="15"/>
                      <w:lang w:bidi="ar"/>
                    </w:rPr>
                    <w:t>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受监项目交工验收质量合格率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行业标准　</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规划编制评审通过率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运维质量考核合格率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评价结果、审核报告应用率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专项债发行成功率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“点对点”区间车辆免费通行达标率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协调成功率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项目达标率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工程质量合格率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检测工作规定时限内完成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日</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日</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15</w:t>
                  </w:r>
                  <w:r>
                    <w:rPr>
                      <w:rFonts w:asciiTheme="minorEastAsia" w:hAnsiTheme="minorEastAsia" w:cstheme="minorEastAsia" w:hint="eastAsia"/>
                      <w:color w:val="000000"/>
                      <w:kern w:val="0"/>
                      <w:sz w:val="18"/>
                      <w:szCs w:val="18"/>
                      <w:lang w:bidi="ar"/>
                    </w:rPr>
                    <w:t>日</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规划编制按时完成率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及时完成运行维护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按合同约定时间完成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及时完成专项债发行工作</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按期完工</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信息公开及时率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保障公共安全，降低安全风险</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促进东西湖区公共交通发展</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有效促进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保障居民便捷出行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为政府付费提供依据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有效提供</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保障项目施工进度，居民安全便捷出行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降低企业居民出行成本</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降低</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相关项目</w:t>
                  </w:r>
                  <w:r>
                    <w:rPr>
                      <w:rFonts w:asciiTheme="minorEastAsia" w:hAnsiTheme="minorEastAsia" w:cstheme="minorEastAsia" w:hint="eastAsia"/>
                      <w:color w:val="000000"/>
                      <w:kern w:val="0"/>
                      <w:sz w:val="18"/>
                      <w:szCs w:val="18"/>
                      <w:lang w:bidi="ar"/>
                    </w:rPr>
                    <w:t>12345</w:t>
                  </w:r>
                  <w:r>
                    <w:rPr>
                      <w:rFonts w:asciiTheme="minorEastAsia" w:hAnsiTheme="minorEastAsia" w:cstheme="minorEastAsia" w:hint="eastAsia"/>
                      <w:color w:val="000000"/>
                      <w:kern w:val="0"/>
                      <w:sz w:val="18"/>
                      <w:szCs w:val="18"/>
                      <w:lang w:bidi="ar"/>
                    </w:rPr>
                    <w:t>投诉回复率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保障道路路网建设，改善交通出行条件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改善交通出行条件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项目建设单位满意度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业主满意度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被服务单位满意度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出行人员满意率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居民、企业出行满意度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76"/>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对管养公路进行日常养护，使公路技术状况保持良好状态。</w:t>
                  </w:r>
                </w:p>
              </w:tc>
            </w:tr>
            <w:tr w:rsidR="002B7CC3">
              <w:trPr>
                <w:trHeight w:val="216"/>
              </w:trPr>
              <w:tc>
                <w:tcPr>
                  <w:tcW w:w="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道路日常养护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814.1</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完成国省干线小修保养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869</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869</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9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交调站维护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普通国省道大中修成本</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1581</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1581</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完成国省干线小修保养</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w:t>
                  </w:r>
                  <w:r>
                    <w:rPr>
                      <w:rFonts w:asciiTheme="minorEastAsia" w:hAnsiTheme="minorEastAsia" w:cstheme="minorEastAsia" w:hint="eastAsia"/>
                      <w:color w:val="000000"/>
                      <w:kern w:val="0"/>
                      <w:sz w:val="15"/>
                      <w:szCs w:val="15"/>
                      <w:lang w:bidi="ar"/>
                    </w:rPr>
                    <w:t>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131</w:t>
                  </w:r>
                  <w:r>
                    <w:rPr>
                      <w:rFonts w:asciiTheme="minorEastAsia" w:hAnsiTheme="minorEastAsia" w:cstheme="minorEastAsia" w:hint="eastAsia"/>
                      <w:color w:val="000000"/>
                      <w:kern w:val="0"/>
                      <w:sz w:val="15"/>
                      <w:szCs w:val="15"/>
                      <w:lang w:bidi="ar"/>
                    </w:rPr>
                    <w:t>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131</w:t>
                  </w:r>
                  <w:r>
                    <w:rPr>
                      <w:rFonts w:asciiTheme="minorEastAsia" w:hAnsiTheme="minorEastAsia" w:cstheme="minorEastAsia" w:hint="eastAsia"/>
                      <w:color w:val="000000"/>
                      <w:kern w:val="0"/>
                      <w:sz w:val="15"/>
                      <w:szCs w:val="15"/>
                      <w:lang w:bidi="ar"/>
                    </w:rPr>
                    <w:t>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完成普通公路养护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w:t>
                  </w:r>
                  <w:r>
                    <w:rPr>
                      <w:rFonts w:asciiTheme="minorEastAsia" w:hAnsiTheme="minorEastAsia" w:cstheme="minorEastAsia" w:hint="eastAsia"/>
                      <w:color w:val="000000"/>
                      <w:kern w:val="0"/>
                      <w:sz w:val="15"/>
                      <w:szCs w:val="15"/>
                      <w:lang w:bidi="ar"/>
                    </w:rPr>
                    <w:t>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248.29</w:t>
                  </w:r>
                  <w:r>
                    <w:rPr>
                      <w:rFonts w:asciiTheme="minorEastAsia" w:hAnsiTheme="minorEastAsia" w:cstheme="minorEastAsia" w:hint="eastAsia"/>
                      <w:color w:val="000000"/>
                      <w:kern w:val="0"/>
                      <w:sz w:val="15"/>
                      <w:szCs w:val="15"/>
                      <w:lang w:bidi="ar"/>
                    </w:rPr>
                    <w:t>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248.29</w:t>
                  </w:r>
                  <w:r>
                    <w:rPr>
                      <w:rFonts w:asciiTheme="minorEastAsia" w:hAnsiTheme="minorEastAsia" w:cstheme="minorEastAsia" w:hint="eastAsia"/>
                      <w:color w:val="000000"/>
                      <w:kern w:val="0"/>
                      <w:sz w:val="15"/>
                      <w:szCs w:val="15"/>
                      <w:lang w:bidi="ar"/>
                    </w:rPr>
                    <w:t>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普通公路养护管理站</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交调站维护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w:t>
                  </w:r>
                  <w:r>
                    <w:rPr>
                      <w:rFonts w:asciiTheme="minorEastAsia" w:hAnsiTheme="minorEastAsia" w:cstheme="minorEastAsia" w:hint="eastAsia"/>
                      <w:color w:val="000000"/>
                      <w:kern w:val="0"/>
                      <w:sz w:val="15"/>
                      <w:szCs w:val="15"/>
                      <w:lang w:bidi="ar"/>
                    </w:rPr>
                    <w:t>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8</w:t>
                  </w:r>
                  <w:r>
                    <w:rPr>
                      <w:rFonts w:asciiTheme="minorEastAsia" w:hAnsiTheme="minorEastAsia" w:cstheme="minorEastAsia" w:hint="eastAsia"/>
                      <w:color w:val="000000"/>
                      <w:kern w:val="0"/>
                      <w:sz w:val="15"/>
                      <w:szCs w:val="15"/>
                      <w:lang w:bidi="ar"/>
                    </w:rPr>
                    <w:t>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8</w:t>
                  </w:r>
                  <w:r>
                    <w:rPr>
                      <w:rFonts w:asciiTheme="minorEastAsia" w:hAnsiTheme="minorEastAsia" w:cstheme="minorEastAsia" w:hint="eastAsia"/>
                      <w:color w:val="000000"/>
                      <w:kern w:val="0"/>
                      <w:sz w:val="15"/>
                      <w:szCs w:val="15"/>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服务设施维护</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支持普通国省道大中修里程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w:t>
                  </w:r>
                  <w:r>
                    <w:rPr>
                      <w:rFonts w:asciiTheme="minorEastAsia" w:hAnsiTheme="minorEastAsia" w:cstheme="minorEastAsia" w:hint="eastAsia"/>
                      <w:color w:val="000000"/>
                      <w:kern w:val="0"/>
                      <w:sz w:val="15"/>
                      <w:szCs w:val="15"/>
                      <w:lang w:bidi="ar"/>
                    </w:rPr>
                    <w:t>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15.528</w:t>
                  </w:r>
                  <w:r>
                    <w:rPr>
                      <w:rFonts w:asciiTheme="minorEastAsia" w:hAnsiTheme="minorEastAsia" w:cstheme="minorEastAsia" w:hint="eastAsia"/>
                      <w:color w:val="000000"/>
                      <w:kern w:val="0"/>
                      <w:sz w:val="15"/>
                      <w:szCs w:val="15"/>
                      <w:lang w:bidi="ar"/>
                    </w:rPr>
                    <w:t>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15.528</w:t>
                  </w:r>
                  <w:r>
                    <w:rPr>
                      <w:rFonts w:asciiTheme="minorEastAsia" w:hAnsiTheme="minorEastAsia" w:cstheme="minorEastAsia" w:hint="eastAsia"/>
                      <w:color w:val="000000"/>
                      <w:kern w:val="0"/>
                      <w:sz w:val="15"/>
                      <w:szCs w:val="15"/>
                      <w:lang w:bidi="ar"/>
                    </w:rPr>
                    <w:t>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实施安全设施精细化提升里程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w:t>
                  </w:r>
                  <w:r>
                    <w:rPr>
                      <w:rFonts w:asciiTheme="minorEastAsia" w:hAnsiTheme="minorEastAsia" w:cstheme="minorEastAsia" w:hint="eastAsia"/>
                      <w:color w:val="000000"/>
                      <w:kern w:val="0"/>
                      <w:sz w:val="15"/>
                      <w:szCs w:val="15"/>
                      <w:lang w:bidi="ar"/>
                    </w:rPr>
                    <w:t>公里</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33.43</w:t>
                  </w:r>
                  <w:r>
                    <w:rPr>
                      <w:rFonts w:asciiTheme="minorEastAsia" w:hAnsiTheme="minorEastAsia" w:cstheme="minorEastAsia" w:hint="eastAsia"/>
                      <w:color w:val="000000"/>
                      <w:kern w:val="0"/>
                      <w:sz w:val="15"/>
                      <w:szCs w:val="15"/>
                      <w:lang w:bidi="ar"/>
                    </w:rPr>
                    <w:t>公里</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33.43</w:t>
                  </w:r>
                  <w:r>
                    <w:rPr>
                      <w:rFonts w:asciiTheme="minorEastAsia" w:hAnsiTheme="minorEastAsia" w:cstheme="minorEastAsia" w:hint="eastAsia"/>
                      <w:color w:val="000000"/>
                      <w:kern w:val="0"/>
                      <w:sz w:val="15"/>
                      <w:szCs w:val="15"/>
                      <w:lang w:bidi="ar"/>
                    </w:rPr>
                    <w:t>公里</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34"/>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农村公路养护里程</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w:t>
                  </w:r>
                  <w:r>
                    <w:rPr>
                      <w:rFonts w:asciiTheme="minorEastAsia" w:hAnsiTheme="minorEastAsia" w:cstheme="minorEastAsia" w:hint="eastAsia"/>
                      <w:color w:val="000000"/>
                      <w:kern w:val="0"/>
                      <w:sz w:val="15"/>
                      <w:szCs w:val="15"/>
                      <w:lang w:bidi="ar"/>
                    </w:rPr>
                    <w:t>千米</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1013</w:t>
                  </w:r>
                  <w:r>
                    <w:rPr>
                      <w:rFonts w:asciiTheme="minorEastAsia" w:hAnsiTheme="minorEastAsia" w:cstheme="minorEastAsia" w:hint="eastAsia"/>
                      <w:color w:val="000000"/>
                      <w:kern w:val="0"/>
                      <w:sz w:val="15"/>
                      <w:szCs w:val="15"/>
                      <w:lang w:bidi="ar"/>
                    </w:rPr>
                    <w:t>千米</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1013</w:t>
                  </w:r>
                  <w:r>
                    <w:rPr>
                      <w:rFonts w:asciiTheme="minorEastAsia" w:hAnsiTheme="minorEastAsia" w:cstheme="minorEastAsia" w:hint="eastAsia"/>
                      <w:color w:val="000000"/>
                      <w:kern w:val="0"/>
                      <w:sz w:val="15"/>
                      <w:szCs w:val="15"/>
                      <w:lang w:bidi="ar"/>
                    </w:rPr>
                    <w:t>千米</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日常公路养护率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资金使用合规率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养护服务设施管养到位率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完工验收合格率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公路养护工程验收合格率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按期完成投资</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公路养护工程按时完成率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服务、安全设施保障水平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10"/>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促进沿线经济发展，基本公共服务水平</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改善街道交通出行条件</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居民出行更加便捷</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68"/>
              </w:trPr>
              <w:tc>
                <w:tcPr>
                  <w:tcW w:w="78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改善通行服务水平群众满意度</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6"/>
              </w:trPr>
              <w:tc>
                <w:tcPr>
                  <w:tcW w:w="780"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0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auto"/>
                    <w:right w:val="single" w:sz="4" w:space="0" w:color="auto"/>
                  </w:tcBorders>
                  <w:shd w:val="clear" w:color="auto" w:fill="auto"/>
                  <w:vAlign w:val="center"/>
                </w:tcPr>
                <w:p w:rsidR="002B7CC3" w:rsidRDefault="000247C4">
                  <w:pPr>
                    <w:widowControl/>
                    <w:spacing w:line="20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道路沿线居民满意度达标</w:t>
                  </w:r>
                </w:p>
              </w:tc>
              <w:tc>
                <w:tcPr>
                  <w:tcW w:w="1097"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60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8112" w:type="dxa"/>
                  <w:gridSpan w:val="7"/>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持续优化公交线路及车辆，巩固快递进村工作成果，持续推进交通运输企业入规纳统，持续优化营商环境，强化交通行业管理治理综合能力。</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b w:val="0"/>
                      <w:bCs w:val="0"/>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乡村振兴工作队及帮扶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6</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6</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2.8</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2.8</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5</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物流行业党委经费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12</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编外人员成本支出</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335.9</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335.9</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7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公交成本规制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4000</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公交站点维修</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94</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94</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显示屏维护</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11</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11</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优化线路设计</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25</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25</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快递进村</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驻村人数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w:t>
                  </w:r>
                  <w:r>
                    <w:rPr>
                      <w:rFonts w:asciiTheme="minorEastAsia" w:hAnsiTheme="minorEastAsia" w:cstheme="minorEastAsia" w:hint="eastAsia"/>
                      <w:color w:val="000000"/>
                      <w:kern w:val="0"/>
                      <w:sz w:val="15"/>
                      <w:szCs w:val="15"/>
                      <w:lang w:bidi="ar"/>
                    </w:rPr>
                    <w:t>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档案整理和电子化数量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培训在职党员人数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w:t>
                  </w:r>
                  <w:r>
                    <w:rPr>
                      <w:rFonts w:asciiTheme="minorEastAsia" w:hAnsiTheme="minorEastAsia" w:cstheme="minorEastAsia" w:hint="eastAsia"/>
                      <w:color w:val="000000"/>
                      <w:kern w:val="0"/>
                      <w:sz w:val="15"/>
                      <w:szCs w:val="15"/>
                      <w:lang w:bidi="ar"/>
                    </w:rPr>
                    <w:t>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107</w:t>
                  </w:r>
                  <w:r>
                    <w:rPr>
                      <w:rFonts w:asciiTheme="minorEastAsia" w:hAnsiTheme="minorEastAsia" w:cstheme="minorEastAsia" w:hint="eastAsia"/>
                      <w:color w:val="000000"/>
                      <w:kern w:val="0"/>
                      <w:sz w:val="15"/>
                      <w:szCs w:val="15"/>
                      <w:lang w:bidi="ar"/>
                    </w:rPr>
                    <w:t>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107</w:t>
                  </w:r>
                  <w:r>
                    <w:rPr>
                      <w:rFonts w:asciiTheme="minorEastAsia" w:hAnsiTheme="minorEastAsia" w:cstheme="minorEastAsia" w:hint="eastAsia"/>
                      <w:color w:val="000000"/>
                      <w:kern w:val="0"/>
                      <w:sz w:val="15"/>
                      <w:szCs w:val="15"/>
                      <w:lang w:bidi="ar"/>
                    </w:rPr>
                    <w:t>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组织支部开展教育学习实践活动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开展党组织书记培训人数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w:t>
                  </w:r>
                  <w:r>
                    <w:rPr>
                      <w:rFonts w:asciiTheme="minorEastAsia" w:hAnsiTheme="minorEastAsia" w:cstheme="minorEastAsia" w:hint="eastAsia"/>
                      <w:color w:val="000000"/>
                      <w:kern w:val="0"/>
                      <w:sz w:val="15"/>
                      <w:szCs w:val="15"/>
                      <w:lang w:bidi="ar"/>
                    </w:rPr>
                    <w:t>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物流行业党建活动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历史标准</w:t>
                  </w:r>
                </w:p>
              </w:tc>
            </w:tr>
            <w:tr w:rsidR="002B7CC3">
              <w:trPr>
                <w:trHeight w:val="30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编外辅助岗位工作人员考核</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优化公交线路的条数</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7</w:t>
                  </w:r>
                  <w:r>
                    <w:rPr>
                      <w:rFonts w:asciiTheme="minorEastAsia" w:hAnsiTheme="minorEastAsia" w:cstheme="minorEastAsia" w:hint="eastAsia"/>
                      <w:color w:val="000000"/>
                      <w:kern w:val="0"/>
                      <w:sz w:val="15"/>
                      <w:szCs w:val="15"/>
                      <w:lang w:bidi="ar"/>
                    </w:rPr>
                    <w:t>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修复公交站点设施</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更换站名贴、线路贴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3000</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维护公交站点</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55</w:t>
                  </w:r>
                  <w:r>
                    <w:rPr>
                      <w:rFonts w:asciiTheme="minorEastAsia" w:hAnsiTheme="minorEastAsia" w:cstheme="minorEastAsia" w:hint="eastAsia"/>
                      <w:color w:val="000000"/>
                      <w:kern w:val="0"/>
                      <w:sz w:val="15"/>
                      <w:szCs w:val="15"/>
                      <w:lang w:bidi="ar"/>
                    </w:rPr>
                    <w:t>处</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调整线路、运营方案</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本</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本</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w:t>
                  </w:r>
                  <w:r>
                    <w:rPr>
                      <w:rFonts w:asciiTheme="minorEastAsia" w:hAnsiTheme="minorEastAsia" w:cstheme="minorEastAsia" w:hint="eastAsia"/>
                      <w:color w:val="000000"/>
                      <w:kern w:val="0"/>
                      <w:sz w:val="15"/>
                      <w:szCs w:val="15"/>
                      <w:lang w:bidi="ar"/>
                    </w:rPr>
                    <w:t>本</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资金补贴标准</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0.15</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0.15</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项目按时完成率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档案整理验收合格通过率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民主评议党员合格率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党委运行保障率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物流行业党建活动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10</w:t>
                  </w:r>
                  <w:r>
                    <w:rPr>
                      <w:rFonts w:asciiTheme="minorEastAsia" w:hAnsiTheme="minorEastAsia" w:cstheme="minorEastAsia" w:hint="eastAsia"/>
                      <w:color w:val="000000"/>
                      <w:kern w:val="0"/>
                      <w:sz w:val="15"/>
                      <w:szCs w:val="15"/>
                      <w:lang w:bidi="ar"/>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2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编外辅助岗位工作人员合格</w:t>
                  </w:r>
                  <w:r>
                    <w:rPr>
                      <w:rFonts w:asciiTheme="minorEastAsia" w:hAnsiTheme="minorEastAsia" w:cstheme="minorEastAsia" w:hint="eastAsia"/>
                      <w:color w:val="000000"/>
                      <w:kern w:val="0"/>
                      <w:sz w:val="18"/>
                      <w:szCs w:val="18"/>
                      <w:lang w:bidi="ar"/>
                    </w:rPr>
                    <w:t>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资金使用合规率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维修质量验收合格率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故障</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显示屏修复验收合格率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线网优化调整规划方案完成率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资金使用核发率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合同期限内完成率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活动组织完成及时率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工资发放及时性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补贴费用支付及时性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更新维修及时性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规划方合同完成情况</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中转站转运运行</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每日投递</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社会效益指标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通过产业发展，带动村集体、村民增收</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档案利用效率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党组织凝聚力</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物流行业党组织书记能力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物流服务业集聚区综合党建能力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提升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维持编外辅助岗位工作人员工作稳定率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 xml:space="preserve">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 xml:space="preserve">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r>
                    <w:rPr>
                      <w:rFonts w:asciiTheme="minorEastAsia" w:hAnsiTheme="minorEastAsia" w:cstheme="minorEastAsia" w:hint="eastAsia"/>
                      <w:color w:val="000000"/>
                      <w:kern w:val="0"/>
                      <w:sz w:val="18"/>
                      <w:szCs w:val="18"/>
                      <w:lang w:bidi="ar"/>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区内公交线路运行率　　</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乘客候车的便利性、舒适性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r>
                    <w:rPr>
                      <w:rFonts w:asciiTheme="minorEastAsia" w:hAnsiTheme="minorEastAsia" w:cstheme="minorEastAsia" w:hint="eastAsia"/>
                      <w:color w:val="000000"/>
                      <w:kern w:val="0"/>
                      <w:sz w:val="18"/>
                      <w:szCs w:val="18"/>
                      <w:lang w:bidi="ar"/>
                    </w:rPr>
                    <w:t>LED</w:t>
                  </w:r>
                  <w:r>
                    <w:rPr>
                      <w:rFonts w:asciiTheme="minorEastAsia" w:hAnsiTheme="minorEastAsia" w:cstheme="minorEastAsia" w:hint="eastAsia"/>
                      <w:color w:val="000000"/>
                      <w:kern w:val="0"/>
                      <w:sz w:val="18"/>
                      <w:szCs w:val="18"/>
                      <w:lang w:bidi="ar"/>
                    </w:rPr>
                    <w:t>显示屏到站信息准确度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优化线路，便捷对接医院、轨道交通等线路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提升</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按址投递</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查阅人员满意度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参加培训人员满意率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党建活动满意率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编外辅助岗位工作人员满意度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乘客对公交站点设施满意度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乘客对公交站点</w:t>
                  </w:r>
                  <w:r>
                    <w:rPr>
                      <w:rFonts w:asciiTheme="minorEastAsia" w:hAnsiTheme="minorEastAsia" w:cstheme="minorEastAsia" w:hint="eastAsia"/>
                      <w:color w:val="000000"/>
                      <w:kern w:val="0"/>
                      <w:sz w:val="18"/>
                      <w:szCs w:val="18"/>
                      <w:lang w:bidi="ar"/>
                    </w:rPr>
                    <w:t xml:space="preserve">LED </w:t>
                  </w:r>
                  <w:r>
                    <w:rPr>
                      <w:rFonts w:asciiTheme="minorEastAsia" w:hAnsiTheme="minorEastAsia" w:cstheme="minorEastAsia" w:hint="eastAsia"/>
                      <w:color w:val="000000"/>
                      <w:kern w:val="0"/>
                      <w:sz w:val="18"/>
                      <w:szCs w:val="18"/>
                      <w:lang w:bidi="ar"/>
                    </w:rPr>
                    <w:t>显示屏到站信息满意度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政府及有关部门认可</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受益村民满意度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85%</w:t>
                  </w:r>
                </w:p>
              </w:tc>
              <w:tc>
                <w:tcPr>
                  <w:tcW w:w="98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560"/>
              </w:trPr>
              <w:tc>
                <w:tcPr>
                  <w:tcW w:w="780"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p>
              </w:tc>
              <w:tc>
                <w:tcPr>
                  <w:tcW w:w="81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深化交通法治建设和综合执法水平提升。抓好辖区内公路路政、道路运政、水路运政、港口海事行政等行政执法工作。强化安全生产管理。</w:t>
                  </w:r>
                </w:p>
              </w:tc>
            </w:tr>
            <w:tr w:rsidR="002B7CC3">
              <w:trPr>
                <w:trHeight w:val="21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近两年指标值</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前年</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Style w:val="font41"/>
                      <w:rFonts w:asciiTheme="minorEastAsia" w:hAnsiTheme="minorEastAsia" w:cstheme="minorEastAsia" w:hint="eastAsia"/>
                      <w:sz w:val="18"/>
                      <w:szCs w:val="18"/>
                      <w:lang w:bidi="ar"/>
                    </w:rPr>
                    <w:t>上年</w:t>
                  </w:r>
                </w:p>
              </w:tc>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安全经费</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27</w:t>
                  </w:r>
                  <w:r>
                    <w:rPr>
                      <w:rFonts w:asciiTheme="minorEastAsia" w:hAnsiTheme="minorEastAsia" w:cstheme="minorEastAsia" w:hint="eastAsia"/>
                      <w:color w:val="000000"/>
                      <w:kern w:val="0"/>
                      <w:sz w:val="18"/>
                      <w:szCs w:val="18"/>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万元</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万元</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万元</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第三方机构安全生产检查单位数量</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60</w:t>
                  </w:r>
                  <w:r>
                    <w:rPr>
                      <w:rFonts w:asciiTheme="minorEastAsia" w:hAnsiTheme="minorEastAsia" w:cstheme="minorEastAsia" w:hint="eastAsia"/>
                      <w:color w:val="000000"/>
                      <w:kern w:val="0"/>
                      <w:sz w:val="18"/>
                      <w:szCs w:val="18"/>
                      <w:lang w:bidi="ar"/>
                    </w:rPr>
                    <w:t>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6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开展“安全生产月”宣传活动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场</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338"/>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widowControl/>
                    <w:spacing w:line="240" w:lineRule="exact"/>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砂石整治遗留工作补贴码头</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安全生产培训合格率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交通运输系统重大隐患整治率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码头整治完成率</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交通运输系统重大隐患整改时限</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资金拨付及时性</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维护交通秩序，保障生命财产安全</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维护保障</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432"/>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生态效益指标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沿江生态环境得到改善</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环境改善</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监管行业人员满意度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计划标准</w:t>
                  </w:r>
                </w:p>
              </w:tc>
            </w:tr>
            <w:tr w:rsidR="002B7CC3">
              <w:trPr>
                <w:trHeight w:val="216"/>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群众对沿江环境满意度</w:t>
                  </w:r>
                </w:p>
              </w:tc>
              <w:tc>
                <w:tcPr>
                  <w:tcW w:w="1097"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 xml:space="preserve">　</w:t>
                  </w:r>
                </w:p>
              </w:tc>
              <w:tc>
                <w:tcPr>
                  <w:tcW w:w="10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 xml:space="preserve">　</w:t>
                  </w:r>
                </w:p>
              </w:tc>
              <w:tc>
                <w:tcPr>
                  <w:tcW w:w="10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bl>
          <w:p w:rsidR="002B7CC3" w:rsidRDefault="002B7CC3">
            <w:pPr>
              <w:tabs>
                <w:tab w:val="left" w:pos="2781"/>
              </w:tabs>
              <w:jc w:val="left"/>
            </w:pPr>
          </w:p>
        </w:tc>
      </w:tr>
      <w:tr w:rsidR="002B7CC3">
        <w:trPr>
          <w:trHeight w:val="312"/>
        </w:trPr>
        <w:tc>
          <w:tcPr>
            <w:tcW w:w="9106" w:type="dxa"/>
            <w:gridSpan w:val="9"/>
            <w:tcBorders>
              <w:top w:val="nil"/>
              <w:left w:val="nil"/>
              <w:bottom w:val="nil"/>
              <w:right w:val="nil"/>
            </w:tcBorders>
            <w:shd w:val="clear" w:color="auto" w:fill="auto"/>
            <w:vAlign w:val="center"/>
          </w:tcPr>
          <w:p w:rsidR="002B7CC3" w:rsidRDefault="000247C4">
            <w:pPr>
              <w:spacing w:line="400" w:lineRule="exact"/>
              <w:jc w:val="center"/>
              <w:rPr>
                <w:rFonts w:ascii="宋体" w:eastAsia="宋体" w:hAnsi="宋体" w:cs="宋体"/>
                <w:b/>
                <w:bCs/>
                <w:color w:val="000000"/>
                <w:sz w:val="18"/>
                <w:szCs w:val="18"/>
              </w:rPr>
            </w:pPr>
            <w:r>
              <w:rPr>
                <w:rFonts w:ascii="宋体" w:eastAsia="宋体" w:hAnsi="宋体" w:cs="宋体" w:hint="eastAsia"/>
                <w:b/>
                <w:bCs/>
                <w:color w:val="000000" w:themeColor="text1"/>
                <w:kern w:val="0"/>
                <w:sz w:val="32"/>
                <w:szCs w:val="32"/>
                <w:lang w:bidi="ar"/>
              </w:rPr>
              <w:lastRenderedPageBreak/>
              <w:t>武汉市东西湖区住房和城市更新局整体支出绩效目标表</w:t>
            </w:r>
          </w:p>
          <w:p w:rsidR="002B7CC3" w:rsidRDefault="002B7CC3">
            <w:pPr>
              <w:spacing w:line="240" w:lineRule="exact"/>
              <w:rPr>
                <w:rFonts w:ascii="宋体" w:eastAsia="宋体" w:hAnsi="宋体" w:cs="宋体"/>
                <w:b/>
                <w:bCs/>
                <w:color w:val="000000"/>
                <w:sz w:val="18"/>
                <w:szCs w:val="18"/>
              </w:rPr>
            </w:pPr>
          </w:p>
          <w:p w:rsidR="002B7CC3" w:rsidRDefault="000247C4">
            <w:pPr>
              <w:widowControl/>
              <w:spacing w:line="240" w:lineRule="exact"/>
              <w:jc w:val="righ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单位：万元</w:t>
            </w:r>
          </w:p>
        </w:tc>
      </w:tr>
      <w:tr w:rsidR="002B7CC3">
        <w:trPr>
          <w:trHeight w:val="216"/>
        </w:trPr>
        <w:tc>
          <w:tcPr>
            <w:tcW w:w="804"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：关注民生、推进社会和谐，建设幸福武汉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解决东西湖区符合公租房申请条件的城镇困难家庭住房问题，加强保障性住房的后期管理。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：关注民生、推进社会和谐，建设幸福武汉；解决东西湖区符合公租房申请条件的城镇困难家庭住房问题，并加强保障性住房。</w:t>
            </w:r>
          </w:p>
        </w:tc>
      </w:tr>
      <w:tr w:rsidR="002B7CC3">
        <w:trPr>
          <w:trHeight w:val="90"/>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：做好全区的新建项目白蚁预防和</w:t>
            </w:r>
            <w:r>
              <w:rPr>
                <w:rFonts w:ascii="宋体" w:eastAsia="宋体" w:hAnsi="宋体" w:cs="宋体" w:hint="eastAsia"/>
                <w:color w:val="000000"/>
                <w:kern w:val="0"/>
                <w:sz w:val="18"/>
                <w:szCs w:val="18"/>
                <w:lang w:bidi="ar"/>
              </w:rPr>
              <w:t>15</w:t>
            </w:r>
            <w:r>
              <w:rPr>
                <w:rFonts w:ascii="宋体" w:eastAsia="宋体" w:hAnsi="宋体" w:cs="宋体" w:hint="eastAsia"/>
                <w:color w:val="000000"/>
                <w:kern w:val="0"/>
                <w:sz w:val="18"/>
                <w:szCs w:val="18"/>
                <w:lang w:bidi="ar"/>
              </w:rPr>
              <w:t>年质保期内的灭治工作，为企业和老百姓做好服务；加强危房治理，城镇新增</w:t>
            </w:r>
            <w:r>
              <w:rPr>
                <w:rFonts w:ascii="宋体" w:eastAsia="宋体" w:hAnsi="宋体" w:cs="宋体" w:hint="eastAsia"/>
                <w:color w:val="000000"/>
                <w:kern w:val="0"/>
                <w:sz w:val="18"/>
                <w:szCs w:val="18"/>
                <w:lang w:bidi="ar"/>
              </w:rPr>
              <w:t>D</w:t>
            </w:r>
            <w:r>
              <w:rPr>
                <w:rFonts w:ascii="宋体" w:eastAsia="宋体" w:hAnsi="宋体" w:cs="宋体" w:hint="eastAsia"/>
                <w:color w:val="000000"/>
                <w:kern w:val="0"/>
                <w:sz w:val="18"/>
                <w:szCs w:val="18"/>
                <w:lang w:bidi="ar"/>
              </w:rPr>
              <w:t>级危房及时治理。</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：加强城镇房屋安全监管，城镇在册危房监管率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，及时治理新增城镇</w:t>
            </w:r>
            <w:r>
              <w:rPr>
                <w:rFonts w:ascii="宋体" w:eastAsia="宋体" w:hAnsi="宋体" w:cs="宋体" w:hint="eastAsia"/>
                <w:color w:val="000000"/>
                <w:kern w:val="0"/>
                <w:sz w:val="18"/>
                <w:szCs w:val="18"/>
                <w:lang w:bidi="ar"/>
              </w:rPr>
              <w:t>D</w:t>
            </w:r>
            <w:r>
              <w:rPr>
                <w:rFonts w:ascii="宋体" w:eastAsia="宋体" w:hAnsi="宋体" w:cs="宋体" w:hint="eastAsia"/>
                <w:color w:val="000000"/>
                <w:kern w:val="0"/>
                <w:sz w:val="18"/>
                <w:szCs w:val="18"/>
                <w:lang w:bidi="ar"/>
              </w:rPr>
              <w:t>级危房，农村房屋安全隐患排查完成率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，经营性农村自建房屋安全隐患整治率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，房屋安全管理投诉回复率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 xml:space="preserve"> </w:t>
            </w:r>
          </w:p>
        </w:tc>
      </w:tr>
      <w:tr w:rsidR="002B7CC3">
        <w:trPr>
          <w:trHeight w:val="216"/>
        </w:trPr>
        <w:tc>
          <w:tcPr>
            <w:tcW w:w="804"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：保障东西湖区市政道路照明设施安全、完好运行，营造良好营商环境等工作需要。</w:t>
            </w:r>
            <w:r>
              <w:rPr>
                <w:rFonts w:ascii="宋体" w:eastAsia="宋体" w:hAnsi="宋体" w:cs="宋体" w:hint="eastAsia"/>
                <w:color w:val="000000"/>
                <w:kern w:val="0"/>
                <w:sz w:val="18"/>
                <w:szCs w:val="18"/>
                <w:lang w:bidi="ar"/>
              </w:rPr>
              <w:t xml:space="preserve"> </w:t>
            </w:r>
          </w:p>
        </w:tc>
        <w:tc>
          <w:tcPr>
            <w:tcW w:w="3960" w:type="dxa"/>
            <w:gridSpan w:val="5"/>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：保障东西湖区市政道路照明设施安全、完好运行，统筹市政地下管线信息，营造良好营商环境等工作需要。</w:t>
            </w:r>
          </w:p>
        </w:tc>
      </w:tr>
      <w:tr w:rsidR="002B7CC3">
        <w:trPr>
          <w:trHeight w:val="216"/>
        </w:trPr>
        <w:tc>
          <w:tcPr>
            <w:tcW w:w="804" w:type="dxa"/>
            <w:vMerge/>
            <w:tcBorders>
              <w:left w:val="single" w:sz="4" w:space="0" w:color="000000"/>
              <w:bottom w:val="nil"/>
              <w:right w:val="single" w:sz="4" w:space="0" w:color="000000"/>
            </w:tcBorders>
            <w:shd w:val="clear" w:color="auto" w:fill="auto"/>
            <w:noWrap/>
            <w:vAlign w:val="center"/>
          </w:tcPr>
          <w:p w:rsidR="002B7CC3" w:rsidRDefault="002B7CC3">
            <w:pPr>
              <w:spacing w:line="240" w:lineRule="exact"/>
              <w:jc w:val="center"/>
              <w:rPr>
                <w:rFonts w:ascii="宋体" w:eastAsia="宋体" w:hAnsi="宋体" w:cs="宋体"/>
                <w:color w:val="000000"/>
                <w:sz w:val="18"/>
                <w:szCs w:val="18"/>
              </w:rPr>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：兼具生态、美化等作用的场所</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确保全区公园游园道路绿化养护管理水平逐年提升。</w:t>
            </w:r>
          </w:p>
        </w:tc>
        <w:tc>
          <w:tcPr>
            <w:tcW w:w="39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：负责全区城市道路绿化的养护管理业务指导、考核以及督办等，应对特殊天气，全区统一调度，全力保护东西湖区绿化成果。</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解决东西湖区符合公租房申请条件的城镇困难家庭住房问题，加强保障性住房的后期管理。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2234" w:type="dxa"/>
            <w:gridSpan w:val="3"/>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公租房租赁补贴应发尽发率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保障房维护及时性</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纳入公租房保障的城镇住房困难家庭配房率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纳入公租房保障的城镇住房困难家庭满意度</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做好全区的新建项目白蚁预防和</w:t>
            </w:r>
            <w:r>
              <w:rPr>
                <w:rFonts w:ascii="宋体" w:eastAsia="宋体" w:hAnsi="宋体" w:cs="宋体" w:hint="eastAsia"/>
                <w:color w:val="000000"/>
                <w:kern w:val="0"/>
                <w:sz w:val="18"/>
                <w:szCs w:val="18"/>
                <w:lang w:bidi="ar"/>
              </w:rPr>
              <w:t>15</w:t>
            </w:r>
            <w:r>
              <w:rPr>
                <w:rFonts w:ascii="宋体" w:eastAsia="宋体" w:hAnsi="宋体" w:cs="宋体" w:hint="eastAsia"/>
                <w:color w:val="000000"/>
                <w:kern w:val="0"/>
                <w:sz w:val="18"/>
                <w:szCs w:val="18"/>
                <w:lang w:bidi="ar"/>
              </w:rPr>
              <w:t>年质保期内的灭治工作，为企业和老百姓做好服务；加强危房治理，城镇新增</w:t>
            </w:r>
            <w:r>
              <w:rPr>
                <w:rFonts w:ascii="宋体" w:eastAsia="宋体" w:hAnsi="宋体" w:cs="宋体" w:hint="eastAsia"/>
                <w:color w:val="000000"/>
                <w:kern w:val="0"/>
                <w:sz w:val="18"/>
                <w:szCs w:val="18"/>
                <w:lang w:bidi="ar"/>
              </w:rPr>
              <w:t>D</w:t>
            </w:r>
            <w:r>
              <w:rPr>
                <w:rFonts w:ascii="宋体" w:eastAsia="宋体" w:hAnsi="宋体" w:cs="宋体" w:hint="eastAsia"/>
                <w:color w:val="000000"/>
                <w:kern w:val="0"/>
                <w:sz w:val="18"/>
                <w:szCs w:val="18"/>
                <w:lang w:bidi="ar"/>
              </w:rPr>
              <w:t>级危房及时治理。</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0.99</w:t>
            </w:r>
            <w:r>
              <w:rPr>
                <w:rFonts w:ascii="宋体" w:eastAsia="宋体" w:hAnsi="宋体" w:cs="宋体" w:hint="eastAsia"/>
                <w:color w:val="000000"/>
                <w:kern w:val="0"/>
                <w:sz w:val="18"/>
                <w:szCs w:val="18"/>
                <w:lang w:bidi="ar"/>
              </w:rPr>
              <w:t>元</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白蚁新建预防施工面积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万方</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白蚁灭治工作完成率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白蚁新建预防、灭治上门服务</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个工作日</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全年重大白蚁灾害事故发生</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起</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1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白蚁防治工作的满意率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 xml:space="preserve"> 3</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路灯设施安装率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监控系统维护完成率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综合路灯亮灯率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98%</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left"/>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监控系统故障率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新建节能</w:t>
            </w:r>
            <w:r>
              <w:rPr>
                <w:rFonts w:ascii="宋体" w:eastAsia="宋体" w:hAnsi="宋体" w:cs="宋体" w:hint="eastAsia"/>
                <w:color w:val="000000"/>
                <w:kern w:val="0"/>
                <w:sz w:val="18"/>
                <w:szCs w:val="18"/>
                <w:lang w:bidi="ar"/>
              </w:rPr>
              <w:t>LED</w:t>
            </w:r>
            <w:r>
              <w:rPr>
                <w:rFonts w:ascii="宋体" w:eastAsia="宋体" w:hAnsi="宋体" w:cs="宋体" w:hint="eastAsia"/>
                <w:color w:val="000000"/>
                <w:kern w:val="0"/>
                <w:sz w:val="18"/>
                <w:szCs w:val="18"/>
                <w:lang w:bidi="ar"/>
              </w:rPr>
              <w:t>灯具使用率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各类投诉办结率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长期目标</w:t>
            </w:r>
            <w:r>
              <w:rPr>
                <w:rFonts w:ascii="宋体" w:eastAsia="宋体" w:hAnsi="宋体" w:cs="宋体" w:hint="eastAsia"/>
                <w:color w:val="000000"/>
                <w:kern w:val="0"/>
                <w:sz w:val="18"/>
                <w:szCs w:val="18"/>
                <w:lang w:bidi="ar"/>
              </w:rPr>
              <w:t xml:space="preserve"> 4</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兼具生态、美化等作用的场所</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确保全区公园游园道路绿化养护管理水平逐年提升。</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w:t>
            </w:r>
            <w:r>
              <w:rPr>
                <w:rFonts w:ascii="宋体" w:eastAsia="宋体" w:hAnsi="宋体" w:cs="宋体" w:hint="eastAsia"/>
                <w:color w:val="000000"/>
                <w:kern w:val="0"/>
                <w:sz w:val="18"/>
                <w:szCs w:val="18"/>
                <w:lang w:bidi="ar"/>
              </w:rPr>
              <w:t>万平方米</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养护综合公园（广场）数量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个</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节日氛围营造摆花　</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r>
              <w:rPr>
                <w:rFonts w:ascii="宋体" w:eastAsia="宋体" w:hAnsi="宋体" w:cs="宋体" w:hint="eastAsia"/>
                <w:color w:val="000000"/>
                <w:kern w:val="0"/>
                <w:sz w:val="18"/>
                <w:szCs w:val="18"/>
                <w:lang w:bidi="ar"/>
              </w:rPr>
              <w:t>万盆</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造林绿化更新面积</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250</w:t>
            </w:r>
            <w:r>
              <w:rPr>
                <w:rFonts w:ascii="宋体" w:eastAsia="宋体" w:hAnsi="宋体" w:cs="宋体" w:hint="eastAsia"/>
                <w:color w:val="000000"/>
                <w:kern w:val="0"/>
                <w:sz w:val="18"/>
                <w:szCs w:val="18"/>
                <w:lang w:bidi="ar"/>
              </w:rPr>
              <w:t>亩</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每年</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绿化养护考核整改率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按市局要求开展</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48"/>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公园市长热线、城市留言板等各类投诉回复满意率</w:t>
            </w:r>
          </w:p>
        </w:tc>
        <w:tc>
          <w:tcPr>
            <w:tcW w:w="2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计划标准</w:t>
            </w:r>
          </w:p>
        </w:tc>
      </w:tr>
      <w:tr w:rsidR="002B7CC3">
        <w:trPr>
          <w:trHeight w:val="662"/>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关注民生、推进社会和谐，建设幸福武汉；解决东西湖区符合公租房申请条件的城镇困难家庭住房问题，并加强保障性住房。</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39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保障房运营机构管理服务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79.67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公租房空置期物业管理费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88.68</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55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15.64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60"/>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保障房管理套数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w:t>
            </w:r>
            <w:r>
              <w:rPr>
                <w:rFonts w:ascii="宋体" w:eastAsia="宋体" w:hAnsi="宋体" w:cs="宋体" w:hint="eastAsia"/>
                <w:color w:val="000000"/>
                <w:kern w:val="0"/>
                <w:sz w:val="18"/>
                <w:szCs w:val="18"/>
                <w:lang w:bidi="ar"/>
              </w:rPr>
              <w:t>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809</w:t>
            </w:r>
            <w:r>
              <w:rPr>
                <w:rFonts w:ascii="宋体" w:eastAsia="宋体" w:hAnsi="宋体" w:cs="宋体" w:hint="eastAsia"/>
                <w:color w:val="000000"/>
                <w:kern w:val="0"/>
                <w:sz w:val="18"/>
                <w:szCs w:val="18"/>
                <w:lang w:bidi="ar"/>
              </w:rPr>
              <w:t>套</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809</w:t>
            </w:r>
            <w:r>
              <w:rPr>
                <w:rFonts w:ascii="宋体" w:eastAsia="宋体" w:hAnsi="宋体" w:cs="宋体" w:hint="eastAsia"/>
                <w:color w:val="000000"/>
                <w:kern w:val="0"/>
                <w:sz w:val="18"/>
                <w:szCs w:val="18"/>
                <w:lang w:bidi="ar"/>
              </w:rPr>
              <w:t>套</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74"/>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发放公租房租赁补贴户数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r>
              <w:rPr>
                <w:rFonts w:ascii="宋体" w:eastAsia="宋体" w:hAnsi="宋体" w:cs="宋体" w:hint="eastAsia"/>
                <w:color w:val="000000"/>
                <w:kern w:val="0"/>
                <w:sz w:val="18"/>
                <w:szCs w:val="18"/>
                <w:lang w:bidi="ar"/>
              </w:rPr>
              <w:t>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r>
              <w:rPr>
                <w:rFonts w:ascii="宋体" w:eastAsia="宋体" w:hAnsi="宋体" w:cs="宋体" w:hint="eastAsia"/>
                <w:color w:val="000000"/>
                <w:kern w:val="0"/>
                <w:sz w:val="18"/>
                <w:szCs w:val="18"/>
                <w:lang w:bidi="ar"/>
              </w:rPr>
              <w:t>户</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户</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运营管理服务考核合格率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90.2</w:t>
            </w:r>
            <w:r>
              <w:rPr>
                <w:rFonts w:ascii="宋体" w:eastAsia="宋体" w:hAnsi="宋体" w:cs="宋体" w:hint="eastAsia"/>
                <w:color w:val="000000"/>
                <w:kern w:val="0"/>
                <w:sz w:val="18"/>
                <w:szCs w:val="18"/>
                <w:lang w:bidi="ar"/>
              </w:rPr>
              <w:t>分</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分</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r>
              <w:rPr>
                <w:rFonts w:ascii="宋体" w:eastAsia="宋体" w:hAnsi="宋体" w:cs="宋体" w:hint="eastAsia"/>
                <w:color w:val="000000"/>
                <w:kern w:val="0"/>
                <w:sz w:val="18"/>
                <w:szCs w:val="18"/>
                <w:lang w:bidi="ar"/>
              </w:rPr>
              <w:t>分</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公租房租赁补贴发放完成率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计划数据　</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改善低收入群体居住条件，保障基本民生</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改善保障</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纳入公共租赁住房保障城镇困难家庭满意率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674"/>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加强城镇房屋安全监管，城镇在册危房监管率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，及时治理新增城镇</w:t>
            </w:r>
            <w:r>
              <w:rPr>
                <w:rFonts w:ascii="宋体" w:eastAsia="宋体" w:hAnsi="宋体" w:cs="宋体" w:hint="eastAsia"/>
                <w:color w:val="000000"/>
                <w:kern w:val="0"/>
                <w:sz w:val="18"/>
                <w:szCs w:val="18"/>
                <w:lang w:bidi="ar"/>
              </w:rPr>
              <w:t>D</w:t>
            </w:r>
            <w:r>
              <w:rPr>
                <w:rFonts w:ascii="宋体" w:eastAsia="宋体" w:hAnsi="宋体" w:cs="宋体" w:hint="eastAsia"/>
                <w:color w:val="000000"/>
                <w:kern w:val="0"/>
                <w:sz w:val="18"/>
                <w:szCs w:val="18"/>
                <w:lang w:bidi="ar"/>
              </w:rPr>
              <w:t>级危房，农村房屋安全隐患排查完成率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，经营性农村自建房屋安全隐患整治率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，房屋安全管理投诉回复率</w:t>
            </w:r>
            <w:r>
              <w:rPr>
                <w:rFonts w:ascii="宋体" w:eastAsia="宋体" w:hAnsi="宋体" w:cs="宋体" w:hint="eastAsia"/>
                <w:color w:val="000000"/>
                <w:kern w:val="0"/>
                <w:sz w:val="18"/>
                <w:szCs w:val="18"/>
                <w:lang w:bidi="ar"/>
              </w:rPr>
              <w:t xml:space="preserve"> 100%</w:t>
            </w:r>
            <w:r>
              <w:rPr>
                <w:rFonts w:ascii="宋体" w:eastAsia="宋体" w:hAnsi="宋体" w:cs="宋体" w:hint="eastAsia"/>
                <w:color w:val="000000"/>
                <w:kern w:val="0"/>
                <w:sz w:val="18"/>
                <w:szCs w:val="18"/>
                <w:lang w:bidi="ar"/>
              </w:rPr>
              <w:t>。</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widowControl/>
              <w:spacing w:line="200" w:lineRule="exact"/>
              <w:jc w:val="center"/>
              <w:textAlignment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白蚁新建预防及灭治</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房屋安全技术服务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w:t>
            </w:r>
            <w:r>
              <w:rPr>
                <w:rFonts w:ascii="宋体" w:eastAsia="宋体" w:hAnsi="宋体" w:cs="宋体" w:hint="eastAsia"/>
                <w:color w:val="000000"/>
                <w:kern w:val="0"/>
                <w:sz w:val="18"/>
                <w:szCs w:val="18"/>
                <w:lang w:bidi="ar"/>
              </w:rPr>
              <w:t>万元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130</w:t>
            </w:r>
            <w:r>
              <w:rPr>
                <w:rFonts w:ascii="宋体" w:eastAsia="宋体" w:hAnsi="宋体" w:cs="宋体" w:hint="eastAsia"/>
                <w:color w:val="000000"/>
                <w:kern w:val="0"/>
                <w:sz w:val="18"/>
                <w:szCs w:val="18"/>
                <w:lang w:bidi="ar"/>
              </w:rPr>
              <w:t>万元</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130</w:t>
            </w:r>
            <w:r>
              <w:rPr>
                <w:rFonts w:ascii="宋体" w:eastAsia="宋体" w:hAnsi="宋体" w:cs="宋体" w:hint="eastAsia"/>
                <w:color w:val="000000"/>
                <w:kern w:val="0"/>
                <w:sz w:val="18"/>
                <w:szCs w:val="18"/>
                <w:lang w:bidi="ar"/>
              </w:rPr>
              <w:t>万元</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新建预防完工量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万方</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300</w:t>
            </w:r>
            <w:r>
              <w:rPr>
                <w:rFonts w:ascii="宋体" w:eastAsia="宋体" w:hAnsi="宋体" w:cs="宋体" w:hint="eastAsia"/>
                <w:color w:val="000000"/>
                <w:kern w:val="0"/>
                <w:sz w:val="18"/>
                <w:szCs w:val="18"/>
                <w:lang w:bidi="ar"/>
              </w:rPr>
              <w:t>万方</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在册危房监管率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蚁害返治处理率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工程竣工合格率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C</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D</w:t>
            </w:r>
            <w:r>
              <w:rPr>
                <w:rFonts w:ascii="宋体" w:eastAsia="宋体" w:hAnsi="宋体" w:cs="宋体" w:hint="eastAsia"/>
                <w:color w:val="000000"/>
                <w:kern w:val="0"/>
                <w:sz w:val="18"/>
                <w:szCs w:val="18"/>
                <w:lang w:bidi="ar"/>
              </w:rPr>
              <w:t>级在册危房管控率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服务及时性</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w:t>
            </w:r>
            <w:r>
              <w:rPr>
                <w:rFonts w:ascii="宋体" w:eastAsia="宋体" w:hAnsi="宋体" w:cs="宋体" w:hint="eastAsia"/>
                <w:color w:val="000000"/>
                <w:kern w:val="0"/>
                <w:sz w:val="15"/>
                <w:szCs w:val="15"/>
                <w:lang w:bidi="ar"/>
              </w:rPr>
              <w:t>个工作日</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5</w:t>
            </w:r>
            <w:r>
              <w:rPr>
                <w:rFonts w:ascii="宋体" w:eastAsia="宋体" w:hAnsi="宋体" w:cs="宋体" w:hint="eastAsia"/>
                <w:color w:val="000000"/>
                <w:kern w:val="0"/>
                <w:sz w:val="15"/>
                <w:szCs w:val="15"/>
                <w:lang w:bidi="ar"/>
              </w:rPr>
              <w:t>个工作日</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w:t>
            </w:r>
            <w:r>
              <w:rPr>
                <w:rFonts w:ascii="宋体" w:eastAsia="宋体" w:hAnsi="宋体" w:cs="宋体" w:hint="eastAsia"/>
                <w:color w:val="000000"/>
                <w:kern w:val="0"/>
                <w:sz w:val="15"/>
                <w:szCs w:val="15"/>
                <w:lang w:bidi="ar"/>
              </w:rPr>
              <w:t>5</w:t>
            </w:r>
            <w:r>
              <w:rPr>
                <w:rFonts w:ascii="宋体" w:eastAsia="宋体" w:hAnsi="宋体" w:cs="宋体" w:hint="eastAsia"/>
                <w:color w:val="000000"/>
                <w:kern w:val="0"/>
                <w:sz w:val="15"/>
                <w:szCs w:val="15"/>
                <w:lang w:bidi="ar"/>
              </w:rPr>
              <w:t>个工作日</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蚁害处置率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历史数据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安全隐患及时处置</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返治服务满意率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2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投诉回复满意率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97%</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保障东西湖区市政道路照明设施安全、完好运行，统筹市政地下管线信息，营造良好营商环境等工作需要。</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tcBorders>
              <w:top w:val="single" w:sz="4" w:space="0" w:color="000000"/>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路灯维护数量</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45694</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49000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路灯配电设施维护数量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460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路灯综合亮灯率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路灯维护考核合格率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4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节能</w:t>
            </w:r>
            <w:r>
              <w:rPr>
                <w:rFonts w:ascii="宋体" w:eastAsia="宋体" w:hAnsi="宋体" w:cs="宋体" w:hint="eastAsia"/>
                <w:color w:val="000000"/>
                <w:kern w:val="0"/>
                <w:sz w:val="18"/>
                <w:szCs w:val="18"/>
                <w:lang w:bidi="ar"/>
              </w:rPr>
              <w:t>LED</w:t>
            </w:r>
            <w:r>
              <w:rPr>
                <w:rFonts w:ascii="宋体" w:eastAsia="宋体" w:hAnsi="宋体" w:cs="宋体" w:hint="eastAsia"/>
                <w:color w:val="000000"/>
                <w:kern w:val="0"/>
                <w:sz w:val="18"/>
                <w:szCs w:val="18"/>
                <w:lang w:bidi="ar"/>
              </w:rPr>
              <w:t>灯具使用率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85%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路灯投诉回复满意度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w:t>
            </w:r>
          </w:p>
        </w:tc>
        <w:tc>
          <w:tcPr>
            <w:tcW w:w="8302" w:type="dxa"/>
            <w:gridSpan w:val="8"/>
            <w:tcBorders>
              <w:top w:val="single" w:sz="4" w:space="0" w:color="000000"/>
              <w:left w:val="nil"/>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宋体" w:eastAsia="宋体" w:hAnsi="宋体" w:cs="宋体"/>
                <w:color w:val="000000"/>
                <w:sz w:val="18"/>
                <w:szCs w:val="18"/>
              </w:rPr>
            </w:pPr>
            <w:r>
              <w:rPr>
                <w:rFonts w:ascii="宋体" w:eastAsia="宋体" w:hAnsi="宋体" w:cs="宋体" w:hint="eastAsia"/>
                <w:kern w:val="0"/>
                <w:sz w:val="18"/>
                <w:szCs w:val="18"/>
                <w:lang w:bidi="ar"/>
              </w:rPr>
              <w:t>加强全区公园游园道路绿化的养护管理业务指导、考核以及督办等，应对特殊天气，全区统一调度，全力保护东西湖区绿化成果。</w:t>
            </w:r>
          </w:p>
        </w:tc>
      </w:tr>
      <w:tr w:rsidR="002B7CC3">
        <w:trPr>
          <w:trHeight w:val="216"/>
        </w:trPr>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138"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w:t>
            </w:r>
          </w:p>
        </w:tc>
        <w:tc>
          <w:tcPr>
            <w:tcW w:w="1138" w:type="dxa"/>
            <w:vMerge/>
            <w:tcBorders>
              <w:left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绿化养护及零星改造</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5606</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13495.95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13495.95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公园绿化养护水电费</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2025</w:t>
            </w:r>
            <w:r>
              <w:rPr>
                <w:rFonts w:ascii="宋体" w:eastAsia="宋体" w:hAnsi="宋体" w:cs="宋体" w:hint="eastAsia"/>
                <w:color w:val="000000"/>
                <w:kern w:val="0"/>
                <w:sz w:val="18"/>
                <w:szCs w:val="18"/>
                <w:lang w:bidi="ar"/>
              </w:rPr>
              <w:t>年菊展</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288.05</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288.05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66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绿化养护面积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400</w:t>
            </w:r>
            <w:r>
              <w:rPr>
                <w:rFonts w:ascii="宋体" w:eastAsia="宋体" w:hAnsi="宋体" w:cs="宋体" w:hint="eastAsia"/>
                <w:color w:val="000000"/>
                <w:kern w:val="0"/>
                <w:sz w:val="18"/>
                <w:szCs w:val="18"/>
                <w:lang w:bidi="ar"/>
              </w:rPr>
              <w:t>万平方米</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420</w:t>
            </w:r>
            <w:r>
              <w:rPr>
                <w:rFonts w:ascii="宋体" w:eastAsia="宋体" w:hAnsi="宋体" w:cs="宋体" w:hint="eastAsia"/>
                <w:color w:val="000000"/>
                <w:kern w:val="0"/>
                <w:sz w:val="18"/>
                <w:szCs w:val="18"/>
                <w:lang w:bidi="ar"/>
              </w:rPr>
              <w:t>万平方米</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420</w:t>
            </w:r>
            <w:r>
              <w:rPr>
                <w:rFonts w:ascii="宋体" w:eastAsia="宋体" w:hAnsi="宋体" w:cs="宋体" w:hint="eastAsia"/>
                <w:color w:val="000000"/>
                <w:kern w:val="0"/>
                <w:sz w:val="18"/>
                <w:szCs w:val="18"/>
                <w:lang w:bidi="ar"/>
              </w:rPr>
              <w:t>万平方米</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城市公园（广场）养护数量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r>
              <w:rPr>
                <w:rFonts w:ascii="宋体" w:eastAsia="宋体" w:hAnsi="宋体" w:cs="宋体" w:hint="eastAsia"/>
                <w:color w:val="000000"/>
                <w:kern w:val="0"/>
                <w:sz w:val="18"/>
                <w:szCs w:val="18"/>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个</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举办菊展次数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绿化养护考核服务次数</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次</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园林绿化动态监测报告</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份</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份</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道路、公园绿化养护综合考核得分率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rPr>
                <w:highlight w:val="yellow"/>
              </w:rPr>
            </w:pPr>
            <w:r>
              <w:rPr>
                <w:rFonts w:hint="eastAsia"/>
              </w:rPr>
              <w:t xml:space="preserve"> </w:t>
            </w:r>
            <w:r>
              <w:rPr>
                <w:rFonts w:hint="eastAsia"/>
              </w:rPr>
              <w:t>≥</w:t>
            </w:r>
            <w:r>
              <w:rPr>
                <w:rFonts w:hint="eastAsia"/>
              </w:rPr>
              <w:t>80%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道路、公园绿化养护问题月平均整改率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菊展获奖率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绿化养护考核服务完成率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园林绿化动态监测成果完成率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及时</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生态效益</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建成区绿化覆盖率</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4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市民</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游客满意度</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tbl>
      <w:tblPr>
        <w:tblW w:w="8423" w:type="dxa"/>
        <w:tblInd w:w="125" w:type="dxa"/>
        <w:tblLayout w:type="fixed"/>
        <w:tblLook w:val="04A0" w:firstRow="1" w:lastRow="0" w:firstColumn="1" w:lastColumn="0" w:noHBand="0" w:noVBand="1"/>
      </w:tblPr>
      <w:tblGrid>
        <w:gridCol w:w="816"/>
        <w:gridCol w:w="876"/>
        <w:gridCol w:w="962"/>
        <w:gridCol w:w="1944"/>
        <w:gridCol w:w="960"/>
        <w:gridCol w:w="876"/>
        <w:gridCol w:w="1008"/>
        <w:gridCol w:w="981"/>
      </w:tblGrid>
      <w:tr w:rsidR="002B7CC3">
        <w:trPr>
          <w:trHeight w:val="580"/>
        </w:trPr>
        <w:tc>
          <w:tcPr>
            <w:tcW w:w="8423" w:type="dxa"/>
            <w:gridSpan w:val="8"/>
            <w:tcBorders>
              <w:top w:val="nil"/>
              <w:left w:val="nil"/>
              <w:bottom w:val="nil"/>
              <w:right w:val="nil"/>
            </w:tcBorders>
            <w:shd w:val="clear" w:color="auto" w:fill="auto"/>
            <w:noWrap/>
            <w:vAlign w:val="center"/>
          </w:tcPr>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2B7CC3">
            <w:pPr>
              <w:widowControl/>
              <w:spacing w:line="340" w:lineRule="exact"/>
              <w:jc w:val="center"/>
              <w:textAlignment w:val="center"/>
              <w:rPr>
                <w:rFonts w:ascii="宋体" w:eastAsia="宋体" w:hAnsi="宋体" w:cs="宋体"/>
                <w:b/>
                <w:bCs/>
                <w:color w:val="000000" w:themeColor="text1"/>
                <w:kern w:val="0"/>
                <w:sz w:val="32"/>
                <w:szCs w:val="32"/>
                <w:lang w:bidi="ar"/>
              </w:rPr>
            </w:pPr>
          </w:p>
          <w:p w:rsidR="002B7CC3" w:rsidRDefault="000247C4">
            <w:pPr>
              <w:widowControl/>
              <w:spacing w:line="34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b/>
                <w:bCs/>
                <w:color w:val="000000" w:themeColor="text1"/>
                <w:kern w:val="0"/>
                <w:sz w:val="32"/>
                <w:szCs w:val="32"/>
                <w:lang w:bidi="ar"/>
              </w:rPr>
              <w:lastRenderedPageBreak/>
              <w:t>武汉市东西湖区供销联整体支出绩效目标表</w:t>
            </w:r>
          </w:p>
        </w:tc>
      </w:tr>
      <w:tr w:rsidR="002B7CC3">
        <w:trPr>
          <w:trHeight w:val="372"/>
        </w:trPr>
        <w:tc>
          <w:tcPr>
            <w:tcW w:w="8423" w:type="dxa"/>
            <w:gridSpan w:val="8"/>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单位：万元</w:t>
            </w:r>
          </w:p>
        </w:tc>
      </w:tr>
      <w:tr w:rsidR="002B7CC3">
        <w:trPr>
          <w:trHeight w:val="392"/>
        </w:trPr>
        <w:tc>
          <w:tcPr>
            <w:tcW w:w="816" w:type="dxa"/>
            <w:vMerge w:val="restart"/>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整体绩效总目标</w:t>
            </w:r>
          </w:p>
        </w:tc>
        <w:tc>
          <w:tcPr>
            <w:tcW w:w="3782"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长期目标（截至</w:t>
            </w:r>
            <w:r>
              <w:rPr>
                <w:rFonts w:ascii="宋体" w:eastAsia="宋体" w:hAnsi="宋体" w:cs="宋体" w:hint="eastAsia"/>
                <w:color w:val="000000"/>
                <w:kern w:val="0"/>
                <w:sz w:val="18"/>
                <w:szCs w:val="18"/>
                <w:lang w:bidi="ar"/>
              </w:rPr>
              <w:t>2028</w:t>
            </w:r>
            <w:r>
              <w:rPr>
                <w:rFonts w:ascii="宋体" w:eastAsia="宋体" w:hAnsi="宋体" w:cs="宋体" w:hint="eastAsia"/>
                <w:color w:val="000000"/>
                <w:kern w:val="0"/>
                <w:sz w:val="18"/>
                <w:szCs w:val="18"/>
                <w:lang w:bidi="ar"/>
              </w:rPr>
              <w:t>年）</w:t>
            </w:r>
          </w:p>
        </w:tc>
        <w:tc>
          <w:tcPr>
            <w:tcW w:w="3825"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p>
        </w:tc>
      </w:tr>
      <w:tr w:rsidR="002B7CC3">
        <w:trPr>
          <w:trHeight w:val="680"/>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：深化供销社综合改革</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 xml:space="preserve"> 1</w:t>
            </w:r>
            <w:r>
              <w:rPr>
                <w:rFonts w:ascii="宋体" w:eastAsia="宋体" w:hAnsi="宋体" w:cs="宋体" w:hint="eastAsia"/>
                <w:color w:val="000000"/>
                <w:kern w:val="0"/>
                <w:sz w:val="18"/>
                <w:szCs w:val="18"/>
                <w:lang w:bidi="ar"/>
              </w:rPr>
              <w:t>：推动扶贫产品与市场需求对接，引导扶贫产品供应商、经销商线上线下平台渠道长期推进</w:t>
            </w:r>
          </w:p>
        </w:tc>
      </w:tr>
      <w:tr w:rsidR="002B7CC3">
        <w:trPr>
          <w:trHeight w:val="404"/>
        </w:trPr>
        <w:tc>
          <w:tcPr>
            <w:tcW w:w="816" w:type="dxa"/>
            <w:vMerge/>
            <w:tcBorders>
              <w:top w:val="single" w:sz="4" w:space="0" w:color="000000"/>
              <w:left w:val="single" w:sz="4" w:space="0" w:color="000000"/>
              <w:bottom w:val="nil"/>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37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：促进再生资源行业健康稳定发展</w:t>
            </w:r>
          </w:p>
        </w:tc>
        <w:tc>
          <w:tcPr>
            <w:tcW w:w="38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目标</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：履行再生资源行业管理职能。</w:t>
            </w:r>
          </w:p>
        </w:tc>
      </w:tr>
      <w:tr w:rsidR="002B7CC3">
        <w:trPr>
          <w:trHeight w:val="486"/>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深化供销社综合改革</w:t>
            </w:r>
          </w:p>
        </w:tc>
      </w:tr>
      <w:tr w:rsidR="002B7CC3">
        <w:trPr>
          <w:trHeight w:val="372"/>
        </w:trPr>
        <w:tc>
          <w:tcPr>
            <w:tcW w:w="81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建立健全理事会、监事会制度</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健全相关制度</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新网工程覆盖率</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经营网点满足居民生产生活需求</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在居民中影响大、反响好</w:t>
            </w:r>
          </w:p>
        </w:tc>
        <w:tc>
          <w:tcPr>
            <w:tcW w:w="1989"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28"/>
        </w:trPr>
        <w:tc>
          <w:tcPr>
            <w:tcW w:w="81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供销系统销售</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利润增长</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8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长期目标</w:t>
            </w:r>
            <w:r>
              <w:rPr>
                <w:rFonts w:ascii="宋体" w:eastAsia="宋体" w:hAnsi="宋体" w:cs="宋体" w:hint="eastAsia"/>
                <w:color w:val="000000"/>
                <w:kern w:val="0"/>
                <w:sz w:val="18"/>
                <w:szCs w:val="18"/>
                <w:lang w:bidi="ar"/>
              </w:rPr>
              <w:t>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促进再生资源行业健康稳定发展</w:t>
            </w:r>
          </w:p>
        </w:tc>
      </w:tr>
      <w:tr w:rsidR="002B7CC3">
        <w:trPr>
          <w:trHeight w:val="458"/>
        </w:trPr>
        <w:tc>
          <w:tcPr>
            <w:tcW w:w="816" w:type="dxa"/>
            <w:vMerge w:val="restart"/>
            <w:tcBorders>
              <w:top w:val="nil"/>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长期绩效指标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48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预算支出</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20"/>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提档升级回收站点</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135</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66"/>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再生资源管理投诉处理率</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722"/>
        </w:trPr>
        <w:tc>
          <w:tcPr>
            <w:tcW w:w="816" w:type="dxa"/>
            <w:vMerge/>
            <w:tcBorders>
              <w:top w:val="nil"/>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社会效益</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指标</w:t>
            </w:r>
          </w:p>
        </w:tc>
        <w:tc>
          <w:tcPr>
            <w:tcW w:w="1944" w:type="dxa"/>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满足政府履行职能、促进再生资源行业健康稳定发展</w:t>
            </w:r>
          </w:p>
        </w:tc>
        <w:tc>
          <w:tcPr>
            <w:tcW w:w="1836"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显著</w:t>
            </w:r>
          </w:p>
        </w:tc>
        <w:tc>
          <w:tcPr>
            <w:tcW w:w="1989" w:type="dxa"/>
            <w:gridSpan w:val="2"/>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历史数据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年度目标</w:t>
            </w:r>
            <w:r>
              <w:rPr>
                <w:rFonts w:ascii="宋体" w:eastAsia="宋体" w:hAnsi="宋体" w:cs="宋体" w:hint="eastAsia"/>
                <w:color w:val="000000"/>
                <w:kern w:val="0"/>
                <w:sz w:val="18"/>
                <w:szCs w:val="18"/>
                <w:lang w:bidi="ar"/>
              </w:rPr>
              <w:t>1:</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推动扶贫产品与市场需求对接，引导扶贫产品供应商、经销商线上线下平台渠道长期推进</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东西湖区供销联社公众号运营服务开支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w:t>
            </w:r>
            <w:r>
              <w:rPr>
                <w:rFonts w:ascii="宋体" w:eastAsia="宋体" w:hAnsi="宋体" w:cs="宋体" w:hint="eastAsia"/>
                <w:color w:val="000000"/>
                <w:kern w:val="0"/>
                <w:sz w:val="18"/>
                <w:szCs w:val="18"/>
                <w:lang w:bidi="ar"/>
              </w:rPr>
              <w:t>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r>
              <w:rPr>
                <w:rFonts w:ascii="宋体" w:eastAsia="宋体" w:hAnsi="宋体" w:cs="宋体" w:hint="eastAsia"/>
                <w:color w:val="000000"/>
                <w:kern w:val="0"/>
                <w:sz w:val="18"/>
                <w:szCs w:val="18"/>
                <w:lang w:bidi="ar"/>
              </w:rPr>
              <w:t>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3.2</w:t>
            </w:r>
            <w:r>
              <w:rPr>
                <w:rFonts w:ascii="宋体" w:eastAsia="宋体" w:hAnsi="宋体" w:cs="宋体" w:hint="eastAsia"/>
                <w:color w:val="000000"/>
                <w:kern w:val="0"/>
                <w:sz w:val="18"/>
                <w:szCs w:val="18"/>
                <w:lang w:bidi="ar"/>
              </w:rPr>
              <w:t>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东西湖供销商城技术及运营服务开支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w:t>
            </w:r>
            <w:r>
              <w:rPr>
                <w:rFonts w:ascii="宋体" w:eastAsia="宋体" w:hAnsi="宋体" w:cs="宋体" w:hint="eastAsia"/>
                <w:color w:val="000000"/>
                <w:kern w:val="0"/>
                <w:sz w:val="18"/>
                <w:szCs w:val="18"/>
                <w:lang w:bidi="ar"/>
              </w:rPr>
              <w:t>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w:t>
            </w:r>
            <w:r>
              <w:rPr>
                <w:rFonts w:ascii="宋体" w:eastAsia="宋体" w:hAnsi="宋体" w:cs="宋体" w:hint="eastAsia"/>
                <w:color w:val="000000"/>
                <w:kern w:val="0"/>
                <w:sz w:val="18"/>
                <w:szCs w:val="18"/>
                <w:lang w:bidi="ar"/>
              </w:rPr>
              <w:t>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3.1</w:t>
            </w:r>
            <w:r>
              <w:rPr>
                <w:rFonts w:ascii="宋体" w:eastAsia="宋体" w:hAnsi="宋体" w:cs="宋体" w:hint="eastAsia"/>
                <w:color w:val="000000"/>
                <w:kern w:val="0"/>
                <w:sz w:val="18"/>
                <w:szCs w:val="18"/>
                <w:lang w:bidi="ar"/>
              </w:rPr>
              <w:t>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64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再生资源、农业废弃物回收再利用推广费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7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商城商品数量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1000</w:t>
            </w:r>
            <w:r>
              <w:rPr>
                <w:rFonts w:ascii="宋体" w:eastAsia="宋体" w:hAnsi="宋体" w:cs="宋体" w:hint="eastAsia"/>
                <w:color w:val="000000"/>
                <w:kern w:val="0"/>
                <w:sz w:val="18"/>
                <w:szCs w:val="18"/>
                <w:lang w:bidi="ar"/>
              </w:rPr>
              <w:t>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w:t>
            </w:r>
            <w:r>
              <w:rPr>
                <w:rFonts w:ascii="宋体" w:eastAsia="宋体" w:hAnsi="宋体" w:cs="宋体" w:hint="eastAsia"/>
                <w:color w:val="000000"/>
                <w:kern w:val="0"/>
                <w:sz w:val="18"/>
                <w:szCs w:val="18"/>
                <w:lang w:bidi="ar"/>
              </w:rPr>
              <w:t>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2000</w:t>
            </w:r>
            <w:r>
              <w:rPr>
                <w:rFonts w:ascii="宋体" w:eastAsia="宋体" w:hAnsi="宋体" w:cs="宋体" w:hint="eastAsia"/>
                <w:color w:val="000000"/>
                <w:kern w:val="0"/>
                <w:sz w:val="18"/>
                <w:szCs w:val="18"/>
                <w:lang w:bidi="ar"/>
              </w:rPr>
              <w:t>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30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推文发布数量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次</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9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电商平台正常运行率</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推广周期</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每周</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2B7CC3">
            <w:pPr>
              <w:spacing w:line="200" w:lineRule="exact"/>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订单发货速度</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48h</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24h</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8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助农惠农，商城销售额中农产品销售额</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r>
              <w:rPr>
                <w:rFonts w:ascii="宋体" w:eastAsia="宋体" w:hAnsi="宋体" w:cs="宋体" w:hint="eastAsia"/>
                <w:color w:val="000000"/>
                <w:kern w:val="0"/>
                <w:sz w:val="18"/>
                <w:szCs w:val="18"/>
                <w:lang w:bidi="ar"/>
              </w:rPr>
              <w:t>万元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万元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万元</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518"/>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00" w:lineRule="exact"/>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售后服务满意率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年度目标</w:t>
            </w:r>
            <w:r>
              <w:rPr>
                <w:rFonts w:ascii="宋体" w:eastAsia="宋体" w:hAnsi="宋体" w:cs="宋体" w:hint="eastAsia"/>
                <w:color w:val="000000"/>
                <w:kern w:val="0"/>
                <w:sz w:val="18"/>
                <w:szCs w:val="18"/>
                <w:lang w:bidi="ar"/>
              </w:rPr>
              <w:t>2:</w:t>
            </w:r>
          </w:p>
        </w:tc>
        <w:tc>
          <w:tcPr>
            <w:tcW w:w="76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履行再生资源行业管理职能。</w:t>
            </w:r>
          </w:p>
        </w:tc>
      </w:tr>
      <w:tr w:rsidR="002B7CC3">
        <w:trPr>
          <w:trHeight w:val="21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年度绩效指标</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一级指标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二级指标</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三级指标</w:t>
            </w:r>
          </w:p>
        </w:tc>
        <w:tc>
          <w:tcPr>
            <w:tcW w:w="28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指标值确定依据</w:t>
            </w: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近两年指标值</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预计当年实现值</w:t>
            </w: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216"/>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前年</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上年</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成本指标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经济成本</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印发开支</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产出指标</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印发数量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份</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份</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w:t>
            </w:r>
            <w:r>
              <w:rPr>
                <w:rFonts w:ascii="宋体" w:eastAsia="宋体" w:hAnsi="宋体" w:cs="宋体" w:hint="eastAsia"/>
                <w:color w:val="000000"/>
                <w:kern w:val="0"/>
                <w:sz w:val="18"/>
                <w:szCs w:val="18"/>
                <w:lang w:bidi="ar"/>
              </w:rPr>
              <w:t>份</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消杀数量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家</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质量指标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投诉处理率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时效指标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资料更新率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处理时效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完成期限</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月</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月</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当年</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月</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效益指标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社会效益指标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带动就业人数</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100</w:t>
            </w:r>
            <w:r>
              <w:rPr>
                <w:rFonts w:ascii="宋体" w:eastAsia="宋体" w:hAnsi="宋体" w:cs="宋体" w:hint="eastAsia"/>
                <w:color w:val="000000"/>
                <w:kern w:val="0"/>
                <w:sz w:val="18"/>
                <w:szCs w:val="18"/>
                <w:lang w:bidi="ar"/>
              </w:rPr>
              <w:t>人</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r w:rsidR="002B7CC3">
        <w:trPr>
          <w:trHeight w:val="432"/>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宋体" w:eastAsia="宋体"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满意度指标</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服务对象满意度指标</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服务对象满意率</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95%</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640" w:type="dxa"/>
        <w:tblInd w:w="-53" w:type="dxa"/>
        <w:tblLayout w:type="fixed"/>
        <w:tblLook w:val="04A0" w:firstRow="1" w:lastRow="0" w:firstColumn="1" w:lastColumn="0" w:noHBand="0" w:noVBand="1"/>
      </w:tblPr>
      <w:tblGrid>
        <w:gridCol w:w="636"/>
        <w:gridCol w:w="1008"/>
        <w:gridCol w:w="996"/>
        <w:gridCol w:w="2112"/>
        <w:gridCol w:w="1008"/>
        <w:gridCol w:w="960"/>
        <w:gridCol w:w="960"/>
        <w:gridCol w:w="960"/>
      </w:tblGrid>
      <w:tr w:rsidR="002B7CC3">
        <w:trPr>
          <w:trHeight w:val="240"/>
        </w:trPr>
        <w:tc>
          <w:tcPr>
            <w:tcW w:w="8640" w:type="dxa"/>
            <w:gridSpan w:val="8"/>
            <w:tcBorders>
              <w:top w:val="nil"/>
              <w:left w:val="nil"/>
              <w:bottom w:val="nil"/>
              <w:right w:val="nil"/>
            </w:tcBorders>
            <w:shd w:val="clear" w:color="auto" w:fill="auto"/>
            <w:vAlign w:val="center"/>
          </w:tcPr>
          <w:p w:rsidR="002B7CC3" w:rsidRDefault="000247C4">
            <w:pPr>
              <w:widowControl/>
              <w:jc w:val="center"/>
              <w:textAlignment w:val="center"/>
              <w:rPr>
                <w:rFonts w:ascii="方正小标宋简体" w:eastAsia="方正小标宋简体" w:hAnsi="方正小标宋简体" w:cs="方正小标宋简体"/>
                <w:color w:val="000000"/>
                <w:sz w:val="18"/>
                <w:szCs w:val="18"/>
              </w:rPr>
            </w:pPr>
            <w:r>
              <w:rPr>
                <w:rFonts w:ascii="宋体" w:eastAsia="宋体" w:hAnsi="宋体" w:cs="宋体" w:hint="eastAsia"/>
                <w:b/>
                <w:bCs/>
                <w:color w:val="000000" w:themeColor="text1"/>
                <w:kern w:val="0"/>
                <w:sz w:val="32"/>
                <w:szCs w:val="32"/>
                <w:lang w:bidi="ar"/>
              </w:rPr>
              <w:lastRenderedPageBreak/>
              <w:t>武汉市东西湖区红十字会整体支出绩效目标表</w:t>
            </w:r>
          </w:p>
        </w:tc>
      </w:tr>
      <w:tr w:rsidR="002B7CC3">
        <w:trPr>
          <w:trHeight w:val="216"/>
        </w:trPr>
        <w:tc>
          <w:tcPr>
            <w:tcW w:w="63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96"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2112"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008"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960" w:type="dxa"/>
            <w:tcBorders>
              <w:top w:val="nil"/>
              <w:left w:val="nil"/>
              <w:bottom w:val="nil"/>
              <w:right w:val="nil"/>
            </w:tcBorders>
            <w:shd w:val="clear" w:color="auto" w:fill="auto"/>
            <w:noWrap/>
            <w:vAlign w:val="center"/>
          </w:tcPr>
          <w:p w:rsidR="002B7CC3" w:rsidRDefault="002B7CC3">
            <w:pPr>
              <w:spacing w:line="260" w:lineRule="exact"/>
              <w:jc w:val="center"/>
              <w:rPr>
                <w:rFonts w:asciiTheme="minorEastAsia" w:hAnsiTheme="minorEastAsia" w:cstheme="minorEastAsia"/>
                <w:b/>
                <w:bCs/>
                <w:color w:val="000000"/>
                <w:sz w:val="18"/>
                <w:szCs w:val="18"/>
              </w:rPr>
            </w:pPr>
          </w:p>
        </w:tc>
        <w:tc>
          <w:tcPr>
            <w:tcW w:w="1920" w:type="dxa"/>
            <w:gridSpan w:val="2"/>
            <w:tcBorders>
              <w:top w:val="nil"/>
              <w:left w:val="nil"/>
              <w:bottom w:val="nil"/>
              <w:right w:val="nil"/>
            </w:tcBorders>
            <w:shd w:val="clear" w:color="auto" w:fill="auto"/>
            <w:noWrap/>
            <w:vAlign w:val="center"/>
          </w:tcPr>
          <w:p w:rsidR="002B7CC3" w:rsidRDefault="000247C4">
            <w:pPr>
              <w:widowControl/>
              <w:spacing w:line="260" w:lineRule="exact"/>
              <w:jc w:val="righ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单位：万元</w:t>
            </w:r>
          </w:p>
        </w:tc>
      </w:tr>
      <w:tr w:rsidR="002B7CC3">
        <w:trPr>
          <w:trHeight w:val="340"/>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总目标</w:t>
            </w:r>
          </w:p>
        </w:tc>
        <w:tc>
          <w:tcPr>
            <w:tcW w:w="4116" w:type="dxa"/>
            <w:gridSpan w:val="3"/>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截止</w:t>
            </w:r>
            <w:r>
              <w:rPr>
                <w:rStyle w:val="font132"/>
                <w:rFonts w:asciiTheme="minorEastAsia" w:hAnsiTheme="minorEastAsia" w:cstheme="minorEastAsia" w:hint="eastAsia"/>
                <w:lang w:bidi="ar"/>
              </w:rPr>
              <w:t>2028</w:t>
            </w:r>
            <w:r>
              <w:rPr>
                <w:rStyle w:val="font71"/>
                <w:rFonts w:asciiTheme="minorEastAsia" w:eastAsiaTheme="minorEastAsia" w:hAnsiTheme="minorEastAsia" w:cstheme="minorEastAsia"/>
                <w:sz w:val="18"/>
                <w:szCs w:val="18"/>
                <w:lang w:bidi="ar"/>
              </w:rPr>
              <w:t>年</w:t>
            </w:r>
            <w:r>
              <w:rPr>
                <w:rStyle w:val="font71"/>
                <w:rFonts w:asciiTheme="minorEastAsia" w:eastAsiaTheme="minorEastAsia" w:hAnsiTheme="minorEastAsia" w:cstheme="minorEastAsia"/>
                <w:sz w:val="18"/>
                <w:szCs w:val="18"/>
                <w:lang w:bidi="ar"/>
              </w:rPr>
              <w:t>)</w:t>
            </w:r>
          </w:p>
        </w:tc>
        <w:tc>
          <w:tcPr>
            <w:tcW w:w="3888" w:type="dxa"/>
            <w:gridSpan w:val="4"/>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1: </w:t>
            </w:r>
            <w:r>
              <w:rPr>
                <w:rFonts w:asciiTheme="minorEastAsia" w:hAnsiTheme="minorEastAsia" w:cstheme="minorEastAsia" w:hint="eastAsia"/>
                <w:color w:val="000000"/>
                <w:kern w:val="0"/>
                <w:sz w:val="18"/>
                <w:szCs w:val="18"/>
                <w:lang w:bidi="ar"/>
              </w:rPr>
              <w:t>加强红十字运动传播，宣传人道精神。</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w:t>
            </w:r>
            <w:r>
              <w:rPr>
                <w:rFonts w:asciiTheme="minorEastAsia" w:hAnsiTheme="minorEastAsia" w:cstheme="minorEastAsia" w:hint="eastAsia"/>
                <w:color w:val="231F20"/>
                <w:kern w:val="0"/>
                <w:sz w:val="18"/>
                <w:szCs w:val="18"/>
                <w:lang w:bidi="ar"/>
              </w:rPr>
              <w:t xml:space="preserve">1: </w:t>
            </w:r>
            <w:r>
              <w:rPr>
                <w:rFonts w:asciiTheme="minorEastAsia" w:hAnsiTheme="minorEastAsia" w:cstheme="minorEastAsia" w:hint="eastAsia"/>
                <w:color w:val="231F20"/>
                <w:kern w:val="0"/>
                <w:sz w:val="18"/>
                <w:szCs w:val="18"/>
                <w:lang w:bidi="ar"/>
              </w:rPr>
              <w:t>加强红十字运动传播，宣传人道精神。</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：推进社会救助工作，开展博爱送万家活动。</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w:t>
            </w:r>
            <w:r>
              <w:rPr>
                <w:rFonts w:asciiTheme="minorEastAsia" w:hAnsiTheme="minorEastAsia" w:cstheme="minorEastAsia" w:hint="eastAsia"/>
                <w:color w:val="231F20"/>
                <w:kern w:val="0"/>
                <w:sz w:val="18"/>
                <w:szCs w:val="18"/>
                <w:lang w:bidi="ar"/>
              </w:rPr>
              <w:t>2</w:t>
            </w:r>
            <w:r>
              <w:rPr>
                <w:rFonts w:asciiTheme="minorEastAsia" w:hAnsiTheme="minorEastAsia" w:cstheme="minorEastAsia" w:hint="eastAsia"/>
                <w:color w:val="231F20"/>
                <w:kern w:val="0"/>
                <w:sz w:val="18"/>
                <w:szCs w:val="18"/>
                <w:lang w:bidi="ar"/>
              </w:rPr>
              <w:t>：完成社会救助工作年度工作，开展博爱送万家活动。</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：推进救护培训工作。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w:t>
            </w:r>
            <w:r>
              <w:rPr>
                <w:rFonts w:asciiTheme="minorEastAsia" w:hAnsiTheme="minorEastAsia" w:cstheme="minorEastAsia" w:hint="eastAsia"/>
                <w:color w:val="231F20"/>
                <w:kern w:val="0"/>
                <w:sz w:val="18"/>
                <w:szCs w:val="18"/>
                <w:lang w:bidi="ar"/>
              </w:rPr>
              <w:t>3</w:t>
            </w:r>
            <w:r>
              <w:rPr>
                <w:rFonts w:asciiTheme="minorEastAsia" w:hAnsiTheme="minorEastAsia" w:cstheme="minorEastAsia" w:hint="eastAsia"/>
                <w:color w:val="231F20"/>
                <w:kern w:val="0"/>
                <w:sz w:val="18"/>
                <w:szCs w:val="18"/>
                <w:lang w:bidi="ar"/>
              </w:rPr>
              <w:t>：完成救护培训年度工作。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：推进遗体捐献登记等工作。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w:t>
            </w:r>
            <w:r>
              <w:rPr>
                <w:rFonts w:asciiTheme="minorEastAsia" w:hAnsiTheme="minorEastAsia" w:cstheme="minorEastAsia" w:hint="eastAsia"/>
                <w:color w:val="231F20"/>
                <w:kern w:val="0"/>
                <w:sz w:val="18"/>
                <w:szCs w:val="18"/>
                <w:lang w:bidi="ar"/>
              </w:rPr>
              <w:t>4</w:t>
            </w:r>
            <w:r>
              <w:rPr>
                <w:rFonts w:asciiTheme="minorEastAsia" w:hAnsiTheme="minorEastAsia" w:cstheme="minorEastAsia" w:hint="eastAsia"/>
                <w:color w:val="231F20"/>
                <w:kern w:val="0"/>
                <w:sz w:val="18"/>
                <w:szCs w:val="18"/>
                <w:lang w:bidi="ar"/>
              </w:rPr>
              <w:t>：完成遗体捐献登记年度工作。</w:t>
            </w:r>
          </w:p>
        </w:tc>
      </w:tr>
      <w:tr w:rsidR="002B7CC3">
        <w:trPr>
          <w:trHeight w:val="480"/>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41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5: </w:t>
            </w:r>
            <w:r>
              <w:rPr>
                <w:rFonts w:asciiTheme="minorEastAsia" w:hAnsiTheme="minorEastAsia" w:cstheme="minorEastAsia" w:hint="eastAsia"/>
                <w:color w:val="000000"/>
                <w:kern w:val="0"/>
                <w:sz w:val="18"/>
                <w:szCs w:val="18"/>
                <w:lang w:bidi="ar"/>
              </w:rPr>
              <w:t>推进志愿服务工作。</w:t>
            </w:r>
          </w:p>
        </w:tc>
        <w:tc>
          <w:tcPr>
            <w:tcW w:w="38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目标</w:t>
            </w:r>
            <w:r>
              <w:rPr>
                <w:rFonts w:asciiTheme="minorEastAsia" w:hAnsiTheme="minorEastAsia" w:cstheme="minorEastAsia" w:hint="eastAsia"/>
                <w:color w:val="231F20"/>
                <w:kern w:val="0"/>
                <w:sz w:val="18"/>
                <w:szCs w:val="18"/>
                <w:lang w:bidi="ar"/>
              </w:rPr>
              <w:t>5</w:t>
            </w:r>
            <w:r>
              <w:rPr>
                <w:rFonts w:asciiTheme="minorEastAsia" w:hAnsiTheme="minorEastAsia" w:cstheme="minorEastAsia" w:hint="eastAsia"/>
                <w:color w:val="231F20"/>
                <w:kern w:val="0"/>
                <w:sz w:val="18"/>
                <w:szCs w:val="18"/>
                <w:lang w:bidi="ar"/>
              </w:rPr>
              <w:t>：完成志愿服务年度工作。</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w:t>
            </w:r>
            <w:r>
              <w:rPr>
                <w:rFonts w:asciiTheme="minorEastAsia" w:hAnsiTheme="minorEastAsia" w:cstheme="minorEastAsia" w:hint="eastAsia"/>
                <w:b/>
                <w:bCs/>
                <w:color w:val="000000"/>
                <w:kern w:val="0"/>
                <w:sz w:val="18"/>
                <w:szCs w:val="18"/>
                <w:lang w:bidi="ar"/>
              </w:rPr>
              <w:t>1</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1: </w:t>
            </w:r>
            <w:r>
              <w:rPr>
                <w:rFonts w:asciiTheme="minorEastAsia" w:hAnsiTheme="minorEastAsia" w:cstheme="minorEastAsia" w:hint="eastAsia"/>
                <w:color w:val="000000"/>
                <w:kern w:val="0"/>
                <w:sz w:val="18"/>
                <w:szCs w:val="18"/>
                <w:lang w:bidi="ar"/>
              </w:rPr>
              <w:t>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推送微信内容</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微信公众号正常运行率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w:t>
            </w:r>
            <w:r>
              <w:rPr>
                <w:rFonts w:asciiTheme="minorEastAsia" w:hAnsiTheme="minorEastAsia" w:cstheme="minorEastAsia" w:hint="eastAsia"/>
                <w:b/>
                <w:bCs/>
                <w:color w:val="000000"/>
                <w:kern w:val="0"/>
                <w:sz w:val="18"/>
                <w:szCs w:val="18"/>
                <w:lang w:bidi="ar"/>
              </w:rPr>
              <w:t>2</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：推进社会救助工作，开展博爱送万家活动。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r>
              <w:rPr>
                <w:rFonts w:asciiTheme="minorEastAsia" w:hAnsiTheme="minorEastAsia" w:cstheme="minorEastAsia" w:hint="eastAsia"/>
                <w:color w:val="000000"/>
                <w:kern w:val="0"/>
                <w:sz w:val="18"/>
                <w:szCs w:val="18"/>
                <w:lang w:bidi="ar"/>
              </w:rPr>
              <w:t>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w:t>
            </w:r>
            <w:r>
              <w:rPr>
                <w:rFonts w:asciiTheme="minorEastAsia" w:hAnsiTheme="minorEastAsia" w:cstheme="minorEastAsia" w:hint="eastAsia"/>
                <w:b/>
                <w:bCs/>
                <w:color w:val="000000"/>
                <w:kern w:val="0"/>
                <w:sz w:val="18"/>
                <w:szCs w:val="18"/>
                <w:lang w:bidi="ar"/>
              </w:rPr>
              <w:t>3</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：推进救护培训工作。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r>
              <w:rPr>
                <w:rFonts w:asciiTheme="minorEastAsia" w:hAnsiTheme="minorEastAsia" w:cstheme="minorEastAsia" w:hint="eastAsia"/>
                <w:color w:val="000000"/>
                <w:kern w:val="0"/>
                <w:sz w:val="18"/>
                <w:szCs w:val="18"/>
                <w:lang w:bidi="ar"/>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r>
              <w:rPr>
                <w:rFonts w:asciiTheme="minorEastAsia" w:hAnsiTheme="minorEastAsia" w:cstheme="minorEastAsia" w:hint="eastAsia"/>
                <w:color w:val="000000"/>
                <w:kern w:val="0"/>
                <w:sz w:val="18"/>
                <w:szCs w:val="18"/>
                <w:lang w:bidi="ar"/>
              </w:rPr>
              <w:t>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spacing w:line="260" w:lineRule="exact"/>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96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长期目标</w:t>
            </w:r>
            <w:r>
              <w:rPr>
                <w:rFonts w:asciiTheme="minorEastAsia" w:hAnsiTheme="minorEastAsia" w:cstheme="minorEastAsia" w:hint="eastAsia"/>
                <w:b/>
                <w:bCs/>
                <w:color w:val="000000"/>
                <w:kern w:val="0"/>
                <w:sz w:val="18"/>
                <w:szCs w:val="18"/>
                <w:lang w:bidi="ar"/>
              </w:rPr>
              <w:t>4</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：推进遗体捐献登记等工作。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r>
              <w:rPr>
                <w:rFonts w:asciiTheme="minorEastAsia" w:hAnsiTheme="minorEastAsia" w:cstheme="minorEastAsia" w:hint="eastAsia"/>
                <w:color w:val="000000"/>
                <w:kern w:val="0"/>
                <w:sz w:val="18"/>
                <w:szCs w:val="18"/>
                <w:lang w:bidi="ar"/>
              </w:rPr>
              <w:t>4</w:t>
            </w:r>
          </w:p>
        </w:tc>
        <w:tc>
          <w:tcPr>
            <w:tcW w:w="1008"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长期目标</w:t>
            </w:r>
            <w:r>
              <w:rPr>
                <w:rFonts w:asciiTheme="minorEastAsia" w:hAnsiTheme="minorEastAsia" w:cstheme="minorEastAsia" w:hint="eastAsia"/>
                <w:b/>
                <w:bCs/>
                <w:color w:val="000000"/>
                <w:kern w:val="0"/>
                <w:sz w:val="18"/>
                <w:szCs w:val="18"/>
                <w:lang w:bidi="ar"/>
              </w:rPr>
              <w:t>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：推进志愿服务工作。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r>
              <w:rPr>
                <w:rFonts w:asciiTheme="minorEastAsia" w:hAnsiTheme="minorEastAsia" w:cstheme="minorEastAsia" w:hint="eastAsia"/>
                <w:color w:val="000000"/>
                <w:kern w:val="0"/>
                <w:sz w:val="18"/>
                <w:szCs w:val="18"/>
                <w:lang w:bidi="ar"/>
              </w:rPr>
              <w:t>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w:t>
            </w:r>
            <w:r>
              <w:rPr>
                <w:rFonts w:asciiTheme="minorEastAsia" w:hAnsiTheme="minorEastAsia" w:cstheme="minorEastAsia" w:hint="eastAsia"/>
                <w:b/>
                <w:bCs/>
                <w:color w:val="000000"/>
                <w:kern w:val="0"/>
                <w:sz w:val="18"/>
                <w:szCs w:val="18"/>
                <w:lang w:bidi="ar"/>
              </w:rPr>
              <w:t>1</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 xml:space="preserve">1: </w:t>
            </w:r>
            <w:r>
              <w:rPr>
                <w:rFonts w:asciiTheme="minorEastAsia" w:hAnsiTheme="minorEastAsia" w:cstheme="minorEastAsia" w:hint="eastAsia"/>
                <w:color w:val="000000"/>
                <w:kern w:val="0"/>
                <w:sz w:val="18"/>
                <w:szCs w:val="18"/>
                <w:lang w:bidi="ar"/>
              </w:rPr>
              <w:t>加强红十字运动传播，宣传人道精神。</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r>
              <w:rPr>
                <w:rFonts w:asciiTheme="minorEastAsia" w:hAnsiTheme="minorEastAsia" w:cstheme="minorEastAsia" w:hint="eastAsia"/>
                <w:color w:val="000000"/>
                <w:kern w:val="0"/>
                <w:sz w:val="18"/>
                <w:szCs w:val="18"/>
                <w:lang w:bidi="ar"/>
              </w:rPr>
              <w:t>1</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基层组织建设</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推送微信内容</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月</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微信公众号正常运行率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传播红十字精神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宣传对象满意度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w:t>
            </w:r>
            <w:r>
              <w:rPr>
                <w:rFonts w:asciiTheme="minorEastAsia" w:hAnsiTheme="minorEastAsia" w:cstheme="minorEastAsia" w:hint="eastAsia"/>
                <w:b/>
                <w:bCs/>
                <w:color w:val="000000"/>
                <w:kern w:val="0"/>
                <w:sz w:val="18"/>
                <w:szCs w:val="18"/>
                <w:lang w:bidi="ar"/>
              </w:rPr>
              <w:t>2</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：完成社会救助工作年度工作，开展博爱送万家活动。</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r>
              <w:rPr>
                <w:rFonts w:asciiTheme="minorEastAsia" w:hAnsiTheme="minorEastAsia" w:cstheme="minorEastAsia" w:hint="eastAsia"/>
                <w:color w:val="000000"/>
                <w:kern w:val="0"/>
                <w:sz w:val="18"/>
                <w:szCs w:val="18"/>
                <w:lang w:bidi="ar"/>
              </w:rPr>
              <w:t>2</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开展社会救助</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救助困难人群</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申请受理时效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救助对象满意度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w:t>
            </w:r>
            <w:r>
              <w:rPr>
                <w:rFonts w:asciiTheme="minorEastAsia" w:hAnsiTheme="minorEastAsia" w:cstheme="minorEastAsia" w:hint="eastAsia"/>
                <w:b/>
                <w:bCs/>
                <w:color w:val="000000"/>
                <w:kern w:val="0"/>
                <w:sz w:val="18"/>
                <w:szCs w:val="18"/>
                <w:lang w:bidi="ar"/>
              </w:rPr>
              <w:t>3</w:t>
            </w:r>
            <w:r>
              <w:rPr>
                <w:rFonts w:asciiTheme="minorEastAsia" w:hAnsiTheme="minorEastAsia" w:cstheme="minorEastAsia" w:hint="eastAsia"/>
                <w:b/>
                <w:bCs/>
                <w:color w:val="000000"/>
                <w:kern w:val="0"/>
                <w:sz w:val="18"/>
                <w:szCs w:val="18"/>
                <w:lang w:bidi="ar"/>
              </w:rPr>
              <w:t>：</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：完成救护培训年度工作。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r>
              <w:rPr>
                <w:rFonts w:asciiTheme="minorEastAsia" w:hAnsiTheme="minorEastAsia" w:cstheme="minorEastAsia" w:hint="eastAsia"/>
                <w:color w:val="000000"/>
                <w:kern w:val="0"/>
                <w:sz w:val="18"/>
                <w:szCs w:val="18"/>
                <w:lang w:bidi="ar"/>
              </w:rPr>
              <w:t>3</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开展救护培训</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16</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救护培训人员</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救护培训活动完成率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救护培训时效</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提高自救互救技能</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有效提高</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培训对象满意度</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年度目标</w:t>
            </w:r>
            <w:r>
              <w:rPr>
                <w:rFonts w:asciiTheme="minorEastAsia" w:hAnsiTheme="minorEastAsia" w:cstheme="minorEastAsia" w:hint="eastAsia"/>
                <w:b/>
                <w:bCs/>
                <w:color w:val="000000"/>
                <w:kern w:val="0"/>
                <w:sz w:val="18"/>
                <w:szCs w:val="18"/>
                <w:lang w:bidi="ar"/>
              </w:rPr>
              <w:t>4</w:t>
            </w:r>
            <w:r>
              <w:rPr>
                <w:rFonts w:asciiTheme="minorEastAsia" w:hAnsiTheme="minorEastAsia" w:cstheme="minorEastAsia" w:hint="eastAsia"/>
                <w:b/>
                <w:bCs/>
                <w:color w:val="000000"/>
                <w:kern w:val="0"/>
                <w:sz w:val="18"/>
                <w:szCs w:val="18"/>
                <w:lang w:bidi="ar"/>
              </w:rPr>
              <w:t>：</w:t>
            </w:r>
          </w:p>
        </w:tc>
        <w:tc>
          <w:tcPr>
            <w:tcW w:w="8004" w:type="dxa"/>
            <w:gridSpan w:val="7"/>
            <w:tcBorders>
              <w:top w:val="nil"/>
              <w:left w:val="nil"/>
              <w:bottom w:val="nil"/>
              <w:right w:val="nil"/>
            </w:tcBorders>
            <w:shd w:val="clear" w:color="auto" w:fill="auto"/>
            <w:noWrap/>
            <w:vAlign w:val="center"/>
          </w:tcPr>
          <w:p w:rsidR="002B7CC3" w:rsidRDefault="000247C4">
            <w:pP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：完成遗体捐献登记年度工作。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r>
              <w:rPr>
                <w:rFonts w:asciiTheme="minorEastAsia" w:hAnsiTheme="minorEastAsia" w:cstheme="minorEastAsia" w:hint="eastAsia"/>
                <w:color w:val="000000"/>
                <w:kern w:val="0"/>
                <w:sz w:val="18"/>
                <w:szCs w:val="18"/>
                <w:lang w:bidi="ar"/>
              </w:rPr>
              <w:t>4</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登记捐献志愿者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人</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捐献意愿确认率</w:t>
            </w:r>
          </w:p>
        </w:tc>
        <w:tc>
          <w:tcPr>
            <w:tcW w:w="1008"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遗体捐献家属确认时限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2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lastRenderedPageBreak/>
              <w:t>年度目标</w:t>
            </w:r>
            <w:r>
              <w:rPr>
                <w:rFonts w:asciiTheme="minorEastAsia" w:hAnsiTheme="minorEastAsia" w:cstheme="minorEastAsia" w:hint="eastAsia"/>
                <w:b/>
                <w:bCs/>
                <w:color w:val="000000"/>
                <w:kern w:val="0"/>
                <w:sz w:val="18"/>
                <w:szCs w:val="18"/>
                <w:lang w:bidi="ar"/>
              </w:rPr>
              <w:t>5</w:t>
            </w:r>
          </w:p>
        </w:tc>
        <w:tc>
          <w:tcPr>
            <w:tcW w:w="80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：完成志愿服务年度工作。</w:t>
            </w:r>
          </w:p>
        </w:tc>
      </w:tr>
      <w:tr w:rsidR="002B7CC3">
        <w:trPr>
          <w:trHeight w:val="216"/>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r>
              <w:rPr>
                <w:rFonts w:asciiTheme="minorEastAsia" w:hAnsiTheme="minorEastAsia" w:cstheme="minorEastAsia" w:hint="eastAsia"/>
                <w:color w:val="000000"/>
                <w:kern w:val="0"/>
                <w:sz w:val="18"/>
                <w:szCs w:val="18"/>
                <w:lang w:bidi="ar"/>
              </w:rPr>
              <w:t>5</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开展志愿服务活动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w:t>
            </w:r>
            <w:r>
              <w:rPr>
                <w:rFonts w:asciiTheme="minorEastAsia" w:hAnsiTheme="minorEastAsia" w:cstheme="minorEastAsia" w:hint="eastAsia"/>
                <w:color w:val="000000"/>
                <w:kern w:val="0"/>
                <w:sz w:val="18"/>
                <w:szCs w:val="18"/>
                <w:lang w:bidi="ar"/>
              </w:rPr>
              <w:t>万元</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组织志愿服务活动</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6</w:t>
            </w:r>
            <w:r>
              <w:rPr>
                <w:rFonts w:asciiTheme="minorEastAsia" w:hAnsiTheme="minorEastAsia" w:cstheme="minorEastAsia" w:hint="eastAsia"/>
                <w:color w:val="000000"/>
                <w:kern w:val="0"/>
                <w:sz w:val="18"/>
                <w:szCs w:val="18"/>
                <w:lang w:bidi="ar"/>
              </w:rPr>
              <w:t>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志愿服务活动完成率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216"/>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时效指标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完成时限</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及时</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传播人道精神</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有效传播</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r w:rsidR="002B7CC3">
        <w:trPr>
          <w:trHeight w:val="43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jc w:val="center"/>
              <w:rPr>
                <w:rFonts w:asciiTheme="minorEastAsia" w:hAnsiTheme="minorEastAsia" w:cstheme="minorEastAsia"/>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计划指标</w:t>
            </w:r>
          </w:p>
        </w:tc>
      </w:tr>
    </w:tbl>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p w:rsidR="002B7CC3" w:rsidRDefault="002B7CC3">
      <w:pPr>
        <w:spacing w:line="220" w:lineRule="exact"/>
        <w:rPr>
          <w:rFonts w:asciiTheme="minorEastAsia" w:hAnsiTheme="minorEastAsia" w:cstheme="minorEastAsia"/>
          <w:color w:val="000000" w:themeColor="text1"/>
          <w:sz w:val="18"/>
          <w:szCs w:val="18"/>
        </w:rPr>
      </w:pPr>
    </w:p>
    <w:tbl>
      <w:tblPr>
        <w:tblW w:w="8539" w:type="dxa"/>
        <w:tblInd w:w="7" w:type="dxa"/>
        <w:tblLayout w:type="fixed"/>
        <w:tblLook w:val="04A0" w:firstRow="1" w:lastRow="0" w:firstColumn="1" w:lastColumn="0" w:noHBand="0" w:noVBand="1"/>
      </w:tblPr>
      <w:tblGrid>
        <w:gridCol w:w="832"/>
        <w:gridCol w:w="776"/>
        <w:gridCol w:w="934"/>
        <w:gridCol w:w="2250"/>
        <w:gridCol w:w="731"/>
        <w:gridCol w:w="719"/>
        <w:gridCol w:w="947"/>
        <w:gridCol w:w="236"/>
        <w:gridCol w:w="1114"/>
      </w:tblGrid>
      <w:tr w:rsidR="002B7CC3">
        <w:trPr>
          <w:trHeight w:val="680"/>
        </w:trPr>
        <w:tc>
          <w:tcPr>
            <w:tcW w:w="8539" w:type="dxa"/>
            <w:gridSpan w:val="9"/>
            <w:tcBorders>
              <w:top w:val="nil"/>
              <w:left w:val="nil"/>
              <w:bottom w:val="nil"/>
              <w:right w:val="nil"/>
            </w:tcBorders>
            <w:shd w:val="clear" w:color="auto" w:fill="auto"/>
            <w:noWrap/>
            <w:vAlign w:val="center"/>
          </w:tcPr>
          <w:p w:rsidR="002B7CC3" w:rsidRDefault="000247C4">
            <w:pPr>
              <w:widowControl/>
              <w:spacing w:line="400" w:lineRule="exact"/>
              <w:jc w:val="center"/>
              <w:textAlignment w:val="center"/>
              <w:rPr>
                <w:rFonts w:asciiTheme="minorEastAsia" w:hAnsiTheme="minorEastAsia" w:cstheme="minorEastAsia"/>
                <w:b/>
                <w:bCs/>
                <w:color w:val="000000"/>
                <w:sz w:val="18"/>
                <w:szCs w:val="18"/>
              </w:rPr>
            </w:pPr>
            <w:r>
              <w:rPr>
                <w:rFonts w:ascii="方正小标宋简体" w:eastAsia="方正小标宋简体" w:hAnsi="方正小标宋简体" w:cs="方正小标宋简体" w:hint="eastAsia"/>
                <w:color w:val="000000"/>
                <w:kern w:val="0"/>
                <w:sz w:val="32"/>
                <w:szCs w:val="32"/>
                <w:lang w:bidi="ar"/>
              </w:rPr>
              <w:lastRenderedPageBreak/>
              <w:t>武汉市东西湖区卫生健康局部门整体支出绩效目标表</w:t>
            </w:r>
          </w:p>
        </w:tc>
      </w:tr>
      <w:tr w:rsidR="002B7CC3">
        <w:trPr>
          <w:trHeight w:val="216"/>
        </w:trPr>
        <w:tc>
          <w:tcPr>
            <w:tcW w:w="833"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77"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36"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54"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3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720"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949"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222" w:type="dxa"/>
            <w:tcBorders>
              <w:top w:val="nil"/>
              <w:left w:val="nil"/>
              <w:bottom w:val="nil"/>
              <w:right w:val="nil"/>
            </w:tcBorders>
            <w:shd w:val="clear" w:color="auto" w:fill="auto"/>
            <w:noWrap/>
            <w:vAlign w:val="center"/>
          </w:tcPr>
          <w:p w:rsidR="002B7CC3" w:rsidRDefault="002B7CC3">
            <w:pPr>
              <w:widowControl/>
              <w:spacing w:line="200" w:lineRule="exact"/>
              <w:rPr>
                <w:rFonts w:asciiTheme="minorEastAsia" w:hAnsiTheme="minorEastAsia" w:cstheme="minorEastAsia"/>
                <w:color w:val="000000"/>
                <w:sz w:val="18"/>
                <w:szCs w:val="18"/>
              </w:rPr>
            </w:pPr>
          </w:p>
        </w:tc>
        <w:tc>
          <w:tcPr>
            <w:tcW w:w="1116" w:type="dxa"/>
            <w:tcBorders>
              <w:top w:val="nil"/>
              <w:left w:val="nil"/>
              <w:bottom w:val="nil"/>
              <w:right w:val="nil"/>
            </w:tcBorders>
            <w:shd w:val="clear" w:color="auto" w:fill="auto"/>
            <w:noWrap/>
            <w:vAlign w:val="center"/>
          </w:tcPr>
          <w:p w:rsidR="002B7CC3" w:rsidRDefault="000247C4">
            <w:pPr>
              <w:widowControl/>
              <w:spacing w:line="200" w:lineRule="exact"/>
              <w:jc w:val="righ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单位：万元</w:t>
            </w:r>
          </w:p>
        </w:tc>
      </w:tr>
      <w:tr w:rsidR="002B7CC3">
        <w:trPr>
          <w:trHeight w:val="300"/>
        </w:trPr>
        <w:tc>
          <w:tcPr>
            <w:tcW w:w="833"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整体绩效总目标</w:t>
            </w: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截止</w:t>
            </w:r>
            <w:r>
              <w:rPr>
                <w:rFonts w:asciiTheme="minorEastAsia" w:hAnsiTheme="minorEastAsia" w:cstheme="minorEastAsia" w:hint="eastAsia"/>
                <w:color w:val="000000"/>
                <w:kern w:val="0"/>
                <w:sz w:val="18"/>
                <w:szCs w:val="18"/>
                <w:lang w:bidi="ar"/>
              </w:rPr>
              <w:t>2026</w:t>
            </w:r>
            <w:r>
              <w:rPr>
                <w:rFonts w:asciiTheme="minorEastAsia" w:hAnsiTheme="minorEastAsia" w:cstheme="minorEastAsia" w:hint="eastAsia"/>
                <w:color w:val="000000"/>
                <w:kern w:val="0"/>
                <w:sz w:val="18"/>
                <w:szCs w:val="18"/>
                <w:lang w:bidi="ar"/>
              </w:rPr>
              <w:t>年</w:t>
            </w:r>
            <w:r>
              <w:rPr>
                <w:rFonts w:asciiTheme="minorEastAsia" w:hAnsiTheme="minorEastAsia" w:cstheme="minorEastAsia" w:hint="eastAsia"/>
                <w:color w:val="000000"/>
                <w:kern w:val="0"/>
                <w:sz w:val="18"/>
                <w:szCs w:val="18"/>
                <w:lang w:bidi="ar"/>
              </w:rPr>
              <w:t>)</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p>
        </w:tc>
      </w:tr>
      <w:tr w:rsidR="002B7CC3">
        <w:trPr>
          <w:trHeight w:val="27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实施健康优先发展战略，深入开展健康东西湖行动。落实妇幼健康管理政策，保障妇幼健康管理工作正常运转。加强技能操作培训，提升员工院前急救能力。</w:t>
            </w:r>
          </w:p>
        </w:tc>
        <w:tc>
          <w:tcPr>
            <w:tcW w:w="37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after="180"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深化健康东西湖建设</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开展爱国卫生运动</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推进生命健康产业快速发展。落实妇幼健康管理政策，保障妇幼健康管理工作正常运转。加强技能操作培训，提升员工院前急救能力。</w:t>
            </w:r>
          </w:p>
        </w:tc>
      </w:tr>
      <w:tr w:rsidR="002B7CC3">
        <w:trPr>
          <w:trHeight w:val="720"/>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丰富中医药服务内涵，促进中医药传承创新发展。维护东西湖区居民卫生健康权益，保障全区公共场所卫生安全。</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2:</w:t>
            </w:r>
            <w:r>
              <w:rPr>
                <w:rFonts w:asciiTheme="minorEastAsia" w:hAnsiTheme="minorEastAsia" w:cstheme="minorEastAsia" w:hint="eastAsia"/>
                <w:color w:val="000000"/>
                <w:kern w:val="0"/>
                <w:sz w:val="18"/>
                <w:szCs w:val="18"/>
                <w:lang w:bidi="ar"/>
              </w:rPr>
              <w:t>建设高质量中医药服务体系，增强中医药特色优势能力。维护东西湖区居民卫生健康权益，保障全区公共场所卫生安全。</w:t>
            </w:r>
          </w:p>
        </w:tc>
      </w:tr>
      <w:tr w:rsidR="002B7CC3">
        <w:trPr>
          <w:trHeight w:val="1024"/>
        </w:trPr>
        <w:tc>
          <w:tcPr>
            <w:tcW w:w="833" w:type="dxa"/>
            <w:vMerge/>
            <w:tcBorders>
              <w:left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健全疾病预防控制体系，筑牢筑实公共卫生防护网。做好监测项目检测任务和应急检测任务。为控制结核病提供防治保障。</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3:</w:t>
            </w:r>
            <w:r>
              <w:rPr>
                <w:rFonts w:asciiTheme="minorEastAsia" w:hAnsiTheme="minorEastAsia" w:cstheme="minorEastAsia" w:hint="eastAsia"/>
                <w:color w:val="000000"/>
                <w:kern w:val="0"/>
                <w:sz w:val="18"/>
                <w:szCs w:val="18"/>
                <w:lang w:bidi="ar"/>
              </w:rPr>
              <w:t>巩固完善疾病防控机制，加强重点疾病防控能力，实施重大公共卫生干预，提升卫生应急处置能力。做好监测项目检测任务和应急检测任务。为控制结核病提供防治保障。</w:t>
            </w:r>
          </w:p>
        </w:tc>
      </w:tr>
      <w:tr w:rsidR="002B7CC3">
        <w:trPr>
          <w:trHeight w:val="1208"/>
        </w:trPr>
        <w:tc>
          <w:tcPr>
            <w:tcW w:w="833" w:type="dxa"/>
            <w:vMerge/>
            <w:tcBorders>
              <w:left w:val="single" w:sz="4" w:space="0" w:color="000000"/>
              <w:bottom w:val="single" w:sz="4" w:space="0" w:color="000000"/>
              <w:right w:val="single" w:sz="4" w:space="0" w:color="000000"/>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优化“一老一小”健康服务，促进人口长期均衡发展。开展各项培训工作，协助局机关承担医疗卫生机构医疗服务价格的监督、指导工作。提升医疗服务能力。</w:t>
            </w:r>
          </w:p>
        </w:tc>
        <w:tc>
          <w:tcPr>
            <w:tcW w:w="3739" w:type="dxa"/>
            <w:gridSpan w:val="5"/>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目标</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做优做实老年健康服务，完善政策优化生育服务，加强妇幼健康服务。开展财务人员各项培训工作，协助局机关承担医疗卫生机构医疗服务价格的监督、指导工作。提升医疗服务能力。</w:t>
            </w:r>
          </w:p>
        </w:tc>
      </w:tr>
      <w:tr w:rsidR="002B7CC3">
        <w:trPr>
          <w:trHeight w:val="6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实施健康优先发展战略，深入开展健康东西湖行动。落实妇幼健康管理政策，保障妇幼健康管理工作正常运转。加强技能操作培训，提升员工院前急救能力。</w:t>
            </w:r>
          </w:p>
        </w:tc>
      </w:tr>
      <w:tr w:rsidR="002B7CC3">
        <w:trPr>
          <w:trHeight w:val="60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公益定额补助</w:t>
            </w:r>
          </w:p>
        </w:tc>
        <w:tc>
          <w:tcPr>
            <w:tcW w:w="2401" w:type="dxa"/>
            <w:gridSpan w:val="3"/>
            <w:tcBorders>
              <w:top w:val="single" w:sz="4" w:space="0" w:color="000000"/>
              <w:left w:val="single" w:sz="4" w:space="0" w:color="auto"/>
              <w:bottom w:val="nil"/>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900</w:t>
            </w:r>
            <w:r>
              <w:rPr>
                <w:rFonts w:asciiTheme="minorEastAsia" w:hAnsiTheme="minorEastAsia" w:cstheme="minorEastAsia" w:hint="eastAsia"/>
                <w:color w:val="000000"/>
                <w:kern w:val="0"/>
                <w:sz w:val="18"/>
                <w:szCs w:val="18"/>
                <w:lang w:bidi="ar"/>
              </w:rPr>
              <w:t>万元</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灭螺面积</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万平方米</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晚血救治</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应治尽治</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血检人数</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应检尽检</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出车数量</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w:t>
            </w:r>
            <w:r>
              <w:rPr>
                <w:rFonts w:asciiTheme="minorEastAsia" w:hAnsiTheme="minorEastAsia" w:cstheme="minorEastAsia" w:hint="eastAsia"/>
                <w:color w:val="000000"/>
                <w:kern w:val="0"/>
                <w:sz w:val="18"/>
                <w:szCs w:val="18"/>
                <w:lang w:bidi="ar"/>
              </w:rPr>
              <w:t>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群众对健康东西湖建设满意度</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6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6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30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丰富中医药服务内涵，促进中医药传承创新发展。维护东西湖区居民卫生健康权益，保障全区公共场所卫生安全。</w:t>
            </w:r>
          </w:p>
        </w:tc>
      </w:tr>
      <w:tr w:rsidR="002B7CC3">
        <w:trPr>
          <w:trHeight w:val="42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260</w:t>
            </w:r>
            <w:r>
              <w:rPr>
                <w:rFonts w:asciiTheme="minorEastAsia" w:hAnsiTheme="minorEastAsia" w:cstheme="minorEastAsia" w:hint="eastAsia"/>
                <w:color w:val="000000"/>
                <w:kern w:val="0"/>
                <w:sz w:val="18"/>
                <w:szCs w:val="18"/>
                <w:lang w:bidi="ar"/>
              </w:rPr>
              <w:t>天</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4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医共体质控中心正常运行率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4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健全疾病预防控制体系，筑牢筑实公共卫生防护网。做好监测项目检测任务和应急检测任务。为控制结核病提供防治保障。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处置病例数</w:t>
            </w:r>
            <w:r>
              <w:rPr>
                <w:rFonts w:asciiTheme="minorEastAsia" w:hAnsiTheme="minorEastAsia" w:cstheme="minorEastAsia" w:hint="eastAsia"/>
                <w:color w:val="000000"/>
                <w:kern w:val="0"/>
                <w:sz w:val="18"/>
                <w:szCs w:val="18"/>
                <w:lang w:bidi="ar"/>
              </w:rPr>
              <w:t>)</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以上</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1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3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w:t>
            </w:r>
            <w:r>
              <w:rPr>
                <w:rFonts w:asciiTheme="minorEastAsia" w:hAnsiTheme="minorEastAsia" w:cstheme="minorEastAsia" w:hint="eastAsia"/>
                <w:color w:val="231F20"/>
                <w:kern w:val="0"/>
                <w:sz w:val="18"/>
                <w:szCs w:val="18"/>
                <w:lang w:bidi="ar"/>
              </w:rPr>
              <w:t>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6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r>
              <w:rPr>
                <w:rFonts w:asciiTheme="minorEastAsia" w:hAnsiTheme="minorEastAsia" w:cstheme="minorEastAsia" w:hint="eastAsia"/>
                <w:color w:val="000000"/>
                <w:kern w:val="0"/>
                <w:sz w:val="18"/>
                <w:szCs w:val="18"/>
                <w:lang w:bidi="ar"/>
              </w:rPr>
              <w:t>%)</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w:t>
            </w:r>
            <w:r>
              <w:rPr>
                <w:rFonts w:asciiTheme="minorEastAsia" w:hAnsiTheme="minorEastAsia" w:cstheme="minorEastAsia" w:hint="eastAsia"/>
                <w:color w:val="000000"/>
                <w:kern w:val="0"/>
                <w:sz w:val="18"/>
                <w:szCs w:val="18"/>
                <w:lang w:bidi="ar"/>
              </w:rPr>
              <w:t>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0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84"/>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艾滋病疫情处于低流行水平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处于低流行水平</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长期目标</w:t>
            </w:r>
            <w:r>
              <w:rPr>
                <w:rFonts w:asciiTheme="minorEastAsia" w:hAnsiTheme="minorEastAsia" w:cstheme="minorEastAsia" w:hint="eastAsia"/>
                <w:color w:val="000000"/>
                <w:kern w:val="0"/>
                <w:sz w:val="18"/>
                <w:szCs w:val="18"/>
                <w:lang w:bidi="ar"/>
              </w:rPr>
              <w:t>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优化“一老一小”健康服务，促进人口长期均衡发展。开展各项培训工作，协助局机关承担医疗卫生机构医疗服务价格的监督、指导工作。</w:t>
            </w:r>
          </w:p>
        </w:tc>
      </w:tr>
      <w:tr w:rsidR="002B7CC3">
        <w:trPr>
          <w:trHeight w:val="52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长期绩效指标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1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梅毒阳性孕产妇</w:t>
            </w:r>
            <w:r>
              <w:rPr>
                <w:rFonts w:asciiTheme="minorEastAsia" w:hAnsiTheme="minorEastAsia" w:cstheme="minorEastAsia" w:hint="eastAsia"/>
                <w:color w:val="000000"/>
                <w:kern w:val="0"/>
                <w:sz w:val="18"/>
                <w:szCs w:val="18"/>
                <w:lang w:bidi="ar"/>
              </w:rPr>
              <w:t>280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年，梅毒孕产妇随访及婴儿随访、管理、信息上报</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年，新生儿注射免疫球蛋白</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27.6</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2401" w:type="dxa"/>
            <w:gridSpan w:val="3"/>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94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1:</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深化健康东西湖建设</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开展爱国卫生运动</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推进生命健康产业快速发展。落实妇幼健康管理政策，保障妇幼健康管理工作正常运转。加强技能操作培训，提升员工院前急救能力。</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3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社区外环境除四害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8750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公益服务用工人数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181</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184</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179</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nil"/>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职业病防治法宣传活动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老旧社区</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职业病危害因素主动监测</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灭螺面积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万平方米</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万平方米</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万平方米</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晚血救治</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应治尽治</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应治尽治</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应治尽治</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血检人数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应检尽检</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应检尽检</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应检尽检</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运行经费</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w:t>
            </w:r>
            <w:r>
              <w:rPr>
                <w:rFonts w:asciiTheme="minorEastAsia" w:hAnsiTheme="minorEastAsia" w:cstheme="minorEastAsia" w:hint="eastAsia"/>
                <w:color w:val="000000"/>
                <w:kern w:val="0"/>
                <w:sz w:val="18"/>
                <w:szCs w:val="18"/>
                <w:lang w:bidi="ar"/>
              </w:rPr>
              <w:lastRenderedPageBreak/>
              <w:t>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出车数量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9200</w:t>
            </w:r>
            <w:r>
              <w:rPr>
                <w:rFonts w:asciiTheme="minorEastAsia" w:hAnsiTheme="minorEastAsia" w:cstheme="minorEastAsia" w:hint="eastAsia"/>
                <w:color w:val="000000"/>
                <w:kern w:val="0"/>
                <w:sz w:val="18"/>
                <w:szCs w:val="18"/>
                <w:lang w:bidi="ar"/>
              </w:rPr>
              <w:lastRenderedPageBreak/>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w:t>
            </w:r>
            <w:r>
              <w:rPr>
                <w:rFonts w:asciiTheme="minorEastAsia" w:hAnsiTheme="minorEastAsia" w:cstheme="minorEastAsia" w:hint="eastAsia"/>
                <w:color w:val="000000"/>
                <w:kern w:val="0"/>
                <w:sz w:val="18"/>
                <w:szCs w:val="18"/>
                <w:lang w:bidi="ar"/>
              </w:rPr>
              <w:lastRenderedPageBreak/>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9200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lastRenderedPageBreak/>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四害密度控制水平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w:t>
            </w:r>
            <w:r>
              <w:rPr>
                <w:rFonts w:asciiTheme="minorEastAsia" w:hAnsiTheme="minorEastAsia" w:cstheme="minorEastAsia" w:hint="eastAsia"/>
                <w:color w:val="000000"/>
                <w:kern w:val="0"/>
                <w:sz w:val="18"/>
                <w:szCs w:val="18"/>
                <w:lang w:bidi="ar"/>
              </w:rPr>
              <w:t>以及以上</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w:t>
            </w:r>
            <w:r>
              <w:rPr>
                <w:rFonts w:asciiTheme="minorEastAsia" w:hAnsiTheme="minorEastAsia" w:cstheme="minorEastAsia" w:hint="eastAsia"/>
                <w:color w:val="000000"/>
                <w:kern w:val="0"/>
                <w:sz w:val="18"/>
                <w:szCs w:val="18"/>
                <w:lang w:bidi="ar"/>
              </w:rPr>
              <w:t>以及以上</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w:t>
            </w:r>
            <w:r>
              <w:rPr>
                <w:rFonts w:asciiTheme="minorEastAsia" w:hAnsiTheme="minorEastAsia" w:cstheme="minorEastAsia" w:hint="eastAsia"/>
                <w:color w:val="000000"/>
                <w:kern w:val="0"/>
                <w:sz w:val="18"/>
                <w:szCs w:val="18"/>
                <w:lang w:bidi="ar"/>
              </w:rPr>
              <w:t>以及以上</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工作场所职业病危害因素监测省级、市级审核通过率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登革热、鼠疫等传染病发病率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逐年下降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216"/>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居民健康素养水平</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逐年提升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职业病防治宣传</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受众面持续提高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群众对健康东西湖建设满意度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3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3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居民就医满意度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3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82"/>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2:</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建设高质量中医药服务体系，增强中医药特色优势能力。维护东西湖区居民卫生健康权益，保障全区公共场所卫生安全。</w:t>
            </w:r>
          </w:p>
        </w:tc>
      </w:tr>
      <w:tr w:rsidR="002B7CC3">
        <w:trPr>
          <w:trHeight w:val="300"/>
        </w:trPr>
        <w:tc>
          <w:tcPr>
            <w:tcW w:w="833" w:type="dxa"/>
            <w:vMerge w:val="restart"/>
            <w:tcBorders>
              <w:top w:val="single" w:sz="4" w:space="0" w:color="000000"/>
              <w:left w:val="single" w:sz="4" w:space="0" w:color="000000"/>
              <w:bottom w:val="nil"/>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质控中心工作经费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适宜技术中心运营经费</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质控中心培训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168</w:t>
            </w:r>
            <w:r>
              <w:rPr>
                <w:rFonts w:asciiTheme="minorEastAsia" w:hAnsiTheme="minorEastAsia" w:cstheme="minorEastAsia" w:hint="eastAsia"/>
                <w:color w:val="000000"/>
                <w:kern w:val="0"/>
                <w:sz w:val="18"/>
                <w:szCs w:val="18"/>
                <w:lang w:bidi="ar"/>
              </w:rPr>
              <w:t>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223</w:t>
            </w:r>
            <w:r>
              <w:rPr>
                <w:rFonts w:asciiTheme="minorEastAsia" w:hAnsiTheme="minorEastAsia" w:cstheme="minorEastAsia" w:hint="eastAsia"/>
                <w:color w:val="000000"/>
                <w:kern w:val="0"/>
                <w:sz w:val="18"/>
                <w:szCs w:val="18"/>
                <w:lang w:bidi="ar"/>
              </w:rPr>
              <w:t>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专家下沉人次</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w:t>
            </w:r>
            <w:r>
              <w:rPr>
                <w:rFonts w:asciiTheme="minorEastAsia" w:hAnsiTheme="minorEastAsia" w:cstheme="minorEastAsia" w:hint="eastAsia"/>
                <w:color w:val="000000"/>
                <w:kern w:val="0"/>
                <w:sz w:val="18"/>
                <w:szCs w:val="18"/>
                <w:lang w:bidi="ar"/>
              </w:rPr>
              <w:t>人次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w:t>
            </w:r>
            <w:r>
              <w:rPr>
                <w:rFonts w:asciiTheme="minorEastAsia" w:hAnsiTheme="minorEastAsia" w:cstheme="minorEastAsia" w:hint="eastAsia"/>
                <w:color w:val="000000"/>
                <w:kern w:val="0"/>
                <w:sz w:val="18"/>
                <w:szCs w:val="18"/>
                <w:lang w:bidi="ar"/>
              </w:rPr>
              <w:t>人次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200</w:t>
            </w:r>
            <w:r>
              <w:rPr>
                <w:rFonts w:asciiTheme="minorEastAsia" w:hAnsiTheme="minorEastAsia" w:cstheme="minorEastAsia" w:hint="eastAsia"/>
                <w:color w:val="000000"/>
                <w:kern w:val="0"/>
                <w:sz w:val="18"/>
                <w:szCs w:val="18"/>
                <w:lang w:bidi="ar"/>
              </w:rPr>
              <w:t>人次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适宜技术培训</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457</w:t>
            </w:r>
            <w:r>
              <w:rPr>
                <w:rFonts w:asciiTheme="minorEastAsia" w:hAnsiTheme="minorEastAsia" w:cstheme="minorEastAsia" w:hint="eastAsia"/>
                <w:color w:val="000000"/>
                <w:kern w:val="0"/>
                <w:sz w:val="18"/>
                <w:szCs w:val="18"/>
                <w:lang w:bidi="ar"/>
              </w:rPr>
              <w:t>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w:t>
            </w:r>
            <w:r>
              <w:rPr>
                <w:rFonts w:asciiTheme="minorEastAsia" w:hAnsiTheme="minorEastAsia" w:cstheme="minorEastAsia" w:hint="eastAsia"/>
                <w:color w:val="000000"/>
                <w:kern w:val="0"/>
                <w:sz w:val="18"/>
                <w:szCs w:val="18"/>
                <w:lang w:bidi="ar"/>
              </w:rPr>
              <w:t>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50</w:t>
            </w:r>
            <w:r>
              <w:rPr>
                <w:rFonts w:asciiTheme="minorEastAsia" w:hAnsiTheme="minorEastAsia" w:cstheme="minorEastAsia" w:hint="eastAsia"/>
                <w:color w:val="000000"/>
                <w:kern w:val="0"/>
                <w:sz w:val="18"/>
                <w:szCs w:val="18"/>
                <w:lang w:bidi="ar"/>
              </w:rPr>
              <w:t>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中医药宣传活动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r>
              <w:rPr>
                <w:rFonts w:asciiTheme="minorEastAsia" w:hAnsiTheme="minorEastAsia" w:cstheme="minorEastAsia" w:hint="eastAsia"/>
                <w:color w:val="000000"/>
                <w:kern w:val="0"/>
                <w:sz w:val="18"/>
                <w:szCs w:val="18"/>
                <w:lang w:bidi="ar"/>
              </w:rPr>
              <w:t>次</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r>
              <w:rPr>
                <w:rFonts w:asciiTheme="minorEastAsia" w:hAnsiTheme="minorEastAsia" w:cstheme="minorEastAsia" w:hint="eastAsia"/>
                <w:color w:val="000000"/>
                <w:kern w:val="0"/>
                <w:sz w:val="18"/>
                <w:szCs w:val="18"/>
                <w:lang w:bidi="ar"/>
              </w:rPr>
              <w:t>次</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14</w:t>
            </w:r>
            <w:r>
              <w:rPr>
                <w:rFonts w:asciiTheme="minorEastAsia" w:hAnsiTheme="minorEastAsia" w:cstheme="minorEastAsia" w:hint="eastAsia"/>
                <w:color w:val="000000"/>
                <w:kern w:val="0"/>
                <w:sz w:val="18"/>
                <w:szCs w:val="18"/>
                <w:lang w:bidi="ar"/>
              </w:rPr>
              <w:t>次</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260</w:t>
            </w:r>
            <w:r>
              <w:rPr>
                <w:rFonts w:asciiTheme="minorEastAsia" w:hAnsiTheme="minorEastAsia" w:cstheme="minorEastAsia" w:hint="eastAsia"/>
                <w:color w:val="000000"/>
                <w:kern w:val="0"/>
                <w:sz w:val="18"/>
                <w:szCs w:val="18"/>
                <w:lang w:bidi="ar"/>
              </w:rPr>
              <w:t>天</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260</w:t>
            </w:r>
            <w:r>
              <w:rPr>
                <w:rFonts w:asciiTheme="minorEastAsia" w:hAnsiTheme="minorEastAsia" w:cstheme="minorEastAsia" w:hint="eastAsia"/>
                <w:color w:val="000000"/>
                <w:kern w:val="0"/>
                <w:sz w:val="18"/>
                <w:szCs w:val="18"/>
                <w:lang w:bidi="ar"/>
              </w:rPr>
              <w:t>天</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260</w:t>
            </w:r>
            <w:r>
              <w:rPr>
                <w:rFonts w:asciiTheme="minorEastAsia" w:hAnsiTheme="minorEastAsia" w:cstheme="minorEastAsia" w:hint="eastAsia"/>
                <w:color w:val="000000"/>
                <w:kern w:val="0"/>
                <w:sz w:val="18"/>
                <w:szCs w:val="18"/>
                <w:lang w:bidi="ar"/>
              </w:rPr>
              <w:t>天</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42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职工跟师专家坐诊天数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56"/>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医共体质控中心正常运行率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68"/>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区中医医院和基层医疗机构中医药服务能力</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760"/>
        </w:trPr>
        <w:tc>
          <w:tcPr>
            <w:tcW w:w="833" w:type="dxa"/>
            <w:vMerge/>
            <w:tcBorders>
              <w:top w:val="single" w:sz="4" w:space="0" w:color="000000"/>
              <w:left w:val="single" w:sz="4" w:space="0" w:color="000000"/>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基层医疗机构满意度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678"/>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3:</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巩固完善疾病防控机制，加强重点疾病防控能力，实施重大公共卫生干预，提升卫生应急处置能力。做好监测项目检测任务和应急检测任务。为控制结核病提供防治保障。</w:t>
            </w:r>
          </w:p>
        </w:tc>
      </w:tr>
      <w:tr w:rsidR="002B7CC3">
        <w:trPr>
          <w:trHeight w:val="38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一级指标</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302"/>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严重精神障碍患者监护人“以奖代补”补助标准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艾滋病病毒感染者和病人补助生活救助费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地方病、疟疾防治工作经费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不超过预算金额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产出指标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输入性疟疾病例调查处置、质控等</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处置病例数</w:t>
            </w:r>
            <w:r>
              <w:rPr>
                <w:rFonts w:asciiTheme="minorEastAsia" w:hAnsiTheme="minorEastAsia" w:cstheme="minorEastAsia" w:hint="eastAsia"/>
                <w:color w:val="000000"/>
                <w:kern w:val="0"/>
                <w:sz w:val="18"/>
                <w:szCs w:val="18"/>
                <w:lang w:bidi="ar"/>
              </w:rPr>
              <w:t>)</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据实处置</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新报告丙肝患者核酸检测比例达</w:t>
            </w:r>
            <w:r>
              <w:rPr>
                <w:rFonts w:asciiTheme="minorEastAsia" w:hAnsiTheme="minorEastAsia" w:cstheme="minorEastAsia" w:hint="eastAsia"/>
                <w:color w:val="000000"/>
                <w:kern w:val="0"/>
                <w:sz w:val="18"/>
                <w:szCs w:val="18"/>
                <w:lang w:bidi="ar"/>
              </w:rPr>
              <w:t>80%</w:t>
            </w:r>
            <w:r>
              <w:rPr>
                <w:rFonts w:asciiTheme="minorEastAsia" w:hAnsiTheme="minorEastAsia" w:cstheme="minorEastAsia" w:hint="eastAsia"/>
                <w:color w:val="000000"/>
                <w:kern w:val="0"/>
                <w:sz w:val="18"/>
                <w:szCs w:val="18"/>
                <w:lang w:bidi="ar"/>
              </w:rPr>
              <w:t>以上</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严重精神障碍患者面访率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管理冷库数量</w:t>
            </w:r>
          </w:p>
        </w:tc>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w:t>
            </w:r>
            <w:r>
              <w:rPr>
                <w:rFonts w:asciiTheme="minorEastAsia" w:hAnsiTheme="minorEastAsia" w:cstheme="minorEastAsia" w:hint="eastAsia"/>
                <w:color w:val="231F20"/>
                <w:kern w:val="0"/>
                <w:sz w:val="18"/>
                <w:szCs w:val="18"/>
                <w:lang w:bidi="ar"/>
              </w:rPr>
              <w:t>个</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w:t>
            </w:r>
            <w:r>
              <w:rPr>
                <w:rFonts w:asciiTheme="minorEastAsia" w:hAnsiTheme="minorEastAsia" w:cstheme="minorEastAsia" w:hint="eastAsia"/>
                <w:color w:val="231F20"/>
                <w:kern w:val="0"/>
                <w:sz w:val="18"/>
                <w:szCs w:val="18"/>
                <w:lang w:bidi="ar"/>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231F20"/>
                <w:sz w:val="18"/>
                <w:szCs w:val="18"/>
              </w:rPr>
            </w:pPr>
            <w:r>
              <w:rPr>
                <w:rFonts w:asciiTheme="minorEastAsia" w:hAnsiTheme="minorEastAsia" w:cstheme="minorEastAsia" w:hint="eastAsia"/>
                <w:color w:val="231F20"/>
                <w:kern w:val="0"/>
                <w:sz w:val="18"/>
                <w:szCs w:val="18"/>
                <w:lang w:bidi="ar"/>
              </w:rPr>
              <w:t>3</w:t>
            </w:r>
            <w:r>
              <w:rPr>
                <w:rFonts w:asciiTheme="minorEastAsia" w:hAnsiTheme="minorEastAsia" w:cstheme="minorEastAsia" w:hint="eastAsia"/>
                <w:color w:val="231F20"/>
                <w:kern w:val="0"/>
                <w:sz w:val="18"/>
                <w:szCs w:val="18"/>
                <w:lang w:bidi="ar"/>
              </w:rPr>
              <w:t>个</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国家免疫规划疫苗接种数量</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万</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万</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w:t>
            </w:r>
            <w:r>
              <w:rPr>
                <w:rFonts w:asciiTheme="minorEastAsia" w:hAnsiTheme="minorEastAsia" w:cstheme="minorEastAsia" w:hint="eastAsia"/>
                <w:color w:val="000000"/>
                <w:kern w:val="0"/>
                <w:sz w:val="18"/>
                <w:szCs w:val="18"/>
                <w:lang w:bidi="ar"/>
              </w:rPr>
              <w:t>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历史数据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儿童青少年总体近视率</w:t>
            </w:r>
            <w:r>
              <w:rPr>
                <w:rFonts w:asciiTheme="minorEastAsia" w:hAnsiTheme="minorEastAsia" w:cstheme="minorEastAsia" w:hint="eastAsia"/>
                <w:color w:val="000000"/>
                <w:kern w:val="0"/>
                <w:sz w:val="18"/>
                <w:szCs w:val="18"/>
                <w:lang w:bidi="ar"/>
              </w:rPr>
              <w:t>(%)</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w:t>
            </w:r>
            <w:r>
              <w:rPr>
                <w:rFonts w:asciiTheme="minorEastAsia" w:hAnsiTheme="minorEastAsia" w:cstheme="minorEastAsia" w:hint="eastAsia"/>
                <w:color w:val="000000"/>
                <w:kern w:val="0"/>
                <w:sz w:val="18"/>
                <w:szCs w:val="18"/>
                <w:lang w:bidi="ar"/>
              </w:rPr>
              <w:t>0.5%</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w:t>
            </w:r>
            <w:r>
              <w:rPr>
                <w:rFonts w:asciiTheme="minorEastAsia" w:hAnsiTheme="minorEastAsia" w:cstheme="minorEastAsia" w:hint="eastAsia"/>
                <w:color w:val="000000"/>
                <w:kern w:val="0"/>
                <w:sz w:val="18"/>
                <w:szCs w:val="18"/>
                <w:lang w:bidi="ar"/>
              </w:rPr>
              <w:t>0.5%</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下降</w:t>
            </w:r>
            <w:r>
              <w:rPr>
                <w:rFonts w:asciiTheme="minorEastAsia" w:hAnsiTheme="minorEastAsia" w:cstheme="minorEastAsia" w:hint="eastAsia"/>
                <w:color w:val="000000"/>
                <w:kern w:val="0"/>
                <w:sz w:val="18"/>
                <w:szCs w:val="18"/>
                <w:lang w:bidi="ar"/>
              </w:rPr>
              <w:t>0.5%</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土源性线虫病监测工作</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监测水平提高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艾滋病病人生活救助费工作达标</w:t>
            </w:r>
          </w:p>
        </w:tc>
        <w:tc>
          <w:tcPr>
            <w:tcW w:w="732"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720"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949" w:type="dxa"/>
            <w:tcBorders>
              <w:top w:val="single" w:sz="4" w:space="0" w:color="000000"/>
              <w:left w:val="single" w:sz="4" w:space="0" w:color="000000"/>
              <w:bottom w:val="single" w:sz="4" w:space="0" w:color="auto"/>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达标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艾滋病疫情处于低流行水平</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处于低流行水平</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处于低流行水平</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处于低流行水平</w:t>
            </w:r>
          </w:p>
        </w:tc>
        <w:tc>
          <w:tcPr>
            <w:tcW w:w="133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突发公共卫生事件应急处置能力和医疗卫生应急保障能力</w:t>
            </w:r>
          </w:p>
        </w:tc>
        <w:tc>
          <w:tcPr>
            <w:tcW w:w="732"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auto"/>
              <w:left w:val="single" w:sz="4" w:space="0" w:color="auto"/>
              <w:bottom w:val="nil"/>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满意度</w:t>
            </w:r>
            <w:r>
              <w:rPr>
                <w:rFonts w:asciiTheme="minorEastAsia" w:hAnsiTheme="minorEastAsia" w:cstheme="minorEastAsia" w:hint="eastAsia"/>
                <w:color w:val="000000"/>
                <w:kern w:val="0"/>
                <w:sz w:val="18"/>
                <w:szCs w:val="18"/>
                <w:lang w:bidi="ar"/>
              </w:rPr>
              <w:br/>
            </w:r>
            <w:r>
              <w:rPr>
                <w:rFonts w:asciiTheme="minorEastAsia" w:hAnsiTheme="minorEastAsia" w:cstheme="minorEastAsia" w:hint="eastAsia"/>
                <w:color w:val="000000"/>
                <w:kern w:val="0"/>
                <w:sz w:val="18"/>
                <w:szCs w:val="18"/>
                <w:lang w:bidi="ar"/>
              </w:rPr>
              <w:t>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严重精神障碍患者监护人满意度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不断提高</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794"/>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年度目标</w:t>
            </w:r>
            <w:r>
              <w:rPr>
                <w:rFonts w:asciiTheme="minorEastAsia" w:hAnsiTheme="minorEastAsia" w:cstheme="minorEastAsia" w:hint="eastAsia"/>
                <w:color w:val="000000"/>
                <w:kern w:val="0"/>
                <w:sz w:val="18"/>
                <w:szCs w:val="18"/>
                <w:lang w:bidi="ar"/>
              </w:rPr>
              <w:t>4:</w:t>
            </w:r>
          </w:p>
        </w:tc>
        <w:tc>
          <w:tcPr>
            <w:tcW w:w="77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做优做实老年健康服务，完善政策优化生育服务，加强妇幼健康服务。开展财务人员各项培训工作，协助局机关承担医疗卫生机构医疗服务价格的监督、指导工作。</w:t>
            </w:r>
          </w:p>
        </w:tc>
      </w:tr>
      <w:tr w:rsidR="002B7CC3">
        <w:trPr>
          <w:trHeight w:val="288"/>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年度绩效指标</w:t>
            </w: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年度绩效指标</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一级指标</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二级指标</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三级指标</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w:t>
            </w:r>
          </w:p>
        </w:tc>
        <w:tc>
          <w:tcPr>
            <w:tcW w:w="1338" w:type="dxa"/>
            <w:gridSpan w:val="2"/>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指标值确定依据</w:t>
            </w:r>
          </w:p>
        </w:tc>
      </w:tr>
      <w:tr w:rsidR="002B7CC3">
        <w:trPr>
          <w:trHeight w:val="31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近两年指标值</w:t>
            </w:r>
          </w:p>
        </w:tc>
        <w:tc>
          <w:tcPr>
            <w:tcW w:w="949" w:type="dxa"/>
            <w:vMerge w:val="restart"/>
            <w:tcBorders>
              <w:top w:val="single" w:sz="4" w:space="0" w:color="000000"/>
              <w:left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预计当年</w:t>
            </w:r>
            <w:r>
              <w:rPr>
                <w:rStyle w:val="font91"/>
                <w:rFonts w:asciiTheme="minorEastAsia" w:eastAsiaTheme="minorEastAsia" w:hAnsiTheme="minorEastAsia" w:cstheme="minorEastAsia" w:hint="eastAsia"/>
                <w:lang w:bidi="ar"/>
              </w:rPr>
              <w:t xml:space="preserve"> </w:t>
            </w:r>
            <w:r>
              <w:rPr>
                <w:rStyle w:val="font61"/>
                <w:rFonts w:asciiTheme="minorEastAsia" w:hAnsiTheme="minorEastAsia" w:cstheme="minorEastAsia" w:hint="eastAsia"/>
                <w:sz w:val="18"/>
                <w:szCs w:val="18"/>
                <w:lang w:bidi="ar"/>
              </w:rPr>
              <w:t>实现值</w:t>
            </w: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298"/>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225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前年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上年</w:t>
            </w:r>
          </w:p>
        </w:tc>
        <w:tc>
          <w:tcPr>
            <w:tcW w:w="949" w:type="dxa"/>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1338" w:type="dxa"/>
            <w:gridSpan w:val="2"/>
            <w:vMerge/>
            <w:tcBorders>
              <w:left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r>
      <w:tr w:rsidR="002B7CC3">
        <w:trPr>
          <w:trHeight w:val="93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成本指标</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计划生育家庭资金发放标准</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依照文件支撑，固定金额</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依照文件支撑，固定金额</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培训成本</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万元</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648"/>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免费无创基因筛查费用</w:t>
            </w:r>
          </w:p>
        </w:tc>
        <w:tc>
          <w:tcPr>
            <w:tcW w:w="732" w:type="dxa"/>
            <w:tcBorders>
              <w:top w:val="nil"/>
              <w:left w:val="single" w:sz="4" w:space="0" w:color="auto"/>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Style w:val="font31"/>
                <w:rFonts w:asciiTheme="minorEastAsia" w:eastAsiaTheme="minorEastAsia" w:hAnsiTheme="minorEastAsia" w:cstheme="minorEastAsia"/>
                <w:b w:val="0"/>
                <w:bCs w:val="0"/>
                <w:sz w:val="18"/>
                <w:szCs w:val="18"/>
                <w:lang w:bidi="ar"/>
              </w:rPr>
              <w:t>220.8</w:t>
            </w:r>
            <w:r>
              <w:rPr>
                <w:rStyle w:val="font31"/>
                <w:rFonts w:asciiTheme="minorEastAsia" w:eastAsiaTheme="minorEastAsia" w:hAnsiTheme="minorEastAsia" w:cstheme="minorEastAsia"/>
                <w:b w:val="0"/>
                <w:bCs w:val="0"/>
                <w:sz w:val="18"/>
                <w:szCs w:val="18"/>
                <w:lang w:bidi="ar"/>
              </w:rPr>
              <w:t>元</w:t>
            </w:r>
            <w:r>
              <w:rPr>
                <w:rStyle w:val="font31"/>
                <w:rFonts w:asciiTheme="minorEastAsia" w:eastAsiaTheme="minorEastAsia" w:hAnsiTheme="minorEastAsia" w:cstheme="minorEastAsia"/>
                <w:b w:val="0"/>
                <w:bCs w:val="0"/>
                <w:sz w:val="18"/>
                <w:szCs w:val="18"/>
                <w:lang w:bidi="ar"/>
              </w:rPr>
              <w:t>/</w:t>
            </w:r>
            <w:r>
              <w:rPr>
                <w:rStyle w:val="font31"/>
                <w:rFonts w:asciiTheme="minorEastAsia" w:eastAsiaTheme="minorEastAsia" w:hAnsiTheme="minorEastAsia" w:cstheme="minorEastAsia"/>
                <w:b w:val="0"/>
                <w:bCs w:val="0"/>
                <w:sz w:val="18"/>
                <w:szCs w:val="18"/>
                <w:lang w:bidi="ar"/>
              </w:rPr>
              <w:t>人</w:t>
            </w:r>
          </w:p>
        </w:tc>
        <w:tc>
          <w:tcPr>
            <w:tcW w:w="720"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0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238.8</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p>
        </w:tc>
        <w:tc>
          <w:tcPr>
            <w:tcW w:w="949" w:type="dxa"/>
            <w:tcBorders>
              <w:top w:val="nil"/>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331.2</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2B7CC3">
            <w:pPr>
              <w:widowControl/>
              <w:spacing w:line="240" w:lineRule="exact"/>
              <w:jc w:val="center"/>
              <w:textAlignment w:val="center"/>
              <w:rPr>
                <w:rFonts w:asciiTheme="minorEastAsia" w:hAnsiTheme="minorEastAsia" w:cstheme="minorEastAsia"/>
                <w:color w:val="000000"/>
                <w:kern w:val="0"/>
                <w:sz w:val="18"/>
                <w:szCs w:val="18"/>
                <w:lang w:bidi="ar"/>
              </w:rPr>
            </w:pPr>
          </w:p>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免费艾滋、梅毒、乙肝防治项目补助经费</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梅毒阳性孕产妇</w:t>
            </w:r>
            <w:r>
              <w:rPr>
                <w:rFonts w:asciiTheme="minorEastAsia" w:hAnsiTheme="minorEastAsia" w:cstheme="minorEastAsia" w:hint="eastAsia"/>
                <w:color w:val="000000"/>
                <w:kern w:val="0"/>
                <w:sz w:val="15"/>
                <w:szCs w:val="15"/>
                <w:lang w:bidi="ar"/>
              </w:rPr>
              <w:t>280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年，梅毒孕产妇随访及婴儿随访、管理、信息上报</w:t>
            </w:r>
            <w:r>
              <w:rPr>
                <w:rFonts w:asciiTheme="minorEastAsia" w:hAnsiTheme="minorEastAsia" w:cstheme="minorEastAsia" w:hint="eastAsia"/>
                <w:color w:val="000000"/>
                <w:kern w:val="0"/>
                <w:sz w:val="15"/>
                <w:szCs w:val="15"/>
                <w:lang w:bidi="ar"/>
              </w:rPr>
              <w:t>800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年，新生儿注射免疫球蛋白</w:t>
            </w:r>
            <w:r>
              <w:rPr>
                <w:rFonts w:asciiTheme="minorEastAsia" w:hAnsiTheme="minorEastAsia" w:cstheme="minorEastAsia" w:hint="eastAsia"/>
                <w:color w:val="000000"/>
                <w:kern w:val="0"/>
                <w:sz w:val="15"/>
                <w:szCs w:val="15"/>
                <w:lang w:bidi="ar"/>
              </w:rPr>
              <w:t>180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梅毒阳性孕产妇</w:t>
            </w:r>
            <w:r>
              <w:rPr>
                <w:rFonts w:asciiTheme="minorEastAsia" w:hAnsiTheme="minorEastAsia" w:cstheme="minorEastAsia" w:hint="eastAsia"/>
                <w:color w:val="000000"/>
                <w:kern w:val="0"/>
                <w:sz w:val="15"/>
                <w:szCs w:val="15"/>
                <w:lang w:bidi="ar"/>
              </w:rPr>
              <w:t>280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年，梅毒孕产妇随访及婴儿随访、管理、信息上报</w:t>
            </w:r>
            <w:r>
              <w:rPr>
                <w:rFonts w:asciiTheme="minorEastAsia" w:hAnsiTheme="minorEastAsia" w:cstheme="minorEastAsia" w:hint="eastAsia"/>
                <w:color w:val="000000"/>
                <w:kern w:val="0"/>
                <w:sz w:val="15"/>
                <w:szCs w:val="15"/>
                <w:lang w:bidi="ar"/>
              </w:rPr>
              <w:t>800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年，新生儿注射免疫球蛋白</w:t>
            </w:r>
            <w:r>
              <w:rPr>
                <w:rFonts w:asciiTheme="minorEastAsia" w:hAnsiTheme="minorEastAsia" w:cstheme="minorEastAsia" w:hint="eastAsia"/>
                <w:color w:val="000000"/>
                <w:kern w:val="0"/>
                <w:sz w:val="15"/>
                <w:szCs w:val="15"/>
                <w:lang w:bidi="ar"/>
              </w:rPr>
              <w:t>180</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年</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梅毒阳性孕产妇</w:t>
            </w:r>
            <w:r>
              <w:rPr>
                <w:rFonts w:asciiTheme="minorEastAsia" w:hAnsiTheme="minorEastAsia" w:cstheme="minorEastAsia" w:hint="eastAsia"/>
                <w:color w:val="000000"/>
                <w:kern w:val="0"/>
                <w:sz w:val="18"/>
                <w:szCs w:val="18"/>
                <w:lang w:bidi="ar"/>
              </w:rPr>
              <w:t>280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年，梅毒孕产妇随访及婴儿随访、管理、信息上报</w:t>
            </w:r>
            <w:r>
              <w:rPr>
                <w:rFonts w:asciiTheme="minorEastAsia" w:hAnsiTheme="minorEastAsia" w:cstheme="minorEastAsia" w:hint="eastAsia"/>
                <w:color w:val="000000"/>
                <w:kern w:val="0"/>
                <w:sz w:val="18"/>
                <w:szCs w:val="18"/>
                <w:lang w:bidi="ar"/>
              </w:rPr>
              <w:t>800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年，新生儿注射免疫球蛋白</w:t>
            </w:r>
            <w:r>
              <w:rPr>
                <w:rFonts w:asciiTheme="minorEastAsia" w:hAnsiTheme="minorEastAsia" w:cstheme="minorEastAsia" w:hint="eastAsia"/>
                <w:color w:val="000000"/>
                <w:kern w:val="0"/>
                <w:sz w:val="18"/>
                <w:szCs w:val="18"/>
                <w:lang w:bidi="ar"/>
              </w:rPr>
              <w:t>180</w:t>
            </w:r>
            <w:r>
              <w:rPr>
                <w:rFonts w:asciiTheme="minorEastAsia" w:hAnsiTheme="minorEastAsia" w:cstheme="minorEastAsia" w:hint="eastAsia"/>
                <w:color w:val="000000"/>
                <w:kern w:val="0"/>
                <w:sz w:val="18"/>
                <w:szCs w:val="18"/>
                <w:lang w:bidi="ar"/>
              </w:rPr>
              <w:t>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人</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行业标准</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经济成本指标</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免费宫颈癌筛查费用</w:t>
            </w:r>
          </w:p>
        </w:tc>
        <w:tc>
          <w:tcPr>
            <w:tcW w:w="732" w:type="dxa"/>
            <w:tcBorders>
              <w:top w:val="single" w:sz="4" w:space="0" w:color="000000"/>
              <w:left w:val="single" w:sz="4" w:space="0" w:color="auto"/>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kern w:val="0"/>
                <w:sz w:val="15"/>
                <w:szCs w:val="15"/>
                <w:lang w:bidi="ar"/>
              </w:rPr>
              <w:t>27.6</w:t>
            </w:r>
            <w:r>
              <w:rPr>
                <w:rFonts w:asciiTheme="minorEastAsia" w:hAnsiTheme="minorEastAsia" w:cstheme="minorEastAsia" w:hint="eastAsia"/>
                <w:color w:val="000000"/>
                <w:kern w:val="0"/>
                <w:sz w:val="15"/>
                <w:szCs w:val="15"/>
                <w:lang w:bidi="ar"/>
              </w:rPr>
              <w:t>元</w:t>
            </w:r>
            <w:r>
              <w:rPr>
                <w:rFonts w:asciiTheme="minorEastAsia" w:hAnsiTheme="minorEastAsia" w:cstheme="minorEastAsia" w:hint="eastAsia"/>
                <w:color w:val="000000"/>
                <w:kern w:val="0"/>
                <w:sz w:val="15"/>
                <w:szCs w:val="15"/>
                <w:lang w:bidi="ar"/>
              </w:rPr>
              <w:t>/</w:t>
            </w:r>
            <w:r>
              <w:rPr>
                <w:rFonts w:asciiTheme="minorEastAsia" w:hAnsiTheme="minorEastAsia" w:cstheme="minorEastAsia" w:hint="eastAsia"/>
                <w:color w:val="000000"/>
                <w:kern w:val="0"/>
                <w:sz w:val="15"/>
                <w:szCs w:val="15"/>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auto"/>
              <w:left w:val="single" w:sz="4" w:space="0" w:color="000000"/>
              <w:bottom w:val="nil"/>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产出指标</w:t>
            </w:r>
          </w:p>
        </w:tc>
        <w:tc>
          <w:tcPr>
            <w:tcW w:w="936"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auto"/>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计划生育家庭资金发放人数</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应发尽发</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免费婚前检查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孕前优生健康检查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对</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对</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1500</w:t>
            </w:r>
            <w:r>
              <w:rPr>
                <w:rFonts w:asciiTheme="minorEastAsia" w:hAnsiTheme="minorEastAsia" w:cstheme="minorEastAsia" w:hint="eastAsia"/>
                <w:color w:val="000000"/>
                <w:kern w:val="0"/>
                <w:sz w:val="18"/>
                <w:szCs w:val="18"/>
                <w:lang w:bidi="ar"/>
              </w:rPr>
              <w:t>对</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免费“宫颈癌”筛查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16290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免费“乳腺癌”筛查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免费无创产前基因筛查采血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各级经费开展无创产前基因检测检查人数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新生儿免费疾病筛查采血</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新生儿免费疾病筛查检测</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新生儿免费听力筛查</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5000</w:t>
            </w:r>
            <w:r>
              <w:rPr>
                <w:rFonts w:asciiTheme="minorEastAsia" w:hAnsiTheme="minorEastAsia" w:cstheme="minorEastAsia" w:hint="eastAsia"/>
                <w:color w:val="000000"/>
                <w:kern w:val="0"/>
                <w:sz w:val="18"/>
                <w:szCs w:val="18"/>
                <w:lang w:bidi="ar"/>
              </w:rPr>
              <w:t>人</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物价培训次数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数量指标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财务培训次数</w:t>
            </w:r>
          </w:p>
        </w:tc>
        <w:tc>
          <w:tcPr>
            <w:tcW w:w="732"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720"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 xml:space="preserve">1 </w:t>
            </w:r>
          </w:p>
        </w:tc>
        <w:tc>
          <w:tcPr>
            <w:tcW w:w="949" w:type="dxa"/>
            <w:tcBorders>
              <w:top w:val="single" w:sz="4" w:space="0" w:color="000000"/>
              <w:left w:val="single" w:sz="4" w:space="0" w:color="000000"/>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r>
              <w:rPr>
                <w:rFonts w:asciiTheme="minorEastAsia" w:hAnsiTheme="minorEastAsia" w:cstheme="minorEastAsia" w:hint="eastAsia"/>
                <w:color w:val="000000"/>
                <w:kern w:val="0"/>
                <w:sz w:val="18"/>
                <w:szCs w:val="18"/>
                <w:lang w:bidi="ar"/>
              </w:rPr>
              <w:t>次</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年</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门诊处方合格率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医疗考核合格率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妇幼健康管理考核合格率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nil"/>
              <w:left w:val="single" w:sz="4" w:space="0" w:color="000000"/>
              <w:bottom w:val="nil"/>
              <w:right w:val="nil"/>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质量指标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免费计划生育服务落实率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效益指标</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社会效益指标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提高辖区妇女健康水平</w:t>
            </w:r>
          </w:p>
        </w:tc>
        <w:tc>
          <w:tcPr>
            <w:tcW w:w="732"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720"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949" w:type="dxa"/>
            <w:tcBorders>
              <w:top w:val="single" w:sz="4" w:space="0" w:color="000000"/>
              <w:left w:val="nil"/>
              <w:bottom w:val="single" w:sz="4" w:space="0" w:color="000000"/>
              <w:right w:val="nil"/>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稳步提升</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r w:rsidR="002B7CC3">
        <w:trPr>
          <w:trHeight w:val="520"/>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2B7CC3">
            <w:pPr>
              <w:widowControl/>
              <w:spacing w:line="240" w:lineRule="exact"/>
              <w:jc w:val="center"/>
              <w:rPr>
                <w:rFonts w:asciiTheme="minorEastAsia" w:hAnsiTheme="minorEastAsia" w:cstheme="minorEastAsia"/>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服务对象满意度指标</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计生服务对象满意度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90%</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CC3" w:rsidRDefault="000247C4">
            <w:pPr>
              <w:widowControl/>
              <w:spacing w:line="240" w:lineRule="exact"/>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计划数据</w:t>
            </w:r>
          </w:p>
        </w:tc>
      </w:tr>
    </w:tbl>
    <w:p w:rsidR="002B7CC3" w:rsidRDefault="002B7CC3">
      <w:pPr>
        <w:spacing w:line="220" w:lineRule="exact"/>
        <w:rPr>
          <w:rFonts w:asciiTheme="minorEastAsia" w:hAnsiTheme="minorEastAsia" w:cstheme="minorEastAsia"/>
          <w:color w:val="000000" w:themeColor="text1"/>
          <w:sz w:val="18"/>
          <w:szCs w:val="18"/>
        </w:rPr>
      </w:pPr>
    </w:p>
    <w:sectPr w:rsidR="002B7CC3">
      <w:footerReference w:type="even" r:id="rId9"/>
      <w:footerReference w:type="default" r:id="rId10"/>
      <w:pgSz w:w="11906" w:h="16838"/>
      <w:pgMar w:top="1531" w:right="1803" w:bottom="1587"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C4" w:rsidRDefault="000247C4">
      <w:r>
        <w:separator/>
      </w:r>
    </w:p>
  </w:endnote>
  <w:endnote w:type="continuationSeparator" w:id="0">
    <w:p w:rsidR="000247C4" w:rsidRDefault="0002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AD5420">
                            <w:rPr>
                              <w:noProof/>
                            </w:rPr>
                            <w:t>124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AD5420">
                      <w:rPr>
                        <w:noProof/>
                      </w:rPr>
                      <w:t>124</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C3" w:rsidRDefault="000247C4">
    <w:pPr>
      <w:pStyle w:val="a3"/>
      <w:tabs>
        <w:tab w:val="clear" w:pos="4153"/>
        <w:tab w:val="left" w:pos="396"/>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CC3" w:rsidRDefault="000247C4">
                          <w:pPr>
                            <w:pStyle w:val="a3"/>
                          </w:pPr>
                          <w:r>
                            <w:t xml:space="preserve">— </w:t>
                          </w:r>
                          <w:r>
                            <w:fldChar w:fldCharType="begin"/>
                          </w:r>
                          <w:r>
                            <w:instrText xml:space="preserve"> PAGE  \* MERGEFORMAT </w:instrText>
                          </w:r>
                          <w:r>
                            <w:fldChar w:fldCharType="separate"/>
                          </w:r>
                          <w:r w:rsidR="00AD5420">
                            <w:rPr>
                              <w:noProof/>
                            </w:rPr>
                            <w:t>123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B7CC3" w:rsidRDefault="000247C4">
                    <w:pPr>
                      <w:pStyle w:val="a3"/>
                    </w:pPr>
                    <w:r>
                      <w:t xml:space="preserve">— </w:t>
                    </w:r>
                    <w:r>
                      <w:fldChar w:fldCharType="begin"/>
                    </w:r>
                    <w:r>
                      <w:instrText xml:space="preserve"> PAGE  \* MERGEFORMAT </w:instrText>
                    </w:r>
                    <w:r>
                      <w:fldChar w:fldCharType="separate"/>
                    </w:r>
                    <w:r w:rsidR="00AD5420">
                      <w:rPr>
                        <w:noProof/>
                      </w:rPr>
                      <w:t>123</w:t>
                    </w:r>
                    <w:r>
                      <w:fldChar w:fldCharType="end"/>
                    </w:r>
                    <w: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C4" w:rsidRDefault="000247C4">
      <w:r>
        <w:separator/>
      </w:r>
    </w:p>
  </w:footnote>
  <w:footnote w:type="continuationSeparator" w:id="0">
    <w:p w:rsidR="000247C4" w:rsidRDefault="00024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9C10B"/>
    <w:multiLevelType w:val="singleLevel"/>
    <w:tmpl w:val="D369C10B"/>
    <w:lvl w:ilvl="0">
      <w:start w:val="18"/>
      <w:numFmt w:val="decimal"/>
      <w:lvlText w:val="%1."/>
      <w:lvlJc w:val="left"/>
      <w:pPr>
        <w:tabs>
          <w:tab w:val="left" w:pos="312"/>
        </w:tabs>
      </w:pPr>
    </w:lvl>
  </w:abstractNum>
  <w:abstractNum w:abstractNumId="1">
    <w:nsid w:val="E9126044"/>
    <w:multiLevelType w:val="singleLevel"/>
    <w:tmpl w:val="E912604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2U5ZjM1ZmVjMWIyYTI5NmVhODE0NmRiNzNmYjYifQ=="/>
  </w:docVars>
  <w:rsids>
    <w:rsidRoot w:val="00172A27"/>
    <w:rsid w:val="000247C4"/>
    <w:rsid w:val="00172A27"/>
    <w:rsid w:val="002B7CC3"/>
    <w:rsid w:val="00846938"/>
    <w:rsid w:val="00AD5420"/>
    <w:rsid w:val="0248059A"/>
    <w:rsid w:val="02E54312"/>
    <w:rsid w:val="03247659"/>
    <w:rsid w:val="03343D40"/>
    <w:rsid w:val="03CF3A69"/>
    <w:rsid w:val="041E62EC"/>
    <w:rsid w:val="04B554F4"/>
    <w:rsid w:val="04F328B4"/>
    <w:rsid w:val="05595C82"/>
    <w:rsid w:val="0580326D"/>
    <w:rsid w:val="06035C4C"/>
    <w:rsid w:val="06764670"/>
    <w:rsid w:val="06AB256C"/>
    <w:rsid w:val="07A31F0F"/>
    <w:rsid w:val="095F28AF"/>
    <w:rsid w:val="09F07F0D"/>
    <w:rsid w:val="0A762E91"/>
    <w:rsid w:val="0B093D05"/>
    <w:rsid w:val="0B746227"/>
    <w:rsid w:val="0BC30EC9"/>
    <w:rsid w:val="0BE107DE"/>
    <w:rsid w:val="0C0E49F7"/>
    <w:rsid w:val="0C3261D9"/>
    <w:rsid w:val="0C6D3E1F"/>
    <w:rsid w:val="0C913620"/>
    <w:rsid w:val="0D670889"/>
    <w:rsid w:val="0D9A1B43"/>
    <w:rsid w:val="0DEE5EBB"/>
    <w:rsid w:val="0EC266A4"/>
    <w:rsid w:val="0F853A4E"/>
    <w:rsid w:val="0FF65E39"/>
    <w:rsid w:val="12891287"/>
    <w:rsid w:val="12984743"/>
    <w:rsid w:val="12FE1C75"/>
    <w:rsid w:val="136E3386"/>
    <w:rsid w:val="14E25D29"/>
    <w:rsid w:val="17071864"/>
    <w:rsid w:val="1783099B"/>
    <w:rsid w:val="19ED3864"/>
    <w:rsid w:val="1B865A95"/>
    <w:rsid w:val="1B9969DF"/>
    <w:rsid w:val="1C126DA9"/>
    <w:rsid w:val="1C5D0DA4"/>
    <w:rsid w:val="1CC63804"/>
    <w:rsid w:val="1D01456E"/>
    <w:rsid w:val="1E0F06C9"/>
    <w:rsid w:val="1E8F2FD2"/>
    <w:rsid w:val="1F2963E9"/>
    <w:rsid w:val="202B5A1D"/>
    <w:rsid w:val="21274A8D"/>
    <w:rsid w:val="215435F3"/>
    <w:rsid w:val="22B45224"/>
    <w:rsid w:val="24741D97"/>
    <w:rsid w:val="24FA386E"/>
    <w:rsid w:val="259D79CC"/>
    <w:rsid w:val="25F56CFB"/>
    <w:rsid w:val="25FA2770"/>
    <w:rsid w:val="26DF395B"/>
    <w:rsid w:val="27D537E2"/>
    <w:rsid w:val="29F74A66"/>
    <w:rsid w:val="2A78722A"/>
    <w:rsid w:val="2B084576"/>
    <w:rsid w:val="2BA271EA"/>
    <w:rsid w:val="2D2105E2"/>
    <w:rsid w:val="2D4B164D"/>
    <w:rsid w:val="2EA7698B"/>
    <w:rsid w:val="2FA1478B"/>
    <w:rsid w:val="30A84038"/>
    <w:rsid w:val="33F15DB4"/>
    <w:rsid w:val="348D32F8"/>
    <w:rsid w:val="3586623B"/>
    <w:rsid w:val="373A748C"/>
    <w:rsid w:val="393F6A7F"/>
    <w:rsid w:val="3BAE11F7"/>
    <w:rsid w:val="3E073F9C"/>
    <w:rsid w:val="3E624969"/>
    <w:rsid w:val="3EA14864"/>
    <w:rsid w:val="3FBD3E45"/>
    <w:rsid w:val="41226ADC"/>
    <w:rsid w:val="424010B3"/>
    <w:rsid w:val="44A27E03"/>
    <w:rsid w:val="45090A7C"/>
    <w:rsid w:val="460F46A4"/>
    <w:rsid w:val="46B04A59"/>
    <w:rsid w:val="47226FD9"/>
    <w:rsid w:val="4883407F"/>
    <w:rsid w:val="48D2278D"/>
    <w:rsid w:val="4A0D5D1E"/>
    <w:rsid w:val="4A16163F"/>
    <w:rsid w:val="4A2A6E73"/>
    <w:rsid w:val="4A8629A8"/>
    <w:rsid w:val="4C192749"/>
    <w:rsid w:val="4C4A14AC"/>
    <w:rsid w:val="4E8A3DE2"/>
    <w:rsid w:val="4EF93FB4"/>
    <w:rsid w:val="50B2667F"/>
    <w:rsid w:val="50EB38A2"/>
    <w:rsid w:val="51960CEF"/>
    <w:rsid w:val="53E97CDD"/>
    <w:rsid w:val="54680721"/>
    <w:rsid w:val="575366DA"/>
    <w:rsid w:val="57612ECC"/>
    <w:rsid w:val="57A43D49"/>
    <w:rsid w:val="58B86877"/>
    <w:rsid w:val="59101387"/>
    <w:rsid w:val="59EC0C94"/>
    <w:rsid w:val="5A3410A5"/>
    <w:rsid w:val="5A35640D"/>
    <w:rsid w:val="5BF46E77"/>
    <w:rsid w:val="5C6043D4"/>
    <w:rsid w:val="5D9E6F62"/>
    <w:rsid w:val="5E372B7A"/>
    <w:rsid w:val="5FB70224"/>
    <w:rsid w:val="6066760A"/>
    <w:rsid w:val="61447E20"/>
    <w:rsid w:val="61500EBB"/>
    <w:rsid w:val="626048AA"/>
    <w:rsid w:val="62617780"/>
    <w:rsid w:val="62970423"/>
    <w:rsid w:val="62BC5284"/>
    <w:rsid w:val="62DA299F"/>
    <w:rsid w:val="6367099D"/>
    <w:rsid w:val="63A536AB"/>
    <w:rsid w:val="63F103E7"/>
    <w:rsid w:val="64327686"/>
    <w:rsid w:val="6470717E"/>
    <w:rsid w:val="65387C9C"/>
    <w:rsid w:val="654E2696"/>
    <w:rsid w:val="66130A5F"/>
    <w:rsid w:val="66B141AA"/>
    <w:rsid w:val="67501E5A"/>
    <w:rsid w:val="67616E41"/>
    <w:rsid w:val="67750F62"/>
    <w:rsid w:val="67B253D8"/>
    <w:rsid w:val="67D3318B"/>
    <w:rsid w:val="686C1511"/>
    <w:rsid w:val="69F313D8"/>
    <w:rsid w:val="6AB716C6"/>
    <w:rsid w:val="6ACB3360"/>
    <w:rsid w:val="6C810DC0"/>
    <w:rsid w:val="6D2230E4"/>
    <w:rsid w:val="6D4F1ACC"/>
    <w:rsid w:val="6D505D9E"/>
    <w:rsid w:val="6DD54C21"/>
    <w:rsid w:val="6E4B6C92"/>
    <w:rsid w:val="6EC707D9"/>
    <w:rsid w:val="6F0B3899"/>
    <w:rsid w:val="6F4436E1"/>
    <w:rsid w:val="70A057EA"/>
    <w:rsid w:val="70C87EEB"/>
    <w:rsid w:val="70EC5DDE"/>
    <w:rsid w:val="72030517"/>
    <w:rsid w:val="72E15E16"/>
    <w:rsid w:val="735C01EE"/>
    <w:rsid w:val="746D7236"/>
    <w:rsid w:val="74933140"/>
    <w:rsid w:val="74B9620A"/>
    <w:rsid w:val="75782F37"/>
    <w:rsid w:val="769F6506"/>
    <w:rsid w:val="77106CCA"/>
    <w:rsid w:val="7746757F"/>
    <w:rsid w:val="78FE28F3"/>
    <w:rsid w:val="79C869EA"/>
    <w:rsid w:val="79E12DB8"/>
    <w:rsid w:val="7AB12572"/>
    <w:rsid w:val="7AB931D5"/>
    <w:rsid w:val="7B09415C"/>
    <w:rsid w:val="7B6B73D9"/>
    <w:rsid w:val="7F4F4108"/>
    <w:rsid w:val="7F590AE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Times New Roman" w:hAnsi="Times New Roman" w:cs="Times New Roman" w:hint="default"/>
      <w:b/>
      <w:bCs/>
      <w:color w:val="000000"/>
      <w:sz w:val="20"/>
      <w:szCs w:val="20"/>
      <w:u w:val="none"/>
    </w:rPr>
  </w:style>
  <w:style w:type="character" w:customStyle="1" w:styleId="font31">
    <w:name w:val="font31"/>
    <w:basedOn w:val="a0"/>
    <w:qFormat/>
    <w:rPr>
      <w:rFonts w:ascii="仿宋_GB2312" w:eastAsia="仿宋_GB2312" w:cs="仿宋_GB2312" w:hint="eastAsia"/>
      <w:b/>
      <w:bCs/>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仿宋_GB2312" w:eastAsia="仿宋_GB2312" w:cs="仿宋_GB2312"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ahoma" w:eastAsia="Tahoma" w:hAnsi="Tahoma" w:cs="Tahoma"/>
      <w:color w:val="000000"/>
      <w:sz w:val="18"/>
      <w:szCs w:val="18"/>
      <w:u w:val="none"/>
    </w:rPr>
  </w:style>
  <w:style w:type="character" w:customStyle="1" w:styleId="font101">
    <w:name w:val="font10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仿宋_GB2312" w:eastAsia="仿宋_GB2312" w:cs="仿宋_GB2312" w:hint="eastAsia"/>
      <w:color w:val="000000"/>
      <w:sz w:val="18"/>
      <w:szCs w:val="18"/>
      <w:u w:val="none"/>
    </w:rPr>
  </w:style>
  <w:style w:type="character" w:customStyle="1" w:styleId="font141">
    <w:name w:val="font141"/>
    <w:basedOn w:val="a0"/>
    <w:qFormat/>
    <w:rPr>
      <w:rFonts w:ascii="Times New Roman" w:hAnsi="Times New Roman" w:cs="Times New Roman" w:hint="default"/>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91">
    <w:name w:val="font191"/>
    <w:basedOn w:val="a0"/>
    <w:qFormat/>
    <w:rPr>
      <w:rFonts w:ascii="Arial Narrow" w:eastAsia="Arial Narrow" w:hAnsi="Arial Narrow" w:cs="Arial Narrow"/>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01">
    <w:name w:val="font201"/>
    <w:basedOn w:val="a0"/>
    <w:qFormat/>
    <w:rPr>
      <w:rFonts w:ascii="Tahoma" w:eastAsia="Tahoma" w:hAnsi="Tahoma" w:cs="Tahoma"/>
      <w:color w:val="000000"/>
      <w:sz w:val="18"/>
      <w:szCs w:val="18"/>
      <w:u w:val="none"/>
    </w:rPr>
  </w:style>
  <w:style w:type="character" w:customStyle="1" w:styleId="font211">
    <w:name w:val="font211"/>
    <w:basedOn w:val="a0"/>
    <w:qFormat/>
    <w:rPr>
      <w:rFonts w:ascii="Arial Narrow" w:eastAsia="Arial Narrow" w:hAnsi="Arial Narrow" w:cs="Arial Narrow" w:hint="default"/>
      <w:color w:val="000000"/>
      <w:sz w:val="18"/>
      <w:szCs w:val="18"/>
      <w:u w:val="none"/>
    </w:rPr>
  </w:style>
  <w:style w:type="character" w:customStyle="1" w:styleId="font122">
    <w:name w:val="font122"/>
    <w:basedOn w:val="a0"/>
    <w:qFormat/>
    <w:rPr>
      <w:rFonts w:ascii="Times New Roman" w:hAnsi="Times New Roman" w:cs="Times New Roman" w:hint="default"/>
      <w:color w:val="000000"/>
      <w:sz w:val="18"/>
      <w:szCs w:val="18"/>
      <w:u w:val="none"/>
    </w:rPr>
  </w:style>
  <w:style w:type="character" w:customStyle="1" w:styleId="font132">
    <w:name w:val="font132"/>
    <w:basedOn w:val="a0"/>
    <w:qFormat/>
    <w:rPr>
      <w:rFonts w:ascii="Times New Roman" w:hAnsi="Times New Roman" w:cs="Times New Roman" w:hint="default"/>
      <w:color w:val="000000"/>
      <w:sz w:val="18"/>
      <w:szCs w:val="18"/>
      <w:u w:val="none"/>
    </w:rPr>
  </w:style>
  <w:style w:type="character" w:customStyle="1" w:styleId="font131">
    <w:name w:val="font131"/>
    <w:basedOn w:val="a0"/>
    <w:qFormat/>
    <w:rPr>
      <w:rFonts w:ascii="Times New Roman" w:hAnsi="Times New Roman" w:cs="Times New Roman" w:hint="default"/>
      <w:color w:val="000000"/>
      <w:sz w:val="18"/>
      <w:szCs w:val="18"/>
      <w:u w:val="none"/>
    </w:rPr>
  </w:style>
  <w:style w:type="character" w:customStyle="1" w:styleId="font111">
    <w:name w:val="font11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22673</Words>
  <Characters>129241</Characters>
  <Application>Microsoft Office Word</Application>
  <DocSecurity>0</DocSecurity>
  <Lines>1077</Lines>
  <Paragraphs>303</Paragraphs>
  <ScaleCrop>false</ScaleCrop>
  <Company>Lenovo</Company>
  <LinksUpToDate>false</LinksUpToDate>
  <CharactersWithSpaces>151611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cp:lastModifiedBy>
  <cp:revision>3</cp:revision>
  <cp:lastPrinted>2025-09-22T07:41:00Z</cp:lastPrinted>
  <dcterms:created xsi:type="dcterms:W3CDTF">2025-08-13T01:36:00Z</dcterms:created>
  <dcterms:modified xsi:type="dcterms:W3CDTF">2025-09-28T07:37:00Z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823F0CC4A4CE4E43BBEE82CCCF6DE673_13</vt:lpwstr>
  </property>
  <property fmtid="{D5CDD505-2E9C-101B-9397-08002B2CF9AE}" pid="4" name="KSOTemplateDocerSaveRecord">
    <vt:lpwstr>eyJoZGlkIjoiM2RkYmFmZWRlMTk3ZjI4YmJlNmM4MzMzNmViOGQ4YjAiLCJ1c2VySWQiOiIxNzA0MDI0NTQ0In0=</vt:lpwstr>
  </property>
</Properties>
</file>