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9"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项目绩效目标申报表</w:t>
      </w:r>
    </w:p>
    <w:p>
      <w:pPr>
        <w:spacing w:after="312" w:afterLines="100" w:line="520" w:lineRule="exact"/>
        <w:jc w:val="center"/>
        <w:rPr>
          <w:rFonts w:ascii="宋体" w:hAnsi="宋体" w:eastAsia="宋体"/>
          <w:sz w:val="24"/>
          <w:szCs w:val="24"/>
        </w:rPr>
      </w:pPr>
      <w:r>
        <w:rPr>
          <w:rFonts w:hint="eastAsia" w:ascii="宋体" w:hAnsi="宋体" w:eastAsia="宋体" w:cs="宋体"/>
          <w:bCs/>
          <w:kern w:val="0"/>
          <w:sz w:val="24"/>
          <w:szCs w:val="24"/>
        </w:rPr>
        <w:t>（</w:t>
      </w:r>
      <w:r>
        <w:rPr>
          <w:rFonts w:hint="eastAsia" w:ascii="宋体" w:hAnsi="宋体" w:eastAsia="宋体" w:cs="宋体"/>
          <w:bCs/>
          <w:kern w:val="0"/>
          <w:sz w:val="24"/>
          <w:szCs w:val="24"/>
          <w:lang w:val="en-US" w:eastAsia="zh-CN"/>
        </w:rPr>
        <w:t>2022</w:t>
      </w:r>
      <w:r>
        <w:rPr>
          <w:rFonts w:hint="eastAsia" w:ascii="宋体" w:hAnsi="宋体" w:eastAsia="宋体" w:cs="宋体"/>
          <w:bCs/>
          <w:kern w:val="0"/>
          <w:sz w:val="24"/>
          <w:szCs w:val="24"/>
        </w:rPr>
        <w:t>年度）</w:t>
      </w:r>
      <w:r>
        <w:rPr>
          <w:rFonts w:ascii="宋体" w:hAnsi="宋体" w:eastAsia="宋体"/>
          <w:sz w:val="24"/>
          <w:szCs w:val="24"/>
        </w:rPr>
        <w:fldChar w:fldCharType="begin"/>
      </w:r>
      <w:r>
        <w:rPr>
          <w:rFonts w:hint="eastAsia" w:ascii="宋体" w:hAnsi="宋体" w:eastAsia="宋体"/>
          <w:sz w:val="24"/>
          <w:szCs w:val="24"/>
        </w:rPr>
        <w:instrText xml:space="preserve"> LINK </w:instrText>
      </w:r>
      <w:r>
        <w:rPr>
          <w:rFonts w:ascii="宋体" w:hAnsi="宋体" w:eastAsia="宋体"/>
          <w:sz w:val="24"/>
          <w:szCs w:val="24"/>
        </w:rPr>
        <w:instrText xml:space="preserve">Excel.Sheet.8 C:\\Users\\Administrator\\Desktop\\绩效评价\\东西湖区相关文件\\征求意见稿\\东西湖区预算绩效目标管理办法8.5\\附件1、2、4.xls 附件1!R1:R65536 </w:instrText>
      </w:r>
      <w:r>
        <w:rPr>
          <w:rFonts w:hint="eastAsia" w:ascii="宋体" w:hAnsi="宋体" w:eastAsia="宋体"/>
          <w:sz w:val="24"/>
          <w:szCs w:val="24"/>
        </w:rPr>
        <w:instrText xml:space="preserve">\a \f 4 \h  \* MERGEFORMAT </w:instrText>
      </w:r>
      <w:r>
        <w:rPr>
          <w:rFonts w:ascii="宋体" w:hAnsi="宋体" w:eastAsia="宋体"/>
          <w:sz w:val="24"/>
          <w:szCs w:val="24"/>
        </w:rPr>
        <w:fldChar w:fldCharType="separate"/>
      </w:r>
    </w:p>
    <w:tbl>
      <w:tblPr>
        <w:tblStyle w:val="4"/>
        <w:tblW w:w="9357" w:type="dxa"/>
        <w:tblInd w:w="-318" w:type="dxa"/>
        <w:tblLayout w:type="fixed"/>
        <w:tblCellMar>
          <w:top w:w="0" w:type="dxa"/>
          <w:left w:w="108" w:type="dxa"/>
          <w:bottom w:w="0" w:type="dxa"/>
          <w:right w:w="108" w:type="dxa"/>
        </w:tblCellMar>
      </w:tblPr>
      <w:tblGrid>
        <w:gridCol w:w="2122"/>
        <w:gridCol w:w="1190"/>
        <w:gridCol w:w="228"/>
        <w:gridCol w:w="1092"/>
        <w:gridCol w:w="41"/>
        <w:gridCol w:w="1969"/>
        <w:gridCol w:w="360"/>
        <w:gridCol w:w="904"/>
        <w:gridCol w:w="1451"/>
      </w:tblGrid>
      <w:tr>
        <w:tblPrEx>
          <w:tblCellMar>
            <w:top w:w="0" w:type="dxa"/>
            <w:left w:w="108" w:type="dxa"/>
            <w:bottom w:w="0" w:type="dxa"/>
            <w:right w:w="108" w:type="dxa"/>
          </w:tblCellMar>
        </w:tblPrEx>
        <w:trPr>
          <w:trHeight w:val="405" w:hRule="atLeast"/>
        </w:trPr>
        <w:tc>
          <w:tcPr>
            <w:tcW w:w="9357" w:type="dxa"/>
            <w:gridSpan w:val="9"/>
            <w:tcBorders>
              <w:top w:val="nil"/>
              <w:left w:val="nil"/>
              <w:bottom w:val="single" w:color="auto" w:sz="4" w:space="0"/>
              <w:right w:val="nil"/>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填报日期：</w:t>
            </w:r>
            <w:r>
              <w:rPr>
                <w:rFonts w:hint="eastAsia" w:ascii="宋体" w:hAnsi="宋体" w:eastAsia="宋体" w:cs="宋体"/>
                <w:kern w:val="0"/>
                <w:sz w:val="24"/>
                <w:szCs w:val="24"/>
                <w:lang w:val="en-US" w:eastAsia="zh-CN"/>
              </w:rPr>
              <w:t>2022</w:t>
            </w:r>
            <w:r>
              <w:rPr>
                <w:rFonts w:hint="eastAsia" w:ascii="宋体" w:hAnsi="宋体" w:eastAsia="宋体" w:cs="宋体"/>
                <w:kern w:val="0"/>
                <w:sz w:val="24"/>
                <w:szCs w:val="24"/>
              </w:rPr>
              <w:t xml:space="preserve"> 年</w:t>
            </w: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月</w:t>
            </w:r>
            <w:r>
              <w:rPr>
                <w:rFonts w:hint="eastAsia" w:ascii="宋体" w:hAnsi="宋体" w:eastAsia="宋体" w:cs="宋体"/>
                <w:kern w:val="0"/>
                <w:sz w:val="24"/>
                <w:szCs w:val="24"/>
                <w:lang w:val="en-US" w:eastAsia="zh-CN"/>
              </w:rPr>
              <w:t>29</w:t>
            </w:r>
            <w:r>
              <w:rPr>
                <w:rFonts w:hint="eastAsia" w:ascii="宋体" w:hAnsi="宋体" w:eastAsia="宋体" w:cs="宋体"/>
                <w:kern w:val="0"/>
                <w:sz w:val="24"/>
                <w:szCs w:val="24"/>
              </w:rPr>
              <w:t>日                                   单位：万元</w:t>
            </w:r>
          </w:p>
        </w:tc>
      </w:tr>
      <w:tr>
        <w:tblPrEx>
          <w:tblCellMar>
            <w:top w:w="0" w:type="dxa"/>
            <w:left w:w="108" w:type="dxa"/>
            <w:bottom w:w="0" w:type="dxa"/>
            <w:right w:w="108" w:type="dxa"/>
          </w:tblCellMar>
        </w:tblPrEx>
        <w:trPr>
          <w:trHeight w:val="499" w:hRule="atLeast"/>
        </w:trPr>
        <w:tc>
          <w:tcPr>
            <w:tcW w:w="21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项目名称</w:t>
            </w:r>
          </w:p>
        </w:tc>
        <w:tc>
          <w:tcPr>
            <w:tcW w:w="7235"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垃圾处理场站</w:t>
            </w:r>
          </w:p>
        </w:tc>
      </w:tr>
      <w:tr>
        <w:tblPrEx>
          <w:tblCellMar>
            <w:top w:w="0" w:type="dxa"/>
            <w:left w:w="108" w:type="dxa"/>
            <w:bottom w:w="0" w:type="dxa"/>
            <w:right w:w="108" w:type="dxa"/>
          </w:tblCellMar>
        </w:tblPrEx>
        <w:trPr>
          <w:trHeight w:val="499" w:hRule="atLeast"/>
        </w:trPr>
        <w:tc>
          <w:tcPr>
            <w:tcW w:w="21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项目主管部门</w:t>
            </w:r>
          </w:p>
        </w:tc>
        <w:tc>
          <w:tcPr>
            <w:tcW w:w="255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东西湖区城市管理执法局</w:t>
            </w:r>
          </w:p>
        </w:tc>
        <w:tc>
          <w:tcPr>
            <w:tcW w:w="232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项目执行单位</w:t>
            </w:r>
          </w:p>
        </w:tc>
        <w:tc>
          <w:tcPr>
            <w:tcW w:w="23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eastAsia="zh-CN"/>
              </w:rPr>
              <w:t>东西湖区城市管理执法局</w:t>
            </w:r>
          </w:p>
        </w:tc>
      </w:tr>
      <w:tr>
        <w:tblPrEx>
          <w:tblCellMar>
            <w:top w:w="0" w:type="dxa"/>
            <w:left w:w="108" w:type="dxa"/>
            <w:bottom w:w="0" w:type="dxa"/>
            <w:right w:w="108" w:type="dxa"/>
          </w:tblCellMar>
        </w:tblPrEx>
        <w:trPr>
          <w:trHeight w:val="499" w:hRule="atLeast"/>
        </w:trPr>
        <w:tc>
          <w:tcPr>
            <w:tcW w:w="21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项目负责人</w:t>
            </w:r>
          </w:p>
        </w:tc>
        <w:tc>
          <w:tcPr>
            <w:tcW w:w="2551"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lang w:eastAsia="zh-CN"/>
              </w:rPr>
              <w:t>周金发</w:t>
            </w:r>
          </w:p>
        </w:tc>
        <w:tc>
          <w:tcPr>
            <w:tcW w:w="232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联系电话</w:t>
            </w:r>
          </w:p>
        </w:tc>
        <w:tc>
          <w:tcPr>
            <w:tcW w:w="23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83243831</w:t>
            </w:r>
          </w:p>
        </w:tc>
      </w:tr>
      <w:tr>
        <w:tblPrEx>
          <w:tblCellMar>
            <w:top w:w="0" w:type="dxa"/>
            <w:left w:w="108" w:type="dxa"/>
            <w:bottom w:w="0" w:type="dxa"/>
            <w:right w:w="108" w:type="dxa"/>
          </w:tblCellMar>
        </w:tblPrEx>
        <w:trPr>
          <w:trHeight w:val="667" w:hRule="atLeast"/>
        </w:trPr>
        <w:tc>
          <w:tcPr>
            <w:tcW w:w="21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项目类型</w:t>
            </w:r>
          </w:p>
        </w:tc>
        <w:tc>
          <w:tcPr>
            <w:tcW w:w="7235" w:type="dxa"/>
            <w:gridSpan w:val="8"/>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一次性项目□  常年性项目□  延续性项目□（从   年至   年）</w:t>
            </w:r>
          </w:p>
        </w:tc>
      </w:tr>
      <w:tr>
        <w:tblPrEx>
          <w:tblCellMar>
            <w:top w:w="0" w:type="dxa"/>
            <w:left w:w="108" w:type="dxa"/>
            <w:bottom w:w="0" w:type="dxa"/>
            <w:right w:w="108" w:type="dxa"/>
          </w:tblCellMar>
        </w:tblPrEx>
        <w:trPr>
          <w:trHeight w:val="636" w:hRule="atLeast"/>
        </w:trPr>
        <w:tc>
          <w:tcPr>
            <w:tcW w:w="21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项目申请理由</w:t>
            </w:r>
          </w:p>
        </w:tc>
        <w:tc>
          <w:tcPr>
            <w:tcW w:w="7235" w:type="dxa"/>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1"/>
                <w:szCs w:val="21"/>
              </w:rPr>
              <w:t>《省人民政府办公厅关于印发湖北省城乡生活</w:t>
            </w:r>
            <w:bookmarkStart w:id="0" w:name="_GoBack"/>
            <w:bookmarkEnd w:id="0"/>
            <w:r>
              <w:rPr>
                <w:rFonts w:hint="eastAsia" w:ascii="宋体" w:hAnsi="宋体" w:eastAsia="宋体" w:cs="宋体"/>
                <w:kern w:val="0"/>
                <w:sz w:val="21"/>
                <w:szCs w:val="21"/>
              </w:rPr>
              <w:t>垃圾无害化处理全达标三年行动实施方案的通知》(鄂政办发[2017]97号)、《武汉市城乡生活垃圾无害化处理全达标三年行动实施方案》、《东西湖区城乡生活垃圾无害化处理全达标三年行动实施方案》要求</w:t>
            </w:r>
          </w:p>
        </w:tc>
      </w:tr>
      <w:tr>
        <w:tblPrEx>
          <w:tblCellMar>
            <w:top w:w="0" w:type="dxa"/>
            <w:left w:w="108" w:type="dxa"/>
            <w:bottom w:w="0" w:type="dxa"/>
            <w:right w:w="108" w:type="dxa"/>
          </w:tblCellMar>
        </w:tblPrEx>
        <w:trPr>
          <w:trHeight w:val="535" w:hRule="atLeast"/>
        </w:trPr>
        <w:tc>
          <w:tcPr>
            <w:tcW w:w="21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项目主要内容</w:t>
            </w:r>
          </w:p>
        </w:tc>
        <w:tc>
          <w:tcPr>
            <w:tcW w:w="7235" w:type="dxa"/>
            <w:gridSpan w:val="8"/>
            <w:tcBorders>
              <w:top w:val="single" w:color="auto" w:sz="4" w:space="0"/>
              <w:left w:val="nil"/>
              <w:bottom w:val="single" w:color="auto" w:sz="4" w:space="0"/>
              <w:right w:val="single" w:color="000000"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1"/>
                <w:szCs w:val="21"/>
              </w:rPr>
              <w:t>全区形成从生活垃圾产生到终端处理全过程的全域覆盖的城乡生活垃圾管理体系，减量化、资源化、无害化水平明显提升。</w:t>
            </w:r>
          </w:p>
        </w:tc>
      </w:tr>
      <w:tr>
        <w:tblPrEx>
          <w:tblCellMar>
            <w:top w:w="0" w:type="dxa"/>
            <w:left w:w="108" w:type="dxa"/>
            <w:bottom w:w="0" w:type="dxa"/>
            <w:right w:w="108" w:type="dxa"/>
          </w:tblCellMar>
        </w:tblPrEx>
        <w:trPr>
          <w:trHeight w:val="499" w:hRule="atLeast"/>
        </w:trPr>
        <w:tc>
          <w:tcPr>
            <w:tcW w:w="21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项目总预算</w:t>
            </w:r>
          </w:p>
        </w:tc>
        <w:tc>
          <w:tcPr>
            <w:tcW w:w="2551"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1000</w:t>
            </w:r>
          </w:p>
        </w:tc>
        <w:tc>
          <w:tcPr>
            <w:tcW w:w="2329"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项目当年预算</w:t>
            </w:r>
          </w:p>
        </w:tc>
        <w:tc>
          <w:tcPr>
            <w:tcW w:w="235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1000</w:t>
            </w:r>
          </w:p>
        </w:tc>
      </w:tr>
      <w:tr>
        <w:tblPrEx>
          <w:tblCellMar>
            <w:top w:w="0" w:type="dxa"/>
            <w:left w:w="108" w:type="dxa"/>
            <w:bottom w:w="0" w:type="dxa"/>
            <w:right w:w="108" w:type="dxa"/>
          </w:tblCellMar>
        </w:tblPrEx>
        <w:trPr>
          <w:trHeight w:val="946" w:hRule="atLeast"/>
        </w:trPr>
        <w:tc>
          <w:tcPr>
            <w:tcW w:w="212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项目前两年预</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算及当年预算</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变动情况</w:t>
            </w:r>
          </w:p>
        </w:tc>
        <w:tc>
          <w:tcPr>
            <w:tcW w:w="7235" w:type="dxa"/>
            <w:gridSpan w:val="8"/>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2020年预算1305万元，2021年预算1000万元。当年预算变动情况：与去年基本持平</w:t>
            </w:r>
          </w:p>
        </w:tc>
      </w:tr>
      <w:tr>
        <w:tblPrEx>
          <w:tblCellMar>
            <w:top w:w="0" w:type="dxa"/>
            <w:left w:w="108" w:type="dxa"/>
            <w:bottom w:w="0" w:type="dxa"/>
            <w:right w:w="108" w:type="dxa"/>
          </w:tblCellMar>
        </w:tblPrEx>
        <w:trPr>
          <w:trHeight w:val="499" w:hRule="atLeast"/>
        </w:trPr>
        <w:tc>
          <w:tcPr>
            <w:tcW w:w="2122" w:type="dxa"/>
            <w:vMerge w:val="restart"/>
            <w:tcBorders>
              <w:top w:val="nil"/>
              <w:left w:val="single" w:color="auto" w:sz="4" w:space="0"/>
              <w:bottom w:val="nil"/>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项目资金来源</w:t>
            </w:r>
          </w:p>
        </w:tc>
        <w:tc>
          <w:tcPr>
            <w:tcW w:w="4880"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资金来源</w:t>
            </w:r>
          </w:p>
        </w:tc>
        <w:tc>
          <w:tcPr>
            <w:tcW w:w="235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r>
      <w:tr>
        <w:tblPrEx>
          <w:tblCellMar>
            <w:top w:w="0" w:type="dxa"/>
            <w:left w:w="108" w:type="dxa"/>
            <w:bottom w:w="0" w:type="dxa"/>
            <w:right w:w="108" w:type="dxa"/>
          </w:tblCellMar>
        </w:tblPrEx>
        <w:trPr>
          <w:trHeight w:val="499" w:hRule="atLeast"/>
        </w:trPr>
        <w:tc>
          <w:tcPr>
            <w:tcW w:w="2122"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s="宋体"/>
                <w:kern w:val="0"/>
                <w:sz w:val="24"/>
                <w:szCs w:val="24"/>
              </w:rPr>
            </w:pPr>
          </w:p>
        </w:tc>
        <w:tc>
          <w:tcPr>
            <w:tcW w:w="4880"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35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499" w:hRule="atLeast"/>
        </w:trPr>
        <w:tc>
          <w:tcPr>
            <w:tcW w:w="2122"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s="宋体"/>
                <w:kern w:val="0"/>
                <w:sz w:val="24"/>
                <w:szCs w:val="24"/>
              </w:rPr>
            </w:pPr>
          </w:p>
        </w:tc>
        <w:tc>
          <w:tcPr>
            <w:tcW w:w="4880"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公共预算财政拨款</w:t>
            </w:r>
          </w:p>
        </w:tc>
        <w:tc>
          <w:tcPr>
            <w:tcW w:w="235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499" w:hRule="atLeast"/>
        </w:trPr>
        <w:tc>
          <w:tcPr>
            <w:tcW w:w="2122"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s="宋体"/>
                <w:kern w:val="0"/>
                <w:sz w:val="24"/>
                <w:szCs w:val="24"/>
              </w:rPr>
            </w:pPr>
          </w:p>
        </w:tc>
        <w:tc>
          <w:tcPr>
            <w:tcW w:w="4880"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235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1000</w:t>
            </w:r>
          </w:p>
        </w:tc>
      </w:tr>
      <w:tr>
        <w:tblPrEx>
          <w:tblCellMar>
            <w:top w:w="0" w:type="dxa"/>
            <w:left w:w="108" w:type="dxa"/>
            <w:bottom w:w="0" w:type="dxa"/>
            <w:right w:w="108" w:type="dxa"/>
          </w:tblCellMar>
        </w:tblPrEx>
        <w:trPr>
          <w:trHeight w:val="499" w:hRule="atLeast"/>
        </w:trPr>
        <w:tc>
          <w:tcPr>
            <w:tcW w:w="2122" w:type="dxa"/>
            <w:vMerge w:val="continue"/>
            <w:tcBorders>
              <w:top w:val="nil"/>
              <w:left w:val="single" w:color="auto" w:sz="4" w:space="0"/>
              <w:bottom w:val="nil"/>
              <w:right w:val="single" w:color="auto" w:sz="4" w:space="0"/>
            </w:tcBorders>
            <w:vAlign w:val="center"/>
          </w:tcPr>
          <w:p>
            <w:pPr>
              <w:widowControl/>
              <w:jc w:val="center"/>
              <w:rPr>
                <w:rFonts w:ascii="宋体" w:hAnsi="宋体" w:eastAsia="宋体" w:cs="宋体"/>
                <w:kern w:val="0"/>
                <w:sz w:val="24"/>
                <w:szCs w:val="24"/>
              </w:rPr>
            </w:pPr>
          </w:p>
        </w:tc>
        <w:tc>
          <w:tcPr>
            <w:tcW w:w="4880"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其他资金</w:t>
            </w:r>
          </w:p>
        </w:tc>
        <w:tc>
          <w:tcPr>
            <w:tcW w:w="2355"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499" w:hRule="atLeast"/>
        </w:trPr>
        <w:tc>
          <w:tcPr>
            <w:tcW w:w="2122" w:type="dxa"/>
            <w:vMerge w:val="restart"/>
            <w:tcBorders>
              <w:top w:val="single" w:color="auto" w:sz="4" w:space="0"/>
              <w:left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 xml:space="preserve">项目支出预算 </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及测算依据</w:t>
            </w:r>
          </w:p>
        </w:tc>
        <w:tc>
          <w:tcPr>
            <w:tcW w:w="1418" w:type="dxa"/>
            <w:gridSpan w:val="2"/>
            <w:vMerge w:val="restart"/>
            <w:tcBorders>
              <w:top w:val="nil"/>
              <w:left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项目支出</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明细预算</w:t>
            </w:r>
          </w:p>
        </w:tc>
        <w:tc>
          <w:tcPr>
            <w:tcW w:w="3462"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项目支出明细</w:t>
            </w:r>
          </w:p>
        </w:tc>
        <w:tc>
          <w:tcPr>
            <w:tcW w:w="23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r>
      <w:tr>
        <w:tblPrEx>
          <w:tblCellMar>
            <w:top w:w="0" w:type="dxa"/>
            <w:left w:w="108" w:type="dxa"/>
            <w:bottom w:w="0" w:type="dxa"/>
            <w:right w:w="108" w:type="dxa"/>
          </w:tblCellMar>
        </w:tblPrEx>
        <w:trPr>
          <w:trHeight w:val="499" w:hRule="atLeast"/>
        </w:trPr>
        <w:tc>
          <w:tcPr>
            <w:tcW w:w="2122"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8"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3462"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3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1000</w:t>
            </w:r>
          </w:p>
        </w:tc>
      </w:tr>
      <w:tr>
        <w:tblPrEx>
          <w:tblCellMar>
            <w:top w:w="0" w:type="dxa"/>
            <w:left w:w="108" w:type="dxa"/>
            <w:bottom w:w="0" w:type="dxa"/>
            <w:right w:w="108" w:type="dxa"/>
          </w:tblCellMar>
        </w:tblPrEx>
        <w:trPr>
          <w:trHeight w:val="447" w:hRule="atLeast"/>
        </w:trPr>
        <w:tc>
          <w:tcPr>
            <w:tcW w:w="2122"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8"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3462"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eastAsia="zh-CN"/>
              </w:rPr>
              <w:t>区废弃物分拣转运中心水费</w:t>
            </w:r>
          </w:p>
        </w:tc>
        <w:tc>
          <w:tcPr>
            <w:tcW w:w="23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12</w:t>
            </w:r>
          </w:p>
        </w:tc>
      </w:tr>
      <w:tr>
        <w:tblPrEx>
          <w:tblCellMar>
            <w:top w:w="0" w:type="dxa"/>
            <w:left w:w="108" w:type="dxa"/>
            <w:bottom w:w="0" w:type="dxa"/>
            <w:right w:w="108" w:type="dxa"/>
          </w:tblCellMar>
        </w:tblPrEx>
        <w:trPr>
          <w:trHeight w:val="499" w:hRule="atLeast"/>
        </w:trPr>
        <w:tc>
          <w:tcPr>
            <w:tcW w:w="2122"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8"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3462"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eastAsia="zh-CN"/>
              </w:rPr>
              <w:t>区废弃物分拣转运中心电费</w:t>
            </w:r>
          </w:p>
        </w:tc>
        <w:tc>
          <w:tcPr>
            <w:tcW w:w="23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72</w:t>
            </w:r>
          </w:p>
        </w:tc>
      </w:tr>
      <w:tr>
        <w:tblPrEx>
          <w:tblCellMar>
            <w:top w:w="0" w:type="dxa"/>
            <w:left w:w="108" w:type="dxa"/>
            <w:bottom w:w="0" w:type="dxa"/>
            <w:right w:w="108" w:type="dxa"/>
          </w:tblCellMar>
        </w:tblPrEx>
        <w:trPr>
          <w:trHeight w:val="499" w:hRule="atLeast"/>
        </w:trPr>
        <w:tc>
          <w:tcPr>
            <w:tcW w:w="2122"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8"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3462"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rPr>
              <w:t>3.区废弃物分拣转运中心</w:t>
            </w:r>
            <w:r>
              <w:rPr>
                <w:rFonts w:hint="eastAsia" w:ascii="宋体" w:hAnsi="宋体" w:eastAsia="宋体" w:cs="宋体"/>
                <w:kern w:val="0"/>
                <w:sz w:val="24"/>
                <w:szCs w:val="24"/>
                <w:lang w:eastAsia="zh-CN"/>
              </w:rPr>
              <w:t>运行维护费</w:t>
            </w:r>
          </w:p>
        </w:tc>
        <w:tc>
          <w:tcPr>
            <w:tcW w:w="23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316</w:t>
            </w:r>
          </w:p>
        </w:tc>
      </w:tr>
      <w:tr>
        <w:tblPrEx>
          <w:tblCellMar>
            <w:top w:w="0" w:type="dxa"/>
            <w:left w:w="108" w:type="dxa"/>
            <w:bottom w:w="0" w:type="dxa"/>
            <w:right w:w="108" w:type="dxa"/>
          </w:tblCellMar>
        </w:tblPrEx>
        <w:trPr>
          <w:trHeight w:val="499" w:hRule="atLeast"/>
        </w:trPr>
        <w:tc>
          <w:tcPr>
            <w:tcW w:w="2122" w:type="dxa"/>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8" w:type="dxa"/>
            <w:gridSpan w:val="2"/>
            <w:vMerge w:val="continue"/>
            <w:tcBorders>
              <w:left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3462"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hint="eastAsia" w:ascii="宋体" w:hAnsi="宋体" w:eastAsia="宋体" w:cs="宋体"/>
                <w:kern w:val="0"/>
                <w:sz w:val="24"/>
                <w:szCs w:val="24"/>
                <w:lang w:eastAsia="zh-CN"/>
              </w:rPr>
            </w:pPr>
            <w:r>
              <w:rPr>
                <w:rFonts w:hint="eastAsia" w:ascii="宋体" w:hAnsi="宋体" w:eastAsia="宋体" w:cs="宋体"/>
                <w:kern w:val="0"/>
                <w:sz w:val="24"/>
                <w:szCs w:val="24"/>
                <w:lang w:val="en-US" w:eastAsia="zh-CN"/>
              </w:rPr>
              <w:t>4.生活垃圾转运站（柏泉、金银湖、将军路）、走马岭建筑消纳场、三店停保场年运行经费</w:t>
            </w:r>
          </w:p>
        </w:tc>
        <w:tc>
          <w:tcPr>
            <w:tcW w:w="235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600</w:t>
            </w:r>
          </w:p>
        </w:tc>
      </w:tr>
      <w:tr>
        <w:tblPrEx>
          <w:tblCellMar>
            <w:top w:w="0" w:type="dxa"/>
            <w:left w:w="108" w:type="dxa"/>
            <w:bottom w:w="0" w:type="dxa"/>
            <w:right w:w="108" w:type="dxa"/>
          </w:tblCellMar>
        </w:tblPrEx>
        <w:trPr>
          <w:trHeight w:val="274" w:hRule="atLeast"/>
        </w:trPr>
        <w:tc>
          <w:tcPr>
            <w:tcW w:w="2122" w:type="dxa"/>
            <w:vMerge w:val="continue"/>
            <w:tcBorders>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418" w:type="dxa"/>
            <w:gridSpan w:val="2"/>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测算依据</w:t>
            </w:r>
          </w:p>
          <w:p>
            <w:pPr>
              <w:widowControl/>
              <w:jc w:val="center"/>
              <w:rPr>
                <w:rFonts w:ascii="宋体" w:hAnsi="宋体" w:eastAsia="宋体" w:cs="宋体"/>
                <w:kern w:val="0"/>
                <w:sz w:val="24"/>
                <w:szCs w:val="24"/>
              </w:rPr>
            </w:pPr>
            <w:r>
              <w:rPr>
                <w:rFonts w:hint="eastAsia" w:ascii="宋体" w:hAnsi="宋体" w:eastAsia="宋体" w:cs="宋体"/>
                <w:kern w:val="0"/>
                <w:sz w:val="24"/>
                <w:szCs w:val="24"/>
              </w:rPr>
              <w:t>及说明</w:t>
            </w:r>
          </w:p>
        </w:tc>
        <w:tc>
          <w:tcPr>
            <w:tcW w:w="5817" w:type="dxa"/>
            <w:gridSpan w:val="6"/>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根据《武汉市环卫作业指导价》、《湖北省环卫作业定额》、《生活垃圾处置规范》</w:t>
            </w:r>
          </w:p>
        </w:tc>
      </w:tr>
      <w:tr>
        <w:tblPrEx>
          <w:tblCellMar>
            <w:top w:w="0" w:type="dxa"/>
            <w:left w:w="108" w:type="dxa"/>
            <w:bottom w:w="0" w:type="dxa"/>
            <w:right w:w="108" w:type="dxa"/>
          </w:tblCellMar>
        </w:tblPrEx>
        <w:trPr>
          <w:trHeight w:val="576" w:hRule="atLeast"/>
        </w:trPr>
        <w:tc>
          <w:tcPr>
            <w:tcW w:w="21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项目绩效总目标</w:t>
            </w:r>
          </w:p>
        </w:tc>
        <w:tc>
          <w:tcPr>
            <w:tcW w:w="7235" w:type="dxa"/>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431" w:hRule="atLeast"/>
        </w:trPr>
        <w:tc>
          <w:tcPr>
            <w:tcW w:w="212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kern w:val="0"/>
                <w:sz w:val="24"/>
                <w:szCs w:val="24"/>
                <w:lang w:eastAsia="zh-CN"/>
              </w:rPr>
            </w:pPr>
            <w:r>
              <w:rPr>
                <w:rFonts w:hint="eastAsia" w:ascii="宋体" w:hAnsi="宋体" w:eastAsia="宋体" w:cs="宋体"/>
                <w:kern w:val="0"/>
                <w:sz w:val="24"/>
                <w:szCs w:val="24"/>
              </w:rPr>
              <w:t>项目年度</w:t>
            </w:r>
          </w:p>
          <w:p>
            <w:pPr>
              <w:jc w:val="center"/>
              <w:rPr>
                <w:rFonts w:ascii="宋体" w:hAnsi="宋体" w:eastAsia="宋体" w:cs="宋体"/>
                <w:kern w:val="0"/>
                <w:sz w:val="24"/>
                <w:szCs w:val="24"/>
              </w:rPr>
            </w:pPr>
            <w:r>
              <w:rPr>
                <w:rFonts w:hint="eastAsia" w:ascii="宋体" w:hAnsi="宋体" w:eastAsia="宋体" w:cs="宋体"/>
                <w:kern w:val="0"/>
                <w:sz w:val="24"/>
                <w:szCs w:val="24"/>
              </w:rPr>
              <w:t>绩效指标</w:t>
            </w: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一级指标</w:t>
            </w:r>
          </w:p>
        </w:tc>
        <w:tc>
          <w:tcPr>
            <w:tcW w:w="13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二级指标</w:t>
            </w:r>
          </w:p>
        </w:tc>
        <w:tc>
          <w:tcPr>
            <w:tcW w:w="20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指标内容</w:t>
            </w:r>
          </w:p>
        </w:tc>
        <w:tc>
          <w:tcPr>
            <w:tcW w:w="12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指标值</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绩效标准</w:t>
            </w:r>
          </w:p>
        </w:tc>
      </w:tr>
      <w:tr>
        <w:tblPrEx>
          <w:tblCellMar>
            <w:top w:w="0" w:type="dxa"/>
            <w:left w:w="108" w:type="dxa"/>
            <w:bottom w:w="0" w:type="dxa"/>
            <w:right w:w="108" w:type="dxa"/>
          </w:tblCellMar>
        </w:tblPrEx>
        <w:trPr>
          <w:trHeight w:val="431" w:hRule="atLeast"/>
        </w:trPr>
        <w:tc>
          <w:tcPr>
            <w:tcW w:w="21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19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产出指标</w:t>
            </w:r>
          </w:p>
        </w:tc>
        <w:tc>
          <w:tcPr>
            <w:tcW w:w="1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ascii="宋体" w:hAnsi="宋体" w:eastAsia="宋体" w:cs="宋体"/>
                <w:kern w:val="0"/>
                <w:sz w:val="24"/>
                <w:szCs w:val="24"/>
              </w:rPr>
              <w:t>数量指标</w:t>
            </w:r>
          </w:p>
        </w:tc>
        <w:tc>
          <w:tcPr>
            <w:tcW w:w="20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lang w:eastAsia="zh-CN"/>
              </w:rPr>
            </w:pPr>
            <w:r>
              <w:rPr>
                <w:rFonts w:hint="eastAsia" w:ascii="仿宋" w:hAnsi="仿宋" w:eastAsia="仿宋" w:cs="仿宋"/>
                <w:kern w:val="0"/>
                <w:sz w:val="21"/>
                <w:szCs w:val="21"/>
              </w:rPr>
              <w:t>垃圾</w:t>
            </w:r>
            <w:r>
              <w:rPr>
                <w:rFonts w:hint="eastAsia" w:ascii="仿宋" w:hAnsi="仿宋" w:eastAsia="仿宋" w:cs="仿宋"/>
                <w:kern w:val="0"/>
                <w:sz w:val="21"/>
                <w:szCs w:val="21"/>
                <w:lang w:eastAsia="zh-CN"/>
              </w:rPr>
              <w:t>场站运行管理数量</w:t>
            </w:r>
          </w:p>
        </w:tc>
        <w:tc>
          <w:tcPr>
            <w:tcW w:w="12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lang w:eastAsia="zh-CN"/>
              </w:rPr>
            </w:pPr>
            <w:r>
              <w:rPr>
                <w:rFonts w:hint="eastAsia" w:ascii="仿宋" w:hAnsi="仿宋" w:eastAsia="仿宋" w:cs="仿宋"/>
                <w:kern w:val="0"/>
                <w:sz w:val="21"/>
                <w:szCs w:val="21"/>
                <w:lang w:val="en-US" w:eastAsia="zh-CN"/>
              </w:rPr>
              <w:t>6个</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rPr>
            </w:pPr>
          </w:p>
        </w:tc>
      </w:tr>
      <w:tr>
        <w:tblPrEx>
          <w:tblCellMar>
            <w:top w:w="0" w:type="dxa"/>
            <w:left w:w="108" w:type="dxa"/>
            <w:bottom w:w="0" w:type="dxa"/>
            <w:right w:w="108" w:type="dxa"/>
          </w:tblCellMar>
        </w:tblPrEx>
        <w:trPr>
          <w:trHeight w:val="431" w:hRule="atLeast"/>
        </w:trPr>
        <w:tc>
          <w:tcPr>
            <w:tcW w:w="21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1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3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年转运量</w:t>
            </w:r>
          </w:p>
        </w:tc>
        <w:tc>
          <w:tcPr>
            <w:tcW w:w="12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lang w:eastAsia="zh-CN"/>
              </w:rPr>
            </w:pPr>
            <w:r>
              <w:rPr>
                <w:rFonts w:hint="eastAsia" w:ascii="仿宋" w:hAnsi="仿宋" w:eastAsia="仿宋" w:cs="仿宋"/>
                <w:kern w:val="0"/>
                <w:sz w:val="21"/>
                <w:szCs w:val="21"/>
                <w:lang w:val="en-US" w:eastAsia="zh-CN"/>
              </w:rPr>
              <w:t>6万吨</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rPr>
            </w:pPr>
          </w:p>
        </w:tc>
      </w:tr>
      <w:tr>
        <w:tblPrEx>
          <w:tblCellMar>
            <w:top w:w="0" w:type="dxa"/>
            <w:left w:w="108" w:type="dxa"/>
            <w:bottom w:w="0" w:type="dxa"/>
            <w:right w:w="108" w:type="dxa"/>
          </w:tblCellMar>
        </w:tblPrEx>
        <w:trPr>
          <w:trHeight w:val="431" w:hRule="atLeast"/>
        </w:trPr>
        <w:tc>
          <w:tcPr>
            <w:tcW w:w="21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1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32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质量指标</w:t>
            </w:r>
          </w:p>
        </w:tc>
        <w:tc>
          <w:tcPr>
            <w:tcW w:w="20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kern w:val="0"/>
                <w:sz w:val="21"/>
                <w:szCs w:val="21"/>
              </w:rPr>
            </w:pPr>
            <w:r>
              <w:rPr>
                <w:rFonts w:hint="eastAsia" w:ascii="仿宋" w:hAnsi="仿宋" w:eastAsia="仿宋" w:cs="仿宋"/>
                <w:kern w:val="0"/>
                <w:sz w:val="21"/>
                <w:szCs w:val="21"/>
              </w:rPr>
              <w:t>污水排放达标率</w:t>
            </w:r>
          </w:p>
        </w:tc>
        <w:tc>
          <w:tcPr>
            <w:tcW w:w="12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100%</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kern w:val="0"/>
                <w:sz w:val="21"/>
                <w:szCs w:val="21"/>
              </w:rPr>
            </w:pPr>
          </w:p>
        </w:tc>
      </w:tr>
      <w:tr>
        <w:tblPrEx>
          <w:tblCellMar>
            <w:top w:w="0" w:type="dxa"/>
            <w:left w:w="108" w:type="dxa"/>
            <w:bottom w:w="0" w:type="dxa"/>
            <w:right w:w="108" w:type="dxa"/>
          </w:tblCellMar>
        </w:tblPrEx>
        <w:trPr>
          <w:trHeight w:val="431" w:hRule="atLeast"/>
        </w:trPr>
        <w:tc>
          <w:tcPr>
            <w:tcW w:w="21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1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32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20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kern w:val="0"/>
                <w:sz w:val="21"/>
                <w:szCs w:val="21"/>
              </w:rPr>
            </w:pPr>
            <w:r>
              <w:rPr>
                <w:rFonts w:hint="eastAsia" w:ascii="仿宋" w:hAnsi="仿宋" w:eastAsia="仿宋" w:cs="仿宋"/>
                <w:kern w:val="0"/>
                <w:sz w:val="21"/>
                <w:szCs w:val="21"/>
              </w:rPr>
              <w:t>设备运转无故障率</w:t>
            </w:r>
          </w:p>
        </w:tc>
        <w:tc>
          <w:tcPr>
            <w:tcW w:w="12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98%</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仿宋" w:hAnsi="仿宋" w:eastAsia="仿宋" w:cs="仿宋"/>
                <w:kern w:val="0"/>
                <w:sz w:val="21"/>
                <w:szCs w:val="21"/>
              </w:rPr>
            </w:pPr>
          </w:p>
        </w:tc>
      </w:tr>
      <w:tr>
        <w:tblPrEx>
          <w:tblCellMar>
            <w:top w:w="0" w:type="dxa"/>
            <w:left w:w="108" w:type="dxa"/>
            <w:bottom w:w="0" w:type="dxa"/>
            <w:right w:w="108" w:type="dxa"/>
          </w:tblCellMar>
        </w:tblPrEx>
        <w:trPr>
          <w:trHeight w:val="431" w:hRule="atLeast"/>
        </w:trPr>
        <w:tc>
          <w:tcPr>
            <w:tcW w:w="21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19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13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eastAsia="zh-CN"/>
              </w:rPr>
              <w:t>管理</w:t>
            </w:r>
            <w:r>
              <w:rPr>
                <w:rFonts w:ascii="宋体" w:hAnsi="宋体" w:eastAsia="宋体" w:cs="宋体"/>
                <w:kern w:val="0"/>
                <w:sz w:val="24"/>
                <w:szCs w:val="24"/>
              </w:rPr>
              <w:t>效益</w:t>
            </w:r>
          </w:p>
          <w:p>
            <w:pPr>
              <w:widowControl/>
              <w:jc w:val="center"/>
              <w:rPr>
                <w:rFonts w:ascii="宋体" w:hAnsi="宋体" w:eastAsia="宋体" w:cs="宋体"/>
                <w:kern w:val="0"/>
                <w:sz w:val="24"/>
                <w:szCs w:val="24"/>
              </w:rPr>
            </w:pPr>
            <w:r>
              <w:rPr>
                <w:rFonts w:ascii="宋体" w:hAnsi="宋体" w:eastAsia="宋体" w:cs="宋体"/>
                <w:kern w:val="0"/>
                <w:sz w:val="24"/>
                <w:szCs w:val="24"/>
              </w:rPr>
              <w:t>指标</w:t>
            </w:r>
          </w:p>
        </w:tc>
        <w:tc>
          <w:tcPr>
            <w:tcW w:w="20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lang w:eastAsia="zh-CN"/>
              </w:rPr>
              <w:t>场站内部及周边</w:t>
            </w:r>
            <w:r>
              <w:rPr>
                <w:rFonts w:hint="eastAsia" w:ascii="仿宋" w:hAnsi="仿宋" w:eastAsia="仿宋" w:cs="仿宋"/>
                <w:kern w:val="0"/>
                <w:sz w:val="21"/>
                <w:szCs w:val="21"/>
              </w:rPr>
              <w:t>环境监察达标率</w:t>
            </w:r>
          </w:p>
        </w:tc>
        <w:tc>
          <w:tcPr>
            <w:tcW w:w="12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90%</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rPr>
            </w:pPr>
          </w:p>
        </w:tc>
      </w:tr>
      <w:tr>
        <w:tblPrEx>
          <w:tblCellMar>
            <w:top w:w="0" w:type="dxa"/>
            <w:left w:w="108" w:type="dxa"/>
            <w:bottom w:w="0" w:type="dxa"/>
            <w:right w:w="108" w:type="dxa"/>
          </w:tblCellMar>
        </w:tblPrEx>
        <w:trPr>
          <w:trHeight w:val="431" w:hRule="atLeast"/>
        </w:trPr>
        <w:tc>
          <w:tcPr>
            <w:tcW w:w="212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kern w:val="0"/>
                <w:sz w:val="24"/>
                <w:szCs w:val="24"/>
              </w:rPr>
            </w:pPr>
          </w:p>
        </w:tc>
        <w:tc>
          <w:tcPr>
            <w:tcW w:w="119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lang w:eastAsia="zh-CN"/>
              </w:rPr>
              <w:t>满意度指标</w:t>
            </w:r>
          </w:p>
        </w:tc>
        <w:tc>
          <w:tcPr>
            <w:tcW w:w="13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服务对象满意度</w:t>
            </w:r>
          </w:p>
        </w:tc>
        <w:tc>
          <w:tcPr>
            <w:tcW w:w="20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rPr>
            </w:pPr>
            <w:r>
              <w:rPr>
                <w:rFonts w:hint="eastAsia" w:ascii="仿宋" w:hAnsi="仿宋" w:eastAsia="仿宋" w:cs="仿宋"/>
                <w:kern w:val="0"/>
                <w:sz w:val="21"/>
                <w:szCs w:val="21"/>
              </w:rPr>
              <w:t>群众满意度</w:t>
            </w:r>
          </w:p>
        </w:tc>
        <w:tc>
          <w:tcPr>
            <w:tcW w:w="12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lang w:eastAsia="zh-CN"/>
              </w:rPr>
            </w:pPr>
            <w:r>
              <w:rPr>
                <w:rFonts w:hint="eastAsia" w:ascii="仿宋" w:hAnsi="仿宋" w:eastAsia="仿宋" w:cs="仿宋"/>
                <w:kern w:val="0"/>
                <w:sz w:val="21"/>
                <w:szCs w:val="21"/>
                <w:lang w:eastAsia="zh-CN"/>
              </w:rPr>
              <w:t>满意</w:t>
            </w:r>
          </w:p>
        </w:tc>
        <w:tc>
          <w:tcPr>
            <w:tcW w:w="14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 w:hAnsi="仿宋" w:eastAsia="仿宋" w:cs="仿宋"/>
                <w:kern w:val="0"/>
                <w:sz w:val="21"/>
                <w:szCs w:val="21"/>
              </w:rPr>
            </w:pPr>
          </w:p>
        </w:tc>
      </w:tr>
    </w:tbl>
    <w:p>
      <w:pPr>
        <w:spacing w:line="579" w:lineRule="exact"/>
        <w:rPr>
          <w:rFonts w:ascii="黑体" w:hAnsi="黑体" w:eastAsia="黑体" w:cs="Arial"/>
          <w:color w:val="000000" w:themeColor="text1"/>
          <w:kern w:val="0"/>
          <w:sz w:val="32"/>
          <w:szCs w:val="32"/>
          <w14:textFill>
            <w14:solidFill>
              <w14:schemeClr w14:val="tx1"/>
            </w14:solidFill>
          </w14:textFill>
        </w:rPr>
      </w:pPr>
      <w:r>
        <w:rPr>
          <w:rFonts w:ascii="宋体" w:hAnsi="宋体" w:eastAsia="宋体" w:cs="Arial"/>
          <w:color w:val="000000" w:themeColor="text1"/>
          <w:kern w:val="0"/>
          <w:sz w:val="24"/>
          <w:szCs w:val="24"/>
          <w14:textFill>
            <w14:solidFill>
              <w14:schemeClr w14:val="tx1"/>
            </w14:solidFill>
          </w14:textFill>
        </w:rP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script"/>
    <w:pitch w:val="default"/>
    <w:sig w:usb0="00000000" w:usb1="00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0262EB"/>
    <w:rsid w:val="0F3952F4"/>
    <w:rsid w:val="0F7268EB"/>
    <w:rsid w:val="2A0262EB"/>
    <w:rsid w:val="334D6E23"/>
    <w:rsid w:val="35276A9D"/>
    <w:rsid w:val="36644E4E"/>
    <w:rsid w:val="390E08FA"/>
    <w:rsid w:val="4FAE6282"/>
    <w:rsid w:val="68C52B0E"/>
    <w:rsid w:val="6AFC11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2021-09-26T01:08:00Z</dcterms:created>
  <dc:creator>凡子</dc:creator>
  <cp:lastModifiedBy>Administrator</cp:lastModifiedBy>
  <cp:lastPrinted>2022-01-11T02:15:52Z</cp:lastPrinted>
  <dcterms:modified xsi:type="dcterms:W3CDTF">2022-01-11T03:50:24Z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FC6D2BEFF57B4C07B166DC5CD0F000D6</vt:lpwstr>
  </property>
</Properties>
</file>