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1A8" w:rsidRDefault="00D919F7">
      <w:pPr>
        <w:spacing w:after="0" w:line="240" w:lineRule="auto"/>
        <w:jc w:val="center"/>
        <w:rPr>
          <w:rFonts w:ascii="仿宋" w:eastAsia="仿宋" w:hAnsi="仿宋"/>
          <w:b/>
          <w:bCs/>
          <w:sz w:val="30"/>
          <w:szCs w:val="30"/>
        </w:rPr>
      </w:pPr>
      <w:bookmarkStart w:id="0" w:name="OLE_LINK4"/>
      <w:bookmarkStart w:id="1" w:name="OLE_LINK3"/>
      <w:r>
        <w:rPr>
          <w:rFonts w:ascii="仿宋" w:eastAsia="仿宋" w:hAnsi="仿宋" w:hint="eastAsia"/>
          <w:b/>
          <w:bCs/>
          <w:sz w:val="30"/>
          <w:szCs w:val="30"/>
        </w:rPr>
        <w:t>《新建铁路沪渝蓉高速铁路合肥至武汉段（东西湖区境内）项目房屋征收补偿方案</w:t>
      </w:r>
      <w:bookmarkStart w:id="2" w:name="OLE_LINK7"/>
      <w:r>
        <w:rPr>
          <w:rFonts w:ascii="仿宋" w:eastAsia="仿宋" w:hAnsi="仿宋" w:hint="eastAsia"/>
          <w:b/>
          <w:bCs/>
          <w:sz w:val="30"/>
          <w:szCs w:val="30"/>
        </w:rPr>
        <w:t>（征求意见稿）</w:t>
      </w:r>
      <w:bookmarkEnd w:id="2"/>
      <w:r>
        <w:rPr>
          <w:rFonts w:ascii="仿宋" w:eastAsia="仿宋" w:hAnsi="仿宋" w:hint="eastAsia"/>
          <w:b/>
          <w:bCs/>
          <w:sz w:val="30"/>
          <w:szCs w:val="30"/>
        </w:rPr>
        <w:t>》</w:t>
      </w:r>
      <w:bookmarkEnd w:id="0"/>
      <w:r>
        <w:rPr>
          <w:rFonts w:ascii="仿宋" w:eastAsia="仿宋" w:hAnsi="仿宋" w:hint="eastAsia"/>
          <w:b/>
          <w:bCs/>
          <w:sz w:val="30"/>
          <w:szCs w:val="30"/>
        </w:rPr>
        <w:t>起草说明</w:t>
      </w:r>
    </w:p>
    <w:bookmarkEnd w:id="1"/>
    <w:p w:rsidR="00A651A8" w:rsidRDefault="00A651A8">
      <w:pPr>
        <w:spacing w:after="0" w:line="240" w:lineRule="auto"/>
        <w:rPr>
          <w:rFonts w:ascii="仿宋" w:eastAsia="仿宋" w:hAnsi="仿宋"/>
          <w:sz w:val="30"/>
          <w:szCs w:val="30"/>
        </w:rPr>
      </w:pPr>
    </w:p>
    <w:p w:rsidR="00A651A8" w:rsidRDefault="00D919F7">
      <w:pPr>
        <w:spacing w:after="0" w:line="240" w:lineRule="auto"/>
        <w:ind w:firstLineChars="200" w:firstLine="602"/>
        <w:rPr>
          <w:rFonts w:ascii="仿宋" w:eastAsia="仿宋" w:hAnsi="仿宋"/>
          <w:b/>
          <w:bCs/>
          <w:sz w:val="30"/>
          <w:szCs w:val="30"/>
        </w:rPr>
      </w:pPr>
      <w:r>
        <w:rPr>
          <w:rFonts w:ascii="仿宋" w:eastAsia="仿宋" w:hAnsi="仿宋" w:hint="eastAsia"/>
          <w:b/>
          <w:bCs/>
          <w:sz w:val="30"/>
          <w:szCs w:val="30"/>
        </w:rPr>
        <w:t>一、制定的目的</w:t>
      </w:r>
    </w:p>
    <w:p w:rsidR="00A651A8" w:rsidRDefault="00D919F7">
      <w:pPr>
        <w:spacing w:after="0" w:line="240" w:lineRule="auto"/>
        <w:ind w:firstLineChars="200" w:firstLine="600"/>
        <w:rPr>
          <w:rFonts w:ascii="仿宋" w:eastAsia="仿宋" w:hAnsi="仿宋"/>
          <w:sz w:val="30"/>
          <w:szCs w:val="30"/>
        </w:rPr>
      </w:pPr>
      <w:r>
        <w:rPr>
          <w:rFonts w:ascii="仿宋" w:eastAsia="仿宋" w:hAnsi="仿宋" w:hint="eastAsia"/>
          <w:sz w:val="30"/>
          <w:szCs w:val="30"/>
        </w:rPr>
        <w:t>因公共利益需要，根据《国有土地上房屋征收与补偿条例》、《湖北省国有土地上房屋征收与补偿实施办法》、《武汉市</w:t>
      </w:r>
      <w:r w:rsidR="00076A32" w:rsidRPr="00076A32">
        <w:rPr>
          <w:rFonts w:ascii="仿宋" w:eastAsia="仿宋" w:hAnsi="仿宋" w:hint="eastAsia"/>
          <w:sz w:val="30"/>
          <w:szCs w:val="30"/>
        </w:rPr>
        <w:t>国有土地</w:t>
      </w:r>
      <w:bookmarkStart w:id="3" w:name="_GoBack"/>
      <w:bookmarkEnd w:id="3"/>
      <w:r>
        <w:rPr>
          <w:rFonts w:ascii="仿宋" w:eastAsia="仿宋" w:hAnsi="仿宋" w:hint="eastAsia"/>
          <w:sz w:val="30"/>
          <w:szCs w:val="30"/>
        </w:rPr>
        <w:t>上房屋征收与补偿实施办法》等相关规定，东西湖区人民政府拟对新建铁路沪渝蓉高速铁路合肥至武汉段（东西湖区境内）项目征收范围内国有土地上的房屋实施征收。该项目依法取得《自然资源部办公厅关于沿江高铁武汉至宜昌段建设用地预审意见的复函》和《建设项目用地预审与选址意见书》。为了依法开展房屋征收工作，保障被征收人合法权益，结合东西湖区实际情况，制定本方案（以下简称《方案》）。</w:t>
      </w:r>
    </w:p>
    <w:p w:rsidR="00A651A8" w:rsidRDefault="00D919F7">
      <w:pPr>
        <w:spacing w:after="0" w:line="240" w:lineRule="auto"/>
        <w:ind w:firstLineChars="200" w:firstLine="602"/>
        <w:rPr>
          <w:rFonts w:ascii="仿宋" w:eastAsia="仿宋" w:hAnsi="仿宋"/>
          <w:b/>
          <w:bCs/>
          <w:sz w:val="30"/>
          <w:szCs w:val="30"/>
        </w:rPr>
      </w:pPr>
      <w:r>
        <w:rPr>
          <w:rFonts w:ascii="仿宋" w:eastAsia="仿宋" w:hAnsi="仿宋" w:hint="eastAsia"/>
          <w:b/>
          <w:bCs/>
          <w:sz w:val="30"/>
          <w:szCs w:val="30"/>
        </w:rPr>
        <w:t>二、制定的过程</w:t>
      </w:r>
    </w:p>
    <w:p w:rsidR="00A651A8" w:rsidRDefault="00D919F7">
      <w:pPr>
        <w:spacing w:after="0" w:line="240" w:lineRule="auto"/>
        <w:ind w:firstLineChars="200" w:firstLine="600"/>
        <w:rPr>
          <w:rFonts w:ascii="仿宋" w:eastAsia="仿宋" w:hAnsi="仿宋"/>
          <w:sz w:val="30"/>
          <w:szCs w:val="30"/>
        </w:rPr>
      </w:pPr>
      <w:r>
        <w:rPr>
          <w:rFonts w:ascii="仿宋" w:eastAsia="仿宋" w:hAnsi="仿宋" w:hint="eastAsia"/>
          <w:sz w:val="30"/>
          <w:szCs w:val="30"/>
        </w:rPr>
        <w:t>（一）成立起草专班。</w:t>
      </w:r>
      <w:bookmarkStart w:id="4" w:name="OLE_LINK5"/>
      <w:r>
        <w:rPr>
          <w:rFonts w:ascii="仿宋" w:eastAsia="仿宋" w:hAnsi="仿宋" w:hint="eastAsia"/>
          <w:sz w:val="30"/>
          <w:szCs w:val="30"/>
        </w:rPr>
        <w:t>区城乡统筹发展中心</w:t>
      </w:r>
      <w:bookmarkEnd w:id="4"/>
      <w:r>
        <w:rPr>
          <w:rFonts w:ascii="仿宋" w:eastAsia="仿宋" w:hAnsi="仿宋" w:hint="eastAsia"/>
          <w:sz w:val="30"/>
          <w:szCs w:val="30"/>
        </w:rPr>
        <w:t>成立《方案》起草专班，并聘请专业律师团队，在系统研究现行法律法规及上级文件规定，调研本区现状、借鉴其他地区经验的基础上，完成起草工作。</w:t>
      </w:r>
    </w:p>
    <w:p w:rsidR="00A651A8" w:rsidRDefault="00D919F7">
      <w:pPr>
        <w:spacing w:after="0" w:line="240" w:lineRule="auto"/>
        <w:ind w:firstLineChars="200" w:firstLine="600"/>
        <w:rPr>
          <w:rFonts w:ascii="仿宋" w:eastAsia="仿宋" w:hAnsi="仿宋"/>
          <w:sz w:val="30"/>
          <w:szCs w:val="30"/>
        </w:rPr>
      </w:pPr>
      <w:r>
        <w:rPr>
          <w:rFonts w:ascii="仿宋" w:eastAsia="仿宋" w:hAnsi="仿宋" w:hint="eastAsia"/>
          <w:sz w:val="30"/>
          <w:szCs w:val="30"/>
        </w:rPr>
        <w:t>（二）广泛征求意见。在《方案》拟定过程中，区城乡统筹发展中心广泛征求了新沟、柏泉、东山、辛安渡四个街道的意见建议，全方位听取了业内相关单位意见，对《方案》初稿进行了多次修改和完善。</w:t>
      </w:r>
    </w:p>
    <w:p w:rsidR="00A651A8" w:rsidRDefault="00D919F7">
      <w:pPr>
        <w:spacing w:after="0" w:line="240" w:lineRule="auto"/>
        <w:ind w:firstLineChars="200" w:firstLine="600"/>
        <w:rPr>
          <w:rFonts w:ascii="仿宋" w:eastAsia="仿宋" w:hAnsi="仿宋"/>
          <w:sz w:val="30"/>
          <w:szCs w:val="30"/>
        </w:rPr>
      </w:pPr>
      <w:r>
        <w:rPr>
          <w:rFonts w:ascii="仿宋" w:eastAsia="仿宋" w:hAnsi="仿宋" w:hint="eastAsia"/>
          <w:sz w:val="30"/>
          <w:szCs w:val="30"/>
        </w:rPr>
        <w:lastRenderedPageBreak/>
        <w:t>（三）依法组织论证。2024年8月，区政府组织区住更局、区自然资源和城乡建设局、区城管局、区财政局、区审计局、区司法局、街道等单位召开《方案》论证会，形成论证意见，出具了会议备忘录。还邀请相关领域专家对《方案》进行了专家论证。在此基础上形成了《方案（征求意见稿）</w:t>
      </w:r>
      <w:r w:rsidR="00937FDB">
        <w:rPr>
          <w:rFonts w:ascii="仿宋" w:eastAsia="仿宋" w:hAnsi="仿宋" w:hint="eastAsia"/>
          <w:sz w:val="30"/>
          <w:szCs w:val="30"/>
        </w:rPr>
        <w:t>》</w:t>
      </w:r>
      <w:r>
        <w:rPr>
          <w:rFonts w:ascii="仿宋" w:eastAsia="仿宋" w:hAnsi="仿宋" w:hint="eastAsia"/>
          <w:sz w:val="30"/>
          <w:szCs w:val="30"/>
        </w:rPr>
        <w:t>。</w:t>
      </w:r>
    </w:p>
    <w:p w:rsidR="00A651A8" w:rsidRDefault="00D919F7">
      <w:pPr>
        <w:spacing w:after="0" w:line="240" w:lineRule="auto"/>
        <w:ind w:firstLineChars="200" w:firstLine="602"/>
        <w:rPr>
          <w:rFonts w:ascii="仿宋" w:eastAsia="仿宋" w:hAnsi="仿宋"/>
          <w:b/>
          <w:bCs/>
          <w:sz w:val="30"/>
          <w:szCs w:val="30"/>
        </w:rPr>
      </w:pPr>
      <w:r>
        <w:rPr>
          <w:rFonts w:ascii="仿宋" w:eastAsia="仿宋" w:hAnsi="仿宋" w:hint="eastAsia"/>
          <w:b/>
          <w:bCs/>
          <w:sz w:val="30"/>
          <w:szCs w:val="30"/>
        </w:rPr>
        <w:t>三、主要内容</w:t>
      </w:r>
    </w:p>
    <w:p w:rsidR="00A651A8" w:rsidRDefault="00D919F7">
      <w:pPr>
        <w:spacing w:after="0" w:line="240" w:lineRule="auto"/>
        <w:ind w:firstLineChars="200" w:firstLine="600"/>
        <w:rPr>
          <w:rFonts w:ascii="仿宋" w:eastAsia="仿宋" w:hAnsi="仿宋"/>
          <w:sz w:val="30"/>
          <w:szCs w:val="30"/>
        </w:rPr>
      </w:pPr>
      <w:r>
        <w:rPr>
          <w:rFonts w:ascii="仿宋" w:eastAsia="仿宋" w:hAnsi="仿宋" w:hint="eastAsia"/>
          <w:sz w:val="30"/>
          <w:szCs w:val="30"/>
        </w:rPr>
        <w:t>本《方案》共分为六个部分。第一部分基本情况，详细载明了项目名称、征收范围等。第二部分征收补偿方式，规定了货币补偿和房屋产权调换两种补偿方式的相关内容。第三部分被征收房屋、产权调换房屋的价值，规定了被征收房屋的价值、产权调换房屋价值的评估方式以及异议处理程序等。第四部分征收补偿的内容和标准，规定了关于房屋价值补偿、装饰装修补偿等相关标准。第五部分未经登记建筑的认定和补偿，规定了未经登记建筑的认定和征收补偿标准。第六部分补偿决定及强制执行，规定了依法</w:t>
      </w:r>
      <w:proofErr w:type="gramStart"/>
      <w:r>
        <w:rPr>
          <w:rFonts w:ascii="仿宋" w:eastAsia="仿宋" w:hAnsi="仿宋" w:hint="eastAsia"/>
          <w:sz w:val="30"/>
          <w:szCs w:val="30"/>
        </w:rPr>
        <w:t>作出</w:t>
      </w:r>
      <w:proofErr w:type="gramEnd"/>
      <w:r>
        <w:rPr>
          <w:rFonts w:ascii="仿宋" w:eastAsia="仿宋" w:hAnsi="仿宋" w:hint="eastAsia"/>
          <w:sz w:val="30"/>
          <w:szCs w:val="30"/>
        </w:rPr>
        <w:t>征收补偿决定以及申请法院强制执行等相关内容。</w:t>
      </w:r>
    </w:p>
    <w:p w:rsidR="00A651A8" w:rsidRDefault="00A651A8">
      <w:pPr>
        <w:spacing w:after="0" w:line="240" w:lineRule="auto"/>
        <w:rPr>
          <w:rFonts w:ascii="仿宋" w:eastAsia="仿宋" w:hAnsi="仿宋"/>
          <w:sz w:val="30"/>
          <w:szCs w:val="30"/>
        </w:rPr>
      </w:pPr>
    </w:p>
    <w:p w:rsidR="00A651A8" w:rsidRDefault="00A651A8">
      <w:pPr>
        <w:spacing w:after="0" w:line="240" w:lineRule="auto"/>
        <w:rPr>
          <w:rFonts w:ascii="仿宋" w:eastAsia="仿宋" w:hAnsi="仿宋"/>
          <w:sz w:val="30"/>
          <w:szCs w:val="30"/>
        </w:rPr>
      </w:pPr>
    </w:p>
    <w:sectPr w:rsidR="00A651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6F0" w:rsidRDefault="004336F0">
      <w:pPr>
        <w:spacing w:line="240" w:lineRule="auto"/>
      </w:pPr>
      <w:r>
        <w:separator/>
      </w:r>
    </w:p>
  </w:endnote>
  <w:endnote w:type="continuationSeparator" w:id="0">
    <w:p w:rsidR="004336F0" w:rsidRDefault="004336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宋体"/>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6F0" w:rsidRDefault="004336F0">
      <w:pPr>
        <w:spacing w:after="0"/>
      </w:pPr>
      <w:r>
        <w:separator/>
      </w:r>
    </w:p>
  </w:footnote>
  <w:footnote w:type="continuationSeparator" w:id="0">
    <w:p w:rsidR="004336F0" w:rsidRDefault="004336F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B80"/>
    <w:rsid w:val="00076A32"/>
    <w:rsid w:val="00096B84"/>
    <w:rsid w:val="00107FF1"/>
    <w:rsid w:val="0016086A"/>
    <w:rsid w:val="00163E9E"/>
    <w:rsid w:val="002904A0"/>
    <w:rsid w:val="002C431D"/>
    <w:rsid w:val="003113C7"/>
    <w:rsid w:val="00375C8A"/>
    <w:rsid w:val="003C0553"/>
    <w:rsid w:val="00424F0D"/>
    <w:rsid w:val="004336F0"/>
    <w:rsid w:val="006232A4"/>
    <w:rsid w:val="00632EF6"/>
    <w:rsid w:val="00845438"/>
    <w:rsid w:val="008B29CD"/>
    <w:rsid w:val="00930CF7"/>
    <w:rsid w:val="00937FDB"/>
    <w:rsid w:val="009A56B9"/>
    <w:rsid w:val="009B7B80"/>
    <w:rsid w:val="00A651A8"/>
    <w:rsid w:val="00D64502"/>
    <w:rsid w:val="00D913C0"/>
    <w:rsid w:val="00D919F7"/>
    <w:rsid w:val="00E71464"/>
    <w:rsid w:val="2FAA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78" w:lineRule="auto"/>
    </w:pPr>
    <w:rPr>
      <w:kern w:val="2"/>
      <w:sz w:val="22"/>
      <w:szCs w:val="24"/>
      <w14:ligatures w14:val="standardContextual"/>
    </w:rPr>
  </w:style>
  <w:style w:type="paragraph" w:styleId="1">
    <w:name w:val="heading 1"/>
    <w:basedOn w:val="a"/>
    <w:next w:val="a"/>
    <w:link w:val="1Char"/>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Char"/>
    <w:uiPriority w:val="9"/>
    <w:semiHidden/>
    <w:unhideWhenUsed/>
    <w:qFormat/>
    <w:pPr>
      <w:keepNext/>
      <w:keepLines/>
      <w:spacing w:before="80" w:after="40"/>
      <w:outlineLvl w:val="4"/>
    </w:pPr>
    <w:rPr>
      <w:rFonts w:cstheme="majorBidi"/>
      <w:color w:val="2F5496" w:themeColor="accent1" w:themeShade="BF"/>
      <w:sz w:val="24"/>
    </w:rPr>
  </w:style>
  <w:style w:type="paragraph" w:styleId="6">
    <w:name w:val="heading 6"/>
    <w:basedOn w:val="a"/>
    <w:next w:val="a"/>
    <w:link w:val="6Char"/>
    <w:uiPriority w:val="9"/>
    <w:semiHidden/>
    <w:unhideWhenUsed/>
    <w:qFormat/>
    <w:pPr>
      <w:keepNext/>
      <w:keepLines/>
      <w:spacing w:before="40" w:after="0"/>
      <w:outlineLvl w:val="5"/>
    </w:pPr>
    <w:rPr>
      <w:rFonts w:cstheme="majorBidi"/>
      <w:b/>
      <w:bCs/>
      <w:color w:val="2F5496" w:themeColor="accent1" w:themeShade="BF"/>
    </w:rPr>
  </w:style>
  <w:style w:type="paragraph" w:styleId="7">
    <w:name w:val="heading 7"/>
    <w:basedOn w:val="a"/>
    <w:next w:val="a"/>
    <w:link w:val="7Char"/>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Char"/>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Char"/>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spacing w:line="240" w:lineRule="auto"/>
    </w:pPr>
    <w:rPr>
      <w:sz w:val="18"/>
      <w:szCs w:val="18"/>
    </w:rPr>
  </w:style>
  <w:style w:type="paragraph" w:styleId="a4">
    <w:name w:val="header"/>
    <w:basedOn w:val="a"/>
    <w:link w:val="Char0"/>
    <w:uiPriority w:val="99"/>
    <w:unhideWhenUsed/>
    <w:qFormat/>
    <w:pPr>
      <w:tabs>
        <w:tab w:val="center" w:pos="4153"/>
        <w:tab w:val="right" w:pos="8306"/>
      </w:tabs>
      <w:snapToGrid w:val="0"/>
      <w:spacing w:line="240" w:lineRule="auto"/>
      <w:jc w:val="center"/>
    </w:pPr>
    <w:rPr>
      <w:sz w:val="18"/>
      <w:szCs w:val="18"/>
    </w:rPr>
  </w:style>
  <w:style w:type="paragraph" w:styleId="a5">
    <w:name w:val="Subtitle"/>
    <w:basedOn w:val="a"/>
    <w:next w:val="a"/>
    <w:link w:val="Char1"/>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6">
    <w:name w:val="Title"/>
    <w:basedOn w:val="a"/>
    <w:next w:val="a"/>
    <w:link w:val="Char2"/>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1Char">
    <w:name w:val="标题 1 Char"/>
    <w:basedOn w:val="a0"/>
    <w:link w:val="1"/>
    <w:uiPriority w:val="9"/>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uiPriority w:val="9"/>
    <w:semiHidden/>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semiHidden/>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rPr>
      <w:rFonts w:cstheme="majorBidi"/>
      <w:color w:val="2F5496" w:themeColor="accent1" w:themeShade="BF"/>
      <w:sz w:val="28"/>
      <w:szCs w:val="28"/>
    </w:rPr>
  </w:style>
  <w:style w:type="character" w:customStyle="1" w:styleId="5Char">
    <w:name w:val="标题 5 Char"/>
    <w:basedOn w:val="a0"/>
    <w:link w:val="5"/>
    <w:uiPriority w:val="9"/>
    <w:semiHidden/>
    <w:rPr>
      <w:rFonts w:cstheme="majorBidi"/>
      <w:color w:val="2F5496" w:themeColor="accent1" w:themeShade="BF"/>
      <w:sz w:val="24"/>
    </w:rPr>
  </w:style>
  <w:style w:type="character" w:customStyle="1" w:styleId="6Char">
    <w:name w:val="标题 6 Char"/>
    <w:basedOn w:val="a0"/>
    <w:link w:val="6"/>
    <w:uiPriority w:val="9"/>
    <w:semiHidden/>
    <w:rPr>
      <w:rFonts w:cstheme="majorBidi"/>
      <w:b/>
      <w:bCs/>
      <w:color w:val="2F5496" w:themeColor="accent1" w:themeShade="BF"/>
    </w:rPr>
  </w:style>
  <w:style w:type="character" w:customStyle="1" w:styleId="7Char">
    <w:name w:val="标题 7 Char"/>
    <w:basedOn w:val="a0"/>
    <w:link w:val="7"/>
    <w:uiPriority w:val="9"/>
    <w:semiHidden/>
    <w:rPr>
      <w:rFonts w:cstheme="majorBidi"/>
      <w:b/>
      <w:bCs/>
      <w:color w:val="595959" w:themeColor="text1" w:themeTint="A6"/>
    </w:rPr>
  </w:style>
  <w:style w:type="character" w:customStyle="1" w:styleId="8Char">
    <w:name w:val="标题 8 Char"/>
    <w:basedOn w:val="a0"/>
    <w:link w:val="8"/>
    <w:uiPriority w:val="9"/>
    <w:semiHidden/>
    <w:rPr>
      <w:rFonts w:cstheme="majorBidi"/>
      <w:color w:val="595959" w:themeColor="text1" w:themeTint="A6"/>
    </w:rPr>
  </w:style>
  <w:style w:type="character" w:customStyle="1" w:styleId="9Char">
    <w:name w:val="标题 9 Char"/>
    <w:basedOn w:val="a0"/>
    <w:link w:val="9"/>
    <w:uiPriority w:val="9"/>
    <w:semiHidden/>
    <w:rPr>
      <w:rFonts w:eastAsiaTheme="majorEastAsia" w:cstheme="majorBidi"/>
      <w:color w:val="595959" w:themeColor="text1" w:themeTint="A6"/>
    </w:rPr>
  </w:style>
  <w:style w:type="character" w:customStyle="1" w:styleId="Char2">
    <w:name w:val="标题 Char"/>
    <w:basedOn w:val="a0"/>
    <w:link w:val="a6"/>
    <w:uiPriority w:val="10"/>
    <w:qFormat/>
    <w:rPr>
      <w:rFonts w:asciiTheme="majorHAnsi" w:eastAsiaTheme="majorEastAsia" w:hAnsiTheme="majorHAnsi" w:cstheme="majorBidi"/>
      <w:spacing w:val="-10"/>
      <w:kern w:val="28"/>
      <w:sz w:val="56"/>
      <w:szCs w:val="56"/>
    </w:rPr>
  </w:style>
  <w:style w:type="character" w:customStyle="1" w:styleId="Char1">
    <w:name w:val="副标题 Char"/>
    <w:basedOn w:val="a0"/>
    <w:link w:val="a5"/>
    <w:uiPriority w:val="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Char3"/>
    <w:uiPriority w:val="29"/>
    <w:qFormat/>
    <w:pPr>
      <w:spacing w:before="160"/>
      <w:jc w:val="center"/>
    </w:pPr>
    <w:rPr>
      <w:i/>
      <w:iCs/>
      <w:color w:val="404040" w:themeColor="text1" w:themeTint="BF"/>
    </w:rPr>
  </w:style>
  <w:style w:type="character" w:customStyle="1" w:styleId="Char3">
    <w:name w:val="引用 Char"/>
    <w:basedOn w:val="a0"/>
    <w:link w:val="a7"/>
    <w:uiPriority w:val="29"/>
    <w:rPr>
      <w:i/>
      <w:iCs/>
      <w:color w:val="404040" w:themeColor="text1" w:themeTint="BF"/>
    </w:rPr>
  </w:style>
  <w:style w:type="paragraph" w:styleId="a8">
    <w:name w:val="List Paragraph"/>
    <w:basedOn w:val="a"/>
    <w:uiPriority w:val="34"/>
    <w:qFormat/>
    <w:pPr>
      <w:ind w:left="720"/>
      <w:contextualSpacing/>
    </w:pPr>
  </w:style>
  <w:style w:type="character" w:customStyle="1" w:styleId="10">
    <w:name w:val="明显强调1"/>
    <w:basedOn w:val="a0"/>
    <w:uiPriority w:val="21"/>
    <w:qFormat/>
    <w:rPr>
      <w:i/>
      <w:iCs/>
      <w:color w:val="2F5496" w:themeColor="accent1" w:themeShade="BF"/>
    </w:rPr>
  </w:style>
  <w:style w:type="paragraph" w:styleId="a9">
    <w:name w:val="Intense Quote"/>
    <w:basedOn w:val="a"/>
    <w:next w:val="a"/>
    <w:link w:val="Char4"/>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4">
    <w:name w:val="明显引用 Char"/>
    <w:basedOn w:val="a0"/>
    <w:link w:val="a9"/>
    <w:uiPriority w:val="30"/>
    <w:qFormat/>
    <w:rPr>
      <w:i/>
      <w:iCs/>
      <w:color w:val="2F5496" w:themeColor="accent1" w:themeShade="BF"/>
    </w:rPr>
  </w:style>
  <w:style w:type="character" w:customStyle="1" w:styleId="11">
    <w:name w:val="明显参考1"/>
    <w:basedOn w:val="a0"/>
    <w:uiPriority w:val="32"/>
    <w:qFormat/>
    <w:rPr>
      <w:b/>
      <w:bCs/>
      <w:smallCaps/>
      <w:color w:val="2F5496" w:themeColor="accent1" w:themeShade="BF"/>
      <w:spacing w:val="5"/>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78" w:lineRule="auto"/>
    </w:pPr>
    <w:rPr>
      <w:kern w:val="2"/>
      <w:sz w:val="22"/>
      <w:szCs w:val="24"/>
      <w14:ligatures w14:val="standardContextual"/>
    </w:rPr>
  </w:style>
  <w:style w:type="paragraph" w:styleId="1">
    <w:name w:val="heading 1"/>
    <w:basedOn w:val="a"/>
    <w:next w:val="a"/>
    <w:link w:val="1Char"/>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Char"/>
    <w:uiPriority w:val="9"/>
    <w:semiHidden/>
    <w:unhideWhenUsed/>
    <w:qFormat/>
    <w:pPr>
      <w:keepNext/>
      <w:keepLines/>
      <w:spacing w:before="80" w:after="40"/>
      <w:outlineLvl w:val="4"/>
    </w:pPr>
    <w:rPr>
      <w:rFonts w:cstheme="majorBidi"/>
      <w:color w:val="2F5496" w:themeColor="accent1" w:themeShade="BF"/>
      <w:sz w:val="24"/>
    </w:rPr>
  </w:style>
  <w:style w:type="paragraph" w:styleId="6">
    <w:name w:val="heading 6"/>
    <w:basedOn w:val="a"/>
    <w:next w:val="a"/>
    <w:link w:val="6Char"/>
    <w:uiPriority w:val="9"/>
    <w:semiHidden/>
    <w:unhideWhenUsed/>
    <w:qFormat/>
    <w:pPr>
      <w:keepNext/>
      <w:keepLines/>
      <w:spacing w:before="40" w:after="0"/>
      <w:outlineLvl w:val="5"/>
    </w:pPr>
    <w:rPr>
      <w:rFonts w:cstheme="majorBidi"/>
      <w:b/>
      <w:bCs/>
      <w:color w:val="2F5496" w:themeColor="accent1" w:themeShade="BF"/>
    </w:rPr>
  </w:style>
  <w:style w:type="paragraph" w:styleId="7">
    <w:name w:val="heading 7"/>
    <w:basedOn w:val="a"/>
    <w:next w:val="a"/>
    <w:link w:val="7Char"/>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Char"/>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Char"/>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spacing w:line="240" w:lineRule="auto"/>
    </w:pPr>
    <w:rPr>
      <w:sz w:val="18"/>
      <w:szCs w:val="18"/>
    </w:rPr>
  </w:style>
  <w:style w:type="paragraph" w:styleId="a4">
    <w:name w:val="header"/>
    <w:basedOn w:val="a"/>
    <w:link w:val="Char0"/>
    <w:uiPriority w:val="99"/>
    <w:unhideWhenUsed/>
    <w:qFormat/>
    <w:pPr>
      <w:tabs>
        <w:tab w:val="center" w:pos="4153"/>
        <w:tab w:val="right" w:pos="8306"/>
      </w:tabs>
      <w:snapToGrid w:val="0"/>
      <w:spacing w:line="240" w:lineRule="auto"/>
      <w:jc w:val="center"/>
    </w:pPr>
    <w:rPr>
      <w:sz w:val="18"/>
      <w:szCs w:val="18"/>
    </w:rPr>
  </w:style>
  <w:style w:type="paragraph" w:styleId="a5">
    <w:name w:val="Subtitle"/>
    <w:basedOn w:val="a"/>
    <w:next w:val="a"/>
    <w:link w:val="Char1"/>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6">
    <w:name w:val="Title"/>
    <w:basedOn w:val="a"/>
    <w:next w:val="a"/>
    <w:link w:val="Char2"/>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1Char">
    <w:name w:val="标题 1 Char"/>
    <w:basedOn w:val="a0"/>
    <w:link w:val="1"/>
    <w:uiPriority w:val="9"/>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uiPriority w:val="9"/>
    <w:semiHidden/>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semiHidden/>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rPr>
      <w:rFonts w:cstheme="majorBidi"/>
      <w:color w:val="2F5496" w:themeColor="accent1" w:themeShade="BF"/>
      <w:sz w:val="28"/>
      <w:szCs w:val="28"/>
    </w:rPr>
  </w:style>
  <w:style w:type="character" w:customStyle="1" w:styleId="5Char">
    <w:name w:val="标题 5 Char"/>
    <w:basedOn w:val="a0"/>
    <w:link w:val="5"/>
    <w:uiPriority w:val="9"/>
    <w:semiHidden/>
    <w:rPr>
      <w:rFonts w:cstheme="majorBidi"/>
      <w:color w:val="2F5496" w:themeColor="accent1" w:themeShade="BF"/>
      <w:sz w:val="24"/>
    </w:rPr>
  </w:style>
  <w:style w:type="character" w:customStyle="1" w:styleId="6Char">
    <w:name w:val="标题 6 Char"/>
    <w:basedOn w:val="a0"/>
    <w:link w:val="6"/>
    <w:uiPriority w:val="9"/>
    <w:semiHidden/>
    <w:rPr>
      <w:rFonts w:cstheme="majorBidi"/>
      <w:b/>
      <w:bCs/>
      <w:color w:val="2F5496" w:themeColor="accent1" w:themeShade="BF"/>
    </w:rPr>
  </w:style>
  <w:style w:type="character" w:customStyle="1" w:styleId="7Char">
    <w:name w:val="标题 7 Char"/>
    <w:basedOn w:val="a0"/>
    <w:link w:val="7"/>
    <w:uiPriority w:val="9"/>
    <w:semiHidden/>
    <w:rPr>
      <w:rFonts w:cstheme="majorBidi"/>
      <w:b/>
      <w:bCs/>
      <w:color w:val="595959" w:themeColor="text1" w:themeTint="A6"/>
    </w:rPr>
  </w:style>
  <w:style w:type="character" w:customStyle="1" w:styleId="8Char">
    <w:name w:val="标题 8 Char"/>
    <w:basedOn w:val="a0"/>
    <w:link w:val="8"/>
    <w:uiPriority w:val="9"/>
    <w:semiHidden/>
    <w:rPr>
      <w:rFonts w:cstheme="majorBidi"/>
      <w:color w:val="595959" w:themeColor="text1" w:themeTint="A6"/>
    </w:rPr>
  </w:style>
  <w:style w:type="character" w:customStyle="1" w:styleId="9Char">
    <w:name w:val="标题 9 Char"/>
    <w:basedOn w:val="a0"/>
    <w:link w:val="9"/>
    <w:uiPriority w:val="9"/>
    <w:semiHidden/>
    <w:rPr>
      <w:rFonts w:eastAsiaTheme="majorEastAsia" w:cstheme="majorBidi"/>
      <w:color w:val="595959" w:themeColor="text1" w:themeTint="A6"/>
    </w:rPr>
  </w:style>
  <w:style w:type="character" w:customStyle="1" w:styleId="Char2">
    <w:name w:val="标题 Char"/>
    <w:basedOn w:val="a0"/>
    <w:link w:val="a6"/>
    <w:uiPriority w:val="10"/>
    <w:qFormat/>
    <w:rPr>
      <w:rFonts w:asciiTheme="majorHAnsi" w:eastAsiaTheme="majorEastAsia" w:hAnsiTheme="majorHAnsi" w:cstheme="majorBidi"/>
      <w:spacing w:val="-10"/>
      <w:kern w:val="28"/>
      <w:sz w:val="56"/>
      <w:szCs w:val="56"/>
    </w:rPr>
  </w:style>
  <w:style w:type="character" w:customStyle="1" w:styleId="Char1">
    <w:name w:val="副标题 Char"/>
    <w:basedOn w:val="a0"/>
    <w:link w:val="a5"/>
    <w:uiPriority w:val="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Char3"/>
    <w:uiPriority w:val="29"/>
    <w:qFormat/>
    <w:pPr>
      <w:spacing w:before="160"/>
      <w:jc w:val="center"/>
    </w:pPr>
    <w:rPr>
      <w:i/>
      <w:iCs/>
      <w:color w:val="404040" w:themeColor="text1" w:themeTint="BF"/>
    </w:rPr>
  </w:style>
  <w:style w:type="character" w:customStyle="1" w:styleId="Char3">
    <w:name w:val="引用 Char"/>
    <w:basedOn w:val="a0"/>
    <w:link w:val="a7"/>
    <w:uiPriority w:val="29"/>
    <w:rPr>
      <w:i/>
      <w:iCs/>
      <w:color w:val="404040" w:themeColor="text1" w:themeTint="BF"/>
    </w:rPr>
  </w:style>
  <w:style w:type="paragraph" w:styleId="a8">
    <w:name w:val="List Paragraph"/>
    <w:basedOn w:val="a"/>
    <w:uiPriority w:val="34"/>
    <w:qFormat/>
    <w:pPr>
      <w:ind w:left="720"/>
      <w:contextualSpacing/>
    </w:pPr>
  </w:style>
  <w:style w:type="character" w:customStyle="1" w:styleId="10">
    <w:name w:val="明显强调1"/>
    <w:basedOn w:val="a0"/>
    <w:uiPriority w:val="21"/>
    <w:qFormat/>
    <w:rPr>
      <w:i/>
      <w:iCs/>
      <w:color w:val="2F5496" w:themeColor="accent1" w:themeShade="BF"/>
    </w:rPr>
  </w:style>
  <w:style w:type="paragraph" w:styleId="a9">
    <w:name w:val="Intense Quote"/>
    <w:basedOn w:val="a"/>
    <w:next w:val="a"/>
    <w:link w:val="Char4"/>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4">
    <w:name w:val="明显引用 Char"/>
    <w:basedOn w:val="a0"/>
    <w:link w:val="a9"/>
    <w:uiPriority w:val="30"/>
    <w:qFormat/>
    <w:rPr>
      <w:i/>
      <w:iCs/>
      <w:color w:val="2F5496" w:themeColor="accent1" w:themeShade="BF"/>
    </w:rPr>
  </w:style>
  <w:style w:type="character" w:customStyle="1" w:styleId="11">
    <w:name w:val="明显参考1"/>
    <w:basedOn w:val="a0"/>
    <w:uiPriority w:val="32"/>
    <w:qFormat/>
    <w:rPr>
      <w:b/>
      <w:bCs/>
      <w:smallCaps/>
      <w:color w:val="2F5496" w:themeColor="accent1" w:themeShade="BF"/>
      <w:spacing w:val="5"/>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131</Words>
  <Characters>747</Characters>
  <Application>Microsoft Office Word</Application>
  <DocSecurity>0</DocSecurity>
  <Lines>6</Lines>
  <Paragraphs>1</Paragraphs>
  <ScaleCrop>false</ScaleCrop>
  <Company>Lenovo</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瑞强 朱</dc:creator>
  <cp:lastModifiedBy>admin</cp:lastModifiedBy>
  <cp:revision>12</cp:revision>
  <dcterms:created xsi:type="dcterms:W3CDTF">2025-03-05T08:38:00Z</dcterms:created>
  <dcterms:modified xsi:type="dcterms:W3CDTF">2025-04-22T01:52:00Z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eyJoZGlkIjoiZjA4NTljZjM5NDJlM2IzZjdkNGNmNjM4MzZmOWIzMjMiLCJ1c2VySWQiOiIyMzMzOTY0NjUifQ==</vt:lpwstr>
  </property>
  <property fmtid="{D5CDD505-2E9C-101B-9397-08002B2CF9AE}" pid="3" name="KSOProductBuildVer">
    <vt:lpwstr>2052-12.1.0.20305</vt:lpwstr>
  </property>
  <property fmtid="{D5CDD505-2E9C-101B-9397-08002B2CF9AE}" pid="4" name="ICV">
    <vt:lpwstr>A0B56525EC024A9FBAEC51C61E1796C8_13</vt:lpwstr>
  </property>
</Properties>
</file>