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821D1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E:\街道政采项目\2025年度\【2025】第54号公务车燃油卡充值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街道政采项目\2025年度\【2025】第54号公务车燃油卡充值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E:\街道政采项目\2025年度\【2025】第54号公务车燃油卡充值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街道政采项目\2025年度\【2025】第54号公务车燃油卡充值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E:\街道政采项目\2025年度\【2025】第54号公务车燃油卡充值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街道政采项目\2025年度\【2025】第54号公务车燃油卡充值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E:\街道政采项目\2025年度\【2025】第54号公务车燃油卡充值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街道政采项目\2025年度\【2025】第54号公务车燃油卡充值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E:\街道政采项目\2025年度\【2025】第54号公务车燃油卡充值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街道政采项目\2025年度\【2025】第54号公务车燃油卡充值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41CD1"/>
    <w:rsid w:val="003D37D8"/>
    <w:rsid w:val="00426133"/>
    <w:rsid w:val="004358AB"/>
    <w:rsid w:val="004821D1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21D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21D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2025-06-20T01:29:00Z</dcterms:modified>
</cp:coreProperties>
</file>