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1198C">
      <w:pPr>
        <w:pStyle w:val="3"/>
        <w:rPr>
          <w:rFonts w:hint="eastAsia"/>
          <w:color w:val="auto"/>
        </w:rPr>
      </w:pPr>
      <w:bookmarkStart w:id="1" w:name="_GoBack"/>
      <w:bookmarkEnd w:id="1"/>
      <w:bookmarkStart w:id="0" w:name="_Toc11636"/>
      <w:r>
        <w:rPr>
          <w:rFonts w:hint="eastAsia"/>
          <w:color w:val="auto"/>
        </w:rPr>
        <w:t>第三章 采购内容及要求</w:t>
      </w:r>
      <w:bookmarkEnd w:id="0"/>
    </w:p>
    <w:p w14:paraId="2F8EC9CF">
      <w:pPr>
        <w:spacing w:line="540" w:lineRule="exact"/>
        <w:ind w:firstLine="420" w:firstLineChars="175"/>
        <w:rPr>
          <w:rFonts w:hint="eastAsia"/>
          <w:color w:val="auto"/>
        </w:rPr>
      </w:pPr>
      <w:r>
        <w:rPr>
          <w:rFonts w:hint="eastAsia" w:ascii="宋体"/>
          <w:color w:val="auto"/>
          <w:sz w:val="24"/>
        </w:rPr>
        <w:t>特别说明：本章标“★”号的条款为实质性条款要求，任意一项不响应的将作为无效投标处理</w:t>
      </w:r>
      <w:r>
        <w:rPr>
          <w:rFonts w:hint="eastAsia"/>
          <w:color w:val="auto"/>
        </w:rPr>
        <w:t>。</w:t>
      </w:r>
    </w:p>
    <w:p w14:paraId="1186EF02">
      <w:pPr>
        <w:tabs>
          <w:tab w:val="left" w:pos="1155"/>
        </w:tabs>
        <w:spacing w:line="360" w:lineRule="auto"/>
        <w:contextualSpacing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一、项目概况</w:t>
      </w:r>
    </w:p>
    <w:p w14:paraId="5C844F62">
      <w:p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1、项目名称：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2026年交通安全隐患排查服务</w:t>
      </w:r>
    </w:p>
    <w:p w14:paraId="3DD412C5">
      <w:p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2、项目内容：</w:t>
      </w:r>
      <w:r>
        <w:rPr>
          <w:rFonts w:hint="eastAsia" w:ascii="宋体" w:hAnsi="宋体" w:eastAsia="宋体" w:cs="宋体"/>
          <w:sz w:val="24"/>
          <w:szCs w:val="24"/>
        </w:rPr>
        <w:t>主要包括阶段性交通安全风险研判、道路交通安全专题风险研究等</w:t>
      </w:r>
      <w:r>
        <w:rPr>
          <w:rFonts w:hint="eastAsia" w:ascii="宋体" w:hAnsi="宋体" w:eastAsia="宋体" w:cs="宋体"/>
          <w:color w:val="auto"/>
          <w:kern w:val="0"/>
          <w:sz w:val="24"/>
        </w:rPr>
        <w:t>。</w:t>
      </w:r>
    </w:p>
    <w:p w14:paraId="0CDED5D9">
      <w:p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3、项目预算：本项目预算金额为48万元，投标报价超过预算金额的为无效标。</w:t>
      </w:r>
    </w:p>
    <w:p w14:paraId="5A5C27B4">
      <w:p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/>
          <w:color w:val="auto"/>
          <w:sz w:val="24"/>
        </w:rPr>
        <w:t>★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kern w:val="0"/>
          <w:sz w:val="24"/>
        </w:rPr>
        <w:t>服务期：自合同签订日起一年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。</w:t>
      </w:r>
    </w:p>
    <w:p w14:paraId="5631C0A4">
      <w:p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★5、付款方式：合同签订后，（1）乙方按服务合同完成服务，经验收合格后甲方出具项目验收报告；（2）乙方向甲方开具合格发票，甲方按照东西湖区政府采购资金支付的有关规定，经结算审计且资金拨付后向乙方支付合同价款的80%，整体项目（2026年交通安全隐患排查整改项目）决算审计后且财政资金拨付后支付剩余合同价款的20%。</w:t>
      </w:r>
    </w:p>
    <w:p w14:paraId="73CB42A5">
      <w:pPr>
        <w:numPr>
          <w:ilvl w:val="0"/>
          <w:numId w:val="0"/>
        </w:numPr>
        <w:tabs>
          <w:tab w:val="left" w:pos="0"/>
        </w:tabs>
        <w:spacing w:line="360" w:lineRule="auto"/>
        <w:ind w:left="0" w:leftChars="0" w:firstLine="420" w:firstLineChars="175"/>
        <w:contextualSpacing/>
        <w:rPr>
          <w:rFonts w:hint="eastAsia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 w:bidi="ar-SA"/>
        </w:rPr>
        <w:t>6、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服务地点：东西湖区所辖区划范围（采购人指定地点）。</w:t>
      </w:r>
    </w:p>
    <w:p w14:paraId="1E3CE441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97679"/>
    <w:rsid w:val="7789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line="440" w:lineRule="exact"/>
      <w:jc w:val="center"/>
      <w:outlineLvl w:val="0"/>
    </w:pPr>
    <w:rPr>
      <w:rFonts w:ascii="楷体_GB2312" w:hAnsi="Verdana" w:cs="Arial"/>
      <w:b/>
      <w:sz w:val="32"/>
      <w:szCs w:val="12"/>
    </w:rPr>
  </w:style>
  <w:style w:type="paragraph" w:styleId="2">
    <w:name w:val="heading 2"/>
    <w:basedOn w:val="1"/>
    <w:next w:val="1"/>
    <w:qFormat/>
    <w:uiPriority w:val="0"/>
    <w:pPr>
      <w:spacing w:before="120" w:after="120" w:line="440" w:lineRule="exact"/>
      <w:jc w:val="left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2026-07-13T07:30:00Z</dcterms:created>
  <dc:creator>955</dc:creator>
  <cp:lastModifiedBy>955</cp:lastModifiedBy>
  <dcterms:modified xsi:type="dcterms:W3CDTF">2026-07-13T07:31:13Z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05A27F73FDBE4A8898B2527B524CBBD2_11</vt:lpwstr>
  </property>
  <property fmtid="{D5CDD505-2E9C-101B-9397-08002B2CF9AE}" pid="4" name="KSOTemplateDocerSaveRecord">
    <vt:lpwstr>eyJoZGlkIjoiNjk3ODJkZWI0MDRkYmFiY2M2OTg3MDljZTBkMTVmYmEiLCJ1c2VySWQiOiIyNjc0MTgzNzEifQ==</vt:lpwstr>
  </property>
</Properties>
</file>