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7A3" w:rsidRDefault="00B437A3">
      <w:pPr>
        <w:pStyle w:val="a4"/>
        <w:spacing w:line="255" w:lineRule="auto"/>
      </w:pPr>
    </w:p>
    <w:p w:rsidR="00B437A3" w:rsidRDefault="00B437A3">
      <w:pPr>
        <w:pStyle w:val="a4"/>
        <w:spacing w:line="255" w:lineRule="auto"/>
      </w:pPr>
    </w:p>
    <w:p w:rsidR="00B437A3" w:rsidRDefault="00B437A3">
      <w:pPr>
        <w:pStyle w:val="a4"/>
        <w:spacing w:line="255" w:lineRule="auto"/>
      </w:pPr>
    </w:p>
    <w:p w:rsidR="00B437A3" w:rsidRDefault="00B437A3">
      <w:pPr>
        <w:pStyle w:val="a4"/>
        <w:spacing w:line="255" w:lineRule="auto"/>
      </w:pPr>
    </w:p>
    <w:p w:rsidR="00B437A3" w:rsidRDefault="00B437A3">
      <w:pPr>
        <w:pStyle w:val="a4"/>
        <w:spacing w:line="252" w:lineRule="auto"/>
      </w:pPr>
    </w:p>
    <w:p w:rsidR="00B437A3" w:rsidRDefault="00B437A3">
      <w:pPr>
        <w:pStyle w:val="a4"/>
        <w:spacing w:line="253" w:lineRule="auto"/>
      </w:pPr>
    </w:p>
    <w:p w:rsidR="00B437A3" w:rsidRDefault="00B437A3">
      <w:pPr>
        <w:pStyle w:val="a4"/>
        <w:spacing w:line="253" w:lineRule="auto"/>
      </w:pPr>
    </w:p>
    <w:p w:rsidR="00B437A3" w:rsidRDefault="00B437A3">
      <w:pPr>
        <w:pStyle w:val="a4"/>
        <w:spacing w:line="253" w:lineRule="auto"/>
      </w:pPr>
    </w:p>
    <w:p w:rsidR="00B437A3" w:rsidRDefault="00B437A3">
      <w:pPr>
        <w:pStyle w:val="a4"/>
        <w:spacing w:line="253" w:lineRule="auto"/>
      </w:pPr>
    </w:p>
    <w:p w:rsidR="00B437A3" w:rsidRDefault="00B437A3">
      <w:pPr>
        <w:pStyle w:val="a4"/>
        <w:spacing w:line="253" w:lineRule="auto"/>
      </w:pPr>
    </w:p>
    <w:p w:rsidR="00B437A3" w:rsidRDefault="00B437A3">
      <w:pPr>
        <w:pStyle w:val="a4"/>
        <w:spacing w:line="253" w:lineRule="auto"/>
      </w:pPr>
    </w:p>
    <w:p w:rsidR="00B437A3" w:rsidRDefault="00E82545">
      <w:pPr>
        <w:spacing w:before="230" w:line="221" w:lineRule="auto"/>
        <w:ind w:left="565"/>
        <w:rPr>
          <w:rFonts w:ascii="宋体" w:eastAsia="宋体" w:hAnsi="宋体" w:cs="宋体"/>
          <w:sz w:val="71"/>
          <w:szCs w:val="71"/>
          <w:lang w:eastAsia="zh-CN"/>
        </w:rPr>
      </w:pPr>
      <w:r>
        <w:rPr>
          <w:rFonts w:ascii="宋体" w:eastAsia="宋体" w:hAnsi="宋体" w:cs="宋体"/>
          <w:b/>
          <w:bCs/>
          <w:spacing w:val="1"/>
          <w:sz w:val="71"/>
          <w:szCs w:val="71"/>
          <w:lang w:eastAsia="zh-CN"/>
        </w:rPr>
        <w:t>武汉市东西湖区政府采购</w:t>
      </w:r>
    </w:p>
    <w:p w:rsidR="00B437A3" w:rsidRDefault="00E82545">
      <w:pPr>
        <w:spacing w:before="8" w:line="114" w:lineRule="exact"/>
      </w:pPr>
      <w:r>
        <w:rPr>
          <w:noProof/>
          <w:position w:val="-2"/>
          <w:lang w:eastAsia="zh-CN"/>
        </w:rPr>
        <w:drawing>
          <wp:inline distT="0" distB="0" distL="0" distR="0">
            <wp:extent cx="5553075" cy="7175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5553125" cy="72389"/>
                    </a:xfrm>
                    <a:prstGeom prst="rect">
                      <a:avLst/>
                    </a:prstGeom>
                  </pic:spPr>
                </pic:pic>
              </a:graphicData>
            </a:graphic>
          </wp:inline>
        </w:drawing>
      </w:r>
    </w:p>
    <w:p w:rsidR="00B437A3" w:rsidRDefault="00E82545">
      <w:pPr>
        <w:spacing w:before="445" w:line="221" w:lineRule="auto"/>
        <w:ind w:left="3084"/>
        <w:rPr>
          <w:rFonts w:ascii="宋体" w:eastAsia="宋体" w:hAnsi="宋体" w:cs="宋体"/>
          <w:sz w:val="71"/>
          <w:szCs w:val="71"/>
          <w:lang w:eastAsia="zh-CN"/>
        </w:rPr>
      </w:pPr>
      <w:r>
        <w:rPr>
          <w:rFonts w:ascii="宋体" w:eastAsia="宋体" w:hAnsi="宋体" w:cs="宋体"/>
          <w:b/>
          <w:bCs/>
          <w:spacing w:val="-2"/>
          <w:sz w:val="71"/>
          <w:szCs w:val="71"/>
          <w:lang w:eastAsia="zh-CN"/>
        </w:rPr>
        <w:t>采购需求</w:t>
      </w:r>
    </w:p>
    <w:p w:rsidR="00B437A3" w:rsidRDefault="00B437A3">
      <w:pPr>
        <w:pStyle w:val="a4"/>
        <w:spacing w:line="241" w:lineRule="auto"/>
        <w:rPr>
          <w:lang w:eastAsia="zh-CN"/>
        </w:rPr>
      </w:pPr>
    </w:p>
    <w:p w:rsidR="00B437A3" w:rsidRDefault="00B437A3">
      <w:pPr>
        <w:pStyle w:val="a4"/>
        <w:spacing w:line="241" w:lineRule="auto"/>
        <w:rPr>
          <w:lang w:eastAsia="zh-CN"/>
        </w:rPr>
      </w:pPr>
    </w:p>
    <w:p w:rsidR="00B437A3" w:rsidRDefault="00B437A3">
      <w:pPr>
        <w:pStyle w:val="a4"/>
        <w:spacing w:line="241" w:lineRule="auto"/>
        <w:rPr>
          <w:lang w:eastAsia="zh-CN"/>
        </w:rPr>
      </w:pPr>
    </w:p>
    <w:p w:rsidR="00B437A3" w:rsidRDefault="00B437A3">
      <w:pPr>
        <w:pStyle w:val="a4"/>
        <w:spacing w:line="241" w:lineRule="auto"/>
        <w:rPr>
          <w:lang w:eastAsia="zh-CN"/>
        </w:rPr>
      </w:pPr>
    </w:p>
    <w:p w:rsidR="00B437A3" w:rsidRDefault="00B437A3">
      <w:pPr>
        <w:pStyle w:val="a4"/>
        <w:spacing w:line="241" w:lineRule="auto"/>
        <w:rPr>
          <w:lang w:eastAsia="zh-CN"/>
        </w:rPr>
      </w:pPr>
    </w:p>
    <w:p w:rsidR="00B437A3" w:rsidRDefault="00B437A3">
      <w:pPr>
        <w:pStyle w:val="a4"/>
        <w:spacing w:line="241" w:lineRule="auto"/>
        <w:rPr>
          <w:lang w:eastAsia="zh-CN"/>
        </w:rPr>
      </w:pPr>
    </w:p>
    <w:p w:rsidR="00B437A3" w:rsidRDefault="00B437A3">
      <w:pPr>
        <w:pStyle w:val="a4"/>
        <w:spacing w:line="242" w:lineRule="auto"/>
        <w:rPr>
          <w:lang w:eastAsia="zh-CN"/>
        </w:rPr>
      </w:pPr>
    </w:p>
    <w:p w:rsidR="00B437A3" w:rsidRDefault="00B437A3">
      <w:pPr>
        <w:pStyle w:val="a4"/>
        <w:spacing w:line="242" w:lineRule="auto"/>
        <w:rPr>
          <w:lang w:eastAsia="zh-CN"/>
        </w:rPr>
      </w:pPr>
    </w:p>
    <w:p w:rsidR="00B437A3" w:rsidRDefault="00B437A3">
      <w:pPr>
        <w:pStyle w:val="a4"/>
        <w:spacing w:line="242" w:lineRule="auto"/>
        <w:rPr>
          <w:lang w:eastAsia="zh-CN"/>
        </w:rPr>
      </w:pPr>
    </w:p>
    <w:p w:rsidR="00B437A3" w:rsidRDefault="00B437A3">
      <w:pPr>
        <w:pStyle w:val="a4"/>
        <w:spacing w:line="242" w:lineRule="auto"/>
        <w:rPr>
          <w:lang w:eastAsia="zh-CN"/>
        </w:rPr>
      </w:pPr>
    </w:p>
    <w:p w:rsidR="00B437A3" w:rsidRDefault="00B437A3">
      <w:pPr>
        <w:pStyle w:val="a4"/>
        <w:spacing w:line="242" w:lineRule="auto"/>
        <w:rPr>
          <w:lang w:eastAsia="zh-CN"/>
        </w:rPr>
      </w:pPr>
    </w:p>
    <w:p w:rsidR="00B437A3" w:rsidRDefault="00E82545">
      <w:pPr>
        <w:spacing w:before="102" w:line="225" w:lineRule="auto"/>
        <w:ind w:left="249"/>
        <w:rPr>
          <w:rFonts w:ascii="宋体" w:eastAsia="宋体" w:hAnsi="宋体" w:cs="宋体"/>
          <w:sz w:val="31"/>
          <w:szCs w:val="31"/>
          <w:lang w:eastAsia="zh-CN"/>
        </w:rPr>
      </w:pPr>
      <w:r>
        <w:rPr>
          <w:rFonts w:ascii="宋体" w:eastAsia="宋体" w:hAnsi="宋体" w:cs="宋体"/>
          <w:spacing w:val="6"/>
          <w:sz w:val="31"/>
          <w:szCs w:val="31"/>
          <w:lang w:eastAsia="zh-CN"/>
        </w:rPr>
        <w:t>项目名称：</w:t>
      </w:r>
      <w:r>
        <w:rPr>
          <w:rFonts w:ascii="宋体" w:eastAsia="宋体" w:hAnsi="宋体" w:cs="宋体" w:hint="eastAsia"/>
          <w:spacing w:val="6"/>
          <w:sz w:val="31"/>
          <w:szCs w:val="31"/>
          <w:lang w:eastAsia="zh-CN"/>
        </w:rPr>
        <w:t>26</w:t>
      </w:r>
      <w:r>
        <w:rPr>
          <w:rFonts w:ascii="宋体" w:eastAsia="宋体" w:hAnsi="宋体" w:cs="宋体" w:hint="eastAsia"/>
          <w:spacing w:val="6"/>
          <w:sz w:val="31"/>
          <w:szCs w:val="31"/>
          <w:lang w:eastAsia="zh-CN"/>
        </w:rPr>
        <w:t>年食堂外包服务</w:t>
      </w:r>
    </w:p>
    <w:p w:rsidR="00B437A3" w:rsidRDefault="00E82545">
      <w:pPr>
        <w:spacing w:before="321" w:line="225" w:lineRule="auto"/>
        <w:ind w:left="249"/>
        <w:rPr>
          <w:rFonts w:ascii="宋体" w:eastAsia="宋体" w:hAnsi="宋体" w:cs="宋体"/>
          <w:sz w:val="31"/>
          <w:szCs w:val="31"/>
          <w:lang w:eastAsia="zh-CN"/>
        </w:rPr>
      </w:pPr>
      <w:r>
        <w:rPr>
          <w:rFonts w:ascii="宋体" w:eastAsia="宋体" w:hAnsi="宋体" w:cs="宋体"/>
          <w:spacing w:val="8"/>
          <w:sz w:val="31"/>
          <w:szCs w:val="31"/>
          <w:lang w:eastAsia="zh-CN"/>
        </w:rPr>
        <w:t>项目编号：</w:t>
      </w:r>
      <w:r>
        <w:rPr>
          <w:rFonts w:ascii="宋体" w:eastAsia="宋体" w:hAnsi="宋体" w:cs="宋体" w:hint="eastAsia"/>
          <w:sz w:val="31"/>
          <w:szCs w:val="31"/>
          <w:lang w:eastAsia="zh-CN"/>
        </w:rPr>
        <w:t>HBZSZB-2026-96018</w:t>
      </w:r>
    </w:p>
    <w:p w:rsidR="00B437A3" w:rsidRDefault="00E82545">
      <w:pPr>
        <w:spacing w:before="323" w:line="224" w:lineRule="auto"/>
        <w:ind w:left="242"/>
        <w:rPr>
          <w:rFonts w:ascii="宋体" w:eastAsia="宋体" w:hAnsi="宋体" w:cs="宋体"/>
          <w:sz w:val="31"/>
          <w:szCs w:val="31"/>
          <w:lang w:eastAsia="zh-CN"/>
        </w:rPr>
      </w:pPr>
      <w:r>
        <w:rPr>
          <w:rFonts w:ascii="宋体" w:eastAsia="宋体" w:hAnsi="宋体" w:cs="宋体"/>
          <w:spacing w:val="8"/>
          <w:sz w:val="31"/>
          <w:szCs w:val="31"/>
          <w:lang w:eastAsia="zh-CN"/>
        </w:rPr>
        <w:t>采</w:t>
      </w:r>
      <w:r>
        <w:rPr>
          <w:rFonts w:ascii="宋体" w:eastAsia="宋体" w:hAnsi="宋体" w:cs="宋体"/>
          <w:spacing w:val="8"/>
          <w:sz w:val="31"/>
          <w:szCs w:val="31"/>
          <w:lang w:eastAsia="zh-CN"/>
        </w:rPr>
        <w:t xml:space="preserve"> </w:t>
      </w:r>
      <w:r>
        <w:rPr>
          <w:rFonts w:ascii="宋体" w:eastAsia="宋体" w:hAnsi="宋体" w:cs="宋体"/>
          <w:spacing w:val="8"/>
          <w:sz w:val="31"/>
          <w:szCs w:val="31"/>
          <w:lang w:eastAsia="zh-CN"/>
        </w:rPr>
        <w:t>购</w:t>
      </w:r>
      <w:r>
        <w:rPr>
          <w:rFonts w:ascii="宋体" w:eastAsia="宋体" w:hAnsi="宋体" w:cs="宋体"/>
          <w:spacing w:val="8"/>
          <w:sz w:val="31"/>
          <w:szCs w:val="31"/>
          <w:lang w:eastAsia="zh-CN"/>
        </w:rPr>
        <w:t xml:space="preserve"> </w:t>
      </w:r>
      <w:r>
        <w:rPr>
          <w:rFonts w:ascii="宋体" w:eastAsia="宋体" w:hAnsi="宋体" w:cs="宋体"/>
          <w:spacing w:val="8"/>
          <w:sz w:val="31"/>
          <w:szCs w:val="31"/>
          <w:lang w:eastAsia="zh-CN"/>
        </w:rPr>
        <w:t>人：</w:t>
      </w:r>
      <w:r>
        <w:rPr>
          <w:rFonts w:ascii="宋体" w:eastAsia="宋体" w:hAnsi="宋体" w:cs="宋体" w:hint="eastAsia"/>
          <w:spacing w:val="8"/>
          <w:sz w:val="31"/>
          <w:szCs w:val="31"/>
          <w:lang w:eastAsia="zh-CN"/>
        </w:rPr>
        <w:t>武汉市东西湖区慈惠街卫生院</w:t>
      </w:r>
    </w:p>
    <w:p w:rsidR="00B437A3" w:rsidRDefault="00E82545">
      <w:pPr>
        <w:spacing w:before="325" w:line="224" w:lineRule="auto"/>
        <w:ind w:left="242"/>
        <w:rPr>
          <w:rFonts w:ascii="宋体" w:eastAsia="宋体" w:hAnsi="宋体" w:cs="宋体"/>
          <w:sz w:val="31"/>
          <w:szCs w:val="31"/>
          <w:lang w:eastAsia="zh-CN"/>
        </w:rPr>
      </w:pPr>
      <w:r>
        <w:rPr>
          <w:rFonts w:ascii="宋体" w:eastAsia="宋体" w:hAnsi="宋体" w:cs="宋体"/>
          <w:spacing w:val="9"/>
          <w:sz w:val="31"/>
          <w:szCs w:val="31"/>
          <w:lang w:eastAsia="zh-CN"/>
        </w:rPr>
        <w:t>代理机构：</w:t>
      </w:r>
      <w:proofErr w:type="gramStart"/>
      <w:r>
        <w:rPr>
          <w:rFonts w:ascii="宋体" w:eastAsia="宋体" w:hAnsi="宋体" w:cs="宋体" w:hint="eastAsia"/>
          <w:spacing w:val="9"/>
          <w:sz w:val="31"/>
          <w:szCs w:val="31"/>
          <w:lang w:eastAsia="zh-CN"/>
        </w:rPr>
        <w:t>湖北省正实招标</w:t>
      </w:r>
      <w:proofErr w:type="gramEnd"/>
      <w:r>
        <w:rPr>
          <w:rFonts w:ascii="宋体" w:eastAsia="宋体" w:hAnsi="宋体" w:cs="宋体" w:hint="eastAsia"/>
          <w:spacing w:val="9"/>
          <w:sz w:val="31"/>
          <w:szCs w:val="31"/>
          <w:lang w:eastAsia="zh-CN"/>
        </w:rPr>
        <w:t>有限公司</w:t>
      </w:r>
    </w:p>
    <w:p w:rsidR="00B437A3" w:rsidRDefault="00B437A3">
      <w:pPr>
        <w:pStyle w:val="a4"/>
        <w:spacing w:line="270" w:lineRule="auto"/>
        <w:rPr>
          <w:lang w:eastAsia="zh-CN"/>
        </w:rPr>
      </w:pPr>
    </w:p>
    <w:p w:rsidR="00B437A3" w:rsidRDefault="00B437A3">
      <w:pPr>
        <w:pStyle w:val="a4"/>
        <w:spacing w:line="270" w:lineRule="auto"/>
        <w:rPr>
          <w:lang w:eastAsia="zh-CN"/>
        </w:rPr>
      </w:pPr>
    </w:p>
    <w:p w:rsidR="00B437A3" w:rsidRDefault="00B437A3">
      <w:pPr>
        <w:pStyle w:val="a4"/>
        <w:spacing w:line="270" w:lineRule="auto"/>
        <w:rPr>
          <w:lang w:eastAsia="zh-CN"/>
        </w:rPr>
      </w:pPr>
    </w:p>
    <w:p w:rsidR="00B437A3" w:rsidRDefault="00B437A3">
      <w:pPr>
        <w:pStyle w:val="a4"/>
        <w:spacing w:line="270" w:lineRule="auto"/>
        <w:rPr>
          <w:lang w:eastAsia="zh-CN"/>
        </w:rPr>
      </w:pPr>
    </w:p>
    <w:p w:rsidR="00B437A3" w:rsidRDefault="00E82545">
      <w:pPr>
        <w:spacing w:before="101" w:line="225" w:lineRule="auto"/>
        <w:ind w:left="3402"/>
        <w:rPr>
          <w:rFonts w:ascii="宋体" w:eastAsia="宋体" w:hAnsi="宋体" w:cs="宋体"/>
          <w:sz w:val="31"/>
          <w:szCs w:val="31"/>
          <w:lang w:eastAsia="zh-CN"/>
        </w:rPr>
      </w:pPr>
      <w:r>
        <w:rPr>
          <w:rFonts w:ascii="宋体" w:eastAsia="宋体" w:hAnsi="宋体" w:cs="宋体"/>
          <w:spacing w:val="7"/>
          <w:sz w:val="31"/>
          <w:szCs w:val="31"/>
          <w:lang w:eastAsia="zh-CN"/>
        </w:rPr>
        <w:t>二〇二</w:t>
      </w:r>
      <w:r>
        <w:rPr>
          <w:rFonts w:ascii="宋体" w:eastAsia="宋体" w:hAnsi="宋体" w:cs="宋体" w:hint="eastAsia"/>
          <w:spacing w:val="7"/>
          <w:sz w:val="31"/>
          <w:szCs w:val="31"/>
          <w:lang w:eastAsia="zh-CN"/>
        </w:rPr>
        <w:t>六</w:t>
      </w:r>
      <w:r>
        <w:rPr>
          <w:rFonts w:ascii="宋体" w:eastAsia="宋体" w:hAnsi="宋体" w:cs="宋体"/>
          <w:spacing w:val="7"/>
          <w:sz w:val="31"/>
          <w:szCs w:val="31"/>
          <w:lang w:eastAsia="zh-CN"/>
        </w:rPr>
        <w:t>年</w:t>
      </w:r>
      <w:r>
        <w:rPr>
          <w:rFonts w:ascii="宋体" w:eastAsia="宋体" w:hAnsi="宋体" w:cs="宋体" w:hint="eastAsia"/>
          <w:spacing w:val="7"/>
          <w:sz w:val="31"/>
          <w:szCs w:val="31"/>
          <w:lang w:eastAsia="zh-CN"/>
        </w:rPr>
        <w:t>四</w:t>
      </w:r>
      <w:r>
        <w:rPr>
          <w:rFonts w:ascii="宋体" w:eastAsia="宋体" w:hAnsi="宋体" w:cs="宋体"/>
          <w:spacing w:val="7"/>
          <w:sz w:val="31"/>
          <w:szCs w:val="31"/>
          <w:lang w:eastAsia="zh-CN"/>
        </w:rPr>
        <w:t>月</w:t>
      </w:r>
    </w:p>
    <w:p w:rsidR="00B437A3" w:rsidRDefault="00B437A3">
      <w:pPr>
        <w:spacing w:line="225" w:lineRule="auto"/>
        <w:rPr>
          <w:rFonts w:ascii="宋体" w:eastAsia="宋体" w:hAnsi="宋体" w:cs="宋体"/>
          <w:sz w:val="31"/>
          <w:szCs w:val="31"/>
          <w:lang w:eastAsia="zh-CN"/>
        </w:rPr>
        <w:sectPr w:rsidR="00B437A3">
          <w:pgSz w:w="11906" w:h="16839"/>
          <w:pgMar w:top="1431" w:right="1462" w:bottom="0" w:left="1565" w:header="0" w:footer="0" w:gutter="0"/>
          <w:cols w:space="720"/>
        </w:sectPr>
      </w:pPr>
    </w:p>
    <w:p w:rsidR="00B437A3" w:rsidRDefault="00E82545">
      <w:pPr>
        <w:spacing w:before="185" w:line="187" w:lineRule="auto"/>
        <w:ind w:left="2576"/>
        <w:outlineLvl w:val="0"/>
        <w:rPr>
          <w:rFonts w:ascii="微软雅黑" w:eastAsia="微软雅黑" w:hAnsi="微软雅黑" w:cs="微软雅黑"/>
          <w:sz w:val="31"/>
          <w:szCs w:val="31"/>
          <w:lang w:eastAsia="zh-CN"/>
        </w:rPr>
      </w:pPr>
      <w:r>
        <w:rPr>
          <w:rFonts w:ascii="微软雅黑" w:eastAsia="微软雅黑" w:hAnsi="微软雅黑" w:cs="微软雅黑"/>
          <w:b/>
          <w:bCs/>
          <w:spacing w:val="5"/>
          <w:sz w:val="31"/>
          <w:szCs w:val="31"/>
          <w:lang w:eastAsia="zh-CN"/>
        </w:rPr>
        <w:lastRenderedPageBreak/>
        <w:t>一、</w:t>
      </w:r>
      <w:r>
        <w:rPr>
          <w:rFonts w:ascii="微软雅黑" w:eastAsia="微软雅黑" w:hAnsi="微软雅黑" w:cs="微软雅黑"/>
          <w:b/>
          <w:bCs/>
          <w:spacing w:val="-57"/>
          <w:sz w:val="31"/>
          <w:szCs w:val="31"/>
          <w:lang w:eastAsia="zh-CN"/>
        </w:rPr>
        <w:t xml:space="preserve"> </w:t>
      </w:r>
      <w:r>
        <w:rPr>
          <w:rFonts w:ascii="微软雅黑" w:eastAsia="微软雅黑" w:hAnsi="微软雅黑" w:cs="微软雅黑"/>
          <w:b/>
          <w:bCs/>
          <w:spacing w:val="5"/>
          <w:sz w:val="31"/>
          <w:szCs w:val="31"/>
          <w:lang w:eastAsia="zh-CN"/>
        </w:rPr>
        <w:t>申请人的资格要求</w:t>
      </w:r>
    </w:p>
    <w:p w:rsidR="00B437A3" w:rsidRDefault="00E82545">
      <w:pPr>
        <w:spacing w:before="211" w:line="219" w:lineRule="auto"/>
        <w:ind w:left="281"/>
        <w:rPr>
          <w:rFonts w:ascii="宋体" w:eastAsia="宋体" w:hAnsi="宋体" w:cs="宋体"/>
          <w:sz w:val="24"/>
          <w:szCs w:val="24"/>
          <w:lang w:eastAsia="zh-CN"/>
        </w:rPr>
      </w:pPr>
      <w:r>
        <w:rPr>
          <w:rFonts w:ascii="宋体" w:eastAsia="宋体" w:hAnsi="宋体" w:cs="宋体"/>
          <w:spacing w:val="-1"/>
          <w:sz w:val="24"/>
          <w:szCs w:val="24"/>
          <w:lang w:eastAsia="zh-CN"/>
        </w:rPr>
        <w:t>1</w:t>
      </w:r>
      <w:r>
        <w:rPr>
          <w:rFonts w:ascii="宋体" w:eastAsia="宋体" w:hAnsi="宋体" w:cs="宋体"/>
          <w:spacing w:val="-1"/>
          <w:sz w:val="24"/>
          <w:szCs w:val="24"/>
          <w:lang w:eastAsia="zh-CN"/>
        </w:rPr>
        <w:t>、满足《中华人民共和国政府采购法》第二十二条规定，即：</w:t>
      </w:r>
    </w:p>
    <w:p w:rsidR="00B437A3" w:rsidRDefault="00E82545">
      <w:pPr>
        <w:spacing w:before="275" w:line="219" w:lineRule="auto"/>
        <w:ind w:left="154"/>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2"/>
          <w:sz w:val="24"/>
          <w:szCs w:val="24"/>
          <w:lang w:eastAsia="zh-CN"/>
        </w:rPr>
        <w:t>1</w:t>
      </w:r>
      <w:r>
        <w:rPr>
          <w:rFonts w:ascii="宋体" w:eastAsia="宋体" w:hAnsi="宋体" w:cs="宋体"/>
          <w:spacing w:val="-2"/>
          <w:sz w:val="24"/>
          <w:szCs w:val="24"/>
          <w:lang w:eastAsia="zh-CN"/>
        </w:rPr>
        <w:t>）具有独立承担民事责任的能力；</w:t>
      </w:r>
    </w:p>
    <w:p w:rsidR="00B437A3" w:rsidRDefault="00E82545">
      <w:pPr>
        <w:spacing w:before="275" w:line="219" w:lineRule="auto"/>
        <w:ind w:left="154"/>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宋体" w:eastAsia="宋体" w:hAnsi="宋体" w:cs="宋体"/>
          <w:spacing w:val="-1"/>
          <w:sz w:val="24"/>
          <w:szCs w:val="24"/>
          <w:lang w:eastAsia="zh-CN"/>
        </w:rPr>
        <w:t>2</w:t>
      </w:r>
      <w:r>
        <w:rPr>
          <w:rFonts w:ascii="宋体" w:eastAsia="宋体" w:hAnsi="宋体" w:cs="宋体"/>
          <w:spacing w:val="-1"/>
          <w:sz w:val="24"/>
          <w:szCs w:val="24"/>
          <w:lang w:eastAsia="zh-CN"/>
        </w:rPr>
        <w:t>）具有良好的商业信誉和健全的财务会计制度；</w:t>
      </w:r>
    </w:p>
    <w:p w:rsidR="00B437A3" w:rsidRDefault="00E82545">
      <w:pPr>
        <w:spacing w:before="275" w:line="219" w:lineRule="auto"/>
        <w:ind w:left="154"/>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宋体" w:eastAsia="宋体" w:hAnsi="宋体" w:cs="宋体"/>
          <w:spacing w:val="-1"/>
          <w:sz w:val="24"/>
          <w:szCs w:val="24"/>
          <w:lang w:eastAsia="zh-CN"/>
        </w:rPr>
        <w:t>3</w:t>
      </w:r>
      <w:r>
        <w:rPr>
          <w:rFonts w:ascii="宋体" w:eastAsia="宋体" w:hAnsi="宋体" w:cs="宋体"/>
          <w:spacing w:val="-1"/>
          <w:sz w:val="24"/>
          <w:szCs w:val="24"/>
          <w:lang w:eastAsia="zh-CN"/>
        </w:rPr>
        <w:t>）具有履行合同所必需的设备和专业技术能力；</w:t>
      </w:r>
    </w:p>
    <w:p w:rsidR="00B437A3" w:rsidRDefault="00E82545">
      <w:pPr>
        <w:spacing w:before="274" w:line="219" w:lineRule="auto"/>
        <w:ind w:left="154"/>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宋体" w:eastAsia="宋体" w:hAnsi="宋体" w:cs="宋体"/>
          <w:spacing w:val="-1"/>
          <w:sz w:val="24"/>
          <w:szCs w:val="24"/>
          <w:lang w:eastAsia="zh-CN"/>
        </w:rPr>
        <w:t>4</w:t>
      </w:r>
      <w:r>
        <w:rPr>
          <w:rFonts w:ascii="宋体" w:eastAsia="宋体" w:hAnsi="宋体" w:cs="宋体"/>
          <w:spacing w:val="-1"/>
          <w:sz w:val="24"/>
          <w:szCs w:val="24"/>
          <w:lang w:eastAsia="zh-CN"/>
        </w:rPr>
        <w:t>）有依法缴纳税收和社会保障资金的良好记录；</w:t>
      </w:r>
    </w:p>
    <w:p w:rsidR="00B437A3" w:rsidRDefault="00E82545">
      <w:pPr>
        <w:spacing w:before="276" w:line="219" w:lineRule="auto"/>
        <w:ind w:left="154"/>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宋体" w:eastAsia="宋体" w:hAnsi="宋体" w:cs="宋体"/>
          <w:spacing w:val="-1"/>
          <w:sz w:val="24"/>
          <w:szCs w:val="24"/>
          <w:lang w:eastAsia="zh-CN"/>
        </w:rPr>
        <w:t>5</w:t>
      </w:r>
      <w:r>
        <w:rPr>
          <w:rFonts w:ascii="宋体" w:eastAsia="宋体" w:hAnsi="宋体" w:cs="宋体"/>
          <w:spacing w:val="-1"/>
          <w:sz w:val="24"/>
          <w:szCs w:val="24"/>
          <w:lang w:eastAsia="zh-CN"/>
        </w:rPr>
        <w:t>）参加政府采购活动前三年内，在经营活动中没有重大违法记录；</w:t>
      </w:r>
    </w:p>
    <w:p w:rsidR="00B437A3" w:rsidRDefault="00E82545">
      <w:pPr>
        <w:spacing w:before="276" w:line="219" w:lineRule="auto"/>
        <w:ind w:left="154"/>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2"/>
          <w:sz w:val="24"/>
          <w:szCs w:val="24"/>
          <w:lang w:eastAsia="zh-CN"/>
        </w:rPr>
        <w:t>6</w:t>
      </w:r>
      <w:r>
        <w:rPr>
          <w:rFonts w:ascii="宋体" w:eastAsia="宋体" w:hAnsi="宋体" w:cs="宋体"/>
          <w:spacing w:val="-2"/>
          <w:sz w:val="24"/>
          <w:szCs w:val="24"/>
          <w:lang w:eastAsia="zh-CN"/>
        </w:rPr>
        <w:t>）法律、行政法规规定的其他条件。</w:t>
      </w:r>
    </w:p>
    <w:p w:rsidR="00B437A3" w:rsidRDefault="00E82545">
      <w:pPr>
        <w:spacing w:before="275" w:line="325" w:lineRule="auto"/>
        <w:ind w:left="23" w:right="13" w:firstLine="242"/>
        <w:rPr>
          <w:rFonts w:ascii="宋体" w:eastAsia="宋体" w:hAnsi="宋体" w:cs="宋体"/>
          <w:sz w:val="24"/>
          <w:szCs w:val="24"/>
          <w:lang w:eastAsia="zh-CN"/>
        </w:rPr>
      </w:pPr>
      <w:r>
        <w:rPr>
          <w:rFonts w:ascii="宋体" w:eastAsia="宋体" w:hAnsi="宋体" w:cs="宋体"/>
          <w:sz w:val="24"/>
          <w:szCs w:val="24"/>
          <w:lang w:eastAsia="zh-CN"/>
        </w:rPr>
        <w:t>2</w:t>
      </w:r>
      <w:r>
        <w:rPr>
          <w:rFonts w:ascii="宋体" w:eastAsia="宋体" w:hAnsi="宋体" w:cs="宋体"/>
          <w:sz w:val="24"/>
          <w:szCs w:val="24"/>
          <w:lang w:eastAsia="zh-CN"/>
        </w:rPr>
        <w:t>、单位负责人为同一人或者存在直接控股、管理关系的不同供应商，不得参</w:t>
      </w:r>
      <w:r>
        <w:rPr>
          <w:rFonts w:ascii="宋体" w:eastAsia="宋体" w:hAnsi="宋体" w:cs="宋体"/>
          <w:spacing w:val="-1"/>
          <w:sz w:val="24"/>
          <w:szCs w:val="24"/>
          <w:lang w:eastAsia="zh-CN"/>
        </w:rPr>
        <w:t>加本项目同一合同项下的政府采购活动。</w:t>
      </w:r>
    </w:p>
    <w:p w:rsidR="00B437A3" w:rsidRDefault="00E82545">
      <w:pPr>
        <w:spacing w:before="276" w:line="324" w:lineRule="auto"/>
        <w:ind w:left="43" w:right="13" w:firstLine="225"/>
        <w:rPr>
          <w:rFonts w:ascii="宋体" w:eastAsia="宋体" w:hAnsi="宋体" w:cs="宋体"/>
          <w:sz w:val="24"/>
          <w:szCs w:val="24"/>
          <w:lang w:eastAsia="zh-CN"/>
        </w:rPr>
      </w:pPr>
      <w:r>
        <w:rPr>
          <w:rFonts w:ascii="宋体" w:eastAsia="宋体" w:hAnsi="宋体" w:cs="宋体"/>
          <w:sz w:val="24"/>
          <w:szCs w:val="24"/>
          <w:lang w:eastAsia="zh-CN"/>
        </w:rPr>
        <w:t>3</w:t>
      </w:r>
      <w:r>
        <w:rPr>
          <w:rFonts w:ascii="宋体" w:eastAsia="宋体" w:hAnsi="宋体" w:cs="宋体"/>
          <w:sz w:val="24"/>
          <w:szCs w:val="24"/>
          <w:lang w:eastAsia="zh-CN"/>
        </w:rPr>
        <w:t>、为本采购项目提供整体设计、规范编制或者项目管理、监理、检测等服务</w:t>
      </w:r>
      <w:r>
        <w:rPr>
          <w:rFonts w:ascii="宋体" w:eastAsia="宋体" w:hAnsi="宋体" w:cs="宋体"/>
          <w:spacing w:val="-2"/>
          <w:sz w:val="24"/>
          <w:szCs w:val="24"/>
          <w:lang w:eastAsia="zh-CN"/>
        </w:rPr>
        <w:t>的，不得再参加本项目的其他招标采购活动。</w:t>
      </w:r>
    </w:p>
    <w:p w:rsidR="00B437A3" w:rsidRDefault="00E82545">
      <w:pPr>
        <w:spacing w:before="277" w:line="325" w:lineRule="auto"/>
        <w:ind w:left="23" w:right="13" w:firstLine="239"/>
        <w:rPr>
          <w:rFonts w:ascii="宋体" w:eastAsia="宋体" w:hAnsi="宋体" w:cs="宋体"/>
          <w:sz w:val="24"/>
          <w:szCs w:val="24"/>
          <w:lang w:eastAsia="zh-CN"/>
        </w:rPr>
      </w:pPr>
      <w:r>
        <w:rPr>
          <w:rFonts w:ascii="宋体" w:eastAsia="宋体" w:hAnsi="宋体" w:cs="宋体"/>
          <w:sz w:val="24"/>
          <w:szCs w:val="24"/>
          <w:lang w:eastAsia="zh-CN"/>
        </w:rPr>
        <w:t>4</w:t>
      </w:r>
      <w:r>
        <w:rPr>
          <w:rFonts w:ascii="宋体" w:eastAsia="宋体" w:hAnsi="宋体" w:cs="宋体"/>
          <w:sz w:val="24"/>
          <w:szCs w:val="24"/>
          <w:lang w:eastAsia="zh-CN"/>
        </w:rPr>
        <w:t>、未被列入失信被执行人、税收违法黑名单，未被列入政府采购严重违法失</w:t>
      </w:r>
      <w:r>
        <w:rPr>
          <w:rFonts w:ascii="宋体" w:eastAsia="宋体" w:hAnsi="宋体" w:cs="宋体"/>
          <w:spacing w:val="-2"/>
          <w:sz w:val="24"/>
          <w:szCs w:val="24"/>
          <w:lang w:eastAsia="zh-CN"/>
        </w:rPr>
        <w:t>信行为记录名单。</w:t>
      </w:r>
    </w:p>
    <w:p w:rsidR="00B437A3" w:rsidRDefault="00E82545">
      <w:pPr>
        <w:spacing w:before="273" w:line="219" w:lineRule="auto"/>
        <w:ind w:left="268"/>
        <w:rPr>
          <w:rFonts w:ascii="宋体" w:eastAsia="宋体" w:hAnsi="宋体" w:cs="宋体"/>
          <w:sz w:val="24"/>
          <w:szCs w:val="24"/>
          <w:lang w:eastAsia="zh-CN"/>
        </w:rPr>
      </w:pPr>
      <w:r>
        <w:rPr>
          <w:rFonts w:ascii="宋体" w:eastAsia="宋体" w:hAnsi="宋体" w:cs="宋体"/>
          <w:spacing w:val="-1"/>
          <w:sz w:val="24"/>
          <w:szCs w:val="24"/>
          <w:lang w:eastAsia="zh-CN"/>
        </w:rPr>
        <w:t>5</w:t>
      </w:r>
      <w:r>
        <w:rPr>
          <w:rFonts w:ascii="宋体" w:eastAsia="宋体" w:hAnsi="宋体" w:cs="宋体"/>
          <w:spacing w:val="-1"/>
          <w:sz w:val="24"/>
          <w:szCs w:val="24"/>
          <w:lang w:eastAsia="zh-CN"/>
        </w:rPr>
        <w:t>、落实政府采购政策需满足的资格要求</w:t>
      </w:r>
    </w:p>
    <w:p w:rsidR="00B437A3" w:rsidRDefault="00E82545" w:rsidP="006A569F">
      <w:pPr>
        <w:spacing w:before="277" w:line="431" w:lineRule="auto"/>
        <w:ind w:left="24" w:right="13" w:firstLineChars="214" w:firstLine="514"/>
        <w:jc w:val="both"/>
        <w:rPr>
          <w:rFonts w:ascii="宋体" w:eastAsia="宋体" w:hAnsi="宋体" w:cs="宋体"/>
          <w:sz w:val="24"/>
          <w:szCs w:val="24"/>
          <w:lang w:eastAsia="zh-CN"/>
        </w:rPr>
      </w:pPr>
      <w:r>
        <w:rPr>
          <w:rFonts w:ascii="宋体" w:eastAsia="宋体" w:hAnsi="宋体" w:cs="宋体" w:hint="eastAsia"/>
          <w:sz w:val="24"/>
          <w:szCs w:val="24"/>
          <w:lang w:eastAsia="zh-CN"/>
        </w:rPr>
        <w:t>本项目专门面向中小企业</w:t>
      </w:r>
      <w:r>
        <w:rPr>
          <w:rFonts w:ascii="宋体" w:eastAsia="宋体" w:hAnsi="宋体" w:cs="宋体" w:hint="eastAsia"/>
          <w:sz w:val="24"/>
          <w:szCs w:val="24"/>
          <w:lang w:eastAsia="zh-CN"/>
        </w:rPr>
        <w:t>采购，所属行业为餐饮业。投标人应提供《中小企业声明函》，大</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型企业及未提供《中小企业声明函》的企业其投标文件将被否决。</w:t>
      </w:r>
    </w:p>
    <w:p w:rsidR="00B437A3" w:rsidRDefault="00E82545">
      <w:pPr>
        <w:spacing w:line="218" w:lineRule="auto"/>
        <w:ind w:left="265"/>
        <w:rPr>
          <w:rFonts w:ascii="宋体" w:eastAsia="宋体" w:hAnsi="宋体" w:cs="宋体"/>
          <w:sz w:val="24"/>
          <w:szCs w:val="24"/>
          <w:lang w:eastAsia="zh-CN"/>
        </w:rPr>
      </w:pPr>
      <w:r>
        <w:rPr>
          <w:rFonts w:ascii="宋体" w:eastAsia="宋体" w:hAnsi="宋体" w:cs="宋体"/>
          <w:sz w:val="24"/>
          <w:szCs w:val="24"/>
          <w:lang w:eastAsia="zh-CN"/>
        </w:rPr>
        <w:t>6</w:t>
      </w:r>
      <w:r>
        <w:rPr>
          <w:rFonts w:ascii="宋体" w:eastAsia="宋体" w:hAnsi="宋体" w:cs="宋体"/>
          <w:sz w:val="24"/>
          <w:szCs w:val="24"/>
          <w:lang w:eastAsia="zh-CN"/>
        </w:rPr>
        <w:t>、供应商特定资格要求</w:t>
      </w:r>
      <w:r>
        <w:rPr>
          <w:rFonts w:ascii="宋体" w:eastAsia="宋体" w:hAnsi="宋体" w:cs="宋体"/>
          <w:sz w:val="24"/>
          <w:szCs w:val="24"/>
          <w:lang w:eastAsia="zh-CN"/>
        </w:rPr>
        <w:t>:</w:t>
      </w:r>
      <w:r>
        <w:rPr>
          <w:rFonts w:ascii="宋体" w:eastAsia="宋体" w:hAnsi="宋体" w:cs="宋体" w:hint="eastAsia"/>
          <w:sz w:val="24"/>
          <w:szCs w:val="24"/>
          <w:lang w:eastAsia="zh-CN"/>
        </w:rPr>
        <w:t>具备有效的《食品经营许可证》</w:t>
      </w:r>
      <w:r>
        <w:rPr>
          <w:rFonts w:ascii="宋体" w:eastAsia="宋体" w:hAnsi="宋体" w:cs="宋体"/>
          <w:spacing w:val="-1"/>
          <w:sz w:val="24"/>
          <w:szCs w:val="24"/>
          <w:lang w:eastAsia="zh-CN"/>
        </w:rPr>
        <w:t>。</w:t>
      </w:r>
    </w:p>
    <w:p w:rsidR="00B437A3" w:rsidRDefault="00B437A3">
      <w:pPr>
        <w:spacing w:line="218" w:lineRule="auto"/>
        <w:rPr>
          <w:rFonts w:ascii="宋体" w:eastAsia="宋体" w:hAnsi="宋体" w:cs="宋体"/>
          <w:sz w:val="24"/>
          <w:szCs w:val="24"/>
          <w:lang w:eastAsia="zh-CN"/>
        </w:rPr>
        <w:sectPr w:rsidR="00B437A3">
          <w:footerReference w:type="default" r:id="rId9"/>
          <w:pgSz w:w="11906" w:h="16839"/>
          <w:pgMar w:top="1431" w:right="1785" w:bottom="1362" w:left="1785" w:header="0" w:footer="1200" w:gutter="0"/>
          <w:cols w:space="720"/>
        </w:sectPr>
      </w:pPr>
    </w:p>
    <w:p w:rsidR="00B437A3" w:rsidRDefault="00E82545">
      <w:pPr>
        <w:spacing w:before="175" w:line="187" w:lineRule="auto"/>
        <w:ind w:left="2995"/>
        <w:outlineLvl w:val="0"/>
        <w:rPr>
          <w:rFonts w:ascii="微软雅黑" w:eastAsia="微软雅黑" w:hAnsi="微软雅黑" w:cs="微软雅黑"/>
          <w:sz w:val="31"/>
          <w:szCs w:val="31"/>
          <w:lang w:eastAsia="zh-CN"/>
        </w:rPr>
      </w:pPr>
      <w:r>
        <w:rPr>
          <w:rFonts w:ascii="微软雅黑" w:eastAsia="微软雅黑" w:hAnsi="微软雅黑" w:cs="微软雅黑"/>
          <w:b/>
          <w:bCs/>
          <w:spacing w:val="8"/>
          <w:sz w:val="31"/>
          <w:szCs w:val="31"/>
          <w:lang w:eastAsia="zh-CN"/>
        </w:rPr>
        <w:lastRenderedPageBreak/>
        <w:t>二、项目采购需求</w:t>
      </w:r>
    </w:p>
    <w:p w:rsidR="00B437A3" w:rsidRDefault="00E82545">
      <w:pPr>
        <w:spacing w:before="157" w:line="362" w:lineRule="auto"/>
        <w:ind w:left="122" w:right="114" w:firstLine="483"/>
        <w:rPr>
          <w:rFonts w:ascii="宋体" w:eastAsia="宋体" w:hAnsi="宋体" w:cs="宋体"/>
          <w:sz w:val="24"/>
          <w:szCs w:val="24"/>
          <w:lang w:eastAsia="zh-CN"/>
        </w:rPr>
      </w:pPr>
      <w:r>
        <w:rPr>
          <w:rFonts w:ascii="宋体" w:eastAsia="宋体" w:hAnsi="宋体" w:cs="宋体"/>
          <w:b/>
          <w:bCs/>
          <w:sz w:val="24"/>
          <w:szCs w:val="24"/>
          <w:lang w:eastAsia="zh-CN"/>
        </w:rPr>
        <w:t>采购文件中</w:t>
      </w:r>
      <w:r>
        <w:rPr>
          <w:rFonts w:ascii="宋体" w:eastAsia="宋体" w:hAnsi="宋体" w:cs="宋体"/>
          <w:b/>
          <w:bCs/>
          <w:sz w:val="24"/>
          <w:szCs w:val="24"/>
          <w:lang w:eastAsia="zh-CN"/>
        </w:rPr>
        <w:t>“★</w:t>
      </w:r>
      <w:r>
        <w:rPr>
          <w:rFonts w:ascii="宋体" w:eastAsia="宋体" w:hAnsi="宋体" w:cs="宋体"/>
          <w:spacing w:val="-71"/>
          <w:sz w:val="24"/>
          <w:szCs w:val="24"/>
          <w:lang w:eastAsia="zh-CN"/>
        </w:rPr>
        <w:t xml:space="preserve"> </w:t>
      </w:r>
      <w:r>
        <w:rPr>
          <w:rFonts w:ascii="宋体" w:eastAsia="宋体" w:hAnsi="宋体" w:cs="宋体"/>
          <w:b/>
          <w:bCs/>
          <w:sz w:val="24"/>
          <w:szCs w:val="24"/>
          <w:lang w:eastAsia="zh-CN"/>
        </w:rPr>
        <w:t>”</w:t>
      </w:r>
      <w:r>
        <w:rPr>
          <w:rFonts w:ascii="宋体" w:eastAsia="宋体" w:hAnsi="宋体" w:cs="宋体"/>
          <w:b/>
          <w:bCs/>
          <w:sz w:val="24"/>
          <w:szCs w:val="24"/>
          <w:lang w:eastAsia="zh-CN"/>
        </w:rPr>
        <w:t>标注的技术、服务及商务要求，应满足或优于，如有不</w:t>
      </w:r>
      <w:r>
        <w:rPr>
          <w:rFonts w:ascii="宋体" w:eastAsia="宋体" w:hAnsi="宋体" w:cs="宋体"/>
          <w:b/>
          <w:bCs/>
          <w:spacing w:val="-3"/>
          <w:sz w:val="24"/>
          <w:szCs w:val="24"/>
          <w:lang w:eastAsia="zh-CN"/>
        </w:rPr>
        <w:t>满足的其响应文件按照无效响应文件处理。</w:t>
      </w:r>
    </w:p>
    <w:p w:rsidR="00B437A3" w:rsidRDefault="00B437A3">
      <w:pPr>
        <w:pStyle w:val="a4"/>
        <w:spacing w:line="427" w:lineRule="auto"/>
        <w:rPr>
          <w:lang w:eastAsia="zh-CN"/>
        </w:rPr>
      </w:pPr>
    </w:p>
    <w:p w:rsidR="00B437A3" w:rsidRDefault="00E82545">
      <w:pPr>
        <w:spacing w:before="91" w:line="220" w:lineRule="auto"/>
        <w:ind w:left="128"/>
        <w:outlineLvl w:val="1"/>
        <w:rPr>
          <w:rFonts w:ascii="宋体" w:eastAsia="宋体" w:hAnsi="宋体" w:cs="宋体"/>
          <w:sz w:val="28"/>
          <w:szCs w:val="28"/>
          <w:lang w:eastAsia="zh-CN"/>
        </w:rPr>
      </w:pPr>
      <w:r>
        <w:rPr>
          <w:rFonts w:ascii="宋体" w:eastAsia="宋体" w:hAnsi="宋体" w:cs="宋体"/>
          <w:b/>
          <w:bCs/>
          <w:spacing w:val="-5"/>
          <w:sz w:val="28"/>
          <w:szCs w:val="28"/>
          <w:lang w:eastAsia="zh-CN"/>
        </w:rPr>
        <w:t>一、项目概况</w:t>
      </w:r>
    </w:p>
    <w:p w:rsidR="00B437A3" w:rsidRDefault="00E82545">
      <w:pPr>
        <w:spacing w:before="231" w:line="360" w:lineRule="auto"/>
        <w:ind w:left="120" w:right="112" w:firstLine="489"/>
        <w:jc w:val="both"/>
        <w:rPr>
          <w:rFonts w:ascii="宋体" w:eastAsia="宋体" w:hAnsi="宋体" w:cs="宋体"/>
          <w:sz w:val="24"/>
          <w:szCs w:val="24"/>
          <w:lang w:eastAsia="zh-CN"/>
        </w:rPr>
      </w:pPr>
      <w:r>
        <w:rPr>
          <w:rFonts w:ascii="宋体" w:eastAsia="宋体" w:hAnsi="宋体" w:cs="宋体" w:hint="eastAsia"/>
          <w:spacing w:val="-3"/>
          <w:sz w:val="24"/>
          <w:szCs w:val="24"/>
          <w:lang w:eastAsia="zh-CN"/>
        </w:rPr>
        <w:t>为采购人提供包括餐饮内容规划、食堂餐饮制作、餐厅服务（含公共卫生间清洁）、菜肴质量管理、人员管理、食材采购管理、餐厅维护、安全管理等食堂委托运营。同时，根据采购人需要提供个性化供餐服务以及公务接待餐、大中型活动餐制作。</w:t>
      </w:r>
    </w:p>
    <w:p w:rsidR="00B437A3" w:rsidRDefault="00E82545">
      <w:pPr>
        <w:spacing w:before="1" w:line="217" w:lineRule="auto"/>
        <w:ind w:left="133"/>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（一）项目名称和预算金额（或最高限价）</w:t>
      </w:r>
      <w:r>
        <w:rPr>
          <w:rFonts w:ascii="宋体" w:eastAsia="宋体" w:hAnsi="宋体" w:cs="宋体"/>
          <w:b/>
          <w:bCs/>
          <w:spacing w:val="-3"/>
          <w:sz w:val="24"/>
          <w:szCs w:val="24"/>
          <w:lang w:eastAsia="zh-CN"/>
        </w:rPr>
        <w:t>(★</w:t>
      </w:r>
      <w:r>
        <w:rPr>
          <w:rFonts w:ascii="宋体" w:eastAsia="宋体" w:hAnsi="宋体" w:cs="宋体"/>
          <w:b/>
          <w:bCs/>
          <w:spacing w:val="-3"/>
          <w:sz w:val="24"/>
          <w:szCs w:val="24"/>
          <w:lang w:eastAsia="zh-CN"/>
        </w:rPr>
        <w:t>实质性要求条款）</w:t>
      </w:r>
    </w:p>
    <w:p w:rsidR="00B437A3" w:rsidRDefault="00E82545">
      <w:pPr>
        <w:spacing w:before="185" w:line="219" w:lineRule="auto"/>
        <w:ind w:left="624"/>
        <w:rPr>
          <w:rFonts w:ascii="宋体" w:eastAsia="宋体" w:hAnsi="宋体" w:cs="宋体"/>
          <w:sz w:val="24"/>
          <w:szCs w:val="24"/>
          <w:lang w:eastAsia="zh-CN"/>
        </w:rPr>
      </w:pPr>
      <w:r>
        <w:rPr>
          <w:rFonts w:ascii="宋体" w:eastAsia="宋体" w:hAnsi="宋体" w:cs="宋体"/>
          <w:spacing w:val="-1"/>
          <w:sz w:val="24"/>
          <w:szCs w:val="24"/>
          <w:lang w:eastAsia="zh-CN"/>
        </w:rPr>
        <w:t>1.</w:t>
      </w:r>
      <w:r>
        <w:rPr>
          <w:rFonts w:ascii="宋体" w:eastAsia="宋体" w:hAnsi="宋体" w:cs="宋体"/>
          <w:spacing w:val="-1"/>
          <w:sz w:val="24"/>
          <w:szCs w:val="24"/>
          <w:lang w:eastAsia="zh-CN"/>
        </w:rPr>
        <w:t>项目名称：</w:t>
      </w:r>
      <w:r>
        <w:rPr>
          <w:rFonts w:ascii="宋体" w:eastAsia="宋体" w:hAnsi="宋体" w:cs="宋体" w:hint="eastAsia"/>
          <w:spacing w:val="-1"/>
          <w:sz w:val="24"/>
          <w:szCs w:val="24"/>
          <w:lang w:eastAsia="zh-CN"/>
        </w:rPr>
        <w:t>26</w:t>
      </w:r>
      <w:r>
        <w:rPr>
          <w:rFonts w:ascii="宋体" w:eastAsia="宋体" w:hAnsi="宋体" w:cs="宋体" w:hint="eastAsia"/>
          <w:spacing w:val="-1"/>
          <w:sz w:val="24"/>
          <w:szCs w:val="24"/>
          <w:lang w:eastAsia="zh-CN"/>
        </w:rPr>
        <w:t>年食堂外包服务</w:t>
      </w:r>
    </w:p>
    <w:p w:rsidR="00B437A3" w:rsidRDefault="00E82545">
      <w:pPr>
        <w:spacing w:before="183" w:line="219" w:lineRule="auto"/>
        <w:ind w:left="609"/>
        <w:rPr>
          <w:rFonts w:ascii="宋体" w:eastAsia="宋体" w:hAnsi="宋体" w:cs="宋体"/>
          <w:sz w:val="24"/>
          <w:szCs w:val="24"/>
          <w:lang w:eastAsia="zh-CN"/>
        </w:rPr>
      </w:pPr>
      <w:r>
        <w:rPr>
          <w:rFonts w:ascii="宋体" w:eastAsia="宋体" w:hAnsi="宋体" w:cs="宋体"/>
          <w:spacing w:val="-3"/>
          <w:sz w:val="24"/>
          <w:szCs w:val="24"/>
          <w:lang w:eastAsia="zh-CN"/>
        </w:rPr>
        <w:t>2.</w:t>
      </w:r>
      <w:r>
        <w:rPr>
          <w:rFonts w:ascii="宋体" w:eastAsia="宋体" w:hAnsi="宋体" w:cs="宋体"/>
          <w:spacing w:val="-3"/>
          <w:sz w:val="24"/>
          <w:szCs w:val="24"/>
          <w:lang w:eastAsia="zh-CN"/>
        </w:rPr>
        <w:t>预算金额：</w:t>
      </w:r>
      <w:r>
        <w:rPr>
          <w:rFonts w:ascii="宋体" w:eastAsia="宋体" w:hAnsi="宋体" w:cs="宋体" w:hint="eastAsia"/>
          <w:spacing w:val="-3"/>
          <w:sz w:val="24"/>
          <w:szCs w:val="24"/>
          <w:lang w:eastAsia="zh-CN"/>
        </w:rPr>
        <w:t>114</w:t>
      </w:r>
      <w:r>
        <w:rPr>
          <w:rFonts w:ascii="宋体" w:eastAsia="宋体" w:hAnsi="宋体" w:cs="宋体"/>
          <w:spacing w:val="-3"/>
          <w:sz w:val="24"/>
          <w:szCs w:val="24"/>
          <w:lang w:eastAsia="zh-CN"/>
        </w:rPr>
        <w:t>万元</w:t>
      </w:r>
    </w:p>
    <w:p w:rsidR="00B437A3" w:rsidRDefault="00E82545">
      <w:pPr>
        <w:spacing w:before="183" w:line="218" w:lineRule="auto"/>
        <w:ind w:left="611"/>
        <w:rPr>
          <w:rFonts w:ascii="宋体" w:eastAsia="宋体" w:hAnsi="宋体" w:cs="宋体"/>
          <w:sz w:val="24"/>
          <w:szCs w:val="24"/>
          <w:lang w:eastAsia="zh-CN"/>
        </w:rPr>
      </w:pPr>
      <w:r>
        <w:rPr>
          <w:rFonts w:ascii="宋体" w:eastAsia="宋体" w:hAnsi="宋体" w:cs="宋体"/>
          <w:spacing w:val="-3"/>
          <w:sz w:val="24"/>
          <w:szCs w:val="24"/>
          <w:lang w:eastAsia="zh-CN"/>
        </w:rPr>
        <w:t>3.</w:t>
      </w:r>
      <w:r>
        <w:rPr>
          <w:rFonts w:ascii="宋体" w:eastAsia="宋体" w:hAnsi="宋体" w:cs="宋体"/>
          <w:spacing w:val="-3"/>
          <w:sz w:val="24"/>
          <w:szCs w:val="24"/>
          <w:lang w:eastAsia="zh-CN"/>
        </w:rPr>
        <w:t>最高限价：</w:t>
      </w:r>
      <w:r>
        <w:rPr>
          <w:rFonts w:ascii="宋体" w:eastAsia="宋体" w:hAnsi="宋体" w:cs="宋体" w:hint="eastAsia"/>
          <w:spacing w:val="-3"/>
          <w:sz w:val="24"/>
          <w:szCs w:val="24"/>
          <w:lang w:eastAsia="zh-CN"/>
        </w:rPr>
        <w:t>114</w:t>
      </w:r>
      <w:r>
        <w:rPr>
          <w:rFonts w:ascii="宋体" w:eastAsia="宋体" w:hAnsi="宋体" w:cs="宋体"/>
          <w:spacing w:val="-3"/>
          <w:sz w:val="24"/>
          <w:szCs w:val="24"/>
          <w:lang w:eastAsia="zh-CN"/>
        </w:rPr>
        <w:t>万元</w:t>
      </w:r>
    </w:p>
    <w:p w:rsidR="00B437A3" w:rsidRDefault="00E82545">
      <w:pPr>
        <w:spacing w:before="184" w:line="219" w:lineRule="auto"/>
        <w:ind w:left="133"/>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（二）采购标的汇总表</w:t>
      </w:r>
      <w:r>
        <w:rPr>
          <w:rFonts w:ascii="宋体" w:eastAsia="宋体" w:hAnsi="宋体" w:cs="宋体"/>
          <w:spacing w:val="-3"/>
          <w:sz w:val="24"/>
          <w:szCs w:val="24"/>
          <w:lang w:eastAsia="zh-CN"/>
        </w:rPr>
        <w:t xml:space="preserve"> </w:t>
      </w:r>
      <w:r>
        <w:rPr>
          <w:rFonts w:ascii="宋体" w:eastAsia="宋体" w:hAnsi="宋体" w:cs="宋体"/>
          <w:b/>
          <w:bCs/>
          <w:spacing w:val="-3"/>
          <w:sz w:val="24"/>
          <w:szCs w:val="24"/>
          <w:lang w:eastAsia="zh-CN"/>
        </w:rPr>
        <w:t>(★</w:t>
      </w:r>
      <w:r>
        <w:rPr>
          <w:rFonts w:ascii="宋体" w:eastAsia="宋体" w:hAnsi="宋体" w:cs="宋体"/>
          <w:b/>
          <w:bCs/>
          <w:spacing w:val="-3"/>
          <w:sz w:val="24"/>
          <w:szCs w:val="24"/>
          <w:lang w:eastAsia="zh-CN"/>
        </w:rPr>
        <w:t>实质性要求条款）</w:t>
      </w:r>
    </w:p>
    <w:p w:rsidR="00B437A3" w:rsidRDefault="00B437A3">
      <w:pPr>
        <w:spacing w:line="70" w:lineRule="exact"/>
        <w:rPr>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2"/>
        <w:gridCol w:w="3448"/>
        <w:gridCol w:w="1175"/>
        <w:gridCol w:w="1178"/>
        <w:gridCol w:w="2003"/>
      </w:tblGrid>
      <w:tr w:rsidR="00B437A3">
        <w:trPr>
          <w:trHeight w:val="475"/>
        </w:trPr>
        <w:tc>
          <w:tcPr>
            <w:tcW w:w="722" w:type="dxa"/>
            <w:shd w:val="clear" w:color="auto" w:fill="BFBFBF"/>
          </w:tcPr>
          <w:p w:rsidR="00B437A3" w:rsidRDefault="00E82545">
            <w:pPr>
              <w:spacing w:before="118" w:line="221" w:lineRule="auto"/>
              <w:ind w:left="128"/>
              <w:rPr>
                <w:rFonts w:ascii="宋体" w:eastAsia="宋体" w:hAnsi="宋体" w:cs="宋体"/>
                <w:sz w:val="24"/>
                <w:szCs w:val="24"/>
              </w:rPr>
            </w:pPr>
            <w:proofErr w:type="spellStart"/>
            <w:r>
              <w:rPr>
                <w:rFonts w:ascii="宋体" w:eastAsia="宋体" w:hAnsi="宋体" w:cs="宋体"/>
                <w:spacing w:val="-5"/>
                <w:sz w:val="24"/>
                <w:szCs w:val="24"/>
              </w:rPr>
              <w:t>序号</w:t>
            </w:r>
            <w:proofErr w:type="spellEnd"/>
          </w:p>
        </w:tc>
        <w:tc>
          <w:tcPr>
            <w:tcW w:w="3448" w:type="dxa"/>
            <w:shd w:val="clear" w:color="auto" w:fill="BFBFBF"/>
          </w:tcPr>
          <w:p w:rsidR="00B437A3" w:rsidRDefault="00E82545">
            <w:pPr>
              <w:spacing w:before="118" w:line="220" w:lineRule="auto"/>
              <w:ind w:left="1251"/>
              <w:rPr>
                <w:rFonts w:ascii="宋体" w:eastAsia="宋体" w:hAnsi="宋体" w:cs="宋体"/>
                <w:sz w:val="24"/>
                <w:szCs w:val="24"/>
              </w:rPr>
            </w:pPr>
            <w:proofErr w:type="spellStart"/>
            <w:r>
              <w:rPr>
                <w:rFonts w:ascii="宋体" w:eastAsia="宋体" w:hAnsi="宋体" w:cs="宋体"/>
                <w:spacing w:val="-3"/>
                <w:sz w:val="24"/>
                <w:szCs w:val="24"/>
              </w:rPr>
              <w:t>标的名称</w:t>
            </w:r>
            <w:proofErr w:type="spellEnd"/>
          </w:p>
        </w:tc>
        <w:tc>
          <w:tcPr>
            <w:tcW w:w="1175" w:type="dxa"/>
            <w:shd w:val="clear" w:color="auto" w:fill="BFBFBF"/>
          </w:tcPr>
          <w:p w:rsidR="00B437A3" w:rsidRDefault="00E82545">
            <w:pPr>
              <w:spacing w:before="118" w:line="220" w:lineRule="auto"/>
              <w:ind w:left="357"/>
              <w:rPr>
                <w:rFonts w:ascii="宋体" w:eastAsia="宋体" w:hAnsi="宋体" w:cs="宋体"/>
                <w:sz w:val="24"/>
                <w:szCs w:val="24"/>
              </w:rPr>
            </w:pPr>
            <w:proofErr w:type="spellStart"/>
            <w:r>
              <w:rPr>
                <w:rFonts w:ascii="宋体" w:eastAsia="宋体" w:hAnsi="宋体" w:cs="宋体"/>
                <w:spacing w:val="-6"/>
                <w:sz w:val="24"/>
                <w:szCs w:val="24"/>
              </w:rPr>
              <w:t>单位</w:t>
            </w:r>
            <w:proofErr w:type="spellEnd"/>
          </w:p>
        </w:tc>
        <w:tc>
          <w:tcPr>
            <w:tcW w:w="1178" w:type="dxa"/>
            <w:shd w:val="clear" w:color="auto" w:fill="BFBFBF"/>
          </w:tcPr>
          <w:p w:rsidR="00B437A3" w:rsidRDefault="00E82545">
            <w:pPr>
              <w:spacing w:before="119" w:line="219" w:lineRule="auto"/>
              <w:ind w:left="358"/>
              <w:rPr>
                <w:rFonts w:ascii="宋体" w:eastAsia="宋体" w:hAnsi="宋体" w:cs="宋体"/>
                <w:sz w:val="24"/>
                <w:szCs w:val="24"/>
              </w:rPr>
            </w:pPr>
            <w:proofErr w:type="spellStart"/>
            <w:r>
              <w:rPr>
                <w:rFonts w:ascii="宋体" w:eastAsia="宋体" w:hAnsi="宋体" w:cs="宋体"/>
                <w:spacing w:val="-6"/>
                <w:sz w:val="24"/>
                <w:szCs w:val="24"/>
              </w:rPr>
              <w:t>数量</w:t>
            </w:r>
            <w:proofErr w:type="spellEnd"/>
          </w:p>
        </w:tc>
        <w:tc>
          <w:tcPr>
            <w:tcW w:w="2003" w:type="dxa"/>
            <w:shd w:val="clear" w:color="auto" w:fill="BFBFBF"/>
          </w:tcPr>
          <w:p w:rsidR="00B437A3" w:rsidRDefault="00E82545">
            <w:pPr>
              <w:spacing w:before="118" w:line="219" w:lineRule="auto"/>
              <w:jc w:val="right"/>
              <w:rPr>
                <w:rFonts w:ascii="宋体" w:eastAsia="宋体" w:hAnsi="宋体" w:cs="宋体"/>
                <w:sz w:val="24"/>
                <w:szCs w:val="24"/>
              </w:rPr>
            </w:pPr>
            <w:proofErr w:type="spellStart"/>
            <w:r>
              <w:rPr>
                <w:rFonts w:ascii="宋体" w:eastAsia="宋体" w:hAnsi="宋体" w:cs="宋体"/>
                <w:spacing w:val="-6"/>
                <w:sz w:val="24"/>
                <w:szCs w:val="24"/>
              </w:rPr>
              <w:t>采购预算（万元</w:t>
            </w:r>
            <w:proofErr w:type="spellEnd"/>
            <w:r>
              <w:rPr>
                <w:rFonts w:ascii="宋体" w:eastAsia="宋体" w:hAnsi="宋体" w:cs="宋体"/>
                <w:spacing w:val="-6"/>
                <w:sz w:val="24"/>
                <w:szCs w:val="24"/>
              </w:rPr>
              <w:t>）</w:t>
            </w:r>
          </w:p>
        </w:tc>
      </w:tr>
      <w:tr w:rsidR="00B437A3">
        <w:trPr>
          <w:trHeight w:val="475"/>
        </w:trPr>
        <w:tc>
          <w:tcPr>
            <w:tcW w:w="722" w:type="dxa"/>
          </w:tcPr>
          <w:p w:rsidR="00B437A3" w:rsidRDefault="00E82545">
            <w:pPr>
              <w:spacing w:before="118" w:line="241" w:lineRule="auto"/>
              <w:ind w:left="326"/>
              <w:rPr>
                <w:rFonts w:ascii="宋体" w:eastAsia="宋体" w:hAnsi="宋体" w:cs="宋体"/>
                <w:sz w:val="24"/>
                <w:szCs w:val="24"/>
              </w:rPr>
            </w:pPr>
            <w:r>
              <w:rPr>
                <w:rFonts w:ascii="宋体" w:eastAsia="宋体" w:hAnsi="宋体" w:cs="宋体"/>
                <w:sz w:val="24"/>
                <w:szCs w:val="24"/>
              </w:rPr>
              <w:t>1</w:t>
            </w:r>
          </w:p>
        </w:tc>
        <w:tc>
          <w:tcPr>
            <w:tcW w:w="3448" w:type="dxa"/>
          </w:tcPr>
          <w:p w:rsidR="00B437A3" w:rsidRDefault="00E82545">
            <w:pPr>
              <w:spacing w:before="119" w:line="219" w:lineRule="auto"/>
              <w:ind w:left="1252"/>
              <w:rPr>
                <w:rFonts w:ascii="宋体" w:eastAsia="宋体" w:hAnsi="宋体" w:cs="宋体"/>
                <w:sz w:val="24"/>
                <w:szCs w:val="24"/>
              </w:rPr>
            </w:pPr>
            <w:proofErr w:type="spellStart"/>
            <w:r>
              <w:rPr>
                <w:rFonts w:ascii="宋体" w:eastAsia="宋体" w:hAnsi="宋体" w:cs="宋体"/>
                <w:spacing w:val="-3"/>
                <w:sz w:val="24"/>
                <w:szCs w:val="24"/>
              </w:rPr>
              <w:t>餐饮服务</w:t>
            </w:r>
            <w:proofErr w:type="spellEnd"/>
          </w:p>
        </w:tc>
        <w:tc>
          <w:tcPr>
            <w:tcW w:w="1175" w:type="dxa"/>
          </w:tcPr>
          <w:p w:rsidR="00B437A3" w:rsidRDefault="00E82545">
            <w:pPr>
              <w:spacing w:before="118" w:line="220" w:lineRule="auto"/>
              <w:ind w:left="479"/>
              <w:rPr>
                <w:rFonts w:ascii="宋体" w:eastAsia="宋体" w:hAnsi="宋体" w:cs="宋体"/>
                <w:sz w:val="24"/>
                <w:szCs w:val="24"/>
              </w:rPr>
            </w:pPr>
            <w:r>
              <w:rPr>
                <w:rFonts w:ascii="宋体" w:eastAsia="宋体" w:hAnsi="宋体" w:cs="宋体"/>
                <w:sz w:val="24"/>
                <w:szCs w:val="24"/>
              </w:rPr>
              <w:t>项</w:t>
            </w:r>
          </w:p>
        </w:tc>
        <w:tc>
          <w:tcPr>
            <w:tcW w:w="1178" w:type="dxa"/>
          </w:tcPr>
          <w:p w:rsidR="00B437A3" w:rsidRDefault="00E82545">
            <w:pPr>
              <w:spacing w:before="118" w:line="241" w:lineRule="auto"/>
              <w:ind w:left="554"/>
              <w:rPr>
                <w:rFonts w:ascii="宋体" w:eastAsia="宋体" w:hAnsi="宋体" w:cs="宋体"/>
                <w:sz w:val="24"/>
                <w:szCs w:val="24"/>
              </w:rPr>
            </w:pPr>
            <w:r>
              <w:rPr>
                <w:rFonts w:ascii="宋体" w:eastAsia="宋体" w:hAnsi="宋体" w:cs="宋体"/>
                <w:sz w:val="24"/>
                <w:szCs w:val="24"/>
              </w:rPr>
              <w:t>1</w:t>
            </w:r>
          </w:p>
        </w:tc>
        <w:tc>
          <w:tcPr>
            <w:tcW w:w="2003" w:type="dxa"/>
          </w:tcPr>
          <w:p w:rsidR="00B437A3" w:rsidRDefault="00E82545">
            <w:pPr>
              <w:spacing w:before="118"/>
              <w:ind w:left="845"/>
              <w:rPr>
                <w:rFonts w:ascii="宋体" w:eastAsia="宋体" w:hAnsi="宋体" w:cs="宋体"/>
                <w:sz w:val="24"/>
                <w:szCs w:val="24"/>
              </w:rPr>
            </w:pPr>
            <w:r>
              <w:rPr>
                <w:rFonts w:ascii="宋体" w:eastAsia="宋体" w:hAnsi="宋体" w:cs="宋体" w:hint="eastAsia"/>
                <w:spacing w:val="-3"/>
                <w:sz w:val="24"/>
                <w:szCs w:val="24"/>
                <w:lang w:eastAsia="zh-CN"/>
              </w:rPr>
              <w:t>114</w:t>
            </w:r>
          </w:p>
        </w:tc>
      </w:tr>
    </w:tbl>
    <w:p w:rsidR="00B437A3" w:rsidRDefault="00E82545">
      <w:pPr>
        <w:spacing w:before="116" w:line="219" w:lineRule="auto"/>
        <w:ind w:left="125"/>
        <w:rPr>
          <w:rFonts w:ascii="宋体" w:eastAsia="宋体" w:hAnsi="宋体" w:cs="宋体"/>
          <w:sz w:val="24"/>
          <w:szCs w:val="24"/>
        </w:rPr>
      </w:pPr>
      <w:proofErr w:type="spellStart"/>
      <w:r>
        <w:rPr>
          <w:rFonts w:ascii="宋体" w:eastAsia="宋体" w:hAnsi="宋体" w:cs="宋体"/>
          <w:spacing w:val="-5"/>
          <w:sz w:val="24"/>
          <w:szCs w:val="24"/>
        </w:rPr>
        <w:t>说明</w:t>
      </w:r>
      <w:proofErr w:type="spellEnd"/>
      <w:r>
        <w:rPr>
          <w:rFonts w:ascii="宋体" w:eastAsia="宋体" w:hAnsi="宋体" w:cs="宋体"/>
          <w:spacing w:val="-5"/>
          <w:sz w:val="24"/>
          <w:szCs w:val="24"/>
        </w:rPr>
        <w:t>：</w:t>
      </w:r>
    </w:p>
    <w:p w:rsidR="00B437A3" w:rsidRDefault="00E82545">
      <w:pPr>
        <w:spacing w:before="183" w:line="360" w:lineRule="auto"/>
        <w:ind w:left="124" w:right="114" w:firstLine="494"/>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1</w:t>
      </w:r>
      <w:r>
        <w:rPr>
          <w:rFonts w:ascii="宋体" w:eastAsia="宋体" w:hAnsi="宋体" w:cs="宋体"/>
          <w:sz w:val="24"/>
          <w:szCs w:val="24"/>
          <w:lang w:eastAsia="zh-CN"/>
        </w:rPr>
        <w:t>）投标报价超过该包采购预算金额或最高限价，</w:t>
      </w:r>
      <w:r>
        <w:rPr>
          <w:rFonts w:ascii="宋体" w:eastAsia="宋体" w:hAnsi="宋体" w:cs="宋体"/>
          <w:spacing w:val="-1"/>
          <w:sz w:val="24"/>
          <w:szCs w:val="24"/>
          <w:lang w:eastAsia="zh-CN"/>
        </w:rPr>
        <w:t>该投标将作无效投标处理。</w:t>
      </w:r>
    </w:p>
    <w:p w:rsidR="00B437A3" w:rsidRDefault="00E82545">
      <w:pPr>
        <w:spacing w:line="218" w:lineRule="auto"/>
        <w:ind w:left="133"/>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（三）采购标的需实现的功能或者目标</w:t>
      </w:r>
    </w:p>
    <w:p w:rsidR="00B437A3" w:rsidRDefault="00E82545">
      <w:pPr>
        <w:spacing w:before="184" w:line="360" w:lineRule="auto"/>
        <w:ind w:left="122" w:right="112" w:firstLine="424"/>
        <w:rPr>
          <w:rFonts w:ascii="宋体" w:eastAsia="宋体" w:hAnsi="宋体" w:cs="宋体"/>
          <w:sz w:val="24"/>
          <w:szCs w:val="24"/>
          <w:lang w:eastAsia="zh-CN"/>
        </w:rPr>
      </w:pPr>
      <w:r>
        <w:rPr>
          <w:rFonts w:ascii="宋体" w:eastAsia="宋体" w:hAnsi="宋体" w:cs="宋体"/>
          <w:spacing w:val="-2"/>
          <w:sz w:val="24"/>
          <w:szCs w:val="24"/>
          <w:lang w:eastAsia="zh-CN"/>
        </w:rPr>
        <w:t>供应商需提供餐饮服务，应包含采购需求内的全部内容，以及承担为完成上</w:t>
      </w:r>
      <w:r>
        <w:rPr>
          <w:rFonts w:ascii="宋体" w:eastAsia="宋体" w:hAnsi="宋体" w:cs="宋体"/>
          <w:spacing w:val="-1"/>
          <w:sz w:val="24"/>
          <w:szCs w:val="24"/>
          <w:lang w:eastAsia="zh-CN"/>
        </w:rPr>
        <w:t>述工作所发生的所有费用。</w:t>
      </w:r>
    </w:p>
    <w:p w:rsidR="00B437A3" w:rsidRDefault="00E82545">
      <w:pPr>
        <w:spacing w:before="2" w:line="290" w:lineRule="auto"/>
        <w:ind w:left="123" w:right="154" w:firstLine="10"/>
        <w:outlineLvl w:val="2"/>
        <w:rPr>
          <w:rFonts w:ascii="宋体" w:eastAsia="宋体" w:hAnsi="宋体" w:cs="宋体"/>
          <w:sz w:val="24"/>
          <w:szCs w:val="24"/>
          <w:lang w:eastAsia="zh-CN"/>
        </w:rPr>
      </w:pPr>
      <w:r>
        <w:rPr>
          <w:rFonts w:ascii="宋体" w:eastAsia="宋体" w:hAnsi="宋体" w:cs="宋体"/>
          <w:b/>
          <w:bCs/>
          <w:sz w:val="24"/>
          <w:szCs w:val="24"/>
          <w:lang w:eastAsia="zh-CN"/>
        </w:rPr>
        <w:t>（四）采购标的需执行的国家相关标准、行业标准、地方标准或者其</w:t>
      </w:r>
      <w:r>
        <w:rPr>
          <w:rFonts w:ascii="宋体" w:eastAsia="宋体" w:hAnsi="宋体" w:cs="宋体"/>
          <w:b/>
          <w:bCs/>
          <w:spacing w:val="-1"/>
          <w:sz w:val="24"/>
          <w:szCs w:val="24"/>
          <w:lang w:eastAsia="zh-CN"/>
        </w:rPr>
        <w:t>他标准、</w:t>
      </w:r>
      <w:r>
        <w:rPr>
          <w:rFonts w:ascii="宋体" w:eastAsia="宋体" w:hAnsi="宋体" w:cs="宋体"/>
          <w:b/>
          <w:bCs/>
          <w:spacing w:val="-8"/>
          <w:sz w:val="24"/>
          <w:szCs w:val="24"/>
          <w:lang w:eastAsia="zh-CN"/>
        </w:rPr>
        <w:t>规范</w:t>
      </w:r>
    </w:p>
    <w:p w:rsidR="00B437A3" w:rsidRDefault="00E82545">
      <w:pPr>
        <w:spacing w:before="180" w:line="360" w:lineRule="auto"/>
        <w:ind w:left="123" w:right="32" w:firstLine="424"/>
        <w:rPr>
          <w:rFonts w:ascii="宋体" w:eastAsia="宋体" w:hAnsi="宋体" w:cs="宋体"/>
          <w:sz w:val="24"/>
          <w:szCs w:val="24"/>
          <w:lang w:eastAsia="zh-CN"/>
        </w:rPr>
      </w:pPr>
      <w:r>
        <w:rPr>
          <w:rFonts w:ascii="宋体" w:eastAsia="宋体" w:hAnsi="宋体" w:cs="宋体"/>
          <w:spacing w:val="-6"/>
          <w:sz w:val="24"/>
          <w:szCs w:val="24"/>
          <w:lang w:eastAsia="zh-CN"/>
        </w:rPr>
        <w:t>本次采购标的所涉及的标准、规范、验收规范，应符合现行的国</w:t>
      </w:r>
      <w:r>
        <w:rPr>
          <w:rFonts w:ascii="宋体" w:eastAsia="宋体" w:hAnsi="宋体" w:cs="宋体"/>
          <w:spacing w:val="-7"/>
          <w:sz w:val="24"/>
          <w:szCs w:val="24"/>
          <w:lang w:eastAsia="zh-CN"/>
        </w:rPr>
        <w:t>家有关标准、</w:t>
      </w:r>
      <w:r>
        <w:rPr>
          <w:rFonts w:ascii="宋体" w:eastAsia="宋体" w:hAnsi="宋体" w:cs="宋体"/>
          <w:spacing w:val="-2"/>
          <w:sz w:val="24"/>
          <w:szCs w:val="24"/>
          <w:lang w:eastAsia="zh-CN"/>
        </w:rPr>
        <w:t>规范、验收规范。</w:t>
      </w:r>
    </w:p>
    <w:p w:rsidR="00B437A3" w:rsidRDefault="00E82545">
      <w:pPr>
        <w:spacing w:before="1" w:line="218" w:lineRule="auto"/>
        <w:ind w:left="133"/>
        <w:outlineLvl w:val="2"/>
        <w:rPr>
          <w:rFonts w:ascii="宋体" w:eastAsia="宋体" w:hAnsi="宋体" w:cs="宋体"/>
          <w:sz w:val="24"/>
          <w:szCs w:val="24"/>
          <w:lang w:eastAsia="zh-CN"/>
        </w:rPr>
      </w:pPr>
      <w:r>
        <w:rPr>
          <w:rFonts w:ascii="宋体" w:eastAsia="宋体" w:hAnsi="宋体" w:cs="宋体"/>
          <w:b/>
          <w:bCs/>
          <w:spacing w:val="-3"/>
          <w:sz w:val="24"/>
          <w:szCs w:val="24"/>
          <w:lang w:eastAsia="zh-CN"/>
        </w:rPr>
        <w:t>（五）采购标的为落实政府采购政策需满足的要求。</w:t>
      </w:r>
    </w:p>
    <w:p w:rsidR="00B437A3" w:rsidRDefault="00E82545">
      <w:pPr>
        <w:spacing w:before="185" w:line="358" w:lineRule="auto"/>
        <w:ind w:left="125" w:right="58" w:firstLine="854"/>
        <w:rPr>
          <w:rFonts w:ascii="宋体" w:eastAsia="宋体" w:hAnsi="宋体" w:cs="宋体"/>
          <w:sz w:val="24"/>
          <w:szCs w:val="24"/>
          <w:lang w:eastAsia="zh-CN"/>
        </w:rPr>
      </w:pPr>
      <w:r>
        <w:rPr>
          <w:rFonts w:ascii="宋体" w:eastAsia="宋体" w:hAnsi="宋体" w:cs="宋体"/>
          <w:sz w:val="24"/>
          <w:szCs w:val="24"/>
          <w:lang w:eastAsia="zh-CN"/>
        </w:rPr>
        <w:t>1.</w:t>
      </w:r>
      <w:r>
        <w:rPr>
          <w:rFonts w:ascii="宋体" w:eastAsia="宋体" w:hAnsi="宋体" w:cs="宋体"/>
          <w:sz w:val="24"/>
          <w:szCs w:val="24"/>
          <w:lang w:eastAsia="zh-CN"/>
        </w:rPr>
        <w:t>为落实政府促进中小企业发展政策的要求，本项目采购标</w:t>
      </w:r>
      <w:r>
        <w:rPr>
          <w:rFonts w:ascii="宋体" w:eastAsia="宋体" w:hAnsi="宋体" w:cs="宋体"/>
          <w:spacing w:val="-1"/>
          <w:sz w:val="24"/>
          <w:szCs w:val="24"/>
          <w:lang w:eastAsia="zh-CN"/>
        </w:rPr>
        <w:t>的所属行业</w:t>
      </w:r>
      <w:r>
        <w:rPr>
          <w:rFonts w:ascii="宋体" w:eastAsia="宋体" w:hAnsi="宋体" w:cs="宋体"/>
          <w:spacing w:val="-2"/>
          <w:sz w:val="24"/>
          <w:szCs w:val="24"/>
          <w:lang w:eastAsia="zh-CN"/>
        </w:rPr>
        <w:t>详见供应商须知前附表，供应商提交中小企业声明函时，应根据相应行业填写。</w:t>
      </w:r>
    </w:p>
    <w:p w:rsidR="00B437A3" w:rsidRDefault="00B437A3">
      <w:pPr>
        <w:spacing w:line="358" w:lineRule="auto"/>
        <w:rPr>
          <w:rFonts w:ascii="宋体" w:eastAsia="宋体" w:hAnsi="宋体" w:cs="宋体"/>
          <w:sz w:val="24"/>
          <w:szCs w:val="24"/>
          <w:lang w:eastAsia="zh-CN"/>
        </w:rPr>
        <w:sectPr w:rsidR="00B437A3">
          <w:footerReference w:type="default" r:id="rId10"/>
          <w:pgSz w:w="11906" w:h="16839"/>
          <w:pgMar w:top="1431" w:right="1687" w:bottom="1362" w:left="1687" w:header="0" w:footer="1200" w:gutter="0"/>
          <w:cols w:space="720"/>
        </w:sectPr>
      </w:pPr>
    </w:p>
    <w:p w:rsidR="00B437A3" w:rsidRDefault="00E82545">
      <w:pPr>
        <w:spacing w:before="181" w:line="220" w:lineRule="auto"/>
        <w:ind w:left="128"/>
        <w:outlineLvl w:val="1"/>
        <w:rPr>
          <w:rFonts w:ascii="宋体" w:eastAsia="宋体" w:hAnsi="宋体" w:cs="宋体"/>
          <w:sz w:val="28"/>
          <w:szCs w:val="28"/>
          <w:lang w:eastAsia="zh-CN"/>
        </w:rPr>
      </w:pPr>
      <w:r>
        <w:rPr>
          <w:rFonts w:ascii="宋体" w:eastAsia="宋体" w:hAnsi="宋体" w:cs="宋体"/>
          <w:b/>
          <w:bCs/>
          <w:spacing w:val="-5"/>
          <w:sz w:val="28"/>
          <w:szCs w:val="28"/>
          <w:lang w:eastAsia="zh-CN"/>
        </w:rPr>
        <w:lastRenderedPageBreak/>
        <w:t>二、技术要求</w:t>
      </w:r>
    </w:p>
    <w:p w:rsidR="00B437A3" w:rsidRDefault="00B437A3">
      <w:pPr>
        <w:spacing w:line="360" w:lineRule="auto"/>
        <w:ind w:firstLineChars="175" w:firstLine="420"/>
        <w:rPr>
          <w:rFonts w:ascii="宋体" w:eastAsia="宋体" w:hAnsi="宋体" w:cs="宋体"/>
          <w:color w:val="auto"/>
          <w:sz w:val="24"/>
          <w:szCs w:val="24"/>
          <w:lang w:eastAsia="zh-CN"/>
        </w:rPr>
      </w:pP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、供餐需求</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）供餐时间</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早餐：</w:t>
      </w:r>
      <w:r>
        <w:rPr>
          <w:rFonts w:ascii="宋体" w:eastAsia="宋体" w:hAnsi="宋体" w:cs="宋体" w:hint="eastAsia"/>
          <w:color w:val="auto"/>
          <w:sz w:val="24"/>
          <w:szCs w:val="24"/>
          <w:lang w:eastAsia="zh-CN"/>
        </w:rPr>
        <w:t>07:00-08:30</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中餐：</w:t>
      </w:r>
      <w:r>
        <w:rPr>
          <w:rFonts w:ascii="宋体" w:eastAsia="宋体" w:hAnsi="宋体" w:cs="宋体" w:hint="eastAsia"/>
          <w:color w:val="auto"/>
          <w:sz w:val="24"/>
          <w:szCs w:val="24"/>
          <w:lang w:eastAsia="zh-CN"/>
        </w:rPr>
        <w:t>11:30-13:00</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晚餐：</w:t>
      </w:r>
      <w:r>
        <w:rPr>
          <w:rFonts w:ascii="宋体" w:eastAsia="宋体" w:hAnsi="宋体" w:cs="宋体" w:hint="eastAsia"/>
          <w:color w:val="auto"/>
          <w:sz w:val="24"/>
          <w:szCs w:val="24"/>
          <w:lang w:eastAsia="zh-CN"/>
        </w:rPr>
        <w:t>1</w:t>
      </w:r>
      <w:r>
        <w:rPr>
          <w:rFonts w:cs="宋体" w:hint="eastAsia"/>
          <w:color w:val="auto"/>
          <w:sz w:val="24"/>
          <w:szCs w:val="24"/>
          <w:lang w:eastAsia="zh-CN"/>
        </w:rPr>
        <w:t>7</w:t>
      </w:r>
      <w:r>
        <w:rPr>
          <w:rFonts w:ascii="宋体" w:eastAsia="宋体" w:hAnsi="宋体" w:cs="宋体" w:hint="eastAsia"/>
          <w:color w:val="auto"/>
          <w:sz w:val="24"/>
          <w:szCs w:val="24"/>
          <w:lang w:eastAsia="zh-CN"/>
        </w:rPr>
        <w:t>:</w:t>
      </w:r>
      <w:r>
        <w:rPr>
          <w:rFonts w:cs="宋体" w:hint="eastAsia"/>
          <w:color w:val="auto"/>
          <w:sz w:val="24"/>
          <w:szCs w:val="24"/>
          <w:lang w:eastAsia="zh-CN"/>
        </w:rPr>
        <w:t>0</w:t>
      </w:r>
      <w:r>
        <w:rPr>
          <w:rFonts w:ascii="宋体" w:eastAsia="宋体" w:hAnsi="宋体" w:cs="宋体" w:hint="eastAsia"/>
          <w:color w:val="auto"/>
          <w:sz w:val="24"/>
          <w:szCs w:val="24"/>
          <w:lang w:eastAsia="zh-CN"/>
        </w:rPr>
        <w:t>0-18:</w:t>
      </w:r>
      <w:r>
        <w:rPr>
          <w:rFonts w:cs="宋体" w:hint="eastAsia"/>
          <w:color w:val="auto"/>
          <w:sz w:val="24"/>
          <w:szCs w:val="24"/>
          <w:lang w:eastAsia="zh-CN"/>
        </w:rPr>
        <w:t>0</w:t>
      </w:r>
      <w:r>
        <w:rPr>
          <w:rFonts w:ascii="宋体" w:eastAsia="宋体" w:hAnsi="宋体" w:cs="宋体" w:hint="eastAsia"/>
          <w:color w:val="auto"/>
          <w:sz w:val="24"/>
          <w:szCs w:val="24"/>
          <w:lang w:eastAsia="zh-CN"/>
        </w:rPr>
        <w:t>0</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）供餐品种</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）早餐：提供</w:t>
      </w: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1</w:t>
      </w:r>
      <w:r>
        <w:rPr>
          <w:rFonts w:cs="宋体" w:hint="eastAsia"/>
          <w:color w:val="auto"/>
          <w:sz w:val="24"/>
          <w:szCs w:val="24"/>
          <w:lang w:eastAsia="zh-CN"/>
        </w:rPr>
        <w:t>2</w:t>
      </w:r>
      <w:r>
        <w:rPr>
          <w:rFonts w:ascii="宋体" w:eastAsia="宋体" w:hAnsi="宋体" w:cs="宋体" w:hint="eastAsia"/>
          <w:color w:val="auto"/>
          <w:sz w:val="24"/>
          <w:szCs w:val="24"/>
          <w:lang w:eastAsia="zh-CN"/>
        </w:rPr>
        <w:t>种，其中</w:t>
      </w:r>
      <w:r>
        <w:rPr>
          <w:rFonts w:cs="宋体" w:hint="eastAsia"/>
          <w:color w:val="auto"/>
          <w:sz w:val="24"/>
          <w:szCs w:val="24"/>
          <w:lang w:eastAsia="zh-CN"/>
        </w:rPr>
        <w:t>包括</w:t>
      </w:r>
      <w:r>
        <w:rPr>
          <w:rFonts w:ascii="宋体" w:eastAsia="宋体" w:hAnsi="宋体" w:cs="宋体" w:hint="eastAsia"/>
          <w:color w:val="auto"/>
          <w:sz w:val="24"/>
          <w:szCs w:val="24"/>
          <w:lang w:eastAsia="zh-CN"/>
        </w:rPr>
        <w:t>但不限于粥品甜食、面食（热干面、牛肉面、汤粉面、炒粉、炒面）、水饺、炒饭、鸡蛋、五谷杂粮、奶制品等。</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）中餐：提供</w:t>
      </w: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8</w:t>
      </w:r>
      <w:r>
        <w:rPr>
          <w:rFonts w:ascii="宋体" w:eastAsia="宋体" w:hAnsi="宋体" w:cs="宋体" w:hint="eastAsia"/>
          <w:color w:val="auto"/>
          <w:sz w:val="24"/>
          <w:szCs w:val="24"/>
          <w:lang w:eastAsia="zh-CN"/>
        </w:rPr>
        <w:t>种（小碗菜），其中大荤菜</w:t>
      </w: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种，副荤菜</w:t>
      </w: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种，素菜</w:t>
      </w: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种，主食</w:t>
      </w: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种，汤</w:t>
      </w: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种，咸菜等。</w:t>
      </w:r>
      <w:r>
        <w:rPr>
          <w:rFonts w:ascii="宋体" w:eastAsia="宋体" w:hAnsi="宋体" w:cs="宋体" w:hint="eastAsia"/>
          <w:color w:val="auto"/>
          <w:sz w:val="24"/>
          <w:szCs w:val="24"/>
          <w:lang w:eastAsia="zh-CN"/>
        </w:rPr>
        <w:t>要保证数量、份量、重量、质量。</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w:t>
      </w:r>
      <w:r>
        <w:rPr>
          <w:rFonts w:ascii="宋体" w:eastAsia="宋体" w:hAnsi="宋体" w:cs="宋体" w:hint="eastAsia"/>
          <w:color w:val="auto"/>
          <w:sz w:val="24"/>
          <w:szCs w:val="24"/>
          <w:lang w:eastAsia="zh-CN"/>
        </w:rPr>
        <w:t>）晚餐：提供养老餐，值班盒饭等。</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3</w:t>
      </w:r>
      <w:r>
        <w:rPr>
          <w:rFonts w:ascii="宋体" w:eastAsia="宋体" w:hAnsi="宋体" w:cs="宋体" w:hint="eastAsia"/>
          <w:color w:val="auto"/>
          <w:sz w:val="24"/>
          <w:szCs w:val="24"/>
          <w:lang w:eastAsia="zh-CN"/>
        </w:rPr>
        <w:t>）供餐方式</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）职工工作餐，全年提供早、中餐自选餐，晚上及节假日提供值班和加班餐。</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）养老服务餐，全年提供早餐、中餐、晚餐。</w:t>
      </w:r>
    </w:p>
    <w:p w:rsidR="00B437A3" w:rsidRDefault="00E82545">
      <w:pPr>
        <w:spacing w:line="360" w:lineRule="auto"/>
        <w:ind w:firstLineChars="175" w:firstLine="420"/>
        <w:rPr>
          <w:rFonts w:ascii="宋体" w:eastAsia="宋体" w:hAnsi="宋体" w:cs="宋体"/>
          <w:color w:val="auto"/>
          <w:sz w:val="24"/>
          <w:szCs w:val="24"/>
          <w:lang w:eastAsia="zh-CN"/>
        </w:rPr>
      </w:pPr>
      <w:r>
        <w:rPr>
          <w:rFonts w:cs="宋体" w:hint="eastAsia"/>
          <w:color w:val="auto"/>
          <w:sz w:val="24"/>
          <w:szCs w:val="24"/>
          <w:lang w:eastAsia="zh-CN"/>
        </w:rPr>
        <w:t>3</w:t>
      </w:r>
      <w:r>
        <w:rPr>
          <w:rFonts w:ascii="宋体" w:eastAsia="宋体" w:hAnsi="宋体" w:cs="宋体" w:hint="eastAsia"/>
          <w:color w:val="auto"/>
          <w:sz w:val="24"/>
          <w:szCs w:val="24"/>
          <w:lang w:eastAsia="zh-CN"/>
        </w:rPr>
        <w:t>）其他餐饮保障（</w:t>
      </w:r>
      <w:r>
        <w:rPr>
          <w:rFonts w:ascii="宋体" w:eastAsia="宋体" w:hAnsi="宋体" w:cs="宋体" w:hint="eastAsia"/>
          <w:color w:val="auto"/>
          <w:sz w:val="24"/>
          <w:szCs w:val="24"/>
          <w:lang w:eastAsia="zh-CN"/>
        </w:rPr>
        <w:t>120</w:t>
      </w:r>
      <w:r>
        <w:rPr>
          <w:rFonts w:ascii="宋体" w:eastAsia="宋体" w:hAnsi="宋体" w:cs="宋体" w:hint="eastAsia"/>
          <w:color w:val="auto"/>
          <w:sz w:val="24"/>
          <w:szCs w:val="24"/>
          <w:lang w:eastAsia="zh-CN"/>
        </w:rPr>
        <w:t>工作餐等）</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4</w:t>
      </w:r>
      <w:r>
        <w:rPr>
          <w:rFonts w:ascii="宋体" w:eastAsia="宋体" w:hAnsi="宋体" w:cs="宋体" w:hint="eastAsia"/>
          <w:color w:val="auto"/>
          <w:sz w:val="24"/>
          <w:szCs w:val="24"/>
          <w:lang w:eastAsia="zh-CN"/>
        </w:rPr>
        <w:t>）就餐人数</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）职工约</w:t>
      </w:r>
      <w:r>
        <w:rPr>
          <w:rFonts w:cs="宋体" w:hint="eastAsia"/>
          <w:color w:val="auto"/>
          <w:sz w:val="24"/>
          <w:szCs w:val="24"/>
          <w:lang w:eastAsia="zh-CN"/>
        </w:rPr>
        <w:t>86</w:t>
      </w:r>
      <w:r>
        <w:rPr>
          <w:rFonts w:ascii="宋体" w:eastAsia="宋体" w:hAnsi="宋体" w:cs="宋体" w:hint="eastAsia"/>
          <w:color w:val="auto"/>
          <w:sz w:val="24"/>
          <w:szCs w:val="24"/>
          <w:lang w:eastAsia="zh-CN"/>
        </w:rPr>
        <w:t>人左右。需提供全年职工的早、中、晚供餐服务。根据采购人实际工作需要，可能有临时增减就餐人数，投标人应自行根据就餐人数波动进行服务调整。</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）养老</w:t>
      </w:r>
      <w:proofErr w:type="gramStart"/>
      <w:r>
        <w:rPr>
          <w:rFonts w:ascii="宋体" w:eastAsia="宋体" w:hAnsi="宋体" w:cs="宋体" w:hint="eastAsia"/>
          <w:color w:val="auto"/>
          <w:sz w:val="24"/>
          <w:szCs w:val="24"/>
          <w:lang w:eastAsia="zh-CN"/>
        </w:rPr>
        <w:t>服务餐约</w:t>
      </w:r>
      <w:proofErr w:type="gramEnd"/>
      <w:r>
        <w:rPr>
          <w:rFonts w:cs="宋体" w:hint="eastAsia"/>
          <w:color w:val="auto"/>
          <w:sz w:val="24"/>
          <w:szCs w:val="24"/>
          <w:lang w:eastAsia="zh-CN"/>
        </w:rPr>
        <w:t>25</w:t>
      </w:r>
      <w:r>
        <w:rPr>
          <w:rFonts w:ascii="宋体" w:eastAsia="宋体" w:hAnsi="宋体" w:cs="宋体" w:hint="eastAsia"/>
          <w:color w:val="auto"/>
          <w:sz w:val="24"/>
          <w:szCs w:val="24"/>
          <w:lang w:eastAsia="zh-CN"/>
        </w:rPr>
        <w:t>人左右，需提供早、中、晚供餐服务。根据采购人实际工作需要，</w:t>
      </w:r>
      <w:r>
        <w:rPr>
          <w:rFonts w:ascii="宋体" w:eastAsia="宋体" w:hAnsi="宋体" w:cs="宋体" w:hint="eastAsia"/>
          <w:color w:val="auto"/>
          <w:sz w:val="24"/>
          <w:szCs w:val="24"/>
          <w:lang w:eastAsia="zh-CN"/>
        </w:rPr>
        <w:t>2026</w:t>
      </w:r>
      <w:r>
        <w:rPr>
          <w:rFonts w:ascii="宋体" w:eastAsia="宋体" w:hAnsi="宋体" w:cs="宋体" w:hint="eastAsia"/>
          <w:color w:val="auto"/>
          <w:sz w:val="24"/>
          <w:szCs w:val="24"/>
          <w:lang w:eastAsia="zh-CN"/>
        </w:rPr>
        <w:t>年预计增加</w:t>
      </w:r>
      <w:proofErr w:type="gramStart"/>
      <w:r>
        <w:rPr>
          <w:rFonts w:ascii="宋体" w:eastAsia="宋体" w:hAnsi="宋体" w:cs="宋体" w:hint="eastAsia"/>
          <w:color w:val="auto"/>
          <w:sz w:val="24"/>
          <w:szCs w:val="24"/>
          <w:lang w:eastAsia="zh-CN"/>
        </w:rPr>
        <w:t>医</w:t>
      </w:r>
      <w:proofErr w:type="gramEnd"/>
      <w:r>
        <w:rPr>
          <w:rFonts w:ascii="宋体" w:eastAsia="宋体" w:hAnsi="宋体" w:cs="宋体" w:hint="eastAsia"/>
          <w:color w:val="auto"/>
          <w:sz w:val="24"/>
          <w:szCs w:val="24"/>
          <w:lang w:eastAsia="zh-CN"/>
        </w:rPr>
        <w:t>养床位</w:t>
      </w:r>
      <w:r>
        <w:rPr>
          <w:rFonts w:cs="宋体" w:hint="eastAsia"/>
          <w:color w:val="auto"/>
          <w:sz w:val="24"/>
          <w:szCs w:val="24"/>
          <w:lang w:eastAsia="zh-CN"/>
        </w:rPr>
        <w:t>2</w:t>
      </w:r>
      <w:r>
        <w:rPr>
          <w:rFonts w:ascii="宋体" w:eastAsia="宋体" w:hAnsi="宋体" w:cs="宋体" w:hint="eastAsia"/>
          <w:color w:val="auto"/>
          <w:sz w:val="24"/>
          <w:szCs w:val="24"/>
          <w:lang w:eastAsia="zh-CN"/>
        </w:rPr>
        <w:t>0</w:t>
      </w:r>
      <w:r>
        <w:rPr>
          <w:rFonts w:ascii="宋体" w:eastAsia="宋体" w:hAnsi="宋体" w:cs="宋体" w:hint="eastAsia"/>
          <w:color w:val="auto"/>
          <w:sz w:val="24"/>
          <w:szCs w:val="24"/>
          <w:lang w:eastAsia="zh-CN"/>
        </w:rPr>
        <w:t>张，预计收</w:t>
      </w:r>
      <w:r>
        <w:rPr>
          <w:rFonts w:cs="宋体" w:hint="eastAsia"/>
          <w:color w:val="auto"/>
          <w:sz w:val="24"/>
          <w:szCs w:val="24"/>
          <w:lang w:eastAsia="zh-CN"/>
        </w:rPr>
        <w:t>15</w:t>
      </w:r>
      <w:r>
        <w:rPr>
          <w:rFonts w:ascii="宋体" w:eastAsia="宋体" w:hAnsi="宋体" w:cs="宋体" w:hint="eastAsia"/>
          <w:color w:val="auto"/>
          <w:sz w:val="24"/>
          <w:szCs w:val="24"/>
          <w:lang w:eastAsia="zh-CN"/>
        </w:rPr>
        <w:t>人，投标人应自行根据就餐人数波动进行服务调整。</w:t>
      </w:r>
    </w:p>
    <w:p w:rsidR="00B437A3" w:rsidRDefault="00E82545">
      <w:pPr>
        <w:spacing w:line="360" w:lineRule="auto"/>
        <w:ind w:firstLineChars="175" w:firstLine="420"/>
        <w:rPr>
          <w:rFonts w:ascii="宋体" w:eastAsia="宋体" w:hAnsi="宋体" w:cs="宋体"/>
          <w:color w:val="auto"/>
          <w:sz w:val="24"/>
          <w:szCs w:val="24"/>
          <w:lang w:eastAsia="zh-CN"/>
        </w:rPr>
      </w:pPr>
      <w:r>
        <w:rPr>
          <w:rFonts w:cs="宋体" w:hint="eastAsia"/>
          <w:color w:val="auto"/>
          <w:sz w:val="24"/>
          <w:szCs w:val="24"/>
          <w:lang w:eastAsia="zh-CN"/>
        </w:rPr>
        <w:t>3</w:t>
      </w: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120</w:t>
      </w:r>
      <w:r>
        <w:rPr>
          <w:rFonts w:ascii="宋体" w:eastAsia="宋体" w:hAnsi="宋体" w:cs="宋体" w:hint="eastAsia"/>
          <w:color w:val="auto"/>
          <w:sz w:val="24"/>
          <w:szCs w:val="24"/>
          <w:lang w:eastAsia="zh-CN"/>
        </w:rPr>
        <w:t>”工作餐（司机</w:t>
      </w: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人，担架员</w:t>
      </w:r>
      <w:r>
        <w:rPr>
          <w:rFonts w:cs="宋体" w:hint="eastAsia"/>
          <w:color w:val="auto"/>
          <w:sz w:val="24"/>
          <w:szCs w:val="24"/>
          <w:lang w:eastAsia="zh-CN"/>
        </w:rPr>
        <w:t>2</w:t>
      </w:r>
      <w:r>
        <w:rPr>
          <w:rFonts w:ascii="宋体" w:eastAsia="宋体" w:hAnsi="宋体" w:cs="宋体" w:hint="eastAsia"/>
          <w:color w:val="auto"/>
          <w:sz w:val="24"/>
          <w:szCs w:val="24"/>
          <w:lang w:eastAsia="zh-CN"/>
        </w:rPr>
        <w:t>人）</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5</w:t>
      </w:r>
      <w:r>
        <w:rPr>
          <w:rFonts w:ascii="宋体" w:eastAsia="宋体" w:hAnsi="宋体" w:cs="宋体" w:hint="eastAsia"/>
          <w:color w:val="auto"/>
          <w:sz w:val="24"/>
          <w:szCs w:val="24"/>
          <w:lang w:eastAsia="zh-CN"/>
        </w:rPr>
        <w:t>）收费模式</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工作人员采取刷卡消费等形式，均不收取现金。所有菜品必须明码标价，明确告知。</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6</w:t>
      </w:r>
      <w:r>
        <w:rPr>
          <w:rFonts w:ascii="宋体" w:eastAsia="宋体" w:hAnsi="宋体" w:cs="宋体" w:hint="eastAsia"/>
          <w:color w:val="auto"/>
          <w:sz w:val="24"/>
          <w:szCs w:val="24"/>
          <w:lang w:eastAsia="zh-CN"/>
        </w:rPr>
        <w:t>）菜品价格不得高于市场同期同质菜品价格。</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7</w:t>
      </w:r>
      <w:r>
        <w:rPr>
          <w:rFonts w:ascii="宋体" w:eastAsia="宋体" w:hAnsi="宋体" w:cs="宋体" w:hint="eastAsia"/>
          <w:color w:val="auto"/>
          <w:sz w:val="24"/>
          <w:szCs w:val="24"/>
          <w:lang w:eastAsia="zh-CN"/>
        </w:rPr>
        <w:t>）制售传统佳节特色食品：包括但不限于糕点、粽子、卤菜等，方便职工购买。</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8</w:t>
      </w:r>
      <w:r>
        <w:rPr>
          <w:rFonts w:ascii="宋体" w:eastAsia="宋体" w:hAnsi="宋体" w:cs="宋体" w:hint="eastAsia"/>
          <w:color w:val="auto"/>
          <w:sz w:val="24"/>
          <w:szCs w:val="24"/>
          <w:lang w:eastAsia="zh-CN"/>
        </w:rPr>
        <w:t>）</w:t>
      </w:r>
      <w:r>
        <w:rPr>
          <w:rFonts w:ascii="宋体" w:eastAsia="宋体" w:hAnsi="宋体" w:cs="宋体" w:hint="eastAsia"/>
          <w:b/>
          <w:bCs/>
          <w:color w:val="auto"/>
          <w:sz w:val="24"/>
          <w:szCs w:val="24"/>
          <w:lang w:eastAsia="zh-CN"/>
        </w:rPr>
        <w:t>养老</w:t>
      </w:r>
      <w:proofErr w:type="gramStart"/>
      <w:r>
        <w:rPr>
          <w:rFonts w:ascii="宋体" w:eastAsia="宋体" w:hAnsi="宋体" w:cs="宋体" w:hint="eastAsia"/>
          <w:b/>
          <w:bCs/>
          <w:color w:val="auto"/>
          <w:sz w:val="24"/>
          <w:szCs w:val="24"/>
          <w:lang w:eastAsia="zh-CN"/>
        </w:rPr>
        <w:t>服务餐需安排</w:t>
      </w:r>
      <w:proofErr w:type="gramEnd"/>
      <w:r>
        <w:rPr>
          <w:rFonts w:ascii="宋体" w:eastAsia="宋体" w:hAnsi="宋体" w:cs="宋体" w:hint="eastAsia"/>
          <w:b/>
          <w:bCs/>
          <w:color w:val="auto"/>
          <w:sz w:val="24"/>
          <w:szCs w:val="24"/>
          <w:lang w:eastAsia="zh-CN"/>
        </w:rPr>
        <w:t>专职人员送餐。需提供承诺函</w:t>
      </w:r>
      <w:r>
        <w:rPr>
          <w:rFonts w:ascii="宋体" w:eastAsia="宋体" w:hAnsi="宋体" w:cs="宋体" w:hint="eastAsia"/>
          <w:color w:val="auto"/>
          <w:sz w:val="24"/>
          <w:szCs w:val="24"/>
          <w:lang w:eastAsia="zh-CN"/>
        </w:rPr>
        <w:t>。</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9</w:t>
      </w:r>
      <w:r>
        <w:rPr>
          <w:rFonts w:ascii="宋体" w:eastAsia="宋体" w:hAnsi="宋体" w:cs="宋体" w:hint="eastAsia"/>
          <w:color w:val="auto"/>
          <w:sz w:val="24"/>
          <w:szCs w:val="24"/>
          <w:lang w:eastAsia="zh-CN"/>
        </w:rPr>
        <w:t>）负责简易超市的运行：包括但不限于饮料、肉蛋奶、蔬菜、水果、零食、米面、油盐酱醋调味料等，方便职工购买。</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、工作人员要求</w:t>
      </w:r>
    </w:p>
    <w:p w:rsidR="00B437A3" w:rsidRDefault="00E82545">
      <w:pPr>
        <w:spacing w:line="360" w:lineRule="auto"/>
        <w:ind w:firstLineChars="175" w:firstLine="420"/>
        <w:rPr>
          <w:rFonts w:ascii="宋体" w:eastAsia="宋体" w:hAnsi="宋体" w:cs="宋体"/>
          <w:color w:val="auto"/>
          <w:sz w:val="24"/>
          <w:szCs w:val="24"/>
          <w:highlight w:val="red"/>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）食堂工作人员不少于</w:t>
      </w:r>
      <w:r>
        <w:rPr>
          <w:rFonts w:cs="宋体" w:hint="eastAsia"/>
          <w:color w:val="auto"/>
          <w:sz w:val="24"/>
          <w:szCs w:val="24"/>
          <w:lang w:eastAsia="zh-CN"/>
        </w:rPr>
        <w:t>4</w:t>
      </w:r>
      <w:r>
        <w:rPr>
          <w:rFonts w:ascii="宋体" w:eastAsia="宋体" w:hAnsi="宋体" w:cs="宋体" w:hint="eastAsia"/>
          <w:color w:val="auto"/>
          <w:sz w:val="24"/>
          <w:szCs w:val="24"/>
          <w:lang w:eastAsia="zh-CN"/>
        </w:rPr>
        <w:t>人，其中，</w:t>
      </w:r>
      <w:r>
        <w:rPr>
          <w:rFonts w:cs="宋体" w:hint="eastAsia"/>
          <w:color w:val="auto"/>
          <w:sz w:val="24"/>
          <w:szCs w:val="24"/>
          <w:lang w:eastAsia="zh-CN"/>
        </w:rPr>
        <w:t>1</w:t>
      </w:r>
      <w:r>
        <w:rPr>
          <w:rFonts w:cs="宋体" w:hint="eastAsia"/>
          <w:color w:val="auto"/>
          <w:sz w:val="24"/>
          <w:szCs w:val="24"/>
          <w:lang w:eastAsia="zh-CN"/>
        </w:rPr>
        <w:t>名食堂管理人员、</w:t>
      </w: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名厨师</w:t>
      </w: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主厨、</w:t>
      </w: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名帮厨</w:t>
      </w: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切配、</w:t>
      </w: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名服务员</w:t>
      </w: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保洁。（上述人员为最低人员配置，投标人可结合自身实际考虑人员配备情况）</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）食堂工作人员基本素质要求：</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w:t>
      </w:r>
      <w:proofErr w:type="gramStart"/>
      <w:r>
        <w:rPr>
          <w:rFonts w:ascii="宋体" w:eastAsia="宋体" w:hAnsi="宋体" w:cs="宋体" w:hint="eastAsia"/>
          <w:color w:val="auto"/>
          <w:sz w:val="24"/>
          <w:szCs w:val="24"/>
          <w:lang w:eastAsia="zh-CN"/>
        </w:rPr>
        <w:t>统一着</w:t>
      </w:r>
      <w:proofErr w:type="gramEnd"/>
      <w:r>
        <w:rPr>
          <w:rFonts w:ascii="宋体" w:eastAsia="宋体" w:hAnsi="宋体" w:cs="宋体" w:hint="eastAsia"/>
          <w:color w:val="auto"/>
          <w:sz w:val="24"/>
          <w:szCs w:val="24"/>
          <w:lang w:eastAsia="zh-CN"/>
        </w:rPr>
        <w:t>工装，佩戴工号牌，穿着整洁，仪表端庄。</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）精神饱满、诚实稳重、言谈举止文明、不大声喧哗。</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w:t>
      </w:r>
      <w:r>
        <w:rPr>
          <w:rFonts w:ascii="宋体" w:eastAsia="宋体" w:hAnsi="宋体" w:cs="宋体" w:hint="eastAsia"/>
          <w:color w:val="auto"/>
          <w:sz w:val="24"/>
          <w:szCs w:val="24"/>
          <w:lang w:eastAsia="zh-CN"/>
        </w:rPr>
        <w:t>）文明礼貌，尊重他人、态度和蔼、保护客户隐私、使用文明用语。</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4</w:t>
      </w:r>
      <w:r>
        <w:rPr>
          <w:rFonts w:ascii="宋体" w:eastAsia="宋体" w:hAnsi="宋体" w:cs="宋体" w:hint="eastAsia"/>
          <w:color w:val="auto"/>
          <w:sz w:val="24"/>
          <w:szCs w:val="24"/>
          <w:lang w:eastAsia="zh-CN"/>
        </w:rPr>
        <w:t>）遵规守纪，遵纪守法、遵守操作规程、遵守劳动纪律、遵守规章制度。</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5</w:t>
      </w:r>
      <w:r>
        <w:rPr>
          <w:rFonts w:ascii="宋体" w:eastAsia="宋体" w:hAnsi="宋体" w:cs="宋体" w:hint="eastAsia"/>
          <w:color w:val="auto"/>
          <w:sz w:val="24"/>
          <w:szCs w:val="24"/>
          <w:lang w:eastAsia="zh-CN"/>
        </w:rPr>
        <w:t>）全体员工持健康证上岗，专业岗位必须持证上岗，其他岗位</w:t>
      </w:r>
      <w:proofErr w:type="gramStart"/>
      <w:r>
        <w:rPr>
          <w:rFonts w:ascii="宋体" w:eastAsia="宋体" w:hAnsi="宋体" w:cs="宋体" w:hint="eastAsia"/>
          <w:color w:val="auto"/>
          <w:sz w:val="24"/>
          <w:szCs w:val="24"/>
          <w:lang w:eastAsia="zh-CN"/>
        </w:rPr>
        <w:t>需考核</w:t>
      </w:r>
      <w:proofErr w:type="gramEnd"/>
      <w:r>
        <w:rPr>
          <w:rFonts w:ascii="宋体" w:eastAsia="宋体" w:hAnsi="宋体" w:cs="宋体" w:hint="eastAsia"/>
          <w:color w:val="auto"/>
          <w:sz w:val="24"/>
          <w:szCs w:val="24"/>
          <w:lang w:eastAsia="zh-CN"/>
        </w:rPr>
        <w:t>合格上岗。</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6</w:t>
      </w:r>
      <w:r>
        <w:rPr>
          <w:rFonts w:ascii="宋体" w:eastAsia="宋体" w:hAnsi="宋体" w:cs="宋体" w:hint="eastAsia"/>
          <w:color w:val="auto"/>
          <w:sz w:val="24"/>
          <w:szCs w:val="24"/>
          <w:lang w:eastAsia="zh-CN"/>
        </w:rPr>
        <w:t>）坚守本职岗位，禁止酒后上岗及在岗位上吸烟。</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3</w:t>
      </w:r>
      <w:r>
        <w:rPr>
          <w:rFonts w:ascii="宋体" w:eastAsia="宋体" w:hAnsi="宋体" w:cs="宋体" w:hint="eastAsia"/>
          <w:color w:val="auto"/>
          <w:sz w:val="24"/>
          <w:szCs w:val="24"/>
          <w:lang w:eastAsia="zh-CN"/>
        </w:rPr>
        <w:t>）其他要求</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食堂管理人员应具备一定的专业知识、较强的管理能力和协调能力。人员注重业务素质及思想品质方面要求，所有服务人员必须签订保密协议。投标人应执行采购人保密相关规定，对采购人商业文件，除已公开发布的政策文件外，均负有保密义务，不得向任何第三方提供或用于其他用途。</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）食堂服务人员每年由投标人统一配备工作服装。具体服装款式需与采购人协商确定。</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w:t>
      </w:r>
      <w:r>
        <w:rPr>
          <w:rFonts w:ascii="宋体" w:eastAsia="宋体" w:hAnsi="宋体" w:cs="宋体" w:hint="eastAsia"/>
          <w:color w:val="auto"/>
          <w:sz w:val="24"/>
          <w:szCs w:val="24"/>
          <w:lang w:eastAsia="zh-CN"/>
        </w:rPr>
        <w:t>）拟派驻所有服务人员遵纪守法，保密意识强，并提供拟派驻所有服务人员无违法犯罪记录的承诺书。</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4</w:t>
      </w:r>
      <w:r>
        <w:rPr>
          <w:rFonts w:ascii="宋体" w:eastAsia="宋体" w:hAnsi="宋体" w:cs="宋体" w:hint="eastAsia"/>
          <w:color w:val="auto"/>
          <w:sz w:val="24"/>
          <w:szCs w:val="24"/>
          <w:lang w:eastAsia="zh-CN"/>
        </w:rPr>
        <w:t>）所有工作人</w:t>
      </w:r>
      <w:r>
        <w:rPr>
          <w:rFonts w:ascii="宋体" w:eastAsia="宋体" w:hAnsi="宋体" w:cs="宋体" w:hint="eastAsia"/>
          <w:color w:val="auto"/>
          <w:sz w:val="24"/>
          <w:szCs w:val="24"/>
          <w:lang w:eastAsia="zh-CN"/>
        </w:rPr>
        <w:t>员持有效身体健康证件上岗，定期对所聘人员进行体检，并及时调整体检不合格人员。</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5</w:t>
      </w:r>
      <w:r>
        <w:rPr>
          <w:rFonts w:ascii="宋体" w:eastAsia="宋体" w:hAnsi="宋体" w:cs="宋体" w:hint="eastAsia"/>
          <w:color w:val="auto"/>
          <w:sz w:val="24"/>
          <w:szCs w:val="24"/>
          <w:lang w:eastAsia="zh-CN"/>
        </w:rPr>
        <w:t>）投标人食堂经营服务所需用工必须符合相关法律法规要求，依法用工，如发生用工纠纷，由投标人自行承担责任。</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6</w:t>
      </w:r>
      <w:r>
        <w:rPr>
          <w:rFonts w:ascii="宋体" w:eastAsia="宋体" w:hAnsi="宋体" w:cs="宋体" w:hint="eastAsia"/>
          <w:color w:val="auto"/>
          <w:sz w:val="24"/>
          <w:szCs w:val="24"/>
          <w:lang w:eastAsia="zh-CN"/>
        </w:rPr>
        <w:t>）★</w:t>
      </w:r>
      <w:r>
        <w:rPr>
          <w:rFonts w:ascii="宋体" w:eastAsia="宋体" w:hAnsi="宋体" w:cs="宋体" w:hint="eastAsia"/>
          <w:b/>
          <w:bCs/>
          <w:color w:val="auto"/>
          <w:sz w:val="24"/>
          <w:szCs w:val="24"/>
          <w:lang w:eastAsia="zh-CN"/>
        </w:rPr>
        <w:t>投标人</w:t>
      </w:r>
      <w:proofErr w:type="gramStart"/>
      <w:r>
        <w:rPr>
          <w:rFonts w:ascii="宋体" w:eastAsia="宋体" w:hAnsi="宋体" w:cs="宋体" w:hint="eastAsia"/>
          <w:b/>
          <w:bCs/>
          <w:color w:val="auto"/>
          <w:sz w:val="24"/>
          <w:szCs w:val="24"/>
          <w:lang w:eastAsia="zh-CN"/>
        </w:rPr>
        <w:t>需承诺</w:t>
      </w:r>
      <w:proofErr w:type="gramEnd"/>
      <w:r>
        <w:rPr>
          <w:rFonts w:ascii="宋体" w:eastAsia="宋体" w:hAnsi="宋体" w:cs="宋体" w:hint="eastAsia"/>
          <w:b/>
          <w:bCs/>
          <w:color w:val="auto"/>
          <w:sz w:val="24"/>
          <w:szCs w:val="24"/>
          <w:lang w:eastAsia="zh-CN"/>
        </w:rPr>
        <w:t>在项目实施过程中，不变更项目负责人。若必须变更项目负责人，需经过采购人同意。需分别提供投标人和项目负责人的承诺函。</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w:t>
      </w:r>
      <w:r>
        <w:rPr>
          <w:rFonts w:ascii="宋体" w:eastAsia="宋体" w:hAnsi="宋体" w:cs="宋体" w:hint="eastAsia"/>
          <w:color w:val="auto"/>
          <w:sz w:val="24"/>
          <w:szCs w:val="24"/>
          <w:lang w:eastAsia="zh-CN"/>
        </w:rPr>
        <w:t>、大宗食品、</w:t>
      </w:r>
      <w:proofErr w:type="gramStart"/>
      <w:r>
        <w:rPr>
          <w:rFonts w:ascii="宋体" w:eastAsia="宋体" w:hAnsi="宋体" w:cs="宋体" w:hint="eastAsia"/>
          <w:color w:val="auto"/>
          <w:sz w:val="24"/>
          <w:szCs w:val="24"/>
          <w:lang w:eastAsia="zh-CN"/>
        </w:rPr>
        <w:t>食材采购</w:t>
      </w:r>
      <w:proofErr w:type="gramEnd"/>
      <w:r>
        <w:rPr>
          <w:rFonts w:ascii="宋体" w:eastAsia="宋体" w:hAnsi="宋体" w:cs="宋体" w:hint="eastAsia"/>
          <w:color w:val="auto"/>
          <w:sz w:val="24"/>
          <w:szCs w:val="24"/>
          <w:lang w:eastAsia="zh-CN"/>
        </w:rPr>
        <w:t>与质量要求</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）大宗食品（原材料）是指食堂生产加工所需的如大米、面粉、食用油、猪肉、牛羊肉、禽产品、淀粉、白糖、味素、酱油、醋等原材料，必须符合现行国家标准。</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畜禽产品必须是政府批准的，并持有定点屠宰证、营业执照、卫生许可证、卫生检疫合格证、市场局检测报告等资质的，定点屠宰企业或使用其屠宰产品的加工企业产品。其中冻品必须有包装（有商品标识和加封标识）。优先选购经政府推介的安全优质食用农产品。</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禁止采购以下食品：</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）腐败变质、油脂酸败、霉变、生虫、污秽不洁、混有异物或其他感官性状异常，含有毒有害物质或被有毒、有害物质污秽，可能对人体健康有害的食品；</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）未经兽医卫生检验或检验不合格的肉类及其制品；</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w:t>
      </w:r>
      <w:r>
        <w:rPr>
          <w:rFonts w:cs="宋体" w:hint="eastAsia"/>
          <w:color w:val="auto"/>
          <w:sz w:val="24"/>
          <w:szCs w:val="24"/>
          <w:lang w:eastAsia="zh-CN"/>
        </w:rPr>
        <w:t>）</w:t>
      </w:r>
      <w:proofErr w:type="gramStart"/>
      <w:r>
        <w:rPr>
          <w:rFonts w:cs="宋体" w:hint="eastAsia"/>
          <w:color w:val="auto"/>
          <w:sz w:val="24"/>
          <w:szCs w:val="24"/>
          <w:lang w:eastAsia="zh-CN"/>
        </w:rPr>
        <w:t>超</w:t>
      </w:r>
      <w:r>
        <w:rPr>
          <w:rFonts w:cs="宋体" w:hint="eastAsia"/>
          <w:color w:val="auto"/>
          <w:sz w:val="24"/>
          <w:szCs w:val="24"/>
          <w:lang w:eastAsia="zh-CN"/>
        </w:rPr>
        <w:t>超</w:t>
      </w:r>
      <w:r>
        <w:rPr>
          <w:rFonts w:ascii="宋体" w:eastAsia="宋体" w:hAnsi="宋体" w:cs="宋体" w:hint="eastAsia"/>
          <w:color w:val="auto"/>
          <w:sz w:val="24"/>
          <w:szCs w:val="24"/>
          <w:lang w:eastAsia="zh-CN"/>
        </w:rPr>
        <w:t>过</w:t>
      </w:r>
      <w:proofErr w:type="gramEnd"/>
      <w:r>
        <w:rPr>
          <w:rFonts w:ascii="宋体" w:eastAsia="宋体" w:hAnsi="宋体" w:cs="宋体" w:hint="eastAsia"/>
          <w:color w:val="auto"/>
          <w:sz w:val="24"/>
          <w:szCs w:val="24"/>
          <w:lang w:eastAsia="zh-CN"/>
        </w:rPr>
        <w:t>保质期限或不符合食品标签规定的定型包装食品；</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4</w:t>
      </w:r>
      <w:r>
        <w:rPr>
          <w:rFonts w:ascii="宋体" w:eastAsia="宋体" w:hAnsi="宋体" w:cs="宋体" w:hint="eastAsia"/>
          <w:color w:val="auto"/>
          <w:sz w:val="24"/>
          <w:szCs w:val="24"/>
          <w:lang w:eastAsia="zh-CN"/>
        </w:rPr>
        <w:t>）其他不符合食品卫生标准和要求的食品。</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）调料干杂类质量要求：有“</w:t>
      </w:r>
      <w:r>
        <w:rPr>
          <w:rFonts w:ascii="宋体" w:eastAsia="宋体" w:hAnsi="宋体" w:cs="宋体" w:hint="eastAsia"/>
          <w:color w:val="auto"/>
          <w:sz w:val="24"/>
          <w:szCs w:val="24"/>
          <w:lang w:eastAsia="zh-CN"/>
        </w:rPr>
        <w:t>SC</w:t>
      </w:r>
      <w:r>
        <w:rPr>
          <w:rFonts w:ascii="宋体" w:eastAsia="宋体" w:hAnsi="宋体" w:cs="宋体" w:hint="eastAsia"/>
          <w:color w:val="auto"/>
          <w:sz w:val="24"/>
          <w:szCs w:val="24"/>
          <w:lang w:eastAsia="zh-CN"/>
        </w:rPr>
        <w:t>”标识或国家有关部门检验达到无公害食品标准，具体标准为“六有三无”，“六有”：有生产日期、有保质期、有质量合格证、有生产厂家、有注册商标、有国家管理质量体系认证标示；“三无”：无假冒伪劣、无腐烂变质、无过期产品。</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3</w:t>
      </w:r>
      <w:r>
        <w:rPr>
          <w:rFonts w:ascii="宋体" w:eastAsia="宋体" w:hAnsi="宋体" w:cs="宋体" w:hint="eastAsia"/>
          <w:color w:val="auto"/>
          <w:sz w:val="24"/>
          <w:szCs w:val="24"/>
          <w:lang w:eastAsia="zh-CN"/>
        </w:rPr>
        <w:t>）干调、奶类、冻品等食品有外包装的，在食品外包装上必须有明确的生产厂家、生产日期、保质期以及国家标准的食品生产许可标志及生产许可证编号，严禁供应“三无”食品。送达的干调、奶类、冻品等食品保质期不超过总有效期的三分之一。</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4</w:t>
      </w:r>
      <w:r>
        <w:rPr>
          <w:rFonts w:ascii="宋体" w:eastAsia="宋体" w:hAnsi="宋体" w:cs="宋体" w:hint="eastAsia"/>
          <w:color w:val="auto"/>
          <w:sz w:val="24"/>
          <w:szCs w:val="24"/>
          <w:lang w:eastAsia="zh-CN"/>
        </w:rPr>
        <w:t>）蔬菜采购满足现行国家标准或者行业标准《绿色食品绿叶类蔬菜》（</w:t>
      </w:r>
      <w:r>
        <w:rPr>
          <w:rFonts w:cs="宋体" w:hint="eastAsia"/>
          <w:color w:val="auto"/>
          <w:sz w:val="24"/>
          <w:szCs w:val="24"/>
          <w:lang w:eastAsia="zh-CN"/>
        </w:rPr>
        <w:t>NY/T 743-2020</w:t>
      </w:r>
      <w:r>
        <w:rPr>
          <w:rFonts w:ascii="宋体" w:eastAsia="宋体" w:hAnsi="宋体" w:cs="宋体" w:hint="eastAsia"/>
          <w:color w:val="auto"/>
          <w:sz w:val="24"/>
          <w:szCs w:val="24"/>
          <w:lang w:eastAsia="zh-CN"/>
        </w:rPr>
        <w:t>）、《绿色食品白菜类蔬菜》（</w:t>
      </w:r>
      <w:r>
        <w:rPr>
          <w:rFonts w:ascii="宋体" w:eastAsia="宋体" w:hAnsi="宋体" w:cs="宋体" w:hint="eastAsia"/>
          <w:color w:val="auto"/>
          <w:sz w:val="24"/>
          <w:szCs w:val="24"/>
          <w:lang w:eastAsia="zh-CN"/>
        </w:rPr>
        <w:t>NY/T654-2012</w:t>
      </w:r>
      <w:r>
        <w:rPr>
          <w:rFonts w:ascii="宋体" w:eastAsia="宋体" w:hAnsi="宋体" w:cs="宋体" w:hint="eastAsia"/>
          <w:color w:val="auto"/>
          <w:sz w:val="24"/>
          <w:szCs w:val="24"/>
          <w:lang w:eastAsia="zh-CN"/>
        </w:rPr>
        <w:t>）、《绿色食品根菜类蔬菜》（</w:t>
      </w:r>
      <w:r>
        <w:rPr>
          <w:rFonts w:cs="宋体" w:hint="eastAsia"/>
          <w:color w:val="auto"/>
          <w:sz w:val="24"/>
          <w:szCs w:val="24"/>
          <w:lang w:eastAsia="zh-CN"/>
        </w:rPr>
        <w:t>NY/T 745-2020</w:t>
      </w:r>
      <w:r>
        <w:rPr>
          <w:rFonts w:ascii="宋体" w:eastAsia="宋体" w:hAnsi="宋体" w:cs="宋体" w:hint="eastAsia"/>
          <w:color w:val="auto"/>
          <w:sz w:val="24"/>
          <w:szCs w:val="24"/>
          <w:lang w:eastAsia="zh-CN"/>
        </w:rPr>
        <w:t>）、《绿色食品豆类蔬菜》（</w:t>
      </w:r>
      <w:r>
        <w:rPr>
          <w:rFonts w:cs="宋体" w:hint="eastAsia"/>
          <w:color w:val="auto"/>
          <w:sz w:val="24"/>
          <w:szCs w:val="24"/>
          <w:lang w:eastAsia="zh-CN"/>
        </w:rPr>
        <w:t>NY/T 748-2020</w:t>
      </w:r>
      <w:r>
        <w:rPr>
          <w:rFonts w:ascii="宋体" w:eastAsia="宋体" w:hAnsi="宋体" w:cs="宋体" w:hint="eastAsia"/>
          <w:color w:val="auto"/>
          <w:sz w:val="24"/>
          <w:szCs w:val="24"/>
          <w:lang w:eastAsia="zh-CN"/>
        </w:rPr>
        <w:t>）、《绿色食品瓜类蔬菜》（</w:t>
      </w:r>
      <w:r>
        <w:rPr>
          <w:rFonts w:cs="宋体" w:hint="eastAsia"/>
          <w:color w:val="auto"/>
          <w:sz w:val="24"/>
          <w:szCs w:val="24"/>
          <w:lang w:eastAsia="zh-CN"/>
        </w:rPr>
        <w:t>NY/T 747-2020</w:t>
      </w:r>
      <w:r>
        <w:rPr>
          <w:rFonts w:ascii="宋体" w:eastAsia="宋体" w:hAnsi="宋体" w:cs="宋体" w:hint="eastAsia"/>
          <w:color w:val="auto"/>
          <w:sz w:val="24"/>
          <w:szCs w:val="24"/>
          <w:lang w:eastAsia="zh-CN"/>
        </w:rPr>
        <w:t>）、《绿色食品葱蒜类蔬菜》（</w:t>
      </w:r>
      <w:r>
        <w:rPr>
          <w:rFonts w:cs="宋体" w:hint="eastAsia"/>
          <w:color w:val="auto"/>
          <w:sz w:val="24"/>
          <w:szCs w:val="24"/>
          <w:lang w:eastAsia="zh-CN"/>
        </w:rPr>
        <w:t>NY/T 744-2020</w:t>
      </w:r>
      <w:r>
        <w:rPr>
          <w:rFonts w:ascii="宋体" w:eastAsia="宋体" w:hAnsi="宋体" w:cs="宋体" w:hint="eastAsia"/>
          <w:color w:val="auto"/>
          <w:sz w:val="24"/>
          <w:szCs w:val="24"/>
          <w:lang w:eastAsia="zh-CN"/>
        </w:rPr>
        <w:t>）、《绿色食品茄果类蔬菜》（</w:t>
      </w:r>
      <w:r>
        <w:rPr>
          <w:rFonts w:cs="宋体" w:hint="eastAsia"/>
          <w:color w:val="auto"/>
          <w:sz w:val="24"/>
          <w:szCs w:val="24"/>
          <w:lang w:eastAsia="zh-CN"/>
        </w:rPr>
        <w:t>NY/T 655-2020</w:t>
      </w:r>
      <w:r>
        <w:rPr>
          <w:rFonts w:ascii="宋体" w:eastAsia="宋体" w:hAnsi="宋体" w:cs="宋体" w:hint="eastAsia"/>
          <w:color w:val="auto"/>
          <w:sz w:val="24"/>
          <w:szCs w:val="24"/>
          <w:lang w:eastAsia="zh-CN"/>
        </w:rPr>
        <w:t>）、《绿色食品薯芋类蔬菜》（</w:t>
      </w:r>
      <w:r>
        <w:rPr>
          <w:rFonts w:cs="宋体" w:hint="eastAsia"/>
          <w:color w:val="auto"/>
          <w:sz w:val="24"/>
          <w:szCs w:val="24"/>
          <w:lang w:eastAsia="zh-CN"/>
        </w:rPr>
        <w:t>NY/T 1049-2023</w:t>
      </w:r>
      <w:r>
        <w:rPr>
          <w:rFonts w:ascii="宋体" w:eastAsia="宋体" w:hAnsi="宋体" w:cs="宋体" w:hint="eastAsia"/>
          <w:color w:val="auto"/>
          <w:sz w:val="24"/>
          <w:szCs w:val="24"/>
          <w:lang w:eastAsia="zh-CN"/>
        </w:rPr>
        <w:t>）、《绿色食品多年生蔬菜》（</w:t>
      </w:r>
      <w:r>
        <w:rPr>
          <w:rFonts w:cs="宋体" w:hint="eastAsia"/>
          <w:color w:val="auto"/>
          <w:sz w:val="24"/>
          <w:szCs w:val="24"/>
          <w:lang w:eastAsia="zh-CN"/>
        </w:rPr>
        <w:t>NY/T 132</w:t>
      </w:r>
      <w:r>
        <w:rPr>
          <w:rFonts w:cs="宋体" w:hint="eastAsia"/>
          <w:color w:val="auto"/>
          <w:sz w:val="24"/>
          <w:szCs w:val="24"/>
          <w:lang w:eastAsia="zh-CN"/>
        </w:rPr>
        <w:t>6-2023</w:t>
      </w:r>
      <w:r>
        <w:rPr>
          <w:rFonts w:ascii="宋体" w:eastAsia="宋体" w:hAnsi="宋体" w:cs="宋体" w:hint="eastAsia"/>
          <w:color w:val="auto"/>
          <w:sz w:val="24"/>
          <w:szCs w:val="24"/>
          <w:lang w:eastAsia="zh-CN"/>
        </w:rPr>
        <w:t>）、《绿色食品水生蔬菜》（</w:t>
      </w:r>
      <w:r>
        <w:rPr>
          <w:rFonts w:cs="宋体" w:hint="eastAsia"/>
          <w:color w:val="auto"/>
          <w:sz w:val="24"/>
          <w:szCs w:val="24"/>
          <w:lang w:eastAsia="zh-CN"/>
        </w:rPr>
        <w:t>NY/T 1405-2023</w:t>
      </w:r>
      <w:r>
        <w:rPr>
          <w:rFonts w:ascii="宋体" w:eastAsia="宋体" w:hAnsi="宋体" w:cs="宋体" w:hint="eastAsia"/>
          <w:color w:val="auto"/>
          <w:sz w:val="24"/>
          <w:szCs w:val="24"/>
          <w:lang w:eastAsia="zh-CN"/>
        </w:rPr>
        <w:t>）、《绿色食品芽苗类蔬菜》（</w:t>
      </w:r>
      <w:r>
        <w:rPr>
          <w:rFonts w:cs="宋体" w:hint="eastAsia"/>
          <w:color w:val="auto"/>
          <w:sz w:val="24"/>
          <w:szCs w:val="24"/>
          <w:lang w:eastAsia="zh-CN"/>
        </w:rPr>
        <w:t>NY/T 1325-2023</w:t>
      </w:r>
      <w:r>
        <w:rPr>
          <w:rFonts w:ascii="宋体" w:eastAsia="宋体" w:hAnsi="宋体" w:cs="宋体" w:hint="eastAsia"/>
          <w:color w:val="auto"/>
          <w:sz w:val="24"/>
          <w:szCs w:val="24"/>
          <w:lang w:eastAsia="zh-CN"/>
        </w:rPr>
        <w:t>）、《绿色食品芥菜类蔬菜》（</w:t>
      </w:r>
      <w:r>
        <w:rPr>
          <w:rFonts w:cs="宋体" w:hint="eastAsia"/>
          <w:color w:val="auto"/>
          <w:sz w:val="24"/>
          <w:szCs w:val="24"/>
          <w:lang w:eastAsia="zh-CN"/>
        </w:rPr>
        <w:t>NY/T 1324-2023</w:t>
      </w:r>
      <w:r>
        <w:rPr>
          <w:rFonts w:ascii="宋体" w:eastAsia="宋体" w:hAnsi="宋体" w:cs="宋体" w:hint="eastAsia"/>
          <w:color w:val="auto"/>
          <w:sz w:val="24"/>
          <w:szCs w:val="24"/>
          <w:lang w:eastAsia="zh-CN"/>
        </w:rPr>
        <w:t>）、《绿色食品甘蓝类蔬菜》（</w:t>
      </w:r>
      <w:r>
        <w:rPr>
          <w:rFonts w:cs="宋体" w:hint="eastAsia"/>
          <w:color w:val="auto"/>
          <w:sz w:val="24"/>
          <w:szCs w:val="24"/>
          <w:lang w:eastAsia="zh-CN"/>
        </w:rPr>
        <w:t>NY/T 746-2020</w:t>
      </w:r>
      <w:r>
        <w:rPr>
          <w:rFonts w:ascii="宋体" w:eastAsia="宋体" w:hAnsi="宋体" w:cs="宋体" w:hint="eastAsia"/>
          <w:color w:val="auto"/>
          <w:sz w:val="24"/>
          <w:szCs w:val="24"/>
          <w:lang w:eastAsia="zh-CN"/>
        </w:rPr>
        <w:t>）、《食品安全国家标准食用菌及其制品》（</w:t>
      </w:r>
      <w:r>
        <w:rPr>
          <w:rFonts w:ascii="宋体" w:eastAsia="宋体" w:hAnsi="宋体" w:cs="宋体" w:hint="eastAsia"/>
          <w:color w:val="auto"/>
          <w:sz w:val="24"/>
          <w:szCs w:val="24"/>
          <w:lang w:eastAsia="zh-CN"/>
        </w:rPr>
        <w:t>GB7096-2014</w:t>
      </w:r>
      <w:r>
        <w:rPr>
          <w:rFonts w:ascii="宋体" w:eastAsia="宋体" w:hAnsi="宋体" w:cs="宋体" w:hint="eastAsia"/>
          <w:color w:val="auto"/>
          <w:sz w:val="24"/>
          <w:szCs w:val="24"/>
          <w:lang w:eastAsia="zh-CN"/>
        </w:rPr>
        <w:t>）等的质量指标；满足现行国家标准《豆芽卫生标准》（</w:t>
      </w:r>
      <w:r>
        <w:rPr>
          <w:rFonts w:ascii="宋体" w:eastAsia="宋体" w:hAnsi="宋体" w:cs="宋体" w:hint="eastAsia"/>
          <w:color w:val="auto"/>
          <w:sz w:val="24"/>
          <w:szCs w:val="24"/>
          <w:lang w:eastAsia="zh-CN"/>
        </w:rPr>
        <w:t>GB22556-2008</w:t>
      </w:r>
      <w:r>
        <w:rPr>
          <w:rFonts w:ascii="宋体" w:eastAsia="宋体" w:hAnsi="宋体" w:cs="宋体" w:hint="eastAsia"/>
          <w:color w:val="auto"/>
          <w:sz w:val="24"/>
          <w:szCs w:val="24"/>
          <w:lang w:eastAsia="zh-CN"/>
        </w:rPr>
        <w:t>）、《食品安全国家标准食用菌及其制品》（</w:t>
      </w:r>
      <w:r>
        <w:rPr>
          <w:rFonts w:ascii="宋体" w:eastAsia="宋体" w:hAnsi="宋体" w:cs="宋体" w:hint="eastAsia"/>
          <w:color w:val="auto"/>
          <w:sz w:val="24"/>
          <w:szCs w:val="24"/>
          <w:lang w:eastAsia="zh-CN"/>
        </w:rPr>
        <w:t>GB7096-2014</w:t>
      </w:r>
      <w:r>
        <w:rPr>
          <w:rFonts w:ascii="宋体" w:eastAsia="宋体" w:hAnsi="宋体" w:cs="宋体" w:hint="eastAsia"/>
          <w:color w:val="auto"/>
          <w:sz w:val="24"/>
          <w:szCs w:val="24"/>
          <w:lang w:eastAsia="zh-CN"/>
        </w:rPr>
        <w:t>）等的卫生要求；满足现行行业标准《新鲜蔬菜包装与标识》（</w:t>
      </w:r>
      <w:r>
        <w:rPr>
          <w:rFonts w:ascii="宋体" w:eastAsia="宋体" w:hAnsi="宋体" w:cs="宋体" w:hint="eastAsia"/>
          <w:color w:val="auto"/>
          <w:sz w:val="24"/>
          <w:szCs w:val="24"/>
          <w:lang w:eastAsia="zh-CN"/>
        </w:rPr>
        <w:t>SB/T10158-201</w:t>
      </w: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）、《预包装蔬菜流通规范》（</w:t>
      </w:r>
      <w:r>
        <w:rPr>
          <w:rFonts w:ascii="宋体" w:eastAsia="宋体" w:hAnsi="宋体" w:cs="宋体" w:hint="eastAsia"/>
          <w:color w:val="auto"/>
          <w:sz w:val="24"/>
          <w:szCs w:val="24"/>
          <w:lang w:eastAsia="zh-CN"/>
        </w:rPr>
        <w:t>SB/T10889-2012</w:t>
      </w:r>
      <w:r>
        <w:rPr>
          <w:rFonts w:ascii="宋体" w:eastAsia="宋体" w:hAnsi="宋体" w:cs="宋体" w:hint="eastAsia"/>
          <w:color w:val="auto"/>
          <w:sz w:val="24"/>
          <w:szCs w:val="24"/>
          <w:lang w:eastAsia="zh-CN"/>
        </w:rPr>
        <w:t>）、《块茎类蔬菜流通规范》（</w:t>
      </w:r>
      <w:r>
        <w:rPr>
          <w:rFonts w:ascii="宋体" w:eastAsia="宋体" w:hAnsi="宋体" w:cs="宋体" w:hint="eastAsia"/>
          <w:color w:val="auto"/>
          <w:sz w:val="24"/>
          <w:szCs w:val="24"/>
          <w:lang w:eastAsia="zh-CN"/>
        </w:rPr>
        <w:t>SB/T11031-2013</w:t>
      </w:r>
      <w:r>
        <w:rPr>
          <w:rFonts w:ascii="宋体" w:eastAsia="宋体" w:hAnsi="宋体" w:cs="宋体" w:hint="eastAsia"/>
          <w:color w:val="auto"/>
          <w:sz w:val="24"/>
          <w:szCs w:val="24"/>
          <w:lang w:eastAsia="zh-CN"/>
        </w:rPr>
        <w:t>）、《瓜类蔬菜流通规范》（</w:t>
      </w:r>
      <w:r>
        <w:rPr>
          <w:rFonts w:ascii="宋体" w:eastAsia="宋体" w:hAnsi="宋体" w:cs="宋体" w:hint="eastAsia"/>
          <w:color w:val="auto"/>
          <w:sz w:val="24"/>
          <w:szCs w:val="24"/>
          <w:lang w:eastAsia="zh-CN"/>
        </w:rPr>
        <w:t>SB/T11029-2013</w:t>
      </w:r>
      <w:r>
        <w:rPr>
          <w:rFonts w:ascii="宋体" w:eastAsia="宋体" w:hAnsi="宋体" w:cs="宋体" w:hint="eastAsia"/>
          <w:color w:val="auto"/>
          <w:sz w:val="24"/>
          <w:szCs w:val="24"/>
          <w:lang w:eastAsia="zh-CN"/>
        </w:rPr>
        <w:t>）等的运输要求；</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）蔬菜外观新鲜、安全。</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成熟度适中，新鲜，色泽良好，形态正常，个体均匀外观清洁，无腐烂、无霉变、无</w:t>
      </w:r>
      <w:r>
        <w:rPr>
          <w:rFonts w:ascii="宋体" w:eastAsia="宋体" w:hAnsi="宋体" w:cs="宋体" w:hint="eastAsia"/>
          <w:color w:val="auto"/>
          <w:sz w:val="24"/>
          <w:szCs w:val="24"/>
          <w:lang w:eastAsia="zh-CN"/>
        </w:rPr>
        <w:t xml:space="preserve"> </w:t>
      </w:r>
      <w:r>
        <w:rPr>
          <w:rFonts w:ascii="宋体" w:eastAsia="宋体" w:hAnsi="宋体" w:cs="宋体" w:hint="eastAsia"/>
          <w:color w:val="auto"/>
          <w:sz w:val="24"/>
          <w:szCs w:val="24"/>
          <w:lang w:eastAsia="zh-CN"/>
        </w:rPr>
        <w:t>异味，无影响食用的病虫及机械损伤，水分含量适中，叶面无明显积水；来源可靠，属有机、无公害蔬菜。农药残留、硝酸盐含量、“三废</w:t>
      </w:r>
      <w:r>
        <w:rPr>
          <w:rFonts w:ascii="宋体" w:eastAsia="宋体" w:hAnsi="宋体" w:cs="宋体" w:hint="eastAsia"/>
          <w:color w:val="auto"/>
          <w:sz w:val="24"/>
          <w:szCs w:val="24"/>
          <w:lang w:eastAsia="zh-CN"/>
        </w:rPr>
        <w:t xml:space="preserve"> </w:t>
      </w:r>
      <w:r>
        <w:rPr>
          <w:rFonts w:ascii="宋体" w:eastAsia="宋体" w:hAnsi="宋体" w:cs="宋体" w:hint="eastAsia"/>
          <w:color w:val="auto"/>
          <w:sz w:val="24"/>
          <w:szCs w:val="24"/>
          <w:lang w:eastAsia="zh-CN"/>
        </w:rPr>
        <w:t>”等有害物质不超</w:t>
      </w:r>
      <w:r>
        <w:rPr>
          <w:rFonts w:ascii="宋体" w:eastAsia="宋体" w:hAnsi="宋体" w:cs="宋体" w:hint="eastAsia"/>
          <w:color w:val="auto"/>
          <w:sz w:val="24"/>
          <w:szCs w:val="24"/>
          <w:lang w:eastAsia="zh-CN"/>
        </w:rPr>
        <w:t xml:space="preserve"> </w:t>
      </w:r>
      <w:r>
        <w:rPr>
          <w:rFonts w:ascii="宋体" w:eastAsia="宋体" w:hAnsi="宋体" w:cs="宋体" w:hint="eastAsia"/>
          <w:color w:val="auto"/>
          <w:sz w:val="24"/>
          <w:szCs w:val="24"/>
          <w:lang w:eastAsia="zh-CN"/>
        </w:rPr>
        <w:t>标，严格执行“一批一检一报告</w:t>
      </w:r>
      <w:r>
        <w:rPr>
          <w:rFonts w:ascii="宋体" w:eastAsia="宋体" w:hAnsi="宋体" w:cs="宋体" w:hint="eastAsia"/>
          <w:color w:val="auto"/>
          <w:sz w:val="24"/>
          <w:szCs w:val="24"/>
          <w:lang w:eastAsia="zh-CN"/>
        </w:rPr>
        <w:t xml:space="preserve"> </w:t>
      </w:r>
      <w:r>
        <w:rPr>
          <w:rFonts w:ascii="宋体" w:eastAsia="宋体" w:hAnsi="宋体" w:cs="宋体" w:hint="eastAsia"/>
          <w:color w:val="auto"/>
          <w:sz w:val="24"/>
          <w:szCs w:val="24"/>
          <w:lang w:eastAsia="zh-CN"/>
        </w:rPr>
        <w:t>”要求，并随货物批次提供检测报告。</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5</w:t>
      </w:r>
      <w:r>
        <w:rPr>
          <w:rFonts w:ascii="宋体" w:eastAsia="宋体" w:hAnsi="宋体" w:cs="宋体" w:hint="eastAsia"/>
          <w:color w:val="auto"/>
          <w:sz w:val="24"/>
          <w:szCs w:val="24"/>
          <w:lang w:eastAsia="zh-CN"/>
        </w:rPr>
        <w:t>）无论采用何</w:t>
      </w:r>
      <w:r>
        <w:rPr>
          <w:rFonts w:ascii="宋体" w:eastAsia="宋体" w:hAnsi="宋体" w:cs="宋体" w:hint="eastAsia"/>
          <w:color w:val="auto"/>
          <w:sz w:val="24"/>
          <w:szCs w:val="24"/>
          <w:lang w:eastAsia="zh-CN"/>
        </w:rPr>
        <w:t>种内包装，凡与食品直接接触的包装材料必须清洁、干燥、无异味，对该食品应无任何影响食用卫生、健康的作用，符合有关卫生法规的规定。</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6</w:t>
      </w:r>
      <w:r>
        <w:rPr>
          <w:rFonts w:ascii="宋体" w:eastAsia="宋体" w:hAnsi="宋体" w:cs="宋体" w:hint="eastAsia"/>
          <w:color w:val="auto"/>
          <w:sz w:val="24"/>
          <w:szCs w:val="24"/>
          <w:lang w:eastAsia="zh-CN"/>
        </w:rPr>
        <w:t>）标签标识：投标人所使用的食材应当标明产品名称、净含量、生产者名称和地址、生产日期、保质期、产品标准号等内容；剩余保存期不少于保质期的三分之二。</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4</w:t>
      </w:r>
      <w:r>
        <w:rPr>
          <w:rFonts w:ascii="宋体" w:eastAsia="宋体" w:hAnsi="宋体" w:cs="宋体" w:hint="eastAsia"/>
          <w:color w:val="auto"/>
          <w:sz w:val="24"/>
          <w:szCs w:val="24"/>
          <w:lang w:eastAsia="zh-CN"/>
        </w:rPr>
        <w:t>、食材加工要求</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食品贮存应当分类、分架、隔墙、离地存放，定期检查、及时处理变质或超过保质期限的食品。食品贮存场所禁止存放有毒、有害物品及个人生活物品。用于保存食品的冷藏设备，必须贴有标志，生食品、半成品和熟食品应分柜存放。</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）加工后的熟制品应当与食品原料或半成品分开存放，半成品应当与食品原料分开存放，防止交叉污染。食品不得接触有毒物、不洁物。</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3</w:t>
      </w:r>
      <w:r>
        <w:rPr>
          <w:rFonts w:ascii="宋体" w:eastAsia="宋体" w:hAnsi="宋体" w:cs="宋体" w:hint="eastAsia"/>
          <w:color w:val="auto"/>
          <w:sz w:val="24"/>
          <w:szCs w:val="24"/>
          <w:lang w:eastAsia="zh-CN"/>
        </w:rPr>
        <w:t>）冷荤凉菜，必须有凉菜间，并配有专用冷藏、洗涤消毒的设施设备。</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4</w:t>
      </w:r>
      <w:r>
        <w:rPr>
          <w:rFonts w:ascii="宋体" w:eastAsia="宋体" w:hAnsi="宋体" w:cs="宋体" w:hint="eastAsia"/>
          <w:color w:val="auto"/>
          <w:sz w:val="24"/>
          <w:szCs w:val="24"/>
          <w:lang w:eastAsia="zh-CN"/>
        </w:rPr>
        <w:t>）不得向员工出售腐败变质或感官性状异常、可能影响员工健康的食物。</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5</w:t>
      </w:r>
      <w:r>
        <w:rPr>
          <w:rFonts w:ascii="宋体" w:eastAsia="宋体" w:hAnsi="宋体" w:cs="宋体" w:hint="eastAsia"/>
          <w:color w:val="auto"/>
          <w:sz w:val="24"/>
          <w:szCs w:val="24"/>
          <w:lang w:eastAsia="zh-CN"/>
        </w:rPr>
        <w:t>）所有</w:t>
      </w:r>
      <w:proofErr w:type="gramStart"/>
      <w:r>
        <w:rPr>
          <w:rFonts w:ascii="宋体" w:eastAsia="宋体" w:hAnsi="宋体" w:cs="宋体" w:hint="eastAsia"/>
          <w:color w:val="auto"/>
          <w:sz w:val="24"/>
          <w:szCs w:val="24"/>
          <w:lang w:eastAsia="zh-CN"/>
        </w:rPr>
        <w:t>食材加工</w:t>
      </w:r>
      <w:proofErr w:type="gramEnd"/>
      <w:r>
        <w:rPr>
          <w:rFonts w:ascii="宋体" w:eastAsia="宋体" w:hAnsi="宋体" w:cs="宋体" w:hint="eastAsia"/>
          <w:color w:val="auto"/>
          <w:sz w:val="24"/>
          <w:szCs w:val="24"/>
          <w:lang w:eastAsia="zh-CN"/>
        </w:rPr>
        <w:t>相关人员必须全程佩戴口罩和一次性手套，不得直接</w:t>
      </w:r>
      <w:r>
        <w:rPr>
          <w:rFonts w:cs="宋体" w:hint="eastAsia"/>
          <w:color w:val="auto"/>
          <w:sz w:val="24"/>
          <w:szCs w:val="24"/>
          <w:lang w:eastAsia="zh-CN"/>
        </w:rPr>
        <w:t>用</w:t>
      </w:r>
      <w:r>
        <w:rPr>
          <w:rFonts w:ascii="宋体" w:eastAsia="宋体" w:hAnsi="宋体" w:cs="宋体" w:hint="eastAsia"/>
          <w:color w:val="auto"/>
          <w:sz w:val="24"/>
          <w:szCs w:val="24"/>
          <w:lang w:eastAsia="zh-CN"/>
        </w:rPr>
        <w:t>手触肉禽类生鲜食材，工作结束后及时洗手消毒。</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5</w:t>
      </w:r>
      <w:r>
        <w:rPr>
          <w:rFonts w:ascii="宋体" w:eastAsia="宋体" w:hAnsi="宋体" w:cs="宋体" w:hint="eastAsia"/>
          <w:color w:val="auto"/>
          <w:sz w:val="24"/>
          <w:szCs w:val="24"/>
          <w:lang w:eastAsia="zh-CN"/>
        </w:rPr>
        <w:t>、服务要求</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承包食堂餐饮服务单位自主经营、自负盈亏，独立承担法律和民事责任。承包食堂餐饮服务单位在服务期间必须贯彻“安全第一、服务至上”的理念，增加花色品种搭配，提高服务质量，为广大医务工作人员、病友及家属提供安全、优质、价廉、健康的饮食服务。</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）投标人需提供详细的菜品结构方案和菜单计划，要求荤素、营养搭配合理、品种多样、色香味俱全，每周提供一次菜谱，</w:t>
      </w:r>
      <w:r>
        <w:rPr>
          <w:rFonts w:ascii="宋体" w:eastAsia="宋体" w:hAnsi="宋体" w:cs="宋体" w:hint="eastAsia"/>
          <w:color w:val="auto"/>
          <w:sz w:val="24"/>
          <w:szCs w:val="24"/>
          <w:lang w:eastAsia="zh-CN"/>
        </w:rPr>
        <w:t>4</w:t>
      </w:r>
      <w:r>
        <w:rPr>
          <w:rFonts w:ascii="宋体" w:eastAsia="宋体" w:hAnsi="宋体" w:cs="宋体" w:hint="eastAsia"/>
          <w:color w:val="auto"/>
          <w:sz w:val="24"/>
          <w:szCs w:val="24"/>
          <w:lang w:eastAsia="zh-CN"/>
        </w:rPr>
        <w:t>周一循环（</w:t>
      </w:r>
      <w:proofErr w:type="gramStart"/>
      <w:r>
        <w:rPr>
          <w:rFonts w:ascii="宋体" w:eastAsia="宋体" w:hAnsi="宋体" w:cs="宋体" w:hint="eastAsia"/>
          <w:color w:val="auto"/>
          <w:sz w:val="24"/>
          <w:szCs w:val="24"/>
          <w:lang w:eastAsia="zh-CN"/>
        </w:rPr>
        <w:t>不</w:t>
      </w:r>
      <w:proofErr w:type="gramEnd"/>
      <w:r>
        <w:rPr>
          <w:rFonts w:ascii="宋体" w:eastAsia="宋体" w:hAnsi="宋体" w:cs="宋体" w:hint="eastAsia"/>
          <w:color w:val="auto"/>
          <w:sz w:val="24"/>
          <w:szCs w:val="24"/>
          <w:lang w:eastAsia="zh-CN"/>
        </w:rPr>
        <w:t>重样）。按照就餐标准，每周四前向采购人提供下周食谱，经确认后按所报菜谱提供餐饮服务。</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3</w:t>
      </w:r>
      <w:r>
        <w:rPr>
          <w:rFonts w:ascii="宋体" w:eastAsia="宋体" w:hAnsi="宋体" w:cs="宋体" w:hint="eastAsia"/>
          <w:color w:val="auto"/>
          <w:sz w:val="24"/>
          <w:szCs w:val="24"/>
          <w:lang w:eastAsia="zh-CN"/>
        </w:rPr>
        <w:t>）食品加工环节按规定操作，从原料粗加工、切配到烹饪的每个</w:t>
      </w:r>
      <w:r>
        <w:rPr>
          <w:rFonts w:ascii="宋体" w:eastAsia="宋体" w:hAnsi="宋体" w:cs="宋体" w:hint="eastAsia"/>
          <w:color w:val="auto"/>
          <w:sz w:val="24"/>
          <w:szCs w:val="24"/>
          <w:lang w:eastAsia="zh-CN"/>
        </w:rPr>
        <w:t>环节，厨房人员必须分工明确，专人负责，执行自检、互检、专检制度。制作菜肴加工间的环境应整洁卫生，定期进行消杀处理。“除四害”工作及四害密度达标，资料准确、齐全、规范。每天食堂供应的每道菜肴须进行留样，做好留样记录。留样要求按照市政府有关规定执行（每份菜肴不少于</w:t>
      </w:r>
      <w:r>
        <w:rPr>
          <w:rFonts w:ascii="宋体" w:eastAsia="宋体" w:hAnsi="宋体" w:cs="宋体" w:hint="eastAsia"/>
          <w:color w:val="auto"/>
          <w:sz w:val="24"/>
          <w:szCs w:val="24"/>
          <w:lang w:eastAsia="zh-CN"/>
        </w:rPr>
        <w:t xml:space="preserve">150 </w:t>
      </w:r>
      <w:r>
        <w:rPr>
          <w:rFonts w:ascii="宋体" w:eastAsia="宋体" w:hAnsi="宋体" w:cs="宋体" w:hint="eastAsia"/>
          <w:color w:val="auto"/>
          <w:sz w:val="24"/>
          <w:szCs w:val="24"/>
          <w:lang w:eastAsia="zh-CN"/>
        </w:rPr>
        <w:t>克，保存时间</w:t>
      </w:r>
      <w:r>
        <w:rPr>
          <w:rFonts w:ascii="宋体" w:eastAsia="宋体" w:hAnsi="宋体" w:cs="宋体" w:hint="eastAsia"/>
          <w:color w:val="auto"/>
          <w:sz w:val="24"/>
          <w:szCs w:val="24"/>
          <w:lang w:eastAsia="zh-CN"/>
        </w:rPr>
        <w:t xml:space="preserve"> 48 </w:t>
      </w:r>
      <w:r>
        <w:rPr>
          <w:rFonts w:ascii="宋体" w:eastAsia="宋体" w:hAnsi="宋体" w:cs="宋体" w:hint="eastAsia"/>
          <w:color w:val="auto"/>
          <w:sz w:val="24"/>
          <w:szCs w:val="24"/>
          <w:lang w:eastAsia="zh-CN"/>
        </w:rPr>
        <w:t>小时，冷藏温度</w:t>
      </w:r>
      <w:r>
        <w:rPr>
          <w:rFonts w:ascii="宋体" w:eastAsia="宋体" w:hAnsi="宋体" w:cs="宋体" w:hint="eastAsia"/>
          <w:color w:val="auto"/>
          <w:sz w:val="24"/>
          <w:szCs w:val="24"/>
          <w:lang w:eastAsia="zh-CN"/>
        </w:rPr>
        <w:t xml:space="preserve"> 0-6 </w:t>
      </w:r>
      <w:r>
        <w:rPr>
          <w:rFonts w:ascii="宋体" w:eastAsia="宋体" w:hAnsi="宋体" w:cs="宋体" w:hint="eastAsia"/>
          <w:color w:val="auto"/>
          <w:sz w:val="24"/>
          <w:szCs w:val="24"/>
          <w:lang w:eastAsia="zh-CN"/>
        </w:rPr>
        <w:t>度，留样盛器需带盖容器，留样放置位置相互间保持一定间距，防止留样食品相互感染）。</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4</w:t>
      </w:r>
      <w:r>
        <w:rPr>
          <w:rFonts w:ascii="宋体" w:eastAsia="宋体" w:hAnsi="宋体" w:cs="宋体" w:hint="eastAsia"/>
          <w:color w:val="auto"/>
          <w:sz w:val="24"/>
          <w:szCs w:val="24"/>
          <w:lang w:eastAsia="zh-CN"/>
        </w:rPr>
        <w:t>）餐厅桌椅摆放整齐，台面、地面干净无油污，每餐前派专人负责卫生清洁，客人用餐结束后，饭、菜、餐具及时回收，保持整洁</w:t>
      </w:r>
      <w:r>
        <w:rPr>
          <w:rFonts w:ascii="宋体" w:eastAsia="宋体" w:hAnsi="宋体" w:cs="宋体" w:hint="eastAsia"/>
          <w:color w:val="auto"/>
          <w:sz w:val="24"/>
          <w:szCs w:val="24"/>
          <w:lang w:eastAsia="zh-CN"/>
        </w:rPr>
        <w:t>、舒适的用餐环境。每日做好就餐区卫生间保洁。食堂门口设有</w:t>
      </w:r>
      <w:proofErr w:type="gramStart"/>
      <w:r>
        <w:rPr>
          <w:rFonts w:ascii="宋体" w:eastAsia="宋体" w:hAnsi="宋体" w:cs="宋体" w:hint="eastAsia"/>
          <w:color w:val="auto"/>
          <w:sz w:val="24"/>
          <w:szCs w:val="24"/>
          <w:lang w:eastAsia="zh-CN"/>
        </w:rPr>
        <w:t>泔</w:t>
      </w:r>
      <w:proofErr w:type="gramEnd"/>
      <w:r>
        <w:rPr>
          <w:rFonts w:ascii="宋体" w:eastAsia="宋体" w:hAnsi="宋体" w:cs="宋体" w:hint="eastAsia"/>
          <w:color w:val="auto"/>
          <w:sz w:val="24"/>
          <w:szCs w:val="24"/>
          <w:lang w:eastAsia="zh-CN"/>
        </w:rPr>
        <w:t>积筒，当天产生当天清，定期清洗</w:t>
      </w:r>
      <w:proofErr w:type="gramStart"/>
      <w:r>
        <w:rPr>
          <w:rFonts w:ascii="宋体" w:eastAsia="宋体" w:hAnsi="宋体" w:cs="宋体" w:hint="eastAsia"/>
          <w:color w:val="auto"/>
          <w:sz w:val="24"/>
          <w:szCs w:val="24"/>
          <w:lang w:eastAsia="zh-CN"/>
        </w:rPr>
        <w:t>保证筒无异味</w:t>
      </w:r>
      <w:proofErr w:type="gramEnd"/>
      <w:r>
        <w:rPr>
          <w:rFonts w:ascii="宋体" w:eastAsia="宋体" w:hAnsi="宋体" w:cs="宋体" w:hint="eastAsia"/>
          <w:color w:val="auto"/>
          <w:sz w:val="24"/>
          <w:szCs w:val="24"/>
          <w:lang w:eastAsia="zh-CN"/>
        </w:rPr>
        <w:t>、无菜汤流溢。潲水及废料在指定时间和范围内运出。</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5</w:t>
      </w:r>
      <w:r>
        <w:rPr>
          <w:rFonts w:ascii="宋体" w:eastAsia="宋体" w:hAnsi="宋体" w:cs="宋体" w:hint="eastAsia"/>
          <w:color w:val="auto"/>
          <w:sz w:val="24"/>
          <w:szCs w:val="24"/>
          <w:lang w:eastAsia="zh-CN"/>
        </w:rPr>
        <w:t>）喷洒消毒：严格按照消毒液规定配比进行稀释，将稀释后的消毒液喷洒在食堂公共区域，每日不少于两次。拖拭消毒：严格按照消毒液规定配比进行稀释，用拖把蘸取消毒液，拖拭食堂各区域地面，每日不少于四次。擦拭消毒：严格按照消毒液规定配比进行稀释，用抹布蘸取消毒液，擦拭食堂各区域设施设备部件，每日不少于两次。每次消毒完毕后，均需先用清水</w:t>
      </w:r>
      <w:proofErr w:type="gramStart"/>
      <w:r>
        <w:rPr>
          <w:rFonts w:ascii="宋体" w:eastAsia="宋体" w:hAnsi="宋体" w:cs="宋体" w:hint="eastAsia"/>
          <w:color w:val="auto"/>
          <w:sz w:val="24"/>
          <w:szCs w:val="24"/>
          <w:lang w:eastAsia="zh-CN"/>
        </w:rPr>
        <w:t>重新拖洗或</w:t>
      </w:r>
      <w:proofErr w:type="gramEnd"/>
      <w:r>
        <w:rPr>
          <w:rFonts w:ascii="宋体" w:eastAsia="宋体" w:hAnsi="宋体" w:cs="宋体" w:hint="eastAsia"/>
          <w:color w:val="auto"/>
          <w:sz w:val="24"/>
          <w:szCs w:val="24"/>
          <w:lang w:eastAsia="zh-CN"/>
        </w:rPr>
        <w:t>擦拭，以免腐蚀；然后用干</w:t>
      </w:r>
      <w:r>
        <w:rPr>
          <w:rFonts w:ascii="宋体" w:eastAsia="宋体" w:hAnsi="宋体" w:cs="宋体" w:hint="eastAsia"/>
          <w:color w:val="auto"/>
          <w:sz w:val="24"/>
          <w:szCs w:val="24"/>
          <w:lang w:eastAsia="zh-CN"/>
        </w:rPr>
        <w:t>燥</w:t>
      </w:r>
      <w:proofErr w:type="gramStart"/>
      <w:r>
        <w:rPr>
          <w:rFonts w:ascii="宋体" w:eastAsia="宋体" w:hAnsi="宋体" w:cs="宋体" w:hint="eastAsia"/>
          <w:color w:val="auto"/>
          <w:sz w:val="24"/>
          <w:szCs w:val="24"/>
          <w:lang w:eastAsia="zh-CN"/>
        </w:rPr>
        <w:t>的尘推或</w:t>
      </w:r>
      <w:proofErr w:type="gramEnd"/>
      <w:r>
        <w:rPr>
          <w:rFonts w:ascii="宋体" w:eastAsia="宋体" w:hAnsi="宋体" w:cs="宋体" w:hint="eastAsia"/>
          <w:color w:val="auto"/>
          <w:sz w:val="24"/>
          <w:szCs w:val="24"/>
          <w:lang w:eastAsia="zh-CN"/>
        </w:rPr>
        <w:t>抹布拖拭或擦拭一遍，保持表面干燥、</w:t>
      </w:r>
      <w:r>
        <w:rPr>
          <w:rFonts w:cs="宋体" w:hint="eastAsia"/>
          <w:color w:val="auto"/>
          <w:sz w:val="24"/>
          <w:szCs w:val="24"/>
          <w:lang w:eastAsia="zh-CN"/>
        </w:rPr>
        <w:t>无</w:t>
      </w:r>
      <w:r>
        <w:rPr>
          <w:rFonts w:ascii="宋体" w:eastAsia="宋体" w:hAnsi="宋体" w:cs="宋体" w:hint="eastAsia"/>
          <w:color w:val="auto"/>
          <w:sz w:val="24"/>
          <w:szCs w:val="24"/>
          <w:lang w:eastAsia="zh-CN"/>
        </w:rPr>
        <w:t>水渍。</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6</w:t>
      </w:r>
      <w:r>
        <w:rPr>
          <w:rFonts w:ascii="宋体" w:eastAsia="宋体" w:hAnsi="宋体" w:cs="宋体" w:hint="eastAsia"/>
          <w:color w:val="auto"/>
          <w:sz w:val="24"/>
          <w:szCs w:val="24"/>
          <w:lang w:eastAsia="zh-CN"/>
        </w:rPr>
        <w:t>）必须妥善做好公共封闭场所的通风换气。每日通风不少于</w:t>
      </w:r>
      <w:r>
        <w:rPr>
          <w:rFonts w:ascii="宋体" w:eastAsia="宋体" w:hAnsi="宋体" w:cs="宋体" w:hint="eastAsia"/>
          <w:color w:val="auto"/>
          <w:sz w:val="24"/>
          <w:szCs w:val="24"/>
          <w:lang w:eastAsia="zh-CN"/>
        </w:rPr>
        <w:t>3</w:t>
      </w:r>
      <w:r>
        <w:rPr>
          <w:rFonts w:ascii="宋体" w:eastAsia="宋体" w:hAnsi="宋体" w:cs="宋体" w:hint="eastAsia"/>
          <w:color w:val="auto"/>
          <w:sz w:val="24"/>
          <w:szCs w:val="24"/>
          <w:lang w:eastAsia="zh-CN"/>
        </w:rPr>
        <w:t>次，每次不少于</w:t>
      </w:r>
      <w:r>
        <w:rPr>
          <w:rFonts w:ascii="宋体" w:eastAsia="宋体" w:hAnsi="宋体" w:cs="宋体" w:hint="eastAsia"/>
          <w:color w:val="auto"/>
          <w:sz w:val="24"/>
          <w:szCs w:val="24"/>
          <w:lang w:eastAsia="zh-CN"/>
        </w:rPr>
        <w:t xml:space="preserve"> 30</w:t>
      </w:r>
      <w:r>
        <w:rPr>
          <w:rFonts w:ascii="宋体" w:eastAsia="宋体" w:hAnsi="宋体" w:cs="宋体" w:hint="eastAsia"/>
          <w:color w:val="auto"/>
          <w:sz w:val="24"/>
          <w:szCs w:val="24"/>
          <w:lang w:eastAsia="zh-CN"/>
        </w:rPr>
        <w:t>分钟。</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7</w:t>
      </w:r>
      <w:r>
        <w:rPr>
          <w:rFonts w:ascii="宋体" w:eastAsia="宋体" w:hAnsi="宋体" w:cs="宋体" w:hint="eastAsia"/>
          <w:color w:val="auto"/>
          <w:sz w:val="24"/>
          <w:szCs w:val="24"/>
          <w:lang w:eastAsia="zh-CN"/>
        </w:rPr>
        <w:t>）食堂经营应为采购人提供高质量服务，保证质量、价格适当，应设立投诉箱与意见簿，及时处理服务对象的投诉意见。</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8</w:t>
      </w:r>
      <w:r>
        <w:rPr>
          <w:rFonts w:ascii="宋体" w:eastAsia="宋体" w:hAnsi="宋体" w:cs="宋体" w:hint="eastAsia"/>
          <w:color w:val="auto"/>
          <w:sz w:val="24"/>
          <w:szCs w:val="24"/>
          <w:lang w:eastAsia="zh-CN"/>
        </w:rPr>
        <w:t>）承包食堂餐饮服务单位应每天公示食堂物资采购、带量食谱、饭菜价格等情况，</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9</w:t>
      </w:r>
      <w:r>
        <w:rPr>
          <w:rFonts w:ascii="宋体" w:eastAsia="宋体" w:hAnsi="宋体" w:cs="宋体" w:hint="eastAsia"/>
          <w:color w:val="auto"/>
          <w:sz w:val="24"/>
          <w:szCs w:val="24"/>
          <w:lang w:eastAsia="zh-CN"/>
        </w:rPr>
        <w:t>）节日活动</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投标人应根据中国传统节日，举办饮食文化主题活动，回馈职工，提升员工获得感。可包含但不限于以下主题自行拟定方案，服务期内经采购人同意后实施：春节美食展销活动、元宵节（品尝汤圆）、妇女节、“三月三”吃鸡蛋、端午节、中秋节、冬至包饺子活动等。</w:t>
      </w:r>
    </w:p>
    <w:p w:rsidR="00B437A3" w:rsidRDefault="00E82545">
      <w:pPr>
        <w:spacing w:line="360" w:lineRule="auto"/>
        <w:ind w:firstLineChars="175" w:firstLine="420"/>
        <w:rPr>
          <w:rFonts w:ascii="宋体" w:eastAsia="宋体" w:hAnsi="宋体" w:cs="宋体"/>
          <w:b/>
          <w:bCs/>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10</w:t>
      </w:r>
      <w:r>
        <w:rPr>
          <w:rFonts w:ascii="宋体" w:eastAsia="宋体" w:hAnsi="宋体" w:cs="宋体" w:hint="eastAsia"/>
          <w:color w:val="auto"/>
          <w:sz w:val="24"/>
          <w:szCs w:val="24"/>
          <w:lang w:eastAsia="zh-CN"/>
        </w:rPr>
        <w:t>）★</w:t>
      </w:r>
      <w:r>
        <w:rPr>
          <w:rFonts w:ascii="宋体" w:eastAsia="宋体" w:hAnsi="宋体" w:cs="宋体" w:hint="eastAsia"/>
          <w:b/>
          <w:bCs/>
          <w:color w:val="auto"/>
          <w:sz w:val="24"/>
          <w:szCs w:val="24"/>
          <w:lang w:eastAsia="zh-CN"/>
        </w:rPr>
        <w:t>为响应国家政策，《省财政厅关于做好</w:t>
      </w:r>
      <w:r>
        <w:rPr>
          <w:rFonts w:ascii="宋体" w:eastAsia="宋体" w:hAnsi="宋体" w:cs="宋体" w:hint="eastAsia"/>
          <w:b/>
          <w:bCs/>
          <w:color w:val="auto"/>
          <w:sz w:val="24"/>
          <w:szCs w:val="24"/>
          <w:lang w:eastAsia="zh-CN"/>
        </w:rPr>
        <w:t>2025</w:t>
      </w:r>
      <w:r>
        <w:rPr>
          <w:rFonts w:ascii="宋体" w:eastAsia="宋体" w:hAnsi="宋体" w:cs="宋体" w:hint="eastAsia"/>
          <w:b/>
          <w:bCs/>
          <w:color w:val="auto"/>
          <w:sz w:val="24"/>
          <w:szCs w:val="24"/>
          <w:lang w:eastAsia="zh-CN"/>
        </w:rPr>
        <w:t>年政府采购脱贫地区农副产品工作的通知》（鄂</w:t>
      </w:r>
      <w:proofErr w:type="gramStart"/>
      <w:r>
        <w:rPr>
          <w:rFonts w:ascii="宋体" w:eastAsia="宋体" w:hAnsi="宋体" w:cs="宋体" w:hint="eastAsia"/>
          <w:b/>
          <w:bCs/>
          <w:color w:val="auto"/>
          <w:sz w:val="24"/>
          <w:szCs w:val="24"/>
          <w:lang w:eastAsia="zh-CN"/>
        </w:rPr>
        <w:t>财采发</w:t>
      </w:r>
      <w:proofErr w:type="gramEnd"/>
      <w:r>
        <w:rPr>
          <w:rFonts w:ascii="宋体" w:eastAsia="宋体" w:hAnsi="宋体" w:cs="宋体" w:hint="eastAsia"/>
          <w:b/>
          <w:bCs/>
          <w:color w:val="auto"/>
          <w:sz w:val="24"/>
          <w:szCs w:val="24"/>
          <w:lang w:eastAsia="zh-CN"/>
        </w:rPr>
        <w:t>〔</w:t>
      </w:r>
      <w:r>
        <w:rPr>
          <w:rFonts w:ascii="宋体" w:eastAsia="宋体" w:hAnsi="宋体" w:cs="宋体" w:hint="eastAsia"/>
          <w:b/>
          <w:bCs/>
          <w:color w:val="auto"/>
          <w:sz w:val="24"/>
          <w:szCs w:val="24"/>
          <w:lang w:eastAsia="zh-CN"/>
        </w:rPr>
        <w:t>2025</w:t>
      </w:r>
      <w:r>
        <w:rPr>
          <w:rFonts w:ascii="宋体" w:eastAsia="宋体" w:hAnsi="宋体" w:cs="宋体" w:hint="eastAsia"/>
          <w:b/>
          <w:bCs/>
          <w:color w:val="auto"/>
          <w:sz w:val="24"/>
          <w:szCs w:val="24"/>
          <w:lang w:eastAsia="zh-CN"/>
        </w:rPr>
        <w:t>〕</w:t>
      </w:r>
      <w:r>
        <w:rPr>
          <w:rFonts w:ascii="宋体" w:eastAsia="宋体" w:hAnsi="宋体" w:cs="宋体" w:hint="eastAsia"/>
          <w:b/>
          <w:bCs/>
          <w:color w:val="auto"/>
          <w:sz w:val="24"/>
          <w:szCs w:val="24"/>
          <w:lang w:eastAsia="zh-CN"/>
        </w:rPr>
        <w:t>1</w:t>
      </w:r>
      <w:r>
        <w:rPr>
          <w:rFonts w:ascii="宋体" w:eastAsia="宋体" w:hAnsi="宋体" w:cs="宋体" w:hint="eastAsia"/>
          <w:b/>
          <w:bCs/>
          <w:color w:val="auto"/>
          <w:sz w:val="24"/>
          <w:szCs w:val="24"/>
          <w:lang w:eastAsia="zh-CN"/>
        </w:rPr>
        <w:t>号）和《省财政厅省农业农村厅省乡村振兴局</w:t>
      </w:r>
      <w:r>
        <w:rPr>
          <w:rFonts w:ascii="宋体" w:eastAsia="宋体" w:hAnsi="宋体" w:cs="宋体" w:hint="eastAsia"/>
          <w:b/>
          <w:bCs/>
          <w:color w:val="auto"/>
          <w:sz w:val="24"/>
          <w:szCs w:val="24"/>
          <w:lang w:eastAsia="zh-CN"/>
        </w:rPr>
        <w:t xml:space="preserve"> </w:t>
      </w:r>
      <w:r>
        <w:rPr>
          <w:rFonts w:ascii="宋体" w:eastAsia="宋体" w:hAnsi="宋体" w:cs="宋体" w:hint="eastAsia"/>
          <w:b/>
          <w:bCs/>
          <w:color w:val="auto"/>
          <w:sz w:val="24"/>
          <w:szCs w:val="24"/>
          <w:lang w:eastAsia="zh-CN"/>
        </w:rPr>
        <w:t>省供销社</w:t>
      </w:r>
      <w:r>
        <w:rPr>
          <w:rFonts w:ascii="宋体" w:eastAsia="宋体" w:hAnsi="宋体" w:cs="宋体" w:hint="eastAsia"/>
          <w:b/>
          <w:bCs/>
          <w:color w:val="auto"/>
          <w:sz w:val="24"/>
          <w:szCs w:val="24"/>
          <w:lang w:eastAsia="zh-CN"/>
        </w:rPr>
        <w:t xml:space="preserve"> </w:t>
      </w:r>
      <w:r>
        <w:rPr>
          <w:rFonts w:ascii="宋体" w:eastAsia="宋体" w:hAnsi="宋体" w:cs="宋体" w:hint="eastAsia"/>
          <w:b/>
          <w:bCs/>
          <w:color w:val="auto"/>
          <w:sz w:val="24"/>
          <w:szCs w:val="24"/>
          <w:lang w:eastAsia="zh-CN"/>
        </w:rPr>
        <w:t>省总工会省国资委关于做好</w:t>
      </w:r>
      <w:r>
        <w:rPr>
          <w:rFonts w:ascii="宋体" w:eastAsia="宋体" w:hAnsi="宋体" w:cs="宋体" w:hint="eastAsia"/>
          <w:b/>
          <w:bCs/>
          <w:color w:val="auto"/>
          <w:sz w:val="24"/>
          <w:szCs w:val="24"/>
          <w:lang w:eastAsia="zh-CN"/>
        </w:rPr>
        <w:t>2023</w:t>
      </w:r>
      <w:r>
        <w:rPr>
          <w:rFonts w:ascii="宋体" w:eastAsia="宋体" w:hAnsi="宋体" w:cs="宋体" w:hint="eastAsia"/>
          <w:b/>
          <w:bCs/>
          <w:color w:val="auto"/>
          <w:sz w:val="24"/>
          <w:szCs w:val="24"/>
          <w:lang w:eastAsia="zh-CN"/>
        </w:rPr>
        <w:t>年政府采购脱贫地区农副产品工作推进乡村产业振兴的通知》（鄂</w:t>
      </w:r>
      <w:proofErr w:type="gramStart"/>
      <w:r>
        <w:rPr>
          <w:rFonts w:ascii="宋体" w:eastAsia="宋体" w:hAnsi="宋体" w:cs="宋体" w:hint="eastAsia"/>
          <w:b/>
          <w:bCs/>
          <w:color w:val="auto"/>
          <w:sz w:val="24"/>
          <w:szCs w:val="24"/>
          <w:lang w:eastAsia="zh-CN"/>
        </w:rPr>
        <w:t>财采发</w:t>
      </w:r>
      <w:proofErr w:type="gramEnd"/>
      <w:r>
        <w:rPr>
          <w:rFonts w:ascii="宋体" w:eastAsia="宋体" w:hAnsi="宋体" w:cs="宋体" w:hint="eastAsia"/>
          <w:b/>
          <w:bCs/>
          <w:color w:val="auto"/>
          <w:sz w:val="24"/>
          <w:szCs w:val="24"/>
          <w:lang w:eastAsia="zh-CN"/>
        </w:rPr>
        <w:t>〔</w:t>
      </w:r>
      <w:r>
        <w:rPr>
          <w:rFonts w:ascii="宋体" w:eastAsia="宋体" w:hAnsi="宋体" w:cs="宋体" w:hint="eastAsia"/>
          <w:b/>
          <w:bCs/>
          <w:color w:val="auto"/>
          <w:sz w:val="24"/>
          <w:szCs w:val="24"/>
          <w:lang w:eastAsia="zh-CN"/>
        </w:rPr>
        <w:t>2023</w:t>
      </w:r>
      <w:r>
        <w:rPr>
          <w:rFonts w:ascii="宋体" w:eastAsia="宋体" w:hAnsi="宋体" w:cs="宋体" w:hint="eastAsia"/>
          <w:b/>
          <w:bCs/>
          <w:color w:val="auto"/>
          <w:sz w:val="24"/>
          <w:szCs w:val="24"/>
          <w:lang w:eastAsia="zh-CN"/>
        </w:rPr>
        <w:t>〕</w:t>
      </w:r>
      <w:r>
        <w:rPr>
          <w:rFonts w:ascii="宋体" w:eastAsia="宋体" w:hAnsi="宋体" w:cs="宋体" w:hint="eastAsia"/>
          <w:b/>
          <w:bCs/>
          <w:color w:val="auto"/>
          <w:sz w:val="24"/>
          <w:szCs w:val="24"/>
          <w:lang w:eastAsia="zh-CN"/>
        </w:rPr>
        <w:t>4</w:t>
      </w:r>
      <w:r>
        <w:rPr>
          <w:rFonts w:ascii="宋体" w:eastAsia="宋体" w:hAnsi="宋体" w:cs="宋体" w:hint="eastAsia"/>
          <w:b/>
          <w:bCs/>
          <w:color w:val="auto"/>
          <w:sz w:val="24"/>
          <w:szCs w:val="24"/>
          <w:lang w:eastAsia="zh-CN"/>
        </w:rPr>
        <w:t>号）的文件要求，在合同期内，中标人每个自然年从“脱贫地区农副产品网络销售平台”（</w:t>
      </w:r>
      <w:r>
        <w:rPr>
          <w:rFonts w:ascii="宋体" w:eastAsia="宋体" w:hAnsi="宋体" w:cs="宋体" w:hint="eastAsia"/>
          <w:b/>
          <w:bCs/>
          <w:color w:val="auto"/>
          <w:sz w:val="24"/>
          <w:szCs w:val="24"/>
          <w:lang w:eastAsia="zh-CN"/>
        </w:rPr>
        <w:t>www.fupin832.com</w:t>
      </w:r>
      <w:r>
        <w:rPr>
          <w:rFonts w:ascii="宋体" w:eastAsia="宋体" w:hAnsi="宋体" w:cs="宋体" w:hint="eastAsia"/>
          <w:b/>
          <w:bCs/>
          <w:color w:val="auto"/>
          <w:sz w:val="24"/>
          <w:szCs w:val="24"/>
          <w:lang w:eastAsia="zh-CN"/>
        </w:rPr>
        <w:t>，简称“</w:t>
      </w:r>
      <w:r>
        <w:rPr>
          <w:rFonts w:ascii="宋体" w:eastAsia="宋体" w:hAnsi="宋体" w:cs="宋体" w:hint="eastAsia"/>
          <w:b/>
          <w:bCs/>
          <w:color w:val="auto"/>
          <w:sz w:val="24"/>
          <w:szCs w:val="24"/>
          <w:lang w:eastAsia="zh-CN"/>
        </w:rPr>
        <w:t>832</w:t>
      </w:r>
      <w:r>
        <w:rPr>
          <w:rFonts w:ascii="宋体" w:eastAsia="宋体" w:hAnsi="宋体" w:cs="宋体" w:hint="eastAsia"/>
          <w:b/>
          <w:bCs/>
          <w:color w:val="auto"/>
          <w:sz w:val="24"/>
          <w:szCs w:val="24"/>
          <w:lang w:eastAsia="zh-CN"/>
        </w:rPr>
        <w:t>平台”）采购不低于当年预留份额的食堂农副产品原材料等相关规定，中标人应积极配合。如果采购人因上级机关要求或工作需要对采购有其他要求，中标人应积极配合。中标人要有物资进出仓制度与货物验收制度及相关记录。提供承诺函。</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11</w:t>
      </w:r>
      <w:r>
        <w:rPr>
          <w:rFonts w:ascii="宋体" w:eastAsia="宋体" w:hAnsi="宋体" w:cs="宋体" w:hint="eastAsia"/>
          <w:color w:val="auto"/>
          <w:sz w:val="24"/>
          <w:szCs w:val="24"/>
          <w:lang w:eastAsia="zh-CN"/>
        </w:rPr>
        <w:t>）投标人需提供信息化服务支持，员工能实时查询个人的消费记录及余额，采购人能实时查询所有消费明细的原始数据。</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6</w:t>
      </w:r>
      <w:r>
        <w:rPr>
          <w:rFonts w:ascii="宋体" w:eastAsia="宋体" w:hAnsi="宋体" w:cs="宋体" w:hint="eastAsia"/>
          <w:color w:val="auto"/>
          <w:sz w:val="24"/>
          <w:szCs w:val="24"/>
          <w:lang w:eastAsia="zh-CN"/>
        </w:rPr>
        <w:t>、应急响应要求</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）食品安全应急</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若发现食品存在变质</w:t>
      </w:r>
      <w:r>
        <w:rPr>
          <w:rFonts w:ascii="宋体" w:eastAsia="宋体" w:hAnsi="宋体" w:cs="宋体" w:hint="eastAsia"/>
          <w:color w:val="auto"/>
          <w:sz w:val="24"/>
          <w:szCs w:val="24"/>
          <w:lang w:eastAsia="zh-CN"/>
        </w:rPr>
        <w:t>、异味等情况，应立即停止供应该食品，并将其隔离存放。同时，对同批次食品进行检查，确定问题范围。</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如发生食物中毒事件，</w:t>
      </w:r>
      <w:proofErr w:type="gramStart"/>
      <w:r>
        <w:rPr>
          <w:rFonts w:ascii="宋体" w:eastAsia="宋体" w:hAnsi="宋体" w:cs="宋体" w:hint="eastAsia"/>
          <w:color w:val="auto"/>
          <w:sz w:val="24"/>
          <w:szCs w:val="24"/>
          <w:lang w:eastAsia="zh-CN"/>
        </w:rPr>
        <w:t>应第一时间</w:t>
      </w:r>
      <w:proofErr w:type="gramEnd"/>
      <w:r>
        <w:rPr>
          <w:rFonts w:ascii="宋体" w:eastAsia="宋体" w:hAnsi="宋体" w:cs="宋体" w:hint="eastAsia"/>
          <w:color w:val="auto"/>
          <w:sz w:val="24"/>
          <w:szCs w:val="24"/>
          <w:lang w:eastAsia="zh-CN"/>
        </w:rPr>
        <w:t>通知医疗急救机构，并保护好现场。协助相关部门进行调查，提供食品采购、加工等环节的记录。</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）设备故障应急</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当炉灶、蒸箱等主要烹饪设备出现故障时，应立即启动备用设备，确保餐食制作不受影响。同时，安排专业维修人员尽快进行维修。</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若供电、供水系统出现故障，应及时联系相关部门进行抢修。在此期间，采取应急措施，如使用备用电源、储备水源等，保障食堂基本运转。</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3</w:t>
      </w:r>
      <w:r>
        <w:rPr>
          <w:rFonts w:ascii="宋体" w:eastAsia="宋体" w:hAnsi="宋体" w:cs="宋体" w:hint="eastAsia"/>
          <w:color w:val="auto"/>
          <w:sz w:val="24"/>
          <w:szCs w:val="24"/>
          <w:lang w:eastAsia="zh-CN"/>
        </w:rPr>
        <w:t>）人员短缺应急</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如遇厨师、服务</w:t>
      </w:r>
      <w:r>
        <w:rPr>
          <w:rFonts w:ascii="宋体" w:eastAsia="宋体" w:hAnsi="宋体" w:cs="宋体" w:hint="eastAsia"/>
          <w:color w:val="auto"/>
          <w:sz w:val="24"/>
          <w:szCs w:val="24"/>
          <w:lang w:eastAsia="zh-CN"/>
        </w:rPr>
        <w:t>员等关键岗位人员临时缺勤，应及时调配其他人员顶岗。可从其他部门或临时招聘人员进行补充。</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4</w:t>
      </w:r>
      <w:r>
        <w:rPr>
          <w:rFonts w:ascii="宋体" w:eastAsia="宋体" w:hAnsi="宋体" w:cs="宋体" w:hint="eastAsia"/>
          <w:color w:val="auto"/>
          <w:sz w:val="24"/>
          <w:szCs w:val="24"/>
          <w:lang w:eastAsia="zh-CN"/>
        </w:rPr>
        <w:t>）特殊情况应急</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如遇重大活动、会议等特殊情况，需提前做好餐饮保障计划。</w:t>
      </w:r>
      <w:proofErr w:type="gramStart"/>
      <w:r>
        <w:rPr>
          <w:rFonts w:ascii="宋体" w:eastAsia="宋体" w:hAnsi="宋体" w:cs="宋体" w:hint="eastAsia"/>
          <w:color w:val="auto"/>
          <w:sz w:val="24"/>
          <w:szCs w:val="24"/>
          <w:lang w:eastAsia="zh-CN"/>
        </w:rPr>
        <w:t>增加食材储备</w:t>
      </w:r>
      <w:proofErr w:type="gramEnd"/>
      <w:r>
        <w:rPr>
          <w:rFonts w:ascii="宋体" w:eastAsia="宋体" w:hAnsi="宋体" w:cs="宋体" w:hint="eastAsia"/>
          <w:color w:val="auto"/>
          <w:sz w:val="24"/>
          <w:szCs w:val="24"/>
          <w:lang w:eastAsia="zh-CN"/>
        </w:rPr>
        <w:t>、调整人员安排，确保满足特殊需求。</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在紧急情况下，如疫情防控等，严格遵守相关规定，采取分餐、送餐等方式，保障本机构人员用餐安全。</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（二）验收要求</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、依据食堂委托服务考核方案，采购人定期对投标人的服务情况进行考核。</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、采购人对投标人在托管期间涉及食品生产的原料质量和供货渠道、餐饮品种的价格、质量、服务态度和清洁卫生、消防、安全等方面具</w:t>
      </w:r>
      <w:r>
        <w:rPr>
          <w:rFonts w:ascii="宋体" w:eastAsia="宋体" w:hAnsi="宋体" w:cs="宋体" w:hint="eastAsia"/>
          <w:color w:val="auto"/>
          <w:sz w:val="24"/>
          <w:szCs w:val="24"/>
          <w:lang w:eastAsia="zh-CN"/>
        </w:rPr>
        <w:t>有管理、监督、</w:t>
      </w:r>
      <w:r>
        <w:rPr>
          <w:rFonts w:cs="宋体" w:hint="eastAsia"/>
          <w:color w:val="auto"/>
          <w:sz w:val="24"/>
          <w:szCs w:val="24"/>
          <w:lang w:eastAsia="zh-CN"/>
        </w:rPr>
        <w:t>指导</w:t>
      </w:r>
      <w:r>
        <w:rPr>
          <w:rFonts w:ascii="宋体" w:eastAsia="宋体" w:hAnsi="宋体" w:cs="宋体" w:hint="eastAsia"/>
          <w:color w:val="auto"/>
          <w:sz w:val="24"/>
          <w:szCs w:val="24"/>
          <w:lang w:eastAsia="zh-CN"/>
        </w:rPr>
        <w:t>及处罚权。采购人可定期或不定期在就餐群众中调查饭菜质量、数量、价格及服务情况并将有关信息反馈投标人，投标人应虚心听取意见，采取措施，及时进行整改。</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w:t>
      </w:r>
      <w:r>
        <w:rPr>
          <w:rFonts w:ascii="宋体" w:eastAsia="宋体" w:hAnsi="宋体" w:cs="宋体" w:hint="eastAsia"/>
          <w:color w:val="auto"/>
          <w:sz w:val="24"/>
          <w:szCs w:val="24"/>
          <w:lang w:eastAsia="zh-CN"/>
        </w:rPr>
        <w:t>、采购人依据</w:t>
      </w:r>
      <w:r>
        <w:rPr>
          <w:rFonts w:cs="宋体" w:hint="eastAsia"/>
          <w:color w:val="auto"/>
          <w:sz w:val="24"/>
          <w:szCs w:val="24"/>
          <w:lang w:eastAsia="zh-CN"/>
        </w:rPr>
        <w:t>《中华人民共和国食品安全法》</w:t>
      </w:r>
      <w:r>
        <w:rPr>
          <w:rFonts w:ascii="宋体" w:eastAsia="宋体" w:hAnsi="宋体" w:cs="宋体" w:hint="eastAsia"/>
          <w:color w:val="auto"/>
          <w:sz w:val="24"/>
          <w:szCs w:val="24"/>
          <w:lang w:eastAsia="zh-CN"/>
        </w:rPr>
        <w:t>和《动物检疫法》等国家相关法律规定和双方约定对投标人托管经营进行验收。</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（三）管理要求</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、投标人的服务人员在服务期内要服从招标单位管理，遵守招标单位规章制度和纪律；</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、服务期内的业务培训由投标人组织安排。</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w:t>
      </w:r>
      <w:r>
        <w:rPr>
          <w:rFonts w:ascii="宋体" w:eastAsia="宋体" w:hAnsi="宋体" w:cs="宋体" w:hint="eastAsia"/>
          <w:color w:val="auto"/>
          <w:sz w:val="24"/>
          <w:szCs w:val="24"/>
          <w:lang w:eastAsia="zh-CN"/>
        </w:rPr>
        <w:t>、投标人的服务人员必须体检合格，持有健康证、上岗证、身份证及卫生知识培训证并报招标单位备案。</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4</w:t>
      </w:r>
      <w:r>
        <w:rPr>
          <w:rFonts w:ascii="宋体" w:eastAsia="宋体" w:hAnsi="宋体" w:cs="宋体" w:hint="eastAsia"/>
          <w:color w:val="auto"/>
          <w:sz w:val="24"/>
          <w:szCs w:val="24"/>
          <w:lang w:eastAsia="zh-CN"/>
        </w:rPr>
        <w:t>、投标人的服务人员要有良好形象和工作态度，统一着装，佩戴工号。</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5</w:t>
      </w:r>
      <w:r>
        <w:rPr>
          <w:rFonts w:ascii="宋体" w:eastAsia="宋体" w:hAnsi="宋体" w:cs="宋体" w:hint="eastAsia"/>
          <w:color w:val="auto"/>
          <w:sz w:val="24"/>
          <w:szCs w:val="24"/>
          <w:lang w:eastAsia="zh-CN"/>
        </w:rPr>
        <w:t>、投标人用工须遵守《中华人民共和国劳动合同法》相关条款。</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6</w:t>
      </w:r>
      <w:r>
        <w:rPr>
          <w:rFonts w:ascii="宋体" w:eastAsia="宋体" w:hAnsi="宋体" w:cs="宋体" w:hint="eastAsia"/>
          <w:color w:val="auto"/>
          <w:sz w:val="24"/>
          <w:szCs w:val="24"/>
          <w:lang w:eastAsia="zh-CN"/>
        </w:rPr>
        <w:t>、投标人必须按照食堂管理人员通知的时间、数量、品种、品质要求准时送货，经验收合格后签字确认，不能以任何理由推脱，一旦影响到食堂的正常运转，投标人应承担相应的经济赔偿。</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7</w:t>
      </w:r>
      <w:r>
        <w:rPr>
          <w:rFonts w:ascii="宋体" w:eastAsia="宋体" w:hAnsi="宋体" w:cs="宋体" w:hint="eastAsia"/>
          <w:color w:val="auto"/>
          <w:sz w:val="24"/>
          <w:szCs w:val="24"/>
          <w:lang w:eastAsia="zh-CN"/>
        </w:rPr>
        <w:t>、服务期内提供免费</w:t>
      </w:r>
      <w:r>
        <w:rPr>
          <w:rFonts w:ascii="宋体" w:eastAsia="宋体" w:hAnsi="宋体" w:cs="宋体" w:hint="eastAsia"/>
          <w:color w:val="auto"/>
          <w:sz w:val="24"/>
          <w:szCs w:val="24"/>
          <w:lang w:eastAsia="zh-CN"/>
        </w:rPr>
        <w:t>7*24</w:t>
      </w:r>
      <w:r>
        <w:rPr>
          <w:rFonts w:ascii="宋体" w:eastAsia="宋体" w:hAnsi="宋体" w:cs="宋体" w:hint="eastAsia"/>
          <w:color w:val="auto"/>
          <w:sz w:val="24"/>
          <w:szCs w:val="24"/>
          <w:lang w:eastAsia="zh-CN"/>
        </w:rPr>
        <w:t>电话支持服务。</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8</w:t>
      </w:r>
      <w:r>
        <w:rPr>
          <w:rFonts w:ascii="宋体" w:eastAsia="宋体" w:hAnsi="宋体" w:cs="宋体" w:hint="eastAsia"/>
          <w:color w:val="auto"/>
          <w:sz w:val="24"/>
          <w:szCs w:val="24"/>
          <w:lang w:eastAsia="zh-CN"/>
        </w:rPr>
        <w:t>、采购人仅提供食堂现有设施设备，如有更换、改造等费用，由投标人自行承担。</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（四）食品安全要求</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、严格执行《中华人民共和国食品安全法》和《湖北省安全生产</w:t>
      </w:r>
      <w:r>
        <w:rPr>
          <w:rFonts w:ascii="宋体" w:eastAsia="宋体" w:hAnsi="宋体" w:cs="宋体" w:hint="eastAsia"/>
          <w:color w:val="auto"/>
          <w:sz w:val="24"/>
          <w:szCs w:val="24"/>
          <w:lang w:eastAsia="zh-CN"/>
        </w:rPr>
        <w:t>条例》。强化食品卫生、食品安全的管理制度、严格按照国家食品卫生、食品安全法规，进行食品的采购、储存、清洗、加工、制作、供应工作，确保食品质量新鲜、优质、安全，并确保随时接受采购人及国家卫生部门的检查与监督。</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、根据国家有关规定，从业机构及人员各种证照合法、齐全，管理规范，有相关保证食品卫生、食品安全、消防安全、操作安全、人身安全管理制度、职责及操作流程、服务标准，应急处理预案。</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w:t>
      </w:r>
      <w:r>
        <w:rPr>
          <w:rFonts w:ascii="宋体" w:eastAsia="宋体" w:hAnsi="宋体" w:cs="宋体" w:hint="eastAsia"/>
          <w:color w:val="auto"/>
          <w:sz w:val="24"/>
          <w:szCs w:val="24"/>
          <w:lang w:eastAsia="zh-CN"/>
        </w:rPr>
        <w:t>、严格执行相关卫生规范、按标准要求，进行餐具、厨具等用具的清洗、</w:t>
      </w:r>
      <w:r>
        <w:rPr>
          <w:rFonts w:ascii="宋体" w:eastAsia="宋体" w:hAnsi="宋体" w:cs="宋体" w:hint="eastAsia"/>
          <w:color w:val="auto"/>
          <w:sz w:val="24"/>
          <w:szCs w:val="24"/>
          <w:lang w:eastAsia="zh-CN"/>
        </w:rPr>
        <w:t>消毒处理，保证各种餐具用具洁净无菌使用；严格执行灭鼠、灭蝇</w:t>
      </w:r>
      <w:bookmarkStart w:id="0" w:name="_GoBack"/>
      <w:bookmarkEnd w:id="0"/>
      <w:r>
        <w:rPr>
          <w:rFonts w:ascii="宋体" w:eastAsia="宋体" w:hAnsi="宋体" w:cs="宋体" w:hint="eastAsia"/>
          <w:color w:val="auto"/>
          <w:sz w:val="24"/>
          <w:szCs w:val="24"/>
          <w:lang w:eastAsia="zh-CN"/>
        </w:rPr>
        <w:t>、灭蟑螂及有害生物防治工作制度；严格执行食品留样工作制度。严格执行消防安全管理制度，保证消防安全。严格环境卫生管理，保持环境清洁。</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4</w:t>
      </w:r>
      <w:r>
        <w:rPr>
          <w:rFonts w:ascii="宋体" w:eastAsia="宋体" w:hAnsi="宋体" w:cs="宋体" w:hint="eastAsia"/>
          <w:color w:val="auto"/>
          <w:sz w:val="24"/>
          <w:szCs w:val="24"/>
          <w:lang w:eastAsia="zh-CN"/>
        </w:rPr>
        <w:t>、★</w:t>
      </w:r>
      <w:r>
        <w:rPr>
          <w:rFonts w:ascii="宋体" w:eastAsia="宋体" w:hAnsi="宋体" w:cs="宋体" w:hint="eastAsia"/>
          <w:b/>
          <w:bCs/>
          <w:color w:val="auto"/>
          <w:sz w:val="24"/>
          <w:szCs w:val="24"/>
          <w:lang w:eastAsia="zh-CN"/>
        </w:rPr>
        <w:t>投标人配有专职的管理人员，负责食品安全管理，投标人需提供承诺函并明确管理人员的名单</w:t>
      </w:r>
      <w:r>
        <w:rPr>
          <w:rFonts w:ascii="宋体" w:eastAsia="宋体" w:hAnsi="宋体" w:cs="宋体" w:hint="eastAsia"/>
          <w:color w:val="auto"/>
          <w:sz w:val="24"/>
          <w:szCs w:val="24"/>
          <w:lang w:eastAsia="zh-CN"/>
        </w:rPr>
        <w:t>。</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5</w:t>
      </w:r>
      <w:r>
        <w:rPr>
          <w:rFonts w:ascii="宋体" w:eastAsia="宋体" w:hAnsi="宋体" w:cs="宋体" w:hint="eastAsia"/>
          <w:color w:val="auto"/>
          <w:sz w:val="24"/>
          <w:szCs w:val="24"/>
          <w:lang w:eastAsia="zh-CN"/>
        </w:rPr>
        <w:t>、食品采购必须到持有正规卫生许可证、检验检疫合格证的固定场所，提供完善的厂家资质和检验报告。蔬菜类提供农残检测报告、肉类提供检疫报告，其他种类也均为正规采购渠道或知名品牌产品，能提供相应发票，</w:t>
      </w:r>
      <w:proofErr w:type="gramStart"/>
      <w:r>
        <w:rPr>
          <w:rFonts w:ascii="宋体" w:eastAsia="宋体" w:hAnsi="宋体" w:cs="宋体" w:hint="eastAsia"/>
          <w:color w:val="auto"/>
          <w:sz w:val="24"/>
          <w:szCs w:val="24"/>
          <w:lang w:eastAsia="zh-CN"/>
        </w:rPr>
        <w:t>食材采购</w:t>
      </w:r>
      <w:proofErr w:type="gramEnd"/>
      <w:r>
        <w:rPr>
          <w:rFonts w:ascii="宋体" w:eastAsia="宋体" w:hAnsi="宋体" w:cs="宋体" w:hint="eastAsia"/>
          <w:color w:val="auto"/>
          <w:sz w:val="24"/>
          <w:szCs w:val="24"/>
          <w:lang w:eastAsia="zh-CN"/>
        </w:rPr>
        <w:t>明细和凭证需妥善保存。所有</w:t>
      </w:r>
      <w:proofErr w:type="gramStart"/>
      <w:r>
        <w:rPr>
          <w:rFonts w:ascii="宋体" w:eastAsia="宋体" w:hAnsi="宋体" w:cs="宋体" w:hint="eastAsia"/>
          <w:color w:val="auto"/>
          <w:sz w:val="24"/>
          <w:szCs w:val="24"/>
          <w:lang w:eastAsia="zh-CN"/>
        </w:rPr>
        <w:t>食</w:t>
      </w:r>
      <w:r>
        <w:rPr>
          <w:rFonts w:ascii="宋体" w:eastAsia="宋体" w:hAnsi="宋体" w:cs="宋体" w:hint="eastAsia"/>
          <w:color w:val="auto"/>
          <w:sz w:val="24"/>
          <w:szCs w:val="24"/>
          <w:lang w:eastAsia="zh-CN"/>
        </w:rPr>
        <w:t>材必须</w:t>
      </w:r>
      <w:proofErr w:type="gramEnd"/>
      <w:r>
        <w:rPr>
          <w:rFonts w:ascii="宋体" w:eastAsia="宋体" w:hAnsi="宋体" w:cs="宋体" w:hint="eastAsia"/>
          <w:color w:val="auto"/>
          <w:sz w:val="24"/>
          <w:szCs w:val="24"/>
          <w:lang w:eastAsia="zh-CN"/>
        </w:rPr>
        <w:t>为非转基因产品。</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6</w:t>
      </w:r>
      <w:r>
        <w:rPr>
          <w:rFonts w:ascii="宋体" w:eastAsia="宋体" w:hAnsi="宋体" w:cs="宋体" w:hint="eastAsia"/>
          <w:color w:val="auto"/>
          <w:sz w:val="24"/>
          <w:szCs w:val="24"/>
          <w:lang w:eastAsia="zh-CN"/>
        </w:rPr>
        <w:t>、严格按照高温消毒程序清洗餐具，餐具每次使用后高温消毒，餐具按规定位置摆放，工作台、调料台、炉灶等工作完成后，及时清理，保持冰箱、冰柜卫生清洁。</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7</w:t>
      </w:r>
      <w:r>
        <w:rPr>
          <w:rFonts w:ascii="宋体" w:eastAsia="宋体" w:hAnsi="宋体" w:cs="宋体" w:hint="eastAsia"/>
          <w:color w:val="auto"/>
          <w:sz w:val="24"/>
          <w:szCs w:val="24"/>
          <w:lang w:eastAsia="zh-CN"/>
        </w:rPr>
        <w:t>、食品贮存有专人负责、生熟分区域，仓库物品摆放整齐，建立仓库收发管理明细账目、严格物品检查程序，防止出现过期食品存放，保持仓库通风，定期清洁卫生，防止不合格食品存放。</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（五）采购人权利义务</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、代表和维护产权人、使用人的合法权益。采购人按相关规定监督投标人依法经营，做好指导和协调工作。</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、采购人有权督查食品安全、饭菜质量、服务质量、环</w:t>
      </w:r>
      <w:r>
        <w:rPr>
          <w:rFonts w:ascii="宋体" w:eastAsia="宋体" w:hAnsi="宋体" w:cs="宋体" w:hint="eastAsia"/>
          <w:color w:val="auto"/>
          <w:sz w:val="24"/>
          <w:szCs w:val="24"/>
          <w:lang w:eastAsia="zh-CN"/>
        </w:rPr>
        <w:t>境卫生等相关事务；随时了解投标人工作进展，并有权对投标人账簿进行抽查，确保食堂经营无盈利；每季度开展一次考核，考核结果运用于支付服务费。</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w:t>
      </w:r>
      <w:r>
        <w:rPr>
          <w:rFonts w:ascii="宋体" w:eastAsia="宋体" w:hAnsi="宋体" w:cs="宋体" w:hint="eastAsia"/>
          <w:color w:val="auto"/>
          <w:sz w:val="24"/>
          <w:szCs w:val="24"/>
          <w:lang w:eastAsia="zh-CN"/>
        </w:rPr>
        <w:t>、采购人严格执行事故责任追究制度，如出现严重的食物中毒、违纪等重大责任事故、损害病人及职工身体健康和影响声誉的现象，采购人有权单方面终止合同。</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4</w:t>
      </w:r>
      <w:r>
        <w:rPr>
          <w:rFonts w:ascii="宋体" w:eastAsia="宋体" w:hAnsi="宋体" w:cs="宋体" w:hint="eastAsia"/>
          <w:color w:val="auto"/>
          <w:sz w:val="24"/>
          <w:szCs w:val="24"/>
          <w:lang w:eastAsia="zh-CN"/>
        </w:rPr>
        <w:t>、采购</w:t>
      </w:r>
      <w:proofErr w:type="gramStart"/>
      <w:r>
        <w:rPr>
          <w:rFonts w:ascii="宋体" w:eastAsia="宋体" w:hAnsi="宋体" w:cs="宋体" w:hint="eastAsia"/>
          <w:color w:val="auto"/>
          <w:sz w:val="24"/>
          <w:szCs w:val="24"/>
          <w:lang w:eastAsia="zh-CN"/>
        </w:rPr>
        <w:t>人确保</w:t>
      </w:r>
      <w:proofErr w:type="gramEnd"/>
      <w:r>
        <w:rPr>
          <w:rFonts w:ascii="宋体" w:eastAsia="宋体" w:hAnsi="宋体" w:cs="宋体" w:hint="eastAsia"/>
          <w:color w:val="auto"/>
          <w:sz w:val="24"/>
          <w:szCs w:val="24"/>
          <w:lang w:eastAsia="zh-CN"/>
        </w:rPr>
        <w:t>水、电、气的全面供应。</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5</w:t>
      </w:r>
      <w:r>
        <w:rPr>
          <w:rFonts w:ascii="宋体" w:eastAsia="宋体" w:hAnsi="宋体" w:cs="宋体" w:hint="eastAsia"/>
          <w:color w:val="auto"/>
          <w:sz w:val="24"/>
          <w:szCs w:val="24"/>
          <w:lang w:eastAsia="zh-CN"/>
        </w:rPr>
        <w:t>、采购人提供经营场地、厨房设备、用品用具、餐食具、卡机系统，除合理损耗外，设施设备发生损坏或者遗失的，投标人应按采购人确定的价格予以赔偿。</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6</w:t>
      </w:r>
      <w:r>
        <w:rPr>
          <w:rFonts w:ascii="宋体" w:eastAsia="宋体" w:hAnsi="宋体" w:cs="宋体" w:hint="eastAsia"/>
          <w:color w:val="auto"/>
          <w:sz w:val="24"/>
          <w:szCs w:val="24"/>
          <w:lang w:eastAsia="zh-CN"/>
        </w:rPr>
        <w:t>、采购人按时足额支付服务费用。</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（六）投标人权</w:t>
      </w:r>
      <w:r>
        <w:rPr>
          <w:rFonts w:ascii="宋体" w:eastAsia="宋体" w:hAnsi="宋体" w:cs="宋体" w:hint="eastAsia"/>
          <w:color w:val="auto"/>
          <w:sz w:val="24"/>
          <w:szCs w:val="24"/>
          <w:lang w:eastAsia="zh-CN"/>
        </w:rPr>
        <w:t>利义务</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、厨房及餐厅、食堂设施设备（厨具、餐具、卫生器具、消防设施、防鼠</w:t>
      </w:r>
      <w:proofErr w:type="gramStart"/>
      <w:r>
        <w:rPr>
          <w:rFonts w:ascii="宋体" w:eastAsia="宋体" w:hAnsi="宋体" w:cs="宋体" w:hint="eastAsia"/>
          <w:color w:val="auto"/>
          <w:sz w:val="24"/>
          <w:szCs w:val="24"/>
          <w:lang w:eastAsia="zh-CN"/>
        </w:rPr>
        <w:t>灭</w:t>
      </w:r>
      <w:proofErr w:type="gramEnd"/>
      <w:r>
        <w:rPr>
          <w:rFonts w:ascii="宋体" w:eastAsia="宋体" w:hAnsi="宋体" w:cs="宋体" w:hint="eastAsia"/>
          <w:color w:val="auto"/>
          <w:sz w:val="24"/>
          <w:szCs w:val="24"/>
          <w:lang w:eastAsia="zh-CN"/>
        </w:rPr>
        <w:t>蚊蝇设施、计量设备、送餐设备、就餐收费刷卡系统等）及水、电、燃气设施设备由采购人提供；燃气费用由承包食堂餐饮服务单位责任人自行前往本区域内</w:t>
      </w:r>
      <w:r>
        <w:rPr>
          <w:rFonts w:cs="宋体" w:hint="eastAsia"/>
          <w:color w:val="auto"/>
          <w:sz w:val="24"/>
          <w:szCs w:val="24"/>
          <w:lang w:eastAsia="zh-CN"/>
        </w:rPr>
        <w:t>天然气</w:t>
      </w:r>
      <w:r>
        <w:rPr>
          <w:rFonts w:ascii="宋体" w:eastAsia="宋体" w:hAnsi="宋体" w:cs="宋体" w:hint="eastAsia"/>
          <w:color w:val="auto"/>
          <w:sz w:val="24"/>
          <w:szCs w:val="24"/>
          <w:lang w:eastAsia="zh-CN"/>
        </w:rPr>
        <w:t>公司缴纳，其缴纳清单、收据等自动存档备查，因欠费所引起的不能正常营业，由承包食堂餐饮服务单位全面负责；停气应急供餐措施，由承包食堂餐饮服务单位服务自行采购生物油等燃料，保证正常供餐。食堂设施设备的所有权和处置权归采购方；在中标人进场开展服务时，由采购人按清单清点移交给中标人使用和管理；承包期</w:t>
      </w:r>
      <w:r>
        <w:rPr>
          <w:rFonts w:ascii="宋体" w:eastAsia="宋体" w:hAnsi="宋体" w:cs="宋体" w:hint="eastAsia"/>
          <w:color w:val="auto"/>
          <w:sz w:val="24"/>
          <w:szCs w:val="24"/>
          <w:lang w:eastAsia="zh-CN"/>
        </w:rPr>
        <w:t>内设施设备非人为故障等无法继续使用的，或者需添置的低值易耗物品，均由中标人负责维修、更换或添置。承包终止时，中标人应按移交清单在减去自然损耗及折旧后向采购人办理移交。</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、投标人应遵守采购人的各项管理规定，并接受采购人上级部门、</w:t>
      </w:r>
      <w:proofErr w:type="gramStart"/>
      <w:r>
        <w:rPr>
          <w:rFonts w:ascii="宋体" w:eastAsia="宋体" w:hAnsi="宋体" w:cs="宋体" w:hint="eastAsia"/>
          <w:color w:val="auto"/>
          <w:sz w:val="24"/>
          <w:szCs w:val="24"/>
          <w:lang w:eastAsia="zh-CN"/>
        </w:rPr>
        <w:t>食材监管</w:t>
      </w:r>
      <w:proofErr w:type="gramEnd"/>
      <w:r>
        <w:rPr>
          <w:rFonts w:ascii="宋体" w:eastAsia="宋体" w:hAnsi="宋体" w:cs="宋体" w:hint="eastAsia"/>
          <w:color w:val="auto"/>
          <w:sz w:val="24"/>
          <w:szCs w:val="24"/>
          <w:lang w:eastAsia="zh-CN"/>
        </w:rPr>
        <w:t>部门的监督、检查和指导。</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w:t>
      </w:r>
      <w:r>
        <w:rPr>
          <w:rFonts w:ascii="宋体" w:eastAsia="宋体" w:hAnsi="宋体" w:cs="宋体" w:hint="eastAsia"/>
          <w:color w:val="auto"/>
          <w:sz w:val="24"/>
          <w:szCs w:val="24"/>
          <w:lang w:eastAsia="zh-CN"/>
        </w:rPr>
        <w:t>、投标人应建立健全食堂卫生管理制度、有关岗位责任制度、操作规程及预防措施并张贴明示，严格按制度和操作规程工作，对食堂的防火、防毒、防盗、卫生管理等</w:t>
      </w:r>
      <w:proofErr w:type="gramStart"/>
      <w:r>
        <w:rPr>
          <w:rFonts w:ascii="宋体" w:eastAsia="宋体" w:hAnsi="宋体" w:cs="宋体" w:hint="eastAsia"/>
          <w:color w:val="auto"/>
          <w:sz w:val="24"/>
          <w:szCs w:val="24"/>
          <w:lang w:eastAsia="zh-CN"/>
        </w:rPr>
        <w:t>各方面负全责</w:t>
      </w:r>
      <w:proofErr w:type="gramEnd"/>
      <w:r>
        <w:rPr>
          <w:rFonts w:ascii="宋体" w:eastAsia="宋体" w:hAnsi="宋体" w:cs="宋体" w:hint="eastAsia"/>
          <w:color w:val="auto"/>
          <w:sz w:val="24"/>
          <w:szCs w:val="24"/>
          <w:lang w:eastAsia="zh-CN"/>
        </w:rPr>
        <w:t>。</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4</w:t>
      </w:r>
      <w:r>
        <w:rPr>
          <w:rFonts w:ascii="宋体" w:eastAsia="宋体" w:hAnsi="宋体" w:cs="宋体" w:hint="eastAsia"/>
          <w:color w:val="auto"/>
          <w:sz w:val="24"/>
          <w:szCs w:val="24"/>
          <w:lang w:eastAsia="zh-CN"/>
        </w:rPr>
        <w:t>、投标人按采购人规定的价格提供餐饮服务，不得私自提高餐饮价格标准或降低饭菜质量。</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5</w:t>
      </w:r>
      <w:r>
        <w:rPr>
          <w:rFonts w:ascii="宋体" w:eastAsia="宋体" w:hAnsi="宋体" w:cs="宋体" w:hint="eastAsia"/>
          <w:color w:val="auto"/>
          <w:sz w:val="24"/>
          <w:szCs w:val="24"/>
          <w:lang w:eastAsia="zh-CN"/>
        </w:rPr>
        <w:t>、★</w:t>
      </w:r>
      <w:r>
        <w:rPr>
          <w:rFonts w:ascii="宋体" w:eastAsia="宋体" w:hAnsi="宋体" w:cs="宋体" w:hint="eastAsia"/>
          <w:b/>
          <w:bCs/>
          <w:color w:val="auto"/>
          <w:sz w:val="24"/>
          <w:szCs w:val="24"/>
          <w:lang w:eastAsia="zh-CN"/>
        </w:rPr>
        <w:t>投标人所聘人员必须符合《</w:t>
      </w:r>
      <w:r>
        <w:rPr>
          <w:rFonts w:cs="宋体" w:hint="eastAsia"/>
          <w:b/>
          <w:bCs/>
          <w:color w:val="auto"/>
          <w:sz w:val="24"/>
          <w:szCs w:val="24"/>
          <w:lang w:eastAsia="zh-CN"/>
        </w:rPr>
        <w:t>中华人民共和国劳动法</w:t>
      </w:r>
      <w:r>
        <w:rPr>
          <w:rFonts w:ascii="宋体" w:eastAsia="宋体" w:hAnsi="宋体" w:cs="宋体" w:hint="eastAsia"/>
          <w:b/>
          <w:bCs/>
          <w:color w:val="auto"/>
          <w:sz w:val="24"/>
          <w:szCs w:val="24"/>
          <w:lang w:eastAsia="zh-CN"/>
        </w:rPr>
        <w:t>》及国家劳动用工的相关要求和规定。投标人根据采购人的要求制定具体的人员编制方案，派驻人员在服务过程中，如需更换，应征得采购人同意。如有人员离职、探亲或请事假等原因，出现缺编的现象，投标人应告知采购人并在</w:t>
      </w:r>
      <w:r>
        <w:rPr>
          <w:rFonts w:ascii="宋体" w:eastAsia="宋体" w:hAnsi="宋体" w:cs="宋体" w:hint="eastAsia"/>
          <w:b/>
          <w:bCs/>
          <w:color w:val="auto"/>
          <w:sz w:val="24"/>
          <w:szCs w:val="24"/>
          <w:lang w:eastAsia="zh-CN"/>
        </w:rPr>
        <w:t>1</w:t>
      </w:r>
      <w:r>
        <w:rPr>
          <w:rFonts w:ascii="宋体" w:eastAsia="宋体" w:hAnsi="宋体" w:cs="宋体" w:hint="eastAsia"/>
          <w:b/>
          <w:bCs/>
          <w:color w:val="auto"/>
          <w:sz w:val="24"/>
          <w:szCs w:val="24"/>
          <w:lang w:eastAsia="zh-CN"/>
        </w:rPr>
        <w:t>日内补齐，不得缺编。投标人需提供承诺函。</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6</w:t>
      </w:r>
      <w:r>
        <w:rPr>
          <w:rFonts w:ascii="宋体" w:eastAsia="宋体" w:hAnsi="宋体" w:cs="宋体" w:hint="eastAsia"/>
          <w:color w:val="auto"/>
          <w:sz w:val="24"/>
          <w:szCs w:val="24"/>
          <w:lang w:eastAsia="zh-CN"/>
        </w:rPr>
        <w:t>、★</w:t>
      </w:r>
      <w:r>
        <w:rPr>
          <w:rFonts w:ascii="宋体" w:eastAsia="宋体" w:hAnsi="宋体" w:cs="宋体" w:hint="eastAsia"/>
          <w:b/>
          <w:bCs/>
          <w:color w:val="auto"/>
          <w:sz w:val="24"/>
          <w:szCs w:val="24"/>
          <w:lang w:eastAsia="zh-CN"/>
        </w:rPr>
        <w:t>投标人应执行采购人保密相关规定，对采购人商业文件，除已公开发布的政策文件外，均负有保密义务，不得向任何第三方提供或用于其他用途。需提供投标人和项目负责人的承诺函</w:t>
      </w:r>
      <w:r>
        <w:rPr>
          <w:rFonts w:ascii="宋体" w:eastAsia="宋体" w:hAnsi="宋体" w:cs="宋体" w:hint="eastAsia"/>
          <w:color w:val="auto"/>
          <w:sz w:val="24"/>
          <w:szCs w:val="24"/>
          <w:lang w:eastAsia="zh-CN"/>
        </w:rPr>
        <w:t>。</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7</w:t>
      </w:r>
      <w:r>
        <w:rPr>
          <w:rFonts w:ascii="宋体" w:eastAsia="宋体" w:hAnsi="宋体" w:cs="宋体" w:hint="eastAsia"/>
          <w:color w:val="auto"/>
          <w:sz w:val="24"/>
          <w:szCs w:val="24"/>
          <w:lang w:eastAsia="zh-CN"/>
        </w:rPr>
        <w:t>、投标人需加强食堂设备的日常检查、维修和保养</w:t>
      </w:r>
      <w:r>
        <w:rPr>
          <w:rFonts w:ascii="宋体" w:eastAsia="宋体" w:hAnsi="宋体" w:cs="宋体" w:hint="eastAsia"/>
          <w:color w:val="auto"/>
          <w:sz w:val="24"/>
          <w:szCs w:val="24"/>
          <w:lang w:eastAsia="zh-CN"/>
        </w:rPr>
        <w:t>管理，并规范使用，不得恶意损坏，投标人在对甲方资产的使用过程中，应妥善保养和维护</w:t>
      </w:r>
      <w:r>
        <w:rPr>
          <w:rFonts w:cs="宋体" w:hint="eastAsia"/>
          <w:color w:val="auto"/>
          <w:sz w:val="24"/>
          <w:szCs w:val="24"/>
          <w:lang w:eastAsia="zh-CN"/>
        </w:rPr>
        <w:t>,</w:t>
      </w:r>
      <w:r>
        <w:rPr>
          <w:rFonts w:cs="宋体" w:hint="eastAsia"/>
          <w:color w:val="auto"/>
          <w:sz w:val="24"/>
          <w:szCs w:val="24"/>
          <w:lang w:eastAsia="zh-CN"/>
        </w:rPr>
        <w:t>严</w:t>
      </w:r>
      <w:r>
        <w:rPr>
          <w:rFonts w:ascii="宋体" w:eastAsia="宋体" w:hAnsi="宋体" w:cs="宋体" w:hint="eastAsia"/>
          <w:color w:val="auto"/>
          <w:sz w:val="24"/>
          <w:szCs w:val="24"/>
          <w:lang w:eastAsia="zh-CN"/>
        </w:rPr>
        <w:t>禁对采购人资产超负荷使用</w:t>
      </w:r>
      <w:r>
        <w:rPr>
          <w:rFonts w:cs="宋体" w:hint="eastAsia"/>
          <w:color w:val="auto"/>
          <w:sz w:val="24"/>
          <w:szCs w:val="24"/>
          <w:lang w:eastAsia="zh-CN"/>
        </w:rPr>
        <w:t>；</w:t>
      </w:r>
      <w:r>
        <w:rPr>
          <w:rFonts w:ascii="宋体" w:eastAsia="宋体" w:hAnsi="宋体" w:cs="宋体" w:hint="eastAsia"/>
          <w:color w:val="auto"/>
          <w:sz w:val="24"/>
          <w:szCs w:val="24"/>
          <w:lang w:eastAsia="zh-CN"/>
        </w:rPr>
        <w:t>出现安全隐患时应及时整改并通知对方，因未及时通知导致损害扩大的，由投标人自行承担</w:t>
      </w:r>
      <w:r>
        <w:rPr>
          <w:rFonts w:cs="宋体" w:hint="eastAsia"/>
          <w:color w:val="auto"/>
          <w:sz w:val="24"/>
          <w:szCs w:val="24"/>
          <w:lang w:eastAsia="zh-CN"/>
        </w:rPr>
        <w:t>；</w:t>
      </w:r>
      <w:r>
        <w:rPr>
          <w:rFonts w:ascii="宋体" w:eastAsia="宋体" w:hAnsi="宋体" w:cs="宋体" w:hint="eastAsia"/>
          <w:color w:val="auto"/>
          <w:sz w:val="24"/>
          <w:szCs w:val="24"/>
          <w:lang w:eastAsia="zh-CN"/>
        </w:rPr>
        <w:t>合同有效期内，所有设备、设施、用品、用具的因正常损耗产生的维护维修费用由采购人承担</w:t>
      </w:r>
      <w:r>
        <w:rPr>
          <w:rFonts w:cs="宋体" w:hint="eastAsia"/>
          <w:color w:val="auto"/>
          <w:sz w:val="24"/>
          <w:szCs w:val="24"/>
          <w:lang w:eastAsia="zh-CN"/>
        </w:rPr>
        <w:t>，</w:t>
      </w:r>
      <w:r>
        <w:rPr>
          <w:rFonts w:ascii="宋体" w:eastAsia="宋体" w:hAnsi="宋体" w:cs="宋体" w:hint="eastAsia"/>
          <w:color w:val="auto"/>
          <w:sz w:val="24"/>
          <w:szCs w:val="24"/>
          <w:lang w:eastAsia="zh-CN"/>
        </w:rPr>
        <w:t>非正常损耗的维护维修费用由投标人自行承担。</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8</w:t>
      </w:r>
      <w:r>
        <w:rPr>
          <w:rFonts w:ascii="宋体" w:eastAsia="宋体" w:hAnsi="宋体" w:cs="宋体" w:hint="eastAsia"/>
          <w:color w:val="auto"/>
          <w:sz w:val="24"/>
          <w:szCs w:val="24"/>
          <w:lang w:eastAsia="zh-CN"/>
        </w:rPr>
        <w:t>、由食堂经营需求而产生的餐厨用品、劳保用品、清洁用品等低值易耗品由投标人承担。并提供相关的装饰物、标识标语等。</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9</w:t>
      </w:r>
      <w:r>
        <w:rPr>
          <w:rFonts w:ascii="宋体" w:eastAsia="宋体" w:hAnsi="宋体" w:cs="宋体" w:hint="eastAsia"/>
          <w:color w:val="auto"/>
          <w:sz w:val="24"/>
          <w:szCs w:val="24"/>
          <w:lang w:eastAsia="zh-CN"/>
        </w:rPr>
        <w:t>、投标人应确保全体雇员遵守采购人关于安全生产管理、综合治理等方面的一切规章制</w:t>
      </w:r>
      <w:r>
        <w:rPr>
          <w:rFonts w:ascii="宋体" w:eastAsia="宋体" w:hAnsi="宋体" w:cs="宋体" w:hint="eastAsia"/>
          <w:color w:val="auto"/>
          <w:sz w:val="24"/>
          <w:szCs w:val="24"/>
          <w:lang w:eastAsia="zh-CN"/>
        </w:rPr>
        <w:t>度。因投标人雇员原因导致的安全生产事故等均由投标人承担全部责任；投标人及投标人雇员在履行合同过程中造成任何第三方人身或财产损害，导致采购人向采购人员工或任何第三方承担责任的，采购人有权向投标人追偿；若采购人在相关司法程序中被要求承担责任的，采购人有权就全部损失（赔偿金、诉讼费、律师费等）向投标人追偿。</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10</w:t>
      </w:r>
      <w:r>
        <w:rPr>
          <w:rFonts w:ascii="宋体" w:eastAsia="宋体" w:hAnsi="宋体" w:cs="宋体" w:hint="eastAsia"/>
          <w:color w:val="auto"/>
          <w:sz w:val="24"/>
          <w:szCs w:val="24"/>
          <w:lang w:eastAsia="zh-CN"/>
        </w:rPr>
        <w:t>、投标人雇员及用工，需合法用工，保障员工利益不受损害，员工在工作期间所产生的劳务纠纷由投标人自行解决。</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11</w:t>
      </w:r>
      <w:r>
        <w:rPr>
          <w:rFonts w:ascii="宋体" w:eastAsia="宋体" w:hAnsi="宋体" w:cs="宋体" w:hint="eastAsia"/>
          <w:color w:val="auto"/>
          <w:sz w:val="24"/>
          <w:szCs w:val="24"/>
          <w:lang w:eastAsia="zh-CN"/>
        </w:rPr>
        <w:t>、妥善保管和正确使用食堂档案资料，本合同终止时，向采购人移交所有管理档案资料。</w:t>
      </w:r>
    </w:p>
    <w:p w:rsidR="00B437A3" w:rsidRDefault="00E82545" w:rsidP="006A569F">
      <w:pPr>
        <w:spacing w:line="360" w:lineRule="auto"/>
        <w:ind w:firstLineChars="175" w:firstLine="422"/>
        <w:outlineLvl w:val="2"/>
        <w:rPr>
          <w:rFonts w:ascii="宋体" w:eastAsia="宋体" w:hAnsi="宋体" w:cs="宋体"/>
          <w:b/>
          <w:bCs/>
          <w:color w:val="auto"/>
          <w:sz w:val="24"/>
          <w:szCs w:val="24"/>
          <w:lang w:eastAsia="zh-CN"/>
        </w:rPr>
      </w:pPr>
      <w:r>
        <w:rPr>
          <w:rFonts w:cs="宋体" w:hint="eastAsia"/>
          <w:b/>
          <w:bCs/>
          <w:color w:val="auto"/>
          <w:sz w:val="24"/>
          <w:szCs w:val="24"/>
          <w:lang w:eastAsia="zh-CN"/>
        </w:rPr>
        <w:t>五</w:t>
      </w:r>
      <w:r>
        <w:rPr>
          <w:rFonts w:ascii="宋体" w:eastAsia="宋体" w:hAnsi="宋体" w:cs="宋体" w:hint="eastAsia"/>
          <w:b/>
          <w:bCs/>
          <w:color w:val="auto"/>
          <w:sz w:val="24"/>
          <w:szCs w:val="24"/>
          <w:lang w:eastAsia="zh-CN"/>
        </w:rPr>
        <w:t>、</w:t>
      </w:r>
      <w:r>
        <w:rPr>
          <w:rFonts w:ascii="宋体" w:eastAsia="宋体" w:hAnsi="宋体" w:cs="宋体" w:hint="eastAsia"/>
          <w:b/>
          <w:bCs/>
          <w:color w:val="auto"/>
          <w:sz w:val="24"/>
          <w:szCs w:val="24"/>
          <w:lang w:eastAsia="zh-CN"/>
        </w:rPr>
        <w:t>其他</w:t>
      </w:r>
      <w:r>
        <w:rPr>
          <w:rFonts w:ascii="宋体" w:eastAsia="宋体" w:hAnsi="宋体" w:cs="宋体" w:hint="eastAsia"/>
          <w:b/>
          <w:bCs/>
          <w:color w:val="auto"/>
          <w:sz w:val="24"/>
          <w:szCs w:val="24"/>
          <w:lang w:eastAsia="zh-CN"/>
        </w:rPr>
        <w:t>要求</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（一）费用结算与付款方式</w:t>
      </w:r>
    </w:p>
    <w:p w:rsidR="00B437A3" w:rsidRDefault="00E82545">
      <w:pPr>
        <w:spacing w:line="360" w:lineRule="auto"/>
        <w:ind w:firstLineChars="175" w:firstLine="420"/>
        <w:rPr>
          <w:rFonts w:ascii="宋体" w:eastAsia="宋体" w:hAnsi="宋体" w:cs="宋体"/>
          <w:color w:val="auto"/>
          <w:sz w:val="24"/>
          <w:szCs w:val="24"/>
          <w:lang w:eastAsia="zh-CN"/>
        </w:rPr>
      </w:pPr>
      <w:r>
        <w:rPr>
          <w:rFonts w:cs="宋体" w:hint="eastAsia"/>
          <w:color w:val="auto"/>
          <w:sz w:val="24"/>
          <w:szCs w:val="24"/>
          <w:lang w:eastAsia="zh-CN"/>
        </w:rPr>
        <w:t>1</w:t>
      </w:r>
      <w:r>
        <w:rPr>
          <w:rFonts w:cs="宋体" w:hint="eastAsia"/>
          <w:color w:val="auto"/>
          <w:sz w:val="24"/>
          <w:szCs w:val="24"/>
          <w:lang w:eastAsia="zh-CN"/>
        </w:rPr>
        <w:t>、</w:t>
      </w:r>
      <w:r>
        <w:rPr>
          <w:rFonts w:ascii="宋体" w:eastAsia="宋体" w:hAnsi="宋体" w:cs="宋体" w:hint="eastAsia"/>
          <w:color w:val="auto"/>
          <w:sz w:val="24"/>
          <w:szCs w:val="24"/>
          <w:lang w:eastAsia="zh-CN"/>
        </w:rPr>
        <w:t>乙方需在每次甲方付款前提供足额发票。</w:t>
      </w:r>
    </w:p>
    <w:p w:rsidR="00B437A3" w:rsidRDefault="00E82545">
      <w:pPr>
        <w:spacing w:line="360" w:lineRule="auto"/>
        <w:ind w:firstLineChars="175" w:firstLine="420"/>
        <w:rPr>
          <w:rFonts w:ascii="宋体" w:eastAsia="宋体" w:hAnsi="宋体" w:cs="宋体"/>
          <w:color w:val="auto"/>
          <w:sz w:val="24"/>
          <w:szCs w:val="24"/>
          <w:lang w:eastAsia="zh-CN"/>
        </w:rPr>
      </w:pPr>
      <w:r>
        <w:rPr>
          <w:rFonts w:cs="宋体" w:hint="eastAsia"/>
          <w:color w:val="auto"/>
          <w:sz w:val="24"/>
          <w:szCs w:val="24"/>
          <w:lang w:eastAsia="zh-CN"/>
        </w:rPr>
        <w:t>2</w:t>
      </w:r>
      <w:r>
        <w:rPr>
          <w:rFonts w:cs="宋体" w:hint="eastAsia"/>
          <w:color w:val="auto"/>
          <w:sz w:val="24"/>
          <w:szCs w:val="24"/>
          <w:lang w:eastAsia="zh-CN"/>
        </w:rPr>
        <w:t>、</w:t>
      </w:r>
      <w:r>
        <w:rPr>
          <w:rFonts w:ascii="宋体" w:eastAsia="宋体" w:hAnsi="宋体" w:cs="宋体" w:hint="eastAsia"/>
          <w:color w:val="auto"/>
          <w:sz w:val="24"/>
          <w:szCs w:val="24"/>
          <w:lang w:eastAsia="zh-CN"/>
        </w:rPr>
        <w:t>按季度付款</w:t>
      </w:r>
      <w:r>
        <w:rPr>
          <w:rFonts w:ascii="宋体" w:eastAsia="宋体" w:hAnsi="宋体" w:cs="宋体" w:hint="eastAsia"/>
          <w:color w:val="auto"/>
          <w:sz w:val="24"/>
          <w:szCs w:val="24"/>
          <w:lang w:eastAsia="zh-CN"/>
        </w:rPr>
        <w:t>，每</w:t>
      </w:r>
      <w:r>
        <w:rPr>
          <w:rFonts w:cs="宋体" w:hint="eastAsia"/>
          <w:color w:val="auto"/>
          <w:sz w:val="24"/>
          <w:szCs w:val="24"/>
          <w:lang w:eastAsia="zh-CN"/>
        </w:rPr>
        <w:t>个季度</w:t>
      </w:r>
      <w:r>
        <w:rPr>
          <w:rFonts w:ascii="宋体" w:eastAsia="宋体" w:hAnsi="宋体" w:cs="宋体" w:hint="eastAsia"/>
          <w:color w:val="auto"/>
          <w:sz w:val="24"/>
          <w:szCs w:val="24"/>
          <w:lang w:eastAsia="zh-CN"/>
        </w:rPr>
        <w:t>支付一次餐费。</w:t>
      </w:r>
    </w:p>
    <w:p w:rsidR="00B437A3" w:rsidRDefault="00E82545">
      <w:pPr>
        <w:spacing w:line="360" w:lineRule="auto"/>
        <w:ind w:firstLineChars="175" w:firstLine="420"/>
        <w:rPr>
          <w:rFonts w:ascii="宋体" w:eastAsia="宋体" w:hAnsi="宋体" w:cs="宋体"/>
          <w:color w:val="auto"/>
          <w:sz w:val="24"/>
          <w:szCs w:val="24"/>
          <w:lang w:eastAsia="zh-CN"/>
        </w:rPr>
      </w:pPr>
      <w:r>
        <w:rPr>
          <w:rFonts w:cs="宋体" w:hint="eastAsia"/>
          <w:color w:val="auto"/>
          <w:sz w:val="24"/>
          <w:szCs w:val="24"/>
          <w:lang w:eastAsia="zh-CN"/>
        </w:rPr>
        <w:t>3</w:t>
      </w:r>
      <w:r>
        <w:rPr>
          <w:rFonts w:cs="宋体" w:hint="eastAsia"/>
          <w:color w:val="auto"/>
          <w:sz w:val="24"/>
          <w:szCs w:val="24"/>
          <w:lang w:eastAsia="zh-CN"/>
        </w:rPr>
        <w:t>、</w:t>
      </w:r>
      <w:r>
        <w:rPr>
          <w:rFonts w:ascii="宋体" w:eastAsia="宋体" w:hAnsi="宋体" w:cs="宋体" w:hint="eastAsia"/>
          <w:color w:val="auto"/>
          <w:sz w:val="24"/>
          <w:szCs w:val="24"/>
          <w:lang w:eastAsia="zh-CN"/>
        </w:rPr>
        <w:t>餐费：乙方每月做好进餐人员统计，结算金额不得超过规定的伙食标准。</w:t>
      </w:r>
    </w:p>
    <w:p w:rsidR="00B437A3" w:rsidRDefault="00E82545">
      <w:pPr>
        <w:spacing w:line="360" w:lineRule="auto"/>
        <w:ind w:firstLineChars="175" w:firstLine="420"/>
        <w:rPr>
          <w:rFonts w:ascii="宋体" w:eastAsia="宋体" w:hAnsi="宋体" w:cs="宋体"/>
          <w:color w:val="auto"/>
          <w:sz w:val="24"/>
          <w:szCs w:val="24"/>
          <w:lang w:eastAsia="zh-CN"/>
        </w:rPr>
      </w:pPr>
      <w:r>
        <w:rPr>
          <w:rFonts w:cs="宋体" w:hint="eastAsia"/>
          <w:color w:val="auto"/>
          <w:sz w:val="24"/>
          <w:szCs w:val="24"/>
          <w:lang w:eastAsia="zh-CN"/>
        </w:rPr>
        <w:t>4</w:t>
      </w:r>
      <w:r>
        <w:rPr>
          <w:rFonts w:cs="宋体" w:hint="eastAsia"/>
          <w:color w:val="auto"/>
          <w:sz w:val="24"/>
          <w:szCs w:val="24"/>
          <w:lang w:eastAsia="zh-CN"/>
        </w:rPr>
        <w:t>、</w:t>
      </w:r>
      <w:r>
        <w:rPr>
          <w:rFonts w:ascii="宋体" w:eastAsia="宋体" w:hAnsi="宋体" w:cs="宋体" w:hint="eastAsia"/>
          <w:color w:val="auto"/>
          <w:sz w:val="24"/>
          <w:szCs w:val="24"/>
          <w:lang w:eastAsia="zh-CN"/>
        </w:rPr>
        <w:t>甲方人员可使用餐费向乙方统一购买指定品牌的日常用品包括但不限于半成品、大米、食用油、面粉、鲜畜肉、蔬菜、调味料、冻品、干货、奶制品、饮料、副食等，销售价格不高于进价及中百超市等大型</w:t>
      </w:r>
      <w:proofErr w:type="gramStart"/>
      <w:r>
        <w:rPr>
          <w:rFonts w:ascii="宋体" w:eastAsia="宋体" w:hAnsi="宋体" w:cs="宋体" w:hint="eastAsia"/>
          <w:color w:val="auto"/>
          <w:sz w:val="24"/>
          <w:szCs w:val="24"/>
          <w:lang w:eastAsia="zh-CN"/>
        </w:rPr>
        <w:t>商超同品牌</w:t>
      </w:r>
      <w:proofErr w:type="gramEnd"/>
      <w:r>
        <w:rPr>
          <w:rFonts w:ascii="宋体" w:eastAsia="宋体" w:hAnsi="宋体" w:cs="宋体" w:hint="eastAsia"/>
          <w:color w:val="auto"/>
          <w:sz w:val="24"/>
          <w:szCs w:val="24"/>
          <w:lang w:eastAsia="zh-CN"/>
        </w:rPr>
        <w:t>同品种商品零售价（特价商品及促销时段除外），并公布商品进价。由食堂管理部门负责监督。如达不到上述要求，经核实后，发现一次扣减</w:t>
      </w:r>
      <w:r>
        <w:rPr>
          <w:rFonts w:ascii="宋体" w:eastAsia="宋体" w:hAnsi="宋体" w:cs="宋体" w:hint="eastAsia"/>
          <w:color w:val="auto"/>
          <w:sz w:val="24"/>
          <w:szCs w:val="24"/>
          <w:lang w:eastAsia="zh-CN"/>
        </w:rPr>
        <w:t>500</w:t>
      </w:r>
      <w:r>
        <w:rPr>
          <w:rFonts w:ascii="宋体" w:eastAsia="宋体" w:hAnsi="宋体" w:cs="宋体" w:hint="eastAsia"/>
          <w:color w:val="auto"/>
          <w:sz w:val="24"/>
          <w:szCs w:val="24"/>
          <w:lang w:eastAsia="zh-CN"/>
        </w:rPr>
        <w:t>元服务费。</w:t>
      </w:r>
      <w:r>
        <w:rPr>
          <w:rFonts w:ascii="宋体" w:eastAsia="宋体" w:hAnsi="宋体" w:cs="宋体" w:hint="eastAsia"/>
          <w:color w:val="auto"/>
          <w:sz w:val="24"/>
          <w:szCs w:val="24"/>
          <w:lang w:eastAsia="zh-CN"/>
        </w:rPr>
        <w:t>甲方可于每次结算时直接予以扣减。</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（二）报价要求</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、本项目报价为人民币报价。</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、投标</w:t>
      </w:r>
      <w:proofErr w:type="gramStart"/>
      <w:r>
        <w:rPr>
          <w:rFonts w:ascii="宋体" w:eastAsia="宋体" w:hAnsi="宋体" w:cs="宋体" w:hint="eastAsia"/>
          <w:color w:val="auto"/>
          <w:sz w:val="24"/>
          <w:szCs w:val="24"/>
          <w:lang w:eastAsia="zh-CN"/>
        </w:rPr>
        <w:t>报价指</w:t>
      </w:r>
      <w:proofErr w:type="gramEnd"/>
      <w:r>
        <w:rPr>
          <w:rFonts w:ascii="宋体" w:eastAsia="宋体" w:hAnsi="宋体" w:cs="宋体" w:hint="eastAsia"/>
          <w:color w:val="auto"/>
          <w:sz w:val="24"/>
          <w:szCs w:val="24"/>
          <w:lang w:eastAsia="zh-CN"/>
        </w:rPr>
        <w:t>投标人为完成本项目所需要的全部费用，包含但不限于以下费用：人员费用（含工资、社保、住房公积金）、人员住宿与交通、工具、办公费、材料费等。项目实施过程中其他应预见和不可预见的费用、管理费以及税金（全额含税发票）等。</w:t>
      </w:r>
    </w:p>
    <w:p w:rsidR="00B437A3" w:rsidRDefault="00E82545">
      <w:pPr>
        <w:spacing w:before="184" w:line="312" w:lineRule="auto"/>
        <w:ind w:left="21" w:right="37" w:firstLine="498"/>
        <w:rPr>
          <w:rFonts w:ascii="宋体" w:eastAsia="宋体" w:hAnsi="宋体" w:cs="宋体"/>
          <w:spacing w:val="-1"/>
          <w:sz w:val="24"/>
          <w:szCs w:val="24"/>
          <w:lang w:eastAsia="zh-CN"/>
        </w:rPr>
      </w:pPr>
      <w:r>
        <w:rPr>
          <w:rFonts w:ascii="宋体" w:eastAsia="宋体" w:hAnsi="宋体" w:cs="宋体" w:hint="eastAsia"/>
          <w:color w:val="auto"/>
          <w:sz w:val="24"/>
          <w:szCs w:val="24"/>
          <w:lang w:eastAsia="zh-CN"/>
        </w:rPr>
        <w:t>3</w:t>
      </w:r>
      <w:r>
        <w:rPr>
          <w:rFonts w:ascii="宋体" w:eastAsia="宋体" w:hAnsi="宋体" w:cs="宋体" w:hint="eastAsia"/>
          <w:color w:val="auto"/>
          <w:sz w:val="24"/>
          <w:szCs w:val="24"/>
          <w:lang w:eastAsia="zh-CN"/>
        </w:rPr>
        <w:t>、投标人报价应综合</w:t>
      </w:r>
      <w:proofErr w:type="gramStart"/>
      <w:r>
        <w:rPr>
          <w:rFonts w:ascii="宋体" w:eastAsia="宋体" w:hAnsi="宋体" w:cs="宋体" w:hint="eastAsia"/>
          <w:color w:val="auto"/>
          <w:sz w:val="24"/>
          <w:szCs w:val="24"/>
          <w:lang w:eastAsia="zh-CN"/>
        </w:rPr>
        <w:t>考虑食材价格</w:t>
      </w:r>
      <w:proofErr w:type="gramEnd"/>
      <w:r>
        <w:rPr>
          <w:rFonts w:ascii="宋体" w:eastAsia="宋体" w:hAnsi="宋体" w:cs="宋体" w:hint="eastAsia"/>
          <w:color w:val="auto"/>
          <w:sz w:val="24"/>
          <w:szCs w:val="24"/>
          <w:lang w:eastAsia="zh-CN"/>
        </w:rPr>
        <w:t>、履行合同所有相关</w:t>
      </w:r>
      <w:r>
        <w:rPr>
          <w:rFonts w:cs="宋体" w:hint="eastAsia"/>
          <w:color w:val="auto"/>
          <w:sz w:val="24"/>
          <w:szCs w:val="24"/>
          <w:lang w:eastAsia="zh-CN"/>
        </w:rPr>
        <w:t>服务</w:t>
      </w:r>
      <w:r>
        <w:rPr>
          <w:rFonts w:ascii="宋体" w:eastAsia="宋体" w:hAnsi="宋体" w:cs="宋体" w:hint="eastAsia"/>
          <w:color w:val="auto"/>
          <w:sz w:val="24"/>
          <w:szCs w:val="24"/>
          <w:lang w:eastAsia="zh-CN"/>
        </w:rPr>
        <w:t>所需的服务费用、所有的税费配送、人员、损耗等因素。</w:t>
      </w:r>
    </w:p>
    <w:p w:rsidR="00B437A3" w:rsidRDefault="00E82545">
      <w:pPr>
        <w:spacing w:before="319" w:line="220" w:lineRule="auto"/>
        <w:ind w:left="25"/>
        <w:outlineLvl w:val="1"/>
        <w:rPr>
          <w:rFonts w:ascii="宋体" w:eastAsia="宋体" w:hAnsi="宋体" w:cs="宋体"/>
          <w:sz w:val="28"/>
          <w:szCs w:val="28"/>
          <w:lang w:eastAsia="zh-CN"/>
        </w:rPr>
      </w:pPr>
      <w:r>
        <w:rPr>
          <w:rFonts w:ascii="宋体" w:eastAsia="宋体" w:hAnsi="宋体" w:cs="宋体"/>
          <w:b/>
          <w:bCs/>
          <w:spacing w:val="-4"/>
          <w:sz w:val="28"/>
          <w:szCs w:val="28"/>
          <w:lang w:eastAsia="zh-CN"/>
        </w:rPr>
        <w:t>三、商务要求</w:t>
      </w:r>
    </w:p>
    <w:p w:rsidR="00B437A3" w:rsidRDefault="00E82545">
      <w:pPr>
        <w:spacing w:before="230" w:line="362" w:lineRule="auto"/>
        <w:ind w:left="25" w:right="37" w:firstLine="425"/>
        <w:jc w:val="both"/>
        <w:rPr>
          <w:rFonts w:ascii="宋体" w:eastAsia="宋体" w:hAnsi="宋体" w:cs="宋体"/>
          <w:sz w:val="24"/>
          <w:szCs w:val="24"/>
          <w:lang w:eastAsia="zh-CN"/>
        </w:rPr>
      </w:pPr>
      <w:r>
        <w:rPr>
          <w:rFonts w:ascii="宋体" w:eastAsia="宋体" w:hAnsi="宋体" w:cs="宋体"/>
          <w:spacing w:val="-2"/>
          <w:sz w:val="24"/>
          <w:szCs w:val="24"/>
          <w:lang w:eastAsia="zh-CN"/>
        </w:rPr>
        <w:t>说明：以下商务条款应满足或优于，须在响应文件《商务偏离表》中对以下</w:t>
      </w:r>
      <w:r>
        <w:rPr>
          <w:rFonts w:ascii="宋体" w:eastAsia="宋体" w:hAnsi="宋体" w:cs="宋体"/>
          <w:spacing w:val="-5"/>
          <w:sz w:val="24"/>
          <w:szCs w:val="24"/>
          <w:lang w:eastAsia="zh-CN"/>
        </w:rPr>
        <w:t>条款进行响应描述或偏离说明。</w:t>
      </w:r>
      <w:r>
        <w:rPr>
          <w:rFonts w:ascii="宋体" w:eastAsia="宋体" w:hAnsi="宋体" w:cs="宋体"/>
          <w:b/>
          <w:bCs/>
          <w:spacing w:val="-5"/>
          <w:sz w:val="24"/>
          <w:szCs w:val="24"/>
          <w:lang w:eastAsia="zh-CN"/>
        </w:rPr>
        <w:t>未对实质性条款进行响应或不满足的，其投标按</w:t>
      </w:r>
      <w:r>
        <w:rPr>
          <w:rFonts w:ascii="宋体" w:eastAsia="宋体" w:hAnsi="宋体" w:cs="宋体"/>
          <w:b/>
          <w:bCs/>
          <w:spacing w:val="-4"/>
          <w:sz w:val="24"/>
          <w:szCs w:val="24"/>
          <w:lang w:eastAsia="zh-CN"/>
        </w:rPr>
        <w:t>照无效投标处理。</w:t>
      </w:r>
    </w:p>
    <w:p w:rsidR="00B437A3" w:rsidRDefault="00B437A3">
      <w:pPr>
        <w:spacing w:before="184" w:line="312" w:lineRule="auto"/>
        <w:ind w:left="21" w:right="37" w:firstLine="498"/>
        <w:rPr>
          <w:rFonts w:ascii="宋体" w:eastAsia="宋体" w:hAnsi="宋体" w:cs="宋体"/>
          <w:spacing w:val="-1"/>
          <w:sz w:val="24"/>
          <w:szCs w:val="24"/>
          <w:lang w:eastAsia="zh-CN"/>
        </w:rPr>
        <w:sectPr w:rsidR="00B437A3">
          <w:footerReference w:type="default" r:id="rId11"/>
          <w:pgSz w:w="11906" w:h="16839"/>
          <w:pgMar w:top="1426" w:right="1762" w:bottom="1362" w:left="1785" w:header="0" w:footer="1200" w:gutter="0"/>
          <w:cols w:space="720"/>
        </w:sectPr>
      </w:pPr>
    </w:p>
    <w:p w:rsidR="00B437A3" w:rsidRDefault="00B437A3">
      <w:pPr>
        <w:spacing w:line="91" w:lineRule="auto"/>
        <w:rPr>
          <w:sz w:val="2"/>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33"/>
        <w:gridCol w:w="1046"/>
        <w:gridCol w:w="2408"/>
        <w:gridCol w:w="4439"/>
      </w:tblGrid>
      <w:tr w:rsidR="00B437A3">
        <w:trPr>
          <w:trHeight w:val="945"/>
        </w:trPr>
        <w:tc>
          <w:tcPr>
            <w:tcW w:w="633" w:type="dxa"/>
            <w:shd w:val="clear" w:color="auto" w:fill="BFBFBF"/>
            <w:textDirection w:val="tbRlV"/>
          </w:tcPr>
          <w:p w:rsidR="00B437A3" w:rsidRDefault="00E82545">
            <w:pPr>
              <w:pStyle w:val="TableText"/>
              <w:spacing w:before="193" w:line="210" w:lineRule="auto"/>
              <w:ind w:left="118"/>
            </w:pPr>
            <w:r>
              <w:rPr>
                <w:rFonts w:hint="eastAsia"/>
                <w:b/>
                <w:bCs/>
                <w:spacing w:val="-3"/>
              </w:rPr>
              <w:t>序</w:t>
            </w:r>
            <w:r>
              <w:rPr>
                <w:rFonts w:hint="eastAsia"/>
                <w:spacing w:val="108"/>
              </w:rPr>
              <w:t xml:space="preserve"> </w:t>
            </w:r>
            <w:r>
              <w:rPr>
                <w:rFonts w:hint="eastAsia"/>
                <w:b/>
                <w:bCs/>
                <w:spacing w:val="-3"/>
              </w:rPr>
              <w:t>号</w:t>
            </w:r>
          </w:p>
        </w:tc>
        <w:tc>
          <w:tcPr>
            <w:tcW w:w="1046" w:type="dxa"/>
            <w:shd w:val="clear" w:color="auto" w:fill="BFBFBF"/>
          </w:tcPr>
          <w:p w:rsidR="00B437A3" w:rsidRDefault="00B437A3">
            <w:pPr>
              <w:spacing w:line="273" w:lineRule="auto"/>
              <w:rPr>
                <w:rFonts w:ascii="宋体" w:eastAsia="宋体" w:hAnsi="宋体" w:cs="宋体"/>
                <w:sz w:val="24"/>
                <w:szCs w:val="24"/>
              </w:rPr>
            </w:pPr>
          </w:p>
          <w:p w:rsidR="00B437A3" w:rsidRDefault="00E82545">
            <w:pPr>
              <w:pStyle w:val="TableText"/>
              <w:spacing w:before="78" w:line="221" w:lineRule="auto"/>
              <w:ind w:left="173"/>
            </w:pPr>
            <w:proofErr w:type="spellStart"/>
            <w:r>
              <w:rPr>
                <w:rFonts w:hint="eastAsia"/>
                <w:b/>
                <w:bCs/>
                <w:spacing w:val="-6"/>
              </w:rPr>
              <w:t>重要性</w:t>
            </w:r>
            <w:proofErr w:type="spellEnd"/>
          </w:p>
        </w:tc>
        <w:tc>
          <w:tcPr>
            <w:tcW w:w="2408" w:type="dxa"/>
            <w:shd w:val="clear" w:color="auto" w:fill="BFBFBF"/>
          </w:tcPr>
          <w:p w:rsidR="00B437A3" w:rsidRDefault="00B437A3">
            <w:pPr>
              <w:spacing w:line="274" w:lineRule="auto"/>
              <w:rPr>
                <w:rFonts w:ascii="宋体" w:eastAsia="宋体" w:hAnsi="宋体" w:cs="宋体"/>
                <w:sz w:val="24"/>
                <w:szCs w:val="24"/>
              </w:rPr>
            </w:pPr>
          </w:p>
          <w:p w:rsidR="00B437A3" w:rsidRDefault="00E82545">
            <w:pPr>
              <w:pStyle w:val="TableText"/>
              <w:spacing w:before="78" w:line="219" w:lineRule="auto"/>
              <w:ind w:left="721"/>
            </w:pPr>
            <w:proofErr w:type="spellStart"/>
            <w:r>
              <w:rPr>
                <w:rFonts w:hint="eastAsia"/>
                <w:b/>
                <w:bCs/>
                <w:spacing w:val="-5"/>
              </w:rPr>
              <w:t>条款名称</w:t>
            </w:r>
            <w:proofErr w:type="spellEnd"/>
          </w:p>
        </w:tc>
        <w:tc>
          <w:tcPr>
            <w:tcW w:w="4439" w:type="dxa"/>
            <w:shd w:val="clear" w:color="auto" w:fill="BFBFBF"/>
          </w:tcPr>
          <w:p w:rsidR="00B437A3" w:rsidRDefault="00B437A3">
            <w:pPr>
              <w:spacing w:line="274" w:lineRule="auto"/>
              <w:rPr>
                <w:rFonts w:ascii="宋体" w:eastAsia="宋体" w:hAnsi="宋体" w:cs="宋体"/>
                <w:sz w:val="24"/>
                <w:szCs w:val="24"/>
              </w:rPr>
            </w:pPr>
          </w:p>
          <w:p w:rsidR="00B437A3" w:rsidRDefault="00E82545">
            <w:pPr>
              <w:pStyle w:val="TableText"/>
              <w:spacing w:before="78" w:line="219" w:lineRule="auto"/>
              <w:ind w:left="1291"/>
            </w:pPr>
            <w:proofErr w:type="spellStart"/>
            <w:r>
              <w:rPr>
                <w:rFonts w:hint="eastAsia"/>
                <w:b/>
                <w:bCs/>
                <w:spacing w:val="-7"/>
              </w:rPr>
              <w:t>内容、说明与要求</w:t>
            </w:r>
            <w:proofErr w:type="spellEnd"/>
          </w:p>
        </w:tc>
      </w:tr>
      <w:tr w:rsidR="00B437A3">
        <w:trPr>
          <w:trHeight w:val="941"/>
        </w:trPr>
        <w:tc>
          <w:tcPr>
            <w:tcW w:w="633" w:type="dxa"/>
          </w:tcPr>
          <w:p w:rsidR="00B437A3" w:rsidRDefault="00B437A3">
            <w:pPr>
              <w:pStyle w:val="TableText"/>
              <w:spacing w:before="78" w:line="239" w:lineRule="auto"/>
              <w:jc w:val="center"/>
              <w:rPr>
                <w:spacing w:val="-5"/>
              </w:rPr>
            </w:pPr>
          </w:p>
          <w:p w:rsidR="00B437A3" w:rsidRDefault="00E82545">
            <w:pPr>
              <w:pStyle w:val="TableText"/>
              <w:spacing w:before="78" w:line="239" w:lineRule="auto"/>
              <w:jc w:val="center"/>
              <w:rPr>
                <w:spacing w:val="-5"/>
              </w:rPr>
            </w:pPr>
            <w:r>
              <w:rPr>
                <w:rFonts w:hint="eastAsia"/>
                <w:spacing w:val="-5"/>
              </w:rPr>
              <w:t>1.</w:t>
            </w:r>
          </w:p>
        </w:tc>
        <w:tc>
          <w:tcPr>
            <w:tcW w:w="1046" w:type="dxa"/>
          </w:tcPr>
          <w:p w:rsidR="00B437A3" w:rsidRDefault="00B437A3">
            <w:pPr>
              <w:pStyle w:val="TableText"/>
              <w:spacing w:before="78" w:line="239" w:lineRule="auto"/>
              <w:jc w:val="center"/>
              <w:rPr>
                <w:spacing w:val="-5"/>
              </w:rPr>
            </w:pPr>
          </w:p>
          <w:p w:rsidR="00B437A3" w:rsidRDefault="00E82545">
            <w:pPr>
              <w:pStyle w:val="TableText"/>
              <w:spacing w:before="78" w:line="239" w:lineRule="auto"/>
              <w:jc w:val="center"/>
              <w:rPr>
                <w:spacing w:val="-5"/>
              </w:rPr>
            </w:pPr>
            <w:r>
              <w:rPr>
                <w:rFonts w:hint="eastAsia"/>
                <w:spacing w:val="-5"/>
              </w:rPr>
              <w:t>★</w:t>
            </w:r>
          </w:p>
        </w:tc>
        <w:tc>
          <w:tcPr>
            <w:tcW w:w="2408" w:type="dxa"/>
          </w:tcPr>
          <w:p w:rsidR="00B437A3" w:rsidRDefault="00E82545">
            <w:pPr>
              <w:pStyle w:val="TableText"/>
              <w:spacing w:before="78" w:line="239" w:lineRule="auto"/>
              <w:rPr>
                <w:spacing w:val="-5"/>
                <w:lang w:eastAsia="zh-CN"/>
              </w:rPr>
            </w:pPr>
            <w:r>
              <w:rPr>
                <w:rFonts w:hint="eastAsia"/>
                <w:spacing w:val="-5"/>
                <w:lang w:eastAsia="zh-CN"/>
              </w:rPr>
              <w:t>合同履约期限（服务期）</w:t>
            </w:r>
          </w:p>
        </w:tc>
        <w:tc>
          <w:tcPr>
            <w:tcW w:w="4439" w:type="dxa"/>
          </w:tcPr>
          <w:p w:rsidR="00B437A3" w:rsidRDefault="00B437A3">
            <w:pPr>
              <w:spacing w:line="270" w:lineRule="auto"/>
              <w:rPr>
                <w:rFonts w:ascii="宋体" w:eastAsia="宋体" w:hAnsi="宋体" w:cs="宋体"/>
                <w:sz w:val="24"/>
                <w:szCs w:val="24"/>
                <w:lang w:eastAsia="zh-CN"/>
              </w:rPr>
            </w:pPr>
          </w:p>
          <w:p w:rsidR="00B437A3" w:rsidRDefault="00E82545">
            <w:pPr>
              <w:pStyle w:val="TableText"/>
              <w:spacing w:before="78" w:line="219" w:lineRule="auto"/>
              <w:ind w:left="154"/>
              <w:rPr>
                <w:lang w:eastAsia="zh-CN"/>
              </w:rPr>
            </w:pPr>
            <w:r>
              <w:rPr>
                <w:rFonts w:hint="eastAsia"/>
                <w:spacing w:val="-5"/>
                <w:lang w:eastAsia="zh-CN"/>
              </w:rPr>
              <w:t>自合同签订之日起一年</w:t>
            </w:r>
          </w:p>
        </w:tc>
      </w:tr>
      <w:tr w:rsidR="00B437A3">
        <w:trPr>
          <w:trHeight w:val="507"/>
        </w:trPr>
        <w:tc>
          <w:tcPr>
            <w:tcW w:w="633" w:type="dxa"/>
          </w:tcPr>
          <w:p w:rsidR="00B437A3" w:rsidRDefault="00E82545">
            <w:pPr>
              <w:pStyle w:val="TableText"/>
              <w:spacing w:before="78" w:line="239" w:lineRule="auto"/>
              <w:jc w:val="center"/>
              <w:rPr>
                <w:spacing w:val="-5"/>
              </w:rPr>
            </w:pPr>
            <w:r>
              <w:rPr>
                <w:rFonts w:hint="eastAsia"/>
                <w:spacing w:val="-5"/>
              </w:rPr>
              <w:t>2.</w:t>
            </w:r>
          </w:p>
        </w:tc>
        <w:tc>
          <w:tcPr>
            <w:tcW w:w="1046" w:type="dxa"/>
          </w:tcPr>
          <w:p w:rsidR="00B437A3" w:rsidRDefault="00E82545">
            <w:pPr>
              <w:pStyle w:val="TableText"/>
              <w:spacing w:before="78" w:line="239" w:lineRule="auto"/>
              <w:jc w:val="center"/>
              <w:rPr>
                <w:spacing w:val="-5"/>
              </w:rPr>
            </w:pPr>
            <w:r>
              <w:rPr>
                <w:rFonts w:hint="eastAsia"/>
                <w:spacing w:val="-5"/>
              </w:rPr>
              <w:t>★</w:t>
            </w:r>
          </w:p>
        </w:tc>
        <w:tc>
          <w:tcPr>
            <w:tcW w:w="2408" w:type="dxa"/>
          </w:tcPr>
          <w:p w:rsidR="00B437A3" w:rsidRDefault="00E82545">
            <w:pPr>
              <w:pStyle w:val="TableText"/>
              <w:spacing w:before="78" w:line="239" w:lineRule="auto"/>
              <w:rPr>
                <w:spacing w:val="-5"/>
              </w:rPr>
            </w:pPr>
            <w:proofErr w:type="spellStart"/>
            <w:r>
              <w:rPr>
                <w:rFonts w:hint="eastAsia"/>
                <w:spacing w:val="-5"/>
              </w:rPr>
              <w:t>交付（项目）地点</w:t>
            </w:r>
            <w:proofErr w:type="spellEnd"/>
          </w:p>
        </w:tc>
        <w:tc>
          <w:tcPr>
            <w:tcW w:w="4439" w:type="dxa"/>
          </w:tcPr>
          <w:p w:rsidR="00B437A3" w:rsidRDefault="00E82545">
            <w:pPr>
              <w:pStyle w:val="TableText"/>
              <w:spacing w:before="133" w:line="219" w:lineRule="auto"/>
              <w:ind w:left="117"/>
              <w:rPr>
                <w:spacing w:val="-2"/>
                <w:lang w:eastAsia="zh-CN"/>
              </w:rPr>
            </w:pPr>
            <w:r>
              <w:rPr>
                <w:rFonts w:hint="eastAsia"/>
                <w:spacing w:val="-2"/>
                <w:lang w:eastAsia="zh-CN"/>
              </w:rPr>
              <w:t>武汉市东西湖区</w:t>
            </w:r>
            <w:r>
              <w:rPr>
                <w:rFonts w:hint="eastAsia"/>
                <w:spacing w:val="-2"/>
                <w:lang w:eastAsia="zh-CN"/>
              </w:rPr>
              <w:t>慈惠街卫生院</w:t>
            </w:r>
          </w:p>
        </w:tc>
      </w:tr>
      <w:tr w:rsidR="00B437A3">
        <w:trPr>
          <w:trHeight w:val="571"/>
        </w:trPr>
        <w:tc>
          <w:tcPr>
            <w:tcW w:w="633" w:type="dxa"/>
          </w:tcPr>
          <w:p w:rsidR="00B437A3" w:rsidRDefault="00E82545">
            <w:pPr>
              <w:pStyle w:val="TableText"/>
              <w:spacing w:before="78" w:line="239" w:lineRule="auto"/>
              <w:jc w:val="center"/>
              <w:rPr>
                <w:spacing w:val="-5"/>
              </w:rPr>
            </w:pPr>
            <w:r>
              <w:rPr>
                <w:rFonts w:hint="eastAsia"/>
                <w:spacing w:val="-5"/>
              </w:rPr>
              <w:t>3.</w:t>
            </w:r>
          </w:p>
        </w:tc>
        <w:tc>
          <w:tcPr>
            <w:tcW w:w="1046" w:type="dxa"/>
          </w:tcPr>
          <w:p w:rsidR="00B437A3" w:rsidRDefault="00E82545">
            <w:pPr>
              <w:pStyle w:val="TableText"/>
              <w:spacing w:before="78" w:line="239" w:lineRule="auto"/>
              <w:jc w:val="center"/>
              <w:rPr>
                <w:spacing w:val="-5"/>
              </w:rPr>
            </w:pPr>
            <w:r>
              <w:rPr>
                <w:rFonts w:hint="eastAsia"/>
                <w:spacing w:val="-5"/>
              </w:rPr>
              <w:t>★</w:t>
            </w:r>
          </w:p>
        </w:tc>
        <w:tc>
          <w:tcPr>
            <w:tcW w:w="2408" w:type="dxa"/>
          </w:tcPr>
          <w:p w:rsidR="00B437A3" w:rsidRDefault="00E82545">
            <w:pPr>
              <w:pStyle w:val="TableText"/>
              <w:spacing w:before="78" w:line="239" w:lineRule="auto"/>
              <w:rPr>
                <w:spacing w:val="-5"/>
              </w:rPr>
            </w:pPr>
            <w:proofErr w:type="spellStart"/>
            <w:r>
              <w:rPr>
                <w:rFonts w:hint="eastAsia"/>
                <w:spacing w:val="-5"/>
              </w:rPr>
              <w:t>付款方式</w:t>
            </w:r>
            <w:proofErr w:type="spellEnd"/>
          </w:p>
        </w:tc>
        <w:tc>
          <w:tcPr>
            <w:tcW w:w="4439" w:type="dxa"/>
          </w:tcPr>
          <w:p w:rsidR="00B437A3" w:rsidRDefault="00E82545">
            <w:pPr>
              <w:pStyle w:val="TableText"/>
              <w:spacing w:before="133" w:line="219" w:lineRule="auto"/>
              <w:ind w:left="117"/>
              <w:rPr>
                <w:spacing w:val="-2"/>
                <w:lang w:eastAsia="zh-CN"/>
              </w:rPr>
            </w:pPr>
            <w:r>
              <w:rPr>
                <w:rFonts w:hint="eastAsia"/>
                <w:spacing w:val="-2"/>
                <w:lang w:eastAsia="zh-CN"/>
              </w:rPr>
              <w:t>按</w:t>
            </w:r>
            <w:r>
              <w:rPr>
                <w:rFonts w:hint="eastAsia"/>
                <w:spacing w:val="-2"/>
                <w:lang w:eastAsia="zh-CN"/>
              </w:rPr>
              <w:t>季度</w:t>
            </w:r>
            <w:r>
              <w:rPr>
                <w:rFonts w:hint="eastAsia"/>
                <w:spacing w:val="-2"/>
                <w:lang w:eastAsia="zh-CN"/>
              </w:rPr>
              <w:t>支付，每</w:t>
            </w:r>
            <w:r>
              <w:rPr>
                <w:rFonts w:hint="eastAsia"/>
                <w:spacing w:val="-2"/>
                <w:lang w:eastAsia="zh-CN"/>
              </w:rPr>
              <w:t>个季度</w:t>
            </w:r>
            <w:r>
              <w:rPr>
                <w:rFonts w:hint="eastAsia"/>
                <w:spacing w:val="-2"/>
                <w:lang w:eastAsia="zh-CN"/>
              </w:rPr>
              <w:t>支付一次餐费</w:t>
            </w:r>
          </w:p>
        </w:tc>
      </w:tr>
      <w:tr w:rsidR="00B437A3">
        <w:trPr>
          <w:trHeight w:val="717"/>
        </w:trPr>
        <w:tc>
          <w:tcPr>
            <w:tcW w:w="633" w:type="dxa"/>
            <w:vAlign w:val="center"/>
          </w:tcPr>
          <w:p w:rsidR="00B437A3" w:rsidRDefault="00E82545">
            <w:pPr>
              <w:pStyle w:val="TableText"/>
              <w:spacing w:before="78" w:line="239" w:lineRule="auto"/>
              <w:jc w:val="center"/>
              <w:rPr>
                <w:spacing w:val="-5"/>
              </w:rPr>
            </w:pPr>
            <w:r>
              <w:rPr>
                <w:rFonts w:hint="eastAsia"/>
                <w:spacing w:val="-5"/>
              </w:rPr>
              <w:t>4.</w:t>
            </w:r>
          </w:p>
        </w:tc>
        <w:tc>
          <w:tcPr>
            <w:tcW w:w="1046" w:type="dxa"/>
            <w:vAlign w:val="center"/>
          </w:tcPr>
          <w:p w:rsidR="00B437A3" w:rsidRDefault="00E82545">
            <w:pPr>
              <w:pStyle w:val="TableText"/>
              <w:spacing w:before="78" w:line="239" w:lineRule="auto"/>
              <w:jc w:val="center"/>
              <w:rPr>
                <w:spacing w:val="-5"/>
              </w:rPr>
            </w:pPr>
            <w:r>
              <w:rPr>
                <w:rFonts w:hint="eastAsia"/>
                <w:spacing w:val="-5"/>
              </w:rPr>
              <w:t>★</w:t>
            </w:r>
          </w:p>
        </w:tc>
        <w:tc>
          <w:tcPr>
            <w:tcW w:w="2408" w:type="dxa"/>
            <w:vAlign w:val="center"/>
          </w:tcPr>
          <w:p w:rsidR="00B437A3" w:rsidRDefault="00E82545">
            <w:pPr>
              <w:pStyle w:val="TableText"/>
              <w:spacing w:before="78" w:line="239" w:lineRule="auto"/>
              <w:rPr>
                <w:spacing w:val="-5"/>
              </w:rPr>
            </w:pPr>
            <w:proofErr w:type="spellStart"/>
            <w:r>
              <w:rPr>
                <w:rFonts w:hint="eastAsia"/>
                <w:spacing w:val="-5"/>
              </w:rPr>
              <w:t>报价要求</w:t>
            </w:r>
            <w:proofErr w:type="spellEnd"/>
          </w:p>
        </w:tc>
        <w:tc>
          <w:tcPr>
            <w:tcW w:w="4439" w:type="dxa"/>
          </w:tcPr>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hint="eastAsia"/>
                <w:color w:val="auto"/>
                <w:sz w:val="24"/>
                <w:szCs w:val="24"/>
                <w:lang w:eastAsia="zh-CN"/>
              </w:rPr>
              <w:t>、本项目报价为人民币报价。</w:t>
            </w:r>
          </w:p>
          <w:p w:rsidR="00B437A3" w:rsidRDefault="00E82545">
            <w:pPr>
              <w:spacing w:line="360" w:lineRule="auto"/>
              <w:ind w:firstLineChars="175" w:firstLine="42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lang w:eastAsia="zh-CN"/>
              </w:rPr>
              <w:t>、投标</w:t>
            </w:r>
            <w:proofErr w:type="gramStart"/>
            <w:r>
              <w:rPr>
                <w:rFonts w:ascii="宋体" w:eastAsia="宋体" w:hAnsi="宋体" w:cs="宋体" w:hint="eastAsia"/>
                <w:color w:val="auto"/>
                <w:sz w:val="24"/>
                <w:szCs w:val="24"/>
                <w:lang w:eastAsia="zh-CN"/>
              </w:rPr>
              <w:t>报价指</w:t>
            </w:r>
            <w:proofErr w:type="gramEnd"/>
            <w:r>
              <w:rPr>
                <w:rFonts w:ascii="宋体" w:eastAsia="宋体" w:hAnsi="宋体" w:cs="宋体" w:hint="eastAsia"/>
                <w:color w:val="auto"/>
                <w:sz w:val="24"/>
                <w:szCs w:val="24"/>
                <w:lang w:eastAsia="zh-CN"/>
              </w:rPr>
              <w:t>投标人为完成本项目所需要的全部费用，包含但不限于以下费用：人员费用（含工资、社保、住房公积金）、人员住宿与交通、工具、办公费、材料费等。项目实施过程中其他应预见和不可预见的费用、管理费以及税金（全额含税发票）等。</w:t>
            </w:r>
          </w:p>
          <w:p w:rsidR="00B437A3" w:rsidRDefault="00E82545">
            <w:pPr>
              <w:pStyle w:val="TableText"/>
              <w:spacing w:line="290" w:lineRule="auto"/>
              <w:ind w:left="117" w:right="109" w:hanging="3"/>
              <w:rPr>
                <w:lang w:eastAsia="zh-CN"/>
              </w:rPr>
            </w:pPr>
            <w:r>
              <w:rPr>
                <w:rFonts w:hint="eastAsia"/>
                <w:color w:val="auto"/>
                <w:lang w:eastAsia="zh-CN"/>
              </w:rPr>
              <w:t>3</w:t>
            </w:r>
            <w:r>
              <w:rPr>
                <w:rFonts w:hint="eastAsia"/>
                <w:color w:val="auto"/>
                <w:lang w:eastAsia="zh-CN"/>
              </w:rPr>
              <w:t>、投标人报价应综合</w:t>
            </w:r>
            <w:proofErr w:type="gramStart"/>
            <w:r>
              <w:rPr>
                <w:rFonts w:hint="eastAsia"/>
                <w:color w:val="auto"/>
                <w:lang w:eastAsia="zh-CN"/>
              </w:rPr>
              <w:t>考虑食材价格</w:t>
            </w:r>
            <w:proofErr w:type="gramEnd"/>
            <w:r>
              <w:rPr>
                <w:rFonts w:hint="eastAsia"/>
                <w:color w:val="auto"/>
                <w:lang w:eastAsia="zh-CN"/>
              </w:rPr>
              <w:t>、履行合同所有相关</w:t>
            </w:r>
            <w:r>
              <w:rPr>
                <w:rFonts w:hint="eastAsia"/>
                <w:color w:val="auto"/>
                <w:lang w:eastAsia="zh-CN"/>
              </w:rPr>
              <w:t>服务</w:t>
            </w:r>
            <w:r>
              <w:rPr>
                <w:rFonts w:hint="eastAsia"/>
                <w:color w:val="auto"/>
                <w:lang w:eastAsia="zh-CN"/>
              </w:rPr>
              <w:t>所需的服务费用、所有的税费配送、人员、损耗等因素。</w:t>
            </w:r>
          </w:p>
        </w:tc>
      </w:tr>
      <w:tr w:rsidR="00B437A3">
        <w:trPr>
          <w:trHeight w:val="1816"/>
        </w:trPr>
        <w:tc>
          <w:tcPr>
            <w:tcW w:w="633" w:type="dxa"/>
          </w:tcPr>
          <w:p w:rsidR="00B437A3" w:rsidRDefault="00E82545">
            <w:pPr>
              <w:pStyle w:val="TableText"/>
              <w:spacing w:before="78" w:line="239" w:lineRule="auto"/>
              <w:jc w:val="center"/>
              <w:rPr>
                <w:spacing w:val="-5"/>
                <w:lang w:eastAsia="zh-CN"/>
              </w:rPr>
            </w:pPr>
            <w:r>
              <w:rPr>
                <w:rFonts w:hint="eastAsia"/>
                <w:spacing w:val="-5"/>
                <w:lang w:eastAsia="zh-CN"/>
              </w:rPr>
              <w:t>5</w:t>
            </w:r>
          </w:p>
        </w:tc>
        <w:tc>
          <w:tcPr>
            <w:tcW w:w="1046" w:type="dxa"/>
          </w:tcPr>
          <w:p w:rsidR="00B437A3" w:rsidRDefault="00B437A3">
            <w:pPr>
              <w:pStyle w:val="TableText"/>
              <w:spacing w:before="78" w:line="239" w:lineRule="auto"/>
              <w:jc w:val="center"/>
              <w:rPr>
                <w:spacing w:val="-5"/>
              </w:rPr>
            </w:pPr>
          </w:p>
        </w:tc>
        <w:tc>
          <w:tcPr>
            <w:tcW w:w="2408" w:type="dxa"/>
            <w:shd w:val="clear" w:color="auto" w:fill="auto"/>
          </w:tcPr>
          <w:p w:rsidR="00B437A3" w:rsidRDefault="00B437A3">
            <w:pPr>
              <w:pStyle w:val="TableText"/>
              <w:spacing w:before="78" w:line="239" w:lineRule="auto"/>
              <w:rPr>
                <w:spacing w:val="-5"/>
              </w:rPr>
            </w:pPr>
          </w:p>
          <w:p w:rsidR="00B437A3" w:rsidRDefault="00B437A3">
            <w:pPr>
              <w:pStyle w:val="TableText"/>
              <w:spacing w:before="78" w:line="239" w:lineRule="auto"/>
              <w:rPr>
                <w:spacing w:val="-5"/>
              </w:rPr>
            </w:pPr>
          </w:p>
          <w:p w:rsidR="00B437A3" w:rsidRDefault="00B437A3">
            <w:pPr>
              <w:pStyle w:val="TableText"/>
              <w:spacing w:before="78" w:line="239" w:lineRule="auto"/>
              <w:rPr>
                <w:spacing w:val="-5"/>
              </w:rPr>
            </w:pPr>
          </w:p>
          <w:p w:rsidR="00B437A3" w:rsidRDefault="00E82545">
            <w:pPr>
              <w:pStyle w:val="TableText"/>
              <w:spacing w:before="78" w:line="239" w:lineRule="auto"/>
              <w:rPr>
                <w:spacing w:val="-5"/>
              </w:rPr>
            </w:pPr>
            <w:proofErr w:type="spellStart"/>
            <w:r>
              <w:rPr>
                <w:rFonts w:hint="eastAsia"/>
                <w:spacing w:val="-5"/>
              </w:rPr>
              <w:t>验收要求</w:t>
            </w:r>
            <w:proofErr w:type="spellEnd"/>
          </w:p>
        </w:tc>
        <w:tc>
          <w:tcPr>
            <w:tcW w:w="4439" w:type="dxa"/>
            <w:shd w:val="clear" w:color="auto" w:fill="auto"/>
          </w:tcPr>
          <w:p w:rsidR="00B437A3" w:rsidRDefault="00E82545">
            <w:pPr>
              <w:pStyle w:val="TableText"/>
              <w:spacing w:before="119" w:line="313" w:lineRule="auto"/>
              <w:ind w:left="116" w:right="106" w:firstLine="2"/>
              <w:rPr>
                <w:spacing w:val="1"/>
                <w:lang w:eastAsia="zh-CN"/>
              </w:rPr>
            </w:pPr>
            <w:r>
              <w:rPr>
                <w:rFonts w:hint="eastAsia"/>
                <w:spacing w:val="1"/>
                <w:lang w:eastAsia="zh-CN"/>
              </w:rPr>
              <w:t>5.1</w:t>
            </w:r>
            <w:r>
              <w:rPr>
                <w:rFonts w:hint="eastAsia"/>
                <w:spacing w:val="1"/>
                <w:lang w:eastAsia="zh-CN"/>
              </w:rPr>
              <w:t>采购人对供应商在托管期间涉及食品生产的原料质量和供货渠道、餐饮品种的价格、质量、服务态度和清洁卫生、消防、安全等方面具有管理、监督、知道及处罚权。采购人可定期或不定期在就餐群众中调查饭菜质量、数量、价格及服务情况并将有关信息反馈供应商，供应商应虚心听取意见，采取措施，及时进行整改。</w:t>
            </w:r>
          </w:p>
          <w:p w:rsidR="00B437A3" w:rsidRDefault="00E82545">
            <w:pPr>
              <w:pStyle w:val="TableText"/>
              <w:spacing w:before="119" w:line="313" w:lineRule="auto"/>
              <w:ind w:left="116" w:right="106" w:firstLine="2"/>
              <w:rPr>
                <w:spacing w:val="1"/>
                <w:lang w:eastAsia="zh-CN"/>
              </w:rPr>
            </w:pPr>
            <w:r>
              <w:rPr>
                <w:rFonts w:hint="eastAsia"/>
                <w:spacing w:val="1"/>
                <w:lang w:eastAsia="zh-CN"/>
              </w:rPr>
              <w:t>5.</w:t>
            </w:r>
            <w:r>
              <w:rPr>
                <w:rFonts w:hint="eastAsia"/>
                <w:spacing w:val="1"/>
                <w:lang w:eastAsia="zh-CN"/>
              </w:rPr>
              <w:t>2</w:t>
            </w:r>
            <w:r>
              <w:rPr>
                <w:rFonts w:hint="eastAsia"/>
                <w:spacing w:val="1"/>
                <w:lang w:eastAsia="zh-CN"/>
              </w:rPr>
              <w:t xml:space="preserve"> </w:t>
            </w:r>
            <w:r>
              <w:rPr>
                <w:rFonts w:hint="eastAsia"/>
                <w:spacing w:val="1"/>
                <w:lang w:eastAsia="zh-CN"/>
              </w:rPr>
              <w:t>采购人依据《食品安全法》和《动物检疫法》等国家相关法律规定和双方约定对供应商托管经营进行验收。</w:t>
            </w:r>
          </w:p>
        </w:tc>
      </w:tr>
    </w:tbl>
    <w:p w:rsidR="00B437A3" w:rsidRDefault="00B437A3">
      <w:pPr>
        <w:rPr>
          <w:lang w:eastAsia="zh-CN"/>
        </w:rPr>
        <w:sectPr w:rsidR="00B437A3">
          <w:footerReference w:type="default" r:id="rId12"/>
          <w:pgSz w:w="11906" w:h="16839"/>
          <w:pgMar w:top="1431" w:right="1687" w:bottom="1362" w:left="1687" w:header="0" w:footer="1200" w:gutter="0"/>
          <w:cols w:space="720"/>
        </w:sectPr>
      </w:pPr>
    </w:p>
    <w:p w:rsidR="00B437A3" w:rsidRDefault="00B437A3">
      <w:pPr>
        <w:pStyle w:val="a4"/>
        <w:spacing w:line="272" w:lineRule="auto"/>
        <w:rPr>
          <w:lang w:eastAsia="zh-CN"/>
        </w:rPr>
      </w:pPr>
    </w:p>
    <w:p w:rsidR="00B437A3" w:rsidRDefault="00B437A3">
      <w:pPr>
        <w:pStyle w:val="a4"/>
        <w:spacing w:line="272" w:lineRule="auto"/>
        <w:rPr>
          <w:lang w:eastAsia="zh-CN"/>
        </w:rPr>
      </w:pPr>
    </w:p>
    <w:p w:rsidR="00B437A3" w:rsidRDefault="00E82545">
      <w:pPr>
        <w:spacing w:before="174" w:line="188" w:lineRule="auto"/>
        <w:ind w:left="2694"/>
        <w:outlineLvl w:val="0"/>
        <w:rPr>
          <w:rFonts w:ascii="微软雅黑" w:eastAsia="微软雅黑" w:hAnsi="微软雅黑" w:cs="微软雅黑"/>
          <w:sz w:val="31"/>
          <w:szCs w:val="31"/>
          <w:lang w:eastAsia="zh-CN"/>
        </w:rPr>
      </w:pPr>
      <w:r>
        <w:rPr>
          <w:rFonts w:ascii="宋体" w:eastAsia="宋体" w:hAnsi="宋体" w:cs="宋体"/>
          <w:b/>
          <w:bCs/>
          <w:spacing w:val="8"/>
          <w:sz w:val="31"/>
          <w:szCs w:val="31"/>
          <w:lang w:eastAsia="zh-CN"/>
        </w:rPr>
        <w:t>三、</w:t>
      </w:r>
      <w:r>
        <w:rPr>
          <w:rFonts w:ascii="微软雅黑" w:eastAsia="微软雅黑" w:hAnsi="微软雅黑" w:cs="微软雅黑"/>
          <w:b/>
          <w:bCs/>
          <w:spacing w:val="8"/>
          <w:sz w:val="31"/>
          <w:szCs w:val="31"/>
          <w:lang w:eastAsia="zh-CN"/>
        </w:rPr>
        <w:t>评审因素及评分标准</w:t>
      </w:r>
    </w:p>
    <w:tbl>
      <w:tblPr>
        <w:tblStyle w:val="TableNormal"/>
        <w:tblW w:w="86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1"/>
        <w:gridCol w:w="785"/>
        <w:gridCol w:w="924"/>
        <w:gridCol w:w="5812"/>
      </w:tblGrid>
      <w:tr w:rsidR="00B437A3">
        <w:trPr>
          <w:trHeight w:val="633"/>
        </w:trPr>
        <w:tc>
          <w:tcPr>
            <w:tcW w:w="1161" w:type="dxa"/>
          </w:tcPr>
          <w:p w:rsidR="00B437A3" w:rsidRDefault="00E82545">
            <w:pPr>
              <w:pStyle w:val="TableText"/>
              <w:spacing w:before="196" w:line="220" w:lineRule="auto"/>
              <w:ind w:left="349"/>
            </w:pPr>
            <w:proofErr w:type="spellStart"/>
            <w:r>
              <w:rPr>
                <w:rFonts w:hint="eastAsia"/>
                <w:b/>
                <w:bCs/>
                <w:spacing w:val="-10"/>
              </w:rPr>
              <w:t>项目</w:t>
            </w:r>
            <w:proofErr w:type="spellEnd"/>
          </w:p>
        </w:tc>
        <w:tc>
          <w:tcPr>
            <w:tcW w:w="785" w:type="dxa"/>
          </w:tcPr>
          <w:p w:rsidR="00B437A3" w:rsidRDefault="00E82545">
            <w:pPr>
              <w:pStyle w:val="TableText"/>
              <w:spacing w:before="40" w:line="220" w:lineRule="auto"/>
              <w:ind w:left="155"/>
            </w:pPr>
            <w:proofErr w:type="spellStart"/>
            <w:r>
              <w:rPr>
                <w:rFonts w:hint="eastAsia"/>
                <w:b/>
                <w:bCs/>
                <w:spacing w:val="-7"/>
              </w:rPr>
              <w:t>评审</w:t>
            </w:r>
            <w:proofErr w:type="spellEnd"/>
          </w:p>
          <w:p w:rsidR="00B437A3" w:rsidRDefault="00E82545">
            <w:pPr>
              <w:pStyle w:val="TableText"/>
              <w:spacing w:before="25" w:line="208" w:lineRule="auto"/>
              <w:ind w:left="159"/>
            </w:pPr>
            <w:proofErr w:type="spellStart"/>
            <w:r>
              <w:rPr>
                <w:rFonts w:hint="eastAsia"/>
                <w:b/>
                <w:bCs/>
                <w:spacing w:val="-9"/>
              </w:rPr>
              <w:t>分项</w:t>
            </w:r>
            <w:proofErr w:type="spellEnd"/>
          </w:p>
        </w:tc>
        <w:tc>
          <w:tcPr>
            <w:tcW w:w="924" w:type="dxa"/>
          </w:tcPr>
          <w:p w:rsidR="00B437A3" w:rsidRDefault="00E82545">
            <w:pPr>
              <w:pStyle w:val="TableText"/>
              <w:spacing w:before="197" w:line="219" w:lineRule="auto"/>
              <w:ind w:left="229"/>
            </w:pPr>
            <w:proofErr w:type="spellStart"/>
            <w:r>
              <w:rPr>
                <w:rFonts w:hint="eastAsia"/>
                <w:b/>
                <w:bCs/>
                <w:spacing w:val="-9"/>
              </w:rPr>
              <w:t>分值</w:t>
            </w:r>
            <w:proofErr w:type="spellEnd"/>
          </w:p>
        </w:tc>
        <w:tc>
          <w:tcPr>
            <w:tcW w:w="5812" w:type="dxa"/>
          </w:tcPr>
          <w:p w:rsidR="00B437A3" w:rsidRDefault="00E82545">
            <w:pPr>
              <w:pStyle w:val="TableText"/>
              <w:spacing w:before="197" w:line="219" w:lineRule="auto"/>
              <w:ind w:left="2066"/>
            </w:pPr>
            <w:proofErr w:type="spellStart"/>
            <w:r>
              <w:rPr>
                <w:rFonts w:hint="eastAsia"/>
                <w:b/>
                <w:bCs/>
                <w:spacing w:val="-4"/>
              </w:rPr>
              <w:t>评审内容及分值</w:t>
            </w:r>
            <w:proofErr w:type="spellEnd"/>
          </w:p>
        </w:tc>
      </w:tr>
      <w:tr w:rsidR="00B437A3">
        <w:trPr>
          <w:trHeight w:val="1249"/>
        </w:trPr>
        <w:tc>
          <w:tcPr>
            <w:tcW w:w="1161" w:type="dxa"/>
          </w:tcPr>
          <w:p w:rsidR="00B437A3" w:rsidRDefault="00E82545">
            <w:pPr>
              <w:pStyle w:val="TableText"/>
              <w:spacing w:before="192" w:line="218" w:lineRule="auto"/>
              <w:ind w:left="346"/>
            </w:pPr>
            <w:proofErr w:type="spellStart"/>
            <w:r>
              <w:rPr>
                <w:rFonts w:hint="eastAsia"/>
                <w:spacing w:val="-6"/>
              </w:rPr>
              <w:t>价格</w:t>
            </w:r>
            <w:proofErr w:type="spellEnd"/>
          </w:p>
          <w:p w:rsidR="00B437A3" w:rsidRDefault="00E82545">
            <w:pPr>
              <w:pStyle w:val="TableText"/>
              <w:spacing w:before="27" w:line="242" w:lineRule="auto"/>
              <w:ind w:left="129" w:right="48" w:firstLine="219"/>
            </w:pPr>
            <w:proofErr w:type="spellStart"/>
            <w:r>
              <w:rPr>
                <w:rFonts w:hint="eastAsia"/>
                <w:spacing w:val="-7"/>
              </w:rPr>
              <w:t>部分</w:t>
            </w:r>
            <w:proofErr w:type="spellEnd"/>
            <w:r>
              <w:rPr>
                <w:rFonts w:hint="eastAsia"/>
              </w:rPr>
              <w:t xml:space="preserve"> </w:t>
            </w:r>
            <w:r>
              <w:rPr>
                <w:rFonts w:hint="eastAsia"/>
                <w:spacing w:val="-11"/>
              </w:rPr>
              <w:t>（</w:t>
            </w:r>
            <w:r>
              <w:rPr>
                <w:rFonts w:hint="eastAsia"/>
                <w:spacing w:val="-11"/>
                <w:lang w:eastAsia="zh-CN"/>
              </w:rPr>
              <w:t>15</w:t>
            </w:r>
            <w:r>
              <w:rPr>
                <w:rFonts w:hint="eastAsia"/>
                <w:spacing w:val="-11"/>
              </w:rPr>
              <w:t>分）</w:t>
            </w:r>
          </w:p>
        </w:tc>
        <w:tc>
          <w:tcPr>
            <w:tcW w:w="785" w:type="dxa"/>
          </w:tcPr>
          <w:p w:rsidR="00B437A3" w:rsidRDefault="00B437A3">
            <w:pPr>
              <w:spacing w:line="421" w:lineRule="auto"/>
              <w:rPr>
                <w:rFonts w:ascii="宋体" w:eastAsia="宋体" w:hAnsi="宋体" w:cs="宋体"/>
                <w:sz w:val="24"/>
                <w:szCs w:val="24"/>
              </w:rPr>
            </w:pPr>
          </w:p>
          <w:p w:rsidR="00B437A3" w:rsidRDefault="00E82545">
            <w:pPr>
              <w:pStyle w:val="TableText"/>
              <w:spacing w:before="78" w:line="218" w:lineRule="auto"/>
              <w:ind w:left="155"/>
            </w:pPr>
            <w:proofErr w:type="spellStart"/>
            <w:r>
              <w:rPr>
                <w:rFonts w:hint="eastAsia"/>
                <w:spacing w:val="-4"/>
              </w:rPr>
              <w:t>报价</w:t>
            </w:r>
            <w:proofErr w:type="spellEnd"/>
          </w:p>
        </w:tc>
        <w:tc>
          <w:tcPr>
            <w:tcW w:w="924" w:type="dxa"/>
          </w:tcPr>
          <w:p w:rsidR="00B437A3" w:rsidRDefault="00B437A3">
            <w:pPr>
              <w:spacing w:line="421" w:lineRule="auto"/>
              <w:rPr>
                <w:rFonts w:ascii="宋体" w:eastAsia="宋体" w:hAnsi="宋体" w:cs="宋体"/>
                <w:sz w:val="24"/>
                <w:szCs w:val="24"/>
              </w:rPr>
            </w:pPr>
          </w:p>
          <w:p w:rsidR="00B437A3" w:rsidRDefault="00E82545">
            <w:pPr>
              <w:pStyle w:val="TableText"/>
              <w:spacing w:before="78" w:line="220" w:lineRule="auto"/>
              <w:ind w:left="215"/>
            </w:pPr>
            <w:r>
              <w:rPr>
                <w:rFonts w:hint="eastAsia"/>
                <w:spacing w:val="-10"/>
                <w:lang w:eastAsia="zh-CN"/>
              </w:rPr>
              <w:t>15</w:t>
            </w:r>
            <w:r>
              <w:rPr>
                <w:rFonts w:hint="eastAsia"/>
                <w:spacing w:val="-10"/>
              </w:rPr>
              <w:t>分</w:t>
            </w:r>
          </w:p>
        </w:tc>
        <w:tc>
          <w:tcPr>
            <w:tcW w:w="5812" w:type="dxa"/>
          </w:tcPr>
          <w:p w:rsidR="00B437A3" w:rsidRDefault="00E82545">
            <w:pPr>
              <w:pStyle w:val="TableText"/>
              <w:spacing w:before="37" w:line="231" w:lineRule="auto"/>
              <w:ind w:left="111" w:right="28" w:firstLine="2"/>
              <w:jc w:val="both"/>
              <w:rPr>
                <w:lang w:eastAsia="zh-CN"/>
              </w:rPr>
            </w:pPr>
            <w:r>
              <w:rPr>
                <w:rFonts w:hint="eastAsia"/>
                <w:spacing w:val="2"/>
                <w:lang w:eastAsia="zh-CN"/>
              </w:rPr>
              <w:t>价格分采用低价优先法计算，即满足磋商文件要求且</w:t>
            </w:r>
            <w:r>
              <w:rPr>
                <w:rFonts w:hint="eastAsia"/>
                <w:spacing w:val="-4"/>
                <w:lang w:eastAsia="zh-CN"/>
              </w:rPr>
              <w:t>报价最低的供应商的价格为基准价，其价格分为满分。</w:t>
            </w:r>
            <w:r>
              <w:rPr>
                <w:rFonts w:hint="eastAsia"/>
                <w:spacing w:val="2"/>
                <w:lang w:eastAsia="zh-CN"/>
              </w:rPr>
              <w:t>其他供应商的价格分计算公式：报价得分</w:t>
            </w:r>
            <w:r>
              <w:rPr>
                <w:rFonts w:hint="eastAsia"/>
                <w:spacing w:val="2"/>
                <w:lang w:eastAsia="zh-CN"/>
              </w:rPr>
              <w:t>=</w:t>
            </w:r>
            <w:r>
              <w:rPr>
                <w:rFonts w:hint="eastAsia"/>
                <w:spacing w:val="2"/>
                <w:lang w:eastAsia="zh-CN"/>
              </w:rPr>
              <w:t>（基准价</w:t>
            </w:r>
            <w:r>
              <w:rPr>
                <w:rFonts w:hint="eastAsia"/>
                <w:spacing w:val="2"/>
                <w:lang w:eastAsia="zh-CN"/>
              </w:rPr>
              <w:t>/</w:t>
            </w:r>
            <w:r>
              <w:rPr>
                <w:rFonts w:hint="eastAsia"/>
                <w:spacing w:val="-7"/>
                <w:lang w:eastAsia="zh-CN"/>
              </w:rPr>
              <w:t>报价）</w:t>
            </w:r>
            <w:r>
              <w:rPr>
                <w:rFonts w:hint="eastAsia"/>
                <w:spacing w:val="-72"/>
                <w:lang w:eastAsia="zh-CN"/>
              </w:rPr>
              <w:t xml:space="preserve"> </w:t>
            </w:r>
            <w:r>
              <w:rPr>
                <w:rFonts w:hint="eastAsia"/>
                <w:spacing w:val="-7"/>
                <w:lang w:eastAsia="zh-CN"/>
              </w:rPr>
              <w:t>×</w:t>
            </w:r>
            <w:r>
              <w:rPr>
                <w:rFonts w:hint="eastAsia"/>
                <w:spacing w:val="-93"/>
                <w:lang w:eastAsia="zh-CN"/>
              </w:rPr>
              <w:t xml:space="preserve"> </w:t>
            </w:r>
            <w:r>
              <w:rPr>
                <w:rFonts w:hint="eastAsia"/>
                <w:spacing w:val="-7"/>
                <w:lang w:eastAsia="zh-CN"/>
              </w:rPr>
              <w:t>15%</w:t>
            </w:r>
            <w:r>
              <w:rPr>
                <w:rFonts w:hint="eastAsia"/>
                <w:spacing w:val="-7"/>
                <w:lang w:eastAsia="zh-CN"/>
              </w:rPr>
              <w:t>×</w:t>
            </w:r>
            <w:r>
              <w:rPr>
                <w:rFonts w:hint="eastAsia"/>
                <w:spacing w:val="-7"/>
                <w:lang w:eastAsia="zh-CN"/>
              </w:rPr>
              <w:t>100</w:t>
            </w:r>
            <w:r>
              <w:rPr>
                <w:rFonts w:hint="eastAsia"/>
                <w:spacing w:val="-7"/>
                <w:lang w:eastAsia="zh-CN"/>
              </w:rPr>
              <w:t>。</w:t>
            </w:r>
          </w:p>
        </w:tc>
      </w:tr>
      <w:tr w:rsidR="00B437A3">
        <w:trPr>
          <w:trHeight w:val="939"/>
        </w:trPr>
        <w:tc>
          <w:tcPr>
            <w:tcW w:w="1161" w:type="dxa"/>
            <w:vMerge w:val="restart"/>
            <w:tcBorders>
              <w:bottom w:val="nil"/>
            </w:tcBorders>
          </w:tcPr>
          <w:p w:rsidR="00B437A3" w:rsidRDefault="00B437A3">
            <w:pPr>
              <w:spacing w:line="242" w:lineRule="auto"/>
              <w:rPr>
                <w:rFonts w:ascii="宋体" w:eastAsia="宋体" w:hAnsi="宋体" w:cs="宋体"/>
                <w:sz w:val="24"/>
                <w:szCs w:val="24"/>
                <w:lang w:eastAsia="zh-CN"/>
              </w:rPr>
            </w:pPr>
          </w:p>
          <w:p w:rsidR="00B437A3" w:rsidRDefault="00B437A3">
            <w:pPr>
              <w:spacing w:line="242" w:lineRule="auto"/>
              <w:rPr>
                <w:rFonts w:ascii="宋体" w:eastAsia="宋体" w:hAnsi="宋体" w:cs="宋体"/>
                <w:sz w:val="24"/>
                <w:szCs w:val="24"/>
                <w:lang w:eastAsia="zh-CN"/>
              </w:rPr>
            </w:pPr>
          </w:p>
          <w:p w:rsidR="00B437A3" w:rsidRDefault="00B437A3">
            <w:pPr>
              <w:spacing w:line="242" w:lineRule="auto"/>
              <w:rPr>
                <w:rFonts w:ascii="宋体" w:eastAsia="宋体" w:hAnsi="宋体" w:cs="宋体"/>
                <w:sz w:val="24"/>
                <w:szCs w:val="24"/>
                <w:lang w:eastAsia="zh-CN"/>
              </w:rPr>
            </w:pPr>
          </w:p>
          <w:p w:rsidR="00B437A3" w:rsidRDefault="00B437A3">
            <w:pPr>
              <w:spacing w:line="242" w:lineRule="auto"/>
              <w:rPr>
                <w:rFonts w:ascii="宋体" w:eastAsia="宋体" w:hAnsi="宋体" w:cs="宋体"/>
                <w:sz w:val="24"/>
                <w:szCs w:val="24"/>
                <w:lang w:eastAsia="zh-CN"/>
              </w:rPr>
            </w:pPr>
          </w:p>
          <w:p w:rsidR="00B437A3" w:rsidRDefault="00B437A3">
            <w:pPr>
              <w:spacing w:line="242" w:lineRule="auto"/>
              <w:rPr>
                <w:rFonts w:ascii="宋体" w:eastAsia="宋体" w:hAnsi="宋体" w:cs="宋体"/>
                <w:sz w:val="24"/>
                <w:szCs w:val="24"/>
                <w:lang w:eastAsia="zh-CN"/>
              </w:rPr>
            </w:pPr>
          </w:p>
          <w:p w:rsidR="00B437A3" w:rsidRDefault="00E82545">
            <w:pPr>
              <w:pStyle w:val="TableText"/>
              <w:spacing w:before="78" w:line="242" w:lineRule="auto"/>
              <w:ind w:left="155" w:right="152"/>
              <w:rPr>
                <w:spacing w:val="-5"/>
              </w:rPr>
            </w:pPr>
            <w:proofErr w:type="spellStart"/>
            <w:r>
              <w:rPr>
                <w:rFonts w:hint="eastAsia"/>
                <w:spacing w:val="-5"/>
              </w:rPr>
              <w:t>商务</w:t>
            </w:r>
            <w:proofErr w:type="spellEnd"/>
          </w:p>
          <w:p w:rsidR="00B437A3" w:rsidRDefault="00E82545">
            <w:pPr>
              <w:pStyle w:val="TableText"/>
              <w:spacing w:before="78" w:line="242" w:lineRule="auto"/>
              <w:ind w:left="155" w:right="152"/>
            </w:pPr>
            <w:proofErr w:type="spellStart"/>
            <w:r>
              <w:rPr>
                <w:rFonts w:hint="eastAsia"/>
                <w:spacing w:val="-5"/>
              </w:rPr>
              <w:t>部分</w:t>
            </w:r>
            <w:proofErr w:type="spellEnd"/>
            <w:r>
              <w:rPr>
                <w:rFonts w:hint="eastAsia"/>
                <w:spacing w:val="-5"/>
              </w:rPr>
              <w:t xml:space="preserve"> </w:t>
            </w:r>
            <w:r>
              <w:rPr>
                <w:rFonts w:hint="eastAsia"/>
                <w:spacing w:val="-5"/>
              </w:rPr>
              <w:t>（</w:t>
            </w:r>
            <w:r>
              <w:rPr>
                <w:rFonts w:hint="eastAsia"/>
                <w:spacing w:val="-5"/>
                <w:lang w:eastAsia="zh-CN"/>
              </w:rPr>
              <w:t>21</w:t>
            </w:r>
            <w:r>
              <w:rPr>
                <w:rFonts w:hint="eastAsia"/>
                <w:spacing w:val="-5"/>
              </w:rPr>
              <w:t>分）</w:t>
            </w:r>
          </w:p>
        </w:tc>
        <w:tc>
          <w:tcPr>
            <w:tcW w:w="785" w:type="dxa"/>
            <w:vMerge w:val="restart"/>
            <w:tcBorders>
              <w:bottom w:val="nil"/>
            </w:tcBorders>
          </w:tcPr>
          <w:p w:rsidR="00B437A3" w:rsidRDefault="00B437A3">
            <w:pPr>
              <w:spacing w:line="428" w:lineRule="auto"/>
              <w:rPr>
                <w:rFonts w:ascii="宋体" w:eastAsia="宋体" w:hAnsi="宋体" w:cs="宋体"/>
                <w:sz w:val="24"/>
                <w:szCs w:val="24"/>
              </w:rPr>
            </w:pPr>
          </w:p>
          <w:p w:rsidR="00B437A3" w:rsidRDefault="00E82545">
            <w:pPr>
              <w:pStyle w:val="TableText"/>
              <w:spacing w:before="78" w:line="242" w:lineRule="auto"/>
              <w:ind w:left="155" w:right="152"/>
            </w:pPr>
            <w:proofErr w:type="spellStart"/>
            <w:r>
              <w:rPr>
                <w:rFonts w:hint="eastAsia"/>
                <w:spacing w:val="-5"/>
              </w:rPr>
              <w:t>类似业绩</w:t>
            </w:r>
            <w:proofErr w:type="spellEnd"/>
          </w:p>
        </w:tc>
        <w:tc>
          <w:tcPr>
            <w:tcW w:w="924" w:type="dxa"/>
          </w:tcPr>
          <w:p w:rsidR="00B437A3" w:rsidRDefault="00B437A3">
            <w:pPr>
              <w:spacing w:line="267" w:lineRule="auto"/>
              <w:rPr>
                <w:rFonts w:ascii="宋体" w:eastAsia="宋体" w:hAnsi="宋体" w:cs="宋体"/>
                <w:sz w:val="24"/>
                <w:szCs w:val="24"/>
              </w:rPr>
            </w:pPr>
          </w:p>
          <w:p w:rsidR="00B437A3" w:rsidRDefault="00E82545">
            <w:pPr>
              <w:pStyle w:val="TableText"/>
              <w:spacing w:before="78" w:line="220" w:lineRule="auto"/>
              <w:ind w:left="215"/>
            </w:pPr>
            <w:r>
              <w:rPr>
                <w:rFonts w:hint="eastAsia"/>
                <w:spacing w:val="-10"/>
                <w:lang w:eastAsia="zh-CN"/>
              </w:rPr>
              <w:t>10</w:t>
            </w:r>
            <w:r>
              <w:rPr>
                <w:rFonts w:hint="eastAsia"/>
                <w:spacing w:val="-10"/>
              </w:rPr>
              <w:t>分</w:t>
            </w:r>
          </w:p>
        </w:tc>
        <w:tc>
          <w:tcPr>
            <w:tcW w:w="5812" w:type="dxa"/>
          </w:tcPr>
          <w:p w:rsidR="00B437A3" w:rsidRDefault="00E82545">
            <w:pPr>
              <w:pStyle w:val="TableText"/>
              <w:spacing w:before="35" w:line="229" w:lineRule="auto"/>
              <w:ind w:left="113" w:right="28"/>
              <w:jc w:val="both"/>
              <w:rPr>
                <w:lang w:eastAsia="zh-CN"/>
              </w:rPr>
            </w:pPr>
            <w:r>
              <w:rPr>
                <w:rFonts w:hint="eastAsia"/>
                <w:spacing w:val="-9"/>
                <w:lang w:eastAsia="zh-CN"/>
              </w:rPr>
              <w:t>供应商提供近</w:t>
            </w:r>
            <w:r>
              <w:rPr>
                <w:rFonts w:hint="eastAsia"/>
                <w:spacing w:val="-9"/>
                <w:lang w:eastAsia="zh-CN"/>
              </w:rPr>
              <w:t>三</w:t>
            </w:r>
            <w:r>
              <w:rPr>
                <w:rFonts w:hint="eastAsia"/>
                <w:spacing w:val="-9"/>
                <w:lang w:eastAsia="zh-CN"/>
              </w:rPr>
              <w:t>年（</w:t>
            </w:r>
            <w:r>
              <w:rPr>
                <w:rFonts w:hint="eastAsia"/>
                <w:spacing w:val="-9"/>
                <w:lang w:eastAsia="zh-CN"/>
              </w:rPr>
              <w:t>202</w:t>
            </w:r>
            <w:r>
              <w:rPr>
                <w:rFonts w:hint="eastAsia"/>
                <w:spacing w:val="-9"/>
                <w:lang w:eastAsia="zh-CN"/>
              </w:rPr>
              <w:t>3</w:t>
            </w:r>
            <w:r>
              <w:rPr>
                <w:rFonts w:hint="eastAsia"/>
                <w:spacing w:val="-9"/>
                <w:lang w:eastAsia="zh-CN"/>
              </w:rPr>
              <w:t>年</w:t>
            </w:r>
            <w:r>
              <w:rPr>
                <w:rFonts w:hint="eastAsia"/>
                <w:spacing w:val="-9"/>
                <w:lang w:eastAsia="zh-CN"/>
              </w:rPr>
              <w:t>04</w:t>
            </w:r>
            <w:r>
              <w:rPr>
                <w:rFonts w:hint="eastAsia"/>
                <w:spacing w:val="-45"/>
                <w:lang w:eastAsia="zh-CN"/>
              </w:rPr>
              <w:t xml:space="preserve"> </w:t>
            </w:r>
            <w:r>
              <w:rPr>
                <w:rFonts w:hint="eastAsia"/>
                <w:spacing w:val="-9"/>
                <w:lang w:eastAsia="zh-CN"/>
              </w:rPr>
              <w:t>月至今）类似项目业绩。</w:t>
            </w:r>
            <w:r>
              <w:rPr>
                <w:rFonts w:hint="eastAsia"/>
                <w:spacing w:val="-5"/>
                <w:lang w:eastAsia="zh-CN"/>
              </w:rPr>
              <w:t>每提供一个得</w:t>
            </w:r>
            <w:r>
              <w:rPr>
                <w:rFonts w:hint="eastAsia"/>
                <w:spacing w:val="-48"/>
                <w:lang w:eastAsia="zh-CN"/>
              </w:rPr>
              <w:t xml:space="preserve"> </w:t>
            </w:r>
            <w:r>
              <w:rPr>
                <w:rFonts w:hint="eastAsia"/>
                <w:spacing w:val="-5"/>
                <w:lang w:eastAsia="zh-CN"/>
              </w:rPr>
              <w:t>2</w:t>
            </w:r>
            <w:r>
              <w:rPr>
                <w:rFonts w:hint="eastAsia"/>
                <w:spacing w:val="-48"/>
                <w:lang w:eastAsia="zh-CN"/>
              </w:rPr>
              <w:t xml:space="preserve"> </w:t>
            </w:r>
            <w:r>
              <w:rPr>
                <w:rFonts w:hint="eastAsia"/>
                <w:spacing w:val="-5"/>
                <w:lang w:eastAsia="zh-CN"/>
              </w:rPr>
              <w:t>分，满分</w:t>
            </w:r>
            <w:r>
              <w:rPr>
                <w:rFonts w:hint="eastAsia"/>
                <w:spacing w:val="-33"/>
                <w:lang w:eastAsia="zh-CN"/>
              </w:rPr>
              <w:t xml:space="preserve"> </w:t>
            </w:r>
            <w:r>
              <w:rPr>
                <w:rFonts w:hint="eastAsia"/>
                <w:spacing w:val="-5"/>
                <w:lang w:eastAsia="zh-CN"/>
              </w:rPr>
              <w:t>10</w:t>
            </w:r>
            <w:r>
              <w:rPr>
                <w:rFonts w:hint="eastAsia"/>
                <w:spacing w:val="-5"/>
                <w:lang w:eastAsia="zh-CN"/>
              </w:rPr>
              <w:t>分。（须提供加盖公章的</w:t>
            </w:r>
            <w:r>
              <w:rPr>
                <w:rFonts w:hint="eastAsia"/>
                <w:spacing w:val="-1"/>
                <w:lang w:eastAsia="zh-CN"/>
              </w:rPr>
              <w:t>合同或中标通知书复印件）。</w:t>
            </w:r>
          </w:p>
        </w:tc>
      </w:tr>
      <w:tr w:rsidR="00B437A3">
        <w:trPr>
          <w:trHeight w:val="90"/>
        </w:trPr>
        <w:tc>
          <w:tcPr>
            <w:tcW w:w="1161" w:type="dxa"/>
            <w:vMerge/>
            <w:tcBorders>
              <w:top w:val="nil"/>
              <w:bottom w:val="nil"/>
            </w:tcBorders>
          </w:tcPr>
          <w:p w:rsidR="00B437A3" w:rsidRDefault="00B437A3">
            <w:pPr>
              <w:rPr>
                <w:rFonts w:ascii="宋体" w:eastAsia="宋体" w:hAnsi="宋体" w:cs="宋体"/>
                <w:sz w:val="24"/>
                <w:szCs w:val="24"/>
                <w:lang w:eastAsia="zh-CN"/>
              </w:rPr>
            </w:pPr>
          </w:p>
        </w:tc>
        <w:tc>
          <w:tcPr>
            <w:tcW w:w="785" w:type="dxa"/>
            <w:vMerge/>
            <w:tcBorders>
              <w:top w:val="nil"/>
            </w:tcBorders>
          </w:tcPr>
          <w:p w:rsidR="00B437A3" w:rsidRDefault="00B437A3">
            <w:pPr>
              <w:rPr>
                <w:rFonts w:ascii="宋体" w:eastAsia="宋体" w:hAnsi="宋体" w:cs="宋体"/>
                <w:sz w:val="24"/>
                <w:szCs w:val="24"/>
                <w:lang w:eastAsia="zh-CN"/>
              </w:rPr>
            </w:pPr>
          </w:p>
        </w:tc>
        <w:tc>
          <w:tcPr>
            <w:tcW w:w="924" w:type="dxa"/>
          </w:tcPr>
          <w:p w:rsidR="00B437A3" w:rsidRDefault="00E82545">
            <w:pPr>
              <w:pStyle w:val="TableText"/>
              <w:spacing w:before="192" w:line="220" w:lineRule="auto"/>
              <w:ind w:left="215"/>
            </w:pPr>
            <w:r>
              <w:rPr>
                <w:rFonts w:hint="eastAsia"/>
                <w:spacing w:val="-10"/>
                <w:lang w:eastAsia="zh-CN"/>
              </w:rPr>
              <w:t>5</w:t>
            </w:r>
            <w:r>
              <w:rPr>
                <w:rFonts w:hint="eastAsia"/>
                <w:spacing w:val="-10"/>
              </w:rPr>
              <w:t>分</w:t>
            </w:r>
          </w:p>
        </w:tc>
        <w:tc>
          <w:tcPr>
            <w:tcW w:w="5812" w:type="dxa"/>
          </w:tcPr>
          <w:p w:rsidR="00B437A3" w:rsidRDefault="00E82545">
            <w:pPr>
              <w:pStyle w:val="TableText"/>
              <w:spacing w:before="37" w:line="223" w:lineRule="auto"/>
              <w:ind w:left="113" w:right="108"/>
              <w:rPr>
                <w:lang w:eastAsia="zh-CN"/>
              </w:rPr>
            </w:pPr>
            <w:r>
              <w:rPr>
                <w:rFonts w:hint="eastAsia"/>
                <w:spacing w:val="2"/>
                <w:lang w:eastAsia="zh-CN"/>
              </w:rPr>
              <w:t>供应商提供上述类似业绩项目的履约评价优秀的每个</w:t>
            </w:r>
            <w:r>
              <w:rPr>
                <w:rFonts w:hint="eastAsia"/>
                <w:spacing w:val="-4"/>
                <w:lang w:eastAsia="zh-CN"/>
              </w:rPr>
              <w:t>得</w:t>
            </w:r>
            <w:r>
              <w:rPr>
                <w:rFonts w:hint="eastAsia"/>
                <w:spacing w:val="-35"/>
                <w:lang w:eastAsia="zh-CN"/>
              </w:rPr>
              <w:t xml:space="preserve"> </w:t>
            </w:r>
            <w:r>
              <w:rPr>
                <w:rFonts w:hint="eastAsia"/>
                <w:spacing w:val="-4"/>
                <w:lang w:eastAsia="zh-CN"/>
              </w:rPr>
              <w:t>1</w:t>
            </w:r>
            <w:r>
              <w:rPr>
                <w:rFonts w:hint="eastAsia"/>
                <w:spacing w:val="-48"/>
                <w:lang w:eastAsia="zh-CN"/>
              </w:rPr>
              <w:t xml:space="preserve"> </w:t>
            </w:r>
            <w:r>
              <w:rPr>
                <w:rFonts w:hint="eastAsia"/>
                <w:spacing w:val="-4"/>
                <w:lang w:eastAsia="zh-CN"/>
              </w:rPr>
              <w:t>分，最高得</w:t>
            </w:r>
            <w:r>
              <w:rPr>
                <w:rFonts w:hint="eastAsia"/>
                <w:spacing w:val="-33"/>
                <w:lang w:eastAsia="zh-CN"/>
              </w:rPr>
              <w:t xml:space="preserve"> </w:t>
            </w:r>
            <w:r>
              <w:rPr>
                <w:rFonts w:hint="eastAsia"/>
                <w:spacing w:val="-4"/>
                <w:lang w:eastAsia="zh-CN"/>
              </w:rPr>
              <w:t>5</w:t>
            </w:r>
            <w:r>
              <w:rPr>
                <w:rFonts w:hint="eastAsia"/>
                <w:spacing w:val="-4"/>
                <w:lang w:eastAsia="zh-CN"/>
              </w:rPr>
              <w:t>分（需提供业主评价意见）。</w:t>
            </w:r>
          </w:p>
        </w:tc>
      </w:tr>
      <w:tr w:rsidR="00B437A3">
        <w:trPr>
          <w:trHeight w:val="1249"/>
        </w:trPr>
        <w:tc>
          <w:tcPr>
            <w:tcW w:w="1161" w:type="dxa"/>
            <w:vMerge/>
            <w:tcBorders>
              <w:top w:val="nil"/>
            </w:tcBorders>
          </w:tcPr>
          <w:p w:rsidR="00B437A3" w:rsidRDefault="00B437A3">
            <w:pPr>
              <w:rPr>
                <w:rFonts w:ascii="宋体" w:eastAsia="宋体" w:hAnsi="宋体" w:cs="宋体"/>
                <w:sz w:val="24"/>
                <w:szCs w:val="24"/>
                <w:lang w:eastAsia="zh-CN"/>
              </w:rPr>
            </w:pPr>
          </w:p>
        </w:tc>
        <w:tc>
          <w:tcPr>
            <w:tcW w:w="785" w:type="dxa"/>
          </w:tcPr>
          <w:p w:rsidR="00B437A3" w:rsidRDefault="00B437A3">
            <w:pPr>
              <w:spacing w:line="267" w:lineRule="auto"/>
              <w:rPr>
                <w:rFonts w:ascii="宋体" w:eastAsia="宋体" w:hAnsi="宋体" w:cs="宋体"/>
                <w:sz w:val="24"/>
                <w:szCs w:val="24"/>
                <w:lang w:eastAsia="zh-CN"/>
              </w:rPr>
            </w:pPr>
          </w:p>
          <w:p w:rsidR="00B437A3" w:rsidRDefault="00E82545">
            <w:pPr>
              <w:pStyle w:val="TableText"/>
              <w:spacing w:before="78" w:line="241" w:lineRule="auto"/>
              <w:ind w:left="158" w:right="152"/>
            </w:pPr>
            <w:proofErr w:type="spellStart"/>
            <w:r>
              <w:rPr>
                <w:rFonts w:hint="eastAsia"/>
                <w:spacing w:val="-6"/>
              </w:rPr>
              <w:t>人员</w:t>
            </w:r>
            <w:r>
              <w:rPr>
                <w:rFonts w:hint="eastAsia"/>
                <w:spacing w:val="-7"/>
              </w:rPr>
              <w:t>投入</w:t>
            </w:r>
            <w:proofErr w:type="spellEnd"/>
          </w:p>
        </w:tc>
        <w:tc>
          <w:tcPr>
            <w:tcW w:w="924" w:type="dxa"/>
          </w:tcPr>
          <w:p w:rsidR="00B437A3" w:rsidRDefault="00B437A3">
            <w:pPr>
              <w:spacing w:line="421" w:lineRule="auto"/>
              <w:rPr>
                <w:rFonts w:ascii="宋体" w:eastAsia="宋体" w:hAnsi="宋体" w:cs="宋体"/>
                <w:sz w:val="24"/>
                <w:szCs w:val="24"/>
              </w:rPr>
            </w:pPr>
          </w:p>
          <w:p w:rsidR="00B437A3" w:rsidRDefault="00E82545">
            <w:pPr>
              <w:pStyle w:val="TableText"/>
              <w:spacing w:before="78" w:line="220" w:lineRule="auto"/>
              <w:ind w:left="259"/>
            </w:pPr>
            <w:r>
              <w:rPr>
                <w:rFonts w:hint="eastAsia"/>
                <w:spacing w:val="-6"/>
                <w:lang w:eastAsia="zh-CN"/>
              </w:rPr>
              <w:t>6</w:t>
            </w:r>
            <w:r>
              <w:rPr>
                <w:rFonts w:hint="eastAsia"/>
                <w:spacing w:val="-6"/>
              </w:rPr>
              <w:t>分</w:t>
            </w:r>
          </w:p>
        </w:tc>
        <w:tc>
          <w:tcPr>
            <w:tcW w:w="5812" w:type="dxa"/>
          </w:tcPr>
          <w:p w:rsidR="00B437A3" w:rsidRDefault="00E82545">
            <w:pPr>
              <w:pStyle w:val="TableText"/>
              <w:spacing w:before="36" w:line="239" w:lineRule="auto"/>
              <w:ind w:left="115" w:right="108" w:hanging="2"/>
              <w:rPr>
                <w:lang w:eastAsia="zh-CN"/>
              </w:rPr>
            </w:pPr>
            <w:r>
              <w:rPr>
                <w:rFonts w:hint="eastAsia"/>
                <w:spacing w:val="4"/>
                <w:lang w:eastAsia="zh-CN"/>
              </w:rPr>
              <w:t>拟派项目团队中每提供一位具有中式烹调师证书得</w:t>
            </w:r>
            <w:r>
              <w:rPr>
                <w:rFonts w:hint="eastAsia"/>
                <w:spacing w:val="-28"/>
                <w:lang w:eastAsia="zh-CN"/>
              </w:rPr>
              <w:t xml:space="preserve"> </w:t>
            </w:r>
            <w:r>
              <w:rPr>
                <w:rFonts w:hint="eastAsia"/>
                <w:spacing w:val="4"/>
                <w:lang w:eastAsia="zh-CN"/>
              </w:rPr>
              <w:t>2</w:t>
            </w:r>
            <w:r>
              <w:rPr>
                <w:rFonts w:hint="eastAsia"/>
                <w:spacing w:val="-5"/>
                <w:lang w:eastAsia="zh-CN"/>
              </w:rPr>
              <w:t>分，最多得</w:t>
            </w:r>
            <w:r>
              <w:rPr>
                <w:rFonts w:hint="eastAsia"/>
                <w:spacing w:val="-46"/>
                <w:lang w:eastAsia="zh-CN"/>
              </w:rPr>
              <w:t xml:space="preserve"> </w:t>
            </w:r>
            <w:r>
              <w:rPr>
                <w:rFonts w:hint="eastAsia"/>
                <w:spacing w:val="-5"/>
                <w:lang w:eastAsia="zh-CN"/>
              </w:rPr>
              <w:t>4</w:t>
            </w:r>
            <w:r>
              <w:rPr>
                <w:rFonts w:hint="eastAsia"/>
                <w:spacing w:val="-48"/>
                <w:lang w:eastAsia="zh-CN"/>
              </w:rPr>
              <w:t xml:space="preserve"> </w:t>
            </w:r>
            <w:r>
              <w:rPr>
                <w:rFonts w:hint="eastAsia"/>
                <w:spacing w:val="-5"/>
                <w:lang w:eastAsia="zh-CN"/>
              </w:rPr>
              <w:t>分；</w:t>
            </w:r>
          </w:p>
          <w:p w:rsidR="00B437A3" w:rsidRDefault="00E82545">
            <w:pPr>
              <w:pStyle w:val="TableText"/>
              <w:spacing w:before="1" w:line="223" w:lineRule="auto"/>
              <w:ind w:left="115" w:right="108" w:hanging="2"/>
              <w:rPr>
                <w:spacing w:val="-7"/>
                <w:lang w:eastAsia="zh-CN"/>
              </w:rPr>
            </w:pPr>
            <w:r>
              <w:rPr>
                <w:rFonts w:hint="eastAsia"/>
                <w:spacing w:val="-7"/>
                <w:lang w:eastAsia="zh-CN"/>
              </w:rPr>
              <w:t>拟派项目团队中具有公共营养师证书得</w:t>
            </w:r>
            <w:r>
              <w:rPr>
                <w:rFonts w:hint="eastAsia"/>
                <w:spacing w:val="-33"/>
                <w:lang w:eastAsia="zh-CN"/>
              </w:rPr>
              <w:t xml:space="preserve"> </w:t>
            </w:r>
            <w:r>
              <w:rPr>
                <w:rFonts w:hint="eastAsia"/>
                <w:spacing w:val="-7"/>
                <w:lang w:eastAsia="zh-CN"/>
              </w:rPr>
              <w:t>2</w:t>
            </w:r>
            <w:r>
              <w:rPr>
                <w:rFonts w:hint="eastAsia"/>
                <w:spacing w:val="-48"/>
                <w:lang w:eastAsia="zh-CN"/>
              </w:rPr>
              <w:t xml:space="preserve"> </w:t>
            </w:r>
            <w:r>
              <w:rPr>
                <w:rFonts w:hint="eastAsia"/>
                <w:spacing w:val="-7"/>
                <w:lang w:eastAsia="zh-CN"/>
              </w:rPr>
              <w:t>分，最多得</w:t>
            </w:r>
            <w:r>
              <w:rPr>
                <w:rFonts w:hint="eastAsia"/>
                <w:spacing w:val="-47"/>
                <w:lang w:eastAsia="zh-CN"/>
              </w:rPr>
              <w:t xml:space="preserve"> </w:t>
            </w:r>
            <w:r>
              <w:rPr>
                <w:rFonts w:hint="eastAsia"/>
                <w:spacing w:val="-7"/>
                <w:lang w:eastAsia="zh-CN"/>
              </w:rPr>
              <w:t>2</w:t>
            </w:r>
            <w:r>
              <w:rPr>
                <w:rFonts w:hint="eastAsia"/>
                <w:spacing w:val="-7"/>
                <w:lang w:eastAsia="zh-CN"/>
              </w:rPr>
              <w:t>分。</w:t>
            </w:r>
          </w:p>
          <w:p w:rsidR="00B437A3" w:rsidRDefault="00E82545">
            <w:pPr>
              <w:pStyle w:val="TableText"/>
              <w:spacing w:before="1" w:line="223" w:lineRule="auto"/>
              <w:ind w:left="115" w:right="108" w:hanging="2"/>
              <w:rPr>
                <w:spacing w:val="-7"/>
                <w:lang w:eastAsia="zh-CN"/>
              </w:rPr>
            </w:pPr>
            <w:r>
              <w:rPr>
                <w:rFonts w:hint="eastAsia"/>
                <w:spacing w:val="-7"/>
                <w:lang w:eastAsia="zh-CN"/>
              </w:rPr>
              <w:t>（</w:t>
            </w:r>
            <w:r>
              <w:rPr>
                <w:rFonts w:hint="eastAsia"/>
                <w:spacing w:val="-7"/>
                <w:lang w:eastAsia="zh-CN"/>
              </w:rPr>
              <w:t>提供</w:t>
            </w:r>
            <w:r>
              <w:rPr>
                <w:rFonts w:hint="eastAsia"/>
                <w:spacing w:val="10"/>
                <w:lang w:eastAsia="zh-CN"/>
              </w:rPr>
              <w:t>身份证、</w:t>
            </w:r>
            <w:r>
              <w:rPr>
                <w:rFonts w:hint="eastAsia"/>
                <w:spacing w:val="-7"/>
                <w:lang w:eastAsia="zh-CN"/>
              </w:rPr>
              <w:t>劳动合同</w:t>
            </w:r>
            <w:r>
              <w:rPr>
                <w:rFonts w:hint="eastAsia"/>
                <w:spacing w:val="-7"/>
                <w:lang w:eastAsia="zh-CN"/>
              </w:rPr>
              <w:t>）</w:t>
            </w:r>
          </w:p>
        </w:tc>
      </w:tr>
      <w:tr w:rsidR="00B437A3">
        <w:trPr>
          <w:trHeight w:val="1142"/>
        </w:trPr>
        <w:tc>
          <w:tcPr>
            <w:tcW w:w="1161" w:type="dxa"/>
            <w:vMerge w:val="restart"/>
            <w:tcBorders>
              <w:bottom w:val="nil"/>
            </w:tcBorders>
          </w:tcPr>
          <w:p w:rsidR="00B437A3" w:rsidRDefault="00B437A3">
            <w:pPr>
              <w:spacing w:line="247" w:lineRule="auto"/>
              <w:rPr>
                <w:rFonts w:ascii="宋体" w:eastAsia="宋体" w:hAnsi="宋体" w:cs="宋体"/>
                <w:sz w:val="24"/>
                <w:szCs w:val="24"/>
                <w:lang w:eastAsia="zh-CN"/>
              </w:rPr>
            </w:pPr>
          </w:p>
          <w:p w:rsidR="00B437A3" w:rsidRDefault="00B437A3">
            <w:pPr>
              <w:spacing w:line="247" w:lineRule="auto"/>
              <w:rPr>
                <w:rFonts w:ascii="宋体" w:eastAsia="宋体" w:hAnsi="宋体" w:cs="宋体"/>
                <w:sz w:val="24"/>
                <w:szCs w:val="24"/>
                <w:lang w:eastAsia="zh-CN"/>
              </w:rPr>
            </w:pPr>
          </w:p>
          <w:p w:rsidR="00B437A3" w:rsidRDefault="00B437A3">
            <w:pPr>
              <w:spacing w:line="247" w:lineRule="auto"/>
              <w:rPr>
                <w:rFonts w:ascii="宋体" w:eastAsia="宋体" w:hAnsi="宋体" w:cs="宋体"/>
                <w:sz w:val="24"/>
                <w:szCs w:val="24"/>
                <w:lang w:eastAsia="zh-CN"/>
              </w:rPr>
            </w:pPr>
          </w:p>
          <w:p w:rsidR="00B437A3" w:rsidRDefault="00B437A3">
            <w:pPr>
              <w:spacing w:line="248" w:lineRule="auto"/>
              <w:rPr>
                <w:rFonts w:ascii="宋体" w:eastAsia="宋体" w:hAnsi="宋体" w:cs="宋体"/>
                <w:sz w:val="24"/>
                <w:szCs w:val="24"/>
                <w:lang w:eastAsia="zh-CN"/>
              </w:rPr>
            </w:pPr>
          </w:p>
          <w:p w:rsidR="00B437A3" w:rsidRDefault="00B437A3">
            <w:pPr>
              <w:spacing w:line="248" w:lineRule="auto"/>
              <w:rPr>
                <w:rFonts w:ascii="宋体" w:eastAsia="宋体" w:hAnsi="宋体" w:cs="宋体"/>
                <w:sz w:val="24"/>
                <w:szCs w:val="24"/>
                <w:lang w:eastAsia="zh-CN"/>
              </w:rPr>
            </w:pPr>
          </w:p>
          <w:p w:rsidR="00B437A3" w:rsidRDefault="00B437A3">
            <w:pPr>
              <w:spacing w:line="248" w:lineRule="auto"/>
              <w:rPr>
                <w:rFonts w:ascii="宋体" w:eastAsia="宋体" w:hAnsi="宋体" w:cs="宋体"/>
                <w:sz w:val="24"/>
                <w:szCs w:val="24"/>
                <w:lang w:eastAsia="zh-CN"/>
              </w:rPr>
            </w:pPr>
          </w:p>
          <w:p w:rsidR="00B437A3" w:rsidRDefault="00B437A3">
            <w:pPr>
              <w:spacing w:line="248" w:lineRule="auto"/>
              <w:rPr>
                <w:rFonts w:ascii="宋体" w:eastAsia="宋体" w:hAnsi="宋体" w:cs="宋体"/>
                <w:sz w:val="24"/>
                <w:szCs w:val="24"/>
                <w:lang w:eastAsia="zh-CN"/>
              </w:rPr>
            </w:pPr>
          </w:p>
          <w:p w:rsidR="00B437A3" w:rsidRDefault="00B437A3">
            <w:pPr>
              <w:spacing w:line="248" w:lineRule="auto"/>
              <w:rPr>
                <w:rFonts w:ascii="宋体" w:eastAsia="宋体" w:hAnsi="宋体" w:cs="宋体"/>
                <w:sz w:val="24"/>
                <w:szCs w:val="24"/>
                <w:lang w:eastAsia="zh-CN"/>
              </w:rPr>
            </w:pPr>
          </w:p>
          <w:p w:rsidR="00B437A3" w:rsidRDefault="00B437A3">
            <w:pPr>
              <w:spacing w:line="248" w:lineRule="auto"/>
              <w:rPr>
                <w:rFonts w:ascii="宋体" w:eastAsia="宋体" w:hAnsi="宋体" w:cs="宋体"/>
                <w:sz w:val="24"/>
                <w:szCs w:val="24"/>
                <w:lang w:eastAsia="zh-CN"/>
              </w:rPr>
            </w:pPr>
          </w:p>
          <w:p w:rsidR="00B437A3" w:rsidRDefault="00B437A3">
            <w:pPr>
              <w:spacing w:line="248" w:lineRule="auto"/>
              <w:rPr>
                <w:rFonts w:ascii="宋体" w:eastAsia="宋体" w:hAnsi="宋体" w:cs="宋体"/>
                <w:sz w:val="24"/>
                <w:szCs w:val="24"/>
                <w:lang w:eastAsia="zh-CN"/>
              </w:rPr>
            </w:pPr>
          </w:p>
          <w:p w:rsidR="00B437A3" w:rsidRDefault="00B437A3">
            <w:pPr>
              <w:spacing w:line="248" w:lineRule="auto"/>
              <w:rPr>
                <w:rFonts w:ascii="宋体" w:eastAsia="宋体" w:hAnsi="宋体" w:cs="宋体"/>
                <w:sz w:val="24"/>
                <w:szCs w:val="24"/>
                <w:lang w:eastAsia="zh-CN"/>
              </w:rPr>
            </w:pPr>
          </w:p>
          <w:p w:rsidR="00B437A3" w:rsidRDefault="00B437A3">
            <w:pPr>
              <w:spacing w:line="248" w:lineRule="auto"/>
              <w:rPr>
                <w:rFonts w:ascii="宋体" w:eastAsia="宋体" w:hAnsi="宋体" w:cs="宋体"/>
                <w:sz w:val="24"/>
                <w:szCs w:val="24"/>
                <w:lang w:eastAsia="zh-CN"/>
              </w:rPr>
            </w:pPr>
          </w:p>
          <w:p w:rsidR="00B437A3" w:rsidRDefault="00B437A3">
            <w:pPr>
              <w:spacing w:line="248" w:lineRule="auto"/>
              <w:rPr>
                <w:rFonts w:ascii="宋体" w:eastAsia="宋体" w:hAnsi="宋体" w:cs="宋体"/>
                <w:sz w:val="24"/>
                <w:szCs w:val="24"/>
                <w:lang w:eastAsia="zh-CN"/>
              </w:rPr>
            </w:pPr>
          </w:p>
          <w:p w:rsidR="00B437A3" w:rsidRDefault="00E82545">
            <w:pPr>
              <w:pStyle w:val="TableText"/>
              <w:spacing w:before="78" w:line="241" w:lineRule="auto"/>
              <w:ind w:left="129" w:right="48" w:firstLine="217"/>
            </w:pPr>
            <w:proofErr w:type="spellStart"/>
            <w:r>
              <w:rPr>
                <w:rFonts w:hint="eastAsia"/>
                <w:spacing w:val="-6"/>
              </w:rPr>
              <w:t>技术</w:t>
            </w:r>
            <w:r>
              <w:rPr>
                <w:rFonts w:hint="eastAsia"/>
                <w:spacing w:val="43"/>
                <w:w w:val="125"/>
              </w:rPr>
              <w:t>部分</w:t>
            </w:r>
            <w:proofErr w:type="spellEnd"/>
            <w:r>
              <w:rPr>
                <w:rFonts w:hint="eastAsia"/>
              </w:rPr>
              <w:t xml:space="preserve"> </w:t>
            </w:r>
            <w:r>
              <w:rPr>
                <w:rFonts w:hint="eastAsia"/>
                <w:spacing w:val="-11"/>
              </w:rPr>
              <w:t>（</w:t>
            </w:r>
            <w:r>
              <w:rPr>
                <w:rFonts w:hint="eastAsia"/>
                <w:spacing w:val="-11"/>
              </w:rPr>
              <w:t>6</w:t>
            </w:r>
            <w:r>
              <w:rPr>
                <w:rFonts w:hint="eastAsia"/>
                <w:spacing w:val="-11"/>
                <w:lang w:eastAsia="zh-CN"/>
              </w:rPr>
              <w:t>4</w:t>
            </w:r>
            <w:r>
              <w:rPr>
                <w:rFonts w:hint="eastAsia"/>
                <w:spacing w:val="-48"/>
              </w:rPr>
              <w:t xml:space="preserve"> </w:t>
            </w:r>
            <w:r>
              <w:rPr>
                <w:rFonts w:hint="eastAsia"/>
                <w:spacing w:val="-11"/>
              </w:rPr>
              <w:t>分）</w:t>
            </w:r>
          </w:p>
        </w:tc>
        <w:tc>
          <w:tcPr>
            <w:tcW w:w="785" w:type="dxa"/>
          </w:tcPr>
          <w:p w:rsidR="00B437A3" w:rsidRDefault="00B437A3">
            <w:pPr>
              <w:spacing w:line="295" w:lineRule="auto"/>
              <w:rPr>
                <w:rFonts w:ascii="宋体" w:eastAsia="宋体" w:hAnsi="宋体" w:cs="宋体"/>
                <w:sz w:val="24"/>
                <w:szCs w:val="24"/>
              </w:rPr>
            </w:pPr>
          </w:p>
          <w:p w:rsidR="00B437A3" w:rsidRDefault="00B437A3">
            <w:pPr>
              <w:spacing w:line="295" w:lineRule="auto"/>
              <w:rPr>
                <w:rFonts w:ascii="宋体" w:eastAsia="宋体" w:hAnsi="宋体" w:cs="宋体"/>
                <w:sz w:val="24"/>
                <w:szCs w:val="24"/>
              </w:rPr>
            </w:pPr>
          </w:p>
          <w:p w:rsidR="00B437A3" w:rsidRDefault="00B437A3">
            <w:pPr>
              <w:spacing w:line="296" w:lineRule="auto"/>
              <w:rPr>
                <w:rFonts w:ascii="宋体" w:eastAsia="宋体" w:hAnsi="宋体" w:cs="宋体"/>
                <w:sz w:val="24"/>
                <w:szCs w:val="24"/>
              </w:rPr>
            </w:pPr>
          </w:p>
          <w:p w:rsidR="00B437A3" w:rsidRDefault="00E82545">
            <w:pPr>
              <w:pStyle w:val="TableText"/>
              <w:spacing w:before="78" w:line="241" w:lineRule="auto"/>
              <w:ind w:left="159" w:right="152"/>
            </w:pPr>
            <w:proofErr w:type="spellStart"/>
            <w:r>
              <w:rPr>
                <w:rFonts w:hint="eastAsia"/>
                <w:spacing w:val="-7"/>
              </w:rPr>
              <w:t>项目理解</w:t>
            </w:r>
            <w:proofErr w:type="spellEnd"/>
          </w:p>
        </w:tc>
        <w:tc>
          <w:tcPr>
            <w:tcW w:w="924" w:type="dxa"/>
          </w:tcPr>
          <w:p w:rsidR="00B437A3" w:rsidRDefault="00B437A3">
            <w:pPr>
              <w:spacing w:line="260" w:lineRule="auto"/>
              <w:rPr>
                <w:rFonts w:ascii="宋体" w:eastAsia="宋体" w:hAnsi="宋体" w:cs="宋体"/>
                <w:sz w:val="24"/>
                <w:szCs w:val="24"/>
              </w:rPr>
            </w:pPr>
          </w:p>
          <w:p w:rsidR="00B437A3" w:rsidRDefault="00B437A3">
            <w:pPr>
              <w:spacing w:line="260" w:lineRule="auto"/>
              <w:rPr>
                <w:rFonts w:ascii="宋体" w:eastAsia="宋体" w:hAnsi="宋体" w:cs="宋体"/>
                <w:sz w:val="24"/>
                <w:szCs w:val="24"/>
              </w:rPr>
            </w:pPr>
          </w:p>
          <w:p w:rsidR="00B437A3" w:rsidRDefault="00B437A3">
            <w:pPr>
              <w:spacing w:line="261" w:lineRule="auto"/>
              <w:rPr>
                <w:rFonts w:ascii="宋体" w:eastAsia="宋体" w:hAnsi="宋体" w:cs="宋体"/>
                <w:sz w:val="24"/>
                <w:szCs w:val="24"/>
              </w:rPr>
            </w:pPr>
          </w:p>
          <w:p w:rsidR="00B437A3" w:rsidRDefault="00B437A3">
            <w:pPr>
              <w:spacing w:line="261" w:lineRule="auto"/>
              <w:rPr>
                <w:rFonts w:ascii="宋体" w:eastAsia="宋体" w:hAnsi="宋体" w:cs="宋体"/>
                <w:sz w:val="24"/>
                <w:szCs w:val="24"/>
              </w:rPr>
            </w:pPr>
          </w:p>
          <w:p w:rsidR="00B437A3" w:rsidRDefault="00E82545">
            <w:pPr>
              <w:pStyle w:val="TableText"/>
              <w:spacing w:before="78" w:line="220" w:lineRule="auto"/>
              <w:ind w:left="215"/>
            </w:pPr>
            <w:r>
              <w:rPr>
                <w:rFonts w:hint="eastAsia"/>
                <w:spacing w:val="-10"/>
              </w:rPr>
              <w:t>1</w:t>
            </w:r>
            <w:r>
              <w:rPr>
                <w:rFonts w:hint="eastAsia"/>
                <w:spacing w:val="-10"/>
                <w:lang w:eastAsia="zh-CN"/>
              </w:rPr>
              <w:t>2</w:t>
            </w:r>
            <w:r>
              <w:rPr>
                <w:rFonts w:hint="eastAsia"/>
                <w:spacing w:val="-10"/>
              </w:rPr>
              <w:t>分</w:t>
            </w:r>
          </w:p>
        </w:tc>
        <w:tc>
          <w:tcPr>
            <w:tcW w:w="5812" w:type="dxa"/>
          </w:tcPr>
          <w:p w:rsidR="00B437A3" w:rsidRDefault="00E82545">
            <w:pPr>
              <w:pStyle w:val="TableText"/>
              <w:spacing w:before="83"/>
              <w:rPr>
                <w:b/>
                <w:bCs/>
                <w:color w:val="auto"/>
                <w:spacing w:val="-4"/>
                <w:lang w:eastAsia="zh-CN"/>
              </w:rPr>
            </w:pPr>
            <w:r>
              <w:rPr>
                <w:rFonts w:hint="eastAsia"/>
                <w:b/>
                <w:bCs/>
                <w:color w:val="auto"/>
                <w:spacing w:val="-4"/>
                <w:lang w:eastAsia="zh-CN"/>
              </w:rPr>
              <w:t>评审内容：</w:t>
            </w:r>
          </w:p>
          <w:p w:rsidR="00B437A3" w:rsidRDefault="00E82545">
            <w:pPr>
              <w:pStyle w:val="TableText"/>
              <w:spacing w:before="35"/>
              <w:ind w:left="111" w:right="108" w:firstLine="1"/>
              <w:jc w:val="both"/>
              <w:rPr>
                <w:spacing w:val="-3"/>
                <w:lang w:eastAsia="zh-CN"/>
              </w:rPr>
            </w:pPr>
            <w:r>
              <w:rPr>
                <w:rFonts w:hint="eastAsia"/>
                <w:spacing w:val="2"/>
                <w:lang w:eastAsia="zh-CN"/>
              </w:rPr>
              <w:t>根据供应商针对本项目特点和实际情况的理解与分析</w:t>
            </w:r>
            <w:r>
              <w:rPr>
                <w:rFonts w:hint="eastAsia"/>
                <w:spacing w:val="4"/>
                <w:lang w:eastAsia="zh-CN"/>
              </w:rPr>
              <w:t>进行</w:t>
            </w:r>
            <w:r>
              <w:rPr>
                <w:rFonts w:hint="eastAsia"/>
                <w:spacing w:val="4"/>
                <w:lang w:eastAsia="zh-CN"/>
              </w:rPr>
              <w:t>评审</w:t>
            </w:r>
            <w:r>
              <w:rPr>
                <w:rFonts w:hint="eastAsia"/>
                <w:spacing w:val="-10"/>
                <w:lang w:eastAsia="zh-CN"/>
              </w:rPr>
              <w:t>：（</w:t>
            </w:r>
            <w:r>
              <w:rPr>
                <w:rFonts w:hint="eastAsia"/>
                <w:spacing w:val="4"/>
                <w:lang w:eastAsia="zh-CN"/>
              </w:rPr>
              <w:t>体现对项目前期情况详尽调查、透彻分</w:t>
            </w:r>
            <w:r>
              <w:rPr>
                <w:rFonts w:hint="eastAsia"/>
                <w:spacing w:val="-3"/>
                <w:lang w:eastAsia="zh-CN"/>
              </w:rPr>
              <w:t>析</w:t>
            </w:r>
            <w:r>
              <w:rPr>
                <w:rFonts w:hint="eastAsia"/>
                <w:spacing w:val="-3"/>
                <w:lang w:eastAsia="zh-CN"/>
              </w:rPr>
              <w:t>）</w:t>
            </w:r>
          </w:p>
          <w:p w:rsidR="00B437A3" w:rsidRDefault="00E82545">
            <w:pPr>
              <w:pStyle w:val="TableText"/>
              <w:numPr>
                <w:ilvl w:val="0"/>
                <w:numId w:val="1"/>
              </w:numPr>
              <w:spacing w:before="35"/>
              <w:ind w:left="111" w:right="108" w:firstLine="1"/>
              <w:jc w:val="both"/>
              <w:rPr>
                <w:spacing w:val="-1"/>
                <w:lang w:eastAsia="zh-CN"/>
              </w:rPr>
            </w:pPr>
            <w:r>
              <w:rPr>
                <w:rFonts w:hint="eastAsia"/>
                <w:spacing w:val="-3"/>
                <w:lang w:eastAsia="zh-CN"/>
              </w:rPr>
              <w:t>项目实施的前期条件与现</w:t>
            </w:r>
            <w:r>
              <w:rPr>
                <w:rFonts w:hint="eastAsia"/>
                <w:spacing w:val="-1"/>
                <w:lang w:eastAsia="zh-CN"/>
              </w:rPr>
              <w:t>状分析</w:t>
            </w:r>
            <w:r>
              <w:rPr>
                <w:rFonts w:hint="eastAsia"/>
                <w:spacing w:val="-1"/>
                <w:lang w:eastAsia="zh-CN"/>
              </w:rPr>
              <w:t>（</w:t>
            </w:r>
            <w:r>
              <w:rPr>
                <w:rFonts w:hint="eastAsia"/>
                <w:spacing w:val="-1"/>
                <w:lang w:eastAsia="zh-CN"/>
              </w:rPr>
              <w:t>6</w:t>
            </w:r>
            <w:r>
              <w:rPr>
                <w:rFonts w:hint="eastAsia"/>
                <w:spacing w:val="-1"/>
                <w:lang w:eastAsia="zh-CN"/>
              </w:rPr>
              <w:t>分</w:t>
            </w:r>
            <w:r>
              <w:rPr>
                <w:rFonts w:hint="eastAsia"/>
                <w:spacing w:val="-1"/>
                <w:lang w:eastAsia="zh-CN"/>
              </w:rPr>
              <w:t>）</w:t>
            </w:r>
          </w:p>
          <w:p w:rsidR="00B437A3" w:rsidRDefault="00E82545">
            <w:pPr>
              <w:pStyle w:val="TableText"/>
              <w:numPr>
                <w:ilvl w:val="0"/>
                <w:numId w:val="1"/>
              </w:numPr>
              <w:spacing w:before="35"/>
              <w:ind w:left="111" w:right="108" w:firstLine="1"/>
              <w:jc w:val="both"/>
              <w:rPr>
                <w:lang w:eastAsia="zh-CN"/>
              </w:rPr>
            </w:pPr>
            <w:r>
              <w:rPr>
                <w:rFonts w:hint="eastAsia"/>
                <w:spacing w:val="-1"/>
                <w:lang w:eastAsia="zh-CN"/>
              </w:rPr>
              <w:t>项目重点、难点分析和应对措施</w:t>
            </w:r>
            <w:r>
              <w:rPr>
                <w:rFonts w:hint="eastAsia"/>
                <w:spacing w:val="-1"/>
                <w:lang w:eastAsia="zh-CN"/>
              </w:rPr>
              <w:t>（</w:t>
            </w:r>
            <w:r>
              <w:rPr>
                <w:rFonts w:hint="eastAsia"/>
                <w:spacing w:val="-1"/>
                <w:lang w:eastAsia="zh-CN"/>
              </w:rPr>
              <w:t>6</w:t>
            </w:r>
            <w:r>
              <w:rPr>
                <w:rFonts w:hint="eastAsia"/>
                <w:spacing w:val="-1"/>
                <w:lang w:eastAsia="zh-CN"/>
              </w:rPr>
              <w:t>分</w:t>
            </w:r>
            <w:r>
              <w:rPr>
                <w:rFonts w:hint="eastAsia"/>
                <w:spacing w:val="-1"/>
                <w:lang w:eastAsia="zh-CN"/>
              </w:rPr>
              <w:t>）</w:t>
            </w:r>
          </w:p>
          <w:p w:rsidR="00B437A3" w:rsidRDefault="00E82545">
            <w:pPr>
              <w:pStyle w:val="TableText"/>
              <w:spacing w:before="48"/>
              <w:rPr>
                <w:color w:val="auto"/>
                <w:kern w:val="2"/>
                <w:lang w:eastAsia="zh-CN"/>
              </w:rPr>
            </w:pPr>
            <w:r>
              <w:rPr>
                <w:rFonts w:hint="eastAsia"/>
                <w:b/>
                <w:bCs/>
                <w:color w:val="auto"/>
                <w:spacing w:val="-4"/>
                <w:lang w:eastAsia="zh-CN"/>
              </w:rPr>
              <w:t>评审标准：</w:t>
            </w:r>
          </w:p>
          <w:p w:rsidR="00B437A3" w:rsidRDefault="00E82545">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1</w:t>
            </w:r>
            <w:r>
              <w:rPr>
                <w:rFonts w:ascii="宋体" w:eastAsia="宋体" w:hAnsi="宋体" w:cs="宋体" w:hint="eastAsia"/>
                <w:color w:val="auto"/>
                <w:kern w:val="2"/>
                <w:sz w:val="24"/>
                <w:szCs w:val="24"/>
                <w:lang w:eastAsia="zh-CN"/>
              </w:rPr>
              <w:t>）内容完全结合整体需求，进行全方面的描述。（是指：方案内容根据本项目定制，与本项目切合度高，对项目内容做了全方面、多层次的描述，</w:t>
            </w:r>
            <w:proofErr w:type="gramStart"/>
            <w:r>
              <w:rPr>
                <w:rFonts w:ascii="宋体" w:eastAsia="宋体" w:hAnsi="宋体" w:cs="宋体" w:hint="eastAsia"/>
                <w:color w:val="auto"/>
                <w:kern w:val="2"/>
                <w:sz w:val="24"/>
                <w:szCs w:val="24"/>
                <w:lang w:eastAsia="zh-CN"/>
              </w:rPr>
              <w:t>且针对</w:t>
            </w:r>
            <w:proofErr w:type="gramEnd"/>
            <w:r>
              <w:rPr>
                <w:rFonts w:ascii="宋体" w:eastAsia="宋体" w:hAnsi="宋体" w:cs="宋体" w:hint="eastAsia"/>
                <w:color w:val="auto"/>
                <w:kern w:val="2"/>
                <w:sz w:val="24"/>
                <w:szCs w:val="24"/>
                <w:lang w:eastAsia="zh-CN"/>
              </w:rPr>
              <w:t>具体点有深度分析。）</w:t>
            </w:r>
          </w:p>
          <w:p w:rsidR="00B437A3" w:rsidRDefault="00E82545">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2</w:t>
            </w:r>
            <w:r>
              <w:rPr>
                <w:rFonts w:ascii="宋体" w:eastAsia="宋体" w:hAnsi="宋体" w:cs="宋体" w:hint="eastAsia"/>
                <w:color w:val="auto"/>
                <w:kern w:val="2"/>
                <w:sz w:val="24"/>
                <w:szCs w:val="24"/>
                <w:lang w:eastAsia="zh-CN"/>
              </w:rPr>
              <w:t>）措施合理可行。（是指：依据相关标准规范进</w:t>
            </w:r>
            <w:proofErr w:type="gramStart"/>
            <w:r>
              <w:rPr>
                <w:rFonts w:ascii="宋体" w:eastAsia="宋体" w:hAnsi="宋体" w:cs="宋体" w:hint="eastAsia"/>
                <w:color w:val="auto"/>
                <w:kern w:val="2"/>
                <w:sz w:val="24"/>
                <w:szCs w:val="24"/>
                <w:lang w:eastAsia="zh-CN"/>
              </w:rPr>
              <w:t>行科学</w:t>
            </w:r>
            <w:proofErr w:type="gramEnd"/>
            <w:r>
              <w:rPr>
                <w:rFonts w:ascii="宋体" w:eastAsia="宋体" w:hAnsi="宋体" w:cs="宋体" w:hint="eastAsia"/>
                <w:color w:val="auto"/>
                <w:kern w:val="2"/>
                <w:sz w:val="24"/>
                <w:szCs w:val="24"/>
                <w:lang w:eastAsia="zh-CN"/>
              </w:rPr>
              <w:t>设计，且具备可操作性，符合实际操作。）</w:t>
            </w:r>
          </w:p>
          <w:p w:rsidR="00B437A3" w:rsidRDefault="00E82545">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不合理或未提供是指：方案中未提及相关分项内容，或针对分项内容只有标题，或方案中有明显的逻辑错误或违背客观科学规律，或者对该项内容进行简单的解释，无明确的落地方案。</w:t>
            </w:r>
          </w:p>
          <w:p w:rsidR="00B437A3" w:rsidRDefault="00E82545">
            <w:pPr>
              <w:pStyle w:val="TableText"/>
              <w:spacing w:before="27" w:line="206" w:lineRule="auto"/>
              <w:ind w:left="112"/>
              <w:rPr>
                <w:lang w:eastAsia="zh-CN"/>
              </w:rPr>
            </w:pPr>
            <w:r>
              <w:rPr>
                <w:rFonts w:hint="eastAsia"/>
                <w:color w:val="auto"/>
                <w:kern w:val="2"/>
                <w:lang w:eastAsia="zh-CN"/>
              </w:rPr>
              <w:t>上述每项评审内容，不合理或未提供不得分，满足一项评审标准的得</w:t>
            </w:r>
            <w:r>
              <w:rPr>
                <w:rFonts w:hint="eastAsia"/>
                <w:color w:val="auto"/>
                <w:kern w:val="2"/>
                <w:lang w:eastAsia="zh-CN"/>
              </w:rPr>
              <w:t>3</w:t>
            </w:r>
            <w:r>
              <w:rPr>
                <w:rFonts w:hint="eastAsia"/>
                <w:color w:val="auto"/>
                <w:kern w:val="2"/>
                <w:lang w:eastAsia="zh-CN"/>
              </w:rPr>
              <w:t>分，全部满足的得</w:t>
            </w:r>
            <w:r>
              <w:rPr>
                <w:rFonts w:hint="eastAsia"/>
                <w:color w:val="auto"/>
                <w:kern w:val="2"/>
                <w:lang w:eastAsia="zh-CN"/>
              </w:rPr>
              <w:t>3</w:t>
            </w:r>
            <w:r>
              <w:rPr>
                <w:rFonts w:hint="eastAsia"/>
                <w:color w:val="auto"/>
                <w:kern w:val="2"/>
                <w:lang w:eastAsia="zh-CN"/>
              </w:rPr>
              <w:t>分。对</w:t>
            </w:r>
            <w:r>
              <w:rPr>
                <w:rFonts w:hint="eastAsia"/>
                <w:color w:val="auto"/>
                <w:kern w:val="2"/>
                <w:lang w:eastAsia="zh-CN"/>
              </w:rPr>
              <w:t>2</w:t>
            </w:r>
            <w:r>
              <w:rPr>
                <w:rFonts w:hint="eastAsia"/>
                <w:color w:val="auto"/>
                <w:kern w:val="2"/>
                <w:lang w:eastAsia="zh-CN"/>
              </w:rPr>
              <w:t>项评审内</w:t>
            </w:r>
            <w:r>
              <w:rPr>
                <w:rFonts w:hint="eastAsia"/>
                <w:color w:val="auto"/>
                <w:kern w:val="2"/>
                <w:lang w:eastAsia="zh-CN"/>
              </w:rPr>
              <w:t>容进行打分，此项满分</w:t>
            </w:r>
            <w:r>
              <w:rPr>
                <w:rFonts w:hint="eastAsia"/>
                <w:color w:val="auto"/>
                <w:kern w:val="2"/>
                <w:lang w:eastAsia="zh-CN"/>
              </w:rPr>
              <w:t>12</w:t>
            </w:r>
            <w:r>
              <w:rPr>
                <w:rFonts w:hint="eastAsia"/>
                <w:color w:val="auto"/>
                <w:kern w:val="2"/>
                <w:lang w:eastAsia="zh-CN"/>
              </w:rPr>
              <w:t>分。</w:t>
            </w:r>
          </w:p>
        </w:tc>
      </w:tr>
      <w:tr w:rsidR="00B437A3">
        <w:trPr>
          <w:trHeight w:val="2183"/>
        </w:trPr>
        <w:tc>
          <w:tcPr>
            <w:tcW w:w="1161" w:type="dxa"/>
            <w:vMerge/>
            <w:tcBorders>
              <w:top w:val="nil"/>
              <w:bottom w:val="nil"/>
            </w:tcBorders>
          </w:tcPr>
          <w:p w:rsidR="00B437A3" w:rsidRDefault="00B437A3">
            <w:pPr>
              <w:rPr>
                <w:rFonts w:ascii="宋体" w:eastAsia="宋体" w:hAnsi="宋体" w:cs="宋体"/>
                <w:sz w:val="24"/>
                <w:szCs w:val="24"/>
                <w:lang w:eastAsia="zh-CN"/>
              </w:rPr>
            </w:pPr>
          </w:p>
        </w:tc>
        <w:tc>
          <w:tcPr>
            <w:tcW w:w="785" w:type="dxa"/>
          </w:tcPr>
          <w:p w:rsidR="00B437A3" w:rsidRDefault="00B437A3">
            <w:pPr>
              <w:spacing w:line="244" w:lineRule="auto"/>
              <w:rPr>
                <w:rFonts w:ascii="宋体" w:eastAsia="宋体" w:hAnsi="宋体" w:cs="宋体"/>
                <w:sz w:val="24"/>
                <w:szCs w:val="24"/>
                <w:lang w:eastAsia="zh-CN"/>
              </w:rPr>
            </w:pPr>
          </w:p>
          <w:p w:rsidR="00B437A3" w:rsidRDefault="00B437A3">
            <w:pPr>
              <w:spacing w:line="244" w:lineRule="auto"/>
              <w:rPr>
                <w:rFonts w:ascii="宋体" w:eastAsia="宋体" w:hAnsi="宋体" w:cs="宋体"/>
                <w:sz w:val="24"/>
                <w:szCs w:val="24"/>
                <w:lang w:eastAsia="zh-CN"/>
              </w:rPr>
            </w:pPr>
          </w:p>
          <w:p w:rsidR="00B437A3" w:rsidRDefault="00B437A3">
            <w:pPr>
              <w:spacing w:line="245" w:lineRule="auto"/>
              <w:rPr>
                <w:rFonts w:ascii="宋体" w:eastAsia="宋体" w:hAnsi="宋体" w:cs="宋体"/>
                <w:sz w:val="24"/>
                <w:szCs w:val="24"/>
                <w:lang w:eastAsia="zh-CN"/>
              </w:rPr>
            </w:pPr>
          </w:p>
          <w:p w:rsidR="00B437A3" w:rsidRDefault="00E82545">
            <w:pPr>
              <w:pStyle w:val="TableText"/>
              <w:spacing w:before="78" w:line="242" w:lineRule="auto"/>
              <w:ind w:left="156" w:right="152"/>
            </w:pPr>
            <w:proofErr w:type="spellStart"/>
            <w:r>
              <w:rPr>
                <w:rFonts w:hint="eastAsia"/>
                <w:spacing w:val="-5"/>
              </w:rPr>
              <w:t>服务</w:t>
            </w:r>
            <w:r>
              <w:rPr>
                <w:rFonts w:hint="eastAsia"/>
                <w:spacing w:val="-6"/>
              </w:rPr>
              <w:t>方案</w:t>
            </w:r>
            <w:proofErr w:type="spellEnd"/>
          </w:p>
        </w:tc>
        <w:tc>
          <w:tcPr>
            <w:tcW w:w="924" w:type="dxa"/>
          </w:tcPr>
          <w:p w:rsidR="00B437A3" w:rsidRDefault="00B437A3">
            <w:pPr>
              <w:spacing w:line="295" w:lineRule="auto"/>
              <w:rPr>
                <w:rFonts w:ascii="宋体" w:eastAsia="宋体" w:hAnsi="宋体" w:cs="宋体"/>
                <w:sz w:val="24"/>
                <w:szCs w:val="24"/>
              </w:rPr>
            </w:pPr>
          </w:p>
          <w:p w:rsidR="00B437A3" w:rsidRDefault="00B437A3">
            <w:pPr>
              <w:spacing w:line="296" w:lineRule="auto"/>
              <w:rPr>
                <w:rFonts w:ascii="宋体" w:eastAsia="宋体" w:hAnsi="宋体" w:cs="宋体"/>
                <w:sz w:val="24"/>
                <w:szCs w:val="24"/>
              </w:rPr>
            </w:pPr>
          </w:p>
          <w:p w:rsidR="00B437A3" w:rsidRDefault="00B437A3">
            <w:pPr>
              <w:spacing w:line="296" w:lineRule="auto"/>
              <w:rPr>
                <w:rFonts w:ascii="宋体" w:eastAsia="宋体" w:hAnsi="宋体" w:cs="宋体"/>
                <w:sz w:val="24"/>
                <w:szCs w:val="24"/>
              </w:rPr>
            </w:pPr>
          </w:p>
          <w:p w:rsidR="00B437A3" w:rsidRDefault="00E82545">
            <w:pPr>
              <w:pStyle w:val="TableText"/>
              <w:spacing w:before="78" w:line="220" w:lineRule="auto"/>
              <w:ind w:left="215"/>
            </w:pPr>
            <w:r>
              <w:rPr>
                <w:rFonts w:hint="eastAsia"/>
                <w:spacing w:val="-10"/>
                <w:lang w:eastAsia="zh-CN"/>
              </w:rPr>
              <w:t>2</w:t>
            </w:r>
            <w:r>
              <w:rPr>
                <w:rFonts w:hint="eastAsia"/>
                <w:spacing w:val="-10"/>
              </w:rPr>
              <w:t>0</w:t>
            </w:r>
            <w:r>
              <w:rPr>
                <w:rFonts w:hint="eastAsia"/>
                <w:spacing w:val="-46"/>
              </w:rPr>
              <w:t xml:space="preserve"> </w:t>
            </w:r>
            <w:r>
              <w:rPr>
                <w:rFonts w:hint="eastAsia"/>
                <w:spacing w:val="-10"/>
              </w:rPr>
              <w:t>分</w:t>
            </w:r>
          </w:p>
        </w:tc>
        <w:tc>
          <w:tcPr>
            <w:tcW w:w="5812" w:type="dxa"/>
          </w:tcPr>
          <w:p w:rsidR="00B437A3" w:rsidRDefault="00E82545">
            <w:pPr>
              <w:pStyle w:val="TableText"/>
              <w:spacing w:before="83"/>
              <w:rPr>
                <w:b/>
                <w:bCs/>
                <w:color w:val="auto"/>
                <w:spacing w:val="-4"/>
                <w:lang w:eastAsia="zh-CN"/>
              </w:rPr>
            </w:pPr>
            <w:r>
              <w:rPr>
                <w:rFonts w:hint="eastAsia"/>
                <w:b/>
                <w:bCs/>
                <w:color w:val="auto"/>
                <w:spacing w:val="-4"/>
                <w:lang w:eastAsia="zh-CN"/>
              </w:rPr>
              <w:t>评审内容：</w:t>
            </w:r>
          </w:p>
          <w:p w:rsidR="00B437A3" w:rsidRDefault="00E82545">
            <w:pPr>
              <w:pStyle w:val="TableText"/>
              <w:spacing w:before="39" w:line="239" w:lineRule="auto"/>
              <w:ind w:right="108"/>
              <w:rPr>
                <w:spacing w:val="-11"/>
                <w:lang w:eastAsia="zh-CN"/>
              </w:rPr>
            </w:pPr>
            <w:r>
              <w:rPr>
                <w:rFonts w:hint="eastAsia"/>
                <w:spacing w:val="4"/>
                <w:lang w:eastAsia="zh-CN"/>
              </w:rPr>
              <w:t>根据供应商提供的服务方案进行</w:t>
            </w:r>
            <w:r>
              <w:rPr>
                <w:rFonts w:hint="eastAsia"/>
                <w:spacing w:val="4"/>
                <w:lang w:eastAsia="zh-CN"/>
              </w:rPr>
              <w:t>评审</w:t>
            </w:r>
            <w:r>
              <w:rPr>
                <w:rFonts w:hint="eastAsia"/>
                <w:spacing w:val="-11"/>
                <w:lang w:eastAsia="zh-CN"/>
              </w:rPr>
              <w:t>：</w:t>
            </w:r>
          </w:p>
          <w:p w:rsidR="00B437A3" w:rsidRDefault="00E82545">
            <w:pPr>
              <w:pStyle w:val="TableText"/>
              <w:spacing w:before="39" w:line="239" w:lineRule="auto"/>
              <w:ind w:right="108"/>
              <w:rPr>
                <w:spacing w:val="2"/>
                <w:lang w:eastAsia="zh-CN"/>
              </w:rPr>
            </w:pPr>
            <w:r>
              <w:rPr>
                <w:rFonts w:hint="eastAsia"/>
                <w:spacing w:val="2"/>
                <w:lang w:eastAsia="zh-CN"/>
              </w:rPr>
              <w:t>1</w:t>
            </w:r>
            <w:r>
              <w:rPr>
                <w:rFonts w:hint="eastAsia"/>
                <w:spacing w:val="2"/>
                <w:lang w:eastAsia="zh-CN"/>
              </w:rPr>
              <w:t>、</w:t>
            </w:r>
            <w:r>
              <w:rPr>
                <w:rFonts w:hint="eastAsia"/>
                <w:spacing w:val="2"/>
                <w:lang w:eastAsia="zh-CN"/>
              </w:rPr>
              <w:t>管理服务模式及实施措施方案</w:t>
            </w:r>
            <w:r>
              <w:rPr>
                <w:rFonts w:hint="eastAsia"/>
                <w:spacing w:val="2"/>
                <w:lang w:eastAsia="zh-CN"/>
              </w:rPr>
              <w:t>（</w:t>
            </w:r>
            <w:r>
              <w:rPr>
                <w:rFonts w:hint="eastAsia"/>
                <w:spacing w:val="2"/>
                <w:lang w:eastAsia="zh-CN"/>
              </w:rPr>
              <w:t>5</w:t>
            </w:r>
            <w:r>
              <w:rPr>
                <w:rFonts w:hint="eastAsia"/>
                <w:spacing w:val="2"/>
                <w:lang w:eastAsia="zh-CN"/>
              </w:rPr>
              <w:t>分</w:t>
            </w:r>
            <w:r>
              <w:rPr>
                <w:rFonts w:hint="eastAsia"/>
                <w:spacing w:val="2"/>
                <w:lang w:eastAsia="zh-CN"/>
              </w:rPr>
              <w:t>）</w:t>
            </w:r>
          </w:p>
          <w:p w:rsidR="00B437A3" w:rsidRDefault="00E82545">
            <w:pPr>
              <w:pStyle w:val="TableText"/>
              <w:spacing w:before="39" w:line="239" w:lineRule="auto"/>
              <w:ind w:right="108"/>
              <w:rPr>
                <w:lang w:eastAsia="zh-CN"/>
              </w:rPr>
            </w:pPr>
            <w:r>
              <w:rPr>
                <w:rFonts w:hint="eastAsia"/>
                <w:spacing w:val="2"/>
                <w:lang w:eastAsia="zh-CN"/>
              </w:rPr>
              <w:t>2</w:t>
            </w:r>
            <w:r>
              <w:rPr>
                <w:rFonts w:hint="eastAsia"/>
                <w:spacing w:val="2"/>
                <w:lang w:eastAsia="zh-CN"/>
              </w:rPr>
              <w:t>、</w:t>
            </w:r>
            <w:r>
              <w:rPr>
                <w:rFonts w:hint="eastAsia"/>
                <w:spacing w:val="2"/>
                <w:lang w:eastAsia="zh-CN"/>
              </w:rPr>
              <w:t>供餐方案</w:t>
            </w:r>
            <w:r>
              <w:rPr>
                <w:rFonts w:hint="eastAsia"/>
                <w:spacing w:val="2"/>
                <w:lang w:eastAsia="zh-CN"/>
              </w:rPr>
              <w:t>（</w:t>
            </w:r>
            <w:r>
              <w:rPr>
                <w:rFonts w:hint="eastAsia"/>
                <w:spacing w:val="2"/>
                <w:lang w:eastAsia="zh-CN"/>
              </w:rPr>
              <w:t>5</w:t>
            </w:r>
            <w:r>
              <w:rPr>
                <w:rFonts w:hint="eastAsia"/>
                <w:spacing w:val="2"/>
                <w:lang w:eastAsia="zh-CN"/>
              </w:rPr>
              <w:t>分</w:t>
            </w:r>
            <w:r>
              <w:rPr>
                <w:rFonts w:hint="eastAsia"/>
                <w:spacing w:val="2"/>
                <w:lang w:eastAsia="zh-CN"/>
              </w:rPr>
              <w:t>）</w:t>
            </w:r>
          </w:p>
          <w:p w:rsidR="00B437A3" w:rsidRDefault="00E82545">
            <w:pPr>
              <w:pStyle w:val="TableText"/>
              <w:spacing w:line="219" w:lineRule="auto"/>
              <w:rPr>
                <w:spacing w:val="-1"/>
                <w:lang w:eastAsia="zh-CN"/>
              </w:rPr>
            </w:pPr>
            <w:r>
              <w:rPr>
                <w:rFonts w:hint="eastAsia"/>
                <w:spacing w:val="-1"/>
                <w:lang w:eastAsia="zh-CN"/>
              </w:rPr>
              <w:t>3</w:t>
            </w:r>
            <w:r>
              <w:rPr>
                <w:rFonts w:hint="eastAsia"/>
                <w:spacing w:val="-1"/>
                <w:lang w:eastAsia="zh-CN"/>
              </w:rPr>
              <w:t>、</w:t>
            </w:r>
            <w:r>
              <w:rPr>
                <w:rFonts w:hint="eastAsia"/>
                <w:spacing w:val="-1"/>
                <w:lang w:eastAsia="zh-CN"/>
              </w:rPr>
              <w:t>菜谱设计方案</w:t>
            </w:r>
            <w:r>
              <w:rPr>
                <w:rFonts w:hint="eastAsia"/>
                <w:spacing w:val="2"/>
                <w:lang w:eastAsia="zh-CN"/>
              </w:rPr>
              <w:t>（</w:t>
            </w:r>
            <w:r>
              <w:rPr>
                <w:rFonts w:hint="eastAsia"/>
                <w:spacing w:val="2"/>
                <w:lang w:eastAsia="zh-CN"/>
              </w:rPr>
              <w:t>5</w:t>
            </w:r>
            <w:r>
              <w:rPr>
                <w:rFonts w:hint="eastAsia"/>
                <w:spacing w:val="2"/>
                <w:lang w:eastAsia="zh-CN"/>
              </w:rPr>
              <w:t>分</w:t>
            </w:r>
            <w:r>
              <w:rPr>
                <w:rFonts w:hint="eastAsia"/>
                <w:spacing w:val="2"/>
                <w:lang w:eastAsia="zh-CN"/>
              </w:rPr>
              <w:t>）</w:t>
            </w:r>
          </w:p>
          <w:p w:rsidR="00B437A3" w:rsidRDefault="00E82545">
            <w:pPr>
              <w:pStyle w:val="TableText"/>
              <w:spacing w:line="219" w:lineRule="auto"/>
              <w:rPr>
                <w:lang w:eastAsia="zh-CN"/>
              </w:rPr>
            </w:pPr>
            <w:r>
              <w:rPr>
                <w:rFonts w:hint="eastAsia"/>
                <w:spacing w:val="-1"/>
                <w:lang w:eastAsia="zh-CN"/>
              </w:rPr>
              <w:t>4</w:t>
            </w:r>
            <w:r>
              <w:rPr>
                <w:rFonts w:hint="eastAsia"/>
                <w:spacing w:val="-1"/>
                <w:lang w:eastAsia="zh-CN"/>
              </w:rPr>
              <w:t>、</w:t>
            </w:r>
            <w:r>
              <w:rPr>
                <w:rFonts w:hint="eastAsia"/>
                <w:spacing w:val="-1"/>
                <w:lang w:eastAsia="zh-CN"/>
              </w:rPr>
              <w:t>其它特色服务方案</w:t>
            </w:r>
            <w:r>
              <w:rPr>
                <w:rFonts w:hint="eastAsia"/>
                <w:spacing w:val="2"/>
                <w:lang w:eastAsia="zh-CN"/>
              </w:rPr>
              <w:t>（</w:t>
            </w:r>
            <w:r>
              <w:rPr>
                <w:rFonts w:hint="eastAsia"/>
                <w:spacing w:val="2"/>
                <w:lang w:eastAsia="zh-CN"/>
              </w:rPr>
              <w:t>5</w:t>
            </w:r>
            <w:r>
              <w:rPr>
                <w:rFonts w:hint="eastAsia"/>
                <w:spacing w:val="2"/>
                <w:lang w:eastAsia="zh-CN"/>
              </w:rPr>
              <w:t>分</w:t>
            </w:r>
            <w:r>
              <w:rPr>
                <w:rFonts w:hint="eastAsia"/>
                <w:spacing w:val="2"/>
                <w:lang w:eastAsia="zh-CN"/>
              </w:rPr>
              <w:t>）</w:t>
            </w:r>
          </w:p>
          <w:p w:rsidR="00B437A3" w:rsidRDefault="00E82545">
            <w:pPr>
              <w:pStyle w:val="TableText"/>
              <w:spacing w:before="48"/>
              <w:rPr>
                <w:color w:val="auto"/>
                <w:kern w:val="2"/>
                <w:lang w:eastAsia="zh-CN"/>
              </w:rPr>
            </w:pPr>
            <w:r>
              <w:rPr>
                <w:rFonts w:hint="eastAsia"/>
                <w:b/>
                <w:bCs/>
                <w:color w:val="auto"/>
                <w:spacing w:val="-4"/>
                <w:lang w:eastAsia="zh-CN"/>
              </w:rPr>
              <w:t>评审标准：</w:t>
            </w:r>
          </w:p>
          <w:p w:rsidR="00B437A3" w:rsidRDefault="00E82545">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1</w:t>
            </w:r>
            <w:r>
              <w:rPr>
                <w:rFonts w:ascii="宋体" w:eastAsia="宋体" w:hAnsi="宋体" w:cs="宋体" w:hint="eastAsia"/>
                <w:color w:val="auto"/>
                <w:kern w:val="2"/>
                <w:sz w:val="24"/>
                <w:szCs w:val="24"/>
                <w:lang w:eastAsia="zh-CN"/>
              </w:rPr>
              <w:t>）内容完全结合整体需求，进行全方面的描述。（是指：方案内容根据本项目定制，与本项目切合度高，对项目内容做了全方面、多层次的描述，</w:t>
            </w:r>
            <w:proofErr w:type="gramStart"/>
            <w:r>
              <w:rPr>
                <w:rFonts w:ascii="宋体" w:eastAsia="宋体" w:hAnsi="宋体" w:cs="宋体" w:hint="eastAsia"/>
                <w:color w:val="auto"/>
                <w:kern w:val="2"/>
                <w:sz w:val="24"/>
                <w:szCs w:val="24"/>
                <w:lang w:eastAsia="zh-CN"/>
              </w:rPr>
              <w:t>且针对</w:t>
            </w:r>
            <w:proofErr w:type="gramEnd"/>
            <w:r>
              <w:rPr>
                <w:rFonts w:ascii="宋体" w:eastAsia="宋体" w:hAnsi="宋体" w:cs="宋体" w:hint="eastAsia"/>
                <w:color w:val="auto"/>
                <w:kern w:val="2"/>
                <w:sz w:val="24"/>
                <w:szCs w:val="24"/>
                <w:lang w:eastAsia="zh-CN"/>
              </w:rPr>
              <w:t>具体点有深度分析。）</w:t>
            </w:r>
          </w:p>
          <w:p w:rsidR="00B437A3" w:rsidRDefault="00E82545">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2</w:t>
            </w:r>
            <w:r>
              <w:rPr>
                <w:rFonts w:ascii="宋体" w:eastAsia="宋体" w:hAnsi="宋体" w:cs="宋体" w:hint="eastAsia"/>
                <w:color w:val="auto"/>
                <w:kern w:val="2"/>
                <w:sz w:val="24"/>
                <w:szCs w:val="24"/>
                <w:lang w:eastAsia="zh-CN"/>
              </w:rPr>
              <w:t>）措施合理可行。（是指：依据相关标准规范进</w:t>
            </w:r>
            <w:proofErr w:type="gramStart"/>
            <w:r>
              <w:rPr>
                <w:rFonts w:ascii="宋体" w:eastAsia="宋体" w:hAnsi="宋体" w:cs="宋体" w:hint="eastAsia"/>
                <w:color w:val="auto"/>
                <w:kern w:val="2"/>
                <w:sz w:val="24"/>
                <w:szCs w:val="24"/>
                <w:lang w:eastAsia="zh-CN"/>
              </w:rPr>
              <w:t>行科学</w:t>
            </w:r>
            <w:proofErr w:type="gramEnd"/>
            <w:r>
              <w:rPr>
                <w:rFonts w:ascii="宋体" w:eastAsia="宋体" w:hAnsi="宋体" w:cs="宋体" w:hint="eastAsia"/>
                <w:color w:val="auto"/>
                <w:kern w:val="2"/>
                <w:sz w:val="24"/>
                <w:szCs w:val="24"/>
                <w:lang w:eastAsia="zh-CN"/>
              </w:rPr>
              <w:t>设计，且具备可操作性，符合实际操作。）</w:t>
            </w:r>
          </w:p>
          <w:p w:rsidR="00B437A3" w:rsidRDefault="00E82545">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不合理或未提供是指：方案中未提及相关分项内容，或针对分项内容只有标题，或方案中有明显的逻辑错误或违背客观科学规律，或者对该项内容进行简单的解释，无明确的落地方案。</w:t>
            </w:r>
          </w:p>
          <w:p w:rsidR="00B437A3" w:rsidRDefault="00E82545">
            <w:pPr>
              <w:pStyle w:val="TableText"/>
              <w:spacing w:before="28" w:line="205" w:lineRule="auto"/>
              <w:ind w:left="112"/>
              <w:rPr>
                <w:lang w:eastAsia="zh-CN"/>
              </w:rPr>
            </w:pPr>
            <w:r>
              <w:rPr>
                <w:rFonts w:hint="eastAsia"/>
                <w:color w:val="auto"/>
                <w:kern w:val="2"/>
                <w:lang w:eastAsia="zh-CN"/>
              </w:rPr>
              <w:t>上述每项评审内容，不合理或未提供不得分，满足一项评审标准的得</w:t>
            </w:r>
            <w:r>
              <w:rPr>
                <w:rFonts w:hint="eastAsia"/>
                <w:color w:val="auto"/>
                <w:kern w:val="2"/>
                <w:lang w:eastAsia="zh-CN"/>
              </w:rPr>
              <w:t>2.5</w:t>
            </w:r>
            <w:r>
              <w:rPr>
                <w:rFonts w:hint="eastAsia"/>
                <w:color w:val="auto"/>
                <w:kern w:val="2"/>
                <w:lang w:eastAsia="zh-CN"/>
              </w:rPr>
              <w:t>分，全部满足的得</w:t>
            </w:r>
            <w:r>
              <w:rPr>
                <w:rFonts w:hint="eastAsia"/>
                <w:color w:val="auto"/>
                <w:kern w:val="2"/>
                <w:lang w:eastAsia="zh-CN"/>
              </w:rPr>
              <w:t>5</w:t>
            </w:r>
            <w:r>
              <w:rPr>
                <w:rFonts w:hint="eastAsia"/>
                <w:color w:val="auto"/>
                <w:kern w:val="2"/>
                <w:lang w:eastAsia="zh-CN"/>
              </w:rPr>
              <w:t>分。对</w:t>
            </w:r>
            <w:r>
              <w:rPr>
                <w:rFonts w:hint="eastAsia"/>
                <w:color w:val="auto"/>
                <w:kern w:val="2"/>
                <w:lang w:eastAsia="zh-CN"/>
              </w:rPr>
              <w:t>4</w:t>
            </w:r>
            <w:r>
              <w:rPr>
                <w:rFonts w:hint="eastAsia"/>
                <w:color w:val="auto"/>
                <w:kern w:val="2"/>
                <w:lang w:eastAsia="zh-CN"/>
              </w:rPr>
              <w:t>项评审内容进行打分，此项满分</w:t>
            </w:r>
            <w:r>
              <w:rPr>
                <w:rFonts w:hint="eastAsia"/>
                <w:color w:val="auto"/>
                <w:kern w:val="2"/>
                <w:lang w:eastAsia="zh-CN"/>
              </w:rPr>
              <w:t>20</w:t>
            </w:r>
            <w:r>
              <w:rPr>
                <w:rFonts w:hint="eastAsia"/>
                <w:color w:val="auto"/>
                <w:kern w:val="2"/>
                <w:lang w:eastAsia="zh-CN"/>
              </w:rPr>
              <w:t>分。</w:t>
            </w:r>
          </w:p>
        </w:tc>
      </w:tr>
      <w:tr w:rsidR="00B437A3">
        <w:trPr>
          <w:trHeight w:val="1338"/>
        </w:trPr>
        <w:tc>
          <w:tcPr>
            <w:tcW w:w="1161" w:type="dxa"/>
            <w:vMerge/>
            <w:tcBorders>
              <w:top w:val="nil"/>
              <w:bottom w:val="nil"/>
            </w:tcBorders>
          </w:tcPr>
          <w:p w:rsidR="00B437A3" w:rsidRDefault="00B437A3">
            <w:pPr>
              <w:rPr>
                <w:rFonts w:ascii="宋体" w:eastAsia="宋体" w:hAnsi="宋体" w:cs="宋体"/>
                <w:sz w:val="24"/>
                <w:szCs w:val="24"/>
                <w:lang w:eastAsia="zh-CN"/>
              </w:rPr>
            </w:pPr>
          </w:p>
        </w:tc>
        <w:tc>
          <w:tcPr>
            <w:tcW w:w="785" w:type="dxa"/>
          </w:tcPr>
          <w:p w:rsidR="00B437A3" w:rsidRDefault="00B437A3">
            <w:pPr>
              <w:spacing w:line="244" w:lineRule="auto"/>
              <w:rPr>
                <w:rFonts w:ascii="宋体" w:eastAsia="宋体" w:hAnsi="宋体" w:cs="宋体"/>
                <w:sz w:val="24"/>
                <w:szCs w:val="24"/>
                <w:lang w:eastAsia="zh-CN"/>
              </w:rPr>
            </w:pPr>
          </w:p>
          <w:p w:rsidR="00B437A3" w:rsidRDefault="00B437A3">
            <w:pPr>
              <w:spacing w:line="245" w:lineRule="auto"/>
              <w:rPr>
                <w:rFonts w:ascii="宋体" w:eastAsia="宋体" w:hAnsi="宋体" w:cs="宋体"/>
                <w:sz w:val="24"/>
                <w:szCs w:val="24"/>
                <w:lang w:eastAsia="zh-CN"/>
              </w:rPr>
            </w:pPr>
          </w:p>
          <w:p w:rsidR="00B437A3" w:rsidRDefault="00B437A3">
            <w:pPr>
              <w:spacing w:line="245" w:lineRule="auto"/>
              <w:rPr>
                <w:rFonts w:ascii="宋体" w:eastAsia="宋体" w:hAnsi="宋体" w:cs="宋体"/>
                <w:sz w:val="24"/>
                <w:szCs w:val="24"/>
                <w:lang w:eastAsia="zh-CN"/>
              </w:rPr>
            </w:pPr>
          </w:p>
          <w:p w:rsidR="00B437A3" w:rsidRDefault="00E82545">
            <w:pPr>
              <w:pStyle w:val="TableText"/>
              <w:spacing w:before="78" w:line="241" w:lineRule="auto"/>
              <w:ind w:left="157" w:right="152" w:firstLine="4"/>
            </w:pPr>
            <w:proofErr w:type="spellStart"/>
            <w:r>
              <w:rPr>
                <w:rFonts w:hint="eastAsia"/>
                <w:spacing w:val="-8"/>
              </w:rPr>
              <w:t>管理</w:t>
            </w:r>
            <w:r>
              <w:rPr>
                <w:rFonts w:hint="eastAsia"/>
                <w:spacing w:val="-6"/>
              </w:rPr>
              <w:t>方案</w:t>
            </w:r>
            <w:proofErr w:type="spellEnd"/>
          </w:p>
        </w:tc>
        <w:tc>
          <w:tcPr>
            <w:tcW w:w="924" w:type="dxa"/>
          </w:tcPr>
          <w:p w:rsidR="00B437A3" w:rsidRDefault="00B437A3">
            <w:pPr>
              <w:spacing w:line="296" w:lineRule="auto"/>
              <w:rPr>
                <w:rFonts w:ascii="宋体" w:eastAsia="宋体" w:hAnsi="宋体" w:cs="宋体"/>
                <w:sz w:val="24"/>
                <w:szCs w:val="24"/>
              </w:rPr>
            </w:pPr>
          </w:p>
          <w:p w:rsidR="00B437A3" w:rsidRDefault="00B437A3">
            <w:pPr>
              <w:spacing w:line="297" w:lineRule="auto"/>
              <w:rPr>
                <w:rFonts w:ascii="宋体" w:eastAsia="宋体" w:hAnsi="宋体" w:cs="宋体"/>
                <w:sz w:val="24"/>
                <w:szCs w:val="24"/>
              </w:rPr>
            </w:pPr>
          </w:p>
          <w:p w:rsidR="00B437A3" w:rsidRDefault="00B437A3">
            <w:pPr>
              <w:spacing w:line="297" w:lineRule="auto"/>
              <w:rPr>
                <w:rFonts w:ascii="宋体" w:eastAsia="宋体" w:hAnsi="宋体" w:cs="宋体"/>
                <w:sz w:val="24"/>
                <w:szCs w:val="24"/>
              </w:rPr>
            </w:pPr>
          </w:p>
          <w:p w:rsidR="00B437A3" w:rsidRDefault="00E82545">
            <w:pPr>
              <w:pStyle w:val="TableText"/>
              <w:spacing w:before="78" w:line="220" w:lineRule="auto"/>
              <w:ind w:left="215"/>
            </w:pPr>
            <w:r>
              <w:rPr>
                <w:rFonts w:hint="eastAsia"/>
                <w:spacing w:val="-10"/>
                <w:lang w:eastAsia="zh-CN"/>
              </w:rPr>
              <w:t>2</w:t>
            </w:r>
            <w:r>
              <w:rPr>
                <w:rFonts w:hint="eastAsia"/>
                <w:spacing w:val="-10"/>
              </w:rPr>
              <w:t>0</w:t>
            </w:r>
            <w:r>
              <w:rPr>
                <w:rFonts w:hint="eastAsia"/>
                <w:spacing w:val="-46"/>
              </w:rPr>
              <w:t xml:space="preserve"> </w:t>
            </w:r>
            <w:r>
              <w:rPr>
                <w:rFonts w:hint="eastAsia"/>
                <w:spacing w:val="-10"/>
              </w:rPr>
              <w:t>分</w:t>
            </w:r>
          </w:p>
        </w:tc>
        <w:tc>
          <w:tcPr>
            <w:tcW w:w="5812" w:type="dxa"/>
          </w:tcPr>
          <w:p w:rsidR="00B437A3" w:rsidRDefault="00E82545">
            <w:pPr>
              <w:pStyle w:val="TableText"/>
              <w:spacing w:before="83"/>
              <w:rPr>
                <w:spacing w:val="2"/>
                <w:lang w:eastAsia="zh-CN"/>
              </w:rPr>
            </w:pPr>
            <w:r>
              <w:rPr>
                <w:rFonts w:hint="eastAsia"/>
                <w:b/>
                <w:bCs/>
                <w:color w:val="auto"/>
                <w:spacing w:val="-4"/>
                <w:lang w:eastAsia="zh-CN"/>
              </w:rPr>
              <w:t>评审内容：</w:t>
            </w:r>
          </w:p>
          <w:p w:rsidR="00B437A3" w:rsidRDefault="00E82545">
            <w:pPr>
              <w:pStyle w:val="TableText"/>
              <w:spacing w:before="41" w:line="239" w:lineRule="auto"/>
              <w:ind w:left="113" w:right="28"/>
              <w:jc w:val="both"/>
              <w:rPr>
                <w:spacing w:val="10"/>
                <w:lang w:eastAsia="zh-CN"/>
              </w:rPr>
            </w:pPr>
            <w:r>
              <w:rPr>
                <w:rFonts w:hint="eastAsia"/>
                <w:spacing w:val="2"/>
                <w:lang w:eastAsia="zh-CN"/>
              </w:rPr>
              <w:t>根据供应商提供的管理方案进行打分</w:t>
            </w:r>
            <w:r>
              <w:rPr>
                <w:rFonts w:hint="eastAsia"/>
                <w:spacing w:val="10"/>
                <w:lang w:eastAsia="zh-CN"/>
              </w:rPr>
              <w:t>：</w:t>
            </w:r>
          </w:p>
          <w:p w:rsidR="00B437A3" w:rsidRDefault="00E82545">
            <w:pPr>
              <w:pStyle w:val="TableText"/>
              <w:spacing w:before="41" w:line="239" w:lineRule="auto"/>
              <w:ind w:right="28"/>
              <w:jc w:val="both"/>
              <w:rPr>
                <w:spacing w:val="-9"/>
                <w:lang w:eastAsia="zh-CN"/>
              </w:rPr>
            </w:pPr>
            <w:r>
              <w:rPr>
                <w:rFonts w:hint="eastAsia"/>
                <w:spacing w:val="-9"/>
                <w:lang w:eastAsia="zh-CN"/>
              </w:rPr>
              <w:t>1</w:t>
            </w:r>
            <w:r>
              <w:rPr>
                <w:rFonts w:hint="eastAsia"/>
                <w:spacing w:val="-9"/>
                <w:lang w:eastAsia="zh-CN"/>
              </w:rPr>
              <w:t>、</w:t>
            </w:r>
            <w:r>
              <w:rPr>
                <w:rFonts w:hint="eastAsia"/>
                <w:spacing w:val="-9"/>
                <w:lang w:eastAsia="zh-CN"/>
              </w:rPr>
              <w:t>食品安全管理制度</w:t>
            </w:r>
            <w:r>
              <w:rPr>
                <w:rFonts w:hint="eastAsia"/>
                <w:spacing w:val="2"/>
                <w:lang w:eastAsia="zh-CN"/>
              </w:rPr>
              <w:t>（</w:t>
            </w:r>
            <w:r>
              <w:rPr>
                <w:rFonts w:hint="eastAsia"/>
                <w:spacing w:val="2"/>
                <w:lang w:eastAsia="zh-CN"/>
              </w:rPr>
              <w:t>5</w:t>
            </w:r>
            <w:r>
              <w:rPr>
                <w:rFonts w:hint="eastAsia"/>
                <w:spacing w:val="2"/>
                <w:lang w:eastAsia="zh-CN"/>
              </w:rPr>
              <w:t>分</w:t>
            </w:r>
            <w:r>
              <w:rPr>
                <w:rFonts w:hint="eastAsia"/>
                <w:spacing w:val="2"/>
                <w:lang w:eastAsia="zh-CN"/>
              </w:rPr>
              <w:t>）</w:t>
            </w:r>
          </w:p>
          <w:p w:rsidR="00B437A3" w:rsidRDefault="00E82545">
            <w:pPr>
              <w:pStyle w:val="TableText"/>
              <w:spacing w:before="41" w:line="239" w:lineRule="auto"/>
              <w:ind w:right="28"/>
              <w:jc w:val="both"/>
              <w:rPr>
                <w:lang w:eastAsia="zh-CN"/>
              </w:rPr>
            </w:pPr>
            <w:r>
              <w:rPr>
                <w:rFonts w:hint="eastAsia"/>
                <w:spacing w:val="-9"/>
                <w:lang w:eastAsia="zh-CN"/>
              </w:rPr>
              <w:t>2</w:t>
            </w:r>
            <w:r>
              <w:rPr>
                <w:rFonts w:hint="eastAsia"/>
                <w:spacing w:val="-9"/>
                <w:lang w:eastAsia="zh-CN"/>
              </w:rPr>
              <w:t>、安全生产管理制度</w:t>
            </w:r>
            <w:r>
              <w:rPr>
                <w:rFonts w:hint="eastAsia"/>
                <w:spacing w:val="2"/>
                <w:lang w:eastAsia="zh-CN"/>
              </w:rPr>
              <w:t>（</w:t>
            </w:r>
            <w:r>
              <w:rPr>
                <w:rFonts w:hint="eastAsia"/>
                <w:spacing w:val="2"/>
                <w:lang w:eastAsia="zh-CN"/>
              </w:rPr>
              <w:t>5</w:t>
            </w:r>
            <w:r>
              <w:rPr>
                <w:rFonts w:hint="eastAsia"/>
                <w:spacing w:val="2"/>
                <w:lang w:eastAsia="zh-CN"/>
              </w:rPr>
              <w:t>分</w:t>
            </w:r>
            <w:r>
              <w:rPr>
                <w:rFonts w:hint="eastAsia"/>
                <w:spacing w:val="2"/>
                <w:lang w:eastAsia="zh-CN"/>
              </w:rPr>
              <w:t>）</w:t>
            </w:r>
          </w:p>
          <w:p w:rsidR="00B437A3" w:rsidRDefault="00E82545">
            <w:pPr>
              <w:pStyle w:val="TableText"/>
              <w:spacing w:before="41" w:line="239" w:lineRule="auto"/>
              <w:ind w:right="28"/>
              <w:jc w:val="both"/>
              <w:rPr>
                <w:spacing w:val="-1"/>
                <w:lang w:eastAsia="zh-CN"/>
              </w:rPr>
            </w:pPr>
            <w:r>
              <w:rPr>
                <w:rFonts w:hint="eastAsia"/>
                <w:spacing w:val="-9"/>
                <w:lang w:eastAsia="zh-CN"/>
              </w:rPr>
              <w:t>3</w:t>
            </w:r>
            <w:r>
              <w:rPr>
                <w:rFonts w:hint="eastAsia"/>
                <w:spacing w:val="-9"/>
                <w:lang w:eastAsia="zh-CN"/>
              </w:rPr>
              <w:t>、</w:t>
            </w:r>
            <w:r>
              <w:rPr>
                <w:rFonts w:hint="eastAsia"/>
                <w:spacing w:val="-1"/>
                <w:lang w:eastAsia="zh-CN"/>
              </w:rPr>
              <w:t>质量管理标准和措施</w:t>
            </w:r>
            <w:r>
              <w:rPr>
                <w:rFonts w:hint="eastAsia"/>
                <w:spacing w:val="2"/>
                <w:lang w:eastAsia="zh-CN"/>
              </w:rPr>
              <w:t>（</w:t>
            </w:r>
            <w:r>
              <w:rPr>
                <w:rFonts w:hint="eastAsia"/>
                <w:spacing w:val="2"/>
                <w:lang w:eastAsia="zh-CN"/>
              </w:rPr>
              <w:t>5</w:t>
            </w:r>
            <w:r>
              <w:rPr>
                <w:rFonts w:hint="eastAsia"/>
                <w:spacing w:val="2"/>
                <w:lang w:eastAsia="zh-CN"/>
              </w:rPr>
              <w:t>分</w:t>
            </w:r>
            <w:r>
              <w:rPr>
                <w:rFonts w:hint="eastAsia"/>
                <w:spacing w:val="2"/>
                <w:lang w:eastAsia="zh-CN"/>
              </w:rPr>
              <w:t>）</w:t>
            </w:r>
          </w:p>
          <w:p w:rsidR="00B437A3" w:rsidRDefault="00E82545">
            <w:pPr>
              <w:pStyle w:val="TableText"/>
              <w:spacing w:before="41" w:line="239" w:lineRule="auto"/>
              <w:ind w:right="28"/>
              <w:jc w:val="both"/>
              <w:rPr>
                <w:spacing w:val="-1"/>
                <w:lang w:eastAsia="zh-CN"/>
              </w:rPr>
            </w:pPr>
            <w:r>
              <w:rPr>
                <w:rFonts w:hint="eastAsia"/>
                <w:spacing w:val="-1"/>
                <w:lang w:eastAsia="zh-CN"/>
              </w:rPr>
              <w:t>4</w:t>
            </w:r>
            <w:r>
              <w:rPr>
                <w:rFonts w:hint="eastAsia"/>
                <w:spacing w:val="-1"/>
                <w:lang w:eastAsia="zh-CN"/>
              </w:rPr>
              <w:t>、环境卫生管理方案</w:t>
            </w:r>
            <w:r>
              <w:rPr>
                <w:rFonts w:hint="eastAsia"/>
                <w:spacing w:val="2"/>
                <w:lang w:eastAsia="zh-CN"/>
              </w:rPr>
              <w:t>（</w:t>
            </w:r>
            <w:r>
              <w:rPr>
                <w:rFonts w:hint="eastAsia"/>
                <w:spacing w:val="2"/>
                <w:lang w:eastAsia="zh-CN"/>
              </w:rPr>
              <w:t>5</w:t>
            </w:r>
            <w:r>
              <w:rPr>
                <w:rFonts w:hint="eastAsia"/>
                <w:spacing w:val="2"/>
                <w:lang w:eastAsia="zh-CN"/>
              </w:rPr>
              <w:t>分</w:t>
            </w:r>
            <w:r>
              <w:rPr>
                <w:rFonts w:hint="eastAsia"/>
                <w:spacing w:val="2"/>
                <w:lang w:eastAsia="zh-CN"/>
              </w:rPr>
              <w:t>）</w:t>
            </w:r>
          </w:p>
          <w:p w:rsidR="00B437A3" w:rsidRDefault="00E82545">
            <w:pPr>
              <w:pStyle w:val="TableText"/>
              <w:spacing w:before="48"/>
              <w:rPr>
                <w:color w:val="auto"/>
                <w:kern w:val="2"/>
                <w:lang w:eastAsia="zh-CN"/>
              </w:rPr>
            </w:pPr>
            <w:r>
              <w:rPr>
                <w:rFonts w:hint="eastAsia"/>
                <w:b/>
                <w:bCs/>
                <w:color w:val="auto"/>
                <w:spacing w:val="-4"/>
                <w:lang w:eastAsia="zh-CN"/>
              </w:rPr>
              <w:t>评审标准：</w:t>
            </w:r>
          </w:p>
          <w:p w:rsidR="00B437A3" w:rsidRDefault="00E82545">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1</w:t>
            </w:r>
            <w:r>
              <w:rPr>
                <w:rFonts w:ascii="宋体" w:eastAsia="宋体" w:hAnsi="宋体" w:cs="宋体" w:hint="eastAsia"/>
                <w:color w:val="auto"/>
                <w:kern w:val="2"/>
                <w:sz w:val="24"/>
                <w:szCs w:val="24"/>
                <w:lang w:eastAsia="zh-CN"/>
              </w:rPr>
              <w:t>）内容完全结合整体需求，进行全方面的描述。（是指：方案内容根据本项目定制，与本项目切合度高，对项目内容做了全方面、多层次的描述，</w:t>
            </w:r>
            <w:proofErr w:type="gramStart"/>
            <w:r>
              <w:rPr>
                <w:rFonts w:ascii="宋体" w:eastAsia="宋体" w:hAnsi="宋体" w:cs="宋体" w:hint="eastAsia"/>
                <w:color w:val="auto"/>
                <w:kern w:val="2"/>
                <w:sz w:val="24"/>
                <w:szCs w:val="24"/>
                <w:lang w:eastAsia="zh-CN"/>
              </w:rPr>
              <w:t>且针对</w:t>
            </w:r>
            <w:proofErr w:type="gramEnd"/>
            <w:r>
              <w:rPr>
                <w:rFonts w:ascii="宋体" w:eastAsia="宋体" w:hAnsi="宋体" w:cs="宋体" w:hint="eastAsia"/>
                <w:color w:val="auto"/>
                <w:kern w:val="2"/>
                <w:sz w:val="24"/>
                <w:szCs w:val="24"/>
                <w:lang w:eastAsia="zh-CN"/>
              </w:rPr>
              <w:t>具体点有深度分析。）</w:t>
            </w:r>
          </w:p>
          <w:p w:rsidR="00B437A3" w:rsidRDefault="00E82545">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2</w:t>
            </w:r>
            <w:r>
              <w:rPr>
                <w:rFonts w:ascii="宋体" w:eastAsia="宋体" w:hAnsi="宋体" w:cs="宋体" w:hint="eastAsia"/>
                <w:color w:val="auto"/>
                <w:kern w:val="2"/>
                <w:sz w:val="24"/>
                <w:szCs w:val="24"/>
                <w:lang w:eastAsia="zh-CN"/>
              </w:rPr>
              <w:t>）措施合理可行。（是指：依据相关标准规范进</w:t>
            </w:r>
            <w:proofErr w:type="gramStart"/>
            <w:r>
              <w:rPr>
                <w:rFonts w:ascii="宋体" w:eastAsia="宋体" w:hAnsi="宋体" w:cs="宋体" w:hint="eastAsia"/>
                <w:color w:val="auto"/>
                <w:kern w:val="2"/>
                <w:sz w:val="24"/>
                <w:szCs w:val="24"/>
                <w:lang w:eastAsia="zh-CN"/>
              </w:rPr>
              <w:t>行科学</w:t>
            </w:r>
            <w:proofErr w:type="gramEnd"/>
            <w:r>
              <w:rPr>
                <w:rFonts w:ascii="宋体" w:eastAsia="宋体" w:hAnsi="宋体" w:cs="宋体" w:hint="eastAsia"/>
                <w:color w:val="auto"/>
                <w:kern w:val="2"/>
                <w:sz w:val="24"/>
                <w:szCs w:val="24"/>
                <w:lang w:eastAsia="zh-CN"/>
              </w:rPr>
              <w:t>设计，且具备可操作性，符合实际操作。）</w:t>
            </w:r>
          </w:p>
          <w:p w:rsidR="00B437A3" w:rsidRDefault="00E82545">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不合理或未提供是指：方案中未提及相关分项内容，或针对分项内容只有标题，或方案中有明显的逻辑错误或违背客观科学规律，或者对该项内容进行简单的解释，无明确的落地方案。</w:t>
            </w:r>
          </w:p>
          <w:p w:rsidR="00B437A3" w:rsidRDefault="00E82545">
            <w:pPr>
              <w:pStyle w:val="TableText"/>
              <w:spacing w:before="27" w:line="204" w:lineRule="auto"/>
              <w:ind w:left="112"/>
              <w:rPr>
                <w:lang w:eastAsia="zh-CN"/>
              </w:rPr>
            </w:pPr>
            <w:r>
              <w:rPr>
                <w:rFonts w:hint="eastAsia"/>
                <w:color w:val="auto"/>
                <w:kern w:val="2"/>
                <w:lang w:eastAsia="zh-CN"/>
              </w:rPr>
              <w:t>上述每项评审内容，不合理或未提供不得分，满足一项评审标准的得</w:t>
            </w:r>
            <w:r>
              <w:rPr>
                <w:rFonts w:hint="eastAsia"/>
                <w:color w:val="auto"/>
                <w:kern w:val="2"/>
                <w:lang w:eastAsia="zh-CN"/>
              </w:rPr>
              <w:t>2.5</w:t>
            </w:r>
            <w:r>
              <w:rPr>
                <w:rFonts w:hint="eastAsia"/>
                <w:color w:val="auto"/>
                <w:kern w:val="2"/>
                <w:lang w:eastAsia="zh-CN"/>
              </w:rPr>
              <w:t>分，全部满足的得</w:t>
            </w:r>
            <w:r>
              <w:rPr>
                <w:rFonts w:hint="eastAsia"/>
                <w:color w:val="auto"/>
                <w:kern w:val="2"/>
                <w:lang w:eastAsia="zh-CN"/>
              </w:rPr>
              <w:t>5</w:t>
            </w:r>
            <w:r>
              <w:rPr>
                <w:rFonts w:hint="eastAsia"/>
                <w:color w:val="auto"/>
                <w:kern w:val="2"/>
                <w:lang w:eastAsia="zh-CN"/>
              </w:rPr>
              <w:t>分。对</w:t>
            </w:r>
            <w:r>
              <w:rPr>
                <w:rFonts w:hint="eastAsia"/>
                <w:color w:val="auto"/>
                <w:kern w:val="2"/>
                <w:lang w:eastAsia="zh-CN"/>
              </w:rPr>
              <w:t>4</w:t>
            </w:r>
            <w:r>
              <w:rPr>
                <w:rFonts w:hint="eastAsia"/>
                <w:color w:val="auto"/>
                <w:kern w:val="2"/>
                <w:lang w:eastAsia="zh-CN"/>
              </w:rPr>
              <w:t>项评</w:t>
            </w:r>
            <w:r>
              <w:rPr>
                <w:rFonts w:hint="eastAsia"/>
                <w:color w:val="auto"/>
                <w:kern w:val="2"/>
                <w:lang w:eastAsia="zh-CN"/>
              </w:rPr>
              <w:t>审内容进行打分，此项满分</w:t>
            </w:r>
            <w:r>
              <w:rPr>
                <w:rFonts w:hint="eastAsia"/>
                <w:color w:val="auto"/>
                <w:kern w:val="2"/>
                <w:lang w:eastAsia="zh-CN"/>
              </w:rPr>
              <w:t>2</w:t>
            </w:r>
            <w:r>
              <w:rPr>
                <w:rFonts w:hint="eastAsia"/>
                <w:color w:val="auto"/>
                <w:kern w:val="2"/>
                <w:lang w:eastAsia="zh-CN"/>
              </w:rPr>
              <w:t>0</w:t>
            </w:r>
            <w:r>
              <w:rPr>
                <w:rFonts w:hint="eastAsia"/>
                <w:color w:val="auto"/>
                <w:kern w:val="2"/>
                <w:lang w:eastAsia="zh-CN"/>
              </w:rPr>
              <w:t>分。</w:t>
            </w:r>
          </w:p>
        </w:tc>
      </w:tr>
      <w:tr w:rsidR="00B437A3">
        <w:trPr>
          <w:trHeight w:val="448"/>
        </w:trPr>
        <w:tc>
          <w:tcPr>
            <w:tcW w:w="1161" w:type="dxa"/>
            <w:vMerge/>
            <w:tcBorders>
              <w:top w:val="nil"/>
            </w:tcBorders>
          </w:tcPr>
          <w:p w:rsidR="00B437A3" w:rsidRDefault="00B437A3">
            <w:pPr>
              <w:rPr>
                <w:rFonts w:ascii="宋体" w:eastAsia="宋体" w:hAnsi="宋体" w:cs="宋体"/>
                <w:sz w:val="24"/>
                <w:szCs w:val="24"/>
                <w:lang w:eastAsia="zh-CN"/>
              </w:rPr>
            </w:pPr>
          </w:p>
        </w:tc>
        <w:tc>
          <w:tcPr>
            <w:tcW w:w="785" w:type="dxa"/>
          </w:tcPr>
          <w:p w:rsidR="00B437A3" w:rsidRDefault="00E82545">
            <w:pPr>
              <w:pStyle w:val="TableText"/>
              <w:spacing w:before="42" w:line="220" w:lineRule="auto"/>
              <w:ind w:left="156"/>
            </w:pPr>
            <w:proofErr w:type="spellStart"/>
            <w:r>
              <w:rPr>
                <w:rFonts w:hint="eastAsia"/>
                <w:spacing w:val="-5"/>
              </w:rPr>
              <w:t>环境</w:t>
            </w:r>
            <w:proofErr w:type="spellEnd"/>
          </w:p>
          <w:p w:rsidR="00B437A3" w:rsidRDefault="00E82545">
            <w:pPr>
              <w:pStyle w:val="TableText"/>
              <w:spacing w:before="23" w:line="207" w:lineRule="auto"/>
              <w:ind w:left="157"/>
            </w:pPr>
            <w:proofErr w:type="spellStart"/>
            <w:r>
              <w:rPr>
                <w:rFonts w:hint="eastAsia"/>
                <w:spacing w:val="-6"/>
              </w:rPr>
              <w:t>方案</w:t>
            </w:r>
            <w:proofErr w:type="spellEnd"/>
          </w:p>
        </w:tc>
        <w:tc>
          <w:tcPr>
            <w:tcW w:w="924" w:type="dxa"/>
          </w:tcPr>
          <w:p w:rsidR="00B437A3" w:rsidRDefault="00E82545">
            <w:pPr>
              <w:pStyle w:val="TableText"/>
              <w:spacing w:before="195" w:line="220" w:lineRule="auto"/>
              <w:ind w:left="215"/>
            </w:pPr>
            <w:r>
              <w:rPr>
                <w:rFonts w:hint="eastAsia"/>
                <w:spacing w:val="-10"/>
                <w:lang w:eastAsia="zh-CN"/>
              </w:rPr>
              <w:t>12</w:t>
            </w:r>
            <w:r>
              <w:rPr>
                <w:rFonts w:hint="eastAsia"/>
                <w:spacing w:val="-10"/>
              </w:rPr>
              <w:t>分</w:t>
            </w:r>
          </w:p>
        </w:tc>
        <w:tc>
          <w:tcPr>
            <w:tcW w:w="5812" w:type="dxa"/>
          </w:tcPr>
          <w:p w:rsidR="00B437A3" w:rsidRDefault="00E82545">
            <w:pPr>
              <w:pStyle w:val="TableText"/>
              <w:spacing w:before="83"/>
              <w:rPr>
                <w:spacing w:val="2"/>
                <w:lang w:eastAsia="zh-CN"/>
              </w:rPr>
            </w:pPr>
            <w:r>
              <w:rPr>
                <w:rFonts w:hint="eastAsia"/>
                <w:b/>
                <w:bCs/>
                <w:color w:val="auto"/>
                <w:spacing w:val="-4"/>
                <w:lang w:eastAsia="zh-CN"/>
              </w:rPr>
              <w:t>评审内容：</w:t>
            </w:r>
          </w:p>
          <w:p w:rsidR="00B437A3" w:rsidRDefault="00E82545">
            <w:pPr>
              <w:pStyle w:val="TableText"/>
              <w:spacing w:before="41" w:line="223" w:lineRule="auto"/>
              <w:ind w:right="9"/>
              <w:rPr>
                <w:spacing w:val="-11"/>
                <w:lang w:eastAsia="zh-CN"/>
              </w:rPr>
            </w:pPr>
            <w:r>
              <w:rPr>
                <w:rFonts w:hint="eastAsia"/>
                <w:spacing w:val="4"/>
                <w:lang w:eastAsia="zh-CN"/>
              </w:rPr>
              <w:t>根据供应商提供的环境方案进行打分</w:t>
            </w:r>
            <w:r>
              <w:rPr>
                <w:rFonts w:hint="eastAsia"/>
                <w:spacing w:val="-11"/>
                <w:lang w:eastAsia="zh-CN"/>
              </w:rPr>
              <w:t>：</w:t>
            </w:r>
          </w:p>
          <w:p w:rsidR="00B437A3" w:rsidRDefault="00E82545">
            <w:pPr>
              <w:pStyle w:val="TableText"/>
              <w:numPr>
                <w:ilvl w:val="0"/>
                <w:numId w:val="2"/>
              </w:numPr>
              <w:spacing w:before="41" w:line="223" w:lineRule="auto"/>
              <w:ind w:left="116" w:right="9" w:hanging="3"/>
              <w:rPr>
                <w:spacing w:val="-3"/>
                <w:lang w:eastAsia="zh-CN"/>
              </w:rPr>
            </w:pPr>
            <w:r>
              <w:rPr>
                <w:rFonts w:hint="eastAsia"/>
                <w:spacing w:val="-3"/>
                <w:lang w:eastAsia="zh-CN"/>
              </w:rPr>
              <w:t>卫生管理控制方案</w:t>
            </w:r>
            <w:r>
              <w:rPr>
                <w:rFonts w:hint="eastAsia"/>
                <w:spacing w:val="-3"/>
                <w:lang w:eastAsia="zh-CN"/>
              </w:rPr>
              <w:t>（</w:t>
            </w:r>
            <w:r>
              <w:rPr>
                <w:rFonts w:hint="eastAsia"/>
                <w:spacing w:val="-3"/>
                <w:lang w:eastAsia="zh-CN"/>
              </w:rPr>
              <w:t>6</w:t>
            </w:r>
            <w:r>
              <w:rPr>
                <w:rFonts w:hint="eastAsia"/>
                <w:spacing w:val="-3"/>
                <w:lang w:eastAsia="zh-CN"/>
              </w:rPr>
              <w:t>分</w:t>
            </w:r>
            <w:r>
              <w:rPr>
                <w:rFonts w:hint="eastAsia"/>
                <w:spacing w:val="-3"/>
                <w:lang w:eastAsia="zh-CN"/>
              </w:rPr>
              <w:t>）</w:t>
            </w:r>
          </w:p>
          <w:p w:rsidR="00B437A3" w:rsidRDefault="00E82545">
            <w:pPr>
              <w:pStyle w:val="TableText"/>
              <w:numPr>
                <w:ilvl w:val="0"/>
                <w:numId w:val="2"/>
              </w:numPr>
              <w:spacing w:before="41" w:line="223" w:lineRule="auto"/>
              <w:ind w:left="116" w:right="9" w:hanging="3"/>
              <w:rPr>
                <w:spacing w:val="-3"/>
                <w:lang w:eastAsia="zh-CN"/>
              </w:rPr>
            </w:pPr>
            <w:r>
              <w:rPr>
                <w:rFonts w:hint="eastAsia"/>
                <w:spacing w:val="-3"/>
                <w:lang w:eastAsia="zh-CN"/>
              </w:rPr>
              <w:t>餐厅环境</w:t>
            </w:r>
            <w:r>
              <w:rPr>
                <w:rFonts w:hint="eastAsia"/>
                <w:spacing w:val="-4"/>
                <w:lang w:eastAsia="zh-CN"/>
              </w:rPr>
              <w:t>管理方案</w:t>
            </w:r>
            <w:r>
              <w:rPr>
                <w:rFonts w:hint="eastAsia"/>
                <w:spacing w:val="-3"/>
                <w:lang w:eastAsia="zh-CN"/>
              </w:rPr>
              <w:t>（</w:t>
            </w:r>
            <w:r>
              <w:rPr>
                <w:rFonts w:hint="eastAsia"/>
                <w:spacing w:val="-3"/>
                <w:lang w:eastAsia="zh-CN"/>
              </w:rPr>
              <w:t>6</w:t>
            </w:r>
            <w:r>
              <w:rPr>
                <w:rFonts w:hint="eastAsia"/>
                <w:spacing w:val="-3"/>
                <w:lang w:eastAsia="zh-CN"/>
              </w:rPr>
              <w:t>分</w:t>
            </w:r>
            <w:r>
              <w:rPr>
                <w:rFonts w:hint="eastAsia"/>
                <w:spacing w:val="-3"/>
                <w:lang w:eastAsia="zh-CN"/>
              </w:rPr>
              <w:t>）</w:t>
            </w:r>
          </w:p>
          <w:p w:rsidR="00B437A3" w:rsidRDefault="00E82545">
            <w:pPr>
              <w:pStyle w:val="TableText"/>
              <w:spacing w:before="48"/>
              <w:rPr>
                <w:color w:val="auto"/>
                <w:kern w:val="2"/>
                <w:lang w:eastAsia="zh-CN"/>
              </w:rPr>
            </w:pPr>
            <w:r>
              <w:rPr>
                <w:rFonts w:hint="eastAsia"/>
                <w:b/>
                <w:bCs/>
                <w:color w:val="auto"/>
                <w:spacing w:val="-4"/>
                <w:lang w:eastAsia="zh-CN"/>
              </w:rPr>
              <w:t>评审标准：</w:t>
            </w:r>
          </w:p>
          <w:p w:rsidR="00B437A3" w:rsidRDefault="00E82545">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1</w:t>
            </w:r>
            <w:r>
              <w:rPr>
                <w:rFonts w:ascii="宋体" w:eastAsia="宋体" w:hAnsi="宋体" w:cs="宋体" w:hint="eastAsia"/>
                <w:color w:val="auto"/>
                <w:kern w:val="2"/>
                <w:sz w:val="24"/>
                <w:szCs w:val="24"/>
                <w:lang w:eastAsia="zh-CN"/>
              </w:rPr>
              <w:t>）内容完全结合整体需求，进行全方面的描述。（是指：方案内容根据本项目定制，与本项目切合度高，对项目内容做了全方面、多层次的描述，</w:t>
            </w:r>
            <w:proofErr w:type="gramStart"/>
            <w:r>
              <w:rPr>
                <w:rFonts w:ascii="宋体" w:eastAsia="宋体" w:hAnsi="宋体" w:cs="宋体" w:hint="eastAsia"/>
                <w:color w:val="auto"/>
                <w:kern w:val="2"/>
                <w:sz w:val="24"/>
                <w:szCs w:val="24"/>
                <w:lang w:eastAsia="zh-CN"/>
              </w:rPr>
              <w:t>且针对</w:t>
            </w:r>
            <w:proofErr w:type="gramEnd"/>
            <w:r>
              <w:rPr>
                <w:rFonts w:ascii="宋体" w:eastAsia="宋体" w:hAnsi="宋体" w:cs="宋体" w:hint="eastAsia"/>
                <w:color w:val="auto"/>
                <w:kern w:val="2"/>
                <w:sz w:val="24"/>
                <w:szCs w:val="24"/>
                <w:lang w:eastAsia="zh-CN"/>
              </w:rPr>
              <w:t>具体点有深度分析。）</w:t>
            </w:r>
          </w:p>
          <w:p w:rsidR="00B437A3" w:rsidRDefault="00E82545">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2</w:t>
            </w:r>
            <w:r>
              <w:rPr>
                <w:rFonts w:ascii="宋体" w:eastAsia="宋体" w:hAnsi="宋体" w:cs="宋体" w:hint="eastAsia"/>
                <w:color w:val="auto"/>
                <w:kern w:val="2"/>
                <w:sz w:val="24"/>
                <w:szCs w:val="24"/>
                <w:lang w:eastAsia="zh-CN"/>
              </w:rPr>
              <w:t>）措施合理可行。（是指：依据相关标准规范进</w:t>
            </w:r>
            <w:proofErr w:type="gramStart"/>
            <w:r>
              <w:rPr>
                <w:rFonts w:ascii="宋体" w:eastAsia="宋体" w:hAnsi="宋体" w:cs="宋体" w:hint="eastAsia"/>
                <w:color w:val="auto"/>
                <w:kern w:val="2"/>
                <w:sz w:val="24"/>
                <w:szCs w:val="24"/>
                <w:lang w:eastAsia="zh-CN"/>
              </w:rPr>
              <w:t>行科学</w:t>
            </w:r>
            <w:proofErr w:type="gramEnd"/>
            <w:r>
              <w:rPr>
                <w:rFonts w:ascii="宋体" w:eastAsia="宋体" w:hAnsi="宋体" w:cs="宋体" w:hint="eastAsia"/>
                <w:color w:val="auto"/>
                <w:kern w:val="2"/>
                <w:sz w:val="24"/>
                <w:szCs w:val="24"/>
                <w:lang w:eastAsia="zh-CN"/>
              </w:rPr>
              <w:t>设计，且具备可操作性，符合实际操作。）</w:t>
            </w:r>
          </w:p>
          <w:p w:rsidR="00B437A3" w:rsidRDefault="00E82545">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不合理或未提供是指：方案中未提及相关分项内容，或针对分项内容只有标题，或方案中有明显的逻辑错误或违背客观科学规律，或者对该项内容进行简单的解释，无明确的落地方案。</w:t>
            </w:r>
          </w:p>
          <w:p w:rsidR="00B437A3" w:rsidRDefault="00E82545">
            <w:pPr>
              <w:pStyle w:val="TableText"/>
              <w:spacing w:before="41" w:line="223" w:lineRule="auto"/>
              <w:ind w:left="113" w:right="9"/>
              <w:rPr>
                <w:spacing w:val="-3"/>
                <w:lang w:eastAsia="zh-CN"/>
              </w:rPr>
            </w:pPr>
            <w:r>
              <w:rPr>
                <w:rFonts w:hint="eastAsia"/>
                <w:color w:val="auto"/>
                <w:kern w:val="2"/>
                <w:lang w:eastAsia="zh-CN"/>
              </w:rPr>
              <w:t>上述每项评审内容，不合理或未提供不得分，满足一项评审标准的得</w:t>
            </w:r>
            <w:r>
              <w:rPr>
                <w:rFonts w:hint="eastAsia"/>
                <w:color w:val="auto"/>
                <w:kern w:val="2"/>
                <w:lang w:eastAsia="zh-CN"/>
              </w:rPr>
              <w:t>3</w:t>
            </w:r>
            <w:r>
              <w:rPr>
                <w:rFonts w:hint="eastAsia"/>
                <w:color w:val="auto"/>
                <w:kern w:val="2"/>
                <w:lang w:eastAsia="zh-CN"/>
              </w:rPr>
              <w:t>分，全部满足的得</w:t>
            </w:r>
            <w:r>
              <w:rPr>
                <w:rFonts w:hint="eastAsia"/>
                <w:color w:val="auto"/>
                <w:kern w:val="2"/>
                <w:lang w:eastAsia="zh-CN"/>
              </w:rPr>
              <w:t>6</w:t>
            </w:r>
            <w:r>
              <w:rPr>
                <w:rFonts w:hint="eastAsia"/>
                <w:color w:val="auto"/>
                <w:kern w:val="2"/>
                <w:lang w:eastAsia="zh-CN"/>
              </w:rPr>
              <w:t>分。对</w:t>
            </w:r>
            <w:r>
              <w:rPr>
                <w:rFonts w:hint="eastAsia"/>
                <w:color w:val="auto"/>
                <w:kern w:val="2"/>
                <w:lang w:eastAsia="zh-CN"/>
              </w:rPr>
              <w:t>2</w:t>
            </w:r>
            <w:r>
              <w:rPr>
                <w:rFonts w:hint="eastAsia"/>
                <w:color w:val="auto"/>
                <w:kern w:val="2"/>
                <w:lang w:eastAsia="zh-CN"/>
              </w:rPr>
              <w:t>项评审内容进行打分，此项满分</w:t>
            </w:r>
            <w:r>
              <w:rPr>
                <w:rFonts w:hint="eastAsia"/>
                <w:color w:val="auto"/>
                <w:kern w:val="2"/>
                <w:lang w:eastAsia="zh-CN"/>
              </w:rPr>
              <w:t>12</w:t>
            </w:r>
            <w:r>
              <w:rPr>
                <w:rFonts w:hint="eastAsia"/>
                <w:color w:val="auto"/>
                <w:kern w:val="2"/>
                <w:lang w:eastAsia="zh-CN"/>
              </w:rPr>
              <w:t>分。</w:t>
            </w:r>
          </w:p>
        </w:tc>
      </w:tr>
    </w:tbl>
    <w:p w:rsidR="00B437A3" w:rsidRDefault="00B437A3">
      <w:pPr>
        <w:spacing w:before="129"/>
        <w:rPr>
          <w:lang w:eastAsia="zh-CN"/>
        </w:rPr>
      </w:pPr>
    </w:p>
    <w:p w:rsidR="00B437A3" w:rsidRDefault="00B437A3">
      <w:pPr>
        <w:spacing w:before="129"/>
        <w:rPr>
          <w:lang w:eastAsia="zh-CN"/>
        </w:rPr>
      </w:pPr>
    </w:p>
    <w:p w:rsidR="00B437A3" w:rsidRDefault="00B437A3">
      <w:pPr>
        <w:spacing w:before="129"/>
        <w:rPr>
          <w:lang w:eastAsia="zh-CN"/>
        </w:rPr>
      </w:pPr>
    </w:p>
    <w:p w:rsidR="00B437A3" w:rsidRDefault="00B437A3">
      <w:pPr>
        <w:spacing w:line="91" w:lineRule="auto"/>
        <w:rPr>
          <w:sz w:val="2"/>
          <w:lang w:eastAsia="zh-CN"/>
        </w:rPr>
      </w:pPr>
    </w:p>
    <w:p w:rsidR="00B437A3" w:rsidRDefault="00B437A3">
      <w:pPr>
        <w:pStyle w:val="a4"/>
        <w:rPr>
          <w:lang w:eastAsia="zh-CN"/>
        </w:rPr>
      </w:pPr>
    </w:p>
    <w:sectPr w:rsidR="00B437A3">
      <w:footerReference w:type="default" r:id="rId13"/>
      <w:pgSz w:w="11906" w:h="16839"/>
      <w:pgMar w:top="1431" w:right="1764" w:bottom="1362" w:left="1785" w:header="0" w:footer="12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7A3" w:rsidRDefault="00E82545">
      <w:r>
        <w:separator/>
      </w:r>
    </w:p>
  </w:endnote>
  <w:endnote w:type="continuationSeparator" w:id="0">
    <w:p w:rsidR="00B437A3" w:rsidRDefault="00E8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A3" w:rsidRDefault="00E82545">
    <w:pPr>
      <w:spacing w:line="176" w:lineRule="auto"/>
      <w:ind w:left="4143"/>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A3" w:rsidRDefault="00E82545">
    <w:pPr>
      <w:spacing w:line="176" w:lineRule="auto"/>
      <w:ind w:left="4225"/>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A3" w:rsidRDefault="00E82545">
    <w:pPr>
      <w:spacing w:line="176" w:lineRule="auto"/>
      <w:ind w:left="4098"/>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A3" w:rsidRDefault="00E82545">
    <w:pPr>
      <w:spacing w:line="176" w:lineRule="auto"/>
      <w:ind w:left="4197"/>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A3" w:rsidRDefault="00E82545">
    <w:pPr>
      <w:spacing w:line="176" w:lineRule="auto"/>
      <w:ind w:left="4085"/>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37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7A3" w:rsidRDefault="00E82545">
      <w:r>
        <w:separator/>
      </w:r>
    </w:p>
  </w:footnote>
  <w:footnote w:type="continuationSeparator" w:id="0">
    <w:p w:rsidR="00B437A3" w:rsidRDefault="00E82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CF66E0"/>
    <w:multiLevelType w:val="singleLevel"/>
    <w:tmpl w:val="87CF66E0"/>
    <w:lvl w:ilvl="0">
      <w:start w:val="1"/>
      <w:numFmt w:val="decimal"/>
      <w:suff w:val="nothing"/>
      <w:lvlText w:val="%1、"/>
      <w:lvlJc w:val="left"/>
    </w:lvl>
  </w:abstractNum>
  <w:abstractNum w:abstractNumId="1">
    <w:nsid w:val="F45E5202"/>
    <w:multiLevelType w:val="singleLevel"/>
    <w:tmpl w:val="F45E5202"/>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
  <w:rsids>
    <w:rsidRoot w:val="00B437A3"/>
    <w:rsid w:val="00507A12"/>
    <w:rsid w:val="006A569F"/>
    <w:rsid w:val="00915551"/>
    <w:rsid w:val="00A108EC"/>
    <w:rsid w:val="00B437A3"/>
    <w:rsid w:val="00E82545"/>
    <w:rsid w:val="0FBC695E"/>
    <w:rsid w:val="15A22D8C"/>
    <w:rsid w:val="1626576B"/>
    <w:rsid w:val="1729786F"/>
    <w:rsid w:val="20C17337"/>
    <w:rsid w:val="248A5117"/>
    <w:rsid w:val="27207FB4"/>
    <w:rsid w:val="29610CF0"/>
    <w:rsid w:val="2C183950"/>
    <w:rsid w:val="2E9B0EA2"/>
    <w:rsid w:val="30D14FE9"/>
    <w:rsid w:val="324B48FC"/>
    <w:rsid w:val="348002E4"/>
    <w:rsid w:val="36CE07BA"/>
    <w:rsid w:val="370844C7"/>
    <w:rsid w:val="37421A7D"/>
    <w:rsid w:val="39FB720A"/>
    <w:rsid w:val="3EDE7163"/>
    <w:rsid w:val="3F2A1578"/>
    <w:rsid w:val="41D41C6F"/>
    <w:rsid w:val="495A10FC"/>
    <w:rsid w:val="4B783F5F"/>
    <w:rsid w:val="4DCA5F72"/>
    <w:rsid w:val="506751FC"/>
    <w:rsid w:val="511E7BA8"/>
    <w:rsid w:val="51B5656C"/>
    <w:rsid w:val="574F3E1A"/>
    <w:rsid w:val="57684EDC"/>
    <w:rsid w:val="578E4E34"/>
    <w:rsid w:val="595741F7"/>
    <w:rsid w:val="5A720B4C"/>
    <w:rsid w:val="5B5F11CE"/>
    <w:rsid w:val="5C8E7193"/>
    <w:rsid w:val="6270040B"/>
    <w:rsid w:val="64A62BA0"/>
    <w:rsid w:val="6682721B"/>
    <w:rsid w:val="73685BF0"/>
    <w:rsid w:val="74E7523A"/>
    <w:rsid w:val="751D6E67"/>
    <w:rsid w:val="75E74F8A"/>
    <w:rsid w:val="79A13C0A"/>
    <w:rsid w:val="7A211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semiHidden/>
    <w:qFormat/>
  </w:style>
  <w:style w:type="paragraph" w:styleId="a5">
    <w:name w:val="footer"/>
    <w:basedOn w:val="a"/>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Arial" w:hAnsi="Arial" w:cs="Arial" w:hint="default"/>
      <w:color w:val="000000"/>
      <w:sz w:val="21"/>
      <w:szCs w:val="21"/>
      <w:u w:val="none"/>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b/>
      <w:bCs/>
      <w:color w:val="000000"/>
      <w:sz w:val="24"/>
      <w:szCs w:val="24"/>
      <w:u w:val="none"/>
    </w:rPr>
  </w:style>
  <w:style w:type="paragraph" w:styleId="a7">
    <w:name w:val="Balloon Text"/>
    <w:basedOn w:val="a"/>
    <w:link w:val="Char"/>
    <w:rsid w:val="006A569F"/>
    <w:rPr>
      <w:sz w:val="18"/>
      <w:szCs w:val="18"/>
    </w:rPr>
  </w:style>
  <w:style w:type="character" w:customStyle="1" w:styleId="Char">
    <w:name w:val="批注框文本 Char"/>
    <w:basedOn w:val="a0"/>
    <w:link w:val="a7"/>
    <w:rsid w:val="006A569F"/>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semiHidden/>
    <w:qFormat/>
  </w:style>
  <w:style w:type="paragraph" w:styleId="a5">
    <w:name w:val="footer"/>
    <w:basedOn w:val="a"/>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Arial" w:hAnsi="Arial" w:cs="Arial" w:hint="default"/>
      <w:color w:val="000000"/>
      <w:sz w:val="21"/>
      <w:szCs w:val="21"/>
      <w:u w:val="none"/>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b/>
      <w:bCs/>
      <w:color w:val="000000"/>
      <w:sz w:val="24"/>
      <w:szCs w:val="24"/>
      <w:u w:val="none"/>
    </w:rPr>
  </w:style>
  <w:style w:type="paragraph" w:styleId="a7">
    <w:name w:val="Balloon Text"/>
    <w:basedOn w:val="a"/>
    <w:link w:val="Char"/>
    <w:rsid w:val="006A569F"/>
    <w:rPr>
      <w:sz w:val="18"/>
      <w:szCs w:val="18"/>
    </w:rPr>
  </w:style>
  <w:style w:type="character" w:customStyle="1" w:styleId="Char">
    <w:name w:val="批注框文本 Char"/>
    <w:basedOn w:val="a0"/>
    <w:link w:val="a7"/>
    <w:rsid w:val="006A569F"/>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1801</Words>
  <Characters>10269</Characters>
  <Application>Microsoft Office Word</Application>
  <DocSecurity>0</DocSecurity>
  <Lines>85</Lines>
  <Paragraphs>24</Paragraphs>
  <ScaleCrop>false</ScaleCrop>
  <Company>Lenovo</Company>
  <LinksUpToDate>false</LinksUpToDate>
  <CharactersWithSpaces>12046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2026-05-07T07:58:00Z</dcterms:created>
  <dcterms:modified xsi:type="dcterms:W3CDTF">2026-05-07T07:58:00Z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2025-12-23T09:09:03Z</vt:filetime>
  </property>
  <property fmtid="{D5CDD505-2E9C-101B-9397-08002B2CF9AE}" pid="4" name="KSOTemplateDocerSaveRecord">
    <vt:lpwstr>eyJoZGlkIjoiY2U4ZWQ3ZmU4OGY4ZTRlYjAzNDNlMDdmMmIyNWEyZWYiLCJ1c2VySWQiOiI0MjYzOTMyNDgifQ==</vt:lpwstr>
  </property>
  <property fmtid="{D5CDD505-2E9C-101B-9397-08002B2CF9AE}" pid="5" name="KSOProductBuildVer">
    <vt:lpwstr>2052-12.1.0.25865</vt:lpwstr>
  </property>
  <property fmtid="{D5CDD505-2E9C-101B-9397-08002B2CF9AE}" pid="6" name="ICV">
    <vt:lpwstr>3C56663D9F2A4992A78861992583794F_12</vt:lpwstr>
  </property>
</Properties>
</file>