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E3B0B" w14:textId="77777777" w:rsidR="00E449E1" w:rsidRDefault="00E449E1">
      <w:pPr>
        <w:jc w:val="center"/>
        <w:rPr>
          <w:rFonts w:ascii="宋体" w:eastAsia="宋体" w:hAnsi="宋体" w:cs="宋体"/>
          <w:b w:val="0"/>
          <w:bCs w:val="0"/>
          <w:sz w:val="84"/>
          <w:szCs w:val="84"/>
        </w:rPr>
      </w:pPr>
    </w:p>
    <w:p w14:paraId="0CCB19E6" w14:textId="77777777" w:rsidR="00E449E1" w:rsidRDefault="00E449E1">
      <w:pPr>
        <w:jc w:val="center"/>
        <w:rPr>
          <w:rFonts w:ascii="宋体" w:eastAsia="宋体" w:hAnsi="宋体" w:cs="宋体"/>
          <w:b w:val="0"/>
          <w:bCs w:val="0"/>
          <w:sz w:val="84"/>
          <w:szCs w:val="84"/>
        </w:rPr>
      </w:pPr>
    </w:p>
    <w:p w14:paraId="61074CC6" w14:textId="77777777" w:rsidR="00E449E1" w:rsidRDefault="00E449E1">
      <w:pPr>
        <w:jc w:val="center"/>
        <w:rPr>
          <w:rFonts w:ascii="宋体" w:eastAsia="宋体" w:hAnsi="宋体" w:cs="宋体"/>
          <w:b w:val="0"/>
          <w:bCs w:val="0"/>
          <w:sz w:val="84"/>
          <w:szCs w:val="84"/>
        </w:rPr>
      </w:pPr>
    </w:p>
    <w:p w14:paraId="432AB2BD" w14:textId="77777777" w:rsidR="00E449E1" w:rsidRDefault="00BC6967">
      <w:pPr>
        <w:jc w:val="center"/>
        <w:rPr>
          <w:rFonts w:ascii="黑体" w:eastAsia="黑体" w:hAnsi="黑体" w:cs="黑体"/>
          <w:b w:val="0"/>
          <w:bCs w:val="0"/>
          <w:sz w:val="84"/>
          <w:szCs w:val="84"/>
        </w:rPr>
      </w:pPr>
      <w:r>
        <w:rPr>
          <w:rFonts w:ascii="黑体" w:eastAsia="黑体" w:hAnsi="黑体" w:cs="黑体" w:hint="eastAsia"/>
          <w:b w:val="0"/>
          <w:bCs w:val="0"/>
          <w:sz w:val="84"/>
          <w:szCs w:val="84"/>
        </w:rPr>
        <w:t>采购需求文件</w:t>
      </w:r>
    </w:p>
    <w:p w14:paraId="4D7B143B" w14:textId="77777777" w:rsidR="00E449E1" w:rsidRDefault="00E449E1">
      <w:pPr>
        <w:pStyle w:val="2"/>
        <w:ind w:left="562"/>
        <w:rPr>
          <w:rFonts w:ascii="宋体" w:eastAsia="宋体" w:hAnsi="宋体" w:cs="宋体"/>
          <w:b w:val="0"/>
          <w:bCs w:val="0"/>
          <w:sz w:val="84"/>
          <w:szCs w:val="84"/>
        </w:rPr>
      </w:pPr>
    </w:p>
    <w:p w14:paraId="7A508C64" w14:textId="77777777" w:rsidR="00E449E1" w:rsidRDefault="00E449E1">
      <w:pPr>
        <w:pStyle w:val="2"/>
        <w:ind w:left="562"/>
        <w:rPr>
          <w:rFonts w:ascii="宋体" w:eastAsia="宋体" w:hAnsi="宋体" w:cs="宋体"/>
          <w:b w:val="0"/>
          <w:bCs w:val="0"/>
          <w:sz w:val="84"/>
          <w:szCs w:val="84"/>
        </w:rPr>
      </w:pPr>
    </w:p>
    <w:p w14:paraId="7E3EA721" w14:textId="77777777" w:rsidR="00E449E1" w:rsidRDefault="00E449E1">
      <w:pPr>
        <w:pStyle w:val="2"/>
        <w:ind w:leftChars="0" w:left="0"/>
        <w:rPr>
          <w:rFonts w:ascii="仿宋_GB2312" w:eastAsia="仿宋_GB2312" w:hAnsi="仿宋_GB2312" w:cs="仿宋_GB2312"/>
          <w:b w:val="0"/>
          <w:bCs w:val="0"/>
          <w:sz w:val="32"/>
          <w:szCs w:val="32"/>
        </w:rPr>
      </w:pPr>
    </w:p>
    <w:p w14:paraId="2E04BA25" w14:textId="77777777" w:rsidR="00E449E1" w:rsidRDefault="00E449E1">
      <w:pPr>
        <w:spacing w:line="560" w:lineRule="exact"/>
        <w:ind w:firstLine="640"/>
        <w:jc w:val="left"/>
        <w:rPr>
          <w:rFonts w:ascii="Times New Roman" w:eastAsia="仿宋_GB2312" w:hAnsi="Times New Roman" w:cs="Times New Roman"/>
          <w:b w:val="0"/>
          <w:bCs w:val="0"/>
          <w:sz w:val="32"/>
          <w:szCs w:val="32"/>
        </w:rPr>
      </w:pPr>
    </w:p>
    <w:p w14:paraId="7A8E1722" w14:textId="77777777" w:rsidR="00E449E1" w:rsidRDefault="00BC6967">
      <w:pPr>
        <w:spacing w:line="560" w:lineRule="exact"/>
        <w:ind w:firstLine="640"/>
        <w:jc w:val="left"/>
        <w:rPr>
          <w:rFonts w:ascii="Times New Roman" w:eastAsia="仿宋_GB2312" w:hAnsi="Times New Roman" w:cs="Times New Roman"/>
          <w:b w:val="0"/>
          <w:bCs w:val="0"/>
          <w:sz w:val="32"/>
          <w:szCs w:val="32"/>
        </w:rPr>
      </w:pPr>
      <w:r>
        <w:rPr>
          <w:rFonts w:ascii="Times New Roman" w:eastAsia="仿宋_GB2312" w:hAnsi="Times New Roman" w:cs="Times New Roman" w:hint="eastAsia"/>
          <w:b w:val="0"/>
          <w:bCs w:val="0"/>
          <w:sz w:val="32"/>
          <w:szCs w:val="32"/>
        </w:rPr>
        <w:t>项目名称：</w:t>
      </w:r>
      <w:r>
        <w:rPr>
          <w:rFonts w:ascii="Times New Roman" w:eastAsia="仿宋_GB2312" w:hAnsi="Times New Roman" w:cs="Times New Roman" w:hint="eastAsia"/>
          <w:b w:val="0"/>
          <w:bCs w:val="0"/>
          <w:sz w:val="32"/>
          <w:szCs w:val="32"/>
        </w:rPr>
        <w:t>2026</w:t>
      </w:r>
      <w:r>
        <w:rPr>
          <w:rFonts w:ascii="Times New Roman" w:eastAsia="仿宋_GB2312" w:hAnsi="Times New Roman" w:cs="Times New Roman" w:hint="eastAsia"/>
          <w:b w:val="0"/>
          <w:bCs w:val="0"/>
          <w:sz w:val="32"/>
          <w:szCs w:val="32"/>
        </w:rPr>
        <w:t>年东西湖区</w:t>
      </w:r>
      <w:proofErr w:type="gramStart"/>
      <w:r>
        <w:rPr>
          <w:rFonts w:ascii="Times New Roman" w:eastAsia="仿宋_GB2312" w:hAnsi="Times New Roman" w:cs="Times New Roman" w:hint="eastAsia"/>
          <w:b w:val="0"/>
          <w:bCs w:val="0"/>
          <w:sz w:val="32"/>
          <w:szCs w:val="32"/>
        </w:rPr>
        <w:t>住更局食堂</w:t>
      </w:r>
      <w:proofErr w:type="gramEnd"/>
      <w:r>
        <w:rPr>
          <w:rFonts w:ascii="Times New Roman" w:eastAsia="仿宋_GB2312" w:hAnsi="Times New Roman" w:cs="Times New Roman" w:hint="eastAsia"/>
          <w:b w:val="0"/>
          <w:bCs w:val="0"/>
          <w:sz w:val="32"/>
          <w:szCs w:val="32"/>
        </w:rPr>
        <w:t>餐饮外包服务</w:t>
      </w:r>
    </w:p>
    <w:p w14:paraId="13661957" w14:textId="77777777" w:rsidR="00E449E1" w:rsidRDefault="00BC6967">
      <w:pPr>
        <w:spacing w:line="560" w:lineRule="exact"/>
        <w:ind w:firstLine="640"/>
        <w:jc w:val="left"/>
        <w:rPr>
          <w:rFonts w:ascii="Times New Roman" w:eastAsia="仿宋_GB2312" w:hAnsi="Times New Roman" w:cs="Times New Roman"/>
          <w:b w:val="0"/>
          <w:bCs w:val="0"/>
          <w:sz w:val="32"/>
          <w:szCs w:val="32"/>
        </w:rPr>
      </w:pPr>
      <w:r>
        <w:rPr>
          <w:rFonts w:ascii="Times New Roman" w:eastAsia="仿宋_GB2312" w:hAnsi="Times New Roman" w:cs="Times New Roman" w:hint="eastAsia"/>
          <w:b w:val="0"/>
          <w:bCs w:val="0"/>
          <w:sz w:val="32"/>
          <w:szCs w:val="32"/>
        </w:rPr>
        <w:t>项目编号：</w:t>
      </w:r>
      <w:r>
        <w:rPr>
          <w:rFonts w:ascii="Times New Roman" w:eastAsia="仿宋_GB2312" w:hAnsi="Times New Roman" w:cs="Times New Roman" w:hint="eastAsia"/>
          <w:b w:val="0"/>
          <w:bCs w:val="0"/>
          <w:sz w:val="32"/>
          <w:szCs w:val="32"/>
        </w:rPr>
        <w:t>HBXH-260305-003</w:t>
      </w:r>
    </w:p>
    <w:p w14:paraId="23EDFB74" w14:textId="77777777" w:rsidR="00E449E1" w:rsidRDefault="00BC6967">
      <w:pPr>
        <w:spacing w:line="560" w:lineRule="exact"/>
        <w:ind w:firstLine="640"/>
        <w:jc w:val="left"/>
        <w:rPr>
          <w:rFonts w:ascii="Times New Roman" w:eastAsia="仿宋_GB2312" w:hAnsi="Times New Roman" w:cs="Times New Roman"/>
          <w:b w:val="0"/>
          <w:bCs w:val="0"/>
          <w:sz w:val="32"/>
          <w:szCs w:val="32"/>
        </w:rPr>
      </w:pPr>
      <w:r>
        <w:rPr>
          <w:rFonts w:ascii="Times New Roman" w:eastAsia="仿宋_GB2312" w:hAnsi="Times New Roman" w:cs="Times New Roman" w:hint="eastAsia"/>
          <w:b w:val="0"/>
          <w:bCs w:val="0"/>
          <w:sz w:val="32"/>
          <w:szCs w:val="32"/>
        </w:rPr>
        <w:t>采购人：武汉市东西湖区住房和城市更新局</w:t>
      </w:r>
    </w:p>
    <w:p w14:paraId="6C2D557A" w14:textId="77777777" w:rsidR="00E449E1" w:rsidRDefault="00BC6967">
      <w:pPr>
        <w:spacing w:line="560" w:lineRule="exact"/>
        <w:ind w:firstLine="640"/>
        <w:jc w:val="left"/>
        <w:rPr>
          <w:rFonts w:ascii="Times New Roman" w:eastAsia="仿宋_GB2312" w:hAnsi="Times New Roman" w:cs="Times New Roman"/>
          <w:b w:val="0"/>
          <w:bCs w:val="0"/>
          <w:sz w:val="32"/>
          <w:szCs w:val="32"/>
        </w:rPr>
      </w:pPr>
      <w:r>
        <w:rPr>
          <w:rFonts w:ascii="Times New Roman" w:eastAsia="仿宋_GB2312" w:hAnsi="Times New Roman" w:cs="Times New Roman" w:hint="eastAsia"/>
          <w:b w:val="0"/>
          <w:bCs w:val="0"/>
          <w:sz w:val="32"/>
          <w:szCs w:val="32"/>
        </w:rPr>
        <w:t>代理机构：湖北星汉项目管理有限公司</w:t>
      </w:r>
    </w:p>
    <w:p w14:paraId="727EBD62" w14:textId="77777777" w:rsidR="00E449E1" w:rsidRDefault="00E449E1">
      <w:pPr>
        <w:spacing w:line="560" w:lineRule="exact"/>
        <w:ind w:firstLine="640"/>
        <w:jc w:val="left"/>
        <w:rPr>
          <w:rFonts w:ascii="Times New Roman" w:eastAsia="仿宋_GB2312" w:hAnsi="Times New Roman" w:cs="Times New Roman"/>
          <w:b w:val="0"/>
          <w:bCs w:val="0"/>
          <w:sz w:val="32"/>
          <w:szCs w:val="32"/>
        </w:rPr>
      </w:pPr>
    </w:p>
    <w:p w14:paraId="567C7BA3" w14:textId="77777777" w:rsidR="00E449E1" w:rsidRDefault="00E449E1">
      <w:pPr>
        <w:spacing w:line="560" w:lineRule="exact"/>
        <w:ind w:firstLineChars="1126" w:firstLine="3603"/>
        <w:jc w:val="left"/>
        <w:rPr>
          <w:rFonts w:ascii="Times New Roman" w:eastAsia="仿宋_GB2312" w:hAnsi="Times New Roman" w:cs="Times New Roman"/>
          <w:b w:val="0"/>
          <w:bCs w:val="0"/>
          <w:sz w:val="32"/>
          <w:szCs w:val="32"/>
        </w:rPr>
      </w:pPr>
    </w:p>
    <w:p w14:paraId="303244D7" w14:textId="77777777" w:rsidR="00E449E1" w:rsidRDefault="00E449E1">
      <w:pPr>
        <w:spacing w:line="560" w:lineRule="exact"/>
        <w:jc w:val="left"/>
        <w:rPr>
          <w:rFonts w:ascii="Times New Roman" w:eastAsia="仿宋_GB2312" w:hAnsi="Times New Roman" w:cs="Times New Roman"/>
          <w:b w:val="0"/>
          <w:bCs w:val="0"/>
          <w:sz w:val="32"/>
          <w:szCs w:val="32"/>
        </w:rPr>
      </w:pPr>
    </w:p>
    <w:p w14:paraId="5CB6B831" w14:textId="77777777" w:rsidR="00E449E1" w:rsidRDefault="00BC6967">
      <w:pPr>
        <w:spacing w:line="560" w:lineRule="exact"/>
        <w:ind w:firstLineChars="1126" w:firstLine="3603"/>
        <w:jc w:val="left"/>
        <w:rPr>
          <w:rFonts w:ascii="Times New Roman" w:eastAsia="仿宋_GB2312" w:hAnsi="Times New Roman" w:cs="Times New Roman"/>
          <w:b w:val="0"/>
          <w:bCs w:val="0"/>
          <w:sz w:val="32"/>
          <w:szCs w:val="32"/>
        </w:rPr>
      </w:pPr>
      <w:r>
        <w:rPr>
          <w:rFonts w:ascii="Times New Roman" w:eastAsia="仿宋_GB2312" w:hAnsi="Times New Roman" w:cs="Times New Roman" w:hint="eastAsia"/>
          <w:b w:val="0"/>
          <w:bCs w:val="0"/>
          <w:sz w:val="32"/>
          <w:szCs w:val="32"/>
        </w:rPr>
        <w:t>2026</w:t>
      </w:r>
      <w:r>
        <w:rPr>
          <w:rFonts w:ascii="Times New Roman" w:eastAsia="仿宋_GB2312" w:hAnsi="Times New Roman" w:cs="Times New Roman" w:hint="eastAsia"/>
          <w:b w:val="0"/>
          <w:bCs w:val="0"/>
          <w:sz w:val="32"/>
          <w:szCs w:val="32"/>
        </w:rPr>
        <w:t>年</w:t>
      </w:r>
      <w:r>
        <w:rPr>
          <w:rFonts w:ascii="Times New Roman" w:eastAsia="仿宋_GB2312" w:hAnsi="Times New Roman" w:cs="Times New Roman" w:hint="eastAsia"/>
          <w:b w:val="0"/>
          <w:bCs w:val="0"/>
          <w:sz w:val="32"/>
          <w:szCs w:val="32"/>
        </w:rPr>
        <w:t>03</w:t>
      </w:r>
      <w:r>
        <w:rPr>
          <w:rFonts w:ascii="Times New Roman" w:eastAsia="仿宋_GB2312" w:hAnsi="Times New Roman" w:cs="Times New Roman" w:hint="eastAsia"/>
          <w:b w:val="0"/>
          <w:bCs w:val="0"/>
          <w:sz w:val="32"/>
          <w:szCs w:val="32"/>
        </w:rPr>
        <w:t>月</w:t>
      </w:r>
    </w:p>
    <w:p w14:paraId="7C5299C9" w14:textId="77777777" w:rsidR="00E449E1" w:rsidRDefault="00E449E1">
      <w:pPr>
        <w:rPr>
          <w:rFonts w:ascii="仿宋_GB2312" w:eastAsia="仿宋_GB2312" w:hAnsi="仿宋_GB2312" w:cs="仿宋_GB2312"/>
          <w:sz w:val="32"/>
          <w:szCs w:val="32"/>
        </w:rPr>
      </w:pPr>
    </w:p>
    <w:p w14:paraId="091F2FBF" w14:textId="77777777" w:rsidR="00E449E1" w:rsidRDefault="00BC6967">
      <w:pPr>
        <w:pStyle w:val="2"/>
        <w:numPr>
          <w:ilvl w:val="0"/>
          <w:numId w:val="1"/>
        </w:numPr>
        <w:spacing w:line="600" w:lineRule="exact"/>
        <w:ind w:leftChars="0" w:left="0"/>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lastRenderedPageBreak/>
        <w:t>项目基本情况</w:t>
      </w:r>
    </w:p>
    <w:p w14:paraId="485A57ED" w14:textId="77777777" w:rsidR="00E449E1" w:rsidRDefault="00E449E1">
      <w:pPr>
        <w:pStyle w:val="2"/>
        <w:spacing w:line="600" w:lineRule="exact"/>
        <w:ind w:leftChars="0" w:left="0"/>
        <w:rPr>
          <w:rFonts w:ascii="方正小标宋简体" w:eastAsia="方正小标宋简体" w:hAnsi="方正小标宋简体" w:cs="方正小标宋简体"/>
          <w:b w:val="0"/>
          <w:bCs w:val="0"/>
          <w:szCs w:val="28"/>
        </w:rPr>
      </w:pPr>
    </w:p>
    <w:p w14:paraId="0985DAD2"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项目编号：</w:t>
      </w:r>
      <w:r>
        <w:rPr>
          <w:rFonts w:ascii="仿宋_GB2312" w:eastAsia="仿宋_GB2312" w:hAnsi="仿宋_GB2312" w:cs="仿宋_GB2312" w:hint="eastAsia"/>
          <w:b w:val="0"/>
          <w:bCs w:val="0"/>
          <w:sz w:val="32"/>
          <w:szCs w:val="32"/>
        </w:rPr>
        <w:t>HBXH-260305-003</w:t>
      </w:r>
    </w:p>
    <w:p w14:paraId="1F324022"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采购计划备案号：</w:t>
      </w:r>
    </w:p>
    <w:p w14:paraId="24112B15"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项目名称：</w:t>
      </w:r>
      <w:r>
        <w:rPr>
          <w:rFonts w:ascii="仿宋_GB2312" w:eastAsia="仿宋_GB2312" w:hAnsi="仿宋_GB2312" w:cs="仿宋_GB2312" w:hint="eastAsia"/>
          <w:b w:val="0"/>
          <w:bCs w:val="0"/>
          <w:sz w:val="32"/>
          <w:szCs w:val="32"/>
        </w:rPr>
        <w:t>2026</w:t>
      </w:r>
      <w:r>
        <w:rPr>
          <w:rFonts w:ascii="仿宋_GB2312" w:eastAsia="仿宋_GB2312" w:hAnsi="仿宋_GB2312" w:cs="仿宋_GB2312" w:hint="eastAsia"/>
          <w:b w:val="0"/>
          <w:bCs w:val="0"/>
          <w:sz w:val="32"/>
          <w:szCs w:val="32"/>
        </w:rPr>
        <w:t>年东西湖区</w:t>
      </w:r>
      <w:proofErr w:type="gramStart"/>
      <w:r>
        <w:rPr>
          <w:rFonts w:ascii="仿宋_GB2312" w:eastAsia="仿宋_GB2312" w:hAnsi="仿宋_GB2312" w:cs="仿宋_GB2312" w:hint="eastAsia"/>
          <w:b w:val="0"/>
          <w:bCs w:val="0"/>
          <w:sz w:val="32"/>
          <w:szCs w:val="32"/>
        </w:rPr>
        <w:t>住更局食堂</w:t>
      </w:r>
      <w:proofErr w:type="gramEnd"/>
      <w:r>
        <w:rPr>
          <w:rFonts w:ascii="仿宋_GB2312" w:eastAsia="仿宋_GB2312" w:hAnsi="仿宋_GB2312" w:cs="仿宋_GB2312" w:hint="eastAsia"/>
          <w:b w:val="0"/>
          <w:bCs w:val="0"/>
          <w:sz w:val="32"/>
          <w:szCs w:val="32"/>
        </w:rPr>
        <w:t>餐饮外包服务</w:t>
      </w:r>
    </w:p>
    <w:p w14:paraId="76384DF5"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4.</w:t>
      </w:r>
      <w:r>
        <w:rPr>
          <w:rFonts w:ascii="仿宋_GB2312" w:eastAsia="仿宋_GB2312" w:hAnsi="仿宋_GB2312" w:cs="仿宋_GB2312" w:hint="eastAsia"/>
          <w:b w:val="0"/>
          <w:bCs w:val="0"/>
          <w:sz w:val="32"/>
          <w:szCs w:val="32"/>
        </w:rPr>
        <w:t>采购方式：竞争性磋商</w:t>
      </w:r>
    </w:p>
    <w:p w14:paraId="5AC3EACE"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5.</w:t>
      </w:r>
      <w:r>
        <w:rPr>
          <w:rFonts w:ascii="仿宋_GB2312" w:eastAsia="仿宋_GB2312" w:hAnsi="仿宋_GB2312" w:cs="仿宋_GB2312" w:hint="eastAsia"/>
          <w:b w:val="0"/>
          <w:bCs w:val="0"/>
          <w:sz w:val="32"/>
          <w:szCs w:val="32"/>
        </w:rPr>
        <w:t>预算金额（万元）：</w:t>
      </w:r>
      <w:r>
        <w:rPr>
          <w:rFonts w:ascii="仿宋_GB2312" w:eastAsia="仿宋_GB2312" w:hAnsi="仿宋_GB2312" w:cs="仿宋_GB2312" w:hint="eastAsia"/>
          <w:b w:val="0"/>
          <w:bCs w:val="0"/>
          <w:sz w:val="32"/>
          <w:szCs w:val="32"/>
        </w:rPr>
        <w:t>196</w:t>
      </w:r>
    </w:p>
    <w:p w14:paraId="5C15F620"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6.</w:t>
      </w:r>
      <w:r>
        <w:rPr>
          <w:rFonts w:ascii="仿宋_GB2312" w:eastAsia="仿宋_GB2312" w:hAnsi="仿宋_GB2312" w:cs="仿宋_GB2312" w:hint="eastAsia"/>
          <w:b w:val="0"/>
          <w:bCs w:val="0"/>
          <w:sz w:val="32"/>
          <w:szCs w:val="32"/>
        </w:rPr>
        <w:t>最高限价（万元）：</w:t>
      </w:r>
      <w:r>
        <w:rPr>
          <w:rFonts w:ascii="仿宋_GB2312" w:eastAsia="仿宋_GB2312" w:hAnsi="仿宋_GB2312" w:cs="仿宋_GB2312" w:hint="eastAsia"/>
          <w:b w:val="0"/>
          <w:bCs w:val="0"/>
          <w:sz w:val="32"/>
          <w:szCs w:val="32"/>
        </w:rPr>
        <w:t>196</w:t>
      </w:r>
    </w:p>
    <w:p w14:paraId="1489E865"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7.</w:t>
      </w:r>
      <w:r>
        <w:rPr>
          <w:rFonts w:ascii="仿宋_GB2312" w:eastAsia="仿宋_GB2312" w:hAnsi="仿宋_GB2312" w:cs="仿宋_GB2312" w:hint="eastAsia"/>
          <w:b w:val="0"/>
          <w:bCs w:val="0"/>
          <w:sz w:val="32"/>
          <w:szCs w:val="32"/>
        </w:rPr>
        <w:t>采购需求：食堂餐饮服务外包（就餐人员约</w:t>
      </w:r>
      <w:r>
        <w:rPr>
          <w:rFonts w:ascii="仿宋_GB2312" w:eastAsia="仿宋_GB2312" w:hAnsi="仿宋_GB2312" w:cs="仿宋_GB2312" w:hint="eastAsia"/>
          <w:b w:val="0"/>
          <w:bCs w:val="0"/>
          <w:sz w:val="32"/>
          <w:szCs w:val="32"/>
        </w:rPr>
        <w:t>136</w:t>
      </w:r>
      <w:r>
        <w:rPr>
          <w:rFonts w:ascii="仿宋_GB2312" w:eastAsia="仿宋_GB2312" w:hAnsi="仿宋_GB2312" w:cs="仿宋_GB2312" w:hint="eastAsia"/>
          <w:b w:val="0"/>
          <w:bCs w:val="0"/>
          <w:sz w:val="32"/>
          <w:szCs w:val="32"/>
        </w:rPr>
        <w:t>人，如人员数量浮动，费用据实核算）（具体要求详见采购文件第三章“项目采购需求”）。</w:t>
      </w:r>
    </w:p>
    <w:p w14:paraId="4F240AD6"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8.</w:t>
      </w:r>
      <w:r>
        <w:rPr>
          <w:rFonts w:ascii="仿宋_GB2312" w:eastAsia="仿宋_GB2312" w:hAnsi="仿宋_GB2312" w:cs="仿宋_GB2312" w:hint="eastAsia"/>
          <w:b w:val="0"/>
          <w:bCs w:val="0"/>
          <w:sz w:val="32"/>
          <w:szCs w:val="32"/>
        </w:rPr>
        <w:t>合同履行期限：</w:t>
      </w:r>
      <w:r>
        <w:rPr>
          <w:rFonts w:ascii="仿宋_GB2312" w:eastAsia="仿宋_GB2312" w:hAnsi="仿宋_GB2312" w:cs="仿宋_GB2312" w:hint="eastAsia"/>
          <w:b w:val="0"/>
          <w:bCs w:val="0"/>
          <w:sz w:val="32"/>
          <w:szCs w:val="32"/>
        </w:rPr>
        <w:t xml:space="preserve">1 </w:t>
      </w:r>
      <w:r>
        <w:rPr>
          <w:rFonts w:ascii="仿宋_GB2312" w:eastAsia="仿宋_GB2312" w:hAnsi="仿宋_GB2312" w:cs="仿宋_GB2312" w:hint="eastAsia"/>
          <w:b w:val="0"/>
          <w:bCs w:val="0"/>
          <w:sz w:val="32"/>
          <w:szCs w:val="32"/>
        </w:rPr>
        <w:t>年。服务满后采购人对成交供应商进行综合考核，依据综合考评情况可续签下一年服务合同，合同一年一签，续签最长不超过两年。</w:t>
      </w:r>
    </w:p>
    <w:p w14:paraId="3D8359CE"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9.</w:t>
      </w:r>
      <w:r>
        <w:rPr>
          <w:rFonts w:ascii="仿宋_GB2312" w:eastAsia="仿宋_GB2312" w:hAnsi="仿宋_GB2312" w:cs="仿宋_GB2312" w:hint="eastAsia"/>
          <w:b w:val="0"/>
          <w:bCs w:val="0"/>
          <w:sz w:val="32"/>
          <w:szCs w:val="32"/>
        </w:rPr>
        <w:t>本项目（是</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否）接受联合体：不接受。</w:t>
      </w:r>
    </w:p>
    <w:p w14:paraId="1B2EF08A"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10.</w:t>
      </w:r>
      <w:r>
        <w:rPr>
          <w:rFonts w:ascii="仿宋_GB2312" w:eastAsia="仿宋_GB2312" w:hAnsi="仿宋_GB2312" w:cs="仿宋_GB2312" w:hint="eastAsia"/>
          <w:b w:val="0"/>
          <w:bCs w:val="0"/>
          <w:sz w:val="32"/>
          <w:szCs w:val="32"/>
        </w:rPr>
        <w:t>本项目（是</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否</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可采购进口产品：否。</w:t>
      </w:r>
    </w:p>
    <w:p w14:paraId="7D83C8A7"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11.</w:t>
      </w:r>
      <w:r>
        <w:rPr>
          <w:rFonts w:ascii="仿宋_GB2312" w:eastAsia="仿宋_GB2312" w:hAnsi="仿宋_GB2312" w:cs="仿宋_GB2312" w:hint="eastAsia"/>
          <w:b w:val="0"/>
          <w:bCs w:val="0"/>
          <w:sz w:val="32"/>
          <w:szCs w:val="32"/>
        </w:rPr>
        <w:t>本项目（是</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否）接受合同分包：否。</w:t>
      </w:r>
    </w:p>
    <w:p w14:paraId="5D468760"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12.</w:t>
      </w:r>
      <w:r>
        <w:rPr>
          <w:rFonts w:ascii="仿宋_GB2312" w:eastAsia="仿宋_GB2312" w:hAnsi="仿宋_GB2312" w:cs="仿宋_GB2312" w:hint="eastAsia"/>
          <w:b w:val="0"/>
          <w:bCs w:val="0"/>
          <w:sz w:val="32"/>
          <w:szCs w:val="32"/>
        </w:rPr>
        <w:t>本项目（是</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否）专门面向中小微企业：是。</w:t>
      </w:r>
    </w:p>
    <w:p w14:paraId="6599C3AA"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13.</w:t>
      </w:r>
      <w:r>
        <w:rPr>
          <w:rFonts w:ascii="仿宋_GB2312" w:eastAsia="仿宋_GB2312" w:hAnsi="仿宋_GB2312" w:cs="仿宋_GB2312" w:hint="eastAsia"/>
          <w:b w:val="0"/>
          <w:bCs w:val="0"/>
          <w:sz w:val="32"/>
          <w:szCs w:val="32"/>
        </w:rPr>
        <w:t>符合条件的小</w:t>
      </w:r>
      <w:proofErr w:type="gramStart"/>
      <w:r>
        <w:rPr>
          <w:rFonts w:ascii="仿宋_GB2312" w:eastAsia="仿宋_GB2312" w:hAnsi="仿宋_GB2312" w:cs="仿宋_GB2312" w:hint="eastAsia"/>
          <w:b w:val="0"/>
          <w:bCs w:val="0"/>
          <w:sz w:val="32"/>
          <w:szCs w:val="32"/>
        </w:rPr>
        <w:t>微企业</w:t>
      </w:r>
      <w:proofErr w:type="gramEnd"/>
      <w:r>
        <w:rPr>
          <w:rFonts w:ascii="仿宋_GB2312" w:eastAsia="仿宋_GB2312" w:hAnsi="仿宋_GB2312" w:cs="仿宋_GB2312" w:hint="eastAsia"/>
          <w:b w:val="0"/>
          <w:bCs w:val="0"/>
          <w:sz w:val="32"/>
          <w:szCs w:val="32"/>
        </w:rPr>
        <w:t>价格扣除优惠为：</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w:t>
      </w:r>
    </w:p>
    <w:p w14:paraId="56E5CDA8" w14:textId="77777777" w:rsidR="00E449E1" w:rsidRDefault="00BC6967">
      <w:pPr>
        <w:spacing w:line="580" w:lineRule="exact"/>
        <w:rPr>
          <w:rFonts w:ascii="仿宋_GB2312" w:eastAsia="仿宋_GB2312" w:hAnsi="仿宋_GB2312" w:cs="仿宋_GB2312"/>
          <w:b w:val="0"/>
          <w:bCs w:val="0"/>
          <w:spacing w:val="-2"/>
          <w:sz w:val="24"/>
          <w:szCs w:val="24"/>
        </w:rPr>
      </w:pPr>
      <w:r>
        <w:rPr>
          <w:rFonts w:ascii="仿宋_GB2312" w:eastAsia="仿宋_GB2312" w:hAnsi="仿宋_GB2312" w:cs="仿宋_GB2312" w:hint="eastAsia"/>
          <w:b w:val="0"/>
          <w:bCs w:val="0"/>
          <w:spacing w:val="-2"/>
          <w:sz w:val="24"/>
          <w:szCs w:val="24"/>
        </w:rPr>
        <w:br w:type="page"/>
      </w:r>
    </w:p>
    <w:p w14:paraId="171EF16A" w14:textId="77777777" w:rsidR="00E449E1" w:rsidRDefault="00BC6967">
      <w:pPr>
        <w:pStyle w:val="2"/>
        <w:numPr>
          <w:ilvl w:val="0"/>
          <w:numId w:val="1"/>
        </w:numPr>
        <w:spacing w:line="600" w:lineRule="exact"/>
        <w:ind w:leftChars="0" w:left="0"/>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lastRenderedPageBreak/>
        <w:t>申请人资格要求</w:t>
      </w:r>
    </w:p>
    <w:p w14:paraId="02B3BC72" w14:textId="77777777" w:rsidR="00E449E1" w:rsidRDefault="00E449E1">
      <w:pPr>
        <w:pStyle w:val="2"/>
        <w:spacing w:line="600" w:lineRule="exact"/>
        <w:ind w:leftChars="0" w:left="0"/>
        <w:rPr>
          <w:rFonts w:ascii="方正小标宋简体" w:eastAsia="方正小标宋简体" w:hAnsi="方正小标宋简体" w:cs="方正小标宋简体"/>
          <w:b w:val="0"/>
          <w:bCs w:val="0"/>
          <w:sz w:val="44"/>
          <w:szCs w:val="44"/>
        </w:rPr>
      </w:pPr>
    </w:p>
    <w:p w14:paraId="583B7EBC"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、满足《中华人民共和国政府采购法》第二十二条规定，即：</w:t>
      </w:r>
    </w:p>
    <w:p w14:paraId="2ECBF056"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）具有独立承担民事责任的能力；</w:t>
      </w:r>
    </w:p>
    <w:p w14:paraId="15CD4BA2"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）具有良好的商业信誉和健全的财务会计制度；</w:t>
      </w:r>
    </w:p>
    <w:p w14:paraId="3884A1FD"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）具有履行合同所必需的设备和专业技术能力；</w:t>
      </w:r>
    </w:p>
    <w:p w14:paraId="6CD8E3BE"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4</w:t>
      </w:r>
      <w:r>
        <w:rPr>
          <w:rFonts w:ascii="仿宋_GB2312" w:eastAsia="仿宋_GB2312" w:hAnsi="仿宋_GB2312" w:cs="仿宋_GB2312" w:hint="eastAsia"/>
          <w:b w:val="0"/>
          <w:bCs w:val="0"/>
          <w:sz w:val="32"/>
          <w:szCs w:val="32"/>
        </w:rPr>
        <w:t>）有依法缴纳税收和社会保障资金的良好记录；</w:t>
      </w:r>
    </w:p>
    <w:p w14:paraId="44F1C23C"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5</w:t>
      </w:r>
      <w:r>
        <w:rPr>
          <w:rFonts w:ascii="仿宋_GB2312" w:eastAsia="仿宋_GB2312" w:hAnsi="仿宋_GB2312" w:cs="仿宋_GB2312" w:hint="eastAsia"/>
          <w:b w:val="0"/>
          <w:bCs w:val="0"/>
          <w:sz w:val="32"/>
          <w:szCs w:val="32"/>
        </w:rPr>
        <w:t>）参加政府采购活动前三年内，在经营活动中没有重大违法记录；</w:t>
      </w:r>
    </w:p>
    <w:p w14:paraId="56F1E4C1"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6</w:t>
      </w:r>
      <w:r>
        <w:rPr>
          <w:rFonts w:ascii="仿宋_GB2312" w:eastAsia="仿宋_GB2312" w:hAnsi="仿宋_GB2312" w:cs="仿宋_GB2312" w:hint="eastAsia"/>
          <w:b w:val="0"/>
          <w:bCs w:val="0"/>
          <w:sz w:val="32"/>
          <w:szCs w:val="32"/>
        </w:rPr>
        <w:t>）法律、行政法规规定的其他条件。</w:t>
      </w:r>
    </w:p>
    <w:p w14:paraId="62E451DF"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、单位负责人为同一人或者存在直接控股、管理关系的不同投标人，不得参加本项目同一合同项下的政府采购活动。</w:t>
      </w:r>
    </w:p>
    <w:p w14:paraId="6A01B990"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、为本采购项目提供整体设计、规范编制或者项目管理、监理、检测</w:t>
      </w:r>
      <w:r>
        <w:rPr>
          <w:rFonts w:ascii="仿宋_GB2312" w:eastAsia="仿宋_GB2312" w:hAnsi="仿宋_GB2312" w:cs="仿宋_GB2312" w:hint="eastAsia"/>
          <w:b w:val="0"/>
          <w:bCs w:val="0"/>
          <w:sz w:val="32"/>
          <w:szCs w:val="32"/>
        </w:rPr>
        <w:t>等服务的，不得再参加本项目的其他招标采购活动。</w:t>
      </w:r>
    </w:p>
    <w:p w14:paraId="13E1FE43"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4</w:t>
      </w:r>
      <w:r>
        <w:rPr>
          <w:rFonts w:ascii="仿宋_GB2312" w:eastAsia="仿宋_GB2312" w:hAnsi="仿宋_GB2312" w:cs="仿宋_GB2312" w:hint="eastAsia"/>
          <w:b w:val="0"/>
          <w:bCs w:val="0"/>
          <w:sz w:val="32"/>
          <w:szCs w:val="32"/>
        </w:rPr>
        <w:t>、未被列入失信被执行人、重大税收违法案件当事人名单，未被列入政府采购严重违法失信行为记录名单；</w:t>
      </w:r>
    </w:p>
    <w:p w14:paraId="0C280D7A" w14:textId="77777777" w:rsidR="00E449E1" w:rsidRDefault="00BC6967">
      <w:pPr>
        <w:spacing w:line="560" w:lineRule="exact"/>
        <w:ind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5</w:t>
      </w:r>
      <w:r>
        <w:rPr>
          <w:rFonts w:ascii="仿宋_GB2312" w:eastAsia="仿宋_GB2312" w:hAnsi="仿宋_GB2312" w:cs="仿宋_GB2312" w:hint="eastAsia"/>
          <w:b w:val="0"/>
          <w:bCs w:val="0"/>
          <w:sz w:val="32"/>
          <w:szCs w:val="32"/>
        </w:rPr>
        <w:t>、落实政府采购政策需满足的资格要求：本项目专门面向中小微企业，供应商应为中小</w:t>
      </w:r>
      <w:proofErr w:type="gramStart"/>
      <w:r>
        <w:rPr>
          <w:rFonts w:ascii="仿宋_GB2312" w:eastAsia="仿宋_GB2312" w:hAnsi="仿宋_GB2312" w:cs="仿宋_GB2312" w:hint="eastAsia"/>
          <w:b w:val="0"/>
          <w:bCs w:val="0"/>
          <w:sz w:val="32"/>
          <w:szCs w:val="32"/>
        </w:rPr>
        <w:t>微企业</w:t>
      </w:r>
      <w:proofErr w:type="gramEnd"/>
      <w:r>
        <w:rPr>
          <w:rFonts w:ascii="仿宋_GB2312" w:eastAsia="仿宋_GB2312" w:hAnsi="仿宋_GB2312" w:cs="仿宋_GB2312" w:hint="eastAsia"/>
          <w:b w:val="0"/>
          <w:bCs w:val="0"/>
          <w:sz w:val="32"/>
          <w:szCs w:val="32"/>
        </w:rPr>
        <w:t>或监狱企业或残疾人福利性单位。供应商需提供中小企业声明函。</w:t>
      </w:r>
    </w:p>
    <w:p w14:paraId="4277D598" w14:textId="77777777" w:rsidR="00E449E1" w:rsidRDefault="00BC6967">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b w:val="0"/>
          <w:bCs w:val="0"/>
          <w:sz w:val="32"/>
          <w:szCs w:val="32"/>
        </w:rPr>
        <w:t>6</w:t>
      </w:r>
      <w:r>
        <w:rPr>
          <w:rFonts w:ascii="仿宋_GB2312" w:eastAsia="仿宋_GB2312" w:hAnsi="仿宋_GB2312" w:cs="仿宋_GB2312" w:hint="eastAsia"/>
          <w:b w:val="0"/>
          <w:bCs w:val="0"/>
          <w:sz w:val="32"/>
          <w:szCs w:val="32"/>
        </w:rPr>
        <w:t>、本项目的特定资格要求：供应商应具备合法有效的食品经营许可证。</w:t>
      </w:r>
    </w:p>
    <w:p w14:paraId="6BC38B56" w14:textId="77777777" w:rsidR="00E449E1" w:rsidRDefault="00BC6967">
      <w:pPr>
        <w:pStyle w:val="2"/>
        <w:spacing w:line="600" w:lineRule="exact"/>
        <w:ind w:leftChars="0" w:left="0"/>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lastRenderedPageBreak/>
        <w:t>三、采购需求</w:t>
      </w:r>
    </w:p>
    <w:p w14:paraId="25794F5D" w14:textId="77777777" w:rsidR="00E449E1" w:rsidRDefault="00E449E1">
      <w:pPr>
        <w:pStyle w:val="2"/>
        <w:spacing w:line="600" w:lineRule="exact"/>
        <w:ind w:leftChars="0" w:left="0"/>
        <w:jc w:val="center"/>
        <w:rPr>
          <w:rFonts w:ascii="方正小标宋简体" w:eastAsia="方正小标宋简体" w:hAnsi="方正小标宋简体" w:cs="方正小标宋简体"/>
          <w:b w:val="0"/>
          <w:bCs w:val="0"/>
          <w:sz w:val="44"/>
          <w:szCs w:val="44"/>
        </w:rPr>
      </w:pPr>
    </w:p>
    <w:p w14:paraId="4CA7544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备注：文件中标“★”的条款均为实质性条款要求，投标人应按文件要求逐项写明所响应内容，否则其投标按照无效投标处理。全文中出现与此条要求不一致的，以此条为准。</w:t>
      </w:r>
    </w:p>
    <w:p w14:paraId="4AFBE7B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一、项目概况</w:t>
      </w:r>
    </w:p>
    <w:p w14:paraId="2B92624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本次采购预算为</w:t>
      </w:r>
      <w:r>
        <w:rPr>
          <w:rFonts w:ascii="仿宋_GB2312" w:eastAsia="仿宋_GB2312" w:hAnsi="仿宋_GB2312" w:cs="仿宋_GB2312" w:hint="eastAsia"/>
          <w:b w:val="0"/>
          <w:bCs w:val="0"/>
          <w:szCs w:val="28"/>
        </w:rPr>
        <w:t>196</w:t>
      </w:r>
      <w:r>
        <w:rPr>
          <w:rFonts w:ascii="仿宋_GB2312" w:eastAsia="仿宋_GB2312" w:hAnsi="仿宋_GB2312" w:cs="仿宋_GB2312" w:hint="eastAsia"/>
          <w:b w:val="0"/>
          <w:bCs w:val="0"/>
          <w:szCs w:val="28"/>
        </w:rPr>
        <w:t>万元。</w:t>
      </w:r>
    </w:p>
    <w:p w14:paraId="7C19253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预算经费分为两个部分，第一部分为武汉市东西湖区住房和城市更新局职工食堂单位员工个人餐费总和。具体人数将会根据实际情况有所增减，出现减少的情况将会据实结算，出现超过本部分预算金额的情况，将会按照相关政府采购法要求执行。本预算金额为单位员工个人福利资金总和，为不可竞争费用，高于或者低于本采购预算金额的投标报价都将视为</w:t>
      </w:r>
      <w:r>
        <w:rPr>
          <w:rFonts w:ascii="仿宋_GB2312" w:eastAsia="仿宋_GB2312" w:hAnsi="仿宋_GB2312" w:cs="仿宋_GB2312" w:hint="eastAsia"/>
          <w:b w:val="0"/>
          <w:bCs w:val="0"/>
          <w:szCs w:val="28"/>
        </w:rPr>
        <w:t>无效投标处理。如若成交，实施过程中采购人会严格根据每日实际送货情况予以记账，按季度据实结算。该部分总预算为</w:t>
      </w:r>
      <w:r>
        <w:rPr>
          <w:rFonts w:ascii="仿宋_GB2312" w:eastAsia="仿宋_GB2312" w:hAnsi="仿宋_GB2312" w:cs="仿宋_GB2312" w:hint="eastAsia"/>
          <w:b w:val="0"/>
          <w:bCs w:val="0"/>
          <w:szCs w:val="28"/>
          <w:u w:val="single"/>
        </w:rPr>
        <w:t xml:space="preserve">146 </w:t>
      </w:r>
      <w:r>
        <w:rPr>
          <w:rFonts w:ascii="仿宋_GB2312" w:eastAsia="仿宋_GB2312" w:hAnsi="仿宋_GB2312" w:cs="仿宋_GB2312" w:hint="eastAsia"/>
          <w:b w:val="0"/>
          <w:bCs w:val="0"/>
          <w:szCs w:val="28"/>
        </w:rPr>
        <w:t>万元。</w:t>
      </w:r>
    </w:p>
    <w:p w14:paraId="63842192"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第二部分为武汉市东西湖区住房和城市更新局职工食堂单位员工食堂管理费，预算为</w:t>
      </w:r>
      <w:r>
        <w:rPr>
          <w:rFonts w:ascii="仿宋_GB2312" w:eastAsia="仿宋_GB2312" w:hAnsi="仿宋_GB2312" w:cs="仿宋_GB2312" w:hint="eastAsia"/>
          <w:b w:val="0"/>
          <w:bCs w:val="0"/>
          <w:szCs w:val="28"/>
          <w:u w:val="single"/>
        </w:rPr>
        <w:t xml:space="preserve"> 50</w:t>
      </w:r>
      <w:r>
        <w:rPr>
          <w:rFonts w:ascii="仿宋_GB2312" w:eastAsia="仿宋_GB2312" w:hAnsi="仿宋_GB2312" w:cs="仿宋_GB2312" w:hint="eastAsia"/>
          <w:b w:val="0"/>
          <w:bCs w:val="0"/>
          <w:szCs w:val="28"/>
        </w:rPr>
        <w:t>万元。食堂劳务由餐饮管理服务公司托管，定编</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人以上，每人每年的预算应该包括员工工资、福利、企业管理费用、税金、体检费、社会保险、服装费等。</w:t>
      </w:r>
    </w:p>
    <w:p w14:paraId="1D42BC6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（一）采购标的</w:t>
      </w:r>
    </w:p>
    <w:p w14:paraId="2C98CCC1" w14:textId="77777777" w:rsidR="00E449E1" w:rsidRDefault="00E449E1">
      <w:pPr>
        <w:spacing w:line="460" w:lineRule="exact"/>
        <w:rPr>
          <w:b w:val="0"/>
          <w:bCs w:val="0"/>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
        <w:gridCol w:w="3448"/>
        <w:gridCol w:w="1175"/>
        <w:gridCol w:w="1178"/>
        <w:gridCol w:w="2003"/>
      </w:tblGrid>
      <w:tr w:rsidR="00E449E1" w14:paraId="57B1D5BD" w14:textId="77777777">
        <w:trPr>
          <w:trHeight w:val="474"/>
        </w:trPr>
        <w:tc>
          <w:tcPr>
            <w:tcW w:w="722" w:type="dxa"/>
            <w:shd w:val="clear" w:color="auto" w:fill="BFBFBF"/>
          </w:tcPr>
          <w:p w14:paraId="1CF664B1" w14:textId="77777777" w:rsidR="00E449E1" w:rsidRDefault="00BC6967">
            <w:pPr>
              <w:spacing w:before="39" w:line="460" w:lineRule="exact"/>
              <w:ind w:left="128"/>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pacing w:val="-5"/>
                <w:sz w:val="24"/>
                <w:szCs w:val="24"/>
              </w:rPr>
              <w:t>序号</w:t>
            </w:r>
          </w:p>
        </w:tc>
        <w:tc>
          <w:tcPr>
            <w:tcW w:w="3448" w:type="dxa"/>
            <w:shd w:val="clear" w:color="auto" w:fill="BFBFBF"/>
          </w:tcPr>
          <w:p w14:paraId="69FD9BA7" w14:textId="77777777" w:rsidR="00E449E1" w:rsidRDefault="00BC6967">
            <w:pPr>
              <w:spacing w:before="39" w:line="460" w:lineRule="exact"/>
              <w:ind w:left="1251"/>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pacing w:val="-3"/>
                <w:sz w:val="24"/>
                <w:szCs w:val="24"/>
              </w:rPr>
              <w:t>标的名称</w:t>
            </w:r>
          </w:p>
        </w:tc>
        <w:tc>
          <w:tcPr>
            <w:tcW w:w="1175" w:type="dxa"/>
            <w:shd w:val="clear" w:color="auto" w:fill="BFBFBF"/>
          </w:tcPr>
          <w:p w14:paraId="0DB0A550" w14:textId="77777777" w:rsidR="00E449E1" w:rsidRDefault="00BC6967">
            <w:pPr>
              <w:spacing w:before="39" w:line="460" w:lineRule="exact"/>
              <w:ind w:left="357"/>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pacing w:val="-6"/>
                <w:sz w:val="24"/>
                <w:szCs w:val="24"/>
              </w:rPr>
              <w:t>单位</w:t>
            </w:r>
          </w:p>
        </w:tc>
        <w:tc>
          <w:tcPr>
            <w:tcW w:w="1178" w:type="dxa"/>
            <w:shd w:val="clear" w:color="auto" w:fill="BFBFBF"/>
          </w:tcPr>
          <w:p w14:paraId="632759AF" w14:textId="77777777" w:rsidR="00E449E1" w:rsidRDefault="00BC6967">
            <w:pPr>
              <w:spacing w:before="40" w:line="460" w:lineRule="exact"/>
              <w:ind w:left="358"/>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pacing w:val="-6"/>
                <w:sz w:val="24"/>
                <w:szCs w:val="24"/>
              </w:rPr>
              <w:t>数量</w:t>
            </w:r>
          </w:p>
        </w:tc>
        <w:tc>
          <w:tcPr>
            <w:tcW w:w="2003" w:type="dxa"/>
            <w:shd w:val="clear" w:color="auto" w:fill="BFBFBF"/>
          </w:tcPr>
          <w:p w14:paraId="71ACF905" w14:textId="77777777" w:rsidR="00E449E1" w:rsidRDefault="00BC6967">
            <w:pPr>
              <w:spacing w:before="39" w:line="460" w:lineRule="exact"/>
              <w:jc w:val="right"/>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pacing w:val="-6"/>
                <w:sz w:val="24"/>
                <w:szCs w:val="24"/>
              </w:rPr>
              <w:t>采购预算（万元）</w:t>
            </w:r>
          </w:p>
        </w:tc>
      </w:tr>
      <w:tr w:rsidR="00E449E1" w14:paraId="54CB8748" w14:textId="77777777">
        <w:trPr>
          <w:trHeight w:val="474"/>
        </w:trPr>
        <w:tc>
          <w:tcPr>
            <w:tcW w:w="722" w:type="dxa"/>
          </w:tcPr>
          <w:p w14:paraId="1F8FBF86" w14:textId="77777777" w:rsidR="00E449E1" w:rsidRDefault="00BC6967">
            <w:pPr>
              <w:spacing w:before="38" w:line="460" w:lineRule="exact"/>
              <w:ind w:left="326"/>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1</w:t>
            </w:r>
          </w:p>
        </w:tc>
        <w:tc>
          <w:tcPr>
            <w:tcW w:w="3448" w:type="dxa"/>
          </w:tcPr>
          <w:p w14:paraId="2D99A181" w14:textId="77777777" w:rsidR="00E449E1" w:rsidRDefault="00BC6967">
            <w:pPr>
              <w:spacing w:before="38" w:line="460" w:lineRule="exact"/>
              <w:ind w:left="1252"/>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pacing w:val="-3"/>
                <w:sz w:val="24"/>
                <w:szCs w:val="24"/>
              </w:rPr>
              <w:t>餐饮服务</w:t>
            </w:r>
          </w:p>
        </w:tc>
        <w:tc>
          <w:tcPr>
            <w:tcW w:w="1175" w:type="dxa"/>
          </w:tcPr>
          <w:p w14:paraId="63534F81" w14:textId="77777777" w:rsidR="00E449E1" w:rsidRDefault="00BC6967">
            <w:pPr>
              <w:spacing w:before="38" w:line="460" w:lineRule="exact"/>
              <w:ind w:left="479"/>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项</w:t>
            </w:r>
          </w:p>
        </w:tc>
        <w:tc>
          <w:tcPr>
            <w:tcW w:w="1178" w:type="dxa"/>
          </w:tcPr>
          <w:p w14:paraId="36235DA6" w14:textId="77777777" w:rsidR="00E449E1" w:rsidRDefault="00BC6967">
            <w:pPr>
              <w:spacing w:before="38" w:line="460" w:lineRule="exact"/>
              <w:ind w:left="554"/>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1</w:t>
            </w:r>
          </w:p>
        </w:tc>
        <w:tc>
          <w:tcPr>
            <w:tcW w:w="2003" w:type="dxa"/>
          </w:tcPr>
          <w:p w14:paraId="65AA67B1" w14:textId="77777777" w:rsidR="00E449E1" w:rsidRDefault="00BC6967">
            <w:pPr>
              <w:spacing w:before="37" w:line="460" w:lineRule="exact"/>
              <w:ind w:left="772"/>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pacing w:val="-4"/>
                <w:sz w:val="24"/>
                <w:szCs w:val="24"/>
              </w:rPr>
              <w:t>196</w:t>
            </w:r>
          </w:p>
        </w:tc>
      </w:tr>
    </w:tbl>
    <w:p w14:paraId="178A08CD"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（二）采购标的需实现的功能或者目标</w:t>
      </w:r>
    </w:p>
    <w:p w14:paraId="0C95DB7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供应商需提供餐饮服务，应包含采购需求内的全部内容，以及</w:t>
      </w:r>
      <w:r>
        <w:rPr>
          <w:rFonts w:ascii="仿宋_GB2312" w:eastAsia="仿宋_GB2312" w:hAnsi="仿宋_GB2312" w:cs="仿宋_GB2312" w:hint="eastAsia"/>
          <w:b w:val="0"/>
          <w:bCs w:val="0"/>
          <w:szCs w:val="28"/>
        </w:rPr>
        <w:lastRenderedPageBreak/>
        <w:t>承担为完成上述工作所发生的所有费用。</w:t>
      </w:r>
    </w:p>
    <w:p w14:paraId="0078D432"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二、项目服务内容及技术要求</w:t>
      </w:r>
    </w:p>
    <w:p w14:paraId="274DB41D"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（一）技术要求</w:t>
      </w:r>
    </w:p>
    <w:p w14:paraId="46AF59C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、服务内容及要求</w:t>
      </w:r>
    </w:p>
    <w:p w14:paraId="383EC29C"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）满足采购人单位职工早餐、中餐的就餐服务需求。</w:t>
      </w:r>
    </w:p>
    <w:p w14:paraId="7EE53479"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）供餐时间：早餐：</w:t>
      </w:r>
      <w:r>
        <w:rPr>
          <w:rFonts w:ascii="仿宋_GB2312" w:eastAsia="仿宋_GB2312" w:hAnsi="仿宋_GB2312" w:cs="仿宋_GB2312" w:hint="eastAsia"/>
          <w:b w:val="0"/>
          <w:bCs w:val="0"/>
          <w:szCs w:val="28"/>
        </w:rPr>
        <w:t>7</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20</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8</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30</w:t>
      </w:r>
      <w:r>
        <w:rPr>
          <w:rFonts w:ascii="仿宋_GB2312" w:eastAsia="仿宋_GB2312" w:hAnsi="仿宋_GB2312" w:cs="仿宋_GB2312" w:hint="eastAsia"/>
          <w:b w:val="0"/>
          <w:bCs w:val="0"/>
          <w:szCs w:val="28"/>
        </w:rPr>
        <w:t>、中餐：</w:t>
      </w:r>
      <w:r>
        <w:rPr>
          <w:rFonts w:ascii="宋体" w:eastAsia="宋体" w:hAnsi="宋体" w:cs="宋体" w:hint="eastAsia"/>
          <w:b w:val="0"/>
          <w:bCs w:val="0"/>
          <w:spacing w:val="-3"/>
          <w:sz w:val="24"/>
          <w:szCs w:val="24"/>
        </w:rPr>
        <w:t>12</w:t>
      </w:r>
      <w:r>
        <w:rPr>
          <w:rFonts w:ascii="宋体" w:eastAsia="宋体" w:hAnsi="宋体" w:cs="宋体" w:hint="eastAsia"/>
          <w:b w:val="0"/>
          <w:bCs w:val="0"/>
          <w:spacing w:val="-3"/>
          <w:sz w:val="24"/>
          <w:szCs w:val="24"/>
        </w:rPr>
        <w:t>：</w:t>
      </w:r>
      <w:r>
        <w:rPr>
          <w:rFonts w:ascii="宋体" w:eastAsia="宋体" w:hAnsi="宋体" w:cs="宋体" w:hint="eastAsia"/>
          <w:b w:val="0"/>
          <w:bCs w:val="0"/>
          <w:spacing w:val="-3"/>
          <w:sz w:val="24"/>
          <w:szCs w:val="24"/>
        </w:rPr>
        <w:t>00</w:t>
      </w:r>
      <w:r>
        <w:rPr>
          <w:rFonts w:ascii="宋体" w:eastAsia="宋体" w:hAnsi="宋体" w:cs="宋体" w:hint="eastAsia"/>
          <w:b w:val="0"/>
          <w:bCs w:val="0"/>
          <w:spacing w:val="-3"/>
          <w:sz w:val="24"/>
          <w:szCs w:val="24"/>
        </w:rPr>
        <w:t>—</w:t>
      </w:r>
      <w:r>
        <w:rPr>
          <w:rFonts w:ascii="宋体" w:eastAsia="宋体" w:hAnsi="宋体" w:cs="宋体" w:hint="eastAsia"/>
          <w:b w:val="0"/>
          <w:bCs w:val="0"/>
          <w:spacing w:val="-3"/>
          <w:sz w:val="24"/>
          <w:szCs w:val="24"/>
        </w:rPr>
        <w:t>13</w:t>
      </w:r>
      <w:r>
        <w:rPr>
          <w:rFonts w:ascii="宋体" w:eastAsia="宋体" w:hAnsi="宋体" w:cs="宋体" w:hint="eastAsia"/>
          <w:b w:val="0"/>
          <w:bCs w:val="0"/>
          <w:spacing w:val="-3"/>
          <w:sz w:val="24"/>
          <w:szCs w:val="24"/>
        </w:rPr>
        <w:t>：</w:t>
      </w:r>
      <w:r>
        <w:rPr>
          <w:rFonts w:ascii="宋体" w:eastAsia="宋体" w:hAnsi="宋体" w:cs="宋体" w:hint="eastAsia"/>
          <w:b w:val="0"/>
          <w:bCs w:val="0"/>
          <w:spacing w:val="-3"/>
          <w:sz w:val="24"/>
          <w:szCs w:val="24"/>
        </w:rPr>
        <w:t>30</w:t>
      </w:r>
      <w:r>
        <w:rPr>
          <w:rFonts w:ascii="宋体" w:eastAsia="宋体" w:hAnsi="宋体" w:cs="宋体" w:hint="eastAsia"/>
          <w:b w:val="0"/>
          <w:bCs w:val="0"/>
          <w:spacing w:val="-3"/>
          <w:sz w:val="24"/>
          <w:szCs w:val="24"/>
        </w:rPr>
        <w:t>（以采购</w:t>
      </w:r>
      <w:r>
        <w:rPr>
          <w:rFonts w:ascii="仿宋_GB2312" w:eastAsia="仿宋_GB2312" w:hAnsi="仿宋_GB2312" w:cs="仿宋_GB2312" w:hint="eastAsia"/>
          <w:b w:val="0"/>
          <w:bCs w:val="0"/>
          <w:szCs w:val="28"/>
        </w:rPr>
        <w:t>人确认的时间为准。）</w:t>
      </w:r>
    </w:p>
    <w:p w14:paraId="74F8F3EC"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早中餐标准：种类丰富，营养均衡</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荤素搭配，咸淡搭配。</w:t>
      </w:r>
      <w:r>
        <w:rPr>
          <w:rFonts w:ascii="仿宋_GB2312" w:eastAsia="仿宋_GB2312" w:hAnsi="仿宋_GB2312" w:cs="仿宋_GB2312" w:hint="eastAsia"/>
          <w:b w:val="0"/>
          <w:bCs w:val="0"/>
          <w:szCs w:val="28"/>
        </w:rPr>
        <w:t>数量充足，制作方法多样，供餐及时，注重花色调剂。</w:t>
      </w:r>
    </w:p>
    <w:p w14:paraId="1D7B6C88"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）菜品价格不得高于市场同期同质菜品价格。</w:t>
      </w:r>
    </w:p>
    <w:p w14:paraId="3BC41334"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）提供食品、饮料、副食等自主消费服务</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且价格不得高于市场同期同质价格。</w:t>
      </w:r>
    </w:p>
    <w:p w14:paraId="548C6796"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6</w:t>
      </w:r>
      <w:r>
        <w:rPr>
          <w:rFonts w:ascii="仿宋_GB2312" w:eastAsia="仿宋_GB2312" w:hAnsi="仿宋_GB2312" w:cs="仿宋_GB2312" w:hint="eastAsia"/>
          <w:b w:val="0"/>
          <w:bCs w:val="0"/>
          <w:szCs w:val="28"/>
        </w:rPr>
        <w:t>）食堂劳务管理。</w:t>
      </w:r>
    </w:p>
    <w:p w14:paraId="045A693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（二）成交供应</w:t>
      </w:r>
      <w:proofErr w:type="gramStart"/>
      <w:r>
        <w:rPr>
          <w:rFonts w:ascii="仿宋_GB2312" w:eastAsia="仿宋_GB2312" w:hAnsi="仿宋_GB2312" w:cs="仿宋_GB2312" w:hint="eastAsia"/>
          <w:b w:val="0"/>
          <w:bCs w:val="0"/>
          <w:szCs w:val="28"/>
        </w:rPr>
        <w:t>商服务</w:t>
      </w:r>
      <w:proofErr w:type="gramEnd"/>
      <w:r>
        <w:rPr>
          <w:rFonts w:ascii="仿宋_GB2312" w:eastAsia="仿宋_GB2312" w:hAnsi="仿宋_GB2312" w:cs="仿宋_GB2312" w:hint="eastAsia"/>
          <w:b w:val="0"/>
          <w:bCs w:val="0"/>
          <w:szCs w:val="28"/>
        </w:rPr>
        <w:t>人员基本素质要求</w:t>
      </w:r>
    </w:p>
    <w:p w14:paraId="3ECEEF1E"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）成交供应</w:t>
      </w:r>
      <w:proofErr w:type="gramStart"/>
      <w:r>
        <w:rPr>
          <w:rFonts w:ascii="仿宋_GB2312" w:eastAsia="仿宋_GB2312" w:hAnsi="仿宋_GB2312" w:cs="仿宋_GB2312" w:hint="eastAsia"/>
          <w:b w:val="0"/>
          <w:bCs w:val="0"/>
          <w:szCs w:val="28"/>
        </w:rPr>
        <w:t>商服务</w:t>
      </w:r>
      <w:proofErr w:type="gramEnd"/>
      <w:r>
        <w:rPr>
          <w:rFonts w:ascii="仿宋_GB2312" w:eastAsia="仿宋_GB2312" w:hAnsi="仿宋_GB2312" w:cs="仿宋_GB2312" w:hint="eastAsia"/>
          <w:b w:val="0"/>
          <w:bCs w:val="0"/>
          <w:szCs w:val="28"/>
        </w:rPr>
        <w:t>人员在服务期内要遵纪守法、遵守操作规程、遵守劳动纪律、遵守规章制度</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服从采购人管理。</w:t>
      </w:r>
    </w:p>
    <w:p w14:paraId="2515DD64"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）要有良好形象和工作态度，统一着装，佩戴工号</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穿着整洁，仪表端庄。</w:t>
      </w:r>
    </w:p>
    <w:p w14:paraId="543C7DF6"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）精神饱满、诚实稳重、言谈举止文明、不大声喧哗。文明礼貌，尊重他人、态度和蔼、保护客户隐私。</w:t>
      </w:r>
    </w:p>
    <w:p w14:paraId="5DB76843"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）必须体检合格，持有健康证上岗，身份证、健康证报采购人单位备案。</w:t>
      </w:r>
    </w:p>
    <w:p w14:paraId="785CB130"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）坚守本职岗位，禁止酒后上</w:t>
      </w:r>
      <w:r>
        <w:rPr>
          <w:rFonts w:ascii="仿宋_GB2312" w:eastAsia="仿宋_GB2312" w:hAnsi="仿宋_GB2312" w:cs="仿宋_GB2312" w:hint="eastAsia"/>
          <w:b w:val="0"/>
          <w:bCs w:val="0"/>
          <w:szCs w:val="28"/>
        </w:rPr>
        <w:t>岗及在岗位上吸烟。</w:t>
      </w:r>
    </w:p>
    <w:p w14:paraId="341A3392"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（三）管理目标和制度</w:t>
      </w:r>
    </w:p>
    <w:p w14:paraId="5817735D" w14:textId="5F8E1E64"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w:t>
      </w: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）严格执行《中华人民共和国食品安全法》</w:t>
      </w:r>
      <w:r>
        <w:rPr>
          <w:rFonts w:ascii="仿宋_GB2312" w:eastAsia="仿宋_GB2312" w:hAnsi="仿宋_GB2312" w:cs="仿宋_GB2312" w:hint="eastAsia"/>
          <w:b w:val="0"/>
          <w:bCs w:val="0"/>
          <w:szCs w:val="28"/>
        </w:rPr>
        <w:t>和《湖北省安全生产</w:t>
      </w:r>
      <w:bookmarkStart w:id="0" w:name="_GoBack"/>
      <w:bookmarkEnd w:id="0"/>
      <w:r>
        <w:rPr>
          <w:rFonts w:ascii="仿宋_GB2312" w:eastAsia="仿宋_GB2312" w:hAnsi="仿宋_GB2312" w:cs="仿宋_GB2312" w:hint="eastAsia"/>
          <w:b w:val="0"/>
          <w:bCs w:val="0"/>
          <w:szCs w:val="28"/>
        </w:rPr>
        <w:t>条例》。强化食品卫生、食品安全的管理制度、严格按照国家食品卫生、食品安</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全法规，进行食品的采购、储存、清洗、加工、制作、供应工作，确保食品质量</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新鲜、优质、安全。成交供应商须每次留样成品及各原材料一份</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每菜品及原材料不低于</w:t>
      </w:r>
      <w:r>
        <w:rPr>
          <w:rFonts w:ascii="仿宋_GB2312" w:eastAsia="仿宋_GB2312" w:hAnsi="仿宋_GB2312" w:cs="仿宋_GB2312" w:hint="eastAsia"/>
          <w:b w:val="0"/>
          <w:bCs w:val="0"/>
          <w:szCs w:val="28"/>
        </w:rPr>
        <w:t xml:space="preserve"> 125</w:t>
      </w:r>
      <w:r>
        <w:rPr>
          <w:rFonts w:ascii="仿宋_GB2312" w:eastAsia="仿宋_GB2312" w:hAnsi="仿宋_GB2312" w:cs="仿宋_GB2312" w:hint="eastAsia"/>
          <w:b w:val="0"/>
          <w:bCs w:val="0"/>
          <w:szCs w:val="28"/>
        </w:rPr>
        <w:t>克</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用于采购人</w:t>
      </w:r>
      <w:r>
        <w:rPr>
          <w:rFonts w:ascii="仿宋_GB2312" w:eastAsia="仿宋_GB2312" w:hAnsi="仿宋_GB2312" w:cs="仿宋_GB2312" w:hint="eastAsia"/>
          <w:b w:val="0"/>
          <w:bCs w:val="0"/>
          <w:szCs w:val="28"/>
        </w:rPr>
        <w:t>48</w:t>
      </w:r>
      <w:r>
        <w:rPr>
          <w:rFonts w:ascii="仿宋_GB2312" w:eastAsia="仿宋_GB2312" w:hAnsi="仿宋_GB2312" w:cs="仿宋_GB2312" w:hint="eastAsia"/>
          <w:b w:val="0"/>
          <w:bCs w:val="0"/>
          <w:szCs w:val="28"/>
        </w:rPr>
        <w:t>小时内对每次餐饮的质量及卫生标准情况进行查验或抽查使用，留样成品上须明确标准生产日期。如因食品安全问题造成的一切后果</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供应商负责</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并根据相关法律法规</w:t>
      </w:r>
      <w:r>
        <w:rPr>
          <w:rFonts w:ascii="仿宋_GB2312" w:eastAsia="仿宋_GB2312" w:hAnsi="仿宋_GB2312" w:cs="仿宋_GB2312" w:hint="eastAsia"/>
          <w:b w:val="0"/>
          <w:bCs w:val="0"/>
          <w:szCs w:val="28"/>
        </w:rPr>
        <w:t>进行处罚及赔偿。</w:t>
      </w:r>
    </w:p>
    <w:p w14:paraId="67EE67DE"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根据国家有关规定，从业机构及人员各种证照合法、齐全，管理规范，有相关保证食品卫生、食品安全、消防安全、操作安全、人身安全管理制度、职责及操作流程、服务标准，应急处理预案。做好食堂电器、设备天然气、蒸汽等的使用管理，因成交供应</w:t>
      </w:r>
      <w:proofErr w:type="gramStart"/>
      <w:r>
        <w:rPr>
          <w:rFonts w:ascii="仿宋_GB2312" w:eastAsia="仿宋_GB2312" w:hAnsi="仿宋_GB2312" w:cs="仿宋_GB2312" w:hint="eastAsia"/>
          <w:b w:val="0"/>
          <w:bCs w:val="0"/>
          <w:szCs w:val="28"/>
        </w:rPr>
        <w:t>商管理</w:t>
      </w:r>
      <w:proofErr w:type="gramEnd"/>
      <w:r>
        <w:rPr>
          <w:rFonts w:ascii="仿宋_GB2312" w:eastAsia="仿宋_GB2312" w:hAnsi="仿宋_GB2312" w:cs="仿宋_GB2312" w:hint="eastAsia"/>
          <w:b w:val="0"/>
          <w:bCs w:val="0"/>
          <w:szCs w:val="28"/>
        </w:rPr>
        <w:t>不善造成的事故、食物中毒等一切后果及相应赔偿</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供应商自行负责。</w:t>
      </w:r>
    </w:p>
    <w:p w14:paraId="59168509"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）接受相关监管机构及采购人相关管理部门的监管，按照集体用餐单位食堂有关服务标准，做好食堂管理的达标工作。</w:t>
      </w:r>
    </w:p>
    <w:p w14:paraId="1995327C"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）协助采购人开展扶贫采购工作</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成交供应商需根据采购人扶贫采购任务的比例</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每年</w:t>
      </w:r>
      <w:r>
        <w:rPr>
          <w:rFonts w:ascii="仿宋_GB2312" w:eastAsia="仿宋_GB2312" w:hAnsi="仿宋_GB2312" w:cs="仿宋_GB2312" w:hint="eastAsia"/>
          <w:b w:val="0"/>
          <w:bCs w:val="0"/>
          <w:szCs w:val="28"/>
        </w:rPr>
        <w:t>按食堂农副产品采购总额的</w:t>
      </w:r>
      <w:r>
        <w:rPr>
          <w:rFonts w:ascii="仿宋_GB2312" w:eastAsia="仿宋_GB2312" w:hAnsi="仿宋_GB2312" w:cs="仿宋_GB2312" w:hint="eastAsia"/>
          <w:b w:val="0"/>
          <w:bCs w:val="0"/>
          <w:szCs w:val="28"/>
        </w:rPr>
        <w:t>15%</w:t>
      </w:r>
      <w:r>
        <w:rPr>
          <w:rFonts w:ascii="仿宋_GB2312" w:eastAsia="仿宋_GB2312" w:hAnsi="仿宋_GB2312" w:cs="仿宋_GB2312" w:hint="eastAsia"/>
          <w:b w:val="0"/>
          <w:bCs w:val="0"/>
          <w:szCs w:val="28"/>
        </w:rPr>
        <w:t>在“扶贫</w:t>
      </w:r>
      <w:r>
        <w:rPr>
          <w:rFonts w:ascii="仿宋_GB2312" w:eastAsia="仿宋_GB2312" w:hAnsi="仿宋_GB2312" w:cs="仿宋_GB2312" w:hint="eastAsia"/>
          <w:b w:val="0"/>
          <w:bCs w:val="0"/>
          <w:szCs w:val="28"/>
        </w:rPr>
        <w:t>832</w:t>
      </w:r>
      <w:r>
        <w:rPr>
          <w:rFonts w:ascii="仿宋_GB2312" w:eastAsia="仿宋_GB2312" w:hAnsi="仿宋_GB2312" w:cs="仿宋_GB2312" w:hint="eastAsia"/>
          <w:b w:val="0"/>
          <w:bCs w:val="0"/>
          <w:szCs w:val="28"/>
        </w:rPr>
        <w:t>平台”采购</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协助并确保采购人完成扶贫采购任务，采购任务量如有调整，按最终要求的比例采购，成交供应商应提供相应承诺。</w:t>
      </w:r>
    </w:p>
    <w:p w14:paraId="6A9961E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）成交供应</w:t>
      </w:r>
      <w:proofErr w:type="gramStart"/>
      <w:r>
        <w:rPr>
          <w:rFonts w:ascii="仿宋_GB2312" w:eastAsia="仿宋_GB2312" w:hAnsi="仿宋_GB2312" w:cs="仿宋_GB2312" w:hint="eastAsia"/>
          <w:b w:val="0"/>
          <w:bCs w:val="0"/>
          <w:szCs w:val="28"/>
        </w:rPr>
        <w:t>商服务人员由成交</w:t>
      </w:r>
      <w:proofErr w:type="gramEnd"/>
      <w:r>
        <w:rPr>
          <w:rFonts w:ascii="仿宋_GB2312" w:eastAsia="仿宋_GB2312" w:hAnsi="仿宋_GB2312" w:cs="仿宋_GB2312" w:hint="eastAsia"/>
          <w:b w:val="0"/>
          <w:bCs w:val="0"/>
          <w:szCs w:val="28"/>
        </w:rPr>
        <w:t>供应商自行聘用安排并承担人员经费。食堂聘用工作人员的住宿、就餐、医疗、工商、意外保险、治安、工资、福利等方面</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供应商负责。工作人员要遵守餐饮法规以及采购人相关规定，要有良好的服务态度并监督实施，不能与就</w:t>
      </w:r>
      <w:r>
        <w:rPr>
          <w:rFonts w:ascii="仿宋_GB2312" w:eastAsia="仿宋_GB2312" w:hAnsi="仿宋_GB2312" w:cs="仿宋_GB2312" w:hint="eastAsia"/>
          <w:b w:val="0"/>
          <w:bCs w:val="0"/>
          <w:szCs w:val="28"/>
        </w:rPr>
        <w:lastRenderedPageBreak/>
        <w:t>餐职工发生争吵或冲突，发现违规者，成交供应商应及时处理，采购人有权视情节提出处理意见，并督促落实。食堂监督管理人员由</w:t>
      </w:r>
      <w:r>
        <w:rPr>
          <w:rFonts w:ascii="仿宋_GB2312" w:eastAsia="仿宋_GB2312" w:hAnsi="仿宋_GB2312" w:cs="仿宋_GB2312" w:hint="eastAsia"/>
          <w:b w:val="0"/>
          <w:bCs w:val="0"/>
          <w:szCs w:val="28"/>
        </w:rPr>
        <w:t>采购人指定。</w:t>
      </w:r>
    </w:p>
    <w:p w14:paraId="4415E9E2"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6</w:t>
      </w:r>
      <w:r>
        <w:rPr>
          <w:rFonts w:ascii="仿宋_GB2312" w:eastAsia="仿宋_GB2312" w:hAnsi="仿宋_GB2312" w:cs="仿宋_GB2312" w:hint="eastAsia"/>
          <w:b w:val="0"/>
          <w:bCs w:val="0"/>
          <w:szCs w:val="28"/>
        </w:rPr>
        <w:t>）保证一日两餐和加班、值班的工作用餐，如遇特殊情况，须根据实际调整时间。足量</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注</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每份职工饭菜数量</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、优质</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质量保证</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、做到品种多样化</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列出供用品种</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，能适应不同口味的职工就餐。采购人将定期或不定期调查饭菜质量、食料进货及服务情况，并将有关信息通知成交供应商，成交供应商应虚心听取意见，采取措施及时解决相应问题。</w:t>
      </w:r>
    </w:p>
    <w:p w14:paraId="71D3B797"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7</w:t>
      </w:r>
      <w:r>
        <w:rPr>
          <w:rFonts w:ascii="仿宋_GB2312" w:eastAsia="仿宋_GB2312" w:hAnsi="仿宋_GB2312" w:cs="仿宋_GB2312" w:hint="eastAsia"/>
          <w:b w:val="0"/>
          <w:bCs w:val="0"/>
          <w:szCs w:val="28"/>
        </w:rPr>
        <w:t>）成交供应商须接受采购人对食堂的管理状况、成本、服务质量等监督检查，每周公示下周菜谱。</w:t>
      </w:r>
    </w:p>
    <w:p w14:paraId="1F3AC3A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8</w:t>
      </w:r>
      <w:r>
        <w:rPr>
          <w:rFonts w:ascii="仿宋_GB2312" w:eastAsia="仿宋_GB2312" w:hAnsi="仿宋_GB2312" w:cs="仿宋_GB2312" w:hint="eastAsia"/>
          <w:b w:val="0"/>
          <w:bCs w:val="0"/>
          <w:szCs w:val="28"/>
        </w:rPr>
        <w:t>）建立健全食堂各项管理制度并上墙，积极配合采购人的各项检查工作。</w:t>
      </w:r>
    </w:p>
    <w:p w14:paraId="276F5DED"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9</w:t>
      </w:r>
      <w:r>
        <w:rPr>
          <w:rFonts w:ascii="仿宋_GB2312" w:eastAsia="仿宋_GB2312" w:hAnsi="仿宋_GB2312" w:cs="仿宋_GB2312" w:hint="eastAsia"/>
          <w:b w:val="0"/>
          <w:bCs w:val="0"/>
          <w:szCs w:val="28"/>
        </w:rPr>
        <w:t>）成交供应商在</w:t>
      </w:r>
      <w:r>
        <w:rPr>
          <w:rFonts w:ascii="仿宋_GB2312" w:eastAsia="仿宋_GB2312" w:hAnsi="仿宋_GB2312" w:cs="仿宋_GB2312" w:hint="eastAsia"/>
          <w:b w:val="0"/>
          <w:bCs w:val="0"/>
          <w:szCs w:val="28"/>
        </w:rPr>
        <w:t>市区文明建设、消防安全、卫生防疫、成本核算等方面应接受采购人指导，并能主动迎接并保持同步管理。</w:t>
      </w:r>
    </w:p>
    <w:p w14:paraId="406BC8A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(10</w:t>
      </w:r>
      <w:r>
        <w:rPr>
          <w:rFonts w:ascii="仿宋_GB2312" w:eastAsia="仿宋_GB2312" w:hAnsi="仿宋_GB2312" w:cs="仿宋_GB2312" w:hint="eastAsia"/>
          <w:b w:val="0"/>
          <w:bCs w:val="0"/>
          <w:szCs w:val="28"/>
        </w:rPr>
        <w:t>）全年不间断供餐，遇法定节假日、应急保障等需根据采购人要求提供配套餐饮服务。</w:t>
      </w:r>
    </w:p>
    <w:p w14:paraId="4EE7E2D4" w14:textId="77777777" w:rsidR="00E449E1" w:rsidRDefault="00BC6967">
      <w:pPr>
        <w:spacing w:line="560" w:lineRule="exact"/>
        <w:ind w:firstLineChars="200" w:firstLine="56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11</w:t>
      </w:r>
      <w:r>
        <w:rPr>
          <w:rFonts w:ascii="仿宋_GB2312" w:eastAsia="仿宋_GB2312" w:hAnsi="仿宋_GB2312" w:cs="仿宋_GB2312" w:hint="eastAsia"/>
          <w:b w:val="0"/>
          <w:bCs w:val="0"/>
          <w:szCs w:val="28"/>
        </w:rPr>
        <w:t>）成交供应商保证按合同规定完成相关服务。项目验收时提交完成本项目的服务记录文档及服务人员考勤表、服务工作总结等，并积极配合采购人对项目进行验收。</w:t>
      </w:r>
    </w:p>
    <w:p w14:paraId="5F732BD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（四）其他要求</w:t>
      </w:r>
    </w:p>
    <w:p w14:paraId="100366E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）服务期内的业务培训</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供应商组织安排。</w:t>
      </w:r>
    </w:p>
    <w:p w14:paraId="4A273732"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）成交供应</w:t>
      </w:r>
      <w:proofErr w:type="gramStart"/>
      <w:r>
        <w:rPr>
          <w:rFonts w:ascii="仿宋_GB2312" w:eastAsia="仿宋_GB2312" w:hAnsi="仿宋_GB2312" w:cs="仿宋_GB2312" w:hint="eastAsia"/>
          <w:b w:val="0"/>
          <w:bCs w:val="0"/>
          <w:szCs w:val="28"/>
        </w:rPr>
        <w:t>商用工须</w:t>
      </w:r>
      <w:proofErr w:type="gramEnd"/>
      <w:r>
        <w:rPr>
          <w:rFonts w:ascii="仿宋_GB2312" w:eastAsia="仿宋_GB2312" w:hAnsi="仿宋_GB2312" w:cs="仿宋_GB2312" w:hint="eastAsia"/>
          <w:b w:val="0"/>
          <w:bCs w:val="0"/>
          <w:szCs w:val="28"/>
        </w:rPr>
        <w:t>遵守《中华人民共和国劳动合同法》相关条款。</w:t>
      </w:r>
    </w:p>
    <w:p w14:paraId="7B7509B7"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w:t>
      </w: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）成交供应商所制作、销售的食品质量要求必须符合</w:t>
      </w:r>
      <w:r>
        <w:rPr>
          <w:rFonts w:ascii="仿宋_GB2312" w:eastAsia="仿宋_GB2312" w:hAnsi="仿宋_GB2312" w:cs="仿宋_GB2312" w:hint="eastAsia"/>
          <w:b w:val="0"/>
          <w:bCs w:val="0"/>
          <w:szCs w:val="28"/>
        </w:rPr>
        <w:t>国家的卫生、安全标准，</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并确保随时接受采购人及有关政府职能部门的检查与监督。</w:t>
      </w:r>
    </w:p>
    <w:p w14:paraId="35F1BEB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）食堂菜品制作所需各类原材料</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自行采购，成交供应商必须严格按照国家有关法律法规及有关行业标准、规范，做好原材料的验收、储存、使用等，确保食品安全。主副食品必须是名牌厂生产的合格产品并为非转基因食品，所有食品调料、添加剂（如酱油、醋、味精、鸡精、酵母等）要求名牌厂合格产品，并有产品质检报告，提供相关资质报备。一经发现供应以下食品，成交供应商须承担由此造成的全部经济责任和法律责任：</w:t>
      </w:r>
    </w:p>
    <w:p w14:paraId="6C990A0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①腐败变质、油脂酸败、霉变、生虫、污秽</w:t>
      </w:r>
      <w:r>
        <w:rPr>
          <w:rFonts w:ascii="仿宋_GB2312" w:eastAsia="仿宋_GB2312" w:hAnsi="仿宋_GB2312" w:cs="仿宋_GB2312" w:hint="eastAsia"/>
          <w:b w:val="0"/>
          <w:bCs w:val="0"/>
          <w:szCs w:val="28"/>
        </w:rPr>
        <w:t>不洁、混有异物或者其他感官性状异常，对人体健康有害的；</w:t>
      </w:r>
    </w:p>
    <w:p w14:paraId="71E9539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②含有毒、有害物质或者被有害物质污染，对人体健康有害的；</w:t>
      </w:r>
    </w:p>
    <w:p w14:paraId="04EAD4E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③含有致病性寄生虫、微生物或者微生物含量超过国家限定标准的；</w:t>
      </w:r>
    </w:p>
    <w:p w14:paraId="7F168FE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④未经动物检疫部门检疫、检验或者检疫、检验不合格的肉类及其制品；</w:t>
      </w:r>
    </w:p>
    <w:p w14:paraId="59F9EEF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⑤病死、毒死或者死因不明的禽、蓄、兽、水产动物等及其制品；</w:t>
      </w:r>
    </w:p>
    <w:p w14:paraId="54AD07B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⑥掺假、掺杂、伪造，影响营养、卫生的；</w:t>
      </w:r>
    </w:p>
    <w:p w14:paraId="6BE44A62"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⑦用非食品原料加工的，加入非食品用化学物质或者将非食品当作食品的；</w:t>
      </w:r>
    </w:p>
    <w:p w14:paraId="090248E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⑧超过保质期限的；</w:t>
      </w:r>
    </w:p>
    <w:p w14:paraId="1437508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⑨不符合《中华人民共和国食品安全法》情形的。</w:t>
      </w:r>
    </w:p>
    <w:p w14:paraId="71F87FCD"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（五）考评机制</w:t>
      </w:r>
    </w:p>
    <w:p w14:paraId="5223338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采购人对成交供应商在服务期间涉及食品生产的原料质量和供货渠道、餐</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饮品种的价格、质量、服务态度和清洁卫生、消防、安全等方面具有管理、监督、</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知情及处罚权。</w:t>
      </w:r>
    </w:p>
    <w:p w14:paraId="53F8F9F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采购人每季度对成交供应商经营期间服务响应速度、服务质量等情况开展评估</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重点突出成交供应商是否按照合同涉及的服务条款实施服务</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是否能够满足采购人的整体需求，采购人根据考核和职工满意度测评对成交供应商进行服务评估。采购人按照“优秀”、“合格”、“基本合格”、“不合格”四个等次对成交供应</w:t>
      </w:r>
      <w:proofErr w:type="gramStart"/>
      <w:r>
        <w:rPr>
          <w:rFonts w:ascii="仿宋_GB2312" w:eastAsia="仿宋_GB2312" w:hAnsi="仿宋_GB2312" w:cs="仿宋_GB2312" w:hint="eastAsia"/>
          <w:b w:val="0"/>
          <w:bCs w:val="0"/>
          <w:szCs w:val="28"/>
        </w:rPr>
        <w:t>商服务</w:t>
      </w:r>
      <w:proofErr w:type="gramEnd"/>
      <w:r>
        <w:rPr>
          <w:rFonts w:ascii="仿宋_GB2312" w:eastAsia="仿宋_GB2312" w:hAnsi="仿宋_GB2312" w:cs="仿宋_GB2312" w:hint="eastAsia"/>
          <w:b w:val="0"/>
          <w:bCs w:val="0"/>
          <w:szCs w:val="28"/>
        </w:rPr>
        <w:t>进行评价。被评价为“优秀”全额支</w:t>
      </w:r>
      <w:proofErr w:type="gramStart"/>
      <w:r>
        <w:rPr>
          <w:rFonts w:ascii="仿宋_GB2312" w:eastAsia="仿宋_GB2312" w:hAnsi="仿宋_GB2312" w:cs="仿宋_GB2312" w:hint="eastAsia"/>
          <w:b w:val="0"/>
          <w:bCs w:val="0"/>
          <w:szCs w:val="28"/>
        </w:rPr>
        <w:t>付本</w:t>
      </w:r>
      <w:proofErr w:type="gramEnd"/>
      <w:r>
        <w:rPr>
          <w:rFonts w:ascii="仿宋_GB2312" w:eastAsia="仿宋_GB2312" w:hAnsi="仿宋_GB2312" w:cs="仿宋_GB2312" w:hint="eastAsia"/>
          <w:b w:val="0"/>
          <w:bCs w:val="0"/>
          <w:szCs w:val="28"/>
        </w:rPr>
        <w:t>季度管理费；被评价为“合格”，采</w:t>
      </w:r>
      <w:r>
        <w:rPr>
          <w:rFonts w:ascii="仿宋_GB2312" w:eastAsia="仿宋_GB2312" w:hAnsi="仿宋_GB2312" w:cs="仿宋_GB2312" w:hint="eastAsia"/>
          <w:b w:val="0"/>
          <w:bCs w:val="0"/>
          <w:szCs w:val="28"/>
        </w:rPr>
        <w:t>购人要求成交供应商限期整改，如在限定时间内达到了整改要求，全额支</w:t>
      </w:r>
      <w:proofErr w:type="gramStart"/>
      <w:r>
        <w:rPr>
          <w:rFonts w:ascii="仿宋_GB2312" w:eastAsia="仿宋_GB2312" w:hAnsi="仿宋_GB2312" w:cs="仿宋_GB2312" w:hint="eastAsia"/>
          <w:b w:val="0"/>
          <w:bCs w:val="0"/>
          <w:szCs w:val="28"/>
        </w:rPr>
        <w:t>付本</w:t>
      </w:r>
      <w:proofErr w:type="gramEnd"/>
      <w:r>
        <w:rPr>
          <w:rFonts w:ascii="仿宋_GB2312" w:eastAsia="仿宋_GB2312" w:hAnsi="仿宋_GB2312" w:cs="仿宋_GB2312" w:hint="eastAsia"/>
          <w:b w:val="0"/>
          <w:bCs w:val="0"/>
          <w:szCs w:val="28"/>
        </w:rPr>
        <w:t>季度管理费；被评价为“基本合格”的，采购人需扣除支付成交供应商的本季度费用的</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的违约金，累计三次被评价为“基本合格”的，采购人可立即中止服务合同；被评价为“不合格”的，采购人需扣除支付成交供应商的本季度费用的</w:t>
      </w:r>
      <w:r>
        <w:rPr>
          <w:rFonts w:ascii="仿宋_GB2312" w:eastAsia="仿宋_GB2312" w:hAnsi="仿宋_GB2312" w:cs="仿宋_GB2312" w:hint="eastAsia"/>
          <w:b w:val="0"/>
          <w:bCs w:val="0"/>
          <w:szCs w:val="28"/>
        </w:rPr>
        <w:t>10%</w:t>
      </w:r>
      <w:r>
        <w:rPr>
          <w:rFonts w:ascii="仿宋_GB2312" w:eastAsia="仿宋_GB2312" w:hAnsi="仿宋_GB2312" w:cs="仿宋_GB2312" w:hint="eastAsia"/>
          <w:b w:val="0"/>
          <w:bCs w:val="0"/>
          <w:szCs w:val="28"/>
        </w:rPr>
        <w:t>的违约金，并出具书面通知要求成交供应商限期整改到位，整改不力的可立即中止服务合同，以上违约金采购人可于每次结算时直接予以扣减。</w:t>
      </w:r>
    </w:p>
    <w:p w14:paraId="779F884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（六）场地使用及有关费用</w:t>
      </w:r>
    </w:p>
    <w:p w14:paraId="564CD78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）采购人在现有的基础硬件设施、设备上，不再向成交供应商提供其他硬件设施</w:t>
      </w:r>
      <w:r>
        <w:rPr>
          <w:rFonts w:ascii="仿宋_GB2312" w:eastAsia="仿宋_GB2312" w:hAnsi="仿宋_GB2312" w:cs="仿宋_GB2312" w:hint="eastAsia"/>
          <w:b w:val="0"/>
          <w:bCs w:val="0"/>
          <w:szCs w:val="28"/>
        </w:rPr>
        <w:t>。成交供应商在对采购人资产的使用过程中，应妥善保养和维护，严禁对采购人资产超负荷使用；成交供应商使用过程中应对资产的安全维护问题进行处理，若处理不了应及时反馈甲方，若未及时反馈导致安全生产事故及后果，相关责任</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供应商承担。合同有效期内，食堂内用具日常维修、设施维护；添加厨具、餐具等</w:t>
      </w:r>
      <w:r>
        <w:rPr>
          <w:rFonts w:ascii="仿宋_GB2312" w:eastAsia="仿宋_GB2312" w:hAnsi="仿宋_GB2312" w:cs="仿宋_GB2312" w:hint="eastAsia"/>
          <w:b w:val="0"/>
          <w:bCs w:val="0"/>
          <w:szCs w:val="28"/>
        </w:rPr>
        <w:lastRenderedPageBreak/>
        <w:t>产生费用</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供应商承担；因食堂设备老旧、功能老化、寿命到期引起的损坏由采购人另行研究处理。</w:t>
      </w:r>
    </w:p>
    <w:p w14:paraId="10C464A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）合同到期后，成交供应商须按采购人资产清单</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已批准报废、正常损耗的除外</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如数、完好交还所有采购人资产。</w:t>
      </w:r>
    </w:p>
    <w:p w14:paraId="2662F45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）服务期内，天然气费</w:t>
      </w:r>
      <w:r>
        <w:rPr>
          <w:rFonts w:ascii="仿宋_GB2312" w:eastAsia="仿宋_GB2312" w:hAnsi="仿宋_GB2312" w:cs="仿宋_GB2312" w:hint="eastAsia"/>
          <w:b w:val="0"/>
          <w:bCs w:val="0"/>
          <w:szCs w:val="28"/>
        </w:rPr>
        <w:t>用</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供应商自负。</w:t>
      </w:r>
    </w:p>
    <w:p w14:paraId="0AAEC23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）成交供应</w:t>
      </w:r>
      <w:proofErr w:type="gramStart"/>
      <w:r>
        <w:rPr>
          <w:rFonts w:ascii="仿宋_GB2312" w:eastAsia="仿宋_GB2312" w:hAnsi="仿宋_GB2312" w:cs="仿宋_GB2312" w:hint="eastAsia"/>
          <w:b w:val="0"/>
          <w:bCs w:val="0"/>
          <w:szCs w:val="28"/>
        </w:rPr>
        <w:t>商服务</w:t>
      </w:r>
      <w:proofErr w:type="gramEnd"/>
      <w:r>
        <w:rPr>
          <w:rFonts w:ascii="仿宋_GB2312" w:eastAsia="仿宋_GB2312" w:hAnsi="仿宋_GB2312" w:cs="仿宋_GB2312" w:hint="eastAsia"/>
          <w:b w:val="0"/>
          <w:bCs w:val="0"/>
          <w:szCs w:val="28"/>
        </w:rPr>
        <w:t>人员的工作服、防护服，食堂的日常清洁用品、防疫用品、消毒用品</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供应商提供。</w:t>
      </w:r>
    </w:p>
    <w:p w14:paraId="4AC06AC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）成交供应商提供食堂日常运营所需要的低值易耗品。</w:t>
      </w:r>
    </w:p>
    <w:p w14:paraId="69933A62"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6</w:t>
      </w:r>
      <w:r>
        <w:rPr>
          <w:rFonts w:ascii="仿宋_GB2312" w:eastAsia="仿宋_GB2312" w:hAnsi="仿宋_GB2312" w:cs="仿宋_GB2312" w:hint="eastAsia"/>
          <w:b w:val="0"/>
          <w:bCs w:val="0"/>
          <w:szCs w:val="28"/>
        </w:rPr>
        <w:t>）成交供应商需每季度对食堂进行“灭四害”有害生物防治工作，一年负责两次油烟管道及下水道的清理，如有油烟管道污垢堆积或下水道堵塞现象需随时清理。</w:t>
      </w:r>
    </w:p>
    <w:p w14:paraId="6A488217"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7</w:t>
      </w:r>
      <w:r>
        <w:rPr>
          <w:rFonts w:ascii="仿宋_GB2312" w:eastAsia="仿宋_GB2312" w:hAnsi="仿宋_GB2312" w:cs="仿宋_GB2312" w:hint="eastAsia"/>
          <w:b w:val="0"/>
          <w:bCs w:val="0"/>
          <w:szCs w:val="28"/>
        </w:rPr>
        <w:t>）成交供应商不得利用采购人场地从事对外经营活动。</w:t>
      </w:r>
    </w:p>
    <w:p w14:paraId="76636C8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8</w:t>
      </w:r>
      <w:r>
        <w:rPr>
          <w:rFonts w:ascii="仿宋_GB2312" w:eastAsia="仿宋_GB2312" w:hAnsi="仿宋_GB2312" w:cs="仿宋_GB2312" w:hint="eastAsia"/>
          <w:b w:val="0"/>
          <w:bCs w:val="0"/>
          <w:szCs w:val="28"/>
        </w:rPr>
        <w:t>）采购人在现有的基础硬件设施上，不再向成交供应商提供其他硬件设施，如成交供应商需添加餐具，</w:t>
      </w:r>
      <w:proofErr w:type="gramStart"/>
      <w:r>
        <w:rPr>
          <w:rFonts w:ascii="仿宋_GB2312" w:eastAsia="仿宋_GB2312" w:hAnsi="仿宋_GB2312" w:cs="仿宋_GB2312" w:hint="eastAsia"/>
          <w:b w:val="0"/>
          <w:bCs w:val="0"/>
          <w:szCs w:val="28"/>
        </w:rPr>
        <w:t>由成交</w:t>
      </w:r>
      <w:proofErr w:type="gramEnd"/>
      <w:r>
        <w:rPr>
          <w:rFonts w:ascii="仿宋_GB2312" w:eastAsia="仿宋_GB2312" w:hAnsi="仿宋_GB2312" w:cs="仿宋_GB2312" w:hint="eastAsia"/>
          <w:b w:val="0"/>
          <w:bCs w:val="0"/>
          <w:szCs w:val="28"/>
        </w:rPr>
        <w:t>供应商自行解决。合同终止时，采购人</w:t>
      </w:r>
      <w:r>
        <w:rPr>
          <w:rFonts w:ascii="仿宋_GB2312" w:eastAsia="仿宋_GB2312" w:hAnsi="仿宋_GB2312" w:cs="仿宋_GB2312" w:hint="eastAsia"/>
          <w:b w:val="0"/>
          <w:bCs w:val="0"/>
          <w:szCs w:val="28"/>
        </w:rPr>
        <w:t>和供应</w:t>
      </w:r>
      <w:proofErr w:type="gramStart"/>
      <w:r>
        <w:rPr>
          <w:rFonts w:ascii="仿宋_GB2312" w:eastAsia="仿宋_GB2312" w:hAnsi="仿宋_GB2312" w:cs="仿宋_GB2312" w:hint="eastAsia"/>
          <w:b w:val="0"/>
          <w:bCs w:val="0"/>
          <w:szCs w:val="28"/>
        </w:rPr>
        <w:t>商双方</w:t>
      </w:r>
      <w:proofErr w:type="gramEnd"/>
      <w:r>
        <w:rPr>
          <w:rFonts w:ascii="仿宋_GB2312" w:eastAsia="仿宋_GB2312" w:hAnsi="仿宋_GB2312" w:cs="仿宋_GB2312" w:hint="eastAsia"/>
          <w:b w:val="0"/>
          <w:bCs w:val="0"/>
          <w:szCs w:val="28"/>
        </w:rPr>
        <w:t>按清单交接。</w:t>
      </w:r>
    </w:p>
    <w:p w14:paraId="5C38E34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（七）采购人权利义务</w:t>
      </w:r>
    </w:p>
    <w:p w14:paraId="4379984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采购人行使监督、管理权利，提供一定硬件基础和必要的设施设备。</w:t>
      </w:r>
    </w:p>
    <w:p w14:paraId="7377CC6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）提供符合食堂经营要求的餐厅，并完成必要的装修装饰，配备相应的就餐桌椅等设施。</w:t>
      </w:r>
    </w:p>
    <w:p w14:paraId="49C4C467"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）提供能完善保障供给的操作场地，如操作间、库房、粗加工、清洗、消毒等相应配套场所。</w:t>
      </w:r>
    </w:p>
    <w:p w14:paraId="31713B0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）提供固定的食堂设备设施：以交接设备清单为准。</w:t>
      </w:r>
    </w:p>
    <w:p w14:paraId="6F3D1B9D"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）水、电、气能满足正常运行的需求；</w:t>
      </w:r>
    </w:p>
    <w:p w14:paraId="6886253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）采购人为成交供应商提供的房屋、设备及设施等资产，享有法定的财产所有权和保护权，成交供应商在终止合同停止经营时应将采购人提供的所有资产</w:t>
      </w:r>
      <w:r>
        <w:rPr>
          <w:rFonts w:ascii="仿宋_GB2312" w:eastAsia="仿宋_GB2312" w:hAnsi="仿宋_GB2312" w:cs="仿宋_GB2312" w:hint="eastAsia"/>
          <w:b w:val="0"/>
          <w:bCs w:val="0"/>
          <w:szCs w:val="28"/>
        </w:rPr>
        <w:t>设备移交采购人，如有丢失或人为损坏，按折旧比率计算赔偿损失。</w:t>
      </w:r>
    </w:p>
    <w:p w14:paraId="310A304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6</w:t>
      </w:r>
      <w:r>
        <w:rPr>
          <w:rFonts w:ascii="仿宋_GB2312" w:eastAsia="仿宋_GB2312" w:hAnsi="仿宋_GB2312" w:cs="仿宋_GB2312" w:hint="eastAsia"/>
          <w:b w:val="0"/>
          <w:bCs w:val="0"/>
          <w:szCs w:val="28"/>
        </w:rPr>
        <w:t>）核定成交供应</w:t>
      </w:r>
      <w:proofErr w:type="gramStart"/>
      <w:r>
        <w:rPr>
          <w:rFonts w:ascii="仿宋_GB2312" w:eastAsia="仿宋_GB2312" w:hAnsi="仿宋_GB2312" w:cs="仿宋_GB2312" w:hint="eastAsia"/>
          <w:b w:val="0"/>
          <w:bCs w:val="0"/>
          <w:szCs w:val="28"/>
        </w:rPr>
        <w:t>商所有</w:t>
      </w:r>
      <w:proofErr w:type="gramEnd"/>
      <w:r>
        <w:rPr>
          <w:rFonts w:ascii="仿宋_GB2312" w:eastAsia="仿宋_GB2312" w:hAnsi="仿宋_GB2312" w:cs="仿宋_GB2312" w:hint="eastAsia"/>
          <w:b w:val="0"/>
          <w:bCs w:val="0"/>
          <w:szCs w:val="28"/>
        </w:rPr>
        <w:t>食品价格。</w:t>
      </w:r>
    </w:p>
    <w:p w14:paraId="388B22C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7</w:t>
      </w:r>
      <w:r>
        <w:rPr>
          <w:rFonts w:ascii="仿宋_GB2312" w:eastAsia="仿宋_GB2312" w:hAnsi="仿宋_GB2312" w:cs="仿宋_GB2312" w:hint="eastAsia"/>
          <w:b w:val="0"/>
          <w:bCs w:val="0"/>
          <w:szCs w:val="28"/>
        </w:rPr>
        <w:t>）对成交供应商每季度进行服务考核，如考核不合格，采购人有权扣除违约金和终止合同。</w:t>
      </w:r>
    </w:p>
    <w:p w14:paraId="2FB54157"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（八）成交供应</w:t>
      </w:r>
      <w:proofErr w:type="gramStart"/>
      <w:r>
        <w:rPr>
          <w:rFonts w:ascii="仿宋_GB2312" w:eastAsia="仿宋_GB2312" w:hAnsi="仿宋_GB2312" w:cs="仿宋_GB2312" w:hint="eastAsia"/>
          <w:b w:val="0"/>
          <w:bCs w:val="0"/>
          <w:szCs w:val="28"/>
        </w:rPr>
        <w:t>商权利</w:t>
      </w:r>
      <w:proofErr w:type="gramEnd"/>
      <w:r>
        <w:rPr>
          <w:rFonts w:ascii="仿宋_GB2312" w:eastAsia="仿宋_GB2312" w:hAnsi="仿宋_GB2312" w:cs="仿宋_GB2312" w:hint="eastAsia"/>
          <w:b w:val="0"/>
          <w:bCs w:val="0"/>
          <w:szCs w:val="28"/>
        </w:rPr>
        <w:t>义务</w:t>
      </w:r>
    </w:p>
    <w:p w14:paraId="2BB415B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）遵守国家法律及省、市、区相关管理法规，自觉接受相关监管部门及</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采购人的监督和指导，规范管理，保证食品卫生安全、消防安全；</w:t>
      </w:r>
    </w:p>
    <w:p w14:paraId="2DCD3F3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）成交供应商自主经营，独立核算，自负盈亏，所有债权债务、用工人员管理与采购人无关，采购人不承担任何经济连带责任；</w:t>
      </w:r>
    </w:p>
    <w:p w14:paraId="2ED298E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成交供应商经营活动以完善采购人后勤保障服务、提升食堂饮食服务品质、方便采购人单位职工就餐为原则，保障采购人职工早、中餐以及值班、加班餐的伙食供应，保证食品的供应安全，做到饭菜可口、物美价廉。</w:t>
      </w:r>
    </w:p>
    <w:p w14:paraId="59206F5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）成交供应商提供的菜品应不高于市场同期同质菜品价格；所采购</w:t>
      </w:r>
      <w:proofErr w:type="gramStart"/>
      <w:r>
        <w:rPr>
          <w:rFonts w:ascii="仿宋_GB2312" w:eastAsia="仿宋_GB2312" w:hAnsi="仿宋_GB2312" w:cs="仿宋_GB2312" w:hint="eastAsia"/>
          <w:b w:val="0"/>
          <w:bCs w:val="0"/>
          <w:szCs w:val="28"/>
        </w:rPr>
        <w:t>的食材必</w:t>
      </w:r>
      <w:proofErr w:type="gramEnd"/>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须符合国家食品安全要求，主副食品必须是名牌厂生产的合格产品并为非转基因食品，所有食品调料、添加剂（如酱油、醋、味精、鸡精、酵母等）要求保质期内且非临期的名牌厂合格产品，并有产品质检报告，提供相关资质报备。</w:t>
      </w:r>
    </w:p>
    <w:p w14:paraId="7A1C3E17"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）成交供应商应不断完善经营管理，</w:t>
      </w:r>
      <w:r>
        <w:rPr>
          <w:rFonts w:ascii="仿宋_GB2312" w:eastAsia="仿宋_GB2312" w:hAnsi="仿宋_GB2312" w:cs="仿宋_GB2312" w:hint="eastAsia"/>
          <w:b w:val="0"/>
          <w:bCs w:val="0"/>
          <w:szCs w:val="28"/>
        </w:rPr>
        <w:t>创新管理服务模式，更新菜肴花色品种，提升职工满意度。</w:t>
      </w:r>
    </w:p>
    <w:p w14:paraId="4FCAF20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w:t>
      </w:r>
      <w:r>
        <w:rPr>
          <w:rFonts w:ascii="仿宋_GB2312" w:eastAsia="仿宋_GB2312" w:hAnsi="仿宋_GB2312" w:cs="仿宋_GB2312" w:hint="eastAsia"/>
          <w:b w:val="0"/>
          <w:bCs w:val="0"/>
          <w:szCs w:val="28"/>
        </w:rPr>
        <w:t>6</w:t>
      </w:r>
      <w:r>
        <w:rPr>
          <w:rFonts w:ascii="仿宋_GB2312" w:eastAsia="仿宋_GB2312" w:hAnsi="仿宋_GB2312" w:cs="仿宋_GB2312" w:hint="eastAsia"/>
          <w:b w:val="0"/>
          <w:bCs w:val="0"/>
          <w:szCs w:val="28"/>
        </w:rPr>
        <w:t>）成交供应商负责保管维修采购人提供的厨房所有的设备、设施，必要时更新或增加厨具设施，其维修、更新经费成交供应商自理。</w:t>
      </w:r>
    </w:p>
    <w:p w14:paraId="71E83CA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7</w:t>
      </w:r>
      <w:r>
        <w:rPr>
          <w:rFonts w:ascii="仿宋_GB2312" w:eastAsia="仿宋_GB2312" w:hAnsi="仿宋_GB2312" w:cs="仿宋_GB2312" w:hint="eastAsia"/>
          <w:b w:val="0"/>
          <w:bCs w:val="0"/>
          <w:szCs w:val="28"/>
        </w:rPr>
        <w:t>）成交供应商须维护好采购人提供的建筑物及设备等完好、完整；不得以整体或部分转租、转借或转包；不得任意破坏或拆除原有结构，如确实有更改的需要，必须经采购人同意方可施工。</w:t>
      </w:r>
    </w:p>
    <w:p w14:paraId="11E5F15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8</w:t>
      </w:r>
      <w:r>
        <w:rPr>
          <w:rFonts w:ascii="仿宋_GB2312" w:eastAsia="仿宋_GB2312" w:hAnsi="仿宋_GB2312" w:cs="仿宋_GB2312" w:hint="eastAsia"/>
          <w:b w:val="0"/>
          <w:bCs w:val="0"/>
          <w:szCs w:val="28"/>
        </w:rPr>
        <w:t>）成交供应商必须做好防火、防盗、防毒等安全工作。除了安全值班人员，</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成交供应商不得在食堂安排员工住宿。</w:t>
      </w:r>
    </w:p>
    <w:p w14:paraId="46C9B72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9</w:t>
      </w:r>
      <w:r>
        <w:rPr>
          <w:rFonts w:ascii="仿宋_GB2312" w:eastAsia="仿宋_GB2312" w:hAnsi="仿宋_GB2312" w:cs="仿宋_GB2312" w:hint="eastAsia"/>
          <w:b w:val="0"/>
          <w:bCs w:val="0"/>
          <w:szCs w:val="28"/>
        </w:rPr>
        <w:t>）中标人必须确保安全生产，防止发生火灾及人身等安全事</w:t>
      </w:r>
      <w:r>
        <w:rPr>
          <w:rFonts w:ascii="仿宋_GB2312" w:eastAsia="仿宋_GB2312" w:hAnsi="仿宋_GB2312" w:cs="仿宋_GB2312" w:hint="eastAsia"/>
          <w:b w:val="0"/>
          <w:bCs w:val="0"/>
          <w:szCs w:val="28"/>
        </w:rPr>
        <w:t>故发生，如发生安全事故，按事故原因承担相应责任。</w:t>
      </w:r>
    </w:p>
    <w:p w14:paraId="2B61D77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三、商务要求</w:t>
      </w:r>
    </w:p>
    <w:p w14:paraId="0663F12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、项目名称：</w:t>
      </w:r>
      <w:r>
        <w:rPr>
          <w:rFonts w:ascii="仿宋_GB2312" w:eastAsia="仿宋_GB2312" w:hAnsi="仿宋_GB2312" w:cs="仿宋_GB2312" w:hint="eastAsia"/>
          <w:b w:val="0"/>
          <w:bCs w:val="0"/>
          <w:szCs w:val="28"/>
        </w:rPr>
        <w:t>2026</w:t>
      </w:r>
      <w:r>
        <w:rPr>
          <w:rFonts w:ascii="仿宋_GB2312" w:eastAsia="仿宋_GB2312" w:hAnsi="仿宋_GB2312" w:cs="仿宋_GB2312" w:hint="eastAsia"/>
          <w:b w:val="0"/>
          <w:bCs w:val="0"/>
          <w:szCs w:val="28"/>
        </w:rPr>
        <w:t>年东西湖区</w:t>
      </w:r>
      <w:proofErr w:type="gramStart"/>
      <w:r>
        <w:rPr>
          <w:rFonts w:ascii="仿宋_GB2312" w:eastAsia="仿宋_GB2312" w:hAnsi="仿宋_GB2312" w:cs="仿宋_GB2312" w:hint="eastAsia"/>
          <w:b w:val="0"/>
          <w:bCs w:val="0"/>
          <w:szCs w:val="28"/>
        </w:rPr>
        <w:t>住更局食堂</w:t>
      </w:r>
      <w:proofErr w:type="gramEnd"/>
      <w:r>
        <w:rPr>
          <w:rFonts w:ascii="仿宋_GB2312" w:eastAsia="仿宋_GB2312" w:hAnsi="仿宋_GB2312" w:cs="仿宋_GB2312" w:hint="eastAsia"/>
          <w:b w:val="0"/>
          <w:bCs w:val="0"/>
          <w:szCs w:val="28"/>
        </w:rPr>
        <w:t>餐饮外包服务</w:t>
      </w:r>
    </w:p>
    <w:p w14:paraId="5882CF7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、预算金额：</w:t>
      </w:r>
      <w:r>
        <w:rPr>
          <w:rFonts w:ascii="仿宋_GB2312" w:eastAsia="仿宋_GB2312" w:hAnsi="仿宋_GB2312" w:cs="仿宋_GB2312" w:hint="eastAsia"/>
          <w:b w:val="0"/>
          <w:bCs w:val="0"/>
          <w:szCs w:val="28"/>
        </w:rPr>
        <w:t>196</w:t>
      </w:r>
      <w:r>
        <w:rPr>
          <w:rFonts w:ascii="仿宋_GB2312" w:eastAsia="仿宋_GB2312" w:hAnsi="仿宋_GB2312" w:cs="仿宋_GB2312" w:hint="eastAsia"/>
          <w:b w:val="0"/>
          <w:bCs w:val="0"/>
          <w:szCs w:val="28"/>
        </w:rPr>
        <w:t>万元</w:t>
      </w:r>
    </w:p>
    <w:p w14:paraId="7505ECD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、服务周期：一年。服务满后采购人对成交供应商进行综合考核，依据综合考评情况</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可续签下一年服务合同，合同一年一签，续签最长不超过两年。</w:t>
      </w:r>
    </w:p>
    <w:p w14:paraId="1F96368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、服务地点：采购人指定地点。</w:t>
      </w:r>
    </w:p>
    <w:p w14:paraId="0988934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四、付款方式</w:t>
      </w:r>
    </w:p>
    <w:p w14:paraId="196CEBF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费用结算：成交供应商做好进餐人员统计，餐费按照每人每月</w:t>
      </w:r>
      <w:r>
        <w:rPr>
          <w:rFonts w:ascii="仿宋_GB2312" w:eastAsia="仿宋_GB2312" w:hAnsi="仿宋_GB2312" w:cs="仿宋_GB2312" w:hint="eastAsia"/>
          <w:b w:val="0"/>
          <w:bCs w:val="0"/>
          <w:szCs w:val="28"/>
        </w:rPr>
        <w:t>900</w:t>
      </w:r>
      <w:r>
        <w:rPr>
          <w:rFonts w:ascii="仿宋_GB2312" w:eastAsia="仿宋_GB2312" w:hAnsi="仿宋_GB2312" w:cs="仿宋_GB2312" w:hint="eastAsia"/>
          <w:b w:val="0"/>
          <w:bCs w:val="0"/>
          <w:szCs w:val="28"/>
        </w:rPr>
        <w:t>元标准支付；食堂管理费按照季度考核结果据实结算。每季度首月</w:t>
      </w:r>
      <w:r>
        <w:rPr>
          <w:rFonts w:ascii="仿宋_GB2312" w:eastAsia="仿宋_GB2312" w:hAnsi="仿宋_GB2312" w:cs="仿宋_GB2312" w:hint="eastAsia"/>
          <w:b w:val="0"/>
          <w:bCs w:val="0"/>
          <w:szCs w:val="28"/>
        </w:rPr>
        <w:t>10</w:t>
      </w:r>
      <w:r>
        <w:rPr>
          <w:rFonts w:ascii="仿宋_GB2312" w:eastAsia="仿宋_GB2312" w:hAnsi="仿宋_GB2312" w:cs="仿宋_GB2312" w:hint="eastAsia"/>
          <w:b w:val="0"/>
          <w:bCs w:val="0"/>
          <w:szCs w:val="28"/>
        </w:rPr>
        <w:t>日前，成交</w:t>
      </w:r>
      <w:proofErr w:type="gramStart"/>
      <w:r>
        <w:rPr>
          <w:rFonts w:ascii="仿宋_GB2312" w:eastAsia="仿宋_GB2312" w:hAnsi="仿宋_GB2312" w:cs="仿宋_GB2312" w:hint="eastAsia"/>
          <w:b w:val="0"/>
          <w:bCs w:val="0"/>
          <w:szCs w:val="28"/>
        </w:rPr>
        <w:t>供应商凭采购</w:t>
      </w:r>
      <w:proofErr w:type="gramEnd"/>
      <w:r>
        <w:rPr>
          <w:rFonts w:ascii="仿宋_GB2312" w:eastAsia="仿宋_GB2312" w:hAnsi="仿宋_GB2312" w:cs="仿宋_GB2312" w:hint="eastAsia"/>
          <w:b w:val="0"/>
          <w:bCs w:val="0"/>
          <w:szCs w:val="28"/>
        </w:rPr>
        <w:t>人审核认可的上季度每月职工人员清单及考核结果办理相关结算手续；每季度首月</w:t>
      </w:r>
      <w:r>
        <w:rPr>
          <w:rFonts w:ascii="仿宋_GB2312" w:eastAsia="仿宋_GB2312" w:hAnsi="仿宋_GB2312" w:cs="仿宋_GB2312" w:hint="eastAsia"/>
          <w:b w:val="0"/>
          <w:bCs w:val="0"/>
          <w:szCs w:val="28"/>
        </w:rPr>
        <w:t>20</w:t>
      </w:r>
      <w:r>
        <w:rPr>
          <w:rFonts w:ascii="仿宋_GB2312" w:eastAsia="仿宋_GB2312" w:hAnsi="仿宋_GB2312" w:cs="仿宋_GB2312" w:hint="eastAsia"/>
          <w:b w:val="0"/>
          <w:bCs w:val="0"/>
          <w:szCs w:val="28"/>
        </w:rPr>
        <w:t>日前，采购人向成交供应商支付上季度职工餐费（含税）和食堂管理费。</w:t>
      </w:r>
      <w:r>
        <w:rPr>
          <w:rFonts w:ascii="仿宋_GB2312" w:eastAsia="仿宋_GB2312" w:hAnsi="仿宋_GB2312" w:cs="仿宋_GB2312" w:hint="eastAsia"/>
          <w:b w:val="0"/>
          <w:bCs w:val="0"/>
          <w:szCs w:val="28"/>
        </w:rPr>
        <w:t xml:space="preserve">          </w:t>
      </w:r>
    </w:p>
    <w:p w14:paraId="394AE16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五、报价要求</w:t>
      </w:r>
    </w:p>
    <w:p w14:paraId="0A9AE3E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w:t>
      </w: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）响应报价</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以人民币结算</w:t>
      </w:r>
      <w:r>
        <w:rPr>
          <w:rFonts w:ascii="仿宋_GB2312" w:eastAsia="仿宋_GB2312" w:hAnsi="仿宋_GB2312" w:cs="仿宋_GB2312" w:hint="eastAsia"/>
          <w:b w:val="0"/>
          <w:bCs w:val="0"/>
          <w:szCs w:val="28"/>
        </w:rPr>
        <w:t>;</w:t>
      </w:r>
    </w:p>
    <w:p w14:paraId="7DB10AC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）报价要求</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响应报价应包括全部采购内容、与之配套的现场技术服务、本项目投标所产生的一切费用等完成本项目的全部费用。投标成交供应商对报价的准确性负责，任何漏报</w:t>
      </w:r>
      <w:r>
        <w:rPr>
          <w:rFonts w:ascii="仿宋_GB2312" w:eastAsia="仿宋_GB2312" w:hAnsi="仿宋_GB2312" w:cs="仿宋_GB2312" w:hint="eastAsia"/>
          <w:b w:val="0"/>
          <w:bCs w:val="0"/>
          <w:szCs w:val="28"/>
        </w:rPr>
        <w:t>、错报等均属投标成交供应商承担的风险。其中职工就餐补助费用为固定报价不参与修改。</w:t>
      </w:r>
    </w:p>
    <w:p w14:paraId="03AE261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）评标委员会认为成交供应商的报价明显低于其他通过符合性审查成交供应商的报价，有可能影响产品质量或者不能诚信履约的，应当要求其在评标现场合理的时间内提供书面说明</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必要时提交相关证明材料</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成交供应商不能证明其报价合理性的，评标委员会应当将其作为无效投标处理。</w:t>
      </w:r>
    </w:p>
    <w:p w14:paraId="6C6B2855" w14:textId="77777777" w:rsidR="00E449E1" w:rsidRDefault="00BC6967">
      <w:pPr>
        <w:numPr>
          <w:ilvl w:val="0"/>
          <w:numId w:val="2"/>
        </w:numPr>
        <w:spacing w:before="183" w:line="360" w:lineRule="auto"/>
        <w:jc w:val="center"/>
        <w:rPr>
          <w:rFonts w:ascii="宋体" w:eastAsia="宋体" w:hAnsi="宋体" w:cs="宋体"/>
          <w:sz w:val="36"/>
          <w:szCs w:val="36"/>
        </w:rPr>
      </w:pPr>
      <w:r>
        <w:rPr>
          <w:rFonts w:ascii="宋体" w:eastAsia="宋体" w:hAnsi="宋体" w:cs="宋体" w:hint="eastAsia"/>
          <w:sz w:val="36"/>
          <w:szCs w:val="36"/>
        </w:rPr>
        <w:t>评标方法及评分标准</w:t>
      </w:r>
    </w:p>
    <w:p w14:paraId="59F84CE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本项目评标采用综合评分法。综合评分法是指响应文件满足招标文件全部实质性要求，</w:t>
      </w:r>
      <w:proofErr w:type="gramStart"/>
      <w:r>
        <w:rPr>
          <w:rFonts w:ascii="仿宋_GB2312" w:eastAsia="仿宋_GB2312" w:hAnsi="仿宋_GB2312" w:cs="仿宋_GB2312" w:hint="eastAsia"/>
          <w:b w:val="0"/>
          <w:bCs w:val="0"/>
          <w:szCs w:val="28"/>
        </w:rPr>
        <w:t>且按照</w:t>
      </w:r>
      <w:proofErr w:type="gramEnd"/>
      <w:r>
        <w:rPr>
          <w:rFonts w:ascii="仿宋_GB2312" w:eastAsia="仿宋_GB2312" w:hAnsi="仿宋_GB2312" w:cs="仿宋_GB2312" w:hint="eastAsia"/>
          <w:b w:val="0"/>
          <w:bCs w:val="0"/>
          <w:szCs w:val="28"/>
        </w:rPr>
        <w:t>评审因素的量化指标评审得分最高的投标人为中标候选人的评标方法。</w:t>
      </w:r>
    </w:p>
    <w:tbl>
      <w:tblPr>
        <w:tblStyle w:val="TableNormal"/>
        <w:tblW w:w="9760"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4"/>
        <w:gridCol w:w="1406"/>
        <w:gridCol w:w="541"/>
        <w:gridCol w:w="6959"/>
      </w:tblGrid>
      <w:tr w:rsidR="00E449E1" w14:paraId="18F27D97" w14:textId="77777777">
        <w:trPr>
          <w:trHeight w:val="730"/>
        </w:trPr>
        <w:tc>
          <w:tcPr>
            <w:tcW w:w="854" w:type="dxa"/>
          </w:tcPr>
          <w:p w14:paraId="6F584FC5" w14:textId="77777777" w:rsidR="00E449E1" w:rsidRDefault="00BC6967">
            <w:pPr>
              <w:pStyle w:val="TableText"/>
              <w:spacing w:before="112"/>
              <w:ind w:left="175"/>
              <w:rPr>
                <w:rFonts w:ascii="仿宋_GB2312" w:eastAsia="仿宋_GB2312" w:hAnsi="仿宋_GB2312" w:cs="仿宋_GB2312"/>
                <w:b w:val="0"/>
                <w:bCs w:val="0"/>
                <w:sz w:val="21"/>
                <w:szCs w:val="21"/>
              </w:rPr>
            </w:pPr>
            <w:proofErr w:type="spellStart"/>
            <w:r>
              <w:rPr>
                <w:rFonts w:ascii="仿宋_GB2312" w:eastAsia="仿宋_GB2312" w:hAnsi="仿宋_GB2312" w:cs="仿宋_GB2312" w:hint="eastAsia"/>
                <w:b w:val="0"/>
                <w:bCs w:val="0"/>
                <w:spacing w:val="4"/>
                <w:sz w:val="21"/>
                <w:szCs w:val="21"/>
              </w:rPr>
              <w:t>评标</w:t>
            </w:r>
            <w:proofErr w:type="spellEnd"/>
          </w:p>
          <w:p w14:paraId="2218E37C" w14:textId="77777777" w:rsidR="00E449E1" w:rsidRDefault="00BC6967">
            <w:pPr>
              <w:pStyle w:val="TableText"/>
              <w:spacing w:before="112"/>
              <w:ind w:left="179"/>
              <w:rPr>
                <w:rFonts w:ascii="仿宋_GB2312" w:eastAsia="仿宋_GB2312" w:hAnsi="仿宋_GB2312" w:cs="仿宋_GB2312"/>
                <w:b w:val="0"/>
                <w:bCs w:val="0"/>
                <w:sz w:val="21"/>
                <w:szCs w:val="21"/>
              </w:rPr>
            </w:pPr>
            <w:proofErr w:type="spellStart"/>
            <w:r>
              <w:rPr>
                <w:rFonts w:ascii="仿宋_GB2312" w:eastAsia="仿宋_GB2312" w:hAnsi="仿宋_GB2312" w:cs="仿宋_GB2312" w:hint="eastAsia"/>
                <w:b w:val="0"/>
                <w:bCs w:val="0"/>
                <w:spacing w:val="2"/>
                <w:sz w:val="21"/>
                <w:szCs w:val="21"/>
              </w:rPr>
              <w:t>项目</w:t>
            </w:r>
            <w:proofErr w:type="spellEnd"/>
          </w:p>
        </w:tc>
        <w:tc>
          <w:tcPr>
            <w:tcW w:w="1406" w:type="dxa"/>
          </w:tcPr>
          <w:p w14:paraId="0E7C8863" w14:textId="77777777" w:rsidR="00E449E1" w:rsidRDefault="00BC6967">
            <w:pPr>
              <w:pStyle w:val="TableText"/>
              <w:spacing w:before="259"/>
              <w:ind w:left="175"/>
              <w:rPr>
                <w:rFonts w:ascii="仿宋_GB2312" w:eastAsia="仿宋_GB2312" w:hAnsi="仿宋_GB2312" w:cs="仿宋_GB2312"/>
                <w:b w:val="0"/>
                <w:bCs w:val="0"/>
                <w:sz w:val="21"/>
                <w:szCs w:val="21"/>
              </w:rPr>
            </w:pPr>
            <w:proofErr w:type="spellStart"/>
            <w:r>
              <w:rPr>
                <w:rFonts w:ascii="仿宋_GB2312" w:eastAsia="仿宋_GB2312" w:hAnsi="仿宋_GB2312" w:cs="仿宋_GB2312" w:hint="eastAsia"/>
                <w:b w:val="0"/>
                <w:bCs w:val="0"/>
                <w:spacing w:val="6"/>
                <w:sz w:val="21"/>
                <w:szCs w:val="21"/>
              </w:rPr>
              <w:t>评审因素</w:t>
            </w:r>
            <w:proofErr w:type="spellEnd"/>
          </w:p>
        </w:tc>
        <w:tc>
          <w:tcPr>
            <w:tcW w:w="541" w:type="dxa"/>
          </w:tcPr>
          <w:p w14:paraId="117B93BB" w14:textId="77777777" w:rsidR="00E449E1" w:rsidRDefault="00BC6967">
            <w:pPr>
              <w:pStyle w:val="TableText"/>
              <w:spacing w:before="259"/>
              <w:jc w:val="center"/>
              <w:rPr>
                <w:rFonts w:ascii="仿宋_GB2312" w:eastAsia="仿宋_GB2312" w:hAnsi="仿宋_GB2312" w:cs="仿宋_GB2312"/>
                <w:b w:val="0"/>
                <w:bCs w:val="0"/>
                <w:sz w:val="21"/>
                <w:szCs w:val="21"/>
              </w:rPr>
            </w:pPr>
            <w:proofErr w:type="spellStart"/>
            <w:r>
              <w:rPr>
                <w:rFonts w:ascii="仿宋_GB2312" w:eastAsia="仿宋_GB2312" w:hAnsi="仿宋_GB2312" w:cs="仿宋_GB2312" w:hint="eastAsia"/>
                <w:b w:val="0"/>
                <w:bCs w:val="0"/>
                <w:spacing w:val="2"/>
                <w:sz w:val="21"/>
                <w:szCs w:val="21"/>
              </w:rPr>
              <w:t>分值</w:t>
            </w:r>
            <w:proofErr w:type="spellEnd"/>
          </w:p>
        </w:tc>
        <w:tc>
          <w:tcPr>
            <w:tcW w:w="6959" w:type="dxa"/>
          </w:tcPr>
          <w:p w14:paraId="1C73B23B" w14:textId="77777777" w:rsidR="00E449E1" w:rsidRDefault="00BC6967">
            <w:pPr>
              <w:pStyle w:val="TableText"/>
              <w:spacing w:before="259"/>
              <w:ind w:left="2745"/>
              <w:rPr>
                <w:rFonts w:ascii="仿宋_GB2312" w:eastAsia="仿宋_GB2312" w:hAnsi="仿宋_GB2312" w:cs="仿宋_GB2312"/>
                <w:b w:val="0"/>
                <w:bCs w:val="0"/>
                <w:sz w:val="21"/>
                <w:szCs w:val="21"/>
              </w:rPr>
            </w:pPr>
            <w:proofErr w:type="spellStart"/>
            <w:r>
              <w:rPr>
                <w:rFonts w:ascii="仿宋_GB2312" w:eastAsia="仿宋_GB2312" w:hAnsi="仿宋_GB2312" w:cs="仿宋_GB2312" w:hint="eastAsia"/>
                <w:b w:val="0"/>
                <w:bCs w:val="0"/>
                <w:spacing w:val="6"/>
                <w:sz w:val="21"/>
                <w:szCs w:val="21"/>
              </w:rPr>
              <w:t>评分标准</w:t>
            </w:r>
            <w:proofErr w:type="spellEnd"/>
          </w:p>
        </w:tc>
      </w:tr>
      <w:tr w:rsidR="00E449E1" w14:paraId="2FD5E065" w14:textId="77777777">
        <w:trPr>
          <w:trHeight w:val="1779"/>
        </w:trPr>
        <w:tc>
          <w:tcPr>
            <w:tcW w:w="854" w:type="dxa"/>
            <w:vAlign w:val="center"/>
          </w:tcPr>
          <w:p w14:paraId="5CA9C506"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rPr>
              <w:t>价格</w:t>
            </w:r>
            <w:proofErr w:type="spellEnd"/>
            <w:r>
              <w:rPr>
                <w:rFonts w:ascii="仿宋_GB2312" w:eastAsia="仿宋_GB2312" w:hAnsi="仿宋_GB2312" w:cs="仿宋_GB2312" w:hint="eastAsia"/>
                <w:b w:val="0"/>
                <w:bCs w:val="0"/>
                <w:spacing w:val="-1"/>
                <w:lang w:eastAsia="zh-CN"/>
              </w:rPr>
              <w:t>部</w:t>
            </w:r>
            <w:r>
              <w:rPr>
                <w:rFonts w:ascii="仿宋_GB2312" w:eastAsia="仿宋_GB2312" w:hAnsi="仿宋_GB2312" w:cs="仿宋_GB2312" w:hint="eastAsia"/>
                <w:b w:val="0"/>
                <w:bCs w:val="0"/>
                <w:spacing w:val="-1"/>
              </w:rPr>
              <w:t>分</w:t>
            </w:r>
            <w:r>
              <w:rPr>
                <w:rFonts w:ascii="仿宋_GB2312" w:eastAsia="仿宋_GB2312" w:hAnsi="仿宋_GB2312" w:cs="仿宋_GB2312" w:hint="eastAsia"/>
                <w:b w:val="0"/>
                <w:bCs w:val="0"/>
                <w:lang w:eastAsia="zh-CN"/>
              </w:rPr>
              <w:t>20</w:t>
            </w:r>
            <w:r>
              <w:rPr>
                <w:rFonts w:ascii="仿宋_GB2312" w:eastAsia="仿宋_GB2312" w:hAnsi="仿宋_GB2312" w:cs="仿宋_GB2312" w:hint="eastAsia"/>
                <w:b w:val="0"/>
                <w:bCs w:val="0"/>
                <w:spacing w:val="-7"/>
              </w:rPr>
              <w:t>分</w:t>
            </w:r>
          </w:p>
        </w:tc>
        <w:tc>
          <w:tcPr>
            <w:tcW w:w="1406" w:type="dxa"/>
            <w:vAlign w:val="center"/>
          </w:tcPr>
          <w:p w14:paraId="089EFDD8"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7"/>
              </w:rPr>
              <w:t>价格评议</w:t>
            </w:r>
            <w:proofErr w:type="spellEnd"/>
          </w:p>
        </w:tc>
        <w:tc>
          <w:tcPr>
            <w:tcW w:w="541" w:type="dxa"/>
            <w:vAlign w:val="center"/>
          </w:tcPr>
          <w:p w14:paraId="1A6737D8" w14:textId="77777777" w:rsidR="00E449E1" w:rsidRDefault="00BC6967">
            <w:pPr>
              <w:pStyle w:val="TableText"/>
              <w:spacing w:before="65" w:line="360" w:lineRule="auto"/>
              <w:jc w:val="center"/>
              <w:rPr>
                <w:rFonts w:ascii="仿宋_GB2312" w:eastAsia="仿宋_GB2312" w:hAnsi="仿宋_GB2312" w:cs="仿宋_GB2312"/>
                <w:b w:val="0"/>
                <w:bCs w:val="0"/>
                <w:lang w:eastAsia="zh-CN"/>
              </w:rPr>
            </w:pPr>
            <w:r>
              <w:rPr>
                <w:rFonts w:ascii="仿宋_GB2312" w:eastAsia="仿宋_GB2312" w:hAnsi="仿宋_GB2312" w:cs="仿宋_GB2312" w:hint="eastAsia"/>
                <w:b w:val="0"/>
                <w:bCs w:val="0"/>
                <w:lang w:eastAsia="zh-CN"/>
              </w:rPr>
              <w:t>20</w:t>
            </w:r>
          </w:p>
        </w:tc>
        <w:tc>
          <w:tcPr>
            <w:tcW w:w="6959" w:type="dxa"/>
          </w:tcPr>
          <w:p w14:paraId="6F0B7205" w14:textId="77777777" w:rsidR="00E449E1" w:rsidRDefault="00BC6967">
            <w:pPr>
              <w:pStyle w:val="TableText"/>
              <w:spacing w:before="141" w:line="360" w:lineRule="auto"/>
              <w:ind w:left="112" w:right="107"/>
              <w:rPr>
                <w:rFonts w:ascii="仿宋_GB2312" w:eastAsia="仿宋_GB2312" w:hAnsi="仿宋_GB2312" w:cs="仿宋_GB2312"/>
                <w:b w:val="0"/>
                <w:bCs w:val="0"/>
                <w:lang w:eastAsia="zh-CN"/>
              </w:rPr>
            </w:pPr>
            <w:r>
              <w:rPr>
                <w:rFonts w:ascii="仿宋_GB2312" w:eastAsia="仿宋_GB2312" w:hAnsi="仿宋_GB2312" w:cs="仿宋_GB2312" w:hint="eastAsia"/>
                <w:b w:val="0"/>
                <w:bCs w:val="0"/>
                <w:spacing w:val="10"/>
                <w:lang w:eastAsia="zh-CN"/>
              </w:rPr>
              <w:t>评标委员会只对符合性审查合格的投标文件进行价格评议，报价分采用低价优先法计算，即满足招标文件要求且投标价格（落实政府采购政策进行价格调整的，以调整后的价格计算）最低的</w:t>
            </w:r>
            <w:r>
              <w:rPr>
                <w:rFonts w:ascii="仿宋_GB2312" w:eastAsia="仿宋_GB2312" w:hAnsi="仿宋_GB2312" w:cs="仿宋_GB2312" w:hint="eastAsia"/>
                <w:b w:val="0"/>
                <w:bCs w:val="0"/>
                <w:spacing w:val="10"/>
                <w:lang w:eastAsia="zh-CN"/>
              </w:rPr>
              <w:t>响应报价</w:t>
            </w:r>
            <w:r>
              <w:rPr>
                <w:rFonts w:ascii="仿宋_GB2312" w:eastAsia="仿宋_GB2312" w:hAnsi="仿宋_GB2312" w:cs="仿宋_GB2312" w:hint="eastAsia"/>
                <w:b w:val="0"/>
                <w:bCs w:val="0"/>
                <w:spacing w:val="11"/>
                <w:lang w:eastAsia="zh-CN"/>
              </w:rPr>
              <w:t xml:space="preserve"> </w:t>
            </w:r>
            <w:r>
              <w:rPr>
                <w:rFonts w:ascii="仿宋_GB2312" w:eastAsia="仿宋_GB2312" w:hAnsi="仿宋_GB2312" w:cs="仿宋_GB2312" w:hint="eastAsia"/>
                <w:b w:val="0"/>
                <w:bCs w:val="0"/>
                <w:spacing w:val="10"/>
                <w:lang w:eastAsia="zh-CN"/>
              </w:rPr>
              <w:t>为评标基准价，其价格分为满分。其他</w:t>
            </w:r>
            <w:r>
              <w:rPr>
                <w:rFonts w:ascii="仿宋_GB2312" w:eastAsia="仿宋_GB2312" w:hAnsi="仿宋_GB2312" w:cs="仿宋_GB2312" w:hint="eastAsia"/>
                <w:b w:val="0"/>
                <w:bCs w:val="0"/>
                <w:spacing w:val="10"/>
                <w:lang w:eastAsia="zh-CN"/>
              </w:rPr>
              <w:t>供应商</w:t>
            </w:r>
            <w:r>
              <w:rPr>
                <w:rFonts w:ascii="仿宋_GB2312" w:eastAsia="仿宋_GB2312" w:hAnsi="仿宋_GB2312" w:cs="仿宋_GB2312" w:hint="eastAsia"/>
                <w:b w:val="0"/>
                <w:bCs w:val="0"/>
                <w:spacing w:val="10"/>
                <w:lang w:eastAsia="zh-CN"/>
              </w:rPr>
              <w:t>的价格</w:t>
            </w:r>
            <w:proofErr w:type="gramStart"/>
            <w:r>
              <w:rPr>
                <w:rFonts w:ascii="仿宋_GB2312" w:eastAsia="仿宋_GB2312" w:hAnsi="仿宋_GB2312" w:cs="仿宋_GB2312" w:hint="eastAsia"/>
                <w:b w:val="0"/>
                <w:bCs w:val="0"/>
                <w:spacing w:val="10"/>
                <w:lang w:eastAsia="zh-CN"/>
              </w:rPr>
              <w:t>分按照</w:t>
            </w:r>
            <w:proofErr w:type="gramEnd"/>
            <w:r>
              <w:rPr>
                <w:rFonts w:ascii="仿宋_GB2312" w:eastAsia="仿宋_GB2312" w:hAnsi="仿宋_GB2312" w:cs="仿宋_GB2312" w:hint="eastAsia"/>
                <w:b w:val="0"/>
                <w:bCs w:val="0"/>
                <w:spacing w:val="10"/>
                <w:lang w:eastAsia="zh-CN"/>
              </w:rPr>
              <w:t>下列公</w:t>
            </w:r>
            <w:r>
              <w:rPr>
                <w:rFonts w:ascii="仿宋_GB2312" w:eastAsia="仿宋_GB2312" w:hAnsi="仿宋_GB2312" w:cs="仿宋_GB2312" w:hint="eastAsia"/>
                <w:b w:val="0"/>
                <w:bCs w:val="0"/>
                <w:spacing w:val="7"/>
                <w:lang w:eastAsia="zh-CN"/>
              </w:rPr>
              <w:t>式计算：报价得分</w:t>
            </w:r>
            <w:r>
              <w:rPr>
                <w:rFonts w:ascii="仿宋_GB2312" w:eastAsia="仿宋_GB2312" w:hAnsi="仿宋_GB2312" w:cs="仿宋_GB2312" w:hint="eastAsia"/>
                <w:b w:val="0"/>
                <w:bCs w:val="0"/>
                <w:spacing w:val="7"/>
                <w:lang w:eastAsia="zh-CN"/>
              </w:rPr>
              <w:t>=(</w:t>
            </w:r>
            <w:r>
              <w:rPr>
                <w:rFonts w:ascii="仿宋_GB2312" w:eastAsia="仿宋_GB2312" w:hAnsi="仿宋_GB2312" w:cs="仿宋_GB2312" w:hint="eastAsia"/>
                <w:b w:val="0"/>
                <w:bCs w:val="0"/>
                <w:spacing w:val="7"/>
                <w:lang w:eastAsia="zh-CN"/>
              </w:rPr>
              <w:t>评标基准价／</w:t>
            </w:r>
            <w:r>
              <w:rPr>
                <w:rFonts w:ascii="仿宋_GB2312" w:eastAsia="仿宋_GB2312" w:hAnsi="仿宋_GB2312" w:cs="仿宋_GB2312" w:hint="eastAsia"/>
                <w:b w:val="0"/>
                <w:bCs w:val="0"/>
                <w:spacing w:val="7"/>
                <w:lang w:eastAsia="zh-CN"/>
              </w:rPr>
              <w:t>响应</w:t>
            </w:r>
            <w:r>
              <w:rPr>
                <w:rFonts w:ascii="仿宋_GB2312" w:eastAsia="仿宋_GB2312" w:hAnsi="仿宋_GB2312" w:cs="仿宋_GB2312" w:hint="eastAsia"/>
                <w:b w:val="0"/>
                <w:bCs w:val="0"/>
                <w:spacing w:val="7"/>
                <w:lang w:eastAsia="zh-CN"/>
              </w:rPr>
              <w:t>报价</w:t>
            </w:r>
            <w:r>
              <w:rPr>
                <w:rFonts w:ascii="仿宋_GB2312" w:eastAsia="仿宋_GB2312" w:hAnsi="仿宋_GB2312" w:cs="仿宋_GB2312" w:hint="eastAsia"/>
                <w:b w:val="0"/>
                <w:bCs w:val="0"/>
                <w:spacing w:val="7"/>
                <w:lang w:eastAsia="zh-CN"/>
              </w:rPr>
              <w:t>)</w:t>
            </w:r>
            <w:r>
              <w:rPr>
                <w:rFonts w:ascii="仿宋_GB2312" w:eastAsia="仿宋_GB2312" w:hAnsi="仿宋_GB2312" w:cs="仿宋_GB2312" w:hint="eastAsia"/>
                <w:b w:val="0"/>
                <w:bCs w:val="0"/>
                <w:spacing w:val="7"/>
                <w:lang w:eastAsia="zh-CN"/>
              </w:rPr>
              <w:t>×</w:t>
            </w:r>
            <w:r>
              <w:rPr>
                <w:rFonts w:ascii="仿宋_GB2312" w:eastAsia="仿宋_GB2312" w:hAnsi="仿宋_GB2312" w:cs="仿宋_GB2312" w:hint="eastAsia"/>
                <w:b w:val="0"/>
                <w:bCs w:val="0"/>
                <w:spacing w:val="7"/>
                <w:lang w:eastAsia="zh-CN"/>
              </w:rPr>
              <w:t>20</w:t>
            </w:r>
            <w:r>
              <w:rPr>
                <w:rFonts w:ascii="仿宋_GB2312" w:eastAsia="仿宋_GB2312" w:hAnsi="仿宋_GB2312" w:cs="仿宋_GB2312" w:hint="eastAsia"/>
                <w:b w:val="0"/>
                <w:bCs w:val="0"/>
                <w:spacing w:val="7"/>
                <w:lang w:eastAsia="zh-CN"/>
              </w:rPr>
              <w:t>分</w:t>
            </w:r>
          </w:p>
        </w:tc>
      </w:tr>
      <w:tr w:rsidR="00E449E1" w14:paraId="153366EA" w14:textId="77777777">
        <w:trPr>
          <w:trHeight w:val="974"/>
        </w:trPr>
        <w:tc>
          <w:tcPr>
            <w:tcW w:w="854" w:type="dxa"/>
            <w:vMerge w:val="restart"/>
            <w:tcBorders>
              <w:bottom w:val="nil"/>
            </w:tcBorders>
            <w:vAlign w:val="center"/>
          </w:tcPr>
          <w:p w14:paraId="307D7503"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2"/>
              </w:rPr>
              <w:t>商务</w:t>
            </w:r>
            <w:proofErr w:type="spellEnd"/>
            <w:r>
              <w:rPr>
                <w:rFonts w:ascii="仿宋_GB2312" w:eastAsia="仿宋_GB2312" w:hAnsi="仿宋_GB2312" w:cs="仿宋_GB2312" w:hint="eastAsia"/>
                <w:b w:val="0"/>
                <w:bCs w:val="0"/>
                <w:lang w:eastAsia="zh-CN"/>
              </w:rPr>
              <w:t>部分</w:t>
            </w:r>
            <w:r>
              <w:rPr>
                <w:rFonts w:ascii="仿宋_GB2312" w:eastAsia="仿宋_GB2312" w:hAnsi="仿宋_GB2312" w:cs="仿宋_GB2312" w:hint="eastAsia"/>
                <w:b w:val="0"/>
                <w:bCs w:val="0"/>
                <w:lang w:eastAsia="zh-CN"/>
              </w:rPr>
              <w:t>20</w:t>
            </w:r>
            <w:r>
              <w:rPr>
                <w:rFonts w:ascii="仿宋_GB2312" w:eastAsia="仿宋_GB2312" w:hAnsi="仿宋_GB2312" w:cs="仿宋_GB2312" w:hint="eastAsia"/>
                <w:b w:val="0"/>
                <w:bCs w:val="0"/>
                <w:spacing w:val="-3"/>
              </w:rPr>
              <w:t>分</w:t>
            </w:r>
          </w:p>
        </w:tc>
        <w:tc>
          <w:tcPr>
            <w:tcW w:w="1406" w:type="dxa"/>
            <w:vAlign w:val="center"/>
          </w:tcPr>
          <w:p w14:paraId="11391ADB"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7"/>
              </w:rPr>
              <w:t>类似业绩</w:t>
            </w:r>
            <w:proofErr w:type="spellEnd"/>
          </w:p>
        </w:tc>
        <w:tc>
          <w:tcPr>
            <w:tcW w:w="541" w:type="dxa"/>
            <w:vAlign w:val="center"/>
          </w:tcPr>
          <w:p w14:paraId="55437A4A" w14:textId="77777777" w:rsidR="00E449E1" w:rsidRDefault="00BC6967">
            <w:pPr>
              <w:pStyle w:val="TableText"/>
              <w:spacing w:before="65" w:line="360" w:lineRule="auto"/>
              <w:jc w:val="center"/>
              <w:rPr>
                <w:rFonts w:ascii="仿宋_GB2312" w:eastAsia="仿宋_GB2312" w:hAnsi="仿宋_GB2312" w:cs="仿宋_GB2312"/>
                <w:b w:val="0"/>
                <w:bCs w:val="0"/>
                <w:lang w:eastAsia="zh-CN"/>
              </w:rPr>
            </w:pPr>
            <w:r>
              <w:rPr>
                <w:rFonts w:ascii="仿宋_GB2312" w:eastAsia="仿宋_GB2312" w:hAnsi="仿宋_GB2312" w:cs="仿宋_GB2312" w:hint="eastAsia"/>
                <w:b w:val="0"/>
                <w:bCs w:val="0"/>
                <w:spacing w:val="-7"/>
                <w:position w:val="1"/>
                <w:lang w:eastAsia="zh-CN"/>
              </w:rPr>
              <w:t>5</w:t>
            </w:r>
          </w:p>
        </w:tc>
        <w:tc>
          <w:tcPr>
            <w:tcW w:w="6959" w:type="dxa"/>
          </w:tcPr>
          <w:p w14:paraId="34CC5613" w14:textId="77777777" w:rsidR="00E449E1" w:rsidRDefault="00BC6967">
            <w:pPr>
              <w:pStyle w:val="TableText"/>
              <w:spacing w:before="202" w:line="360" w:lineRule="auto"/>
              <w:ind w:left="114" w:right="109" w:firstLine="1"/>
              <w:rPr>
                <w:rFonts w:ascii="仿宋_GB2312" w:eastAsia="仿宋_GB2312" w:hAnsi="仿宋_GB2312" w:cs="仿宋_GB2312"/>
                <w:b w:val="0"/>
                <w:bCs w:val="0"/>
                <w:lang w:eastAsia="zh-CN"/>
              </w:rPr>
            </w:pPr>
            <w:r>
              <w:rPr>
                <w:rFonts w:ascii="仿宋_GB2312" w:eastAsia="仿宋_GB2312" w:hAnsi="仿宋_GB2312" w:cs="仿宋_GB2312" w:hint="eastAsia"/>
                <w:b w:val="0"/>
                <w:bCs w:val="0"/>
                <w:lang w:eastAsia="zh-CN"/>
              </w:rPr>
              <w:t>供应商</w:t>
            </w:r>
            <w:r>
              <w:rPr>
                <w:rFonts w:ascii="仿宋_GB2312" w:eastAsia="仿宋_GB2312" w:hAnsi="仿宋_GB2312" w:cs="仿宋_GB2312" w:hint="eastAsia"/>
                <w:b w:val="0"/>
                <w:bCs w:val="0"/>
                <w:lang w:eastAsia="zh-CN"/>
              </w:rPr>
              <w:t>从响应文件递交截止时间往前倒推</w:t>
            </w:r>
            <w:r>
              <w:rPr>
                <w:rFonts w:ascii="仿宋_GB2312" w:eastAsia="仿宋_GB2312" w:hAnsi="仿宋_GB2312" w:cs="仿宋_GB2312" w:hint="eastAsia"/>
                <w:b w:val="0"/>
                <w:bCs w:val="0"/>
                <w:lang w:eastAsia="zh-CN"/>
              </w:rPr>
              <w:t>3</w:t>
            </w:r>
            <w:r>
              <w:rPr>
                <w:rFonts w:ascii="仿宋_GB2312" w:eastAsia="仿宋_GB2312" w:hAnsi="仿宋_GB2312" w:cs="仿宋_GB2312" w:hint="eastAsia"/>
                <w:b w:val="0"/>
                <w:bCs w:val="0"/>
                <w:lang w:eastAsia="zh-CN"/>
              </w:rPr>
              <w:t>年</w:t>
            </w:r>
            <w:r>
              <w:rPr>
                <w:rFonts w:ascii="仿宋_GB2312" w:eastAsia="仿宋_GB2312" w:hAnsi="仿宋_GB2312" w:cs="仿宋_GB2312" w:hint="eastAsia"/>
                <w:b w:val="0"/>
                <w:bCs w:val="0"/>
                <w:lang w:eastAsia="zh-CN"/>
              </w:rPr>
              <w:t>具备类似业绩的，每提供一项得</w:t>
            </w:r>
            <w:r>
              <w:rPr>
                <w:rFonts w:ascii="仿宋_GB2312" w:eastAsia="仿宋_GB2312" w:hAnsi="仿宋_GB2312" w:cs="仿宋_GB2312" w:hint="eastAsia"/>
                <w:b w:val="0"/>
                <w:bCs w:val="0"/>
                <w:spacing w:val="-34"/>
                <w:lang w:eastAsia="zh-CN"/>
              </w:rPr>
              <w:t>1</w:t>
            </w:r>
            <w:r>
              <w:rPr>
                <w:rFonts w:ascii="仿宋_GB2312" w:eastAsia="仿宋_GB2312" w:hAnsi="仿宋_GB2312" w:cs="仿宋_GB2312" w:hint="eastAsia"/>
                <w:b w:val="0"/>
                <w:bCs w:val="0"/>
                <w:lang w:eastAsia="zh-CN"/>
              </w:rPr>
              <w:t>分，最多</w:t>
            </w:r>
            <w:r>
              <w:rPr>
                <w:rFonts w:ascii="仿宋_GB2312" w:eastAsia="仿宋_GB2312" w:hAnsi="仿宋_GB2312" w:cs="仿宋_GB2312" w:hint="eastAsia"/>
                <w:b w:val="0"/>
                <w:bCs w:val="0"/>
                <w:spacing w:val="-24"/>
                <w:lang w:eastAsia="zh-CN"/>
              </w:rPr>
              <w:t xml:space="preserve"> </w:t>
            </w:r>
            <w:r>
              <w:rPr>
                <w:rFonts w:ascii="仿宋_GB2312" w:eastAsia="仿宋_GB2312" w:hAnsi="仿宋_GB2312" w:cs="仿宋_GB2312" w:hint="eastAsia"/>
                <w:b w:val="0"/>
                <w:bCs w:val="0"/>
                <w:lang w:eastAsia="zh-CN"/>
              </w:rPr>
              <w:t>5</w:t>
            </w:r>
            <w:r>
              <w:rPr>
                <w:rFonts w:ascii="仿宋_GB2312" w:eastAsia="仿宋_GB2312" w:hAnsi="仿宋_GB2312" w:cs="仿宋_GB2312" w:hint="eastAsia"/>
                <w:b w:val="0"/>
                <w:bCs w:val="0"/>
                <w:lang w:eastAsia="zh-CN"/>
              </w:rPr>
              <w:t>分</w:t>
            </w:r>
            <w:r>
              <w:rPr>
                <w:rFonts w:ascii="仿宋_GB2312" w:eastAsia="仿宋_GB2312" w:hAnsi="仿宋_GB2312" w:cs="仿宋_GB2312" w:hint="eastAsia"/>
                <w:b w:val="0"/>
                <w:bCs w:val="0"/>
                <w:spacing w:val="-1"/>
                <w:lang w:eastAsia="zh-CN"/>
              </w:rPr>
              <w:t>。</w:t>
            </w:r>
            <w:r>
              <w:rPr>
                <w:rFonts w:ascii="仿宋_GB2312" w:eastAsia="仿宋_GB2312" w:hAnsi="仿宋_GB2312" w:cs="仿宋_GB2312" w:hint="eastAsia"/>
                <w:b w:val="0"/>
                <w:bCs w:val="0"/>
                <w:spacing w:val="-1"/>
                <w:lang w:eastAsia="zh-CN"/>
              </w:rPr>
              <w:t>(</w:t>
            </w:r>
            <w:r>
              <w:rPr>
                <w:rFonts w:ascii="仿宋_GB2312" w:eastAsia="仿宋_GB2312" w:hAnsi="仿宋_GB2312" w:cs="仿宋_GB2312" w:hint="eastAsia"/>
                <w:b w:val="0"/>
                <w:bCs w:val="0"/>
                <w:spacing w:val="-1"/>
                <w:lang w:eastAsia="zh-CN"/>
              </w:rPr>
              <w:t>须</w:t>
            </w:r>
            <w:r>
              <w:rPr>
                <w:rFonts w:ascii="仿宋_GB2312" w:eastAsia="仿宋_GB2312" w:hAnsi="仿宋_GB2312" w:cs="仿宋_GB2312" w:hint="eastAsia"/>
                <w:b w:val="0"/>
                <w:bCs w:val="0"/>
                <w:spacing w:val="10"/>
                <w:lang w:eastAsia="zh-CN"/>
              </w:rPr>
              <w:t>提供服务单位合同</w:t>
            </w:r>
            <w:proofErr w:type="gramStart"/>
            <w:r>
              <w:rPr>
                <w:rFonts w:ascii="仿宋_GB2312" w:eastAsia="仿宋_GB2312" w:hAnsi="仿宋_GB2312" w:cs="仿宋_GB2312" w:hint="eastAsia"/>
                <w:b w:val="0"/>
                <w:bCs w:val="0"/>
                <w:spacing w:val="10"/>
                <w:lang w:eastAsia="zh-CN"/>
              </w:rPr>
              <w:t>扫描件并加盖</w:t>
            </w:r>
            <w:proofErr w:type="gramEnd"/>
            <w:r>
              <w:rPr>
                <w:rFonts w:ascii="仿宋_GB2312" w:eastAsia="仿宋_GB2312" w:hAnsi="仿宋_GB2312" w:cs="仿宋_GB2312" w:hint="eastAsia"/>
                <w:b w:val="0"/>
                <w:bCs w:val="0"/>
                <w:spacing w:val="10"/>
                <w:lang w:eastAsia="zh-CN"/>
              </w:rPr>
              <w:t>供应商</w:t>
            </w:r>
            <w:r>
              <w:rPr>
                <w:rFonts w:ascii="仿宋_GB2312" w:eastAsia="仿宋_GB2312" w:hAnsi="仿宋_GB2312" w:cs="仿宋_GB2312" w:hint="eastAsia"/>
                <w:b w:val="0"/>
                <w:bCs w:val="0"/>
                <w:spacing w:val="10"/>
                <w:lang w:eastAsia="zh-CN"/>
              </w:rPr>
              <w:t>公章，未按要求提供的不得</w:t>
            </w:r>
            <w:r>
              <w:rPr>
                <w:rFonts w:ascii="仿宋_GB2312" w:eastAsia="仿宋_GB2312" w:hAnsi="仿宋_GB2312" w:cs="仿宋_GB2312" w:hint="eastAsia"/>
                <w:b w:val="0"/>
                <w:bCs w:val="0"/>
                <w:spacing w:val="2"/>
                <w:lang w:eastAsia="zh-CN"/>
              </w:rPr>
              <w:t>分</w:t>
            </w:r>
            <w:r>
              <w:rPr>
                <w:rFonts w:ascii="仿宋_GB2312" w:eastAsia="仿宋_GB2312" w:hAnsi="仿宋_GB2312" w:cs="仿宋_GB2312" w:hint="eastAsia"/>
                <w:b w:val="0"/>
                <w:bCs w:val="0"/>
                <w:spacing w:val="2"/>
                <w:lang w:eastAsia="zh-CN"/>
              </w:rPr>
              <w:t>)</w:t>
            </w:r>
          </w:p>
        </w:tc>
      </w:tr>
      <w:tr w:rsidR="00E449E1" w14:paraId="42DC3B55" w14:textId="77777777">
        <w:trPr>
          <w:trHeight w:val="1310"/>
        </w:trPr>
        <w:tc>
          <w:tcPr>
            <w:tcW w:w="854" w:type="dxa"/>
            <w:vMerge/>
            <w:tcBorders>
              <w:top w:val="nil"/>
              <w:bottom w:val="nil"/>
            </w:tcBorders>
            <w:vAlign w:val="center"/>
          </w:tcPr>
          <w:p w14:paraId="0513713B" w14:textId="77777777" w:rsidR="00E449E1" w:rsidRDefault="00E449E1">
            <w:pPr>
              <w:spacing w:line="360" w:lineRule="auto"/>
              <w:jc w:val="center"/>
              <w:rPr>
                <w:rFonts w:ascii="仿宋_GB2312" w:eastAsia="仿宋_GB2312" w:hAnsi="仿宋_GB2312" w:cs="仿宋_GB2312"/>
                <w:b w:val="0"/>
                <w:bCs w:val="0"/>
                <w:sz w:val="24"/>
                <w:szCs w:val="24"/>
              </w:rPr>
            </w:pPr>
          </w:p>
        </w:tc>
        <w:tc>
          <w:tcPr>
            <w:tcW w:w="1406" w:type="dxa"/>
            <w:vAlign w:val="center"/>
          </w:tcPr>
          <w:p w14:paraId="5A06BAD0"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7"/>
              </w:rPr>
              <w:t>业主评价</w:t>
            </w:r>
            <w:proofErr w:type="spellEnd"/>
          </w:p>
        </w:tc>
        <w:tc>
          <w:tcPr>
            <w:tcW w:w="541" w:type="dxa"/>
            <w:vAlign w:val="center"/>
          </w:tcPr>
          <w:p w14:paraId="17920254" w14:textId="77777777" w:rsidR="00E449E1" w:rsidRDefault="00BC6967">
            <w:pPr>
              <w:pStyle w:val="TableText"/>
              <w:spacing w:before="65" w:line="360" w:lineRule="auto"/>
              <w:jc w:val="center"/>
              <w:rPr>
                <w:rFonts w:ascii="仿宋_GB2312" w:eastAsia="仿宋_GB2312" w:hAnsi="仿宋_GB2312" w:cs="仿宋_GB2312"/>
                <w:b w:val="0"/>
                <w:bCs w:val="0"/>
              </w:rPr>
            </w:pPr>
            <w:r>
              <w:rPr>
                <w:rFonts w:ascii="仿宋_GB2312" w:eastAsia="仿宋_GB2312" w:hAnsi="仿宋_GB2312" w:cs="仿宋_GB2312" w:hint="eastAsia"/>
                <w:b w:val="0"/>
                <w:bCs w:val="0"/>
                <w:position w:val="1"/>
              </w:rPr>
              <w:t>5</w:t>
            </w:r>
          </w:p>
        </w:tc>
        <w:tc>
          <w:tcPr>
            <w:tcW w:w="6959" w:type="dxa"/>
          </w:tcPr>
          <w:p w14:paraId="2EC43F6F" w14:textId="77777777" w:rsidR="00E449E1" w:rsidRDefault="00BC6967">
            <w:pPr>
              <w:pStyle w:val="TableText"/>
              <w:spacing w:before="132" w:line="360" w:lineRule="auto"/>
              <w:ind w:left="112" w:right="107" w:firstLine="3"/>
              <w:rPr>
                <w:rFonts w:ascii="仿宋_GB2312" w:eastAsia="仿宋_GB2312" w:hAnsi="仿宋_GB2312" w:cs="仿宋_GB2312"/>
                <w:b w:val="0"/>
                <w:bCs w:val="0"/>
              </w:rPr>
            </w:pPr>
            <w:r>
              <w:rPr>
                <w:rFonts w:ascii="仿宋_GB2312" w:eastAsia="仿宋_GB2312" w:hAnsi="仿宋_GB2312" w:cs="仿宋_GB2312" w:hint="eastAsia"/>
                <w:b w:val="0"/>
                <w:bCs w:val="0"/>
                <w:spacing w:val="10"/>
                <w:lang w:eastAsia="zh-CN"/>
              </w:rPr>
              <w:t>供应商</w:t>
            </w:r>
            <w:r>
              <w:rPr>
                <w:rFonts w:ascii="仿宋_GB2312" w:eastAsia="仿宋_GB2312" w:hAnsi="仿宋_GB2312" w:cs="仿宋_GB2312" w:hint="eastAsia"/>
                <w:b w:val="0"/>
                <w:bCs w:val="0"/>
                <w:spacing w:val="10"/>
                <w:lang w:eastAsia="zh-CN"/>
              </w:rPr>
              <w:t>近三年类似项目业绩（类似项目业绩是指类似业绩中</w:t>
            </w:r>
            <w:r>
              <w:rPr>
                <w:rFonts w:ascii="仿宋_GB2312" w:eastAsia="仿宋_GB2312" w:hAnsi="仿宋_GB2312" w:cs="仿宋_GB2312" w:hint="eastAsia"/>
                <w:b w:val="0"/>
                <w:bCs w:val="0"/>
                <w:spacing w:val="9"/>
                <w:lang w:eastAsia="zh-CN"/>
              </w:rPr>
              <w:t>所附的对应业绩经评委认定属实的）</w:t>
            </w:r>
            <w:r>
              <w:rPr>
                <w:rFonts w:ascii="仿宋_GB2312" w:eastAsia="仿宋_GB2312" w:hAnsi="仿宋_GB2312" w:cs="仿宋_GB2312" w:hint="eastAsia"/>
                <w:b w:val="0"/>
                <w:bCs w:val="0"/>
                <w:spacing w:val="-59"/>
                <w:lang w:eastAsia="zh-CN"/>
              </w:rPr>
              <w:t xml:space="preserve"> </w:t>
            </w:r>
            <w:r>
              <w:rPr>
                <w:rFonts w:ascii="仿宋_GB2312" w:eastAsia="仿宋_GB2312" w:hAnsi="仿宋_GB2312" w:cs="仿宋_GB2312" w:hint="eastAsia"/>
                <w:b w:val="0"/>
                <w:bCs w:val="0"/>
                <w:spacing w:val="9"/>
                <w:lang w:eastAsia="zh-CN"/>
              </w:rPr>
              <w:t>中，业主单位对</w:t>
            </w:r>
            <w:r>
              <w:rPr>
                <w:rFonts w:ascii="仿宋_GB2312" w:eastAsia="仿宋_GB2312" w:hAnsi="仿宋_GB2312" w:cs="仿宋_GB2312" w:hint="eastAsia"/>
                <w:b w:val="0"/>
                <w:bCs w:val="0"/>
                <w:spacing w:val="9"/>
                <w:lang w:eastAsia="zh-CN"/>
              </w:rPr>
              <w:t>供应商</w:t>
            </w:r>
            <w:r>
              <w:rPr>
                <w:rFonts w:ascii="仿宋_GB2312" w:eastAsia="仿宋_GB2312" w:hAnsi="仿宋_GB2312" w:cs="仿宋_GB2312" w:hint="eastAsia"/>
                <w:b w:val="0"/>
                <w:bCs w:val="0"/>
                <w:spacing w:val="9"/>
                <w:lang w:eastAsia="zh-CN"/>
              </w:rPr>
              <w:t>服务水</w:t>
            </w:r>
            <w:r>
              <w:rPr>
                <w:rFonts w:ascii="仿宋_GB2312" w:eastAsia="仿宋_GB2312" w:hAnsi="仿宋_GB2312" w:cs="仿宋_GB2312" w:hint="eastAsia"/>
                <w:b w:val="0"/>
                <w:bCs w:val="0"/>
                <w:spacing w:val="8"/>
                <w:lang w:eastAsia="zh-CN"/>
              </w:rPr>
              <w:t>平和质量认可的，每个得</w:t>
            </w:r>
            <w:r>
              <w:rPr>
                <w:rFonts w:ascii="仿宋_GB2312" w:eastAsia="仿宋_GB2312" w:hAnsi="仿宋_GB2312" w:cs="仿宋_GB2312" w:hint="eastAsia"/>
                <w:b w:val="0"/>
                <w:bCs w:val="0"/>
                <w:spacing w:val="-23"/>
                <w:lang w:eastAsia="zh-CN"/>
              </w:rPr>
              <w:t xml:space="preserve"> </w:t>
            </w:r>
            <w:r>
              <w:rPr>
                <w:rFonts w:ascii="仿宋_GB2312" w:eastAsia="仿宋_GB2312" w:hAnsi="仿宋_GB2312" w:cs="仿宋_GB2312" w:hint="eastAsia"/>
                <w:b w:val="0"/>
                <w:bCs w:val="0"/>
                <w:spacing w:val="8"/>
                <w:lang w:eastAsia="zh-CN"/>
              </w:rPr>
              <w:t>1</w:t>
            </w:r>
            <w:r>
              <w:rPr>
                <w:rFonts w:ascii="仿宋_GB2312" w:eastAsia="仿宋_GB2312" w:hAnsi="仿宋_GB2312" w:cs="仿宋_GB2312" w:hint="eastAsia"/>
                <w:b w:val="0"/>
                <w:bCs w:val="0"/>
                <w:spacing w:val="-36"/>
                <w:lang w:eastAsia="zh-CN"/>
              </w:rPr>
              <w:t xml:space="preserve"> </w:t>
            </w:r>
            <w:r>
              <w:rPr>
                <w:rFonts w:ascii="仿宋_GB2312" w:eastAsia="仿宋_GB2312" w:hAnsi="仿宋_GB2312" w:cs="仿宋_GB2312" w:hint="eastAsia"/>
                <w:b w:val="0"/>
                <w:bCs w:val="0"/>
                <w:spacing w:val="8"/>
                <w:lang w:eastAsia="zh-CN"/>
              </w:rPr>
              <w:t>分，最多</w:t>
            </w:r>
            <w:r>
              <w:rPr>
                <w:rFonts w:ascii="仿宋_GB2312" w:eastAsia="仿宋_GB2312" w:hAnsi="仿宋_GB2312" w:cs="仿宋_GB2312" w:hint="eastAsia"/>
                <w:b w:val="0"/>
                <w:bCs w:val="0"/>
                <w:spacing w:val="-32"/>
                <w:lang w:eastAsia="zh-CN"/>
              </w:rPr>
              <w:t xml:space="preserve"> </w:t>
            </w:r>
            <w:r>
              <w:rPr>
                <w:rFonts w:ascii="仿宋_GB2312" w:eastAsia="仿宋_GB2312" w:hAnsi="仿宋_GB2312" w:cs="仿宋_GB2312" w:hint="eastAsia"/>
                <w:b w:val="0"/>
                <w:bCs w:val="0"/>
                <w:spacing w:val="8"/>
                <w:lang w:eastAsia="zh-CN"/>
              </w:rPr>
              <w:t>5</w:t>
            </w:r>
            <w:r>
              <w:rPr>
                <w:rFonts w:ascii="仿宋_GB2312" w:eastAsia="仿宋_GB2312" w:hAnsi="仿宋_GB2312" w:cs="仿宋_GB2312" w:hint="eastAsia"/>
                <w:b w:val="0"/>
                <w:bCs w:val="0"/>
                <w:spacing w:val="-36"/>
                <w:lang w:eastAsia="zh-CN"/>
              </w:rPr>
              <w:t xml:space="preserve"> </w:t>
            </w:r>
            <w:r>
              <w:rPr>
                <w:rFonts w:ascii="仿宋_GB2312" w:eastAsia="仿宋_GB2312" w:hAnsi="仿宋_GB2312" w:cs="仿宋_GB2312" w:hint="eastAsia"/>
                <w:b w:val="0"/>
                <w:bCs w:val="0"/>
                <w:spacing w:val="8"/>
                <w:lang w:eastAsia="zh-CN"/>
              </w:rPr>
              <w:t>分。（提供业</w:t>
            </w:r>
            <w:r>
              <w:rPr>
                <w:rFonts w:ascii="仿宋_GB2312" w:eastAsia="仿宋_GB2312" w:hAnsi="仿宋_GB2312" w:cs="仿宋_GB2312" w:hint="eastAsia"/>
                <w:b w:val="0"/>
                <w:bCs w:val="0"/>
                <w:spacing w:val="7"/>
                <w:lang w:eastAsia="zh-CN"/>
              </w:rPr>
              <w:t>主单位盖章的</w:t>
            </w:r>
            <w:r>
              <w:rPr>
                <w:rFonts w:ascii="仿宋_GB2312" w:eastAsia="仿宋_GB2312" w:hAnsi="仿宋_GB2312" w:cs="仿宋_GB2312" w:hint="eastAsia"/>
                <w:b w:val="0"/>
                <w:bCs w:val="0"/>
                <w:spacing w:val="8"/>
                <w:lang w:eastAsia="zh-CN"/>
              </w:rPr>
              <w:t>评价表，不提供不得分。</w:t>
            </w:r>
            <w:r>
              <w:rPr>
                <w:rFonts w:ascii="仿宋_GB2312" w:eastAsia="仿宋_GB2312" w:hAnsi="仿宋_GB2312" w:cs="仿宋_GB2312" w:hint="eastAsia"/>
                <w:b w:val="0"/>
                <w:bCs w:val="0"/>
                <w:spacing w:val="8"/>
              </w:rPr>
              <w:t>）</w:t>
            </w:r>
          </w:p>
        </w:tc>
      </w:tr>
      <w:tr w:rsidR="00E449E1" w14:paraId="27AF21C3" w14:textId="77777777">
        <w:trPr>
          <w:trHeight w:val="2406"/>
        </w:trPr>
        <w:tc>
          <w:tcPr>
            <w:tcW w:w="854" w:type="dxa"/>
            <w:vMerge/>
            <w:tcBorders>
              <w:top w:val="nil"/>
              <w:bottom w:val="nil"/>
            </w:tcBorders>
            <w:vAlign w:val="center"/>
          </w:tcPr>
          <w:p w14:paraId="04DAAE2A" w14:textId="77777777" w:rsidR="00E449E1" w:rsidRDefault="00E449E1">
            <w:pPr>
              <w:spacing w:line="360" w:lineRule="auto"/>
              <w:jc w:val="center"/>
              <w:rPr>
                <w:rFonts w:ascii="仿宋_GB2312" w:eastAsia="仿宋_GB2312" w:hAnsi="仿宋_GB2312" w:cs="仿宋_GB2312"/>
                <w:b w:val="0"/>
                <w:bCs w:val="0"/>
                <w:sz w:val="24"/>
                <w:szCs w:val="24"/>
              </w:rPr>
            </w:pPr>
          </w:p>
        </w:tc>
        <w:tc>
          <w:tcPr>
            <w:tcW w:w="1406" w:type="dxa"/>
            <w:vAlign w:val="center"/>
          </w:tcPr>
          <w:p w14:paraId="3E3AD642" w14:textId="77777777" w:rsidR="00E449E1" w:rsidRDefault="00BC6967">
            <w:pPr>
              <w:pStyle w:val="TableText"/>
              <w:spacing w:before="65" w:line="360" w:lineRule="auto"/>
              <w:ind w:right="175"/>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6"/>
              </w:rPr>
              <w:t>企业资质</w:t>
            </w:r>
            <w:proofErr w:type="spellEnd"/>
            <w:r>
              <w:rPr>
                <w:rFonts w:ascii="仿宋_GB2312" w:eastAsia="仿宋_GB2312" w:hAnsi="仿宋_GB2312" w:cs="仿宋_GB2312" w:hint="eastAsia"/>
                <w:b w:val="0"/>
                <w:bCs w:val="0"/>
                <w:spacing w:val="1"/>
              </w:rPr>
              <w:t xml:space="preserve"> </w:t>
            </w:r>
            <w:proofErr w:type="spellStart"/>
            <w:r>
              <w:rPr>
                <w:rFonts w:ascii="仿宋_GB2312" w:eastAsia="仿宋_GB2312" w:hAnsi="仿宋_GB2312" w:cs="仿宋_GB2312" w:hint="eastAsia"/>
                <w:b w:val="0"/>
                <w:bCs w:val="0"/>
                <w:spacing w:val="5"/>
              </w:rPr>
              <w:t>与认证</w:t>
            </w:r>
            <w:proofErr w:type="spellEnd"/>
          </w:p>
        </w:tc>
        <w:tc>
          <w:tcPr>
            <w:tcW w:w="541" w:type="dxa"/>
            <w:vAlign w:val="center"/>
          </w:tcPr>
          <w:p w14:paraId="49E9E866" w14:textId="77777777" w:rsidR="00E449E1" w:rsidRDefault="00BC6967">
            <w:pPr>
              <w:pStyle w:val="TableText"/>
              <w:spacing w:before="65" w:line="360" w:lineRule="auto"/>
              <w:jc w:val="center"/>
              <w:rPr>
                <w:rFonts w:ascii="仿宋_GB2312" w:eastAsia="仿宋_GB2312" w:hAnsi="仿宋_GB2312" w:cs="仿宋_GB2312"/>
                <w:b w:val="0"/>
                <w:bCs w:val="0"/>
              </w:rPr>
            </w:pPr>
            <w:r>
              <w:rPr>
                <w:rFonts w:ascii="仿宋_GB2312" w:eastAsia="仿宋_GB2312" w:hAnsi="仿宋_GB2312" w:cs="仿宋_GB2312" w:hint="eastAsia"/>
                <w:b w:val="0"/>
                <w:bCs w:val="0"/>
                <w:position w:val="1"/>
              </w:rPr>
              <w:t>5</w:t>
            </w:r>
          </w:p>
        </w:tc>
        <w:tc>
          <w:tcPr>
            <w:tcW w:w="6959" w:type="dxa"/>
          </w:tcPr>
          <w:p w14:paraId="182F45F0"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rPr>
            </w:pPr>
            <w:r>
              <w:rPr>
                <w:rFonts w:ascii="仿宋_GB2312" w:eastAsia="仿宋_GB2312" w:hAnsi="仿宋_GB2312" w:cs="仿宋_GB2312" w:hint="eastAsia"/>
                <w:b w:val="0"/>
                <w:bCs w:val="0"/>
                <w:spacing w:val="-1"/>
                <w:lang w:eastAsia="zh-CN"/>
              </w:rPr>
              <w:t>供应商</w:t>
            </w:r>
            <w:r>
              <w:rPr>
                <w:rFonts w:ascii="仿宋_GB2312" w:eastAsia="仿宋_GB2312" w:hAnsi="仿宋_GB2312" w:cs="仿宋_GB2312" w:hint="eastAsia"/>
                <w:b w:val="0"/>
                <w:bCs w:val="0"/>
                <w:spacing w:val="8"/>
                <w:lang w:eastAsia="zh-CN"/>
              </w:rPr>
              <w:t>通过质量管理体系认证得</w:t>
            </w:r>
            <w:r>
              <w:rPr>
                <w:rFonts w:ascii="仿宋_GB2312" w:eastAsia="仿宋_GB2312" w:hAnsi="仿宋_GB2312" w:cs="仿宋_GB2312" w:hint="eastAsia"/>
                <w:b w:val="0"/>
                <w:bCs w:val="0"/>
                <w:spacing w:val="8"/>
                <w:lang w:eastAsia="zh-CN"/>
              </w:rPr>
              <w:t>1</w:t>
            </w:r>
            <w:r>
              <w:rPr>
                <w:rFonts w:ascii="仿宋_GB2312" w:eastAsia="仿宋_GB2312" w:hAnsi="仿宋_GB2312" w:cs="仿宋_GB2312" w:hint="eastAsia"/>
                <w:b w:val="0"/>
                <w:bCs w:val="0"/>
                <w:spacing w:val="8"/>
                <w:lang w:eastAsia="zh-CN"/>
              </w:rPr>
              <w:t>分，通过食品安全管理体系认证</w:t>
            </w:r>
            <w:r>
              <w:rPr>
                <w:rFonts w:ascii="仿宋_GB2312" w:eastAsia="仿宋_GB2312" w:hAnsi="仿宋_GB2312" w:cs="仿宋_GB2312" w:hint="eastAsia"/>
                <w:b w:val="0"/>
                <w:bCs w:val="0"/>
                <w:spacing w:val="7"/>
                <w:lang w:eastAsia="zh-CN"/>
              </w:rPr>
              <w:t>得</w:t>
            </w:r>
            <w:r>
              <w:rPr>
                <w:rFonts w:ascii="仿宋_GB2312" w:eastAsia="仿宋_GB2312" w:hAnsi="仿宋_GB2312" w:cs="仿宋_GB2312" w:hint="eastAsia"/>
                <w:b w:val="0"/>
                <w:bCs w:val="0"/>
                <w:spacing w:val="7"/>
                <w:lang w:eastAsia="zh-CN"/>
              </w:rPr>
              <w:t>1</w:t>
            </w:r>
            <w:r>
              <w:rPr>
                <w:rFonts w:ascii="仿宋_GB2312" w:eastAsia="仿宋_GB2312" w:hAnsi="仿宋_GB2312" w:cs="仿宋_GB2312" w:hint="eastAsia"/>
                <w:b w:val="0"/>
                <w:bCs w:val="0"/>
                <w:spacing w:val="7"/>
                <w:lang w:eastAsia="zh-CN"/>
              </w:rPr>
              <w:t>分，通过环境管理体系认证得</w:t>
            </w:r>
            <w:r>
              <w:rPr>
                <w:rFonts w:ascii="仿宋_GB2312" w:eastAsia="仿宋_GB2312" w:hAnsi="仿宋_GB2312" w:cs="仿宋_GB2312" w:hint="eastAsia"/>
                <w:b w:val="0"/>
                <w:bCs w:val="0"/>
                <w:spacing w:val="7"/>
                <w:lang w:eastAsia="zh-CN"/>
              </w:rPr>
              <w:t>1</w:t>
            </w:r>
            <w:r>
              <w:rPr>
                <w:rFonts w:ascii="仿宋_GB2312" w:eastAsia="仿宋_GB2312" w:hAnsi="仿宋_GB2312" w:cs="仿宋_GB2312" w:hint="eastAsia"/>
                <w:b w:val="0"/>
                <w:bCs w:val="0"/>
                <w:spacing w:val="7"/>
                <w:lang w:eastAsia="zh-CN"/>
              </w:rPr>
              <w:t>分，通过职业健</w:t>
            </w:r>
            <w:r>
              <w:rPr>
                <w:rFonts w:ascii="仿宋_GB2312" w:eastAsia="仿宋_GB2312" w:hAnsi="仿宋_GB2312" w:cs="仿宋_GB2312" w:hint="eastAsia"/>
                <w:b w:val="0"/>
                <w:bCs w:val="0"/>
                <w:spacing w:val="6"/>
                <w:lang w:eastAsia="zh-CN"/>
              </w:rPr>
              <w:t>康安全管理体系认证得</w:t>
            </w:r>
            <w:r>
              <w:rPr>
                <w:rFonts w:ascii="仿宋_GB2312" w:eastAsia="仿宋_GB2312" w:hAnsi="仿宋_GB2312" w:cs="仿宋_GB2312" w:hint="eastAsia"/>
                <w:b w:val="0"/>
                <w:bCs w:val="0"/>
                <w:spacing w:val="6"/>
                <w:lang w:eastAsia="zh-CN"/>
              </w:rPr>
              <w:t>1</w:t>
            </w:r>
            <w:r>
              <w:rPr>
                <w:rFonts w:ascii="仿宋_GB2312" w:eastAsia="仿宋_GB2312" w:hAnsi="仿宋_GB2312" w:cs="仿宋_GB2312" w:hint="eastAsia"/>
                <w:b w:val="0"/>
                <w:bCs w:val="0"/>
                <w:spacing w:val="6"/>
                <w:lang w:eastAsia="zh-CN"/>
              </w:rPr>
              <w:t>分，通过危害分析与关键点控制（</w:t>
            </w:r>
            <w:r>
              <w:rPr>
                <w:rFonts w:ascii="仿宋_GB2312" w:eastAsia="仿宋_GB2312" w:hAnsi="仿宋_GB2312" w:cs="仿宋_GB2312" w:hint="eastAsia"/>
                <w:b w:val="0"/>
                <w:bCs w:val="0"/>
                <w:lang w:eastAsia="zh-CN"/>
              </w:rPr>
              <w:t>HACCP</w:t>
            </w:r>
            <w:r>
              <w:rPr>
                <w:rFonts w:ascii="仿宋_GB2312" w:eastAsia="仿宋_GB2312" w:hAnsi="仿宋_GB2312" w:cs="仿宋_GB2312" w:hint="eastAsia"/>
                <w:b w:val="0"/>
                <w:bCs w:val="0"/>
                <w:spacing w:val="6"/>
                <w:lang w:eastAsia="zh-CN"/>
              </w:rPr>
              <w:t>）管</w:t>
            </w:r>
            <w:r>
              <w:rPr>
                <w:rFonts w:ascii="仿宋_GB2312" w:eastAsia="仿宋_GB2312" w:hAnsi="仿宋_GB2312" w:cs="仿宋_GB2312" w:hint="eastAsia"/>
                <w:b w:val="0"/>
                <w:bCs w:val="0"/>
                <w:spacing w:val="5"/>
                <w:lang w:eastAsia="zh-CN"/>
              </w:rPr>
              <w:t>理体系认证</w:t>
            </w:r>
            <w:r>
              <w:rPr>
                <w:rFonts w:ascii="仿宋_GB2312" w:eastAsia="仿宋_GB2312" w:hAnsi="仿宋_GB2312" w:cs="仿宋_GB2312" w:hint="eastAsia"/>
                <w:b w:val="0"/>
                <w:bCs w:val="0"/>
                <w:spacing w:val="8"/>
                <w:lang w:eastAsia="zh-CN"/>
              </w:rPr>
              <w:t>得</w:t>
            </w:r>
            <w:r>
              <w:rPr>
                <w:rFonts w:ascii="仿宋_GB2312" w:eastAsia="仿宋_GB2312" w:hAnsi="仿宋_GB2312" w:cs="仿宋_GB2312" w:hint="eastAsia"/>
                <w:b w:val="0"/>
                <w:bCs w:val="0"/>
                <w:spacing w:val="8"/>
                <w:lang w:eastAsia="zh-CN"/>
              </w:rPr>
              <w:t>1</w:t>
            </w:r>
            <w:r>
              <w:rPr>
                <w:rFonts w:ascii="仿宋_GB2312" w:eastAsia="仿宋_GB2312" w:hAnsi="仿宋_GB2312" w:cs="仿宋_GB2312" w:hint="eastAsia"/>
                <w:b w:val="0"/>
                <w:bCs w:val="0"/>
                <w:spacing w:val="8"/>
                <w:lang w:eastAsia="zh-CN"/>
              </w:rPr>
              <w:t>分。（须提供有效的认证证书扫描件，及国家认证认可监督管</w:t>
            </w:r>
            <w:r>
              <w:rPr>
                <w:rFonts w:ascii="仿宋_GB2312" w:eastAsia="仿宋_GB2312" w:hAnsi="仿宋_GB2312" w:cs="仿宋_GB2312" w:hint="eastAsia"/>
                <w:b w:val="0"/>
                <w:bCs w:val="0"/>
                <w:spacing w:val="9"/>
                <w:lang w:eastAsia="zh-CN"/>
              </w:rPr>
              <w:t>理委员会（认证认可业务信息统一查询平台）官网</w:t>
            </w:r>
            <w:r>
              <w:rPr>
                <w:rFonts w:ascii="仿宋_GB2312" w:eastAsia="仿宋_GB2312" w:hAnsi="仿宋_GB2312" w:cs="仿宋_GB2312" w:hint="eastAsia"/>
                <w:b w:val="0"/>
                <w:bCs w:val="0"/>
                <w:spacing w:val="7"/>
                <w:lang w:eastAsia="zh-CN"/>
              </w:rPr>
              <w:t>（</w:t>
            </w:r>
            <w:hyperlink r:id="rId6" w:history="1">
              <w:r>
                <w:rPr>
                  <w:rFonts w:ascii="仿宋_GB2312" w:eastAsia="仿宋_GB2312" w:hAnsi="仿宋_GB2312" w:cs="仿宋_GB2312" w:hint="eastAsia"/>
                  <w:b w:val="0"/>
                  <w:bCs w:val="0"/>
                  <w:lang w:eastAsia="zh-CN"/>
                </w:rPr>
                <w:t>http</w:t>
              </w:r>
              <w:r>
                <w:rPr>
                  <w:rFonts w:ascii="仿宋_GB2312" w:eastAsia="仿宋_GB2312" w:hAnsi="仿宋_GB2312" w:cs="仿宋_GB2312" w:hint="eastAsia"/>
                  <w:b w:val="0"/>
                  <w:bCs w:val="0"/>
                  <w:spacing w:val="7"/>
                  <w:lang w:eastAsia="zh-CN"/>
                </w:rPr>
                <w:t>://</w:t>
              </w:r>
              <w:r>
                <w:rPr>
                  <w:rFonts w:ascii="仿宋_GB2312" w:eastAsia="仿宋_GB2312" w:hAnsi="仿宋_GB2312" w:cs="仿宋_GB2312" w:hint="eastAsia"/>
                  <w:b w:val="0"/>
                  <w:bCs w:val="0"/>
                  <w:lang w:eastAsia="zh-CN"/>
                </w:rPr>
                <w:t>cx</w:t>
              </w:r>
              <w:r>
                <w:rPr>
                  <w:rFonts w:ascii="仿宋_GB2312" w:eastAsia="仿宋_GB2312" w:hAnsi="仿宋_GB2312" w:cs="仿宋_GB2312" w:hint="eastAsia"/>
                  <w:b w:val="0"/>
                  <w:bCs w:val="0"/>
                  <w:spacing w:val="7"/>
                  <w:lang w:eastAsia="zh-CN"/>
                </w:rPr>
                <w:t>.</w:t>
              </w:r>
              <w:r>
                <w:rPr>
                  <w:rFonts w:ascii="仿宋_GB2312" w:eastAsia="仿宋_GB2312" w:hAnsi="仿宋_GB2312" w:cs="仿宋_GB2312" w:hint="eastAsia"/>
                  <w:b w:val="0"/>
                  <w:bCs w:val="0"/>
                  <w:lang w:eastAsia="zh-CN"/>
                </w:rPr>
                <w:t>cnca</w:t>
              </w:r>
              <w:r>
                <w:rPr>
                  <w:rFonts w:ascii="仿宋_GB2312" w:eastAsia="仿宋_GB2312" w:hAnsi="仿宋_GB2312" w:cs="仿宋_GB2312" w:hint="eastAsia"/>
                  <w:b w:val="0"/>
                  <w:bCs w:val="0"/>
                  <w:spacing w:val="7"/>
                  <w:lang w:eastAsia="zh-CN"/>
                </w:rPr>
                <w:t>.</w:t>
              </w:r>
              <w:r>
                <w:rPr>
                  <w:rFonts w:ascii="仿宋_GB2312" w:eastAsia="仿宋_GB2312" w:hAnsi="仿宋_GB2312" w:cs="仿宋_GB2312" w:hint="eastAsia"/>
                  <w:b w:val="0"/>
                  <w:bCs w:val="0"/>
                  <w:lang w:eastAsia="zh-CN"/>
                </w:rPr>
                <w:t>cn</w:t>
              </w:r>
              <w:r>
                <w:rPr>
                  <w:rFonts w:ascii="仿宋_GB2312" w:eastAsia="仿宋_GB2312" w:hAnsi="仿宋_GB2312" w:cs="仿宋_GB2312" w:hint="eastAsia"/>
                  <w:b w:val="0"/>
                  <w:bCs w:val="0"/>
                  <w:spacing w:val="7"/>
                  <w:lang w:eastAsia="zh-CN"/>
                </w:rPr>
                <w:t>/</w:t>
              </w:r>
            </w:hyperlink>
            <w:r>
              <w:rPr>
                <w:rFonts w:ascii="仿宋_GB2312" w:eastAsia="仿宋_GB2312" w:hAnsi="仿宋_GB2312" w:cs="仿宋_GB2312" w:hint="eastAsia"/>
                <w:b w:val="0"/>
                <w:bCs w:val="0"/>
                <w:spacing w:val="7"/>
                <w:lang w:eastAsia="zh-CN"/>
              </w:rPr>
              <w:t>)</w:t>
            </w:r>
            <w:r>
              <w:rPr>
                <w:rFonts w:ascii="仿宋_GB2312" w:eastAsia="仿宋_GB2312" w:hAnsi="仿宋_GB2312" w:cs="仿宋_GB2312" w:hint="eastAsia"/>
                <w:b w:val="0"/>
                <w:bCs w:val="0"/>
                <w:spacing w:val="7"/>
                <w:lang w:eastAsia="zh-CN"/>
              </w:rPr>
              <w:t>的查询首页完整截图，上述证书均在有效期</w:t>
            </w:r>
            <w:r>
              <w:rPr>
                <w:rFonts w:ascii="仿宋_GB2312" w:eastAsia="仿宋_GB2312" w:hAnsi="仿宋_GB2312" w:cs="仿宋_GB2312" w:hint="eastAsia"/>
                <w:b w:val="0"/>
                <w:bCs w:val="0"/>
                <w:spacing w:val="6"/>
                <w:lang w:eastAsia="zh-CN"/>
              </w:rPr>
              <w:t>内（以截图中证书状态和证书到期时间为准</w:t>
            </w:r>
            <w:r>
              <w:rPr>
                <w:rFonts w:ascii="仿宋_GB2312" w:eastAsia="仿宋_GB2312" w:hAnsi="仿宋_GB2312" w:cs="仿宋_GB2312" w:hint="eastAsia"/>
                <w:b w:val="0"/>
                <w:bCs w:val="0"/>
                <w:spacing w:val="6"/>
                <w:lang w:eastAsia="zh-CN"/>
              </w:rPr>
              <w:t>,</w:t>
            </w:r>
            <w:r>
              <w:rPr>
                <w:rFonts w:ascii="仿宋_GB2312" w:eastAsia="仿宋_GB2312" w:hAnsi="仿宋_GB2312" w:cs="仿宋_GB2312" w:hint="eastAsia"/>
                <w:b w:val="0"/>
                <w:bCs w:val="0"/>
                <w:spacing w:val="6"/>
                <w:lang w:eastAsia="zh-CN"/>
              </w:rPr>
              <w:t>证书单位名称与供应商</w:t>
            </w:r>
            <w:r>
              <w:rPr>
                <w:rFonts w:ascii="仿宋_GB2312" w:eastAsia="仿宋_GB2312" w:hAnsi="仿宋_GB2312" w:cs="仿宋_GB2312" w:hint="eastAsia"/>
                <w:b w:val="0"/>
                <w:bCs w:val="0"/>
                <w:spacing w:val="9"/>
                <w:lang w:eastAsia="zh-CN"/>
              </w:rPr>
              <w:t>名称一致。</w:t>
            </w:r>
            <w:proofErr w:type="spellStart"/>
            <w:r>
              <w:rPr>
                <w:rFonts w:ascii="仿宋_GB2312" w:eastAsia="仿宋_GB2312" w:hAnsi="仿宋_GB2312" w:cs="仿宋_GB2312" w:hint="eastAsia"/>
                <w:b w:val="0"/>
                <w:bCs w:val="0"/>
                <w:spacing w:val="9"/>
              </w:rPr>
              <w:t>未按要求提供的不得分</w:t>
            </w:r>
            <w:proofErr w:type="spellEnd"/>
            <w:r>
              <w:rPr>
                <w:rFonts w:ascii="仿宋_GB2312" w:eastAsia="仿宋_GB2312" w:hAnsi="仿宋_GB2312" w:cs="仿宋_GB2312" w:hint="eastAsia"/>
                <w:b w:val="0"/>
                <w:bCs w:val="0"/>
                <w:spacing w:val="9"/>
              </w:rPr>
              <w:t>。</w:t>
            </w:r>
          </w:p>
        </w:tc>
      </w:tr>
      <w:tr w:rsidR="00E449E1" w14:paraId="116055EA" w14:textId="77777777">
        <w:trPr>
          <w:trHeight w:val="1536"/>
        </w:trPr>
        <w:tc>
          <w:tcPr>
            <w:tcW w:w="854" w:type="dxa"/>
            <w:vMerge/>
            <w:tcBorders>
              <w:top w:val="nil"/>
              <w:bottom w:val="single" w:sz="4" w:space="0" w:color="auto"/>
            </w:tcBorders>
            <w:vAlign w:val="center"/>
          </w:tcPr>
          <w:p w14:paraId="09B9F4E1" w14:textId="77777777" w:rsidR="00E449E1" w:rsidRDefault="00E449E1">
            <w:pPr>
              <w:spacing w:line="360" w:lineRule="auto"/>
              <w:jc w:val="center"/>
              <w:rPr>
                <w:rFonts w:ascii="仿宋_GB2312" w:eastAsia="仿宋_GB2312" w:hAnsi="仿宋_GB2312" w:cs="仿宋_GB2312"/>
                <w:b w:val="0"/>
                <w:bCs w:val="0"/>
                <w:sz w:val="24"/>
                <w:szCs w:val="24"/>
              </w:rPr>
            </w:pPr>
          </w:p>
        </w:tc>
        <w:tc>
          <w:tcPr>
            <w:tcW w:w="1406" w:type="dxa"/>
            <w:vAlign w:val="center"/>
          </w:tcPr>
          <w:p w14:paraId="744D138E"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7"/>
              </w:rPr>
              <w:t>拟派人员</w:t>
            </w:r>
            <w:r>
              <w:rPr>
                <w:rFonts w:ascii="仿宋_GB2312" w:eastAsia="仿宋_GB2312" w:hAnsi="仿宋_GB2312" w:cs="仿宋_GB2312" w:hint="eastAsia"/>
                <w:b w:val="0"/>
                <w:bCs w:val="0"/>
              </w:rPr>
              <w:t>资质</w:t>
            </w:r>
            <w:proofErr w:type="spellEnd"/>
          </w:p>
        </w:tc>
        <w:tc>
          <w:tcPr>
            <w:tcW w:w="541" w:type="dxa"/>
            <w:vAlign w:val="center"/>
          </w:tcPr>
          <w:p w14:paraId="2F901A0A" w14:textId="77777777" w:rsidR="00E449E1" w:rsidRDefault="00BC6967">
            <w:pPr>
              <w:pStyle w:val="TableText"/>
              <w:spacing w:before="65" w:line="360" w:lineRule="auto"/>
              <w:jc w:val="center"/>
              <w:rPr>
                <w:rFonts w:ascii="仿宋_GB2312" w:eastAsia="仿宋_GB2312" w:hAnsi="仿宋_GB2312" w:cs="仿宋_GB2312"/>
                <w:b w:val="0"/>
                <w:bCs w:val="0"/>
                <w:lang w:eastAsia="zh-CN"/>
              </w:rPr>
            </w:pPr>
            <w:r>
              <w:rPr>
                <w:rFonts w:ascii="仿宋_GB2312" w:eastAsia="仿宋_GB2312" w:hAnsi="仿宋_GB2312" w:cs="仿宋_GB2312" w:hint="eastAsia"/>
                <w:b w:val="0"/>
                <w:bCs w:val="0"/>
                <w:lang w:eastAsia="zh-CN"/>
              </w:rPr>
              <w:t>5</w:t>
            </w:r>
          </w:p>
        </w:tc>
        <w:tc>
          <w:tcPr>
            <w:tcW w:w="6959" w:type="dxa"/>
          </w:tcPr>
          <w:p w14:paraId="6BDA9E46"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根据</w:t>
            </w:r>
            <w:r>
              <w:rPr>
                <w:rFonts w:ascii="仿宋_GB2312" w:eastAsia="仿宋_GB2312" w:hAnsi="仿宋_GB2312" w:cs="仿宋_GB2312" w:hint="eastAsia"/>
                <w:b w:val="0"/>
                <w:bCs w:val="0"/>
                <w:spacing w:val="6"/>
                <w:lang w:eastAsia="zh-CN"/>
              </w:rPr>
              <w:t>供应商</w:t>
            </w:r>
            <w:r>
              <w:rPr>
                <w:rFonts w:ascii="仿宋_GB2312" w:eastAsia="仿宋_GB2312" w:hAnsi="仿宋_GB2312" w:cs="仿宋_GB2312" w:hint="eastAsia"/>
                <w:b w:val="0"/>
                <w:bCs w:val="0"/>
                <w:spacing w:val="6"/>
                <w:lang w:eastAsia="zh-CN"/>
              </w:rPr>
              <w:t>对拟派本项目相关人员专业资质情况进行评审：</w:t>
            </w:r>
          </w:p>
          <w:p w14:paraId="79E18B65"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1</w:t>
            </w:r>
            <w:r>
              <w:rPr>
                <w:rFonts w:ascii="仿宋_GB2312" w:eastAsia="仿宋_GB2312" w:hAnsi="仿宋_GB2312" w:cs="仿宋_GB2312" w:hint="eastAsia"/>
                <w:b w:val="0"/>
                <w:bCs w:val="0"/>
                <w:spacing w:val="6"/>
                <w:lang w:eastAsia="zh-CN"/>
              </w:rPr>
              <w:t>、本项目拟派项目负责人持有餐饮职业经理人证书的得</w:t>
            </w:r>
            <w:r>
              <w:rPr>
                <w:rFonts w:ascii="仿宋_GB2312" w:eastAsia="仿宋_GB2312" w:hAnsi="仿宋_GB2312" w:cs="仿宋_GB2312" w:hint="eastAsia"/>
                <w:b w:val="0"/>
                <w:bCs w:val="0"/>
                <w:spacing w:val="6"/>
                <w:lang w:eastAsia="zh-CN"/>
              </w:rPr>
              <w:t>2</w:t>
            </w:r>
            <w:r>
              <w:rPr>
                <w:rFonts w:ascii="仿宋_GB2312" w:eastAsia="仿宋_GB2312" w:hAnsi="仿宋_GB2312" w:cs="仿宋_GB2312" w:hint="eastAsia"/>
                <w:b w:val="0"/>
                <w:bCs w:val="0"/>
                <w:spacing w:val="6"/>
                <w:lang w:eastAsia="zh-CN"/>
              </w:rPr>
              <w:t>分；</w:t>
            </w:r>
          </w:p>
          <w:p w14:paraId="5ADA7001"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2</w:t>
            </w:r>
            <w:r>
              <w:rPr>
                <w:rFonts w:ascii="仿宋_GB2312" w:eastAsia="仿宋_GB2312" w:hAnsi="仿宋_GB2312" w:cs="仿宋_GB2312" w:hint="eastAsia"/>
                <w:b w:val="0"/>
                <w:bCs w:val="0"/>
                <w:spacing w:val="6"/>
                <w:lang w:eastAsia="zh-CN"/>
              </w:rPr>
              <w:t>、本项目拟派厨师长须持有二级及以上中式烹调师职业资格证书的得</w:t>
            </w:r>
            <w:r>
              <w:rPr>
                <w:rFonts w:ascii="仿宋_GB2312" w:eastAsia="仿宋_GB2312" w:hAnsi="仿宋_GB2312" w:cs="仿宋_GB2312" w:hint="eastAsia"/>
                <w:b w:val="0"/>
                <w:bCs w:val="0"/>
                <w:spacing w:val="6"/>
                <w:lang w:eastAsia="zh-CN"/>
              </w:rPr>
              <w:t>2</w:t>
            </w:r>
            <w:r>
              <w:rPr>
                <w:rFonts w:ascii="仿宋_GB2312" w:eastAsia="仿宋_GB2312" w:hAnsi="仿宋_GB2312" w:cs="仿宋_GB2312" w:hint="eastAsia"/>
                <w:b w:val="0"/>
                <w:bCs w:val="0"/>
                <w:spacing w:val="6"/>
                <w:lang w:eastAsia="zh-CN"/>
              </w:rPr>
              <w:t>分；</w:t>
            </w:r>
          </w:p>
          <w:p w14:paraId="10F2A4FF"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3</w:t>
            </w:r>
            <w:r>
              <w:rPr>
                <w:rFonts w:ascii="仿宋_GB2312" w:eastAsia="仿宋_GB2312" w:hAnsi="仿宋_GB2312" w:cs="仿宋_GB2312" w:hint="eastAsia"/>
                <w:b w:val="0"/>
                <w:bCs w:val="0"/>
                <w:spacing w:val="6"/>
                <w:lang w:eastAsia="zh-CN"/>
              </w:rPr>
              <w:t>、本项目拟派人员持有有效期内的食品安全管理人员培训合格证的得</w:t>
            </w:r>
            <w:r>
              <w:rPr>
                <w:rFonts w:ascii="仿宋_GB2312" w:eastAsia="仿宋_GB2312" w:hAnsi="仿宋_GB2312" w:cs="仿宋_GB2312" w:hint="eastAsia"/>
                <w:b w:val="0"/>
                <w:bCs w:val="0"/>
                <w:spacing w:val="6"/>
                <w:lang w:eastAsia="zh-CN"/>
              </w:rPr>
              <w:t>0.5</w:t>
            </w:r>
            <w:r>
              <w:rPr>
                <w:rFonts w:ascii="仿宋_GB2312" w:eastAsia="仿宋_GB2312" w:hAnsi="仿宋_GB2312" w:cs="仿宋_GB2312" w:hint="eastAsia"/>
                <w:b w:val="0"/>
                <w:bCs w:val="0"/>
                <w:spacing w:val="6"/>
                <w:lang w:eastAsia="zh-CN"/>
              </w:rPr>
              <w:t>分。</w:t>
            </w:r>
          </w:p>
          <w:p w14:paraId="65136031"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4.</w:t>
            </w:r>
            <w:r>
              <w:rPr>
                <w:rFonts w:ascii="仿宋_GB2312" w:eastAsia="仿宋_GB2312" w:hAnsi="仿宋_GB2312" w:cs="仿宋_GB2312" w:hint="eastAsia"/>
                <w:b w:val="0"/>
                <w:bCs w:val="0"/>
                <w:spacing w:val="6"/>
                <w:lang w:eastAsia="zh-CN"/>
              </w:rPr>
              <w:t>本项目拟派人员持有有效期内的健康证的得</w:t>
            </w:r>
            <w:r>
              <w:rPr>
                <w:rFonts w:ascii="仿宋_GB2312" w:eastAsia="仿宋_GB2312" w:hAnsi="仿宋_GB2312" w:cs="仿宋_GB2312" w:hint="eastAsia"/>
                <w:b w:val="0"/>
                <w:bCs w:val="0"/>
                <w:spacing w:val="6"/>
                <w:lang w:eastAsia="zh-CN"/>
              </w:rPr>
              <w:t>0.5</w:t>
            </w:r>
            <w:r>
              <w:rPr>
                <w:rFonts w:ascii="仿宋_GB2312" w:eastAsia="仿宋_GB2312" w:hAnsi="仿宋_GB2312" w:cs="仿宋_GB2312" w:hint="eastAsia"/>
                <w:b w:val="0"/>
                <w:bCs w:val="0"/>
                <w:spacing w:val="6"/>
                <w:lang w:eastAsia="zh-CN"/>
              </w:rPr>
              <w:t>分</w:t>
            </w:r>
          </w:p>
          <w:p w14:paraId="0D828584"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（需提供以上人员身份证扫描件、资质证书扫描件及</w:t>
            </w:r>
            <w:r>
              <w:rPr>
                <w:rFonts w:ascii="仿宋_GB2312" w:eastAsia="仿宋_GB2312" w:hAnsi="仿宋_GB2312" w:cs="仿宋_GB2312" w:hint="eastAsia"/>
                <w:b w:val="0"/>
                <w:bCs w:val="0"/>
                <w:spacing w:val="6"/>
                <w:lang w:eastAsia="zh-CN"/>
              </w:rPr>
              <w:t>供应商</w:t>
            </w:r>
            <w:r>
              <w:rPr>
                <w:rFonts w:ascii="仿宋_GB2312" w:eastAsia="仿宋_GB2312" w:hAnsi="仿宋_GB2312" w:cs="仿宋_GB2312" w:hint="eastAsia"/>
                <w:b w:val="0"/>
                <w:bCs w:val="0"/>
                <w:spacing w:val="6"/>
                <w:lang w:eastAsia="zh-CN"/>
              </w:rPr>
              <w:t>为以上人员购买社会保险的证明）</w:t>
            </w:r>
          </w:p>
        </w:tc>
      </w:tr>
      <w:tr w:rsidR="00E449E1" w14:paraId="2D65CF00" w14:textId="77777777">
        <w:trPr>
          <w:trHeight w:val="90"/>
        </w:trPr>
        <w:tc>
          <w:tcPr>
            <w:tcW w:w="854" w:type="dxa"/>
            <w:vMerge w:val="restart"/>
            <w:tcBorders>
              <w:top w:val="single" w:sz="4" w:space="0" w:color="auto"/>
            </w:tcBorders>
            <w:vAlign w:val="center"/>
          </w:tcPr>
          <w:p w14:paraId="5FF6F2FB" w14:textId="77777777" w:rsidR="00E449E1" w:rsidRDefault="00BC6967">
            <w:pPr>
              <w:pStyle w:val="TableText"/>
              <w:spacing w:before="65" w:line="360" w:lineRule="auto"/>
              <w:jc w:val="center"/>
              <w:rPr>
                <w:rFonts w:ascii="仿宋_GB2312" w:eastAsia="仿宋_GB2312" w:hAnsi="仿宋_GB2312" w:cs="仿宋_GB2312"/>
                <w:b w:val="0"/>
                <w:bCs w:val="0"/>
                <w:lang w:eastAsia="zh-CN"/>
              </w:rPr>
            </w:pPr>
            <w:r>
              <w:rPr>
                <w:rFonts w:ascii="仿宋_GB2312" w:eastAsia="仿宋_GB2312" w:hAnsi="仿宋_GB2312" w:cs="仿宋_GB2312" w:hint="eastAsia"/>
                <w:b w:val="0"/>
                <w:bCs w:val="0"/>
                <w:spacing w:val="-2"/>
                <w:lang w:eastAsia="zh-CN"/>
              </w:rPr>
              <w:t>技术部分</w:t>
            </w:r>
            <w:r>
              <w:rPr>
                <w:rFonts w:ascii="仿宋_GB2312" w:eastAsia="仿宋_GB2312" w:hAnsi="仿宋_GB2312" w:cs="仿宋_GB2312" w:hint="eastAsia"/>
                <w:b w:val="0"/>
                <w:bCs w:val="0"/>
                <w:spacing w:val="-2"/>
                <w:lang w:eastAsia="zh-CN"/>
              </w:rPr>
              <w:t>60</w:t>
            </w:r>
            <w:r>
              <w:rPr>
                <w:rFonts w:ascii="仿宋_GB2312" w:eastAsia="仿宋_GB2312" w:hAnsi="仿宋_GB2312" w:cs="仿宋_GB2312" w:hint="eastAsia"/>
                <w:b w:val="0"/>
                <w:bCs w:val="0"/>
                <w:spacing w:val="-2"/>
                <w:lang w:eastAsia="zh-CN"/>
              </w:rPr>
              <w:t>分</w:t>
            </w:r>
          </w:p>
        </w:tc>
        <w:tc>
          <w:tcPr>
            <w:tcW w:w="1406" w:type="dxa"/>
            <w:vAlign w:val="center"/>
          </w:tcPr>
          <w:p w14:paraId="6D9E9FE8"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7"/>
              </w:rPr>
              <w:t>食堂整体服务方案</w:t>
            </w:r>
            <w:proofErr w:type="spellEnd"/>
          </w:p>
        </w:tc>
        <w:tc>
          <w:tcPr>
            <w:tcW w:w="541" w:type="dxa"/>
            <w:vAlign w:val="center"/>
          </w:tcPr>
          <w:p w14:paraId="3FFD04E9" w14:textId="77777777" w:rsidR="00E449E1" w:rsidRDefault="00BC6967">
            <w:pPr>
              <w:pStyle w:val="TableText"/>
              <w:spacing w:before="65" w:line="360" w:lineRule="auto"/>
              <w:jc w:val="center"/>
              <w:rPr>
                <w:rFonts w:ascii="仿宋_GB2312" w:eastAsia="仿宋_GB2312" w:hAnsi="仿宋_GB2312" w:cs="仿宋_GB2312"/>
                <w:b w:val="0"/>
                <w:bCs w:val="0"/>
                <w:position w:val="1"/>
              </w:rPr>
            </w:pPr>
            <w:r>
              <w:rPr>
                <w:rFonts w:ascii="仿宋_GB2312" w:eastAsia="仿宋_GB2312" w:hAnsi="仿宋_GB2312" w:cs="仿宋_GB2312" w:hint="eastAsia"/>
                <w:b w:val="0"/>
                <w:bCs w:val="0"/>
                <w:spacing w:val="-7"/>
                <w:position w:val="1"/>
              </w:rPr>
              <w:t>10</w:t>
            </w:r>
          </w:p>
        </w:tc>
        <w:tc>
          <w:tcPr>
            <w:tcW w:w="6959" w:type="dxa"/>
          </w:tcPr>
          <w:p w14:paraId="1ABC55F4"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根据</w:t>
            </w:r>
            <w:r>
              <w:rPr>
                <w:rFonts w:ascii="仿宋_GB2312" w:eastAsia="仿宋_GB2312" w:hAnsi="仿宋_GB2312" w:cs="仿宋_GB2312" w:hint="eastAsia"/>
                <w:b w:val="0"/>
                <w:bCs w:val="0"/>
                <w:spacing w:val="6"/>
                <w:lang w:eastAsia="zh-CN"/>
              </w:rPr>
              <w:t>供应商</w:t>
            </w:r>
            <w:r>
              <w:rPr>
                <w:rFonts w:ascii="仿宋_GB2312" w:eastAsia="仿宋_GB2312" w:hAnsi="仿宋_GB2312" w:cs="仿宋_GB2312" w:hint="eastAsia"/>
                <w:b w:val="0"/>
                <w:bCs w:val="0"/>
                <w:spacing w:val="6"/>
                <w:lang w:eastAsia="zh-CN"/>
              </w:rPr>
              <w:t>针对本项目的服务内容，制定的针对性的服务方案，完成服务的有效服务措施等，根据方案的完整性、科学性、针对性、合理性等情况进行评审：</w:t>
            </w:r>
          </w:p>
          <w:p w14:paraId="637EA8CD"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内容详尽、科学合理、针对性强得</w:t>
            </w:r>
            <w:r>
              <w:rPr>
                <w:rFonts w:ascii="仿宋_GB2312" w:eastAsia="仿宋_GB2312" w:hAnsi="仿宋_GB2312" w:cs="仿宋_GB2312" w:hint="eastAsia"/>
                <w:b w:val="0"/>
                <w:bCs w:val="0"/>
                <w:spacing w:val="6"/>
                <w:lang w:eastAsia="zh-CN"/>
              </w:rPr>
              <w:t>10</w:t>
            </w:r>
            <w:r>
              <w:rPr>
                <w:rFonts w:ascii="仿宋_GB2312" w:eastAsia="仿宋_GB2312" w:hAnsi="仿宋_GB2312" w:cs="仿宋_GB2312" w:hint="eastAsia"/>
                <w:b w:val="0"/>
                <w:bCs w:val="0"/>
                <w:spacing w:val="6"/>
                <w:lang w:eastAsia="zh-CN"/>
              </w:rPr>
              <w:t>分；</w:t>
            </w:r>
          </w:p>
          <w:p w14:paraId="0A6DC6FC"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内容完整、合理可行得</w:t>
            </w:r>
            <w:r>
              <w:rPr>
                <w:rFonts w:ascii="仿宋_GB2312" w:eastAsia="仿宋_GB2312" w:hAnsi="仿宋_GB2312" w:cs="仿宋_GB2312" w:hint="eastAsia"/>
                <w:b w:val="0"/>
                <w:bCs w:val="0"/>
                <w:spacing w:val="6"/>
                <w:lang w:eastAsia="zh-CN"/>
              </w:rPr>
              <w:t>8</w:t>
            </w:r>
            <w:r>
              <w:rPr>
                <w:rFonts w:ascii="仿宋_GB2312" w:eastAsia="仿宋_GB2312" w:hAnsi="仿宋_GB2312" w:cs="仿宋_GB2312" w:hint="eastAsia"/>
                <w:b w:val="0"/>
                <w:bCs w:val="0"/>
                <w:spacing w:val="6"/>
                <w:lang w:eastAsia="zh-CN"/>
              </w:rPr>
              <w:t>分；</w:t>
            </w:r>
          </w:p>
          <w:p w14:paraId="5A19059D"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内容存在欠缺、基本可行得</w:t>
            </w:r>
            <w:r>
              <w:rPr>
                <w:rFonts w:ascii="仿宋_GB2312" w:eastAsia="仿宋_GB2312" w:hAnsi="仿宋_GB2312" w:cs="仿宋_GB2312" w:hint="eastAsia"/>
                <w:b w:val="0"/>
                <w:bCs w:val="0"/>
                <w:spacing w:val="6"/>
                <w:lang w:eastAsia="zh-CN"/>
              </w:rPr>
              <w:t>6</w:t>
            </w:r>
            <w:r>
              <w:rPr>
                <w:rFonts w:ascii="仿宋_GB2312" w:eastAsia="仿宋_GB2312" w:hAnsi="仿宋_GB2312" w:cs="仿宋_GB2312" w:hint="eastAsia"/>
                <w:b w:val="0"/>
                <w:bCs w:val="0"/>
                <w:spacing w:val="6"/>
                <w:lang w:eastAsia="zh-CN"/>
              </w:rPr>
              <w:t>分；</w:t>
            </w:r>
          </w:p>
          <w:p w14:paraId="55CB66A2"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内容空泛、缺乏可行性的得</w:t>
            </w:r>
            <w:r>
              <w:rPr>
                <w:rFonts w:ascii="仿宋_GB2312" w:eastAsia="仿宋_GB2312" w:hAnsi="仿宋_GB2312" w:cs="仿宋_GB2312" w:hint="eastAsia"/>
                <w:b w:val="0"/>
                <w:bCs w:val="0"/>
                <w:spacing w:val="6"/>
                <w:lang w:eastAsia="zh-CN"/>
              </w:rPr>
              <w:t>3</w:t>
            </w:r>
            <w:r>
              <w:rPr>
                <w:rFonts w:ascii="仿宋_GB2312" w:eastAsia="仿宋_GB2312" w:hAnsi="仿宋_GB2312" w:cs="仿宋_GB2312" w:hint="eastAsia"/>
                <w:b w:val="0"/>
                <w:bCs w:val="0"/>
                <w:spacing w:val="6"/>
                <w:lang w:eastAsia="zh-CN"/>
              </w:rPr>
              <w:t>分；</w:t>
            </w:r>
          </w:p>
          <w:p w14:paraId="467E6728"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rPr>
            </w:pPr>
            <w:proofErr w:type="spellStart"/>
            <w:r>
              <w:rPr>
                <w:rFonts w:ascii="仿宋_GB2312" w:eastAsia="仿宋_GB2312" w:hAnsi="仿宋_GB2312" w:cs="仿宋_GB2312" w:hint="eastAsia"/>
                <w:b w:val="0"/>
                <w:bCs w:val="0"/>
                <w:spacing w:val="6"/>
              </w:rPr>
              <w:t>未提供不得分</w:t>
            </w:r>
            <w:proofErr w:type="spellEnd"/>
            <w:r>
              <w:rPr>
                <w:rFonts w:ascii="仿宋_GB2312" w:eastAsia="仿宋_GB2312" w:hAnsi="仿宋_GB2312" w:cs="仿宋_GB2312" w:hint="eastAsia"/>
                <w:b w:val="0"/>
                <w:bCs w:val="0"/>
                <w:spacing w:val="6"/>
              </w:rPr>
              <w:t>。</w:t>
            </w:r>
          </w:p>
        </w:tc>
      </w:tr>
      <w:tr w:rsidR="00E449E1" w14:paraId="44C30353" w14:textId="77777777">
        <w:trPr>
          <w:trHeight w:val="2006"/>
        </w:trPr>
        <w:tc>
          <w:tcPr>
            <w:tcW w:w="854" w:type="dxa"/>
            <w:vMerge/>
            <w:vAlign w:val="center"/>
          </w:tcPr>
          <w:p w14:paraId="47C8F6FA" w14:textId="77777777" w:rsidR="00E449E1" w:rsidRDefault="00E449E1">
            <w:pPr>
              <w:spacing w:line="360" w:lineRule="auto"/>
              <w:jc w:val="center"/>
              <w:rPr>
                <w:rFonts w:ascii="仿宋_GB2312" w:eastAsia="仿宋_GB2312" w:hAnsi="仿宋_GB2312" w:cs="仿宋_GB2312"/>
                <w:b w:val="0"/>
                <w:bCs w:val="0"/>
                <w:sz w:val="24"/>
                <w:szCs w:val="24"/>
              </w:rPr>
            </w:pPr>
          </w:p>
        </w:tc>
        <w:tc>
          <w:tcPr>
            <w:tcW w:w="1406" w:type="dxa"/>
            <w:vAlign w:val="center"/>
          </w:tcPr>
          <w:p w14:paraId="56514680" w14:textId="77777777" w:rsidR="00E449E1" w:rsidRDefault="00BC6967">
            <w:pPr>
              <w:pStyle w:val="TableText"/>
              <w:spacing w:before="65" w:line="360" w:lineRule="auto"/>
              <w:ind w:right="66"/>
              <w:jc w:val="center"/>
              <w:rPr>
                <w:rFonts w:ascii="仿宋_GB2312" w:eastAsia="仿宋_GB2312" w:hAnsi="仿宋_GB2312" w:cs="仿宋_GB2312"/>
                <w:b w:val="0"/>
                <w:bCs w:val="0"/>
                <w:spacing w:val="7"/>
                <w:lang w:eastAsia="zh-CN"/>
              </w:rPr>
            </w:pPr>
            <w:r>
              <w:rPr>
                <w:rFonts w:ascii="仿宋_GB2312" w:eastAsia="仿宋_GB2312" w:hAnsi="仿宋_GB2312" w:cs="仿宋_GB2312" w:hint="eastAsia"/>
                <w:b w:val="0"/>
                <w:bCs w:val="0"/>
                <w:spacing w:val="6"/>
                <w:lang w:eastAsia="zh-CN"/>
              </w:rPr>
              <w:t>原材料采</w:t>
            </w:r>
            <w:r>
              <w:rPr>
                <w:rFonts w:ascii="仿宋_GB2312" w:eastAsia="仿宋_GB2312" w:hAnsi="仿宋_GB2312" w:cs="仿宋_GB2312" w:hint="eastAsia"/>
                <w:b w:val="0"/>
                <w:bCs w:val="0"/>
                <w:spacing w:val="1"/>
                <w:lang w:eastAsia="zh-CN"/>
              </w:rPr>
              <w:t>购、验收</w:t>
            </w:r>
            <w:r>
              <w:rPr>
                <w:rFonts w:ascii="仿宋_GB2312" w:eastAsia="仿宋_GB2312" w:hAnsi="仿宋_GB2312" w:cs="仿宋_GB2312" w:hint="eastAsia"/>
                <w:b w:val="0"/>
                <w:bCs w:val="0"/>
                <w:spacing w:val="1"/>
                <w:lang w:eastAsia="zh-CN"/>
              </w:rPr>
              <w:t>、</w:t>
            </w:r>
            <w:r>
              <w:rPr>
                <w:rFonts w:ascii="仿宋_GB2312" w:eastAsia="仿宋_GB2312" w:hAnsi="仿宋_GB2312" w:cs="仿宋_GB2312" w:hint="eastAsia"/>
                <w:b w:val="0"/>
                <w:bCs w:val="0"/>
                <w:spacing w:val="7"/>
                <w:lang w:eastAsia="zh-CN"/>
              </w:rPr>
              <w:t>储存等管</w:t>
            </w:r>
            <w:r>
              <w:rPr>
                <w:rFonts w:ascii="仿宋_GB2312" w:eastAsia="仿宋_GB2312" w:hAnsi="仿宋_GB2312" w:cs="仿宋_GB2312" w:hint="eastAsia"/>
                <w:b w:val="0"/>
                <w:bCs w:val="0"/>
                <w:spacing w:val="5"/>
                <w:lang w:eastAsia="zh-CN"/>
              </w:rPr>
              <w:t>理方案</w:t>
            </w:r>
          </w:p>
        </w:tc>
        <w:tc>
          <w:tcPr>
            <w:tcW w:w="541" w:type="dxa"/>
            <w:vAlign w:val="center"/>
          </w:tcPr>
          <w:p w14:paraId="2B89B5A9" w14:textId="77777777" w:rsidR="00E449E1" w:rsidRDefault="00BC6967">
            <w:pPr>
              <w:pStyle w:val="TableText"/>
              <w:spacing w:before="65" w:line="360" w:lineRule="auto"/>
              <w:jc w:val="center"/>
              <w:rPr>
                <w:rFonts w:ascii="仿宋_GB2312" w:eastAsia="仿宋_GB2312" w:hAnsi="仿宋_GB2312" w:cs="仿宋_GB2312"/>
                <w:b w:val="0"/>
                <w:bCs w:val="0"/>
                <w:spacing w:val="-7"/>
                <w:position w:val="1"/>
              </w:rPr>
            </w:pPr>
            <w:r>
              <w:rPr>
                <w:rFonts w:ascii="仿宋_GB2312" w:eastAsia="仿宋_GB2312" w:hAnsi="仿宋_GB2312" w:cs="仿宋_GB2312" w:hint="eastAsia"/>
                <w:b w:val="0"/>
                <w:bCs w:val="0"/>
                <w:spacing w:val="-7"/>
                <w:position w:val="1"/>
              </w:rPr>
              <w:t>10</w:t>
            </w:r>
          </w:p>
        </w:tc>
        <w:tc>
          <w:tcPr>
            <w:tcW w:w="6959" w:type="dxa"/>
          </w:tcPr>
          <w:p w14:paraId="574B5EB5"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根据</w:t>
            </w:r>
            <w:r>
              <w:rPr>
                <w:rFonts w:ascii="仿宋_GB2312" w:eastAsia="仿宋_GB2312" w:hAnsi="仿宋_GB2312" w:cs="仿宋_GB2312" w:hint="eastAsia"/>
                <w:b w:val="0"/>
                <w:bCs w:val="0"/>
                <w:spacing w:val="6"/>
                <w:lang w:eastAsia="zh-CN"/>
              </w:rPr>
              <w:t>供应商</w:t>
            </w:r>
            <w:r>
              <w:rPr>
                <w:rFonts w:ascii="仿宋_GB2312" w:eastAsia="仿宋_GB2312" w:hAnsi="仿宋_GB2312" w:cs="仿宋_GB2312" w:hint="eastAsia"/>
                <w:b w:val="0"/>
                <w:bCs w:val="0"/>
                <w:spacing w:val="6"/>
                <w:lang w:eastAsia="zh-CN"/>
              </w:rPr>
              <w:t>针对本项目的服务要求，制定的原材料采购、验收、储存等管理方案的完整性、科学性、针对性、合理性等情况进行评审：内容详尽、科学合理、针对性强得</w:t>
            </w:r>
            <w:r>
              <w:rPr>
                <w:rFonts w:ascii="仿宋_GB2312" w:eastAsia="仿宋_GB2312" w:hAnsi="仿宋_GB2312" w:cs="仿宋_GB2312" w:hint="eastAsia"/>
                <w:b w:val="0"/>
                <w:bCs w:val="0"/>
                <w:spacing w:val="6"/>
                <w:lang w:eastAsia="zh-CN"/>
              </w:rPr>
              <w:t>10</w:t>
            </w:r>
            <w:r>
              <w:rPr>
                <w:rFonts w:ascii="仿宋_GB2312" w:eastAsia="仿宋_GB2312" w:hAnsi="仿宋_GB2312" w:cs="仿宋_GB2312" w:hint="eastAsia"/>
                <w:b w:val="0"/>
                <w:bCs w:val="0"/>
                <w:spacing w:val="6"/>
                <w:lang w:eastAsia="zh-CN"/>
              </w:rPr>
              <w:t>分；</w:t>
            </w:r>
          </w:p>
          <w:p w14:paraId="6342B778"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内容完整、合理可行得</w:t>
            </w:r>
            <w:r>
              <w:rPr>
                <w:rFonts w:ascii="仿宋_GB2312" w:eastAsia="仿宋_GB2312" w:hAnsi="仿宋_GB2312" w:cs="仿宋_GB2312" w:hint="eastAsia"/>
                <w:b w:val="0"/>
                <w:bCs w:val="0"/>
                <w:spacing w:val="6"/>
                <w:lang w:eastAsia="zh-CN"/>
              </w:rPr>
              <w:t>8</w:t>
            </w:r>
            <w:r>
              <w:rPr>
                <w:rFonts w:ascii="仿宋_GB2312" w:eastAsia="仿宋_GB2312" w:hAnsi="仿宋_GB2312" w:cs="仿宋_GB2312" w:hint="eastAsia"/>
                <w:b w:val="0"/>
                <w:bCs w:val="0"/>
                <w:spacing w:val="6"/>
                <w:lang w:eastAsia="zh-CN"/>
              </w:rPr>
              <w:t>分；</w:t>
            </w:r>
          </w:p>
          <w:p w14:paraId="51702E73"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内容存在欠缺、基本可行得</w:t>
            </w:r>
            <w:r>
              <w:rPr>
                <w:rFonts w:ascii="仿宋_GB2312" w:eastAsia="仿宋_GB2312" w:hAnsi="仿宋_GB2312" w:cs="仿宋_GB2312" w:hint="eastAsia"/>
                <w:b w:val="0"/>
                <w:bCs w:val="0"/>
                <w:spacing w:val="6"/>
                <w:lang w:eastAsia="zh-CN"/>
              </w:rPr>
              <w:t>6</w:t>
            </w:r>
            <w:r>
              <w:rPr>
                <w:rFonts w:ascii="仿宋_GB2312" w:eastAsia="仿宋_GB2312" w:hAnsi="仿宋_GB2312" w:cs="仿宋_GB2312" w:hint="eastAsia"/>
                <w:b w:val="0"/>
                <w:bCs w:val="0"/>
                <w:spacing w:val="6"/>
                <w:lang w:eastAsia="zh-CN"/>
              </w:rPr>
              <w:t>分；</w:t>
            </w:r>
          </w:p>
          <w:p w14:paraId="1E867F68"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内容空泛、缺乏可行性的得</w:t>
            </w:r>
            <w:r>
              <w:rPr>
                <w:rFonts w:ascii="仿宋_GB2312" w:eastAsia="仿宋_GB2312" w:hAnsi="仿宋_GB2312" w:cs="仿宋_GB2312" w:hint="eastAsia"/>
                <w:b w:val="0"/>
                <w:bCs w:val="0"/>
                <w:spacing w:val="6"/>
                <w:lang w:eastAsia="zh-CN"/>
              </w:rPr>
              <w:t>3</w:t>
            </w:r>
            <w:r>
              <w:rPr>
                <w:rFonts w:ascii="仿宋_GB2312" w:eastAsia="仿宋_GB2312" w:hAnsi="仿宋_GB2312" w:cs="仿宋_GB2312" w:hint="eastAsia"/>
                <w:b w:val="0"/>
                <w:bCs w:val="0"/>
                <w:spacing w:val="6"/>
                <w:lang w:eastAsia="zh-CN"/>
              </w:rPr>
              <w:t>分；</w:t>
            </w:r>
          </w:p>
          <w:p w14:paraId="3C046E35"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rPr>
            </w:pPr>
            <w:proofErr w:type="spellStart"/>
            <w:r>
              <w:rPr>
                <w:rFonts w:ascii="仿宋_GB2312" w:eastAsia="仿宋_GB2312" w:hAnsi="仿宋_GB2312" w:cs="仿宋_GB2312" w:hint="eastAsia"/>
                <w:b w:val="0"/>
                <w:bCs w:val="0"/>
                <w:spacing w:val="6"/>
              </w:rPr>
              <w:t>未提供不得分</w:t>
            </w:r>
            <w:proofErr w:type="spellEnd"/>
            <w:r>
              <w:rPr>
                <w:rFonts w:ascii="仿宋_GB2312" w:eastAsia="仿宋_GB2312" w:hAnsi="仿宋_GB2312" w:cs="仿宋_GB2312" w:hint="eastAsia"/>
                <w:b w:val="0"/>
                <w:bCs w:val="0"/>
                <w:spacing w:val="6"/>
              </w:rPr>
              <w:t>。</w:t>
            </w:r>
          </w:p>
        </w:tc>
      </w:tr>
      <w:tr w:rsidR="00E449E1" w14:paraId="4846CDEB" w14:textId="77777777">
        <w:trPr>
          <w:trHeight w:val="2188"/>
        </w:trPr>
        <w:tc>
          <w:tcPr>
            <w:tcW w:w="854" w:type="dxa"/>
            <w:vMerge/>
            <w:vAlign w:val="center"/>
          </w:tcPr>
          <w:p w14:paraId="364DC424" w14:textId="77777777" w:rsidR="00E449E1" w:rsidRDefault="00E449E1">
            <w:pPr>
              <w:spacing w:line="360" w:lineRule="auto"/>
              <w:jc w:val="center"/>
              <w:rPr>
                <w:rFonts w:ascii="仿宋_GB2312" w:eastAsia="仿宋_GB2312" w:hAnsi="仿宋_GB2312" w:cs="仿宋_GB2312"/>
                <w:b w:val="0"/>
                <w:bCs w:val="0"/>
                <w:sz w:val="24"/>
                <w:szCs w:val="24"/>
              </w:rPr>
            </w:pPr>
          </w:p>
        </w:tc>
        <w:tc>
          <w:tcPr>
            <w:tcW w:w="1406" w:type="dxa"/>
            <w:vAlign w:val="center"/>
          </w:tcPr>
          <w:p w14:paraId="79477388"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7"/>
              </w:rPr>
              <w:t>食品安全保障方案</w:t>
            </w:r>
            <w:proofErr w:type="spellEnd"/>
          </w:p>
        </w:tc>
        <w:tc>
          <w:tcPr>
            <w:tcW w:w="541" w:type="dxa"/>
            <w:vAlign w:val="center"/>
          </w:tcPr>
          <w:p w14:paraId="345ACF81" w14:textId="77777777" w:rsidR="00E449E1" w:rsidRDefault="00BC6967">
            <w:pPr>
              <w:pStyle w:val="TableText"/>
              <w:spacing w:before="65" w:line="360" w:lineRule="auto"/>
              <w:jc w:val="center"/>
              <w:rPr>
                <w:rFonts w:ascii="仿宋_GB2312" w:eastAsia="仿宋_GB2312" w:hAnsi="仿宋_GB2312" w:cs="仿宋_GB2312"/>
                <w:b w:val="0"/>
                <w:bCs w:val="0"/>
              </w:rPr>
            </w:pPr>
            <w:r>
              <w:rPr>
                <w:rFonts w:ascii="仿宋_GB2312" w:eastAsia="仿宋_GB2312" w:hAnsi="仿宋_GB2312" w:cs="仿宋_GB2312" w:hint="eastAsia"/>
                <w:b w:val="0"/>
                <w:bCs w:val="0"/>
                <w:spacing w:val="-7"/>
                <w:position w:val="1"/>
              </w:rPr>
              <w:t>10</w:t>
            </w:r>
          </w:p>
        </w:tc>
        <w:tc>
          <w:tcPr>
            <w:tcW w:w="6959" w:type="dxa"/>
          </w:tcPr>
          <w:p w14:paraId="5A92616F"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根据</w:t>
            </w:r>
            <w:r>
              <w:rPr>
                <w:rFonts w:ascii="仿宋_GB2312" w:eastAsia="仿宋_GB2312" w:hAnsi="仿宋_GB2312" w:cs="仿宋_GB2312" w:hint="eastAsia"/>
                <w:b w:val="0"/>
                <w:bCs w:val="0"/>
                <w:spacing w:val="6"/>
                <w:lang w:eastAsia="zh-CN"/>
              </w:rPr>
              <w:t>供应</w:t>
            </w:r>
            <w:proofErr w:type="gramStart"/>
            <w:r>
              <w:rPr>
                <w:rFonts w:ascii="仿宋_GB2312" w:eastAsia="仿宋_GB2312" w:hAnsi="仿宋_GB2312" w:cs="仿宋_GB2312" w:hint="eastAsia"/>
                <w:b w:val="0"/>
                <w:bCs w:val="0"/>
                <w:spacing w:val="6"/>
                <w:lang w:eastAsia="zh-CN"/>
              </w:rPr>
              <w:t>商</w:t>
            </w:r>
            <w:r>
              <w:rPr>
                <w:rFonts w:ascii="仿宋_GB2312" w:eastAsia="仿宋_GB2312" w:hAnsi="仿宋_GB2312" w:cs="仿宋_GB2312" w:hint="eastAsia"/>
                <w:b w:val="0"/>
                <w:bCs w:val="0"/>
                <w:spacing w:val="6"/>
                <w:lang w:eastAsia="zh-CN"/>
              </w:rPr>
              <w:t>按照</w:t>
            </w:r>
            <w:proofErr w:type="gramEnd"/>
            <w:r>
              <w:rPr>
                <w:rFonts w:ascii="仿宋_GB2312" w:eastAsia="仿宋_GB2312" w:hAnsi="仿宋_GB2312" w:cs="仿宋_GB2312" w:hint="eastAsia"/>
                <w:b w:val="0"/>
                <w:bCs w:val="0"/>
                <w:spacing w:val="6"/>
                <w:lang w:eastAsia="zh-CN"/>
              </w:rPr>
              <w:t>国家有关法律法规及有关行业标准，针对本项目的服务要求，制定的食品安全保障方案的完整性、科学性、针对性、合理性等情况进行评审：</w:t>
            </w:r>
          </w:p>
          <w:p w14:paraId="0E31892A"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内容详尽、科学合理、针对性强得</w:t>
            </w:r>
            <w:r>
              <w:rPr>
                <w:rFonts w:ascii="仿宋_GB2312" w:eastAsia="仿宋_GB2312" w:hAnsi="仿宋_GB2312" w:cs="仿宋_GB2312" w:hint="eastAsia"/>
                <w:b w:val="0"/>
                <w:bCs w:val="0"/>
                <w:spacing w:val="6"/>
                <w:lang w:eastAsia="zh-CN"/>
              </w:rPr>
              <w:t>10</w:t>
            </w:r>
            <w:r>
              <w:rPr>
                <w:rFonts w:ascii="仿宋_GB2312" w:eastAsia="仿宋_GB2312" w:hAnsi="仿宋_GB2312" w:cs="仿宋_GB2312" w:hint="eastAsia"/>
                <w:b w:val="0"/>
                <w:bCs w:val="0"/>
                <w:spacing w:val="6"/>
                <w:lang w:eastAsia="zh-CN"/>
              </w:rPr>
              <w:t>分；</w:t>
            </w:r>
          </w:p>
          <w:p w14:paraId="3A003D19"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内容完整、合理可行得</w:t>
            </w:r>
            <w:r>
              <w:rPr>
                <w:rFonts w:ascii="仿宋_GB2312" w:eastAsia="仿宋_GB2312" w:hAnsi="仿宋_GB2312" w:cs="仿宋_GB2312" w:hint="eastAsia"/>
                <w:b w:val="0"/>
                <w:bCs w:val="0"/>
                <w:spacing w:val="6"/>
                <w:lang w:eastAsia="zh-CN"/>
              </w:rPr>
              <w:t>8</w:t>
            </w:r>
            <w:r>
              <w:rPr>
                <w:rFonts w:ascii="仿宋_GB2312" w:eastAsia="仿宋_GB2312" w:hAnsi="仿宋_GB2312" w:cs="仿宋_GB2312" w:hint="eastAsia"/>
                <w:b w:val="0"/>
                <w:bCs w:val="0"/>
                <w:spacing w:val="6"/>
                <w:lang w:eastAsia="zh-CN"/>
              </w:rPr>
              <w:t>分；</w:t>
            </w:r>
          </w:p>
          <w:p w14:paraId="54BD8316"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内容存在欠缺、基本可行得</w:t>
            </w:r>
            <w:r>
              <w:rPr>
                <w:rFonts w:ascii="仿宋_GB2312" w:eastAsia="仿宋_GB2312" w:hAnsi="仿宋_GB2312" w:cs="仿宋_GB2312" w:hint="eastAsia"/>
                <w:b w:val="0"/>
                <w:bCs w:val="0"/>
                <w:spacing w:val="6"/>
                <w:lang w:eastAsia="zh-CN"/>
              </w:rPr>
              <w:t>6</w:t>
            </w:r>
            <w:r>
              <w:rPr>
                <w:rFonts w:ascii="仿宋_GB2312" w:eastAsia="仿宋_GB2312" w:hAnsi="仿宋_GB2312" w:cs="仿宋_GB2312" w:hint="eastAsia"/>
                <w:b w:val="0"/>
                <w:bCs w:val="0"/>
                <w:spacing w:val="6"/>
                <w:lang w:eastAsia="zh-CN"/>
              </w:rPr>
              <w:t>分；</w:t>
            </w:r>
          </w:p>
          <w:p w14:paraId="73BE93E9"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内容空泛、缺乏可行性的得</w:t>
            </w:r>
            <w:r>
              <w:rPr>
                <w:rFonts w:ascii="仿宋_GB2312" w:eastAsia="仿宋_GB2312" w:hAnsi="仿宋_GB2312" w:cs="仿宋_GB2312" w:hint="eastAsia"/>
                <w:b w:val="0"/>
                <w:bCs w:val="0"/>
                <w:spacing w:val="6"/>
                <w:lang w:eastAsia="zh-CN"/>
              </w:rPr>
              <w:t>3</w:t>
            </w:r>
            <w:r>
              <w:rPr>
                <w:rFonts w:ascii="仿宋_GB2312" w:eastAsia="仿宋_GB2312" w:hAnsi="仿宋_GB2312" w:cs="仿宋_GB2312" w:hint="eastAsia"/>
                <w:b w:val="0"/>
                <w:bCs w:val="0"/>
                <w:spacing w:val="6"/>
                <w:lang w:eastAsia="zh-CN"/>
              </w:rPr>
              <w:t>分；</w:t>
            </w:r>
          </w:p>
          <w:p w14:paraId="77FA0417"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rPr>
            </w:pPr>
            <w:proofErr w:type="spellStart"/>
            <w:r>
              <w:rPr>
                <w:rFonts w:ascii="仿宋_GB2312" w:eastAsia="仿宋_GB2312" w:hAnsi="仿宋_GB2312" w:cs="仿宋_GB2312" w:hint="eastAsia"/>
                <w:b w:val="0"/>
                <w:bCs w:val="0"/>
                <w:spacing w:val="6"/>
              </w:rPr>
              <w:t>未提供不得分</w:t>
            </w:r>
            <w:proofErr w:type="spellEnd"/>
            <w:r>
              <w:rPr>
                <w:rFonts w:ascii="仿宋_GB2312" w:eastAsia="仿宋_GB2312" w:hAnsi="仿宋_GB2312" w:cs="仿宋_GB2312" w:hint="eastAsia"/>
                <w:b w:val="0"/>
                <w:bCs w:val="0"/>
                <w:spacing w:val="6"/>
              </w:rPr>
              <w:t>。</w:t>
            </w:r>
          </w:p>
        </w:tc>
      </w:tr>
      <w:tr w:rsidR="00E449E1" w14:paraId="26FB578E" w14:textId="77777777">
        <w:trPr>
          <w:trHeight w:val="2103"/>
        </w:trPr>
        <w:tc>
          <w:tcPr>
            <w:tcW w:w="854" w:type="dxa"/>
            <w:vMerge/>
            <w:vAlign w:val="center"/>
          </w:tcPr>
          <w:p w14:paraId="50637B5D" w14:textId="77777777" w:rsidR="00E449E1" w:rsidRDefault="00E449E1">
            <w:pPr>
              <w:spacing w:line="360" w:lineRule="auto"/>
              <w:jc w:val="center"/>
              <w:rPr>
                <w:rFonts w:ascii="仿宋_GB2312" w:eastAsia="仿宋_GB2312" w:hAnsi="仿宋_GB2312" w:cs="仿宋_GB2312"/>
                <w:b w:val="0"/>
                <w:bCs w:val="0"/>
                <w:sz w:val="18"/>
                <w:szCs w:val="18"/>
              </w:rPr>
            </w:pPr>
          </w:p>
        </w:tc>
        <w:tc>
          <w:tcPr>
            <w:tcW w:w="1406" w:type="dxa"/>
            <w:vAlign w:val="center"/>
          </w:tcPr>
          <w:p w14:paraId="3C49D5EE"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7"/>
              </w:rPr>
              <w:t>特色增值服务方案</w:t>
            </w:r>
            <w:proofErr w:type="spellEnd"/>
          </w:p>
        </w:tc>
        <w:tc>
          <w:tcPr>
            <w:tcW w:w="541" w:type="dxa"/>
            <w:vAlign w:val="center"/>
          </w:tcPr>
          <w:p w14:paraId="54D7D7A1" w14:textId="77777777" w:rsidR="00E449E1" w:rsidRDefault="00BC6967">
            <w:pPr>
              <w:pStyle w:val="TableText"/>
              <w:spacing w:before="65" w:line="360" w:lineRule="auto"/>
              <w:jc w:val="center"/>
              <w:rPr>
                <w:rFonts w:ascii="仿宋_GB2312" w:eastAsia="仿宋_GB2312" w:hAnsi="仿宋_GB2312" w:cs="仿宋_GB2312"/>
                <w:b w:val="0"/>
                <w:bCs w:val="0"/>
              </w:rPr>
            </w:pPr>
            <w:r>
              <w:rPr>
                <w:rFonts w:ascii="仿宋_GB2312" w:eastAsia="仿宋_GB2312" w:hAnsi="仿宋_GB2312" w:cs="仿宋_GB2312" w:hint="eastAsia"/>
                <w:b w:val="0"/>
                <w:bCs w:val="0"/>
                <w:spacing w:val="-7"/>
                <w:position w:val="1"/>
              </w:rPr>
              <w:t>10</w:t>
            </w:r>
          </w:p>
        </w:tc>
        <w:tc>
          <w:tcPr>
            <w:tcW w:w="6959" w:type="dxa"/>
          </w:tcPr>
          <w:p w14:paraId="4AFB6AF3"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根据</w:t>
            </w:r>
            <w:r>
              <w:rPr>
                <w:rFonts w:ascii="仿宋_GB2312" w:eastAsia="仿宋_GB2312" w:hAnsi="仿宋_GB2312" w:cs="仿宋_GB2312" w:hint="eastAsia"/>
                <w:b w:val="0"/>
                <w:bCs w:val="0"/>
                <w:spacing w:val="6"/>
                <w:lang w:eastAsia="zh-CN"/>
              </w:rPr>
              <w:t>供应商</w:t>
            </w:r>
            <w:r>
              <w:rPr>
                <w:rFonts w:ascii="仿宋_GB2312" w:eastAsia="仿宋_GB2312" w:hAnsi="仿宋_GB2312" w:cs="仿宋_GB2312" w:hint="eastAsia"/>
                <w:b w:val="0"/>
                <w:bCs w:val="0"/>
                <w:spacing w:val="6"/>
                <w:lang w:eastAsia="zh-CN"/>
              </w:rPr>
              <w:t>针对本项目的服务要求，制定的特色增值服务方案的完整性、科学性、针对性、合理性等情况进行评审：</w:t>
            </w:r>
          </w:p>
          <w:p w14:paraId="007A53B9"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内容详尽、科学合理、针对性强得</w:t>
            </w:r>
            <w:r>
              <w:rPr>
                <w:rFonts w:ascii="仿宋_GB2312" w:eastAsia="仿宋_GB2312" w:hAnsi="仿宋_GB2312" w:cs="仿宋_GB2312" w:hint="eastAsia"/>
                <w:b w:val="0"/>
                <w:bCs w:val="0"/>
                <w:spacing w:val="6"/>
                <w:lang w:eastAsia="zh-CN"/>
              </w:rPr>
              <w:t>10</w:t>
            </w:r>
            <w:r>
              <w:rPr>
                <w:rFonts w:ascii="仿宋_GB2312" w:eastAsia="仿宋_GB2312" w:hAnsi="仿宋_GB2312" w:cs="仿宋_GB2312" w:hint="eastAsia"/>
                <w:b w:val="0"/>
                <w:bCs w:val="0"/>
                <w:spacing w:val="6"/>
                <w:lang w:eastAsia="zh-CN"/>
              </w:rPr>
              <w:t>分；</w:t>
            </w:r>
          </w:p>
          <w:p w14:paraId="3A7CAE41"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内容完整、合理可行得</w:t>
            </w:r>
            <w:r>
              <w:rPr>
                <w:rFonts w:ascii="仿宋_GB2312" w:eastAsia="仿宋_GB2312" w:hAnsi="仿宋_GB2312" w:cs="仿宋_GB2312" w:hint="eastAsia"/>
                <w:b w:val="0"/>
                <w:bCs w:val="0"/>
                <w:spacing w:val="6"/>
                <w:lang w:eastAsia="zh-CN"/>
              </w:rPr>
              <w:t>8</w:t>
            </w:r>
            <w:r>
              <w:rPr>
                <w:rFonts w:ascii="仿宋_GB2312" w:eastAsia="仿宋_GB2312" w:hAnsi="仿宋_GB2312" w:cs="仿宋_GB2312" w:hint="eastAsia"/>
                <w:b w:val="0"/>
                <w:bCs w:val="0"/>
                <w:spacing w:val="6"/>
                <w:lang w:eastAsia="zh-CN"/>
              </w:rPr>
              <w:t>分；</w:t>
            </w:r>
          </w:p>
          <w:p w14:paraId="3CAC33CD"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内容存在欠缺、基本可行得</w:t>
            </w:r>
            <w:r>
              <w:rPr>
                <w:rFonts w:ascii="仿宋_GB2312" w:eastAsia="仿宋_GB2312" w:hAnsi="仿宋_GB2312" w:cs="仿宋_GB2312" w:hint="eastAsia"/>
                <w:b w:val="0"/>
                <w:bCs w:val="0"/>
                <w:spacing w:val="6"/>
                <w:lang w:eastAsia="zh-CN"/>
              </w:rPr>
              <w:t>6</w:t>
            </w:r>
            <w:r>
              <w:rPr>
                <w:rFonts w:ascii="仿宋_GB2312" w:eastAsia="仿宋_GB2312" w:hAnsi="仿宋_GB2312" w:cs="仿宋_GB2312" w:hint="eastAsia"/>
                <w:b w:val="0"/>
                <w:bCs w:val="0"/>
                <w:spacing w:val="6"/>
                <w:lang w:eastAsia="zh-CN"/>
              </w:rPr>
              <w:t>分；</w:t>
            </w:r>
          </w:p>
          <w:p w14:paraId="2C11AB84"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内容空泛、缺乏可行性的得</w:t>
            </w:r>
            <w:r>
              <w:rPr>
                <w:rFonts w:ascii="仿宋_GB2312" w:eastAsia="仿宋_GB2312" w:hAnsi="仿宋_GB2312" w:cs="仿宋_GB2312" w:hint="eastAsia"/>
                <w:b w:val="0"/>
                <w:bCs w:val="0"/>
                <w:spacing w:val="6"/>
                <w:lang w:eastAsia="zh-CN"/>
              </w:rPr>
              <w:t>3</w:t>
            </w:r>
            <w:r>
              <w:rPr>
                <w:rFonts w:ascii="仿宋_GB2312" w:eastAsia="仿宋_GB2312" w:hAnsi="仿宋_GB2312" w:cs="仿宋_GB2312" w:hint="eastAsia"/>
                <w:b w:val="0"/>
                <w:bCs w:val="0"/>
                <w:spacing w:val="6"/>
                <w:lang w:eastAsia="zh-CN"/>
              </w:rPr>
              <w:t>分；</w:t>
            </w:r>
          </w:p>
          <w:p w14:paraId="769D41CC"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rPr>
            </w:pPr>
            <w:proofErr w:type="spellStart"/>
            <w:r>
              <w:rPr>
                <w:rFonts w:ascii="仿宋_GB2312" w:eastAsia="仿宋_GB2312" w:hAnsi="仿宋_GB2312" w:cs="仿宋_GB2312" w:hint="eastAsia"/>
                <w:b w:val="0"/>
                <w:bCs w:val="0"/>
                <w:spacing w:val="6"/>
              </w:rPr>
              <w:t>未提供不得分</w:t>
            </w:r>
            <w:proofErr w:type="spellEnd"/>
            <w:r>
              <w:rPr>
                <w:rFonts w:ascii="仿宋_GB2312" w:eastAsia="仿宋_GB2312" w:hAnsi="仿宋_GB2312" w:cs="仿宋_GB2312" w:hint="eastAsia"/>
                <w:b w:val="0"/>
                <w:bCs w:val="0"/>
                <w:spacing w:val="6"/>
              </w:rPr>
              <w:t>。</w:t>
            </w:r>
          </w:p>
        </w:tc>
      </w:tr>
      <w:tr w:rsidR="00E449E1" w14:paraId="516C0133" w14:textId="77777777">
        <w:trPr>
          <w:trHeight w:val="2060"/>
        </w:trPr>
        <w:tc>
          <w:tcPr>
            <w:tcW w:w="854" w:type="dxa"/>
            <w:vMerge/>
            <w:vAlign w:val="center"/>
          </w:tcPr>
          <w:p w14:paraId="57200295" w14:textId="77777777" w:rsidR="00E449E1" w:rsidRDefault="00E449E1">
            <w:pPr>
              <w:spacing w:line="360" w:lineRule="auto"/>
              <w:jc w:val="center"/>
              <w:rPr>
                <w:rFonts w:ascii="仿宋_GB2312" w:eastAsia="仿宋_GB2312" w:hAnsi="仿宋_GB2312" w:cs="仿宋_GB2312"/>
                <w:b w:val="0"/>
                <w:bCs w:val="0"/>
                <w:sz w:val="18"/>
                <w:szCs w:val="18"/>
              </w:rPr>
            </w:pPr>
          </w:p>
        </w:tc>
        <w:tc>
          <w:tcPr>
            <w:tcW w:w="1406" w:type="dxa"/>
            <w:vAlign w:val="center"/>
          </w:tcPr>
          <w:p w14:paraId="19D63CD2"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7"/>
              </w:rPr>
              <w:t>投诉处理方案</w:t>
            </w:r>
            <w:proofErr w:type="spellEnd"/>
          </w:p>
        </w:tc>
        <w:tc>
          <w:tcPr>
            <w:tcW w:w="541" w:type="dxa"/>
            <w:vAlign w:val="center"/>
          </w:tcPr>
          <w:p w14:paraId="2147571A" w14:textId="77777777" w:rsidR="00E449E1" w:rsidRDefault="00BC6967">
            <w:pPr>
              <w:pStyle w:val="TableText"/>
              <w:spacing w:before="65" w:line="360" w:lineRule="auto"/>
              <w:jc w:val="center"/>
              <w:rPr>
                <w:rFonts w:ascii="仿宋_GB2312" w:eastAsia="仿宋_GB2312" w:hAnsi="仿宋_GB2312" w:cs="仿宋_GB2312"/>
                <w:b w:val="0"/>
                <w:bCs w:val="0"/>
              </w:rPr>
            </w:pPr>
            <w:r>
              <w:rPr>
                <w:rFonts w:ascii="仿宋_GB2312" w:eastAsia="仿宋_GB2312" w:hAnsi="仿宋_GB2312" w:cs="仿宋_GB2312" w:hint="eastAsia"/>
                <w:b w:val="0"/>
                <w:bCs w:val="0"/>
                <w:spacing w:val="-7"/>
                <w:position w:val="1"/>
              </w:rPr>
              <w:t>10</w:t>
            </w:r>
          </w:p>
        </w:tc>
        <w:tc>
          <w:tcPr>
            <w:tcW w:w="6959" w:type="dxa"/>
          </w:tcPr>
          <w:p w14:paraId="5E2C315D"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根据</w:t>
            </w:r>
            <w:r>
              <w:rPr>
                <w:rFonts w:ascii="仿宋_GB2312" w:eastAsia="仿宋_GB2312" w:hAnsi="仿宋_GB2312" w:cs="仿宋_GB2312" w:hint="eastAsia"/>
                <w:b w:val="0"/>
                <w:bCs w:val="0"/>
                <w:spacing w:val="6"/>
                <w:lang w:eastAsia="zh-CN"/>
              </w:rPr>
              <w:t>供应商</w:t>
            </w:r>
            <w:r>
              <w:rPr>
                <w:rFonts w:ascii="仿宋_GB2312" w:eastAsia="仿宋_GB2312" w:hAnsi="仿宋_GB2312" w:cs="仿宋_GB2312" w:hint="eastAsia"/>
                <w:b w:val="0"/>
                <w:bCs w:val="0"/>
                <w:spacing w:val="6"/>
                <w:lang w:eastAsia="zh-CN"/>
              </w:rPr>
              <w:t>针对本项目的服务要求，制定的投诉处理方案的完整性</w:t>
            </w:r>
            <w:r>
              <w:rPr>
                <w:rFonts w:ascii="仿宋_GB2312" w:eastAsia="仿宋_GB2312" w:hAnsi="仿宋_GB2312" w:cs="仿宋_GB2312" w:hint="eastAsia"/>
                <w:b w:val="0"/>
                <w:bCs w:val="0"/>
                <w:spacing w:val="6"/>
                <w:lang w:eastAsia="zh-CN"/>
              </w:rPr>
              <w:t>、</w:t>
            </w:r>
            <w:r>
              <w:rPr>
                <w:rFonts w:ascii="仿宋_GB2312" w:eastAsia="仿宋_GB2312" w:hAnsi="仿宋_GB2312" w:cs="仿宋_GB2312" w:hint="eastAsia"/>
                <w:b w:val="0"/>
                <w:bCs w:val="0"/>
                <w:spacing w:val="6"/>
                <w:lang w:eastAsia="zh-CN"/>
              </w:rPr>
              <w:t>科学性、针对性、合理性等情况进行评审：</w:t>
            </w:r>
          </w:p>
          <w:p w14:paraId="7FEC3995"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内容详尽、科学合理、针对性强得</w:t>
            </w:r>
            <w:r>
              <w:rPr>
                <w:rFonts w:ascii="仿宋_GB2312" w:eastAsia="仿宋_GB2312" w:hAnsi="仿宋_GB2312" w:cs="仿宋_GB2312" w:hint="eastAsia"/>
                <w:b w:val="0"/>
                <w:bCs w:val="0"/>
                <w:spacing w:val="6"/>
                <w:lang w:eastAsia="zh-CN"/>
              </w:rPr>
              <w:t>10</w:t>
            </w:r>
            <w:r>
              <w:rPr>
                <w:rFonts w:ascii="仿宋_GB2312" w:eastAsia="仿宋_GB2312" w:hAnsi="仿宋_GB2312" w:cs="仿宋_GB2312" w:hint="eastAsia"/>
                <w:b w:val="0"/>
                <w:bCs w:val="0"/>
                <w:spacing w:val="6"/>
                <w:lang w:eastAsia="zh-CN"/>
              </w:rPr>
              <w:t>分；</w:t>
            </w:r>
          </w:p>
          <w:p w14:paraId="2C964433"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内容完整、合理可行得</w:t>
            </w:r>
            <w:r>
              <w:rPr>
                <w:rFonts w:ascii="仿宋_GB2312" w:eastAsia="仿宋_GB2312" w:hAnsi="仿宋_GB2312" w:cs="仿宋_GB2312" w:hint="eastAsia"/>
                <w:b w:val="0"/>
                <w:bCs w:val="0"/>
                <w:spacing w:val="6"/>
                <w:lang w:eastAsia="zh-CN"/>
              </w:rPr>
              <w:t>8</w:t>
            </w:r>
            <w:r>
              <w:rPr>
                <w:rFonts w:ascii="仿宋_GB2312" w:eastAsia="仿宋_GB2312" w:hAnsi="仿宋_GB2312" w:cs="仿宋_GB2312" w:hint="eastAsia"/>
                <w:b w:val="0"/>
                <w:bCs w:val="0"/>
                <w:spacing w:val="6"/>
                <w:lang w:eastAsia="zh-CN"/>
              </w:rPr>
              <w:t>分；</w:t>
            </w:r>
          </w:p>
          <w:p w14:paraId="04483041"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内容存在欠缺、基本可行得</w:t>
            </w:r>
            <w:r>
              <w:rPr>
                <w:rFonts w:ascii="仿宋_GB2312" w:eastAsia="仿宋_GB2312" w:hAnsi="仿宋_GB2312" w:cs="仿宋_GB2312" w:hint="eastAsia"/>
                <w:b w:val="0"/>
                <w:bCs w:val="0"/>
                <w:spacing w:val="6"/>
                <w:lang w:eastAsia="zh-CN"/>
              </w:rPr>
              <w:t>6</w:t>
            </w:r>
            <w:r>
              <w:rPr>
                <w:rFonts w:ascii="仿宋_GB2312" w:eastAsia="仿宋_GB2312" w:hAnsi="仿宋_GB2312" w:cs="仿宋_GB2312" w:hint="eastAsia"/>
                <w:b w:val="0"/>
                <w:bCs w:val="0"/>
                <w:spacing w:val="6"/>
                <w:lang w:eastAsia="zh-CN"/>
              </w:rPr>
              <w:t>分；</w:t>
            </w:r>
          </w:p>
          <w:p w14:paraId="47BA220A"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内容空泛、缺乏可行性的得</w:t>
            </w:r>
            <w:r>
              <w:rPr>
                <w:rFonts w:ascii="仿宋_GB2312" w:eastAsia="仿宋_GB2312" w:hAnsi="仿宋_GB2312" w:cs="仿宋_GB2312" w:hint="eastAsia"/>
                <w:b w:val="0"/>
                <w:bCs w:val="0"/>
                <w:spacing w:val="6"/>
                <w:lang w:eastAsia="zh-CN"/>
              </w:rPr>
              <w:t>3</w:t>
            </w:r>
            <w:r>
              <w:rPr>
                <w:rFonts w:ascii="仿宋_GB2312" w:eastAsia="仿宋_GB2312" w:hAnsi="仿宋_GB2312" w:cs="仿宋_GB2312" w:hint="eastAsia"/>
                <w:b w:val="0"/>
                <w:bCs w:val="0"/>
                <w:spacing w:val="6"/>
                <w:lang w:eastAsia="zh-CN"/>
              </w:rPr>
              <w:t>分；</w:t>
            </w:r>
          </w:p>
          <w:p w14:paraId="2ACAB35F"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rPr>
            </w:pPr>
            <w:proofErr w:type="spellStart"/>
            <w:r>
              <w:rPr>
                <w:rFonts w:ascii="仿宋_GB2312" w:eastAsia="仿宋_GB2312" w:hAnsi="仿宋_GB2312" w:cs="仿宋_GB2312" w:hint="eastAsia"/>
                <w:b w:val="0"/>
                <w:bCs w:val="0"/>
                <w:spacing w:val="6"/>
              </w:rPr>
              <w:t>未提供不得分</w:t>
            </w:r>
            <w:proofErr w:type="spellEnd"/>
            <w:r>
              <w:rPr>
                <w:rFonts w:ascii="仿宋_GB2312" w:eastAsia="仿宋_GB2312" w:hAnsi="仿宋_GB2312" w:cs="仿宋_GB2312" w:hint="eastAsia"/>
                <w:b w:val="0"/>
                <w:bCs w:val="0"/>
                <w:spacing w:val="6"/>
              </w:rPr>
              <w:t>。</w:t>
            </w:r>
          </w:p>
        </w:tc>
      </w:tr>
      <w:tr w:rsidR="00E449E1" w14:paraId="6ED6759E" w14:textId="77777777">
        <w:trPr>
          <w:trHeight w:val="1991"/>
        </w:trPr>
        <w:tc>
          <w:tcPr>
            <w:tcW w:w="854" w:type="dxa"/>
            <w:vMerge/>
            <w:tcBorders>
              <w:bottom w:val="single" w:sz="4" w:space="0" w:color="auto"/>
            </w:tcBorders>
            <w:vAlign w:val="center"/>
          </w:tcPr>
          <w:p w14:paraId="5A065011" w14:textId="77777777" w:rsidR="00E449E1" w:rsidRDefault="00E449E1">
            <w:pPr>
              <w:spacing w:line="360" w:lineRule="auto"/>
              <w:jc w:val="center"/>
              <w:rPr>
                <w:rFonts w:ascii="仿宋_GB2312" w:eastAsia="仿宋_GB2312" w:hAnsi="仿宋_GB2312" w:cs="仿宋_GB2312"/>
                <w:b w:val="0"/>
                <w:bCs w:val="0"/>
                <w:sz w:val="18"/>
                <w:szCs w:val="18"/>
              </w:rPr>
            </w:pPr>
          </w:p>
        </w:tc>
        <w:tc>
          <w:tcPr>
            <w:tcW w:w="1406" w:type="dxa"/>
            <w:vAlign w:val="center"/>
          </w:tcPr>
          <w:p w14:paraId="3D448753" w14:textId="77777777" w:rsidR="00E449E1" w:rsidRDefault="00BC6967">
            <w:pPr>
              <w:pStyle w:val="TableText"/>
              <w:spacing w:before="65"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5"/>
              </w:rPr>
              <w:t>突发事件</w:t>
            </w:r>
            <w:r>
              <w:rPr>
                <w:rFonts w:ascii="仿宋_GB2312" w:eastAsia="仿宋_GB2312" w:hAnsi="仿宋_GB2312" w:cs="仿宋_GB2312" w:hint="eastAsia"/>
                <w:b w:val="0"/>
                <w:bCs w:val="0"/>
                <w:spacing w:val="7"/>
              </w:rPr>
              <w:t>应急预案</w:t>
            </w:r>
            <w:proofErr w:type="spellEnd"/>
          </w:p>
        </w:tc>
        <w:tc>
          <w:tcPr>
            <w:tcW w:w="541" w:type="dxa"/>
            <w:vAlign w:val="center"/>
          </w:tcPr>
          <w:p w14:paraId="7BC1BD7C" w14:textId="77777777" w:rsidR="00E449E1" w:rsidRDefault="00BC6967">
            <w:pPr>
              <w:pStyle w:val="TableText"/>
              <w:spacing w:before="65" w:line="360" w:lineRule="auto"/>
              <w:jc w:val="center"/>
              <w:rPr>
                <w:rFonts w:ascii="仿宋_GB2312" w:eastAsia="仿宋_GB2312" w:hAnsi="仿宋_GB2312" w:cs="仿宋_GB2312"/>
                <w:b w:val="0"/>
                <w:bCs w:val="0"/>
              </w:rPr>
            </w:pPr>
            <w:r>
              <w:rPr>
                <w:rFonts w:ascii="仿宋_GB2312" w:eastAsia="仿宋_GB2312" w:hAnsi="仿宋_GB2312" w:cs="仿宋_GB2312" w:hint="eastAsia"/>
                <w:b w:val="0"/>
                <w:bCs w:val="0"/>
                <w:spacing w:val="-7"/>
                <w:position w:val="1"/>
              </w:rPr>
              <w:t>10</w:t>
            </w:r>
          </w:p>
        </w:tc>
        <w:tc>
          <w:tcPr>
            <w:tcW w:w="6959" w:type="dxa"/>
          </w:tcPr>
          <w:p w14:paraId="5983C11C"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根据</w:t>
            </w:r>
            <w:r>
              <w:rPr>
                <w:rFonts w:ascii="仿宋_GB2312" w:eastAsia="仿宋_GB2312" w:hAnsi="仿宋_GB2312" w:cs="仿宋_GB2312" w:hint="eastAsia"/>
                <w:b w:val="0"/>
                <w:bCs w:val="0"/>
                <w:spacing w:val="6"/>
                <w:lang w:eastAsia="zh-CN"/>
              </w:rPr>
              <w:t>供应商</w:t>
            </w:r>
            <w:r>
              <w:rPr>
                <w:rFonts w:ascii="仿宋_GB2312" w:eastAsia="仿宋_GB2312" w:hAnsi="仿宋_GB2312" w:cs="仿宋_GB2312" w:hint="eastAsia"/>
                <w:b w:val="0"/>
                <w:bCs w:val="0"/>
                <w:spacing w:val="6"/>
                <w:lang w:eastAsia="zh-CN"/>
              </w:rPr>
              <w:t>针对本项目的服务要求，制定的包括停电、停水、停气、食品安全事件、突发疫情等突发事件应急预案的完整性、科学性、针对性、合理性等情况进行评审：</w:t>
            </w:r>
          </w:p>
          <w:p w14:paraId="715C1425"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内容详尽、科学合理、针对性强得</w:t>
            </w:r>
            <w:r>
              <w:rPr>
                <w:rFonts w:ascii="仿宋_GB2312" w:eastAsia="仿宋_GB2312" w:hAnsi="仿宋_GB2312" w:cs="仿宋_GB2312" w:hint="eastAsia"/>
                <w:b w:val="0"/>
                <w:bCs w:val="0"/>
                <w:spacing w:val="6"/>
                <w:lang w:eastAsia="zh-CN"/>
              </w:rPr>
              <w:t>10</w:t>
            </w:r>
            <w:r>
              <w:rPr>
                <w:rFonts w:ascii="仿宋_GB2312" w:eastAsia="仿宋_GB2312" w:hAnsi="仿宋_GB2312" w:cs="仿宋_GB2312" w:hint="eastAsia"/>
                <w:b w:val="0"/>
                <w:bCs w:val="0"/>
                <w:spacing w:val="6"/>
                <w:lang w:eastAsia="zh-CN"/>
              </w:rPr>
              <w:t>分；</w:t>
            </w:r>
          </w:p>
          <w:p w14:paraId="6DB384A4"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内容完整、合理可行得</w:t>
            </w:r>
            <w:r>
              <w:rPr>
                <w:rFonts w:ascii="仿宋_GB2312" w:eastAsia="仿宋_GB2312" w:hAnsi="仿宋_GB2312" w:cs="仿宋_GB2312" w:hint="eastAsia"/>
                <w:b w:val="0"/>
                <w:bCs w:val="0"/>
                <w:spacing w:val="6"/>
                <w:lang w:eastAsia="zh-CN"/>
              </w:rPr>
              <w:t>8</w:t>
            </w:r>
            <w:r>
              <w:rPr>
                <w:rFonts w:ascii="仿宋_GB2312" w:eastAsia="仿宋_GB2312" w:hAnsi="仿宋_GB2312" w:cs="仿宋_GB2312" w:hint="eastAsia"/>
                <w:b w:val="0"/>
                <w:bCs w:val="0"/>
                <w:spacing w:val="6"/>
                <w:lang w:eastAsia="zh-CN"/>
              </w:rPr>
              <w:t>分；</w:t>
            </w:r>
          </w:p>
          <w:p w14:paraId="5BB25DA3"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内容存在欠缺、基本可行得</w:t>
            </w:r>
            <w:r>
              <w:rPr>
                <w:rFonts w:ascii="仿宋_GB2312" w:eastAsia="仿宋_GB2312" w:hAnsi="仿宋_GB2312" w:cs="仿宋_GB2312" w:hint="eastAsia"/>
                <w:b w:val="0"/>
                <w:bCs w:val="0"/>
                <w:spacing w:val="6"/>
                <w:lang w:eastAsia="zh-CN"/>
              </w:rPr>
              <w:t>6</w:t>
            </w:r>
            <w:r>
              <w:rPr>
                <w:rFonts w:ascii="仿宋_GB2312" w:eastAsia="仿宋_GB2312" w:hAnsi="仿宋_GB2312" w:cs="仿宋_GB2312" w:hint="eastAsia"/>
                <w:b w:val="0"/>
                <w:bCs w:val="0"/>
                <w:spacing w:val="6"/>
                <w:lang w:eastAsia="zh-CN"/>
              </w:rPr>
              <w:t>分；</w:t>
            </w:r>
          </w:p>
          <w:p w14:paraId="118962F5" w14:textId="77777777" w:rsidR="00E449E1" w:rsidRDefault="00BC6967">
            <w:pPr>
              <w:pStyle w:val="TableText"/>
              <w:overflowPunct w:val="0"/>
              <w:autoSpaceDE w:val="0"/>
              <w:autoSpaceDN w:val="0"/>
              <w:adjustRightInd w:val="0"/>
              <w:snapToGrid w:val="0"/>
              <w:spacing w:line="360" w:lineRule="auto"/>
              <w:textAlignment w:val="baseline"/>
              <w:rPr>
                <w:rFonts w:ascii="仿宋_GB2312" w:eastAsia="仿宋_GB2312" w:hAnsi="仿宋_GB2312" w:cs="仿宋_GB2312"/>
                <w:b w:val="0"/>
                <w:bCs w:val="0"/>
                <w:spacing w:val="6"/>
                <w:lang w:eastAsia="zh-CN"/>
              </w:rPr>
            </w:pPr>
            <w:r>
              <w:rPr>
                <w:rFonts w:ascii="仿宋_GB2312" w:eastAsia="仿宋_GB2312" w:hAnsi="仿宋_GB2312" w:cs="仿宋_GB2312" w:hint="eastAsia"/>
                <w:b w:val="0"/>
                <w:bCs w:val="0"/>
                <w:spacing w:val="6"/>
                <w:lang w:eastAsia="zh-CN"/>
              </w:rPr>
              <w:t>内容空泛、缺乏可行性的得</w:t>
            </w:r>
            <w:r>
              <w:rPr>
                <w:rFonts w:ascii="仿宋_GB2312" w:eastAsia="仿宋_GB2312" w:hAnsi="仿宋_GB2312" w:cs="仿宋_GB2312" w:hint="eastAsia"/>
                <w:b w:val="0"/>
                <w:bCs w:val="0"/>
                <w:spacing w:val="6"/>
                <w:lang w:eastAsia="zh-CN"/>
              </w:rPr>
              <w:t>3</w:t>
            </w:r>
            <w:r>
              <w:rPr>
                <w:rFonts w:ascii="仿宋_GB2312" w:eastAsia="仿宋_GB2312" w:hAnsi="仿宋_GB2312" w:cs="仿宋_GB2312" w:hint="eastAsia"/>
                <w:b w:val="0"/>
                <w:bCs w:val="0"/>
                <w:spacing w:val="6"/>
                <w:lang w:eastAsia="zh-CN"/>
              </w:rPr>
              <w:t>分；未提供不得分。</w:t>
            </w:r>
          </w:p>
        </w:tc>
      </w:tr>
      <w:tr w:rsidR="00E449E1" w14:paraId="36B3A3D5" w14:textId="77777777">
        <w:trPr>
          <w:trHeight w:val="669"/>
        </w:trPr>
        <w:tc>
          <w:tcPr>
            <w:tcW w:w="2260" w:type="dxa"/>
            <w:gridSpan w:val="2"/>
            <w:tcBorders>
              <w:top w:val="single" w:sz="4" w:space="0" w:color="auto"/>
            </w:tcBorders>
            <w:vAlign w:val="center"/>
          </w:tcPr>
          <w:p w14:paraId="33B9D6F3" w14:textId="77777777" w:rsidR="00E449E1" w:rsidRDefault="00BC6967">
            <w:pPr>
              <w:pStyle w:val="TableText"/>
              <w:spacing w:before="113" w:line="360" w:lineRule="auto"/>
              <w:jc w:val="center"/>
              <w:rPr>
                <w:rFonts w:ascii="仿宋_GB2312" w:eastAsia="仿宋_GB2312" w:hAnsi="仿宋_GB2312" w:cs="仿宋_GB2312"/>
                <w:b w:val="0"/>
                <w:bCs w:val="0"/>
              </w:rPr>
            </w:pPr>
            <w:proofErr w:type="spellStart"/>
            <w:r>
              <w:rPr>
                <w:rFonts w:ascii="仿宋_GB2312" w:eastAsia="仿宋_GB2312" w:hAnsi="仿宋_GB2312" w:cs="仿宋_GB2312" w:hint="eastAsia"/>
                <w:b w:val="0"/>
                <w:bCs w:val="0"/>
                <w:spacing w:val="3"/>
              </w:rPr>
              <w:t>总分</w:t>
            </w:r>
            <w:proofErr w:type="spellEnd"/>
          </w:p>
        </w:tc>
        <w:tc>
          <w:tcPr>
            <w:tcW w:w="541" w:type="dxa"/>
            <w:vAlign w:val="center"/>
          </w:tcPr>
          <w:p w14:paraId="6F8D8CB4" w14:textId="77777777" w:rsidR="00E449E1" w:rsidRDefault="00BC6967">
            <w:pPr>
              <w:pStyle w:val="TableText"/>
              <w:spacing w:before="113" w:line="360" w:lineRule="auto"/>
              <w:jc w:val="center"/>
              <w:rPr>
                <w:rFonts w:ascii="仿宋_GB2312" w:eastAsia="仿宋_GB2312" w:hAnsi="仿宋_GB2312" w:cs="仿宋_GB2312"/>
                <w:b w:val="0"/>
                <w:bCs w:val="0"/>
              </w:rPr>
            </w:pPr>
            <w:r>
              <w:rPr>
                <w:rFonts w:ascii="仿宋_GB2312" w:eastAsia="仿宋_GB2312" w:hAnsi="仿宋_GB2312" w:cs="仿宋_GB2312" w:hint="eastAsia"/>
                <w:b w:val="0"/>
                <w:bCs w:val="0"/>
                <w:spacing w:val="-3"/>
              </w:rPr>
              <w:t>100</w:t>
            </w:r>
          </w:p>
        </w:tc>
        <w:tc>
          <w:tcPr>
            <w:tcW w:w="6959" w:type="dxa"/>
          </w:tcPr>
          <w:p w14:paraId="560DE047" w14:textId="77777777" w:rsidR="00E449E1" w:rsidRDefault="00BC6967">
            <w:pPr>
              <w:pStyle w:val="TableText"/>
              <w:spacing w:before="79" w:line="360" w:lineRule="auto"/>
              <w:ind w:left="112"/>
              <w:rPr>
                <w:rFonts w:ascii="仿宋_GB2312" w:eastAsia="仿宋_GB2312" w:hAnsi="仿宋_GB2312" w:cs="仿宋_GB2312"/>
                <w:b w:val="0"/>
                <w:bCs w:val="0"/>
              </w:rPr>
            </w:pPr>
            <w:r>
              <w:rPr>
                <w:rFonts w:ascii="仿宋_GB2312" w:eastAsia="仿宋_GB2312" w:hAnsi="仿宋_GB2312" w:cs="仿宋_GB2312" w:hint="eastAsia"/>
                <w:b w:val="0"/>
                <w:bCs w:val="0"/>
              </w:rPr>
              <w:t>/</w:t>
            </w:r>
          </w:p>
        </w:tc>
      </w:tr>
    </w:tbl>
    <w:p w14:paraId="10CE0CEF" w14:textId="77777777" w:rsidR="00E449E1" w:rsidRDefault="00BC6967">
      <w:pPr>
        <w:spacing w:before="183" w:line="360" w:lineRule="auto"/>
        <w:rPr>
          <w:rFonts w:ascii="方正小标宋简体" w:eastAsia="方正小标宋简体" w:hAnsi="方正小标宋简体" w:cs="方正小标宋简体"/>
          <w:b w:val="0"/>
          <w:bCs w:val="0"/>
          <w:color w:val="000000"/>
          <w:kern w:val="0"/>
          <w:sz w:val="36"/>
          <w:szCs w:val="36"/>
        </w:rPr>
      </w:pPr>
      <w:r>
        <w:rPr>
          <w:rFonts w:ascii="方正小标宋简体" w:eastAsia="方正小标宋简体" w:hAnsi="方正小标宋简体" w:cs="方正小标宋简体" w:hint="eastAsia"/>
          <w:b w:val="0"/>
          <w:bCs w:val="0"/>
          <w:sz w:val="36"/>
          <w:szCs w:val="36"/>
        </w:rPr>
        <w:t>五、合同书格式和基本条款（仅供参考）</w:t>
      </w:r>
    </w:p>
    <w:p w14:paraId="418FB16F" w14:textId="77777777" w:rsidR="00E449E1" w:rsidRDefault="00BC6967">
      <w:pPr>
        <w:spacing w:line="360" w:lineRule="auto"/>
        <w:ind w:left="360" w:hanging="360"/>
        <w:jc w:val="left"/>
        <w:rPr>
          <w:rFonts w:ascii="方正小标宋简体" w:eastAsia="方正小标宋简体" w:hAnsi="方正小标宋简体" w:cs="方正小标宋简体"/>
          <w:b w:val="0"/>
          <w:bCs w:val="0"/>
          <w:sz w:val="24"/>
          <w:szCs w:val="32"/>
        </w:rPr>
      </w:pPr>
      <w:r>
        <w:rPr>
          <w:rFonts w:ascii="方正小标宋简体" w:eastAsia="方正小标宋简体" w:hAnsi="方正小标宋简体" w:cs="方正小标宋简体" w:hint="eastAsia"/>
          <w:b w:val="0"/>
          <w:bCs w:val="0"/>
        </w:rPr>
        <w:t>合同编号：</w:t>
      </w:r>
    </w:p>
    <w:p w14:paraId="5137015E" w14:textId="77777777" w:rsidR="00E449E1" w:rsidRDefault="00E449E1">
      <w:pPr>
        <w:pStyle w:val="Default"/>
        <w:ind w:firstLine="530"/>
        <w:rPr>
          <w:rFonts w:ascii="方正小标宋简体" w:eastAsia="方正小标宋简体" w:hAnsi="方正小标宋简体" w:cs="方正小标宋简体"/>
        </w:rPr>
      </w:pPr>
    </w:p>
    <w:p w14:paraId="502F3B0E" w14:textId="77777777" w:rsidR="00E449E1" w:rsidRDefault="00E449E1" w:rsidP="00BC6967">
      <w:pPr>
        <w:spacing w:line="360" w:lineRule="auto"/>
        <w:ind w:left="3392" w:hangingChars="771" w:hanging="3392"/>
        <w:jc w:val="center"/>
        <w:rPr>
          <w:rFonts w:ascii="方正小标宋简体" w:eastAsia="方正小标宋简体" w:hAnsi="方正小标宋简体" w:cs="方正小标宋简体"/>
          <w:b w:val="0"/>
          <w:bCs w:val="0"/>
          <w:sz w:val="44"/>
        </w:rPr>
      </w:pPr>
    </w:p>
    <w:p w14:paraId="3F10CB00" w14:textId="77777777" w:rsidR="00E449E1" w:rsidRDefault="00BC6967">
      <w:pPr>
        <w:jc w:val="center"/>
        <w:rPr>
          <w:rFonts w:ascii="方正小标宋简体" w:eastAsia="方正小标宋简体" w:hAnsi="方正小标宋简体" w:cs="方正小标宋简体"/>
          <w:b w:val="0"/>
          <w:bCs w:val="0"/>
          <w:sz w:val="52"/>
          <w:szCs w:val="52"/>
        </w:rPr>
      </w:pPr>
      <w:r>
        <w:rPr>
          <w:rFonts w:ascii="方正小标宋简体" w:eastAsia="方正小标宋简体" w:hAnsi="方正小标宋简体" w:cs="方正小标宋简体" w:hint="eastAsia"/>
          <w:b w:val="0"/>
          <w:bCs w:val="0"/>
          <w:sz w:val="52"/>
          <w:szCs w:val="52"/>
        </w:rPr>
        <w:t>服</w:t>
      </w:r>
      <w:r>
        <w:rPr>
          <w:rFonts w:ascii="方正小标宋简体" w:eastAsia="方正小标宋简体" w:hAnsi="方正小标宋简体" w:cs="方正小标宋简体" w:hint="eastAsia"/>
          <w:b w:val="0"/>
          <w:bCs w:val="0"/>
          <w:sz w:val="52"/>
          <w:szCs w:val="52"/>
        </w:rPr>
        <w:t xml:space="preserve"> </w:t>
      </w:r>
      <w:proofErr w:type="gramStart"/>
      <w:r>
        <w:rPr>
          <w:rFonts w:ascii="方正小标宋简体" w:eastAsia="方正小标宋简体" w:hAnsi="方正小标宋简体" w:cs="方正小标宋简体" w:hint="eastAsia"/>
          <w:b w:val="0"/>
          <w:bCs w:val="0"/>
          <w:sz w:val="52"/>
          <w:szCs w:val="52"/>
        </w:rPr>
        <w:t>务</w:t>
      </w:r>
      <w:proofErr w:type="gramEnd"/>
      <w:r>
        <w:rPr>
          <w:rFonts w:ascii="方正小标宋简体" w:eastAsia="方正小标宋简体" w:hAnsi="方正小标宋简体" w:cs="方正小标宋简体" w:hint="eastAsia"/>
          <w:b w:val="0"/>
          <w:bCs w:val="0"/>
          <w:sz w:val="52"/>
          <w:szCs w:val="52"/>
        </w:rPr>
        <w:t xml:space="preserve"> </w:t>
      </w:r>
      <w:r>
        <w:rPr>
          <w:rFonts w:ascii="方正小标宋简体" w:eastAsia="方正小标宋简体" w:hAnsi="方正小标宋简体" w:cs="方正小标宋简体" w:hint="eastAsia"/>
          <w:b w:val="0"/>
          <w:bCs w:val="0"/>
          <w:sz w:val="52"/>
          <w:szCs w:val="52"/>
        </w:rPr>
        <w:t>合</w:t>
      </w:r>
      <w:r>
        <w:rPr>
          <w:rFonts w:ascii="方正小标宋简体" w:eastAsia="方正小标宋简体" w:hAnsi="方正小标宋简体" w:cs="方正小标宋简体" w:hint="eastAsia"/>
          <w:b w:val="0"/>
          <w:bCs w:val="0"/>
          <w:sz w:val="52"/>
          <w:szCs w:val="52"/>
        </w:rPr>
        <w:t xml:space="preserve"> </w:t>
      </w:r>
      <w:r>
        <w:rPr>
          <w:rFonts w:ascii="方正小标宋简体" w:eastAsia="方正小标宋简体" w:hAnsi="方正小标宋简体" w:cs="方正小标宋简体" w:hint="eastAsia"/>
          <w:b w:val="0"/>
          <w:bCs w:val="0"/>
          <w:sz w:val="52"/>
          <w:szCs w:val="52"/>
        </w:rPr>
        <w:t>同</w:t>
      </w:r>
    </w:p>
    <w:p w14:paraId="214D4189" w14:textId="77777777" w:rsidR="00E449E1" w:rsidRDefault="00E449E1">
      <w:pPr>
        <w:jc w:val="center"/>
        <w:rPr>
          <w:rFonts w:ascii="方正小标宋简体" w:eastAsia="方正小标宋简体" w:hAnsi="方正小标宋简体" w:cs="方正小标宋简体"/>
          <w:b w:val="0"/>
          <w:bCs w:val="0"/>
          <w:sz w:val="52"/>
          <w:szCs w:val="52"/>
        </w:rPr>
      </w:pPr>
    </w:p>
    <w:p w14:paraId="76C3151C" w14:textId="77777777" w:rsidR="00E449E1" w:rsidRDefault="00E449E1">
      <w:pPr>
        <w:pStyle w:val="Default"/>
        <w:ind w:firstLine="530"/>
        <w:rPr>
          <w:rFonts w:ascii="方正小标宋简体" w:eastAsia="方正小标宋简体" w:hAnsi="方正小标宋简体" w:cs="方正小标宋简体"/>
        </w:rPr>
      </w:pPr>
    </w:p>
    <w:p w14:paraId="6AC50328" w14:textId="77777777" w:rsidR="00E449E1" w:rsidRDefault="00E449E1">
      <w:pPr>
        <w:rPr>
          <w:rFonts w:ascii="方正小标宋简体" w:eastAsia="方正小标宋简体" w:hAnsi="方正小标宋简体" w:cs="方正小标宋简体"/>
          <w:b w:val="0"/>
          <w:bCs w:val="0"/>
        </w:rPr>
      </w:pPr>
    </w:p>
    <w:p w14:paraId="135475D4" w14:textId="77777777" w:rsidR="00E449E1" w:rsidRDefault="00BC6967">
      <w:pPr>
        <w:widowControl/>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szCs w:val="28"/>
        </w:rPr>
        <w:t>项目名称：</w:t>
      </w:r>
      <w:r>
        <w:rPr>
          <w:rFonts w:ascii="方正小标宋简体" w:eastAsia="方正小标宋简体" w:hAnsi="方正小标宋简体" w:cs="方正小标宋简体" w:hint="eastAsia"/>
          <w:b w:val="0"/>
          <w:bCs w:val="0"/>
          <w:sz w:val="32"/>
          <w:szCs w:val="32"/>
          <w:u w:val="single"/>
        </w:rPr>
        <w:t>2026</w:t>
      </w:r>
      <w:r>
        <w:rPr>
          <w:rFonts w:ascii="方正小标宋简体" w:eastAsia="方正小标宋简体" w:hAnsi="方正小标宋简体" w:cs="方正小标宋简体" w:hint="eastAsia"/>
          <w:b w:val="0"/>
          <w:bCs w:val="0"/>
          <w:sz w:val="32"/>
          <w:szCs w:val="32"/>
          <w:u w:val="single"/>
        </w:rPr>
        <w:t>年东西湖区</w:t>
      </w:r>
      <w:proofErr w:type="gramStart"/>
      <w:r>
        <w:rPr>
          <w:rFonts w:ascii="方正小标宋简体" w:eastAsia="方正小标宋简体" w:hAnsi="方正小标宋简体" w:cs="方正小标宋简体" w:hint="eastAsia"/>
          <w:b w:val="0"/>
          <w:bCs w:val="0"/>
          <w:sz w:val="32"/>
          <w:szCs w:val="32"/>
          <w:u w:val="single"/>
        </w:rPr>
        <w:t>住更局食堂</w:t>
      </w:r>
      <w:proofErr w:type="gramEnd"/>
      <w:r>
        <w:rPr>
          <w:rFonts w:ascii="方正小标宋简体" w:eastAsia="方正小标宋简体" w:hAnsi="方正小标宋简体" w:cs="方正小标宋简体" w:hint="eastAsia"/>
          <w:b w:val="0"/>
          <w:bCs w:val="0"/>
          <w:sz w:val="32"/>
          <w:szCs w:val="32"/>
          <w:u w:val="single"/>
        </w:rPr>
        <w:t>餐饮外包服务</w:t>
      </w:r>
    </w:p>
    <w:p w14:paraId="6EA8FF38" w14:textId="77777777" w:rsidR="00E449E1" w:rsidRDefault="00E449E1">
      <w:pPr>
        <w:rPr>
          <w:rFonts w:ascii="方正小标宋简体" w:eastAsia="方正小标宋简体" w:hAnsi="方正小标宋简体" w:cs="方正小标宋简体"/>
          <w:b w:val="0"/>
          <w:bCs w:val="0"/>
        </w:rPr>
      </w:pPr>
    </w:p>
    <w:p w14:paraId="7B5D7F9E" w14:textId="77777777" w:rsidR="00E449E1" w:rsidRDefault="00E449E1">
      <w:pPr>
        <w:rPr>
          <w:rFonts w:ascii="方正小标宋简体" w:eastAsia="方正小标宋简体" w:hAnsi="方正小标宋简体" w:cs="方正小标宋简体"/>
          <w:b w:val="0"/>
          <w:bCs w:val="0"/>
        </w:rPr>
      </w:pPr>
    </w:p>
    <w:p w14:paraId="5A4C8523" w14:textId="77777777" w:rsidR="00E449E1" w:rsidRDefault="00BC6967" w:rsidP="00BC6967">
      <w:pPr>
        <w:spacing w:beforeLines="100" w:before="312"/>
        <w:ind w:firstLineChars="400" w:firstLine="1280"/>
        <w:rPr>
          <w:rFonts w:ascii="方正小标宋简体" w:eastAsia="方正小标宋简体" w:hAnsi="方正小标宋简体" w:cs="方正小标宋简体"/>
          <w:b w:val="0"/>
          <w:bCs w:val="0"/>
          <w:sz w:val="32"/>
          <w:szCs w:val="32"/>
          <w:u w:val="single"/>
        </w:rPr>
      </w:pPr>
      <w:r>
        <w:rPr>
          <w:rFonts w:ascii="方正小标宋简体" w:eastAsia="方正小标宋简体" w:hAnsi="方正小标宋简体" w:cs="方正小标宋简体" w:hint="eastAsia"/>
          <w:b w:val="0"/>
          <w:bCs w:val="0"/>
          <w:sz w:val="32"/>
          <w:szCs w:val="32"/>
        </w:rPr>
        <w:t>甲方：</w:t>
      </w:r>
      <w:r>
        <w:rPr>
          <w:rFonts w:ascii="方正小标宋简体" w:eastAsia="方正小标宋简体" w:hAnsi="方正小标宋简体" w:cs="方正小标宋简体" w:hint="eastAsia"/>
          <w:b w:val="0"/>
          <w:bCs w:val="0"/>
          <w:sz w:val="32"/>
          <w:szCs w:val="32"/>
          <w:u w:val="single"/>
        </w:rPr>
        <w:t>武汉市东西湖区住房和城市更新局</w:t>
      </w:r>
    </w:p>
    <w:p w14:paraId="57D5B2A1" w14:textId="77777777" w:rsidR="00E449E1" w:rsidRDefault="00BC6967" w:rsidP="00BC6967">
      <w:pPr>
        <w:spacing w:beforeLines="100" w:before="312"/>
        <w:ind w:firstLineChars="400" w:firstLine="1280"/>
        <w:rPr>
          <w:rFonts w:ascii="方正小标宋简体" w:eastAsia="方正小标宋简体" w:hAnsi="方正小标宋简体" w:cs="方正小标宋简体"/>
          <w:b w:val="0"/>
          <w:bCs w:val="0"/>
          <w:sz w:val="32"/>
          <w:szCs w:val="32"/>
          <w:u w:val="single"/>
        </w:rPr>
      </w:pPr>
      <w:r>
        <w:rPr>
          <w:rFonts w:ascii="方正小标宋简体" w:eastAsia="方正小标宋简体" w:hAnsi="方正小标宋简体" w:cs="方正小标宋简体" w:hint="eastAsia"/>
          <w:b w:val="0"/>
          <w:bCs w:val="0"/>
          <w:sz w:val="32"/>
          <w:szCs w:val="32"/>
        </w:rPr>
        <w:t>乙方：</w:t>
      </w:r>
    </w:p>
    <w:p w14:paraId="450F3B02" w14:textId="77777777" w:rsidR="00E449E1" w:rsidRDefault="00E449E1">
      <w:pPr>
        <w:pStyle w:val="Default"/>
        <w:ind w:firstLine="707"/>
        <w:rPr>
          <w:rFonts w:ascii="方正小标宋简体" w:eastAsia="方正小标宋简体" w:hAnsi="方正小标宋简体" w:cs="方正小标宋简体"/>
          <w:sz w:val="32"/>
          <w:szCs w:val="32"/>
          <w:u w:val="single"/>
        </w:rPr>
      </w:pPr>
    </w:p>
    <w:p w14:paraId="4D0D5FEE" w14:textId="77777777" w:rsidR="00E449E1" w:rsidRDefault="00E449E1" w:rsidP="00BC6967">
      <w:pPr>
        <w:pStyle w:val="a3"/>
        <w:ind w:leftChars="95" w:left="267" w:firstLine="1126"/>
        <w:rPr>
          <w:rFonts w:ascii="方正小标宋简体" w:eastAsia="方正小标宋简体" w:hAnsi="方正小标宋简体" w:cs="方正小标宋简体"/>
          <w:b w:val="0"/>
          <w:bCs w:val="0"/>
        </w:rPr>
      </w:pPr>
    </w:p>
    <w:p w14:paraId="335A9D81" w14:textId="77777777" w:rsidR="00E449E1" w:rsidRDefault="00BC6967" w:rsidP="00BC6967">
      <w:pPr>
        <w:spacing w:beforeLines="100" w:before="312"/>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t>签订时间：</w:t>
      </w:r>
      <w:r>
        <w:rPr>
          <w:rFonts w:ascii="方正小标宋简体" w:eastAsia="方正小标宋简体" w:hAnsi="方正小标宋简体" w:cs="方正小标宋简体" w:hint="eastAsia"/>
          <w:b w:val="0"/>
          <w:bCs w:val="0"/>
          <w:szCs w:val="28"/>
          <w:u w:val="single"/>
        </w:rPr>
        <w:t xml:space="preserve">     </w:t>
      </w:r>
      <w:r>
        <w:rPr>
          <w:rFonts w:ascii="方正小标宋简体" w:eastAsia="方正小标宋简体" w:hAnsi="方正小标宋简体" w:cs="方正小标宋简体" w:hint="eastAsia"/>
          <w:b w:val="0"/>
          <w:bCs w:val="0"/>
          <w:szCs w:val="28"/>
          <w:u w:val="single"/>
        </w:rPr>
        <w:t>年</w:t>
      </w:r>
      <w:r>
        <w:rPr>
          <w:rFonts w:ascii="方正小标宋简体" w:eastAsia="方正小标宋简体" w:hAnsi="方正小标宋简体" w:cs="方正小标宋简体" w:hint="eastAsia"/>
          <w:b w:val="0"/>
          <w:bCs w:val="0"/>
          <w:szCs w:val="28"/>
          <w:u w:val="single"/>
        </w:rPr>
        <w:t xml:space="preserve">    </w:t>
      </w:r>
      <w:r>
        <w:rPr>
          <w:rFonts w:ascii="方正小标宋简体" w:eastAsia="方正小标宋简体" w:hAnsi="方正小标宋简体" w:cs="方正小标宋简体" w:hint="eastAsia"/>
          <w:b w:val="0"/>
          <w:bCs w:val="0"/>
          <w:szCs w:val="28"/>
          <w:u w:val="single"/>
        </w:rPr>
        <w:t>月</w:t>
      </w:r>
      <w:r>
        <w:rPr>
          <w:rFonts w:ascii="方正小标宋简体" w:eastAsia="方正小标宋简体" w:hAnsi="方正小标宋简体" w:cs="方正小标宋简体" w:hint="eastAsia"/>
          <w:b w:val="0"/>
          <w:bCs w:val="0"/>
          <w:szCs w:val="28"/>
          <w:u w:val="single"/>
        </w:rPr>
        <w:t xml:space="preserve">    </w:t>
      </w:r>
      <w:r>
        <w:rPr>
          <w:rFonts w:ascii="方正小标宋简体" w:eastAsia="方正小标宋简体" w:hAnsi="方正小标宋简体" w:cs="方正小标宋简体" w:hint="eastAsia"/>
          <w:b w:val="0"/>
          <w:bCs w:val="0"/>
          <w:szCs w:val="28"/>
          <w:u w:val="single"/>
        </w:rPr>
        <w:t>日</w:t>
      </w:r>
    </w:p>
    <w:p w14:paraId="36179CD8" w14:textId="77777777" w:rsidR="00E449E1" w:rsidRDefault="00BC6967" w:rsidP="00BC6967">
      <w:pPr>
        <w:spacing w:beforeLines="100" w:before="312"/>
        <w:jc w:val="center"/>
        <w:rPr>
          <w:rFonts w:ascii="方正小标宋简体" w:eastAsia="方正小标宋简体" w:hAnsi="方正小标宋简体" w:cs="方正小标宋简体"/>
          <w:b w:val="0"/>
          <w:bCs w:val="0"/>
          <w:sz w:val="44"/>
        </w:rPr>
      </w:pPr>
      <w:r>
        <w:rPr>
          <w:rFonts w:ascii="方正小标宋简体" w:eastAsia="方正小标宋简体" w:hAnsi="方正小标宋简体" w:cs="方正小标宋简体" w:hint="eastAsia"/>
          <w:b w:val="0"/>
          <w:bCs w:val="0"/>
          <w:szCs w:val="28"/>
        </w:rPr>
        <w:t>签订地点：</w:t>
      </w:r>
      <w:r>
        <w:rPr>
          <w:rFonts w:ascii="方正小标宋简体" w:eastAsia="方正小标宋简体" w:hAnsi="方正小标宋简体" w:cs="方正小标宋简体" w:hint="eastAsia"/>
          <w:b w:val="0"/>
          <w:bCs w:val="0"/>
          <w:szCs w:val="28"/>
          <w:u w:val="single"/>
        </w:rPr>
        <w:t>湖北省武汉市东西湖区</w:t>
      </w:r>
    </w:p>
    <w:p w14:paraId="1C46B46B" w14:textId="77777777" w:rsidR="00E449E1" w:rsidRDefault="00BC6967">
      <w:pPr>
        <w:tabs>
          <w:tab w:val="left" w:pos="0"/>
        </w:tabs>
        <w:spacing w:line="600" w:lineRule="exact"/>
        <w:jc w:val="center"/>
        <w:rPr>
          <w:rFonts w:ascii="宋体" w:eastAsia="宋体" w:hAnsi="宋体" w:cs="宋体"/>
          <w:szCs w:val="28"/>
        </w:rPr>
      </w:pPr>
      <w:r>
        <w:rPr>
          <w:rFonts w:ascii="方正小标宋简体" w:eastAsia="方正小标宋简体" w:hAnsi="方正小标宋简体" w:cs="方正小标宋简体" w:hint="eastAsia"/>
          <w:b w:val="0"/>
          <w:bCs w:val="0"/>
          <w:sz w:val="30"/>
          <w:szCs w:val="30"/>
        </w:rPr>
        <w:t>2026</w:t>
      </w:r>
      <w:r>
        <w:rPr>
          <w:rFonts w:ascii="方正小标宋简体" w:eastAsia="方正小标宋简体" w:hAnsi="方正小标宋简体" w:cs="方正小标宋简体" w:hint="eastAsia"/>
          <w:b w:val="0"/>
          <w:bCs w:val="0"/>
          <w:sz w:val="30"/>
          <w:szCs w:val="30"/>
        </w:rPr>
        <w:t>年东西湖区</w:t>
      </w:r>
      <w:proofErr w:type="gramStart"/>
      <w:r>
        <w:rPr>
          <w:rFonts w:ascii="方正小标宋简体" w:eastAsia="方正小标宋简体" w:hAnsi="方正小标宋简体" w:cs="方正小标宋简体" w:hint="eastAsia"/>
          <w:b w:val="0"/>
          <w:bCs w:val="0"/>
          <w:sz w:val="30"/>
          <w:szCs w:val="30"/>
        </w:rPr>
        <w:t>住更局食堂</w:t>
      </w:r>
      <w:proofErr w:type="gramEnd"/>
      <w:r>
        <w:rPr>
          <w:rFonts w:ascii="方正小标宋简体" w:eastAsia="方正小标宋简体" w:hAnsi="方正小标宋简体" w:cs="方正小标宋简体" w:hint="eastAsia"/>
          <w:b w:val="0"/>
          <w:bCs w:val="0"/>
          <w:sz w:val="30"/>
          <w:szCs w:val="30"/>
        </w:rPr>
        <w:t>餐饮外包服务</w:t>
      </w:r>
      <w:r>
        <w:rPr>
          <w:rFonts w:ascii="方正小标宋简体" w:eastAsia="方正小标宋简体" w:hAnsi="方正小标宋简体" w:cs="方正小标宋简体" w:hint="eastAsia"/>
          <w:b w:val="0"/>
          <w:bCs w:val="0"/>
          <w:sz w:val="30"/>
          <w:szCs w:val="30"/>
        </w:rPr>
        <w:t>服务合同</w:t>
      </w:r>
    </w:p>
    <w:p w14:paraId="119642B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委托方（甲方）：武汉市东西湖区住房和城市更新局</w:t>
      </w:r>
    </w:p>
    <w:p w14:paraId="2A721F2D"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受托方（乙方）：</w:t>
      </w:r>
    </w:p>
    <w:p w14:paraId="4368AA4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第一章</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总则</w:t>
      </w:r>
    </w:p>
    <w:p w14:paraId="4832C14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一、甲乙双方共同遵循“相互支持、真诚合作、互惠双赢、共同发展”的基本原则。</w:t>
      </w:r>
    </w:p>
    <w:p w14:paraId="7B73178C"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二、委托管理服务的目的</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以提升东西湖区</w:t>
      </w:r>
      <w:proofErr w:type="gramStart"/>
      <w:r>
        <w:rPr>
          <w:rFonts w:ascii="仿宋_GB2312" w:eastAsia="仿宋_GB2312" w:hAnsi="仿宋_GB2312" w:cs="仿宋_GB2312" w:hint="eastAsia"/>
          <w:b w:val="0"/>
          <w:bCs w:val="0"/>
          <w:szCs w:val="28"/>
        </w:rPr>
        <w:t>住更局全体</w:t>
      </w:r>
      <w:proofErr w:type="gramEnd"/>
      <w:r>
        <w:rPr>
          <w:rFonts w:ascii="仿宋_GB2312" w:eastAsia="仿宋_GB2312" w:hAnsi="仿宋_GB2312" w:cs="仿宋_GB2312" w:hint="eastAsia"/>
          <w:b w:val="0"/>
          <w:bCs w:val="0"/>
          <w:szCs w:val="28"/>
        </w:rPr>
        <w:t>干部职工后勤餐饮服务质量为宗旨，全力做好甲方的餐饮服务和保障工作。乙方本着严格管理，规范操作，优质服务的原则，保质保量的为甲方提供安全、健康的餐饮服务。</w:t>
      </w:r>
    </w:p>
    <w:p w14:paraId="7681732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三、本合同是实施饮食社会化保障的基本依据，对甲乙双方有同等约束力，双方应忠实履行其各项条款。</w:t>
      </w:r>
    </w:p>
    <w:p w14:paraId="7E9694E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第二章</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细则</w:t>
      </w:r>
    </w:p>
    <w:p w14:paraId="588CCB6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根据《中华人民共和国民法典》及相关法律法规，甲</w:t>
      </w:r>
      <w:r>
        <w:rPr>
          <w:rFonts w:ascii="仿宋_GB2312" w:eastAsia="仿宋_GB2312" w:hAnsi="仿宋_GB2312" w:cs="仿宋_GB2312" w:hint="eastAsia"/>
          <w:b w:val="0"/>
          <w:bCs w:val="0"/>
          <w:szCs w:val="28"/>
        </w:rPr>
        <w:t>乙双方经过友好协商，就乙方为甲方提供餐饮服务事宜达成一致意见，签订本合同，双方共同遵守。</w:t>
      </w:r>
    </w:p>
    <w:p w14:paraId="7F1702E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第一条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服务概况</w:t>
      </w:r>
    </w:p>
    <w:p w14:paraId="181BF12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服务地点为武汉市东西湖区</w:t>
      </w:r>
      <w:proofErr w:type="gramStart"/>
      <w:r>
        <w:rPr>
          <w:rFonts w:ascii="仿宋_GB2312" w:eastAsia="仿宋_GB2312" w:hAnsi="仿宋_GB2312" w:cs="仿宋_GB2312" w:hint="eastAsia"/>
          <w:b w:val="0"/>
          <w:bCs w:val="0"/>
          <w:szCs w:val="28"/>
        </w:rPr>
        <w:t>住更局食堂</w:t>
      </w:r>
      <w:proofErr w:type="gramEnd"/>
      <w:r>
        <w:rPr>
          <w:rFonts w:ascii="仿宋_GB2312" w:eastAsia="仿宋_GB2312" w:hAnsi="仿宋_GB2312" w:cs="仿宋_GB2312" w:hint="eastAsia"/>
          <w:b w:val="0"/>
          <w:bCs w:val="0"/>
          <w:szCs w:val="28"/>
        </w:rPr>
        <w:t>。</w:t>
      </w:r>
    </w:p>
    <w:p w14:paraId="2290AE7C"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服务期限</w:t>
      </w:r>
    </w:p>
    <w:p w14:paraId="60C9CBB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2026</w:t>
      </w:r>
      <w:r>
        <w:rPr>
          <w:rFonts w:ascii="仿宋_GB2312" w:eastAsia="仿宋_GB2312" w:hAnsi="仿宋_GB2312" w:cs="仿宋_GB2312" w:hint="eastAsia"/>
          <w:b w:val="0"/>
          <w:bCs w:val="0"/>
          <w:szCs w:val="28"/>
        </w:rPr>
        <w:t>年</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月</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日至</w:t>
      </w:r>
      <w:r>
        <w:rPr>
          <w:rFonts w:ascii="仿宋_GB2312" w:eastAsia="仿宋_GB2312" w:hAnsi="仿宋_GB2312" w:cs="仿宋_GB2312" w:hint="eastAsia"/>
          <w:b w:val="0"/>
          <w:bCs w:val="0"/>
          <w:szCs w:val="28"/>
        </w:rPr>
        <w:t>2027</w:t>
      </w:r>
      <w:r>
        <w:rPr>
          <w:rFonts w:ascii="仿宋_GB2312" w:eastAsia="仿宋_GB2312" w:hAnsi="仿宋_GB2312" w:cs="仿宋_GB2312" w:hint="eastAsia"/>
          <w:b w:val="0"/>
          <w:bCs w:val="0"/>
          <w:szCs w:val="28"/>
        </w:rPr>
        <w:t>年</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月</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日。</w:t>
      </w:r>
    </w:p>
    <w:p w14:paraId="6FA6083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第三条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服务形式</w:t>
      </w:r>
    </w:p>
    <w:p w14:paraId="4FE7ACE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乙方对食堂的日常运营实行统一管理</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并按本合同约定为甲方提供健康美味的菜品及优质的就餐服务。乙方由甲方监管。</w:t>
      </w:r>
    </w:p>
    <w:p w14:paraId="25F426CC"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（一）乙方负责购买食材，必须严格按照国家有关法律法规及有关行业标准、规范，做好原材料的验收、储存、使用等，确保食品安全。主副食品必须是名牌厂生产的合格产品并为非转基</w:t>
      </w:r>
      <w:r>
        <w:rPr>
          <w:rFonts w:ascii="仿宋_GB2312" w:eastAsia="仿宋_GB2312" w:hAnsi="仿宋_GB2312" w:cs="仿宋_GB2312" w:hint="eastAsia"/>
          <w:b w:val="0"/>
          <w:bCs w:val="0"/>
          <w:szCs w:val="28"/>
        </w:rPr>
        <w:t>因食品，所有食品调料、添加剂（如酱油、醋、味精、鸡精、酵母等）要求名牌厂合格产品，并有产品质检报告，提供相关资质报备。一经发现供应以下食品，乙方须承担由此造成的全部经济责任和法律责任：</w:t>
      </w:r>
    </w:p>
    <w:p w14:paraId="0E42D2F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腐败变质、油脂酸败、霉变、生虫、污秽不洁、混有异物或者其他感官性状异常，对人体健康有害的；</w:t>
      </w:r>
    </w:p>
    <w:p w14:paraId="0AA09C5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含有毒、有害物质或者被有害物质污染，对人体健康有害的；</w:t>
      </w:r>
    </w:p>
    <w:p w14:paraId="599C002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含有致病性寄生虫、微生物或者微生物含量超过国家限定标准的；</w:t>
      </w:r>
    </w:p>
    <w:p w14:paraId="17F8A66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4.</w:t>
      </w:r>
      <w:r>
        <w:rPr>
          <w:rFonts w:ascii="仿宋_GB2312" w:eastAsia="仿宋_GB2312" w:hAnsi="仿宋_GB2312" w:cs="仿宋_GB2312" w:hint="eastAsia"/>
          <w:b w:val="0"/>
          <w:bCs w:val="0"/>
          <w:szCs w:val="28"/>
        </w:rPr>
        <w:t>未经动物检疫部门检疫、检验或者检疫、检验不合格的肉类及其制品；</w:t>
      </w:r>
    </w:p>
    <w:p w14:paraId="0E4837E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病死、毒死或者死因不明的禽、蓄、兽、水产动物等及其制品；</w:t>
      </w:r>
    </w:p>
    <w:p w14:paraId="0502936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6.</w:t>
      </w:r>
      <w:r>
        <w:rPr>
          <w:rFonts w:ascii="仿宋_GB2312" w:eastAsia="仿宋_GB2312" w:hAnsi="仿宋_GB2312" w:cs="仿宋_GB2312" w:hint="eastAsia"/>
          <w:b w:val="0"/>
          <w:bCs w:val="0"/>
          <w:szCs w:val="28"/>
        </w:rPr>
        <w:t>掺假、掺杂、伪造，影响营养、卫生的；</w:t>
      </w:r>
    </w:p>
    <w:p w14:paraId="3D4D7A0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7.</w:t>
      </w:r>
      <w:r>
        <w:rPr>
          <w:rFonts w:ascii="仿宋_GB2312" w:eastAsia="仿宋_GB2312" w:hAnsi="仿宋_GB2312" w:cs="仿宋_GB2312" w:hint="eastAsia"/>
          <w:b w:val="0"/>
          <w:bCs w:val="0"/>
          <w:szCs w:val="28"/>
        </w:rPr>
        <w:t>用非食品原料加工的，加入非食品用化学物质或者将非食品当作食品的；</w:t>
      </w:r>
    </w:p>
    <w:p w14:paraId="67B7293C"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8.</w:t>
      </w:r>
      <w:r>
        <w:rPr>
          <w:rFonts w:ascii="仿宋_GB2312" w:eastAsia="仿宋_GB2312" w:hAnsi="仿宋_GB2312" w:cs="仿宋_GB2312" w:hint="eastAsia"/>
          <w:b w:val="0"/>
          <w:bCs w:val="0"/>
          <w:szCs w:val="28"/>
        </w:rPr>
        <w:t>超过保质期限或临近期限的；</w:t>
      </w:r>
    </w:p>
    <w:p w14:paraId="6C31A4FC"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9.</w:t>
      </w:r>
      <w:r>
        <w:rPr>
          <w:rFonts w:ascii="仿宋_GB2312" w:eastAsia="仿宋_GB2312" w:hAnsi="仿宋_GB2312" w:cs="仿宋_GB2312" w:hint="eastAsia"/>
          <w:b w:val="0"/>
          <w:bCs w:val="0"/>
          <w:szCs w:val="28"/>
        </w:rPr>
        <w:t>不符合《中华人民共和国食品安全法》情形的。</w:t>
      </w:r>
    </w:p>
    <w:p w14:paraId="7CF9021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（二）甲方负责食堂水、电供应，乙方负责天然气费用。</w:t>
      </w:r>
    </w:p>
    <w:p w14:paraId="2A50268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（三）甲方提供经营场地、库房等食堂运行的必要设施、设备。</w:t>
      </w:r>
    </w:p>
    <w:p w14:paraId="188E699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（四）乙方需每季度对食堂进行“灭四害”有害生物防治工作，一年负责至少两次油烟管道及下水道的清理，如有油烟管道污垢堆积或下水道堵塞现象需随时清理。</w:t>
      </w:r>
    </w:p>
    <w:p w14:paraId="54C23A6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五）乙方负责承包范围食堂内卫生和食堂门前及四周的环境卫生。内容包括餐具餐桌清洁消毒、日常清扫和场所保洁、油烟机清洗、地毯清洁、隔油池清洗、排水沟冲洗</w:t>
      </w:r>
      <w:proofErr w:type="gramStart"/>
      <w:r>
        <w:rPr>
          <w:rFonts w:ascii="仿宋_GB2312" w:eastAsia="仿宋_GB2312" w:hAnsi="仿宋_GB2312" w:cs="仿宋_GB2312" w:hint="eastAsia"/>
          <w:b w:val="0"/>
          <w:bCs w:val="0"/>
          <w:szCs w:val="28"/>
        </w:rPr>
        <w:t>及厨余垃圾</w:t>
      </w:r>
      <w:proofErr w:type="gramEnd"/>
      <w:r>
        <w:rPr>
          <w:rFonts w:ascii="仿宋_GB2312" w:eastAsia="仿宋_GB2312" w:hAnsi="仿宋_GB2312" w:cs="仿宋_GB2312" w:hint="eastAsia"/>
          <w:b w:val="0"/>
          <w:bCs w:val="0"/>
          <w:szCs w:val="28"/>
        </w:rPr>
        <w:t>清理清理等。乙方需提供经营期间日常所需要的低值易耗品（抽纸、塑料打包袋、一次性餐具等）和日常清洁用品工具</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去污粉、洗涤灵、消毒液、墩布、扫把、抹布等</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，不得向甲方另立名目收取费用。</w:t>
      </w:r>
    </w:p>
    <w:p w14:paraId="1A380BA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第四条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资质许可</w:t>
      </w:r>
    </w:p>
    <w:p w14:paraId="4115C45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乙方向甲方提交年审合格的在有效期内的营业执照、食品经营许可证、服务人员健康证、人员身份证等加盖乙方公司公章的复印件备案。</w:t>
      </w:r>
    </w:p>
    <w:p w14:paraId="0AF42C7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第五条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服务内容</w:t>
      </w:r>
    </w:p>
    <w:p w14:paraId="39A7068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（一）满足甲方</w:t>
      </w:r>
      <w:r>
        <w:rPr>
          <w:rFonts w:ascii="仿宋_GB2312" w:eastAsia="仿宋_GB2312" w:hAnsi="仿宋_GB2312" w:cs="仿宋_GB2312" w:hint="eastAsia"/>
          <w:b w:val="0"/>
          <w:bCs w:val="0"/>
          <w:szCs w:val="28"/>
        </w:rPr>
        <w:t>干部职工工作日早餐、中餐。工作日供餐时间：早餐：</w:t>
      </w:r>
      <w:r>
        <w:rPr>
          <w:rFonts w:ascii="仿宋_GB2312" w:eastAsia="仿宋_GB2312" w:hAnsi="仿宋_GB2312" w:cs="仿宋_GB2312" w:hint="eastAsia"/>
          <w:b w:val="0"/>
          <w:bCs w:val="0"/>
          <w:szCs w:val="28"/>
        </w:rPr>
        <w:t>7</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20</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8</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30</w:t>
      </w:r>
      <w:r>
        <w:rPr>
          <w:rFonts w:ascii="仿宋_GB2312" w:eastAsia="仿宋_GB2312" w:hAnsi="仿宋_GB2312" w:cs="仿宋_GB2312" w:hint="eastAsia"/>
          <w:b w:val="0"/>
          <w:bCs w:val="0"/>
          <w:szCs w:val="28"/>
        </w:rPr>
        <w:t>、中餐：</w:t>
      </w:r>
      <w:r>
        <w:rPr>
          <w:rFonts w:ascii="仿宋_GB2312" w:eastAsia="仿宋_GB2312" w:hAnsi="仿宋_GB2312" w:cs="仿宋_GB2312" w:hint="eastAsia"/>
          <w:b w:val="0"/>
          <w:bCs w:val="0"/>
          <w:szCs w:val="28"/>
        </w:rPr>
        <w:t>12</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00</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13</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30</w:t>
      </w:r>
      <w:r>
        <w:rPr>
          <w:rFonts w:ascii="仿宋_GB2312" w:eastAsia="仿宋_GB2312" w:hAnsi="仿宋_GB2312" w:cs="仿宋_GB2312" w:hint="eastAsia"/>
          <w:b w:val="0"/>
          <w:bCs w:val="0"/>
          <w:szCs w:val="28"/>
        </w:rPr>
        <w:t>。（如遇特殊情况，根据实际调整时间）</w:t>
      </w:r>
    </w:p>
    <w:p w14:paraId="310AFF1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w:t>
      </w:r>
      <w:r>
        <w:rPr>
          <w:rFonts w:ascii="仿宋_GB2312" w:eastAsia="仿宋_GB2312" w:hAnsi="仿宋_GB2312" w:cs="仿宋_GB2312" w:hint="eastAsia"/>
          <w:b w:val="0"/>
          <w:bCs w:val="0"/>
          <w:szCs w:val="28"/>
        </w:rPr>
        <w:t>早中餐标准：种类丰富，营养均衡</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荤素搭配，咸淡搭配。</w:t>
      </w:r>
      <w:r>
        <w:rPr>
          <w:rFonts w:ascii="仿宋_GB2312" w:eastAsia="仿宋_GB2312" w:hAnsi="仿宋_GB2312" w:cs="仿宋_GB2312" w:hint="eastAsia"/>
          <w:b w:val="0"/>
          <w:bCs w:val="0"/>
          <w:szCs w:val="28"/>
        </w:rPr>
        <w:t>数量充足，制作方法多样，供餐及时，注重花色调剂。菜品价格不得</w:t>
      </w:r>
    </w:p>
    <w:p w14:paraId="0888F25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（三）根据甲方需要，保障加班、值班等其他情况用餐。</w:t>
      </w:r>
    </w:p>
    <w:p w14:paraId="110E54D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（四）提供食品、饮料、副食等自主消费服务，且价格不得高</w:t>
      </w:r>
      <w:r>
        <w:rPr>
          <w:rFonts w:ascii="仿宋_GB2312" w:eastAsia="仿宋_GB2312" w:hAnsi="仿宋_GB2312" w:cs="仿宋_GB2312" w:hint="eastAsia"/>
          <w:b w:val="0"/>
          <w:bCs w:val="0"/>
          <w:szCs w:val="28"/>
        </w:rPr>
        <w:lastRenderedPageBreak/>
        <w:t>于市场同期同质价格。</w:t>
      </w:r>
    </w:p>
    <w:p w14:paraId="24C3578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（五）提供食堂劳务管理。</w:t>
      </w:r>
    </w:p>
    <w:p w14:paraId="707D4E0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（六）协助甲方开展扶贫采购工作</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乙方需根据甲方扶贫采购任务的比例</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每年按食堂农副产品采购总额的</w:t>
      </w:r>
      <w:r>
        <w:rPr>
          <w:rFonts w:ascii="仿宋_GB2312" w:eastAsia="仿宋_GB2312" w:hAnsi="仿宋_GB2312" w:cs="仿宋_GB2312" w:hint="eastAsia"/>
          <w:b w:val="0"/>
          <w:bCs w:val="0"/>
          <w:szCs w:val="28"/>
        </w:rPr>
        <w:t>15%</w:t>
      </w:r>
      <w:r>
        <w:rPr>
          <w:rFonts w:ascii="仿宋_GB2312" w:eastAsia="仿宋_GB2312" w:hAnsi="仿宋_GB2312" w:cs="仿宋_GB2312" w:hint="eastAsia"/>
          <w:b w:val="0"/>
          <w:bCs w:val="0"/>
          <w:szCs w:val="28"/>
        </w:rPr>
        <w:t>在“扶贫</w:t>
      </w:r>
      <w:r>
        <w:rPr>
          <w:rFonts w:ascii="仿宋_GB2312" w:eastAsia="仿宋_GB2312" w:hAnsi="仿宋_GB2312" w:cs="仿宋_GB2312" w:hint="eastAsia"/>
          <w:b w:val="0"/>
          <w:bCs w:val="0"/>
          <w:szCs w:val="28"/>
        </w:rPr>
        <w:t>832</w:t>
      </w:r>
      <w:r>
        <w:rPr>
          <w:rFonts w:ascii="仿宋_GB2312" w:eastAsia="仿宋_GB2312" w:hAnsi="仿宋_GB2312" w:cs="仿宋_GB2312" w:hint="eastAsia"/>
          <w:b w:val="0"/>
          <w:bCs w:val="0"/>
          <w:szCs w:val="28"/>
        </w:rPr>
        <w:t>平台”采购</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协助并确保甲方完成扶贫采购任务，采购任务量如有调整，按最终要求的比例采购。</w:t>
      </w:r>
    </w:p>
    <w:p w14:paraId="3AAE507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（七）协助甲方开展文明城市建设、爱国卫生运动、消防安全检查、卫生防疫检查、天然气检测、垃圾分类等政府相关部门检查或办理相关证件，能积极迎检并保持同步管理和配合。</w:t>
      </w:r>
    </w:p>
    <w:p w14:paraId="5382470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（八）乙方提供的菜品、食品价格不得高于市场同期同质菜品、食品价格。甲方核定乙方所有菜品、食品价格。</w:t>
      </w:r>
    </w:p>
    <w:p w14:paraId="0D98BF2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第六条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服务标准</w:t>
      </w:r>
    </w:p>
    <w:p w14:paraId="39F5762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（一）按照甲方要求按时按需供餐</w:t>
      </w:r>
      <w:r>
        <w:rPr>
          <w:rFonts w:ascii="仿宋_GB2312" w:eastAsia="仿宋_GB2312" w:hAnsi="仿宋_GB2312" w:cs="仿宋_GB2312" w:hint="eastAsia"/>
          <w:b w:val="0"/>
          <w:bCs w:val="0"/>
          <w:szCs w:val="28"/>
        </w:rPr>
        <w:t>，未经甲方同意不得提前、延后开餐。</w:t>
      </w:r>
    </w:p>
    <w:p w14:paraId="117EDAA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（二）乙方应有详细的菜品结构方案和菜单计划，要求荤素、营养搭配合理、品种多样，以满足甲方用餐需求。食堂实行周食谱制，每周四由乙方向甲方提供下一周周食谱，经甲方确认后在食堂进行公示。</w:t>
      </w:r>
    </w:p>
    <w:p w14:paraId="20CA6537"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（三）甲方每季度对乙方经营期间服务响应速度、服务质量等情况开展评估，重点突出乙方是否按照合同涉及的服务条款实施服务</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是否能够满足甲方的整体需求。甲方按照“优秀”、“合格”、“基本合格”、“不合格”四个等次对乙方服务进行评价。被评价为“优秀”全额支</w:t>
      </w:r>
      <w:proofErr w:type="gramStart"/>
      <w:r>
        <w:rPr>
          <w:rFonts w:ascii="仿宋_GB2312" w:eastAsia="仿宋_GB2312" w:hAnsi="仿宋_GB2312" w:cs="仿宋_GB2312" w:hint="eastAsia"/>
          <w:b w:val="0"/>
          <w:bCs w:val="0"/>
          <w:szCs w:val="28"/>
        </w:rPr>
        <w:t>付本</w:t>
      </w:r>
      <w:proofErr w:type="gramEnd"/>
      <w:r>
        <w:rPr>
          <w:rFonts w:ascii="仿宋_GB2312" w:eastAsia="仿宋_GB2312" w:hAnsi="仿宋_GB2312" w:cs="仿宋_GB2312" w:hint="eastAsia"/>
          <w:b w:val="0"/>
          <w:bCs w:val="0"/>
          <w:szCs w:val="28"/>
        </w:rPr>
        <w:t>季度管理费；被评价为“合格”，甲方要求乙方限</w:t>
      </w:r>
      <w:r>
        <w:rPr>
          <w:rFonts w:ascii="仿宋_GB2312" w:eastAsia="仿宋_GB2312" w:hAnsi="仿宋_GB2312" w:cs="仿宋_GB2312" w:hint="eastAsia"/>
          <w:b w:val="0"/>
          <w:bCs w:val="0"/>
          <w:szCs w:val="28"/>
        </w:rPr>
        <w:t>期整改，如在限定时间内达到了整改要求，全额支</w:t>
      </w:r>
      <w:proofErr w:type="gramStart"/>
      <w:r>
        <w:rPr>
          <w:rFonts w:ascii="仿宋_GB2312" w:eastAsia="仿宋_GB2312" w:hAnsi="仿宋_GB2312" w:cs="仿宋_GB2312" w:hint="eastAsia"/>
          <w:b w:val="0"/>
          <w:bCs w:val="0"/>
          <w:szCs w:val="28"/>
        </w:rPr>
        <w:t>付本</w:t>
      </w:r>
      <w:proofErr w:type="gramEnd"/>
      <w:r>
        <w:rPr>
          <w:rFonts w:ascii="仿宋_GB2312" w:eastAsia="仿宋_GB2312" w:hAnsi="仿宋_GB2312" w:cs="仿宋_GB2312" w:hint="eastAsia"/>
          <w:b w:val="0"/>
          <w:bCs w:val="0"/>
          <w:szCs w:val="28"/>
        </w:rPr>
        <w:t>季度管理费；被评价为</w:t>
      </w:r>
      <w:r>
        <w:rPr>
          <w:rFonts w:ascii="仿宋_GB2312" w:eastAsia="仿宋_GB2312" w:hAnsi="仿宋_GB2312" w:cs="仿宋_GB2312" w:hint="eastAsia"/>
          <w:b w:val="0"/>
          <w:bCs w:val="0"/>
          <w:szCs w:val="28"/>
        </w:rPr>
        <w:lastRenderedPageBreak/>
        <w:t>“基本合格”的，甲方需扣除支付乙方的本季度费用的</w:t>
      </w:r>
      <w:r>
        <w:rPr>
          <w:rFonts w:ascii="仿宋_GB2312" w:eastAsia="仿宋_GB2312" w:hAnsi="仿宋_GB2312" w:cs="仿宋_GB2312" w:hint="eastAsia"/>
          <w:b w:val="0"/>
          <w:bCs w:val="0"/>
          <w:szCs w:val="28"/>
        </w:rPr>
        <w:t>5%</w:t>
      </w:r>
      <w:r>
        <w:rPr>
          <w:rFonts w:ascii="仿宋_GB2312" w:eastAsia="仿宋_GB2312" w:hAnsi="仿宋_GB2312" w:cs="仿宋_GB2312" w:hint="eastAsia"/>
          <w:b w:val="0"/>
          <w:bCs w:val="0"/>
          <w:szCs w:val="28"/>
        </w:rPr>
        <w:t>的违约金，累计三次被评价为“基本合格”的，甲方可立即中止服务合同；被评价为“不合格”的，甲方需扣除支付乙方的本季度费用的</w:t>
      </w:r>
      <w:r>
        <w:rPr>
          <w:rFonts w:ascii="仿宋_GB2312" w:eastAsia="仿宋_GB2312" w:hAnsi="仿宋_GB2312" w:cs="仿宋_GB2312" w:hint="eastAsia"/>
          <w:b w:val="0"/>
          <w:bCs w:val="0"/>
          <w:szCs w:val="28"/>
        </w:rPr>
        <w:t>10%</w:t>
      </w:r>
      <w:r>
        <w:rPr>
          <w:rFonts w:ascii="仿宋_GB2312" w:eastAsia="仿宋_GB2312" w:hAnsi="仿宋_GB2312" w:cs="仿宋_GB2312" w:hint="eastAsia"/>
          <w:b w:val="0"/>
          <w:bCs w:val="0"/>
          <w:szCs w:val="28"/>
        </w:rPr>
        <w:t>的违约金，并出具书面通知要求乙方限期整改到位，整改不力的可立即中止服务合同，以上违约金甲方可于每次结算时直接予以扣减。</w:t>
      </w:r>
    </w:p>
    <w:p w14:paraId="1C46BD9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乙方应定期对员工进行必要的食品安全培训，相克食物不得同时制作食用，坚决杜绝食品安全事故发生。乙方应保证所有关键控制点处于受控状态，无人身事故、质量事故和食品安全事故等。乙方运营期间造成就餐人员食物中毒或患病的，由乙方承担由此引起的所有赔偿责任以及法律责任。</w:t>
      </w:r>
    </w:p>
    <w:p w14:paraId="5819366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（五）甲方有权随时对乙方提供的服务进行检查考核，包括对食品价格、饭菜质量、服务质量、卫生质量和食品安全等，并提出整改意见。乙方必须限时整改。</w:t>
      </w:r>
    </w:p>
    <w:p w14:paraId="2E095A8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（六）乙方加强供餐计划安排，与甲方及时沟通。确保备餐数量的充足又不浪费，严格控制原材料进货渠道及成本，不允</w:t>
      </w:r>
      <w:r>
        <w:rPr>
          <w:rFonts w:ascii="仿宋_GB2312" w:eastAsia="仿宋_GB2312" w:hAnsi="仿宋_GB2312" w:cs="仿宋_GB2312" w:hint="eastAsia"/>
          <w:b w:val="0"/>
          <w:bCs w:val="0"/>
          <w:szCs w:val="28"/>
        </w:rPr>
        <w:t>许给甲方</w:t>
      </w:r>
      <w:proofErr w:type="gramStart"/>
      <w:r>
        <w:rPr>
          <w:rFonts w:ascii="仿宋_GB2312" w:eastAsia="仿宋_GB2312" w:hAnsi="仿宋_GB2312" w:cs="仿宋_GB2312" w:hint="eastAsia"/>
          <w:b w:val="0"/>
          <w:bCs w:val="0"/>
          <w:szCs w:val="28"/>
        </w:rPr>
        <w:t>员工吃隔夜餐</w:t>
      </w:r>
      <w:proofErr w:type="gramEnd"/>
      <w:r>
        <w:rPr>
          <w:rFonts w:ascii="仿宋_GB2312" w:eastAsia="仿宋_GB2312" w:hAnsi="仿宋_GB2312" w:cs="仿宋_GB2312" w:hint="eastAsia"/>
          <w:b w:val="0"/>
          <w:bCs w:val="0"/>
          <w:szCs w:val="28"/>
        </w:rPr>
        <w:t>及剩菜。</w:t>
      </w:r>
    </w:p>
    <w:p w14:paraId="33F07C4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（七）甲方对乙方提供的食品</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产品</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质量安全进行全面监督，乙方须每次留样成品及各原材料一份</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每样菜品及原材料不低于</w:t>
      </w:r>
      <w:r>
        <w:rPr>
          <w:rFonts w:ascii="仿宋_GB2312" w:eastAsia="仿宋_GB2312" w:hAnsi="仿宋_GB2312" w:cs="仿宋_GB2312" w:hint="eastAsia"/>
          <w:b w:val="0"/>
          <w:bCs w:val="0"/>
          <w:szCs w:val="28"/>
        </w:rPr>
        <w:t>125</w:t>
      </w:r>
      <w:r>
        <w:rPr>
          <w:rFonts w:ascii="仿宋_GB2312" w:eastAsia="仿宋_GB2312" w:hAnsi="仿宋_GB2312" w:cs="仿宋_GB2312" w:hint="eastAsia"/>
          <w:b w:val="0"/>
          <w:bCs w:val="0"/>
          <w:szCs w:val="28"/>
        </w:rPr>
        <w:t>克</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留样成品上须明确生产日期。甲方不定期对乙方提供的食品原材料质量安全进行抽样检测，对检测不合格的，甲方有权按相关法律法规进行处理。</w:t>
      </w:r>
    </w:p>
    <w:p w14:paraId="42B3037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（八）乙方应严格遵守《中华人民共和国消防法》等工作场所的安全规定及作息时间，服从甲方各项管理规定，建立健全各类制度及应急预案，并接受甲方监督和检查。乙方对经营期间食堂的人身安</w:t>
      </w:r>
      <w:r>
        <w:rPr>
          <w:rFonts w:ascii="仿宋_GB2312" w:eastAsia="仿宋_GB2312" w:hAnsi="仿宋_GB2312" w:cs="仿宋_GB2312" w:hint="eastAsia"/>
          <w:b w:val="0"/>
          <w:bCs w:val="0"/>
          <w:szCs w:val="28"/>
        </w:rPr>
        <w:lastRenderedPageBreak/>
        <w:t>全、防火、防毒、防盗、卫生管理等各方</w:t>
      </w:r>
      <w:proofErr w:type="gramStart"/>
      <w:r>
        <w:rPr>
          <w:rFonts w:ascii="仿宋_GB2312" w:eastAsia="仿宋_GB2312" w:hAnsi="仿宋_GB2312" w:cs="仿宋_GB2312" w:hint="eastAsia"/>
          <w:b w:val="0"/>
          <w:bCs w:val="0"/>
          <w:szCs w:val="28"/>
        </w:rPr>
        <w:t>面安全</w:t>
      </w:r>
      <w:proofErr w:type="gramEnd"/>
      <w:r>
        <w:rPr>
          <w:rFonts w:ascii="仿宋_GB2312" w:eastAsia="仿宋_GB2312" w:hAnsi="仿宋_GB2312" w:cs="仿宋_GB2312" w:hint="eastAsia"/>
          <w:b w:val="0"/>
          <w:bCs w:val="0"/>
          <w:szCs w:val="28"/>
        </w:rPr>
        <w:t>工作负全部责</w:t>
      </w:r>
      <w:r>
        <w:rPr>
          <w:rFonts w:ascii="仿宋_GB2312" w:eastAsia="仿宋_GB2312" w:hAnsi="仿宋_GB2312" w:cs="仿宋_GB2312" w:hint="eastAsia"/>
          <w:b w:val="0"/>
          <w:bCs w:val="0"/>
          <w:szCs w:val="28"/>
        </w:rPr>
        <w:t>任。</w:t>
      </w:r>
    </w:p>
    <w:p w14:paraId="48923AA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（九）乙方必须厉行节约，杜绝超时使用公共照明、空调、长流水等浪费能源的行为。</w:t>
      </w:r>
    </w:p>
    <w:p w14:paraId="18BA857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第七条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设备管理</w:t>
      </w:r>
    </w:p>
    <w:p w14:paraId="4FEE9B7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（一）在合同有效期内，甲方采购的所有设备、设施、用品、用具</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以下简称甲方资产</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的所有权归甲方，使用权归乙方。乙方不得外借、外租或以甲方资产做抵押对外担保或贷款等，也不得使用甲方资产为任何第三方提供服务。</w:t>
      </w:r>
    </w:p>
    <w:p w14:paraId="002E16E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甲方在现有的基础硬件设施、设备上，不再向乙方提供其他硬件设施。乙方在对甲方资产的使用过程中，应妥善保养和维护，严禁对甲方资产超负荷使用；乙方使用过程中应对资产的安全维护问题进行处理，若处理不了应及时反</w:t>
      </w:r>
      <w:r>
        <w:rPr>
          <w:rFonts w:ascii="仿宋_GB2312" w:eastAsia="仿宋_GB2312" w:hAnsi="仿宋_GB2312" w:cs="仿宋_GB2312" w:hint="eastAsia"/>
          <w:b w:val="0"/>
          <w:bCs w:val="0"/>
          <w:szCs w:val="28"/>
        </w:rPr>
        <w:t>馈甲方，若未及时反馈导致安全生产事故及后果，相关责任由乙方承担。合同有效期内，食堂内用具日常维修、设施维护；添加厨具、餐具等产生费用由乙方承担；因食堂设备老旧、功能老化、寿命到期引起的损坏由甲方另行研究处理。</w:t>
      </w:r>
    </w:p>
    <w:p w14:paraId="48F1B702"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（三）合同到期后，乙方须按甲方资产清单</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已批准报废、正常损耗的除外</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如数、完好交还所有甲方资产。</w:t>
      </w:r>
    </w:p>
    <w:p w14:paraId="2BF748A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（四）乙方应加强安全防范措施，杜绝一切安全隐患</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包括电、水、火、机械等</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，属乙方经营管理不善或因</w:t>
      </w:r>
      <w:proofErr w:type="gramStart"/>
      <w:r>
        <w:rPr>
          <w:rFonts w:ascii="仿宋_GB2312" w:eastAsia="仿宋_GB2312" w:hAnsi="仿宋_GB2312" w:cs="仿宋_GB2312" w:hint="eastAsia"/>
          <w:b w:val="0"/>
          <w:bCs w:val="0"/>
          <w:szCs w:val="28"/>
        </w:rPr>
        <w:t>乙方员工</w:t>
      </w:r>
      <w:proofErr w:type="gramEnd"/>
      <w:r>
        <w:rPr>
          <w:rFonts w:ascii="仿宋_GB2312" w:eastAsia="仿宋_GB2312" w:hAnsi="仿宋_GB2312" w:cs="仿宋_GB2312" w:hint="eastAsia"/>
          <w:b w:val="0"/>
          <w:bCs w:val="0"/>
          <w:szCs w:val="28"/>
        </w:rPr>
        <w:t>造成的安全事故，责任由乙方负责，并承担全部的赔偿责任。</w:t>
      </w:r>
    </w:p>
    <w:p w14:paraId="7A68998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第八条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现场管理</w:t>
      </w:r>
    </w:p>
    <w:p w14:paraId="333E754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（一）甲方的重大事件，如大</w:t>
      </w:r>
      <w:r>
        <w:rPr>
          <w:rFonts w:ascii="仿宋_GB2312" w:eastAsia="仿宋_GB2312" w:hAnsi="仿宋_GB2312" w:cs="仿宋_GB2312" w:hint="eastAsia"/>
          <w:b w:val="0"/>
          <w:bCs w:val="0"/>
          <w:szCs w:val="28"/>
        </w:rPr>
        <w:t>型活动、能源异常</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停水、停电、停气</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、用餐人员异常变动</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大量增加或减少</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等，应及时通知乙方，以便乙方提前做好相应准备。</w:t>
      </w:r>
    </w:p>
    <w:p w14:paraId="24756A3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（二）乙方应维护好用餐现场秩序，对于在用餐现场插队、大声喧哗、争吵、厮打的人员乙方要及时劝阻，营造一个良好就餐环境和氛围，必要时甲方出面协调解决。</w:t>
      </w:r>
    </w:p>
    <w:p w14:paraId="2385153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（三）乙方在服务中，应文明、热情、有礼、周到。禁止与甲方就餐员工发生分歧、争执、口角、身体侵害等问题，如发生应立即告知甲方，双方共同妥善处理该问题。</w:t>
      </w:r>
    </w:p>
    <w:p w14:paraId="7653A9B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（四）承包期间，乙方与外界发生的一切债务、债权等纠纷，与甲方无关。</w:t>
      </w:r>
    </w:p>
    <w:p w14:paraId="6572243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（五）乙方不得利用甲方场地</w:t>
      </w:r>
      <w:r>
        <w:rPr>
          <w:rFonts w:ascii="仿宋_GB2312" w:eastAsia="仿宋_GB2312" w:hAnsi="仿宋_GB2312" w:cs="仿宋_GB2312" w:hint="eastAsia"/>
          <w:b w:val="0"/>
          <w:bCs w:val="0"/>
          <w:szCs w:val="28"/>
        </w:rPr>
        <w:t>从事对外经营活动。</w:t>
      </w:r>
    </w:p>
    <w:p w14:paraId="1E09DECC"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第九条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人员管理</w:t>
      </w:r>
    </w:p>
    <w:p w14:paraId="021744E9"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乙方工作人员由乙方自行聘用安排并承担人员经费。食堂聘用工作人员的住宿、就餐、医疗、工商、意外保险、治安、工资、福利、工作服等方面由乙方负责。工作人员要遵守餐饮法规以及甲方相关规定，要有良好的服务态度并监督实施，如有违反纪律、规定者，乙方应及时处理，甲方有权视情节提出处理意见，并督促落实。食堂监督管理人员由甲方指定。</w:t>
      </w:r>
    </w:p>
    <w:p w14:paraId="1218778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（二）所有乙方工作人员必须经体检合格，没有</w:t>
      </w:r>
      <w:proofErr w:type="gramStart"/>
      <w:r>
        <w:rPr>
          <w:rFonts w:ascii="仿宋_GB2312" w:eastAsia="仿宋_GB2312" w:hAnsi="仿宋_GB2312" w:cs="仿宋_GB2312" w:hint="eastAsia"/>
          <w:b w:val="0"/>
          <w:bCs w:val="0"/>
          <w:szCs w:val="28"/>
        </w:rPr>
        <w:t>患任何</w:t>
      </w:r>
      <w:proofErr w:type="gramEnd"/>
      <w:r>
        <w:rPr>
          <w:rFonts w:ascii="仿宋_GB2312" w:eastAsia="仿宋_GB2312" w:hAnsi="仿宋_GB2312" w:cs="仿宋_GB2312" w:hint="eastAsia"/>
          <w:b w:val="0"/>
          <w:bCs w:val="0"/>
          <w:szCs w:val="28"/>
        </w:rPr>
        <w:t>餐饮从业禁止的疾病，并取得由县级</w:t>
      </w:r>
      <w:proofErr w:type="gramStart"/>
      <w:r>
        <w:rPr>
          <w:rFonts w:ascii="仿宋_GB2312" w:eastAsia="仿宋_GB2312" w:hAnsi="仿宋_GB2312" w:cs="仿宋_GB2312" w:hint="eastAsia"/>
          <w:b w:val="0"/>
          <w:bCs w:val="0"/>
          <w:szCs w:val="28"/>
        </w:rPr>
        <w:t>以上疾控中心</w:t>
      </w:r>
      <w:proofErr w:type="gramEnd"/>
      <w:r>
        <w:rPr>
          <w:rFonts w:ascii="仿宋_GB2312" w:eastAsia="仿宋_GB2312" w:hAnsi="仿宋_GB2312" w:cs="仿宋_GB2312" w:hint="eastAsia"/>
          <w:b w:val="0"/>
          <w:bCs w:val="0"/>
          <w:szCs w:val="28"/>
        </w:rPr>
        <w:t>颁发的健康证，持证上岗。健康证过期的应暂停上岗，待重新体检</w:t>
      </w:r>
      <w:r>
        <w:rPr>
          <w:rFonts w:ascii="仿宋_GB2312" w:eastAsia="仿宋_GB2312" w:hAnsi="仿宋_GB2312" w:cs="仿宋_GB2312" w:hint="eastAsia"/>
          <w:b w:val="0"/>
          <w:bCs w:val="0"/>
          <w:szCs w:val="28"/>
        </w:rPr>
        <w:t>合格并换证后方可重新上岗。</w:t>
      </w:r>
    </w:p>
    <w:p w14:paraId="13BAFE1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（三）乙方须确保所聘人员无任何犯罪前科或负案在身，做好员工入职时基本档案资料如身份证复印件、健康证复印件、履历表、照片等存档，以备甲方查用。</w:t>
      </w:r>
    </w:p>
    <w:p w14:paraId="091BC197"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w:t>
      </w:r>
      <w:proofErr w:type="gramStart"/>
      <w:r>
        <w:rPr>
          <w:rFonts w:ascii="仿宋_GB2312" w:eastAsia="仿宋_GB2312" w:hAnsi="仿宋_GB2312" w:cs="仿宋_GB2312" w:hint="eastAsia"/>
          <w:b w:val="0"/>
          <w:bCs w:val="0"/>
          <w:szCs w:val="28"/>
        </w:rPr>
        <w:t>乙方员工</w:t>
      </w:r>
      <w:proofErr w:type="gramEnd"/>
      <w:r>
        <w:rPr>
          <w:rFonts w:ascii="仿宋_GB2312" w:eastAsia="仿宋_GB2312" w:hAnsi="仿宋_GB2312" w:cs="仿宋_GB2312" w:hint="eastAsia"/>
          <w:b w:val="0"/>
          <w:bCs w:val="0"/>
          <w:szCs w:val="28"/>
        </w:rPr>
        <w:t>应遵守和执行甲方的规章制度。</w:t>
      </w:r>
      <w:proofErr w:type="gramStart"/>
      <w:r>
        <w:rPr>
          <w:rFonts w:ascii="仿宋_GB2312" w:eastAsia="仿宋_GB2312" w:hAnsi="仿宋_GB2312" w:cs="仿宋_GB2312" w:hint="eastAsia"/>
          <w:b w:val="0"/>
          <w:bCs w:val="0"/>
          <w:szCs w:val="28"/>
        </w:rPr>
        <w:t>乙方员工</w:t>
      </w:r>
      <w:proofErr w:type="gramEnd"/>
      <w:r>
        <w:rPr>
          <w:rFonts w:ascii="仿宋_GB2312" w:eastAsia="仿宋_GB2312" w:hAnsi="仿宋_GB2312" w:cs="仿宋_GB2312" w:hint="eastAsia"/>
          <w:b w:val="0"/>
          <w:bCs w:val="0"/>
          <w:szCs w:val="28"/>
        </w:rPr>
        <w:t>不得随便出入甲方的办公、生产场地，不得随便带领与食堂作业无关的闲</w:t>
      </w:r>
      <w:r>
        <w:rPr>
          <w:rFonts w:ascii="仿宋_GB2312" w:eastAsia="仿宋_GB2312" w:hAnsi="仿宋_GB2312" w:cs="仿宋_GB2312" w:hint="eastAsia"/>
          <w:b w:val="0"/>
          <w:bCs w:val="0"/>
          <w:szCs w:val="28"/>
        </w:rPr>
        <w:lastRenderedPageBreak/>
        <w:t>杂人员进入院内。</w:t>
      </w:r>
      <w:proofErr w:type="gramStart"/>
      <w:r>
        <w:rPr>
          <w:rFonts w:ascii="仿宋_GB2312" w:eastAsia="仿宋_GB2312" w:hAnsi="仿宋_GB2312" w:cs="仿宋_GB2312" w:hint="eastAsia"/>
          <w:b w:val="0"/>
          <w:bCs w:val="0"/>
          <w:szCs w:val="28"/>
        </w:rPr>
        <w:t>乙方员工</w:t>
      </w:r>
      <w:proofErr w:type="gramEnd"/>
      <w:r>
        <w:rPr>
          <w:rFonts w:ascii="仿宋_GB2312" w:eastAsia="仿宋_GB2312" w:hAnsi="仿宋_GB2312" w:cs="仿宋_GB2312" w:hint="eastAsia"/>
          <w:b w:val="0"/>
          <w:bCs w:val="0"/>
          <w:szCs w:val="28"/>
        </w:rPr>
        <w:t>违反甲方规章制度的，甲方可追究相关责任；给甲方造成损失的，乙方应承担赔偿责任。情节严重的，乙方应根据甲方要求及时予以更换；违反法律的，移交公安机关处置。</w:t>
      </w:r>
    </w:p>
    <w:p w14:paraId="54E9B0F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（五）</w:t>
      </w:r>
      <w:proofErr w:type="gramStart"/>
      <w:r>
        <w:rPr>
          <w:rFonts w:ascii="仿宋_GB2312" w:eastAsia="仿宋_GB2312" w:hAnsi="仿宋_GB2312" w:cs="仿宋_GB2312" w:hint="eastAsia"/>
          <w:b w:val="0"/>
          <w:bCs w:val="0"/>
          <w:szCs w:val="28"/>
        </w:rPr>
        <w:t>乙方员工</w:t>
      </w:r>
      <w:proofErr w:type="gramEnd"/>
      <w:r>
        <w:rPr>
          <w:rFonts w:ascii="仿宋_GB2312" w:eastAsia="仿宋_GB2312" w:hAnsi="仿宋_GB2312" w:cs="仿宋_GB2312" w:hint="eastAsia"/>
          <w:b w:val="0"/>
          <w:bCs w:val="0"/>
          <w:szCs w:val="28"/>
        </w:rPr>
        <w:t>坚持安全生产，严格按操作规范生产加工</w:t>
      </w:r>
      <w:r>
        <w:rPr>
          <w:rFonts w:ascii="仿宋_GB2312" w:eastAsia="仿宋_GB2312" w:hAnsi="仿宋_GB2312" w:cs="仿宋_GB2312" w:hint="eastAsia"/>
          <w:b w:val="0"/>
          <w:bCs w:val="0"/>
          <w:szCs w:val="28"/>
        </w:rPr>
        <w:t>，若发生工伤等意外事故由乙方负责。</w:t>
      </w:r>
    </w:p>
    <w:p w14:paraId="37E4D5F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第十条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费用与支付</w:t>
      </w:r>
    </w:p>
    <w:p w14:paraId="26357B9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w:t>
      </w:r>
      <w:r>
        <w:rPr>
          <w:rFonts w:ascii="仿宋_GB2312" w:eastAsia="仿宋_GB2312" w:hAnsi="仿宋_GB2312" w:cs="仿宋_GB2312" w:hint="eastAsia"/>
          <w:b w:val="0"/>
          <w:bCs w:val="0"/>
          <w:szCs w:val="28"/>
        </w:rPr>
        <w:t>）乙方每月做好进餐人员统计，餐费按照每人每月</w:t>
      </w:r>
      <w:r>
        <w:rPr>
          <w:rFonts w:ascii="仿宋_GB2312" w:eastAsia="仿宋_GB2312" w:hAnsi="仿宋_GB2312" w:cs="仿宋_GB2312" w:hint="eastAsia"/>
          <w:b w:val="0"/>
          <w:bCs w:val="0"/>
          <w:szCs w:val="28"/>
        </w:rPr>
        <w:t>900</w:t>
      </w:r>
      <w:r>
        <w:rPr>
          <w:rFonts w:ascii="仿宋_GB2312" w:eastAsia="仿宋_GB2312" w:hAnsi="仿宋_GB2312" w:cs="仿宋_GB2312" w:hint="eastAsia"/>
          <w:b w:val="0"/>
          <w:bCs w:val="0"/>
          <w:szCs w:val="28"/>
        </w:rPr>
        <w:t>元标准支付；食堂管理费按照季度考核结果据实结算。每季度首月</w:t>
      </w:r>
      <w:r>
        <w:rPr>
          <w:rFonts w:ascii="仿宋_GB2312" w:eastAsia="仿宋_GB2312" w:hAnsi="仿宋_GB2312" w:cs="仿宋_GB2312" w:hint="eastAsia"/>
          <w:b w:val="0"/>
          <w:bCs w:val="0"/>
          <w:szCs w:val="28"/>
        </w:rPr>
        <w:t>10</w:t>
      </w:r>
      <w:r>
        <w:rPr>
          <w:rFonts w:ascii="仿宋_GB2312" w:eastAsia="仿宋_GB2312" w:hAnsi="仿宋_GB2312" w:cs="仿宋_GB2312" w:hint="eastAsia"/>
          <w:b w:val="0"/>
          <w:bCs w:val="0"/>
          <w:szCs w:val="28"/>
        </w:rPr>
        <w:t>日前，乙方凭甲方审核认可的上季度每月职工人员清单及考核结果办理相关结算手续；每季度首月</w:t>
      </w:r>
      <w:r>
        <w:rPr>
          <w:rFonts w:ascii="仿宋_GB2312" w:eastAsia="仿宋_GB2312" w:hAnsi="仿宋_GB2312" w:cs="仿宋_GB2312" w:hint="eastAsia"/>
          <w:b w:val="0"/>
          <w:bCs w:val="0"/>
          <w:szCs w:val="28"/>
        </w:rPr>
        <w:t>20</w:t>
      </w:r>
      <w:r>
        <w:rPr>
          <w:rFonts w:ascii="仿宋_GB2312" w:eastAsia="仿宋_GB2312" w:hAnsi="仿宋_GB2312" w:cs="仿宋_GB2312" w:hint="eastAsia"/>
          <w:b w:val="0"/>
          <w:bCs w:val="0"/>
          <w:szCs w:val="28"/>
        </w:rPr>
        <w:t>日前，甲方向乙方支付上季度职工餐费（含税）和食堂管理费。</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 xml:space="preserve">        </w:t>
      </w:r>
    </w:p>
    <w:p w14:paraId="558AB60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（二）乙方收款账号信息为</w:t>
      </w:r>
      <w:r>
        <w:rPr>
          <w:rFonts w:ascii="仿宋_GB2312" w:eastAsia="仿宋_GB2312" w:hAnsi="仿宋_GB2312" w:cs="仿宋_GB2312" w:hint="eastAsia"/>
          <w:b w:val="0"/>
          <w:bCs w:val="0"/>
          <w:szCs w:val="28"/>
        </w:rPr>
        <w:t>:</w:t>
      </w:r>
    </w:p>
    <w:p w14:paraId="44071E75"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名称</w:t>
      </w:r>
      <w:r>
        <w:rPr>
          <w:rFonts w:ascii="仿宋_GB2312" w:eastAsia="仿宋_GB2312" w:hAnsi="仿宋_GB2312" w:cs="仿宋_GB2312" w:hint="eastAsia"/>
          <w:b w:val="0"/>
          <w:bCs w:val="0"/>
          <w:szCs w:val="28"/>
        </w:rPr>
        <w:t xml:space="preserve">:                                 </w:t>
      </w:r>
    </w:p>
    <w:p w14:paraId="4E1D9A5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税号</w:t>
      </w:r>
      <w:r>
        <w:rPr>
          <w:rFonts w:ascii="仿宋_GB2312" w:eastAsia="仿宋_GB2312" w:hAnsi="仿宋_GB2312" w:cs="仿宋_GB2312" w:hint="eastAsia"/>
          <w:b w:val="0"/>
          <w:bCs w:val="0"/>
          <w:szCs w:val="28"/>
        </w:rPr>
        <w:t xml:space="preserve">:                                 </w:t>
      </w:r>
    </w:p>
    <w:p w14:paraId="6D9717D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地址</w:t>
      </w:r>
      <w:r>
        <w:rPr>
          <w:rFonts w:ascii="仿宋_GB2312" w:eastAsia="仿宋_GB2312" w:hAnsi="仿宋_GB2312" w:cs="仿宋_GB2312" w:hint="eastAsia"/>
          <w:b w:val="0"/>
          <w:bCs w:val="0"/>
          <w:szCs w:val="28"/>
        </w:rPr>
        <w:t xml:space="preserve">:                                 </w:t>
      </w:r>
    </w:p>
    <w:p w14:paraId="2B4BF691"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电话</w:t>
      </w:r>
      <w:r>
        <w:rPr>
          <w:rFonts w:ascii="仿宋_GB2312" w:eastAsia="仿宋_GB2312" w:hAnsi="仿宋_GB2312" w:cs="仿宋_GB2312" w:hint="eastAsia"/>
          <w:b w:val="0"/>
          <w:bCs w:val="0"/>
          <w:szCs w:val="28"/>
        </w:rPr>
        <w:t xml:space="preserve">:                                 </w:t>
      </w:r>
    </w:p>
    <w:p w14:paraId="5E50EC52"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开户行</w:t>
      </w:r>
      <w:r>
        <w:rPr>
          <w:rFonts w:ascii="仿宋_GB2312" w:eastAsia="仿宋_GB2312" w:hAnsi="仿宋_GB2312" w:cs="仿宋_GB2312" w:hint="eastAsia"/>
          <w:b w:val="0"/>
          <w:bCs w:val="0"/>
          <w:szCs w:val="28"/>
        </w:rPr>
        <w:t xml:space="preserve">:                               </w:t>
      </w:r>
    </w:p>
    <w:p w14:paraId="77D5DBF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行号</w:t>
      </w:r>
      <w:r>
        <w:rPr>
          <w:rFonts w:ascii="仿宋_GB2312" w:eastAsia="仿宋_GB2312" w:hAnsi="仿宋_GB2312" w:cs="仿宋_GB2312" w:hint="eastAsia"/>
          <w:b w:val="0"/>
          <w:bCs w:val="0"/>
          <w:szCs w:val="28"/>
        </w:rPr>
        <w:t xml:space="preserve">:                                 </w:t>
      </w:r>
    </w:p>
    <w:p w14:paraId="4FCF465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账号</w:t>
      </w:r>
      <w:r>
        <w:rPr>
          <w:rFonts w:ascii="仿宋_GB2312" w:eastAsia="仿宋_GB2312" w:hAnsi="仿宋_GB2312" w:cs="仿宋_GB2312" w:hint="eastAsia"/>
          <w:b w:val="0"/>
          <w:bCs w:val="0"/>
          <w:szCs w:val="28"/>
        </w:rPr>
        <w:t xml:space="preserve">:                                 </w:t>
      </w:r>
    </w:p>
    <w:p w14:paraId="1A605D1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第十一条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人力不可抗力</w:t>
      </w:r>
    </w:p>
    <w:p w14:paraId="5191100C"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如遇不可抗拒因素或甲乙双方协商一致，可提前终止本合同。</w:t>
      </w:r>
    </w:p>
    <w:p w14:paraId="5B8422B6"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第十二条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合同终止</w:t>
      </w:r>
    </w:p>
    <w:p w14:paraId="748EC6D4"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（一）任何一方不得随意终止合同，如单方擅自终止合同，对方有权追究其法律责任，并追究经济补偿。</w:t>
      </w:r>
    </w:p>
    <w:p w14:paraId="345B52F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（二）出现以下情况之一，合同终止。</w:t>
      </w:r>
    </w:p>
    <w:p w14:paraId="17970C8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1.</w:t>
      </w:r>
      <w:r>
        <w:rPr>
          <w:rFonts w:ascii="仿宋_GB2312" w:eastAsia="仿宋_GB2312" w:hAnsi="仿宋_GB2312" w:cs="仿宋_GB2312" w:hint="eastAsia"/>
          <w:b w:val="0"/>
          <w:bCs w:val="0"/>
          <w:szCs w:val="28"/>
        </w:rPr>
        <w:t>乙方严重弄虚作假或给甲方造成不良社会影响</w:t>
      </w:r>
      <w:r>
        <w:rPr>
          <w:rFonts w:ascii="仿宋_GB2312" w:eastAsia="仿宋_GB2312" w:hAnsi="仿宋_GB2312" w:cs="仿宋_GB2312" w:hint="eastAsia"/>
          <w:b w:val="0"/>
          <w:bCs w:val="0"/>
          <w:szCs w:val="28"/>
        </w:rPr>
        <w:t>;</w:t>
      </w:r>
    </w:p>
    <w:p w14:paraId="4AACCBF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2.</w:t>
      </w:r>
      <w:r>
        <w:rPr>
          <w:rFonts w:ascii="仿宋_GB2312" w:eastAsia="仿宋_GB2312" w:hAnsi="仿宋_GB2312" w:cs="仿宋_GB2312" w:hint="eastAsia"/>
          <w:b w:val="0"/>
          <w:bCs w:val="0"/>
          <w:szCs w:val="28"/>
        </w:rPr>
        <w:t>乙方违反法律法规被卫生行政执法部门停业整顿</w:t>
      </w:r>
      <w:r>
        <w:rPr>
          <w:rFonts w:ascii="仿宋_GB2312" w:eastAsia="仿宋_GB2312" w:hAnsi="仿宋_GB2312" w:cs="仿宋_GB2312" w:hint="eastAsia"/>
          <w:b w:val="0"/>
          <w:bCs w:val="0"/>
          <w:szCs w:val="28"/>
        </w:rPr>
        <w:t>;</w:t>
      </w:r>
    </w:p>
    <w:p w14:paraId="2DD4143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3.</w:t>
      </w:r>
      <w:r>
        <w:rPr>
          <w:rFonts w:ascii="仿宋_GB2312" w:eastAsia="仿宋_GB2312" w:hAnsi="仿宋_GB2312" w:cs="仿宋_GB2312" w:hint="eastAsia"/>
          <w:b w:val="0"/>
          <w:bCs w:val="0"/>
          <w:szCs w:val="28"/>
        </w:rPr>
        <w:t>其他违反法律法规的行为。</w:t>
      </w:r>
    </w:p>
    <w:p w14:paraId="61F8D91E"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（三）甲方对乙方进行综合考核，依据综合考评情况可续签下一年服务合同，合同一年一签，续签最长不超过两年。</w:t>
      </w:r>
    </w:p>
    <w:p w14:paraId="5FA02803"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（四）在合同终止时，乙方应配合甲方和新的</w:t>
      </w:r>
      <w:proofErr w:type="gramStart"/>
      <w:r>
        <w:rPr>
          <w:rFonts w:ascii="仿宋_GB2312" w:eastAsia="仿宋_GB2312" w:hAnsi="仿宋_GB2312" w:cs="仿宋_GB2312" w:hint="eastAsia"/>
          <w:b w:val="0"/>
          <w:bCs w:val="0"/>
          <w:szCs w:val="28"/>
        </w:rPr>
        <w:t>团膳服务</w:t>
      </w:r>
      <w:proofErr w:type="gramEnd"/>
      <w:r>
        <w:rPr>
          <w:rFonts w:ascii="仿宋_GB2312" w:eastAsia="仿宋_GB2312" w:hAnsi="仿宋_GB2312" w:cs="仿宋_GB2312" w:hint="eastAsia"/>
          <w:b w:val="0"/>
          <w:bCs w:val="0"/>
          <w:szCs w:val="28"/>
        </w:rPr>
        <w:t>商在甲方指定的期间内做好工</w:t>
      </w:r>
      <w:r>
        <w:rPr>
          <w:rFonts w:ascii="仿宋_GB2312" w:eastAsia="仿宋_GB2312" w:hAnsi="仿宋_GB2312" w:cs="仿宋_GB2312" w:hint="eastAsia"/>
          <w:b w:val="0"/>
          <w:bCs w:val="0"/>
          <w:szCs w:val="28"/>
        </w:rPr>
        <w:t>作交接。同时，乙方应确保交接期间服务质量。</w:t>
      </w:r>
    </w:p>
    <w:p w14:paraId="3EA81F4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（五）乙方在本合同终止时，保证甲方提供给乙方使用的甲方资产要无遗失、无损坏，否则应照价赔偿</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自然损耗除外</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w:t>
      </w:r>
    </w:p>
    <w:p w14:paraId="08AF106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（六）本合同附件与本合同具有同等法律效力。</w:t>
      </w:r>
    </w:p>
    <w:p w14:paraId="15AF4C4B"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（七）本合同自甲乙双方签字并盖章之日起生效，一式四份，甲乙双方各执两份。</w:t>
      </w:r>
    </w:p>
    <w:p w14:paraId="6E293B1D"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第十三条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其他约定</w:t>
      </w:r>
    </w:p>
    <w:p w14:paraId="4348A36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（一）乙方违反本合同约定</w:t>
      </w:r>
      <w:r>
        <w:rPr>
          <w:rFonts w:ascii="仿宋_GB2312" w:eastAsia="仿宋_GB2312" w:hAnsi="仿宋_GB2312" w:cs="仿宋_GB2312" w:hint="eastAsia"/>
          <w:b w:val="0"/>
          <w:bCs w:val="0"/>
          <w:szCs w:val="28"/>
        </w:rPr>
        <w:t>,</w:t>
      </w:r>
      <w:r>
        <w:rPr>
          <w:rFonts w:ascii="仿宋_GB2312" w:eastAsia="仿宋_GB2312" w:hAnsi="仿宋_GB2312" w:cs="仿宋_GB2312" w:hint="eastAsia"/>
          <w:b w:val="0"/>
          <w:bCs w:val="0"/>
          <w:szCs w:val="28"/>
        </w:rPr>
        <w:t>未及时履行合同约定义务对甲方造成损害的，甲方可在当期应付未付的费用中直</w:t>
      </w:r>
      <w:proofErr w:type="gramStart"/>
      <w:r>
        <w:rPr>
          <w:rFonts w:ascii="仿宋_GB2312" w:eastAsia="仿宋_GB2312" w:hAnsi="仿宋_GB2312" w:cs="仿宋_GB2312" w:hint="eastAsia"/>
          <w:b w:val="0"/>
          <w:bCs w:val="0"/>
          <w:szCs w:val="28"/>
        </w:rPr>
        <w:t>接予以</w:t>
      </w:r>
      <w:proofErr w:type="gramEnd"/>
      <w:r>
        <w:rPr>
          <w:rFonts w:ascii="仿宋_GB2312" w:eastAsia="仿宋_GB2312" w:hAnsi="仿宋_GB2312" w:cs="仿宋_GB2312" w:hint="eastAsia"/>
          <w:b w:val="0"/>
          <w:bCs w:val="0"/>
          <w:szCs w:val="28"/>
        </w:rPr>
        <w:t>扣减。</w:t>
      </w:r>
    </w:p>
    <w:p w14:paraId="7C6E8AFA"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（二）如因机构改革等原因就餐人员增加，另签补充协议。</w:t>
      </w:r>
    </w:p>
    <w:p w14:paraId="2B5B59C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（三）本合同未尽事宜，由甲乙双方协商解决。</w:t>
      </w:r>
    </w:p>
    <w:p w14:paraId="38BF2E8F"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第十四条</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争议解决</w:t>
      </w:r>
    </w:p>
    <w:p w14:paraId="2A775810"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甲乙双方因合同的解释或履行发生争议时，首先应争取通过友好协商解决。如协商不能解决，甲乙任何一方可将争议提交甲方所在地人民法院进行诉讼。</w:t>
      </w:r>
    </w:p>
    <w:p w14:paraId="77312D74" w14:textId="77777777" w:rsidR="00E449E1" w:rsidRDefault="00E449E1">
      <w:pPr>
        <w:spacing w:line="560" w:lineRule="exact"/>
        <w:ind w:firstLine="640"/>
        <w:jc w:val="left"/>
        <w:rPr>
          <w:rFonts w:ascii="仿宋_GB2312" w:eastAsia="仿宋_GB2312" w:hAnsi="仿宋_GB2312" w:cs="仿宋_GB2312"/>
          <w:b w:val="0"/>
          <w:bCs w:val="0"/>
          <w:szCs w:val="28"/>
        </w:rPr>
      </w:pPr>
    </w:p>
    <w:p w14:paraId="2FF10CF8" w14:textId="77777777" w:rsidR="00E449E1" w:rsidRDefault="00BC6967">
      <w:pPr>
        <w:spacing w:line="560" w:lineRule="exact"/>
        <w:ind w:firstLine="640"/>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t>甲方：（盖章）</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乙方：（盖章）</w:t>
      </w:r>
    </w:p>
    <w:p w14:paraId="417A7EAA" w14:textId="77777777" w:rsidR="00E449E1" w:rsidRDefault="00BC6967" w:rsidP="00BC6967">
      <w:pPr>
        <w:spacing w:line="560" w:lineRule="exact"/>
        <w:ind w:leftChars="200" w:left="562" w:firstLineChars="27" w:firstLine="76"/>
        <w:jc w:val="left"/>
        <w:rPr>
          <w:rFonts w:ascii="仿宋_GB2312" w:eastAsia="仿宋_GB2312" w:hAnsi="仿宋_GB2312" w:cs="仿宋_GB2312"/>
          <w:b w:val="0"/>
          <w:bCs w:val="0"/>
          <w:szCs w:val="28"/>
        </w:rPr>
      </w:pPr>
      <w:r>
        <w:rPr>
          <w:rFonts w:ascii="仿宋_GB2312" w:eastAsia="仿宋_GB2312" w:hAnsi="仿宋_GB2312" w:cs="仿宋_GB2312" w:hint="eastAsia"/>
          <w:b w:val="0"/>
          <w:bCs w:val="0"/>
          <w:szCs w:val="28"/>
        </w:rPr>
        <w:lastRenderedPageBreak/>
        <w:t>甲方代表：</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乙方代表：</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日期：</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年</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月</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日</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日期：</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年</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月</w:t>
      </w:r>
      <w:r>
        <w:rPr>
          <w:rFonts w:ascii="仿宋_GB2312" w:eastAsia="仿宋_GB2312" w:hAnsi="仿宋_GB2312" w:cs="仿宋_GB2312" w:hint="eastAsia"/>
          <w:b w:val="0"/>
          <w:bCs w:val="0"/>
          <w:szCs w:val="28"/>
        </w:rPr>
        <w:t xml:space="preserve">   </w:t>
      </w:r>
      <w:r>
        <w:rPr>
          <w:rFonts w:ascii="仿宋_GB2312" w:eastAsia="仿宋_GB2312" w:hAnsi="仿宋_GB2312" w:cs="仿宋_GB2312" w:hint="eastAsia"/>
          <w:b w:val="0"/>
          <w:bCs w:val="0"/>
          <w:szCs w:val="28"/>
        </w:rPr>
        <w:t>日</w:t>
      </w:r>
    </w:p>
    <w:p w14:paraId="289F2034" w14:textId="77777777" w:rsidR="00E449E1" w:rsidRDefault="00E449E1">
      <w:pPr>
        <w:spacing w:line="560" w:lineRule="exact"/>
        <w:jc w:val="left"/>
      </w:pPr>
    </w:p>
    <w:sectPr w:rsidR="00E44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219B9"/>
    <w:multiLevelType w:val="singleLevel"/>
    <w:tmpl w:val="AC3219B9"/>
    <w:lvl w:ilvl="0">
      <w:start w:val="4"/>
      <w:numFmt w:val="chineseCounting"/>
      <w:suff w:val="nothing"/>
      <w:lvlText w:val="%1、"/>
      <w:lvlJc w:val="left"/>
      <w:rPr>
        <w:rFonts w:hint="eastAsia"/>
      </w:rPr>
    </w:lvl>
  </w:abstractNum>
  <w:abstractNum w:abstractNumId="1">
    <w:nsid w:val="AE328908"/>
    <w:multiLevelType w:val="singleLevel"/>
    <w:tmpl w:val="AE32890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1559F"/>
    <w:rsid w:val="00BC6967"/>
    <w:rsid w:val="00E449E1"/>
    <w:rsid w:val="7D31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b/>
      <w:bCs/>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352" w:firstLine="830"/>
    </w:pPr>
    <w:rPr>
      <w:rFonts w:ascii="仿宋_GB2312" w:eastAsia="仿宋_GB2312"/>
      <w:sz w:val="32"/>
    </w:rPr>
  </w:style>
  <w:style w:type="paragraph" w:styleId="2">
    <w:name w:val="Body Text Indent 2"/>
    <w:basedOn w:val="a"/>
    <w:qFormat/>
    <w:pPr>
      <w:spacing w:line="480" w:lineRule="auto"/>
      <w:ind w:leftChars="200" w:left="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lang w:eastAsia="en-US"/>
    </w:rPr>
  </w:style>
  <w:style w:type="paragraph" w:customStyle="1" w:styleId="Default">
    <w:name w:val="Default"/>
    <w:next w:val="a3"/>
    <w:qFormat/>
    <w:pPr>
      <w:widowControl w:val="0"/>
      <w:autoSpaceDE w:val="0"/>
      <w:autoSpaceDN w:val="0"/>
      <w:adjustRightInd w:val="0"/>
      <w:spacing w:line="360" w:lineRule="auto"/>
      <w:ind w:firstLineChars="221" w:firstLine="221"/>
      <w:jc w:val="both"/>
    </w:pPr>
    <w:rPr>
      <w:rFonts w:ascii="宋体" w:eastAsia="宋体" w:hAnsi="Times New Roman"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b/>
      <w:bCs/>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352" w:firstLine="830"/>
    </w:pPr>
    <w:rPr>
      <w:rFonts w:ascii="仿宋_GB2312" w:eastAsia="仿宋_GB2312"/>
      <w:sz w:val="32"/>
    </w:rPr>
  </w:style>
  <w:style w:type="paragraph" w:styleId="2">
    <w:name w:val="Body Text Indent 2"/>
    <w:basedOn w:val="a"/>
    <w:qFormat/>
    <w:pPr>
      <w:spacing w:line="480" w:lineRule="auto"/>
      <w:ind w:leftChars="200" w:left="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lang w:eastAsia="en-US"/>
    </w:rPr>
  </w:style>
  <w:style w:type="paragraph" w:customStyle="1" w:styleId="Default">
    <w:name w:val="Default"/>
    <w:next w:val="a3"/>
    <w:qFormat/>
    <w:pPr>
      <w:widowControl w:val="0"/>
      <w:autoSpaceDE w:val="0"/>
      <w:autoSpaceDN w:val="0"/>
      <w:adjustRightInd w:val="0"/>
      <w:spacing w:line="360" w:lineRule="auto"/>
      <w:ind w:firstLineChars="221" w:firstLine="221"/>
      <w:jc w:val="both"/>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x.cnca.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2009</Words>
  <Characters>11453</Characters>
  <Application>Microsoft Office Word</Application>
  <DocSecurity>0</DocSecurity>
  <Lines>95</Lines>
  <Paragraphs>26</Paragraphs>
  <ScaleCrop>false</ScaleCrop>
  <Company>Lenovo</Company>
  <LinksUpToDate>false</LinksUpToDate>
  <CharactersWithSpaces>13436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WPS_1716887396</dc:creator>
  <cp:lastModifiedBy>admin</cp:lastModifiedBy>
  <cp:revision>2</cp:revision>
  <dcterms:created xsi:type="dcterms:W3CDTF">2026-03-19T06:41:00Z</dcterms:created>
  <dcterms:modified xsi:type="dcterms:W3CDTF">2026-05-07T07:56:00Z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2528382FC47E4617BB68788F207F175F_11</vt:lpwstr>
  </property>
  <property fmtid="{D5CDD505-2E9C-101B-9397-08002B2CF9AE}" pid="4" name="KSOTemplateDocerSaveRecord">
    <vt:lpwstr>eyJoZGlkIjoiNzgwY2VkOWRkYmQxYmVkZTdkOTk0YjE3YWQyMTAyYzciLCJ1c2VySWQiOiIxNjAyMjk1NTYyIn0=</vt:lpwstr>
  </property>
</Properties>
</file>