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FDF" w:rsidRDefault="00EC5FDF">
      <w:pPr>
        <w:rPr>
          <w:rFonts w:ascii="宋体" w:eastAsia="宋体" w:hAnsi="宋体" w:cs="宋体"/>
          <w:b/>
          <w:bCs/>
          <w:sz w:val="44"/>
          <w:szCs w:val="44"/>
        </w:rPr>
      </w:pPr>
    </w:p>
    <w:p w:rsidR="00EC5FDF" w:rsidRDefault="00EC5FDF">
      <w:pPr>
        <w:rPr>
          <w:rFonts w:ascii="宋体" w:eastAsia="宋体" w:hAnsi="宋体" w:cs="宋体"/>
          <w:b/>
          <w:bCs/>
          <w:sz w:val="44"/>
          <w:szCs w:val="44"/>
        </w:rPr>
      </w:pPr>
    </w:p>
    <w:p w:rsidR="00EC5FDF" w:rsidRDefault="00EC5FDF">
      <w:pPr>
        <w:jc w:val="center"/>
        <w:rPr>
          <w:rFonts w:ascii="宋体" w:eastAsia="宋体" w:hAnsi="宋体" w:cs="宋体"/>
          <w:b/>
          <w:bCs/>
          <w:sz w:val="44"/>
          <w:szCs w:val="44"/>
        </w:rPr>
      </w:pPr>
    </w:p>
    <w:p w:rsidR="00EC5FDF" w:rsidRDefault="00BF5E3B">
      <w:pPr>
        <w:jc w:val="center"/>
        <w:rPr>
          <w:rFonts w:ascii="宋体" w:eastAsia="宋体" w:hAnsi="宋体" w:cs="宋体"/>
          <w:b/>
          <w:bCs/>
          <w:sz w:val="44"/>
          <w:szCs w:val="44"/>
        </w:rPr>
      </w:pPr>
      <w:r>
        <w:rPr>
          <w:rFonts w:ascii="宋体" w:eastAsia="宋体" w:hAnsi="宋体" w:cs="宋体" w:hint="eastAsia"/>
          <w:b/>
          <w:bCs/>
          <w:sz w:val="44"/>
          <w:szCs w:val="44"/>
        </w:rPr>
        <w:t>2026</w:t>
      </w:r>
      <w:r>
        <w:rPr>
          <w:rFonts w:ascii="宋体" w:eastAsia="宋体" w:hAnsi="宋体" w:cs="宋体" w:hint="eastAsia"/>
          <w:b/>
          <w:bCs/>
          <w:sz w:val="44"/>
          <w:szCs w:val="44"/>
        </w:rPr>
        <w:t>年东西湖区管网</w:t>
      </w:r>
      <w:proofErr w:type="gramStart"/>
      <w:r>
        <w:rPr>
          <w:rFonts w:ascii="宋体" w:eastAsia="宋体" w:hAnsi="宋体" w:cs="宋体" w:hint="eastAsia"/>
          <w:b/>
          <w:bCs/>
          <w:sz w:val="44"/>
          <w:szCs w:val="44"/>
        </w:rPr>
        <w:t>疏捞及</w:t>
      </w:r>
      <w:proofErr w:type="gramEnd"/>
      <w:r>
        <w:rPr>
          <w:rFonts w:ascii="宋体" w:eastAsia="宋体" w:hAnsi="宋体" w:cs="宋体" w:hint="eastAsia"/>
          <w:b/>
          <w:bCs/>
          <w:sz w:val="44"/>
          <w:szCs w:val="44"/>
        </w:rPr>
        <w:t>维护劳务服务项目</w:t>
      </w:r>
    </w:p>
    <w:p w:rsidR="00EC5FDF" w:rsidRDefault="00EC5FDF">
      <w:pPr>
        <w:jc w:val="center"/>
        <w:rPr>
          <w:rFonts w:ascii="宋体" w:eastAsia="宋体" w:hAnsi="宋体" w:cs="宋体"/>
          <w:b/>
          <w:bCs/>
          <w:color w:val="000000" w:themeColor="text1"/>
          <w:sz w:val="44"/>
          <w:szCs w:val="44"/>
        </w:rPr>
      </w:pPr>
    </w:p>
    <w:p w:rsidR="00EC5FDF" w:rsidRDefault="00EC5FDF">
      <w:pPr>
        <w:jc w:val="center"/>
        <w:rPr>
          <w:rFonts w:ascii="宋体" w:eastAsia="宋体" w:hAnsi="宋体" w:cs="宋体"/>
          <w:b/>
          <w:bCs/>
          <w:color w:val="000000" w:themeColor="text1"/>
          <w:sz w:val="44"/>
          <w:szCs w:val="44"/>
        </w:rPr>
      </w:pPr>
    </w:p>
    <w:p w:rsidR="00EC5FDF" w:rsidRDefault="00BF5E3B">
      <w:pPr>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采购需求</w:t>
      </w:r>
    </w:p>
    <w:p w:rsidR="00EC5FDF" w:rsidRDefault="00EC5FDF">
      <w:pPr>
        <w:jc w:val="center"/>
        <w:rPr>
          <w:rFonts w:ascii="宋体" w:eastAsia="宋体" w:hAnsi="宋体" w:cs="宋体"/>
          <w:b/>
          <w:bCs/>
          <w:color w:val="FF0000"/>
        </w:rPr>
      </w:pPr>
    </w:p>
    <w:p w:rsidR="00EC5FDF" w:rsidRDefault="00EC5FDF">
      <w:pPr>
        <w:pStyle w:val="a4"/>
      </w:pPr>
    </w:p>
    <w:p w:rsidR="00EC5FDF" w:rsidRDefault="00EC5FDF">
      <w:pPr>
        <w:pStyle w:val="50"/>
      </w:pPr>
    </w:p>
    <w:p w:rsidR="00EC5FDF" w:rsidRDefault="00EC5FDF"/>
    <w:p w:rsidR="00EC5FDF" w:rsidRDefault="00EC5FDF">
      <w:pPr>
        <w:pStyle w:val="a4"/>
      </w:pPr>
    </w:p>
    <w:p w:rsidR="00EC5FDF" w:rsidRDefault="00EC5FDF">
      <w:pPr>
        <w:pStyle w:val="50"/>
      </w:pPr>
    </w:p>
    <w:p w:rsidR="00EC5FDF" w:rsidRDefault="00EC5FDF"/>
    <w:p w:rsidR="00EC5FDF" w:rsidRDefault="00EC5FDF">
      <w:pPr>
        <w:pStyle w:val="a4"/>
      </w:pPr>
    </w:p>
    <w:p w:rsidR="00EC5FDF" w:rsidRDefault="00EC5FDF"/>
    <w:p w:rsidR="00EC5FDF" w:rsidRDefault="00EC5FDF">
      <w:pPr>
        <w:pStyle w:val="50"/>
      </w:pPr>
    </w:p>
    <w:p w:rsidR="00EC5FDF" w:rsidRDefault="00EC5FDF"/>
    <w:p w:rsidR="00EC5FDF" w:rsidRDefault="00EC5FDF">
      <w:pPr>
        <w:pStyle w:val="a4"/>
      </w:pPr>
    </w:p>
    <w:p w:rsidR="00EC5FDF" w:rsidRDefault="00EC5FDF">
      <w:pPr>
        <w:pStyle w:val="50"/>
      </w:pPr>
    </w:p>
    <w:p w:rsidR="00EC5FDF" w:rsidRDefault="00EC5FDF">
      <w:pPr>
        <w:rPr>
          <w:sz w:val="32"/>
          <w:szCs w:val="32"/>
        </w:rPr>
      </w:pPr>
    </w:p>
    <w:p w:rsidR="00EC5FDF" w:rsidRDefault="00BF5E3B">
      <w:pPr>
        <w:spacing w:line="360" w:lineRule="auto"/>
        <w:jc w:val="center"/>
        <w:rPr>
          <w:rFonts w:asciiTheme="minorEastAsia" w:hAnsiTheme="minorEastAsia" w:cstheme="minorEastAsia"/>
          <w:color w:val="000000" w:themeColor="text1"/>
          <w:sz w:val="32"/>
          <w:szCs w:val="32"/>
        </w:rPr>
      </w:pPr>
      <w:r>
        <w:rPr>
          <w:rFonts w:asciiTheme="minorEastAsia" w:hAnsiTheme="minorEastAsia" w:cstheme="minorEastAsia" w:hint="eastAsia"/>
          <w:color w:val="000000" w:themeColor="text1"/>
          <w:sz w:val="32"/>
          <w:szCs w:val="32"/>
        </w:rPr>
        <w:t>编制单位：</w:t>
      </w:r>
      <w:r>
        <w:rPr>
          <w:rFonts w:asciiTheme="minorEastAsia" w:hAnsiTheme="minorEastAsia" w:cstheme="minorEastAsia" w:hint="eastAsia"/>
          <w:color w:val="000000" w:themeColor="text1"/>
          <w:sz w:val="32"/>
          <w:szCs w:val="32"/>
        </w:rPr>
        <w:t>武汉市东西湖区水</w:t>
      </w:r>
      <w:proofErr w:type="gramStart"/>
      <w:r>
        <w:rPr>
          <w:rFonts w:asciiTheme="minorEastAsia" w:hAnsiTheme="minorEastAsia" w:cstheme="minorEastAsia" w:hint="eastAsia"/>
          <w:color w:val="000000" w:themeColor="text1"/>
          <w:sz w:val="32"/>
          <w:szCs w:val="32"/>
        </w:rPr>
        <w:t>务</w:t>
      </w:r>
      <w:proofErr w:type="gramEnd"/>
      <w:r>
        <w:rPr>
          <w:rFonts w:asciiTheme="minorEastAsia" w:hAnsiTheme="minorEastAsia" w:cstheme="minorEastAsia" w:hint="eastAsia"/>
          <w:color w:val="000000" w:themeColor="text1"/>
          <w:sz w:val="32"/>
          <w:szCs w:val="32"/>
        </w:rPr>
        <w:t>和湖泊局</w:t>
      </w:r>
    </w:p>
    <w:p w:rsidR="00EC5FDF" w:rsidRDefault="00BF5E3B">
      <w:pPr>
        <w:spacing w:line="360" w:lineRule="auto"/>
        <w:jc w:val="center"/>
        <w:rPr>
          <w:rFonts w:asciiTheme="minorEastAsia" w:hAnsiTheme="minorEastAsia" w:cstheme="minorEastAsia"/>
          <w:color w:val="000000" w:themeColor="text1"/>
          <w:sz w:val="32"/>
          <w:szCs w:val="32"/>
        </w:rPr>
        <w:sectPr w:rsidR="00EC5FDF">
          <w:headerReference w:type="default" r:id="rId8"/>
          <w:footerReference w:type="default" r:id="rId9"/>
          <w:pgSz w:w="11905" w:h="16838"/>
          <w:pgMar w:top="1417" w:right="1134" w:bottom="1417" w:left="1134" w:header="1417" w:footer="1417" w:gutter="0"/>
          <w:cols w:space="0"/>
          <w:docGrid w:type="lines" w:linePitch="331"/>
        </w:sectPr>
      </w:pPr>
      <w:r>
        <w:rPr>
          <w:rFonts w:asciiTheme="minorEastAsia" w:hAnsiTheme="minorEastAsia" w:cstheme="minorEastAsia" w:hint="eastAsia"/>
          <w:color w:val="000000" w:themeColor="text1"/>
          <w:sz w:val="32"/>
          <w:szCs w:val="32"/>
        </w:rPr>
        <w:t>编制时间：</w:t>
      </w:r>
      <w:r>
        <w:rPr>
          <w:rFonts w:asciiTheme="minorEastAsia" w:hAnsiTheme="minorEastAsia" w:cstheme="minorEastAsia" w:hint="eastAsia"/>
          <w:color w:val="000000" w:themeColor="text1"/>
          <w:sz w:val="32"/>
          <w:szCs w:val="32"/>
        </w:rPr>
        <w:t>202</w:t>
      </w:r>
      <w:r>
        <w:rPr>
          <w:rFonts w:asciiTheme="minorEastAsia" w:hAnsiTheme="minorEastAsia" w:cstheme="minorEastAsia" w:hint="eastAsia"/>
          <w:color w:val="000000" w:themeColor="text1"/>
          <w:sz w:val="32"/>
          <w:szCs w:val="32"/>
        </w:rPr>
        <w:t>6</w:t>
      </w:r>
      <w:r>
        <w:rPr>
          <w:rFonts w:asciiTheme="minorEastAsia" w:hAnsiTheme="minorEastAsia" w:cstheme="minorEastAsia" w:hint="eastAsia"/>
          <w:color w:val="000000" w:themeColor="text1"/>
          <w:sz w:val="32"/>
          <w:szCs w:val="32"/>
        </w:rPr>
        <w:t>年</w:t>
      </w:r>
      <w:r>
        <w:rPr>
          <w:rFonts w:asciiTheme="minorEastAsia" w:hAnsiTheme="minorEastAsia" w:cstheme="minorEastAsia" w:hint="eastAsia"/>
          <w:color w:val="000000" w:themeColor="text1"/>
          <w:sz w:val="32"/>
          <w:szCs w:val="32"/>
        </w:rPr>
        <w:t>3</w:t>
      </w:r>
      <w:r>
        <w:rPr>
          <w:rFonts w:asciiTheme="minorEastAsia" w:hAnsiTheme="minorEastAsia" w:cstheme="minorEastAsia" w:hint="eastAsia"/>
          <w:color w:val="000000" w:themeColor="text1"/>
          <w:sz w:val="32"/>
          <w:szCs w:val="32"/>
        </w:rPr>
        <w:t>月</w:t>
      </w:r>
      <w:bookmarkStart w:id="0" w:name="_Toc26038"/>
    </w:p>
    <w:p w:rsidR="00EC5FDF" w:rsidRDefault="00BF5E3B">
      <w:pPr>
        <w:spacing w:line="360" w:lineRule="auto"/>
        <w:jc w:val="center"/>
        <w:rPr>
          <w:b/>
          <w:kern w:val="44"/>
          <w:sz w:val="44"/>
        </w:rPr>
      </w:pPr>
      <w:r>
        <w:rPr>
          <w:rFonts w:hint="eastAsia"/>
          <w:b/>
          <w:kern w:val="44"/>
          <w:sz w:val="44"/>
        </w:rPr>
        <w:lastRenderedPageBreak/>
        <w:t>供应商资格条件</w:t>
      </w:r>
    </w:p>
    <w:p w:rsidR="00EC5FDF" w:rsidRDefault="00EC5FDF">
      <w:pPr>
        <w:spacing w:line="360" w:lineRule="auto"/>
        <w:jc w:val="center"/>
        <w:rPr>
          <w:b/>
          <w:kern w:val="44"/>
          <w:sz w:val="44"/>
        </w:rPr>
      </w:pPr>
    </w:p>
    <w:p w:rsidR="00EC5FDF" w:rsidRDefault="00BF5E3B">
      <w:pPr>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、满足《中华人民共和国政府采购法》第二十二条规定：</w:t>
      </w:r>
    </w:p>
    <w:p w:rsidR="00EC5FDF" w:rsidRDefault="00BF5E3B">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）具有独立承担民事责任的能力；</w:t>
      </w:r>
    </w:p>
    <w:p w:rsidR="00EC5FDF" w:rsidRDefault="00BF5E3B">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）具有良好的商业信誉和健全的财务会计制度；</w:t>
      </w:r>
    </w:p>
    <w:p w:rsidR="00EC5FDF" w:rsidRDefault="00BF5E3B">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）具有履行合同所必需的设备和专业技术能力；</w:t>
      </w:r>
    </w:p>
    <w:p w:rsidR="00EC5FDF" w:rsidRDefault="00BF5E3B">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）有依法缴纳税收和社会保障资金的良好记录；</w:t>
      </w:r>
    </w:p>
    <w:p w:rsidR="00EC5FDF" w:rsidRDefault="00BF5E3B">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）参加政府采购活动前三年内，在经营活动中没有重大违法记录；</w:t>
      </w:r>
    </w:p>
    <w:p w:rsidR="00EC5FDF" w:rsidRDefault="00BF5E3B">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）法律、行政法规规定的其他条件。</w:t>
      </w:r>
    </w:p>
    <w:p w:rsidR="00EC5FDF" w:rsidRDefault="00BF5E3B">
      <w:pPr>
        <w:spacing w:line="360" w:lineRule="auto"/>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、单位负责人为同一人或者存在直接控股、管理关系的不同投标人，不得参加本项目同一合同项下的政府采购活动。</w:t>
      </w:r>
    </w:p>
    <w:p w:rsidR="00EC5FDF" w:rsidRDefault="00BF5E3B">
      <w:pPr>
        <w:spacing w:line="360" w:lineRule="auto"/>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、为本采购项目提供整体设计、规范编制或者项目管理、监理、检测等服务的，不得再参加本项目的其他招标采购活动。</w:t>
      </w:r>
    </w:p>
    <w:p w:rsidR="00EC5FDF" w:rsidRDefault="00BF5E3B">
      <w:pPr>
        <w:spacing w:line="360" w:lineRule="auto"/>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、未被列入失信被执行人、重大税收违法案件当事人名单，未被列入政府采购严重违法失信行为记录名单。</w:t>
      </w:r>
    </w:p>
    <w:p w:rsidR="00EC5FDF" w:rsidRDefault="00BF5E3B">
      <w:pPr>
        <w:spacing w:line="360" w:lineRule="auto"/>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、落实政府采购政策需满足的资格要求：本项目专门面向中小</w:t>
      </w:r>
      <w:proofErr w:type="gramStart"/>
      <w:r>
        <w:rPr>
          <w:rFonts w:ascii="宋体" w:eastAsia="宋体" w:hAnsi="宋体" w:cs="宋体" w:hint="eastAsia"/>
          <w:sz w:val="24"/>
        </w:rPr>
        <w:t>微企业</w:t>
      </w:r>
      <w:proofErr w:type="gramEnd"/>
      <w:r>
        <w:rPr>
          <w:rFonts w:ascii="宋体" w:eastAsia="宋体" w:hAnsi="宋体" w:cs="宋体" w:hint="eastAsia"/>
          <w:sz w:val="24"/>
        </w:rPr>
        <w:t>采购，本项目所需服务应由中小</w:t>
      </w:r>
      <w:proofErr w:type="gramStart"/>
      <w:r>
        <w:rPr>
          <w:rFonts w:ascii="宋体" w:eastAsia="宋体" w:hAnsi="宋体" w:cs="宋体" w:hint="eastAsia"/>
          <w:sz w:val="24"/>
        </w:rPr>
        <w:t>微企业</w:t>
      </w:r>
      <w:proofErr w:type="gramEnd"/>
      <w:r>
        <w:rPr>
          <w:rFonts w:ascii="宋体" w:eastAsia="宋体" w:hAnsi="宋体" w:cs="宋体" w:hint="eastAsia"/>
          <w:sz w:val="24"/>
        </w:rPr>
        <w:t>提供《中小企业声明函》，否则将视为无效响应文件。本采购文件所称“中小微企业”详见《政府采购促进中小企业发展管理办法》第二条），本项目所属行业为：</w:t>
      </w:r>
      <w:r>
        <w:rPr>
          <w:rFonts w:ascii="宋体" w:eastAsia="宋体" w:hAnsi="宋体" w:cs="宋体" w:hint="eastAsia"/>
          <w:sz w:val="24"/>
        </w:rPr>
        <w:t>其他未列明行业</w:t>
      </w:r>
      <w:r>
        <w:rPr>
          <w:rFonts w:ascii="宋体" w:eastAsia="宋体" w:hAnsi="宋体" w:cs="宋体" w:hint="eastAsia"/>
          <w:sz w:val="24"/>
        </w:rPr>
        <w:t>。</w:t>
      </w:r>
    </w:p>
    <w:p w:rsidR="00EC5FDF" w:rsidRDefault="00BF5E3B">
      <w:pPr>
        <w:spacing w:line="360" w:lineRule="auto"/>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、本项目的特定资格要求：</w:t>
      </w:r>
      <w:r>
        <w:rPr>
          <w:rFonts w:ascii="宋体" w:eastAsia="宋体" w:hAnsi="宋体" w:cs="宋体" w:hint="eastAsia"/>
          <w:sz w:val="24"/>
        </w:rPr>
        <w:t>/</w:t>
      </w:r>
    </w:p>
    <w:p w:rsidR="00EC5FDF" w:rsidRDefault="00EC5FDF">
      <w:pPr>
        <w:pStyle w:val="3"/>
        <w:sectPr w:rsidR="00EC5FDF">
          <w:pgSz w:w="11905" w:h="16838"/>
          <w:pgMar w:top="1417" w:right="1134" w:bottom="1417" w:left="1134" w:header="1417" w:footer="1417" w:gutter="0"/>
          <w:cols w:space="0"/>
          <w:docGrid w:type="lines" w:linePitch="331"/>
        </w:sectPr>
      </w:pPr>
    </w:p>
    <w:p w:rsidR="00EC5FDF" w:rsidRDefault="00BF5E3B">
      <w:pPr>
        <w:pStyle w:val="1"/>
        <w:jc w:val="center"/>
      </w:pPr>
      <w:bookmarkStart w:id="1" w:name="bookmark86"/>
      <w:bookmarkStart w:id="2" w:name="bookmark23"/>
      <w:bookmarkStart w:id="3" w:name="bookmark22"/>
      <w:bookmarkStart w:id="4" w:name="bookmark26"/>
      <w:bookmarkStart w:id="5" w:name="bookmark85"/>
      <w:bookmarkStart w:id="6" w:name="bookmark25"/>
      <w:bookmarkStart w:id="7" w:name="bookmark24"/>
      <w:bookmarkStart w:id="8" w:name="bookmark27"/>
      <w:bookmarkStart w:id="9" w:name="_Toc9285"/>
      <w:bookmarkStart w:id="10" w:name="_Toc16318"/>
      <w:bookmarkStart w:id="11" w:name="_Toc7408"/>
      <w:bookmarkStart w:id="12" w:name="_Toc24932"/>
      <w:bookmarkStart w:id="13" w:name="_Toc32347"/>
      <w:bookmarkEnd w:id="0"/>
      <w:bookmarkEnd w:id="1"/>
      <w:bookmarkEnd w:id="2"/>
      <w:bookmarkEnd w:id="3"/>
      <w:bookmarkEnd w:id="4"/>
      <w:bookmarkEnd w:id="5"/>
      <w:bookmarkEnd w:id="6"/>
      <w:bookmarkEnd w:id="7"/>
      <w:bookmarkEnd w:id="8"/>
      <w:r>
        <w:rPr>
          <w:rFonts w:hint="eastAsia"/>
        </w:rPr>
        <w:lastRenderedPageBreak/>
        <w:t>采购需求</w:t>
      </w:r>
      <w:bookmarkEnd w:id="9"/>
      <w:bookmarkEnd w:id="10"/>
      <w:bookmarkEnd w:id="11"/>
      <w:bookmarkEnd w:id="12"/>
      <w:bookmarkEnd w:id="13"/>
    </w:p>
    <w:p w:rsidR="00EC5FDF" w:rsidRDefault="00BF5E3B">
      <w:pPr>
        <w:pStyle w:val="a8"/>
        <w:keepLines/>
        <w:spacing w:before="0" w:beforeAutospacing="0" w:after="0" w:afterAutospacing="0" w:line="360" w:lineRule="auto"/>
        <w:rPr>
          <w:b/>
          <w:color w:val="333333"/>
          <w:shd w:val="clear" w:color="auto" w:fill="FFFFFF"/>
        </w:rPr>
      </w:pPr>
      <w:bookmarkStart w:id="14" w:name="_Toc415"/>
      <w:bookmarkStart w:id="15" w:name="_Toc28244"/>
      <w:bookmarkStart w:id="16" w:name="_Toc10275"/>
      <w:bookmarkStart w:id="17" w:name="_Toc27267"/>
      <w:r>
        <w:rPr>
          <w:rFonts w:hint="eastAsia"/>
          <w:b/>
          <w:color w:val="333333"/>
          <w:shd w:val="clear" w:color="auto" w:fill="FFFFFF"/>
        </w:rPr>
        <w:t>一、项目概况</w:t>
      </w:r>
    </w:p>
    <w:p w:rsidR="00EC5FDF" w:rsidRDefault="00BF5E3B">
      <w:pPr>
        <w:keepLines/>
        <w:widowControl/>
        <w:spacing w:line="360" w:lineRule="auto"/>
        <w:ind w:leftChars="228" w:left="479"/>
        <w:rPr>
          <w:rFonts w:eastAsia="宋体" w:cs="宋体"/>
          <w:bCs/>
          <w:color w:val="333333"/>
          <w:sz w:val="24"/>
          <w:shd w:val="clear" w:color="auto" w:fill="FFFFFF"/>
        </w:rPr>
      </w:pPr>
      <w:r>
        <w:rPr>
          <w:rFonts w:cs="宋体" w:hint="eastAsia"/>
          <w:bCs/>
          <w:color w:val="333333"/>
          <w:sz w:val="24"/>
          <w:shd w:val="clear" w:color="auto" w:fill="FFFFFF"/>
        </w:rPr>
        <w:t>1</w:t>
      </w:r>
      <w:r>
        <w:rPr>
          <w:rFonts w:cs="宋体" w:hint="eastAsia"/>
          <w:bCs/>
          <w:color w:val="333333"/>
          <w:sz w:val="24"/>
          <w:shd w:val="clear" w:color="auto" w:fill="FFFFFF"/>
        </w:rPr>
        <w:t>、采购内容</w:t>
      </w:r>
      <w:r>
        <w:rPr>
          <w:rFonts w:cs="宋体" w:hint="eastAsia"/>
          <w:bCs/>
          <w:color w:val="333333"/>
          <w:sz w:val="24"/>
          <w:shd w:val="clear" w:color="auto" w:fill="FFFFFF"/>
        </w:rPr>
        <w:t>:</w:t>
      </w:r>
      <w:r>
        <w:rPr>
          <w:rFonts w:cs="宋体" w:hint="eastAsia"/>
          <w:bCs/>
          <w:color w:val="333333"/>
          <w:sz w:val="24"/>
          <w:shd w:val="clear" w:color="auto" w:fill="FFFFFF"/>
        </w:rPr>
        <w:t>2026</w:t>
      </w:r>
      <w:r>
        <w:rPr>
          <w:rFonts w:cs="宋体" w:hint="eastAsia"/>
          <w:bCs/>
          <w:color w:val="333333"/>
          <w:sz w:val="24"/>
          <w:shd w:val="clear" w:color="auto" w:fill="FFFFFF"/>
        </w:rPr>
        <w:t>年东西湖区管网</w:t>
      </w:r>
      <w:proofErr w:type="gramStart"/>
      <w:r>
        <w:rPr>
          <w:rFonts w:cs="宋体" w:hint="eastAsia"/>
          <w:bCs/>
          <w:color w:val="333333"/>
          <w:sz w:val="24"/>
          <w:shd w:val="clear" w:color="auto" w:fill="FFFFFF"/>
        </w:rPr>
        <w:t>疏捞及</w:t>
      </w:r>
      <w:proofErr w:type="gramEnd"/>
      <w:r>
        <w:rPr>
          <w:rFonts w:cs="宋体" w:hint="eastAsia"/>
          <w:bCs/>
          <w:color w:val="333333"/>
          <w:sz w:val="24"/>
          <w:shd w:val="clear" w:color="auto" w:fill="FFFFFF"/>
        </w:rPr>
        <w:t>维护劳务服务项目</w:t>
      </w:r>
      <w:r>
        <w:rPr>
          <w:rFonts w:cs="宋体" w:hint="eastAsia"/>
          <w:bCs/>
          <w:color w:val="333333"/>
          <w:sz w:val="24"/>
          <w:shd w:val="clear" w:color="auto" w:fill="FFFFFF"/>
        </w:rPr>
        <w:br/>
      </w:r>
      <w:r>
        <w:rPr>
          <w:rFonts w:cs="宋体" w:hint="eastAsia"/>
          <w:bCs/>
          <w:color w:val="333333"/>
          <w:sz w:val="24"/>
          <w:shd w:val="clear" w:color="auto" w:fill="FFFFFF"/>
        </w:rPr>
        <w:t>2</w:t>
      </w:r>
      <w:r>
        <w:rPr>
          <w:rFonts w:cs="宋体" w:hint="eastAsia"/>
          <w:bCs/>
          <w:color w:val="333333"/>
          <w:sz w:val="24"/>
          <w:shd w:val="clear" w:color="auto" w:fill="FFFFFF"/>
        </w:rPr>
        <w:t>、</w:t>
      </w:r>
      <w:r>
        <w:rPr>
          <w:rFonts w:cs="宋体" w:hint="eastAsia"/>
          <w:color w:val="333333"/>
          <w:sz w:val="24"/>
          <w:shd w:val="clear" w:color="auto" w:fill="FFFFFF"/>
        </w:rPr>
        <w:t>采购项目预（概）算</w:t>
      </w:r>
      <w:r>
        <w:rPr>
          <w:rFonts w:cs="宋体" w:hint="eastAsia"/>
          <w:bCs/>
          <w:color w:val="333333"/>
          <w:sz w:val="24"/>
          <w:shd w:val="clear" w:color="auto" w:fill="FFFFFF"/>
        </w:rPr>
        <w:t>：</w:t>
      </w:r>
      <w:r>
        <w:rPr>
          <w:rFonts w:cs="宋体" w:hint="eastAsia"/>
          <w:bCs/>
          <w:color w:val="333333"/>
          <w:sz w:val="24"/>
          <w:shd w:val="clear" w:color="auto" w:fill="FFFFFF"/>
        </w:rPr>
        <w:t>550</w:t>
      </w:r>
      <w:r>
        <w:rPr>
          <w:rFonts w:cs="宋体" w:hint="eastAsia"/>
          <w:bCs/>
          <w:color w:val="333333"/>
          <w:sz w:val="24"/>
          <w:shd w:val="clear" w:color="auto" w:fill="FFFFFF"/>
        </w:rPr>
        <w:t>万元</w:t>
      </w:r>
    </w:p>
    <w:p w:rsidR="00EC5FDF" w:rsidRDefault="00BF5E3B" w:rsidP="00D12B5D">
      <w:pPr>
        <w:keepLines/>
        <w:widowControl/>
        <w:spacing w:line="360" w:lineRule="auto"/>
        <w:ind w:firstLineChars="200" w:firstLine="480"/>
        <w:rPr>
          <w:rFonts w:eastAsia="宋体" w:cs="宋体"/>
          <w:bCs/>
          <w:color w:val="000000" w:themeColor="text1"/>
          <w:sz w:val="24"/>
          <w:shd w:val="clear" w:color="auto" w:fill="FFFFFF"/>
        </w:rPr>
      </w:pPr>
      <w:r>
        <w:rPr>
          <w:rFonts w:cs="宋体" w:hint="eastAsia"/>
          <w:bCs/>
          <w:color w:val="000000" w:themeColor="text1"/>
          <w:sz w:val="24"/>
          <w:shd w:val="clear" w:color="auto" w:fill="FFFFFF"/>
        </w:rPr>
        <w:t>3</w:t>
      </w:r>
      <w:r>
        <w:rPr>
          <w:rFonts w:cs="宋体" w:hint="eastAsia"/>
          <w:bCs/>
          <w:color w:val="000000" w:themeColor="text1"/>
          <w:sz w:val="24"/>
          <w:shd w:val="clear" w:color="auto" w:fill="FFFFFF"/>
        </w:rPr>
        <w:t>、</w:t>
      </w:r>
      <w:r>
        <w:rPr>
          <w:rFonts w:cs="宋体" w:hint="eastAsia"/>
          <w:bCs/>
          <w:color w:val="000000" w:themeColor="text1"/>
          <w:sz w:val="24"/>
          <w:shd w:val="clear" w:color="auto" w:fill="FFFFFF"/>
        </w:rPr>
        <w:t>履约</w:t>
      </w:r>
      <w:r>
        <w:rPr>
          <w:rFonts w:cs="宋体" w:hint="eastAsia"/>
          <w:bCs/>
          <w:color w:val="000000" w:themeColor="text1"/>
          <w:sz w:val="24"/>
          <w:shd w:val="clear" w:color="auto" w:fill="FFFFFF"/>
        </w:rPr>
        <w:t>期限</w:t>
      </w:r>
      <w:r>
        <w:rPr>
          <w:rFonts w:cs="宋体" w:hint="eastAsia"/>
          <w:bCs/>
          <w:color w:val="000000" w:themeColor="text1"/>
          <w:sz w:val="24"/>
          <w:shd w:val="clear" w:color="auto" w:fill="FFFFFF"/>
        </w:rPr>
        <w:t>:</w:t>
      </w:r>
      <w:r>
        <w:rPr>
          <w:rFonts w:cs="宋体" w:hint="eastAsia"/>
          <w:bCs/>
          <w:color w:val="000000" w:themeColor="text1"/>
          <w:sz w:val="24"/>
          <w:shd w:val="clear" w:color="auto" w:fill="FFFFFF"/>
        </w:rPr>
        <w:t>一年</w:t>
      </w:r>
      <w:r>
        <w:rPr>
          <w:rFonts w:cs="宋体" w:hint="eastAsia"/>
          <w:bCs/>
          <w:color w:val="000000" w:themeColor="text1"/>
          <w:sz w:val="24"/>
          <w:shd w:val="clear" w:color="auto" w:fill="FFFFFF"/>
        </w:rPr>
        <w:t>，</w:t>
      </w:r>
      <w:r>
        <w:rPr>
          <w:rFonts w:cs="宋体" w:hint="eastAsia"/>
          <w:bCs/>
          <w:color w:val="000000" w:themeColor="text1"/>
          <w:sz w:val="24"/>
          <w:shd w:val="clear" w:color="auto" w:fill="FFFFFF"/>
        </w:rPr>
        <w:t>服务期满经采购人同意可续签合同，最多续签二年。</w:t>
      </w:r>
    </w:p>
    <w:p w:rsidR="00EC5FDF" w:rsidRDefault="00BF5E3B" w:rsidP="00D12B5D">
      <w:pPr>
        <w:keepLines/>
        <w:widowControl/>
        <w:spacing w:line="360" w:lineRule="auto"/>
        <w:ind w:firstLineChars="200" w:firstLine="480"/>
        <w:rPr>
          <w:rFonts w:eastAsia="宋体" w:cs="宋体"/>
          <w:bCs/>
          <w:color w:val="000000" w:themeColor="text1"/>
          <w:sz w:val="24"/>
          <w:shd w:val="clear" w:color="auto" w:fill="FFFFFF"/>
        </w:rPr>
      </w:pPr>
      <w:r>
        <w:rPr>
          <w:rFonts w:cs="宋体" w:hint="eastAsia"/>
          <w:bCs/>
          <w:color w:val="000000" w:themeColor="text1"/>
          <w:sz w:val="24"/>
          <w:shd w:val="clear" w:color="auto" w:fill="FFFFFF"/>
        </w:rPr>
        <w:t>★</w:t>
      </w:r>
      <w:r>
        <w:rPr>
          <w:rFonts w:cs="宋体" w:hint="eastAsia"/>
          <w:bCs/>
          <w:color w:val="000000" w:themeColor="text1"/>
          <w:sz w:val="24"/>
          <w:shd w:val="clear" w:color="auto" w:fill="FFFFFF"/>
        </w:rPr>
        <w:t>4</w:t>
      </w:r>
      <w:r>
        <w:rPr>
          <w:rFonts w:cs="宋体" w:hint="eastAsia"/>
          <w:bCs/>
          <w:color w:val="000000" w:themeColor="text1"/>
          <w:sz w:val="24"/>
          <w:shd w:val="clear" w:color="auto" w:fill="FFFFFF"/>
        </w:rPr>
        <w:t>、结算方式</w:t>
      </w:r>
      <w:r>
        <w:rPr>
          <w:rFonts w:cs="宋体" w:hint="eastAsia"/>
          <w:bCs/>
          <w:color w:val="000000" w:themeColor="text1"/>
          <w:sz w:val="24"/>
          <w:shd w:val="clear" w:color="auto" w:fill="FFFFFF"/>
        </w:rPr>
        <w:t>:</w:t>
      </w:r>
      <w:r>
        <w:rPr>
          <w:rFonts w:cs="宋体" w:hint="eastAsia"/>
          <w:bCs/>
          <w:color w:val="000000" w:themeColor="text1"/>
          <w:sz w:val="24"/>
          <w:shd w:val="clear" w:color="auto" w:fill="FFFFFF"/>
        </w:rPr>
        <w:t>每月人工费</w:t>
      </w:r>
      <w:r>
        <w:rPr>
          <w:rFonts w:cs="宋体" w:hint="eastAsia"/>
          <w:bCs/>
          <w:color w:val="000000" w:themeColor="text1"/>
          <w:sz w:val="24"/>
          <w:shd w:val="clear" w:color="auto" w:fill="FFFFFF"/>
        </w:rPr>
        <w:t>按人工实际出勤工日</w:t>
      </w:r>
      <w:r>
        <w:rPr>
          <w:rFonts w:cs="宋体" w:hint="eastAsia"/>
          <w:bCs/>
          <w:color w:val="000000" w:themeColor="text1"/>
          <w:sz w:val="24"/>
          <w:shd w:val="clear" w:color="auto" w:fill="FFFFFF"/>
        </w:rPr>
        <w:t>×中标单价据实结算，管理费按采购人与中标人签订合同时约定的进度支付，人数及工日</w:t>
      </w:r>
      <w:r>
        <w:rPr>
          <w:rFonts w:cs="宋体" w:hint="eastAsia"/>
          <w:bCs/>
          <w:color w:val="000000" w:themeColor="text1"/>
          <w:sz w:val="24"/>
          <w:shd w:val="clear" w:color="auto" w:fill="FFFFFF"/>
        </w:rPr>
        <w:t>以采购人现场人脸考勤机为准</w:t>
      </w:r>
      <w:r>
        <w:rPr>
          <w:rFonts w:cs="宋体" w:hint="eastAsia"/>
          <w:bCs/>
          <w:color w:val="000000" w:themeColor="text1"/>
          <w:sz w:val="24"/>
          <w:shd w:val="clear" w:color="auto" w:fill="FFFFFF"/>
        </w:rPr>
        <w:t>。</w:t>
      </w:r>
      <w:r>
        <w:rPr>
          <w:rFonts w:cs="宋体" w:hint="eastAsia"/>
          <w:bCs/>
          <w:color w:val="000000" w:themeColor="text1"/>
          <w:sz w:val="24"/>
          <w:shd w:val="clear" w:color="auto" w:fill="FFFFFF"/>
        </w:rPr>
        <w:t>除经采购人同意的人员加班外，中标人不得以其他理由申请额外费用</w:t>
      </w:r>
      <w:r>
        <w:rPr>
          <w:rFonts w:cs="宋体" w:hint="eastAsia"/>
          <w:bCs/>
          <w:color w:val="000000" w:themeColor="text1"/>
          <w:sz w:val="24"/>
          <w:shd w:val="clear" w:color="auto" w:fill="FFFFFF"/>
        </w:rPr>
        <w:t>。</w:t>
      </w:r>
    </w:p>
    <w:p w:rsidR="00EC5FDF" w:rsidRDefault="00BF5E3B" w:rsidP="00D12B5D">
      <w:pPr>
        <w:keepLines/>
        <w:widowControl/>
        <w:spacing w:line="360" w:lineRule="auto"/>
        <w:ind w:firstLineChars="200" w:firstLine="480"/>
        <w:rPr>
          <w:rFonts w:eastAsia="宋体" w:cs="宋体"/>
          <w:bCs/>
          <w:color w:val="000000" w:themeColor="text1"/>
          <w:sz w:val="24"/>
          <w:shd w:val="clear" w:color="auto" w:fill="FFFFFF"/>
        </w:rPr>
      </w:pPr>
      <w:r>
        <w:rPr>
          <w:rFonts w:cs="宋体" w:hint="eastAsia"/>
          <w:bCs/>
          <w:color w:val="000000" w:themeColor="text1"/>
          <w:sz w:val="24"/>
          <w:shd w:val="clear" w:color="auto" w:fill="FFFFFF"/>
        </w:rPr>
        <w:t>★</w:t>
      </w:r>
      <w:r>
        <w:rPr>
          <w:rFonts w:cs="宋体" w:hint="eastAsia"/>
          <w:bCs/>
          <w:color w:val="000000" w:themeColor="text1"/>
          <w:sz w:val="24"/>
          <w:shd w:val="clear" w:color="auto" w:fill="FFFFFF"/>
        </w:rPr>
        <w:t>5</w:t>
      </w:r>
      <w:r>
        <w:rPr>
          <w:rFonts w:cs="宋体" w:hint="eastAsia"/>
          <w:bCs/>
          <w:color w:val="000000" w:themeColor="text1"/>
          <w:sz w:val="24"/>
          <w:shd w:val="clear" w:color="auto" w:fill="FFFFFF"/>
        </w:rPr>
        <w:t>、报价方式</w:t>
      </w:r>
      <w:r>
        <w:rPr>
          <w:rFonts w:cs="宋体" w:hint="eastAsia"/>
          <w:bCs/>
          <w:color w:val="000000" w:themeColor="text1"/>
          <w:sz w:val="24"/>
          <w:shd w:val="clear" w:color="auto" w:fill="FFFFFF"/>
        </w:rPr>
        <w:t>:</w:t>
      </w:r>
      <w:r>
        <w:rPr>
          <w:rFonts w:cs="宋体" w:hint="eastAsia"/>
          <w:bCs/>
          <w:color w:val="000000" w:themeColor="text1"/>
          <w:sz w:val="24"/>
          <w:shd w:val="clear" w:color="auto" w:fill="FFFFFF"/>
        </w:rPr>
        <w:t>投标报价采用折扣报价，取费标准为：</w:t>
      </w:r>
    </w:p>
    <w:p w:rsidR="00EC5FDF" w:rsidRDefault="00BF5E3B" w:rsidP="00D12B5D">
      <w:pPr>
        <w:keepLines/>
        <w:widowControl/>
        <w:spacing w:line="360" w:lineRule="auto"/>
        <w:ind w:firstLineChars="200" w:firstLine="480"/>
        <w:rPr>
          <w:rFonts w:cs="宋体"/>
          <w:bCs/>
          <w:color w:val="000000" w:themeColor="text1"/>
          <w:sz w:val="24"/>
          <w:shd w:val="clear" w:color="auto" w:fill="FFFFFF"/>
        </w:rPr>
      </w:pPr>
      <w:r>
        <w:rPr>
          <w:rFonts w:cs="宋体" w:hint="eastAsia"/>
          <w:bCs/>
          <w:color w:val="000000" w:themeColor="text1"/>
          <w:sz w:val="24"/>
          <w:shd w:val="clear" w:color="auto" w:fill="FFFFFF"/>
        </w:rPr>
        <w:t>（</w:t>
      </w:r>
      <w:r>
        <w:rPr>
          <w:rFonts w:cs="宋体" w:hint="eastAsia"/>
          <w:bCs/>
          <w:color w:val="000000" w:themeColor="text1"/>
          <w:sz w:val="24"/>
          <w:shd w:val="clear" w:color="auto" w:fill="FFFFFF"/>
        </w:rPr>
        <w:t>1</w:t>
      </w:r>
      <w:r>
        <w:rPr>
          <w:rFonts w:cs="宋体" w:hint="eastAsia"/>
          <w:bCs/>
          <w:color w:val="000000" w:themeColor="text1"/>
          <w:sz w:val="24"/>
          <w:shd w:val="clear" w:color="auto" w:fill="FFFFFF"/>
        </w:rPr>
        <w:t>）</w:t>
      </w:r>
      <w:r>
        <w:rPr>
          <w:rFonts w:cs="宋体" w:hint="eastAsia"/>
          <w:bCs/>
          <w:color w:val="000000" w:themeColor="text1"/>
          <w:sz w:val="24"/>
          <w:shd w:val="clear" w:color="auto" w:fill="FFFFFF"/>
        </w:rPr>
        <w:t>人工工日</w:t>
      </w:r>
      <w:r>
        <w:rPr>
          <w:rFonts w:cs="宋体" w:hint="eastAsia"/>
          <w:bCs/>
          <w:color w:val="000000" w:themeColor="text1"/>
          <w:sz w:val="24"/>
          <w:shd w:val="clear" w:color="auto" w:fill="FFFFFF"/>
        </w:rPr>
        <w:t>分为技工（包含高压电工、</w:t>
      </w:r>
      <w:r>
        <w:rPr>
          <w:rFonts w:cs="宋体" w:hint="eastAsia"/>
          <w:bCs/>
          <w:color w:val="000000" w:themeColor="text1"/>
          <w:sz w:val="24"/>
          <w:shd w:val="clear" w:color="auto" w:fill="FFFFFF"/>
        </w:rPr>
        <w:t>B2</w:t>
      </w:r>
      <w:r>
        <w:rPr>
          <w:rFonts w:cs="宋体" w:hint="eastAsia"/>
          <w:bCs/>
          <w:color w:val="000000" w:themeColor="text1"/>
          <w:sz w:val="24"/>
          <w:shd w:val="clear" w:color="auto" w:fill="FFFFFF"/>
        </w:rPr>
        <w:t>、</w:t>
      </w:r>
      <w:r>
        <w:rPr>
          <w:rFonts w:cs="宋体" w:hint="eastAsia"/>
          <w:bCs/>
          <w:color w:val="000000" w:themeColor="text1"/>
          <w:sz w:val="24"/>
          <w:shd w:val="clear" w:color="auto" w:fill="FFFFFF"/>
        </w:rPr>
        <w:t>A1</w:t>
      </w:r>
      <w:r>
        <w:rPr>
          <w:rFonts w:cs="宋体" w:hint="eastAsia"/>
          <w:bCs/>
          <w:color w:val="000000" w:themeColor="text1"/>
          <w:sz w:val="24"/>
          <w:shd w:val="clear" w:color="auto" w:fill="FFFFFF"/>
        </w:rPr>
        <w:t>、</w:t>
      </w:r>
      <w:r>
        <w:rPr>
          <w:rFonts w:cs="宋体" w:hint="eastAsia"/>
          <w:bCs/>
          <w:color w:val="000000" w:themeColor="text1"/>
          <w:sz w:val="24"/>
          <w:shd w:val="clear" w:color="auto" w:fill="FFFFFF"/>
        </w:rPr>
        <w:t>A2</w:t>
      </w:r>
      <w:r>
        <w:rPr>
          <w:rFonts w:cs="宋体" w:hint="eastAsia"/>
          <w:bCs/>
          <w:color w:val="000000" w:themeColor="text1"/>
          <w:sz w:val="24"/>
          <w:shd w:val="clear" w:color="auto" w:fill="FFFFFF"/>
        </w:rPr>
        <w:t>驾驶证司机等）、普工，</w:t>
      </w:r>
      <w:r>
        <w:rPr>
          <w:rFonts w:eastAsia="宋体" w:cs="宋体" w:hint="eastAsia"/>
          <w:color w:val="000000" w:themeColor="text1"/>
          <w:sz w:val="24"/>
        </w:rPr>
        <w:t>技工人工费不超过</w:t>
      </w:r>
      <w:r>
        <w:rPr>
          <w:rFonts w:eastAsia="宋体" w:cs="宋体" w:hint="eastAsia"/>
          <w:color w:val="000000" w:themeColor="text1"/>
          <w:sz w:val="24"/>
          <w:u w:val="single"/>
        </w:rPr>
        <w:t xml:space="preserve"> 285 </w:t>
      </w:r>
      <w:r>
        <w:rPr>
          <w:rFonts w:eastAsia="宋体" w:cs="宋体" w:hint="eastAsia"/>
          <w:color w:val="000000" w:themeColor="text1"/>
          <w:sz w:val="24"/>
        </w:rPr>
        <w:t>元</w:t>
      </w:r>
      <w:r>
        <w:rPr>
          <w:rFonts w:eastAsia="宋体" w:cs="宋体" w:hint="eastAsia"/>
          <w:color w:val="000000" w:themeColor="text1"/>
          <w:sz w:val="24"/>
        </w:rPr>
        <w:t>/</w:t>
      </w:r>
      <w:r>
        <w:rPr>
          <w:rFonts w:eastAsia="宋体" w:cs="宋体" w:hint="eastAsia"/>
          <w:color w:val="000000" w:themeColor="text1"/>
          <w:sz w:val="24"/>
        </w:rPr>
        <w:t>工日，</w:t>
      </w:r>
      <w:proofErr w:type="gramStart"/>
      <w:r>
        <w:rPr>
          <w:rFonts w:eastAsia="宋体" w:cs="宋体" w:hint="eastAsia"/>
          <w:color w:val="000000" w:themeColor="text1"/>
          <w:sz w:val="24"/>
        </w:rPr>
        <w:t>普工人</w:t>
      </w:r>
      <w:proofErr w:type="gramEnd"/>
      <w:r>
        <w:rPr>
          <w:rFonts w:eastAsia="宋体" w:cs="宋体" w:hint="eastAsia"/>
          <w:color w:val="000000" w:themeColor="text1"/>
          <w:sz w:val="24"/>
        </w:rPr>
        <w:t>工费不超过</w:t>
      </w:r>
      <w:r>
        <w:rPr>
          <w:rFonts w:eastAsia="宋体" w:cs="宋体" w:hint="eastAsia"/>
          <w:color w:val="000000" w:themeColor="text1"/>
          <w:sz w:val="24"/>
          <w:u w:val="single"/>
        </w:rPr>
        <w:t>265</w:t>
      </w:r>
      <w:r>
        <w:rPr>
          <w:rFonts w:eastAsia="宋体" w:cs="宋体" w:hint="eastAsia"/>
          <w:color w:val="000000" w:themeColor="text1"/>
          <w:sz w:val="24"/>
        </w:rPr>
        <w:t>元</w:t>
      </w:r>
      <w:r>
        <w:rPr>
          <w:rFonts w:eastAsia="宋体" w:cs="宋体" w:hint="eastAsia"/>
          <w:color w:val="000000" w:themeColor="text1"/>
          <w:sz w:val="24"/>
        </w:rPr>
        <w:t>/</w:t>
      </w:r>
      <w:r>
        <w:rPr>
          <w:rFonts w:eastAsia="宋体" w:cs="宋体" w:hint="eastAsia"/>
          <w:color w:val="000000" w:themeColor="text1"/>
          <w:sz w:val="24"/>
        </w:rPr>
        <w:t>工日。</w:t>
      </w:r>
      <w:r>
        <w:rPr>
          <w:rFonts w:cs="宋体" w:hint="eastAsia"/>
          <w:bCs/>
          <w:color w:val="000000" w:themeColor="text1"/>
          <w:sz w:val="24"/>
          <w:shd w:val="clear" w:color="auto" w:fill="FFFFFF"/>
        </w:rPr>
        <w:t>人工每工日按</w:t>
      </w:r>
      <w:r>
        <w:rPr>
          <w:rFonts w:cs="宋体" w:hint="eastAsia"/>
          <w:bCs/>
          <w:color w:val="000000" w:themeColor="text1"/>
          <w:sz w:val="24"/>
          <w:shd w:val="clear" w:color="auto" w:fill="FFFFFF"/>
        </w:rPr>
        <w:t>8</w:t>
      </w:r>
      <w:r>
        <w:rPr>
          <w:rFonts w:cs="宋体" w:hint="eastAsia"/>
          <w:bCs/>
          <w:color w:val="000000" w:themeColor="text1"/>
          <w:sz w:val="24"/>
          <w:shd w:val="clear" w:color="auto" w:fill="FFFFFF"/>
        </w:rPr>
        <w:t>小时工作制计算</w:t>
      </w:r>
      <w:r>
        <w:rPr>
          <w:rFonts w:cs="宋体" w:hint="eastAsia"/>
          <w:bCs/>
          <w:color w:val="000000" w:themeColor="text1"/>
          <w:sz w:val="24"/>
          <w:shd w:val="clear" w:color="auto" w:fill="FFFFFF"/>
        </w:rPr>
        <w:t>，</w:t>
      </w:r>
      <w:r>
        <w:rPr>
          <w:rFonts w:cs="宋体" w:hint="eastAsia"/>
          <w:bCs/>
          <w:color w:val="000000" w:themeColor="text1"/>
          <w:sz w:val="24"/>
          <w:shd w:val="clear" w:color="auto" w:fill="FFFFFF"/>
        </w:rPr>
        <w:t>包含工资、社保、意外伤害险、生活费等。</w:t>
      </w:r>
    </w:p>
    <w:p w:rsidR="00EC5FDF" w:rsidRDefault="00BF5E3B" w:rsidP="00D12B5D">
      <w:pPr>
        <w:keepLines/>
        <w:widowControl/>
        <w:spacing w:line="360" w:lineRule="auto"/>
        <w:ind w:firstLineChars="200" w:firstLine="480"/>
        <w:rPr>
          <w:rFonts w:cs="宋体"/>
          <w:bCs/>
          <w:color w:val="000000" w:themeColor="text1"/>
          <w:sz w:val="24"/>
          <w:shd w:val="clear" w:color="auto" w:fill="FFFFFF"/>
        </w:rPr>
      </w:pPr>
      <w:r>
        <w:rPr>
          <w:rFonts w:cs="宋体" w:hint="eastAsia"/>
          <w:bCs/>
          <w:color w:val="000000" w:themeColor="text1"/>
          <w:sz w:val="24"/>
          <w:shd w:val="clear" w:color="auto" w:fill="FFFFFF"/>
        </w:rPr>
        <w:t>（</w:t>
      </w:r>
      <w:r>
        <w:rPr>
          <w:rFonts w:cs="宋体" w:hint="eastAsia"/>
          <w:bCs/>
          <w:color w:val="000000" w:themeColor="text1"/>
          <w:sz w:val="24"/>
          <w:shd w:val="clear" w:color="auto" w:fill="FFFFFF"/>
        </w:rPr>
        <w:t>2</w:t>
      </w:r>
      <w:r>
        <w:rPr>
          <w:rFonts w:cs="宋体" w:hint="eastAsia"/>
          <w:bCs/>
          <w:color w:val="000000" w:themeColor="text1"/>
          <w:sz w:val="24"/>
          <w:shd w:val="clear" w:color="auto" w:fill="FFFFFF"/>
        </w:rPr>
        <w:t>）管理费最高限价为年度实际人工总费用的</w:t>
      </w:r>
      <w:r>
        <w:rPr>
          <w:rFonts w:cs="宋体" w:hint="eastAsia"/>
          <w:bCs/>
          <w:color w:val="000000" w:themeColor="text1"/>
          <w:sz w:val="24"/>
          <w:u w:val="single"/>
          <w:shd w:val="clear" w:color="auto" w:fill="FFFFFF"/>
        </w:rPr>
        <w:t>10</w:t>
      </w:r>
      <w:r>
        <w:rPr>
          <w:rFonts w:cs="宋体" w:hint="eastAsia"/>
          <w:bCs/>
          <w:color w:val="000000" w:themeColor="text1"/>
          <w:sz w:val="24"/>
          <w:shd w:val="clear" w:color="auto" w:fill="FFFFFF"/>
        </w:rPr>
        <w:t>%</w:t>
      </w:r>
      <w:r>
        <w:rPr>
          <w:rFonts w:cs="宋体" w:hint="eastAsia"/>
          <w:bCs/>
          <w:color w:val="000000" w:themeColor="text1"/>
          <w:sz w:val="24"/>
          <w:shd w:val="clear" w:color="auto" w:fill="FFFFFF"/>
        </w:rPr>
        <w:t>，包含中标人的</w:t>
      </w:r>
      <w:r>
        <w:rPr>
          <w:rFonts w:cs="宋体" w:hint="eastAsia"/>
          <w:bCs/>
          <w:color w:val="000000" w:themeColor="text1"/>
          <w:sz w:val="24"/>
          <w:shd w:val="clear" w:color="auto" w:fill="FFFFFF"/>
        </w:rPr>
        <w:t>税金</w:t>
      </w:r>
      <w:r>
        <w:rPr>
          <w:rFonts w:cs="宋体" w:hint="eastAsia"/>
          <w:bCs/>
          <w:color w:val="000000" w:themeColor="text1"/>
          <w:sz w:val="24"/>
          <w:shd w:val="clear" w:color="auto" w:fill="FFFFFF"/>
        </w:rPr>
        <w:t>、</w:t>
      </w:r>
      <w:r>
        <w:rPr>
          <w:rFonts w:cs="宋体" w:hint="eastAsia"/>
          <w:bCs/>
          <w:color w:val="000000" w:themeColor="text1"/>
          <w:sz w:val="24"/>
          <w:shd w:val="clear" w:color="auto" w:fill="FFFFFF"/>
        </w:rPr>
        <w:t>企业</w:t>
      </w:r>
      <w:r>
        <w:rPr>
          <w:rFonts w:cs="宋体" w:hint="eastAsia"/>
          <w:bCs/>
          <w:color w:val="000000" w:themeColor="text1"/>
          <w:sz w:val="24"/>
          <w:shd w:val="clear" w:color="auto" w:fill="FFFFFF"/>
        </w:rPr>
        <w:t>管理费</w:t>
      </w:r>
      <w:r>
        <w:rPr>
          <w:rFonts w:cs="宋体" w:hint="eastAsia"/>
          <w:bCs/>
          <w:color w:val="000000" w:themeColor="text1"/>
          <w:sz w:val="24"/>
          <w:shd w:val="clear" w:color="auto" w:fill="FFFFFF"/>
        </w:rPr>
        <w:t>、小型工具及劳保用品、用于本项目的必要的易耗品等</w:t>
      </w:r>
      <w:r>
        <w:rPr>
          <w:rFonts w:cs="宋体" w:hint="eastAsia"/>
          <w:bCs/>
          <w:color w:val="000000" w:themeColor="text1"/>
          <w:sz w:val="24"/>
          <w:shd w:val="clear" w:color="auto" w:fill="FFFFFF"/>
        </w:rPr>
        <w:t>。</w:t>
      </w:r>
    </w:p>
    <w:p w:rsidR="00EC5FDF" w:rsidRDefault="00EC5FDF">
      <w:pPr>
        <w:pStyle w:val="a8"/>
        <w:rPr>
          <w:b/>
          <w:color w:val="333333"/>
          <w:shd w:val="clear" w:color="auto" w:fill="FFFFFF"/>
        </w:rPr>
      </w:pPr>
    </w:p>
    <w:p w:rsidR="00EC5FDF" w:rsidRDefault="00EC5FDF">
      <w:pPr>
        <w:pStyle w:val="a8"/>
        <w:rPr>
          <w:b/>
          <w:color w:val="333333"/>
          <w:shd w:val="clear" w:color="auto" w:fill="FFFFFF"/>
        </w:rPr>
      </w:pPr>
    </w:p>
    <w:p w:rsidR="00EC5FDF" w:rsidRDefault="00BF5E3B">
      <w:pPr>
        <w:pStyle w:val="a8"/>
        <w:rPr>
          <w:b/>
          <w:color w:val="333333"/>
          <w:shd w:val="clear" w:color="auto" w:fill="FFFFFF"/>
        </w:rPr>
      </w:pPr>
      <w:r>
        <w:rPr>
          <w:rFonts w:hint="eastAsia"/>
          <w:b/>
          <w:color w:val="333333"/>
          <w:shd w:val="clear" w:color="auto" w:fill="FFFFFF"/>
        </w:rPr>
        <w:t>二、项目需求</w:t>
      </w:r>
    </w:p>
    <w:p w:rsidR="00EC5FDF" w:rsidRDefault="00BF5E3B" w:rsidP="00D12B5D">
      <w:pPr>
        <w:keepLines/>
        <w:widowControl/>
        <w:spacing w:line="360" w:lineRule="auto"/>
        <w:ind w:firstLineChars="200" w:firstLine="482"/>
        <w:jc w:val="center"/>
        <w:rPr>
          <w:rFonts w:cs="宋体"/>
          <w:b/>
          <w:color w:val="333333"/>
          <w:sz w:val="24"/>
          <w:shd w:val="clear" w:color="auto" w:fill="FFFFFF"/>
        </w:rPr>
      </w:pPr>
      <w:r>
        <w:rPr>
          <w:rFonts w:cs="宋体" w:hint="eastAsia"/>
          <w:b/>
          <w:color w:val="333333"/>
          <w:sz w:val="24"/>
          <w:shd w:val="clear" w:color="auto" w:fill="FFFFFF"/>
        </w:rPr>
        <w:t>（</w:t>
      </w:r>
      <w:r>
        <w:rPr>
          <w:rFonts w:cs="宋体" w:hint="eastAsia"/>
          <w:b/>
          <w:color w:val="333333"/>
          <w:sz w:val="24"/>
          <w:shd w:val="clear" w:color="auto" w:fill="FFFFFF"/>
        </w:rPr>
        <w:t>1</w:t>
      </w:r>
      <w:r>
        <w:rPr>
          <w:rFonts w:cs="宋体" w:hint="eastAsia"/>
          <w:b/>
          <w:color w:val="333333"/>
          <w:sz w:val="24"/>
          <w:shd w:val="clear" w:color="auto" w:fill="FFFFFF"/>
        </w:rPr>
        <w:t>）</w:t>
      </w:r>
      <w:r>
        <w:rPr>
          <w:rFonts w:cs="宋体" w:hint="eastAsia"/>
          <w:b/>
          <w:color w:val="333333"/>
          <w:sz w:val="24"/>
          <w:shd w:val="clear" w:color="auto" w:fill="FFFFFF"/>
        </w:rPr>
        <w:t>、服务内容</w:t>
      </w:r>
    </w:p>
    <w:p w:rsidR="00EC5FDF" w:rsidRDefault="00BF5E3B">
      <w:pPr>
        <w:widowControl/>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为本项目提供东西湖区全域范围内市政排水管网全维</w:t>
      </w:r>
      <w:proofErr w:type="gramStart"/>
      <w:r>
        <w:rPr>
          <w:rFonts w:asciiTheme="minorEastAsia" w:hAnsiTheme="minorEastAsia" w:cstheme="minorEastAsia" w:hint="eastAsia"/>
          <w:color w:val="000000"/>
          <w:kern w:val="0"/>
          <w:sz w:val="24"/>
          <w:lang w:bidi="ar"/>
        </w:rPr>
        <w:t>度疏捞及</w:t>
      </w:r>
      <w:proofErr w:type="gramEnd"/>
      <w:r>
        <w:rPr>
          <w:rFonts w:asciiTheme="minorEastAsia" w:hAnsiTheme="minorEastAsia" w:cstheme="minorEastAsia" w:hint="eastAsia"/>
          <w:color w:val="000000"/>
          <w:kern w:val="0"/>
          <w:sz w:val="24"/>
          <w:lang w:bidi="ar"/>
        </w:rPr>
        <w:t>维护劳务服务，具体涵盖以下核心工作内容，且所有工作均需严格遵循国家、湖北省及武汉市相关排水、疏捞、施工规范执行：</w:t>
      </w:r>
    </w:p>
    <w:p w:rsidR="00EC5FDF" w:rsidRDefault="00BF5E3B">
      <w:pPr>
        <w:widowControl/>
        <w:spacing w:line="360" w:lineRule="auto"/>
        <w:ind w:firstLineChars="200" w:firstLine="482"/>
        <w:jc w:val="left"/>
        <w:rPr>
          <w:rFonts w:asciiTheme="minorEastAsia" w:hAnsiTheme="minorEastAsia" w:cstheme="minorEastAsia"/>
          <w:color w:val="000000"/>
          <w:sz w:val="24"/>
        </w:rPr>
      </w:pPr>
      <w:r>
        <w:rPr>
          <w:rStyle w:val="ab"/>
          <w:rFonts w:asciiTheme="minorEastAsia" w:hAnsiTheme="minorEastAsia" w:cstheme="minorEastAsia" w:hint="eastAsia"/>
          <w:bCs/>
          <w:color w:val="000000"/>
          <w:sz w:val="24"/>
        </w:rPr>
        <w:t>市政排水管网管道疏通</w:t>
      </w:r>
      <w:r>
        <w:rPr>
          <w:rFonts w:asciiTheme="minorEastAsia" w:hAnsiTheme="minorEastAsia" w:cstheme="minorEastAsia" w:hint="eastAsia"/>
          <w:color w:val="000000"/>
          <w:sz w:val="24"/>
        </w:rPr>
        <w:t>：对东西湖区内所有市政道路</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河道沟渠</w:t>
      </w:r>
      <w:r>
        <w:rPr>
          <w:rFonts w:asciiTheme="minorEastAsia" w:hAnsiTheme="minorEastAsia" w:cstheme="minorEastAsia" w:hint="eastAsia"/>
          <w:color w:val="000000"/>
          <w:sz w:val="24"/>
        </w:rPr>
        <w:t>、社区等区域的雨水、检查井、收水井等排水设施，按照规定频率和专业标准进行全面疏通作业，包括管道内淤泥、</w:t>
      </w:r>
      <w:r>
        <w:rPr>
          <w:rFonts w:asciiTheme="minorEastAsia" w:hAnsiTheme="minorEastAsia" w:cstheme="minorEastAsia" w:hint="eastAsia"/>
          <w:color w:val="000000"/>
          <w:sz w:val="24"/>
        </w:rPr>
        <w:lastRenderedPageBreak/>
        <w:t>杂物、堵塞物的清理，检查井井壁、井底淤积物的清掏，收水井的清疏等，确保排水管网通径达标、排水顺畅，杜绝死管现象。</w:t>
      </w:r>
    </w:p>
    <w:p w:rsidR="00EC5FDF" w:rsidRDefault="00BF5E3B">
      <w:pPr>
        <w:widowControl/>
        <w:spacing w:line="360" w:lineRule="auto"/>
        <w:ind w:firstLineChars="200" w:firstLine="482"/>
        <w:jc w:val="left"/>
        <w:rPr>
          <w:rFonts w:asciiTheme="minorEastAsia" w:hAnsiTheme="minorEastAsia" w:cstheme="minorEastAsia"/>
          <w:color w:val="000000"/>
          <w:sz w:val="24"/>
        </w:rPr>
      </w:pPr>
      <w:r>
        <w:rPr>
          <w:rStyle w:val="ab"/>
          <w:rFonts w:asciiTheme="minorEastAsia" w:hAnsiTheme="minorEastAsia" w:cstheme="minorEastAsia" w:hint="eastAsia"/>
          <w:bCs/>
          <w:color w:val="000000"/>
          <w:sz w:val="24"/>
        </w:rPr>
        <w:t>汛期排渍应急抢险</w:t>
      </w:r>
      <w:r>
        <w:rPr>
          <w:rFonts w:asciiTheme="minorEastAsia" w:hAnsiTheme="minorEastAsia" w:cstheme="minorEastAsia" w:hint="eastAsia"/>
          <w:color w:val="000000"/>
          <w:sz w:val="24"/>
        </w:rPr>
        <w:t>：汛期期间（含梅雨季节、暴雨天气等），全天候响应东西湖区排渍应急需求，对辖区内易渍水点、主次干道、下穿通道、社区等区域进行及时排渍作业；配合采购人开展汛期排渍调度，快速处置积水险情，保障区域交通通行和居民生活安全；汛期前完成排渍设备检查、</w:t>
      </w:r>
      <w:proofErr w:type="gramStart"/>
      <w:r>
        <w:rPr>
          <w:rFonts w:asciiTheme="minorEastAsia" w:hAnsiTheme="minorEastAsia" w:cstheme="minorEastAsia" w:hint="eastAsia"/>
          <w:color w:val="000000"/>
          <w:sz w:val="24"/>
        </w:rPr>
        <w:t>疏捞人员</w:t>
      </w:r>
      <w:proofErr w:type="gramEnd"/>
      <w:r>
        <w:rPr>
          <w:rFonts w:asciiTheme="minorEastAsia" w:hAnsiTheme="minorEastAsia" w:cstheme="minorEastAsia" w:hint="eastAsia"/>
          <w:color w:val="000000"/>
          <w:sz w:val="24"/>
        </w:rPr>
        <w:t>排班等应急准备工作，汛期后完成排渍</w:t>
      </w:r>
      <w:r>
        <w:rPr>
          <w:rFonts w:asciiTheme="minorEastAsia" w:hAnsiTheme="minorEastAsia" w:cstheme="minorEastAsia" w:hint="eastAsia"/>
          <w:color w:val="000000"/>
          <w:sz w:val="24"/>
        </w:rPr>
        <w:t>设施清理、维护及应急工作总结。</w:t>
      </w:r>
    </w:p>
    <w:p w:rsidR="00EC5FDF" w:rsidRDefault="00BF5E3B">
      <w:pPr>
        <w:widowControl/>
        <w:spacing w:line="360" w:lineRule="auto"/>
        <w:ind w:firstLineChars="200" w:firstLine="482"/>
        <w:jc w:val="left"/>
        <w:rPr>
          <w:rFonts w:asciiTheme="minorEastAsia" w:hAnsiTheme="minorEastAsia" w:cstheme="minorEastAsia"/>
          <w:color w:val="000000"/>
          <w:sz w:val="24"/>
        </w:rPr>
      </w:pPr>
      <w:r>
        <w:rPr>
          <w:rStyle w:val="ab"/>
          <w:rFonts w:asciiTheme="minorEastAsia" w:hAnsiTheme="minorEastAsia" w:cstheme="minorEastAsia" w:hint="eastAsia"/>
          <w:bCs/>
          <w:color w:val="000000"/>
          <w:sz w:val="24"/>
        </w:rPr>
        <w:t>管网设施维护抢修</w:t>
      </w:r>
      <w:r>
        <w:rPr>
          <w:rFonts w:asciiTheme="minorEastAsia" w:hAnsiTheme="minorEastAsia" w:cstheme="minorEastAsia" w:hint="eastAsia"/>
          <w:color w:val="000000"/>
          <w:sz w:val="24"/>
        </w:rPr>
        <w:t>：对东西湖区市政排水管网的管道、检查井、井盖、井圈、收水井</w:t>
      </w:r>
      <w:proofErr w:type="gramStart"/>
      <w:r>
        <w:rPr>
          <w:rFonts w:asciiTheme="minorEastAsia" w:hAnsiTheme="minorEastAsia" w:cstheme="minorEastAsia" w:hint="eastAsia"/>
          <w:color w:val="000000"/>
          <w:sz w:val="24"/>
        </w:rPr>
        <w:t>箅</w:t>
      </w:r>
      <w:proofErr w:type="gramEnd"/>
      <w:r>
        <w:rPr>
          <w:rFonts w:asciiTheme="minorEastAsia" w:hAnsiTheme="minorEastAsia" w:cstheme="minorEastAsia" w:hint="eastAsia"/>
          <w:color w:val="000000"/>
          <w:sz w:val="24"/>
        </w:rPr>
        <w:t>等设施进行日常巡查和定期维护，及时发现设施破损、缺失、移位、沉降等问题并进行抢修、更换；对管网设施的轻微损坏进行即时修复，重大损坏制定专项抢修方案并按采购人要求组织实施，确保排水设施结构完整、功能正常。</w:t>
      </w:r>
    </w:p>
    <w:p w:rsidR="00EC5FDF" w:rsidRDefault="00BF5E3B">
      <w:pPr>
        <w:widowControl/>
        <w:spacing w:line="360" w:lineRule="auto"/>
        <w:ind w:firstLineChars="200" w:firstLine="482"/>
        <w:jc w:val="left"/>
        <w:rPr>
          <w:rFonts w:asciiTheme="minorEastAsia" w:hAnsiTheme="minorEastAsia" w:cstheme="minorEastAsia"/>
          <w:color w:val="000000"/>
          <w:sz w:val="24"/>
        </w:rPr>
      </w:pPr>
      <w:r>
        <w:rPr>
          <w:rStyle w:val="ab"/>
          <w:rFonts w:asciiTheme="minorEastAsia" w:hAnsiTheme="minorEastAsia" w:cstheme="minorEastAsia" w:hint="eastAsia"/>
          <w:bCs/>
          <w:color w:val="000000"/>
          <w:sz w:val="24"/>
        </w:rPr>
        <w:t>排水设施接警应急处理</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 xml:space="preserve">24 </w:t>
      </w:r>
      <w:r>
        <w:rPr>
          <w:rFonts w:asciiTheme="minorEastAsia" w:hAnsiTheme="minorEastAsia" w:cstheme="minorEastAsia" w:hint="eastAsia"/>
          <w:color w:val="000000"/>
          <w:sz w:val="24"/>
        </w:rPr>
        <w:t>小时响应采购人及居民的排水设施接警需求，对投诉、报修的排水不畅、设施漫溢、井盖缺失等问题，按规定时限到达现场处置；接警后快速排查问题原因，采取针对性疏捞、维修、抢修措施，处</w:t>
      </w:r>
      <w:r>
        <w:rPr>
          <w:rFonts w:asciiTheme="minorEastAsia" w:hAnsiTheme="minorEastAsia" w:cstheme="minorEastAsia" w:hint="eastAsia"/>
          <w:color w:val="000000"/>
          <w:sz w:val="24"/>
        </w:rPr>
        <w:t>置完成后及时向采购人反馈处理结果，并做好接警、处置、</w:t>
      </w:r>
      <w:proofErr w:type="gramStart"/>
      <w:r>
        <w:rPr>
          <w:rFonts w:asciiTheme="minorEastAsia" w:hAnsiTheme="minorEastAsia" w:cstheme="minorEastAsia" w:hint="eastAsia"/>
          <w:color w:val="000000"/>
          <w:sz w:val="24"/>
        </w:rPr>
        <w:t>反馈全</w:t>
      </w:r>
      <w:proofErr w:type="gramEnd"/>
      <w:r>
        <w:rPr>
          <w:rFonts w:asciiTheme="minorEastAsia" w:hAnsiTheme="minorEastAsia" w:cstheme="minorEastAsia" w:hint="eastAsia"/>
          <w:color w:val="000000"/>
          <w:sz w:val="24"/>
        </w:rPr>
        <w:t>流程记录。</w:t>
      </w:r>
    </w:p>
    <w:p w:rsidR="00EC5FDF" w:rsidRDefault="00BF5E3B">
      <w:pPr>
        <w:widowControl/>
        <w:spacing w:line="360" w:lineRule="auto"/>
        <w:ind w:firstLineChars="200" w:firstLine="482"/>
        <w:jc w:val="left"/>
        <w:rPr>
          <w:rFonts w:asciiTheme="minorEastAsia" w:hAnsiTheme="minorEastAsia" w:cstheme="minorEastAsia"/>
          <w:color w:val="000000"/>
          <w:sz w:val="24"/>
        </w:rPr>
      </w:pPr>
      <w:r>
        <w:rPr>
          <w:rStyle w:val="ab"/>
          <w:rFonts w:asciiTheme="minorEastAsia" w:hAnsiTheme="minorEastAsia" w:cstheme="minorEastAsia" w:hint="eastAsia"/>
          <w:bCs/>
          <w:color w:val="000000"/>
          <w:sz w:val="24"/>
        </w:rPr>
        <w:t>淤泥及渣土外运处理</w:t>
      </w:r>
      <w:r>
        <w:rPr>
          <w:rFonts w:asciiTheme="minorEastAsia" w:hAnsiTheme="minorEastAsia" w:cstheme="minorEastAsia" w:hint="eastAsia"/>
          <w:color w:val="000000"/>
          <w:sz w:val="24"/>
        </w:rPr>
        <w:t>：对疏捞、抢修、排渍作业中产生的淤泥、渣土、杂物等进行规范收集、密闭运输，按采购人指定的合</w:t>
      </w:r>
      <w:proofErr w:type="gramStart"/>
      <w:r>
        <w:rPr>
          <w:rFonts w:asciiTheme="minorEastAsia" w:hAnsiTheme="minorEastAsia" w:cstheme="minorEastAsia" w:hint="eastAsia"/>
          <w:color w:val="000000"/>
          <w:sz w:val="24"/>
        </w:rPr>
        <w:t>规</w:t>
      </w:r>
      <w:proofErr w:type="gramEnd"/>
      <w:r>
        <w:rPr>
          <w:rFonts w:asciiTheme="minorEastAsia" w:hAnsiTheme="minorEastAsia" w:cstheme="minorEastAsia" w:hint="eastAsia"/>
          <w:color w:val="000000"/>
          <w:sz w:val="24"/>
        </w:rPr>
        <w:t>消纳场所进行处置；做好淤泥外运数量清点、运输轨迹记录，确保淤泥及渣土不随意倾倒、不造成二次污染。</w:t>
      </w:r>
    </w:p>
    <w:p w:rsidR="00EC5FDF" w:rsidRDefault="00BF5E3B">
      <w:pPr>
        <w:widowControl/>
        <w:spacing w:line="360" w:lineRule="auto"/>
        <w:ind w:hanging="360"/>
        <w:jc w:val="left"/>
        <w:rPr>
          <w:rFonts w:asciiTheme="minorEastAsia" w:hAnsiTheme="minorEastAsia" w:cstheme="minorEastAsia"/>
          <w:bCs/>
          <w:color w:val="333333"/>
          <w:sz w:val="24"/>
          <w:shd w:val="clear" w:color="auto" w:fill="FFFFFF"/>
        </w:rPr>
      </w:pPr>
      <w:r>
        <w:rPr>
          <w:rFonts w:asciiTheme="minorEastAsia" w:hAnsiTheme="minorEastAsia" w:cstheme="minorEastAsia" w:hint="eastAsia"/>
          <w:bCs/>
          <w:color w:val="333333"/>
          <w:sz w:val="24"/>
          <w:shd w:val="clear" w:color="auto" w:fill="FFFFFF"/>
        </w:rPr>
        <w:t xml:space="preserve">      </w:t>
      </w:r>
      <w:proofErr w:type="gramStart"/>
      <w:r>
        <w:rPr>
          <w:rStyle w:val="ab"/>
          <w:rFonts w:asciiTheme="minorEastAsia" w:hAnsiTheme="minorEastAsia" w:cstheme="minorEastAsia" w:hint="eastAsia"/>
          <w:bCs/>
          <w:color w:val="000000"/>
          <w:sz w:val="24"/>
        </w:rPr>
        <w:t>疏捞作业</w:t>
      </w:r>
      <w:proofErr w:type="gramEnd"/>
      <w:r>
        <w:rPr>
          <w:rStyle w:val="ab"/>
          <w:rFonts w:asciiTheme="minorEastAsia" w:hAnsiTheme="minorEastAsia" w:cstheme="minorEastAsia" w:hint="eastAsia"/>
          <w:bCs/>
          <w:color w:val="000000"/>
          <w:sz w:val="24"/>
        </w:rPr>
        <w:t>全流程记录与反馈</w:t>
      </w:r>
      <w:r>
        <w:rPr>
          <w:rFonts w:asciiTheme="minorEastAsia" w:hAnsiTheme="minorEastAsia" w:cstheme="minorEastAsia" w:hint="eastAsia"/>
          <w:color w:val="000000"/>
          <w:sz w:val="24"/>
        </w:rPr>
        <w:t>：按采购人要求建立疏捞、维护、抢险、接警等工作的全</w:t>
      </w:r>
      <w:proofErr w:type="gramStart"/>
      <w:r>
        <w:rPr>
          <w:rFonts w:asciiTheme="minorEastAsia" w:hAnsiTheme="minorEastAsia" w:cstheme="minorEastAsia" w:hint="eastAsia"/>
          <w:color w:val="000000"/>
          <w:sz w:val="24"/>
        </w:rPr>
        <w:t>流程台</w:t>
      </w:r>
      <w:proofErr w:type="gramEnd"/>
      <w:r>
        <w:rPr>
          <w:rFonts w:asciiTheme="minorEastAsia" w:hAnsiTheme="minorEastAsia" w:cstheme="minorEastAsia" w:hint="eastAsia"/>
          <w:color w:val="000000"/>
          <w:sz w:val="24"/>
        </w:rPr>
        <w:t>账，详细记录作业时间、地点、内容、人员、设备、处理结果等信息；随时向采购人</w:t>
      </w:r>
      <w:proofErr w:type="gramStart"/>
      <w:r>
        <w:rPr>
          <w:rFonts w:asciiTheme="minorEastAsia" w:hAnsiTheme="minorEastAsia" w:cstheme="minorEastAsia" w:hint="eastAsia"/>
          <w:color w:val="000000"/>
          <w:sz w:val="24"/>
        </w:rPr>
        <w:t>提供疏捞动态</w:t>
      </w:r>
      <w:proofErr w:type="gramEnd"/>
      <w:r>
        <w:rPr>
          <w:rFonts w:asciiTheme="minorEastAsia" w:hAnsiTheme="minorEastAsia" w:cstheme="minorEastAsia" w:hint="eastAsia"/>
          <w:color w:val="000000"/>
          <w:sz w:val="24"/>
        </w:rPr>
        <w:t>数据，定期提交</w:t>
      </w:r>
      <w:proofErr w:type="gramStart"/>
      <w:r>
        <w:rPr>
          <w:rFonts w:asciiTheme="minorEastAsia" w:hAnsiTheme="minorEastAsia" w:cstheme="minorEastAsia" w:hint="eastAsia"/>
          <w:color w:val="000000"/>
          <w:sz w:val="24"/>
        </w:rPr>
        <w:t>疏捞工作</w:t>
      </w:r>
      <w:proofErr w:type="gramEnd"/>
      <w:r>
        <w:rPr>
          <w:rFonts w:asciiTheme="minorEastAsia" w:hAnsiTheme="minorEastAsia" w:cstheme="minorEastAsia" w:hint="eastAsia"/>
          <w:color w:val="000000"/>
          <w:sz w:val="24"/>
        </w:rPr>
        <w:t>汇总报告，配合采购人完成相关数据统计和资料归档。</w:t>
      </w:r>
    </w:p>
    <w:p w:rsidR="00EC5FDF" w:rsidRDefault="00BF5E3B" w:rsidP="00D12B5D">
      <w:pPr>
        <w:keepLines/>
        <w:widowControl/>
        <w:spacing w:line="360" w:lineRule="auto"/>
        <w:ind w:firstLineChars="200" w:firstLine="482"/>
        <w:jc w:val="center"/>
        <w:rPr>
          <w:rFonts w:cs="宋体"/>
          <w:b/>
          <w:color w:val="333333"/>
          <w:sz w:val="24"/>
          <w:shd w:val="clear" w:color="auto" w:fill="FFFFFF"/>
        </w:rPr>
      </w:pPr>
      <w:r>
        <w:rPr>
          <w:rFonts w:cs="宋体" w:hint="eastAsia"/>
          <w:b/>
          <w:color w:val="333333"/>
          <w:sz w:val="24"/>
          <w:shd w:val="clear" w:color="auto" w:fill="FFFFFF"/>
        </w:rPr>
        <w:t>（</w:t>
      </w:r>
      <w:r>
        <w:rPr>
          <w:rFonts w:cs="宋体" w:hint="eastAsia"/>
          <w:b/>
          <w:color w:val="333333"/>
          <w:sz w:val="24"/>
          <w:shd w:val="clear" w:color="auto" w:fill="FFFFFF"/>
        </w:rPr>
        <w:t>2</w:t>
      </w:r>
      <w:r>
        <w:rPr>
          <w:rFonts w:cs="宋体" w:hint="eastAsia"/>
          <w:b/>
          <w:color w:val="333333"/>
          <w:sz w:val="24"/>
          <w:shd w:val="clear" w:color="auto" w:fill="FFFFFF"/>
        </w:rPr>
        <w:t>）</w:t>
      </w:r>
      <w:r>
        <w:rPr>
          <w:rFonts w:cs="宋体" w:hint="eastAsia"/>
          <w:b/>
          <w:color w:val="333333"/>
          <w:sz w:val="24"/>
          <w:shd w:val="clear" w:color="auto" w:fill="FFFFFF"/>
        </w:rPr>
        <w:t>、服务要求</w:t>
      </w:r>
    </w:p>
    <w:p w:rsidR="00EC5FDF" w:rsidRDefault="00BF5E3B">
      <w:pPr>
        <w:widowControl/>
        <w:numPr>
          <w:ilvl w:val="255"/>
          <w:numId w:val="0"/>
        </w:numPr>
        <w:spacing w:line="360" w:lineRule="auto"/>
        <w:ind w:leftChars="-57" w:left="-120" w:firstLineChars="200" w:firstLine="482"/>
        <w:jc w:val="left"/>
        <w:rPr>
          <w:rFonts w:asciiTheme="minorEastAsia" w:hAnsiTheme="minorEastAsia" w:cstheme="minorEastAsia"/>
          <w:color w:val="000000"/>
          <w:sz w:val="24"/>
        </w:rPr>
      </w:pPr>
      <w:r>
        <w:rPr>
          <w:rStyle w:val="ab"/>
          <w:rFonts w:asciiTheme="minorEastAsia" w:hAnsiTheme="minorEastAsia" w:cstheme="minorEastAsia" w:hint="eastAsia"/>
          <w:bCs/>
          <w:color w:val="000000"/>
          <w:sz w:val="24"/>
        </w:rPr>
        <w:t>方案编制要求</w:t>
      </w:r>
      <w:r>
        <w:rPr>
          <w:rFonts w:asciiTheme="minorEastAsia" w:hAnsiTheme="minorEastAsia" w:cstheme="minorEastAsia" w:hint="eastAsia"/>
          <w:color w:val="000000"/>
          <w:sz w:val="24"/>
        </w:rPr>
        <w:t>：投标文件中需提供完整、详实、可落地的项目实施方案，方案应包含项目整体规划、人员配置及排班计划、设备投入及使用计划、</w:t>
      </w:r>
      <w:proofErr w:type="gramStart"/>
      <w:r>
        <w:rPr>
          <w:rFonts w:asciiTheme="minorEastAsia" w:hAnsiTheme="minorEastAsia" w:cstheme="minorEastAsia" w:hint="eastAsia"/>
          <w:color w:val="000000"/>
          <w:sz w:val="24"/>
        </w:rPr>
        <w:t>疏捞作业</w:t>
      </w:r>
      <w:proofErr w:type="gramEnd"/>
      <w:r>
        <w:rPr>
          <w:rFonts w:asciiTheme="minorEastAsia" w:hAnsiTheme="minorEastAsia" w:cstheme="minorEastAsia" w:hint="eastAsia"/>
          <w:color w:val="000000"/>
          <w:sz w:val="24"/>
        </w:rPr>
        <w:t>流程、应急处置预案、质量保障措施、安全管理措施、售后服务计划等内容，且方案需</w:t>
      </w:r>
      <w:proofErr w:type="gramStart"/>
      <w:r>
        <w:rPr>
          <w:rFonts w:asciiTheme="minorEastAsia" w:hAnsiTheme="minorEastAsia" w:cstheme="minorEastAsia" w:hint="eastAsia"/>
          <w:color w:val="000000"/>
          <w:sz w:val="24"/>
        </w:rPr>
        <w:t>贴合东</w:t>
      </w:r>
      <w:proofErr w:type="gramEnd"/>
      <w:r>
        <w:rPr>
          <w:rFonts w:asciiTheme="minorEastAsia" w:hAnsiTheme="minorEastAsia" w:cstheme="minorEastAsia" w:hint="eastAsia"/>
          <w:color w:val="000000"/>
          <w:sz w:val="24"/>
        </w:rPr>
        <w:t>西湖区管网实际情况，具备针对性和可操作性。</w:t>
      </w:r>
    </w:p>
    <w:p w:rsidR="00EC5FDF" w:rsidRDefault="00BF5E3B">
      <w:pPr>
        <w:widowControl/>
        <w:numPr>
          <w:ilvl w:val="255"/>
          <w:numId w:val="0"/>
        </w:numPr>
        <w:spacing w:line="360" w:lineRule="auto"/>
        <w:ind w:leftChars="-57" w:left="-120" w:firstLineChars="200" w:firstLine="482"/>
        <w:jc w:val="left"/>
        <w:rPr>
          <w:rFonts w:asciiTheme="minorEastAsia" w:hAnsiTheme="minorEastAsia" w:cstheme="minorEastAsia"/>
          <w:color w:val="000000"/>
          <w:sz w:val="24"/>
        </w:rPr>
      </w:pPr>
      <w:r>
        <w:rPr>
          <w:rStyle w:val="ab"/>
          <w:rFonts w:asciiTheme="minorEastAsia" w:hAnsiTheme="minorEastAsia" w:cstheme="minorEastAsia" w:hint="eastAsia"/>
          <w:bCs/>
          <w:color w:val="000000"/>
          <w:sz w:val="24"/>
        </w:rPr>
        <w:lastRenderedPageBreak/>
        <w:t>淤泥外运管理要求</w:t>
      </w:r>
      <w:r>
        <w:rPr>
          <w:rFonts w:asciiTheme="minorEastAsia" w:hAnsiTheme="minorEastAsia" w:cstheme="minorEastAsia" w:hint="eastAsia"/>
          <w:color w:val="000000"/>
          <w:sz w:val="24"/>
        </w:rPr>
        <w:t>：淤泥外运前需进行现场清点，由中标人安排专职安全人员全程参与清点、运输过程，对淤泥运输的数量、车辆行驶安全、现场作业安全负全部责任；运输车辆需符合密闭运输标准，防止淤泥遗撒、滴漏，运输过程中做好交通疏导，到达消纳场所后办理正规消纳手续，留存相关凭证备查。</w:t>
      </w:r>
    </w:p>
    <w:p w:rsidR="00EC5FDF" w:rsidRDefault="00BF5E3B">
      <w:pPr>
        <w:widowControl/>
        <w:numPr>
          <w:ilvl w:val="255"/>
          <w:numId w:val="0"/>
        </w:numPr>
        <w:spacing w:line="360" w:lineRule="auto"/>
        <w:ind w:leftChars="-57" w:left="-120" w:firstLineChars="200" w:firstLine="482"/>
        <w:jc w:val="left"/>
        <w:rPr>
          <w:rFonts w:asciiTheme="minorEastAsia" w:hAnsiTheme="minorEastAsia" w:cstheme="minorEastAsia"/>
          <w:color w:val="000000"/>
          <w:sz w:val="24"/>
        </w:rPr>
      </w:pPr>
      <w:r>
        <w:rPr>
          <w:rStyle w:val="ab"/>
          <w:rFonts w:asciiTheme="minorEastAsia" w:hAnsiTheme="minorEastAsia" w:cstheme="minorEastAsia" w:hint="eastAsia"/>
          <w:bCs/>
          <w:color w:val="000000"/>
          <w:sz w:val="24"/>
        </w:rPr>
        <w:t>工作动态反馈要求</w:t>
      </w:r>
      <w:r>
        <w:rPr>
          <w:rFonts w:asciiTheme="minorEastAsia" w:hAnsiTheme="minorEastAsia" w:cstheme="minorEastAsia" w:hint="eastAsia"/>
          <w:color w:val="000000"/>
          <w:sz w:val="24"/>
        </w:rPr>
        <w:t>：中标人有义务按采购人的即时要求、定期要求，以书面、电子等指定形式提供</w:t>
      </w:r>
      <w:proofErr w:type="gramStart"/>
      <w:r>
        <w:rPr>
          <w:rFonts w:asciiTheme="minorEastAsia" w:hAnsiTheme="minorEastAsia" w:cstheme="minorEastAsia" w:hint="eastAsia"/>
          <w:color w:val="000000"/>
          <w:sz w:val="24"/>
        </w:rPr>
        <w:t>疏捞工作</w:t>
      </w:r>
      <w:proofErr w:type="gramEnd"/>
      <w:r>
        <w:rPr>
          <w:rFonts w:asciiTheme="minorEastAsia" w:hAnsiTheme="minorEastAsia" w:cstheme="minorEastAsia" w:hint="eastAsia"/>
          <w:color w:val="000000"/>
          <w:sz w:val="24"/>
        </w:rPr>
        <w:t>动态，包括当日作业完成情况、次日作业计划、应急处置进展、设施损坏统计等信息；采购人提出的信息查询、数据核对要求，中标人需在</w:t>
      </w:r>
      <w:r>
        <w:rPr>
          <w:rFonts w:asciiTheme="minorEastAsia" w:hAnsiTheme="minorEastAsia" w:cstheme="minorEastAsia" w:hint="eastAsia"/>
          <w:color w:val="000000"/>
          <w:sz w:val="24"/>
        </w:rPr>
        <w:t xml:space="preserve"> 1 </w:t>
      </w:r>
      <w:r>
        <w:rPr>
          <w:rFonts w:asciiTheme="minorEastAsia" w:hAnsiTheme="minorEastAsia" w:cstheme="minorEastAsia" w:hint="eastAsia"/>
          <w:color w:val="000000"/>
          <w:sz w:val="24"/>
        </w:rPr>
        <w:t>小时内响应、</w:t>
      </w:r>
      <w:r>
        <w:rPr>
          <w:rFonts w:asciiTheme="minorEastAsia" w:hAnsiTheme="minorEastAsia" w:cstheme="minorEastAsia" w:hint="eastAsia"/>
          <w:color w:val="000000"/>
          <w:sz w:val="24"/>
        </w:rPr>
        <w:t xml:space="preserve">4 </w:t>
      </w:r>
      <w:r>
        <w:rPr>
          <w:rFonts w:asciiTheme="minorEastAsia" w:hAnsiTheme="minorEastAsia" w:cstheme="minorEastAsia" w:hint="eastAsia"/>
          <w:color w:val="000000"/>
          <w:sz w:val="24"/>
        </w:rPr>
        <w:t>小时内提供相关资料</w:t>
      </w:r>
      <w:r>
        <w:rPr>
          <w:rFonts w:asciiTheme="minorEastAsia" w:hAnsiTheme="minorEastAsia" w:cstheme="minorEastAsia" w:hint="eastAsia"/>
          <w:color w:val="000000"/>
          <w:sz w:val="24"/>
        </w:rPr>
        <w:t>。</w:t>
      </w:r>
    </w:p>
    <w:p w:rsidR="00EC5FDF" w:rsidRDefault="00BF5E3B">
      <w:pPr>
        <w:widowControl/>
        <w:numPr>
          <w:ilvl w:val="255"/>
          <w:numId w:val="0"/>
        </w:numPr>
        <w:spacing w:line="360" w:lineRule="auto"/>
        <w:ind w:leftChars="-57" w:left="-120" w:firstLineChars="200" w:firstLine="482"/>
        <w:jc w:val="left"/>
        <w:rPr>
          <w:rFonts w:asciiTheme="minorEastAsia" w:hAnsiTheme="minorEastAsia" w:cstheme="minorEastAsia"/>
          <w:color w:val="000000"/>
          <w:sz w:val="24"/>
        </w:rPr>
      </w:pPr>
      <w:r>
        <w:rPr>
          <w:rStyle w:val="ab"/>
          <w:rFonts w:asciiTheme="minorEastAsia" w:hAnsiTheme="minorEastAsia" w:cstheme="minorEastAsia" w:hint="eastAsia"/>
          <w:bCs/>
          <w:color w:val="000000"/>
          <w:sz w:val="24"/>
        </w:rPr>
        <w:t>工作安排执行要求</w:t>
      </w:r>
      <w:r>
        <w:rPr>
          <w:rFonts w:asciiTheme="minorEastAsia" w:hAnsiTheme="minorEastAsia" w:cstheme="minorEastAsia" w:hint="eastAsia"/>
          <w:color w:val="000000"/>
          <w:sz w:val="24"/>
        </w:rPr>
        <w:t>：中标人不得以任何借口（不可抗力因素或政府行政行为除外）拒绝、拖延、推诿采购人下达的疏捞、维护、抢险等工作安排；对采购人的工作指令需在规定时限内响应并组织实施，特殊紧急任务需立即执行，不得擅自调整作业内容和作业计划。</w:t>
      </w:r>
    </w:p>
    <w:p w:rsidR="00EC5FDF" w:rsidRDefault="00BF5E3B">
      <w:pPr>
        <w:widowControl/>
        <w:numPr>
          <w:ilvl w:val="255"/>
          <w:numId w:val="0"/>
        </w:numPr>
        <w:spacing w:line="360" w:lineRule="auto"/>
        <w:ind w:leftChars="-57" w:left="-120" w:firstLineChars="200" w:firstLine="482"/>
        <w:jc w:val="left"/>
        <w:rPr>
          <w:rFonts w:asciiTheme="minorEastAsia" w:hAnsiTheme="minorEastAsia" w:cstheme="minorEastAsia"/>
          <w:color w:val="000000"/>
          <w:sz w:val="24"/>
        </w:rPr>
      </w:pPr>
      <w:r>
        <w:rPr>
          <w:rStyle w:val="ab"/>
          <w:rFonts w:asciiTheme="minorEastAsia" w:hAnsiTheme="minorEastAsia" w:cstheme="minorEastAsia" w:hint="eastAsia"/>
          <w:bCs/>
          <w:color w:val="000000"/>
          <w:sz w:val="24"/>
        </w:rPr>
        <w:t>项目人员管理要求</w:t>
      </w:r>
      <w:r>
        <w:rPr>
          <w:rFonts w:asciiTheme="minorEastAsia" w:hAnsiTheme="minorEastAsia" w:cstheme="minorEastAsia" w:hint="eastAsia"/>
          <w:color w:val="000000"/>
          <w:sz w:val="24"/>
        </w:rPr>
        <w:t>：中标人需保证项目投入人员的稳定性和专业性，项目核心人员（项目负责人、电工、设备保障维修师等）及</w:t>
      </w:r>
      <w:proofErr w:type="gramStart"/>
      <w:r>
        <w:rPr>
          <w:rFonts w:asciiTheme="minorEastAsia" w:hAnsiTheme="minorEastAsia" w:cstheme="minorEastAsia" w:hint="eastAsia"/>
          <w:color w:val="000000"/>
          <w:sz w:val="24"/>
        </w:rPr>
        <w:t>现场疏捞骨干</w:t>
      </w:r>
      <w:proofErr w:type="gramEnd"/>
      <w:r>
        <w:rPr>
          <w:rFonts w:asciiTheme="minorEastAsia" w:hAnsiTheme="minorEastAsia" w:cstheme="minorEastAsia" w:hint="eastAsia"/>
          <w:color w:val="000000"/>
          <w:sz w:val="24"/>
        </w:rPr>
        <w:t>人员不得随意调整；确因特殊情况需要调整的，需提前向采购人提交申请，说明调整原因、新人员资质及工作安排，经采购人同意后方可调整，且新人员的专业能力、工作</w:t>
      </w:r>
      <w:r>
        <w:rPr>
          <w:rFonts w:asciiTheme="minorEastAsia" w:hAnsiTheme="minorEastAsia" w:cstheme="minorEastAsia" w:hint="eastAsia"/>
          <w:color w:val="000000"/>
          <w:sz w:val="24"/>
        </w:rPr>
        <w:t>经验不得低于原人员。</w:t>
      </w:r>
    </w:p>
    <w:p w:rsidR="00EC5FDF" w:rsidRDefault="00BF5E3B">
      <w:pPr>
        <w:widowControl/>
        <w:numPr>
          <w:ilvl w:val="255"/>
          <w:numId w:val="0"/>
        </w:numPr>
        <w:spacing w:line="360" w:lineRule="auto"/>
        <w:ind w:leftChars="-57" w:left="-120" w:firstLineChars="200" w:firstLine="482"/>
        <w:jc w:val="left"/>
        <w:rPr>
          <w:rFonts w:asciiTheme="minorEastAsia" w:hAnsiTheme="minorEastAsia" w:cstheme="minorEastAsia"/>
          <w:color w:val="000000"/>
          <w:sz w:val="24"/>
        </w:rPr>
      </w:pPr>
      <w:r>
        <w:rPr>
          <w:rStyle w:val="ab"/>
          <w:rFonts w:asciiTheme="minorEastAsia" w:hAnsiTheme="minorEastAsia" w:cstheme="minorEastAsia" w:hint="eastAsia"/>
          <w:bCs/>
          <w:color w:val="000000"/>
          <w:sz w:val="24"/>
        </w:rPr>
        <w:t>作业现场管理要求</w:t>
      </w:r>
      <w:r>
        <w:rPr>
          <w:rFonts w:asciiTheme="minorEastAsia" w:hAnsiTheme="minorEastAsia" w:cstheme="minorEastAsia" w:hint="eastAsia"/>
          <w:color w:val="000000"/>
          <w:sz w:val="24"/>
        </w:rPr>
        <w:t>：疏捞、维护、抢修作业现场需严格执行安全生产、文明施工相关规定，设置标准化的施工标志牌、警示锥筒、警灯、反光标识等安全防护设施，作业人员需穿戴统一的反光背心、劳保用品；作业期间做好现场交通疏导，避免影响市民正常出行，作业完成后及时清理现场，做到工完、料尽、场地清。</w:t>
      </w:r>
    </w:p>
    <w:p w:rsidR="00EC5FDF" w:rsidRDefault="00BF5E3B">
      <w:pPr>
        <w:widowControl/>
        <w:numPr>
          <w:ilvl w:val="255"/>
          <w:numId w:val="0"/>
        </w:numPr>
        <w:spacing w:line="360" w:lineRule="auto"/>
        <w:ind w:leftChars="-57" w:left="-120" w:firstLineChars="200" w:firstLine="482"/>
        <w:jc w:val="left"/>
        <w:rPr>
          <w:rFonts w:asciiTheme="minorEastAsia" w:hAnsiTheme="minorEastAsia" w:cstheme="minorEastAsia"/>
          <w:color w:val="000000"/>
          <w:sz w:val="24"/>
        </w:rPr>
      </w:pPr>
      <w:r>
        <w:rPr>
          <w:rStyle w:val="ab"/>
          <w:rFonts w:asciiTheme="minorEastAsia" w:hAnsiTheme="minorEastAsia" w:cstheme="minorEastAsia" w:hint="eastAsia"/>
          <w:bCs/>
          <w:color w:val="000000"/>
          <w:sz w:val="24"/>
        </w:rPr>
        <w:t>突发情况处置要求</w:t>
      </w:r>
      <w:r>
        <w:rPr>
          <w:rFonts w:asciiTheme="minorEastAsia" w:hAnsiTheme="minorEastAsia" w:cstheme="minorEastAsia" w:hint="eastAsia"/>
          <w:color w:val="000000"/>
          <w:sz w:val="24"/>
        </w:rPr>
        <w:t>：遇雨天积水严重、管网爆裂、井盖缺失等突发情况，中标人需在采购人通知后立即到达现场开展处置工作，及时清运渣土、淤泥，快速消除安全隐患；对各类突发灾害（如暴雨、洪涝等）、临时性重要活动期间的排水保障工作，中标人需提前制定专项保障方案，按采购人要求增派人员、设备，确保排水设施正常运行。</w:t>
      </w:r>
    </w:p>
    <w:p w:rsidR="00EC5FDF" w:rsidRDefault="00BF5E3B">
      <w:pPr>
        <w:widowControl/>
        <w:spacing w:line="360" w:lineRule="auto"/>
        <w:ind w:left="-360" w:firstLineChars="300" w:firstLine="723"/>
        <w:jc w:val="left"/>
        <w:rPr>
          <w:rFonts w:asciiTheme="minorEastAsia" w:hAnsiTheme="minorEastAsia" w:cstheme="minorEastAsia"/>
          <w:color w:val="000000"/>
          <w:sz w:val="24"/>
        </w:rPr>
      </w:pPr>
      <w:r>
        <w:rPr>
          <w:rStyle w:val="ab"/>
          <w:rFonts w:asciiTheme="minorEastAsia" w:hAnsiTheme="minorEastAsia" w:cstheme="minorEastAsia" w:hint="eastAsia"/>
          <w:bCs/>
          <w:color w:val="000000"/>
          <w:sz w:val="24"/>
        </w:rPr>
        <w:t>配合验收要求</w:t>
      </w:r>
      <w:r>
        <w:rPr>
          <w:rFonts w:asciiTheme="minorEastAsia" w:hAnsiTheme="minorEastAsia" w:cstheme="minorEastAsia" w:hint="eastAsia"/>
          <w:color w:val="000000"/>
          <w:sz w:val="24"/>
        </w:rPr>
        <w:t>：中标人需积极配合采购人聘请的第三方审计单位的日常现场监督管理。</w:t>
      </w:r>
    </w:p>
    <w:p w:rsidR="00EC5FDF" w:rsidRDefault="00EC5FDF" w:rsidP="00D12B5D">
      <w:pPr>
        <w:pStyle w:val="3"/>
        <w:spacing w:line="360" w:lineRule="auto"/>
        <w:ind w:firstLine="480"/>
        <w:rPr>
          <w:rFonts w:asciiTheme="minorEastAsia" w:hAnsiTheme="minorEastAsia" w:cstheme="minorEastAsia"/>
          <w:sz w:val="24"/>
          <w:szCs w:val="24"/>
        </w:rPr>
      </w:pPr>
    </w:p>
    <w:p w:rsidR="00EC5FDF" w:rsidRDefault="00BF5E3B" w:rsidP="00D12B5D">
      <w:pPr>
        <w:keepLines/>
        <w:widowControl/>
        <w:spacing w:line="360" w:lineRule="auto"/>
        <w:ind w:firstLineChars="200" w:firstLine="482"/>
        <w:jc w:val="center"/>
        <w:rPr>
          <w:rFonts w:cs="宋体"/>
          <w:b/>
          <w:color w:val="333333"/>
          <w:sz w:val="24"/>
          <w:shd w:val="clear" w:color="auto" w:fill="FFFFFF"/>
        </w:rPr>
      </w:pPr>
      <w:r>
        <w:rPr>
          <w:rFonts w:cs="宋体" w:hint="eastAsia"/>
          <w:b/>
          <w:color w:val="333333"/>
          <w:sz w:val="24"/>
          <w:shd w:val="clear" w:color="auto" w:fill="FFFFFF"/>
        </w:rPr>
        <w:t>★</w:t>
      </w:r>
      <w:r>
        <w:rPr>
          <w:rFonts w:cs="宋体" w:hint="eastAsia"/>
          <w:b/>
          <w:color w:val="333333"/>
          <w:sz w:val="24"/>
          <w:shd w:val="clear" w:color="auto" w:fill="FFFFFF"/>
        </w:rPr>
        <w:t>（</w:t>
      </w:r>
      <w:r>
        <w:rPr>
          <w:rFonts w:cs="宋体" w:hint="eastAsia"/>
          <w:b/>
          <w:color w:val="333333"/>
          <w:sz w:val="24"/>
          <w:shd w:val="clear" w:color="auto" w:fill="FFFFFF"/>
        </w:rPr>
        <w:t>3</w:t>
      </w:r>
      <w:r>
        <w:rPr>
          <w:rFonts w:cs="宋体" w:hint="eastAsia"/>
          <w:b/>
          <w:color w:val="333333"/>
          <w:sz w:val="24"/>
          <w:shd w:val="clear" w:color="auto" w:fill="FFFFFF"/>
        </w:rPr>
        <w:t>）</w:t>
      </w:r>
      <w:r>
        <w:rPr>
          <w:rFonts w:cs="宋体" w:hint="eastAsia"/>
          <w:b/>
          <w:color w:val="333333"/>
          <w:sz w:val="24"/>
          <w:shd w:val="clear" w:color="auto" w:fill="FFFFFF"/>
        </w:rPr>
        <w:t>、人员要求</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1.</w:t>
      </w:r>
      <w:r>
        <w:rPr>
          <w:rFonts w:asciiTheme="minorEastAsia" w:hAnsiTheme="minorEastAsia" w:cstheme="minorEastAsia" w:hint="eastAsia"/>
          <w:color w:val="000000"/>
          <w:sz w:val="24"/>
        </w:rPr>
        <w:t>本项目投入现场</w:t>
      </w:r>
      <w:proofErr w:type="gramStart"/>
      <w:r>
        <w:rPr>
          <w:rFonts w:asciiTheme="minorEastAsia" w:hAnsiTheme="minorEastAsia" w:cstheme="minorEastAsia" w:hint="eastAsia"/>
          <w:color w:val="000000"/>
          <w:sz w:val="24"/>
        </w:rPr>
        <w:t>疏捞人员</w:t>
      </w:r>
      <w:proofErr w:type="gramEnd"/>
      <w:r>
        <w:rPr>
          <w:rFonts w:asciiTheme="minorEastAsia" w:hAnsiTheme="minorEastAsia" w:cstheme="minorEastAsia" w:hint="eastAsia"/>
          <w:color w:val="000000"/>
          <w:sz w:val="24"/>
        </w:rPr>
        <w:t>日常在岗数量不得少于</w:t>
      </w:r>
      <w:r>
        <w:rPr>
          <w:rFonts w:asciiTheme="minorEastAsia" w:hAnsiTheme="minorEastAsia" w:cstheme="minorEastAsia" w:hint="eastAsia"/>
          <w:color w:val="000000"/>
          <w:sz w:val="24"/>
        </w:rPr>
        <w:t xml:space="preserve"> 50 </w:t>
      </w:r>
      <w:r>
        <w:rPr>
          <w:rFonts w:asciiTheme="minorEastAsia" w:hAnsiTheme="minorEastAsia" w:cstheme="minorEastAsia" w:hint="eastAsia"/>
          <w:color w:val="000000"/>
          <w:sz w:val="24"/>
        </w:rPr>
        <w:t>人，</w:t>
      </w:r>
      <w:proofErr w:type="gramStart"/>
      <w:r>
        <w:rPr>
          <w:rFonts w:asciiTheme="minorEastAsia" w:hAnsiTheme="minorEastAsia" w:cstheme="minorEastAsia" w:hint="eastAsia"/>
          <w:color w:val="000000"/>
          <w:sz w:val="24"/>
        </w:rPr>
        <w:t>遇疏捞任务</w:t>
      </w:r>
      <w:proofErr w:type="gramEnd"/>
      <w:r>
        <w:rPr>
          <w:rFonts w:asciiTheme="minorEastAsia" w:hAnsiTheme="minorEastAsia" w:cstheme="minorEastAsia" w:hint="eastAsia"/>
          <w:color w:val="000000"/>
          <w:sz w:val="24"/>
        </w:rPr>
        <w:t>紧急（如汛期、暴雨、大型应急抢险等）时，需在</w:t>
      </w:r>
      <w:r>
        <w:rPr>
          <w:rFonts w:asciiTheme="minorEastAsia" w:hAnsiTheme="minorEastAsia" w:cstheme="minorEastAsia" w:hint="eastAsia"/>
          <w:color w:val="000000"/>
          <w:sz w:val="24"/>
        </w:rPr>
        <w:t xml:space="preserve"> 1 </w:t>
      </w:r>
      <w:r>
        <w:rPr>
          <w:rFonts w:asciiTheme="minorEastAsia" w:hAnsiTheme="minorEastAsia" w:cstheme="minorEastAsia" w:hint="eastAsia"/>
          <w:color w:val="000000"/>
          <w:sz w:val="24"/>
        </w:rPr>
        <w:t>小时内集结</w:t>
      </w:r>
      <w:r>
        <w:rPr>
          <w:rFonts w:asciiTheme="minorEastAsia" w:hAnsiTheme="minorEastAsia" w:cstheme="minorEastAsia" w:hint="eastAsia"/>
          <w:color w:val="000000"/>
          <w:sz w:val="24"/>
        </w:rPr>
        <w:t>到位不少于</w:t>
      </w:r>
      <w:r>
        <w:rPr>
          <w:rFonts w:asciiTheme="minorEastAsia" w:hAnsiTheme="minorEastAsia" w:cstheme="minorEastAsia" w:hint="eastAsia"/>
          <w:color w:val="000000"/>
          <w:sz w:val="24"/>
        </w:rPr>
        <w:t xml:space="preserve"> 200 </w:t>
      </w:r>
      <w:r>
        <w:rPr>
          <w:rFonts w:asciiTheme="minorEastAsia" w:hAnsiTheme="minorEastAsia" w:cstheme="minorEastAsia" w:hint="eastAsia"/>
          <w:color w:val="000000"/>
          <w:sz w:val="24"/>
        </w:rPr>
        <w:t>人的作业队伍，满足现场应急作业需求。</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每次执行</w:t>
      </w:r>
      <w:proofErr w:type="gramStart"/>
      <w:r>
        <w:rPr>
          <w:rFonts w:asciiTheme="minorEastAsia" w:hAnsiTheme="minorEastAsia" w:cstheme="minorEastAsia" w:hint="eastAsia"/>
          <w:color w:val="000000"/>
          <w:sz w:val="24"/>
        </w:rPr>
        <w:t>疏捞任务</w:t>
      </w:r>
      <w:proofErr w:type="gramEnd"/>
      <w:r>
        <w:rPr>
          <w:rFonts w:asciiTheme="minorEastAsia" w:hAnsiTheme="minorEastAsia" w:cstheme="minorEastAsia" w:hint="eastAsia"/>
          <w:color w:val="000000"/>
          <w:sz w:val="24"/>
        </w:rPr>
        <w:t>时，配备的技工人数占劳工总数的比例为</w:t>
      </w:r>
      <w:r>
        <w:rPr>
          <w:rFonts w:asciiTheme="minorEastAsia" w:hAnsiTheme="minorEastAsia" w:cstheme="minorEastAsia" w:hint="eastAsia"/>
          <w:color w:val="000000"/>
          <w:sz w:val="24"/>
        </w:rPr>
        <w:t xml:space="preserve"> 1/3 </w:t>
      </w:r>
      <w:r>
        <w:rPr>
          <w:rFonts w:asciiTheme="minorEastAsia" w:hAnsiTheme="minorEastAsia" w:cstheme="minorEastAsia" w:hint="eastAsia"/>
          <w:color w:val="000000"/>
          <w:sz w:val="24"/>
        </w:rPr>
        <w:t>左右，技工需具备相应的专业操作能力和工作经验，普工需经过专业岗前培训后方可上岗。</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w:t>
      </w:r>
      <w:r>
        <w:rPr>
          <w:rFonts w:asciiTheme="minorEastAsia" w:hAnsiTheme="minorEastAsia" w:cstheme="minorEastAsia" w:hint="eastAsia"/>
          <w:color w:val="000000"/>
          <w:sz w:val="24"/>
        </w:rPr>
        <w:t>所有作业人员年龄均需在</w:t>
      </w:r>
      <w:r>
        <w:rPr>
          <w:rFonts w:asciiTheme="minorEastAsia" w:hAnsiTheme="minorEastAsia" w:cstheme="minorEastAsia" w:hint="eastAsia"/>
          <w:color w:val="000000"/>
          <w:sz w:val="24"/>
        </w:rPr>
        <w:t xml:space="preserve"> 60 </w:t>
      </w:r>
      <w:r>
        <w:rPr>
          <w:rFonts w:asciiTheme="minorEastAsia" w:hAnsiTheme="minorEastAsia" w:cstheme="minorEastAsia" w:hint="eastAsia"/>
          <w:color w:val="000000"/>
          <w:sz w:val="24"/>
        </w:rPr>
        <w:t>周岁以下，身体健康，无高血压、心脏病、癫痫病等不适宜井下作业、户外高空作业的疾病，且具备相关疏捞、维护工作经验。</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本项目需单独配置</w:t>
      </w:r>
      <w:r>
        <w:rPr>
          <w:rStyle w:val="ab"/>
          <w:rFonts w:asciiTheme="minorEastAsia" w:hAnsiTheme="minorEastAsia" w:cstheme="minorEastAsia" w:hint="eastAsia"/>
          <w:bCs/>
          <w:color w:val="000000"/>
          <w:sz w:val="24"/>
        </w:rPr>
        <w:t xml:space="preserve">1 </w:t>
      </w:r>
      <w:r>
        <w:rPr>
          <w:rStyle w:val="ab"/>
          <w:rFonts w:asciiTheme="minorEastAsia" w:hAnsiTheme="minorEastAsia" w:cstheme="minorEastAsia" w:hint="eastAsia"/>
          <w:bCs/>
          <w:color w:val="000000"/>
          <w:sz w:val="24"/>
        </w:rPr>
        <w:t>名专职电工</w:t>
      </w:r>
      <w:r>
        <w:rPr>
          <w:rFonts w:asciiTheme="minorEastAsia" w:hAnsiTheme="minorEastAsia" w:cstheme="minorEastAsia" w:hint="eastAsia"/>
          <w:color w:val="000000"/>
          <w:sz w:val="24"/>
        </w:rPr>
        <w:t>，该电工需持有</w:t>
      </w:r>
      <w:r>
        <w:rPr>
          <w:rStyle w:val="ab"/>
          <w:rFonts w:asciiTheme="minorEastAsia" w:hAnsiTheme="minorEastAsia" w:cstheme="minorEastAsia" w:hint="eastAsia"/>
          <w:bCs/>
          <w:color w:val="000000"/>
          <w:sz w:val="24"/>
        </w:rPr>
        <w:t>高压电工证</w:t>
      </w:r>
      <w:r>
        <w:rPr>
          <w:rFonts w:asciiTheme="minorEastAsia" w:hAnsiTheme="minorEastAsia" w:cstheme="minorEastAsia" w:hint="eastAsia"/>
          <w:color w:val="000000"/>
          <w:sz w:val="24"/>
        </w:rPr>
        <w:t>（证书在有效期内，可在官方平台查询验证）；电工主要负责项目所有用电设备、作业现场临时用电、排水设施配</w:t>
      </w:r>
      <w:r>
        <w:rPr>
          <w:rFonts w:asciiTheme="minorEastAsia" w:hAnsiTheme="minorEastAsia" w:cstheme="minorEastAsia" w:hint="eastAsia"/>
          <w:color w:val="000000"/>
          <w:sz w:val="24"/>
        </w:rPr>
        <w:t>套电气设备的检查、维修、保养及安全管控，</w:t>
      </w:r>
      <w:r>
        <w:rPr>
          <w:rFonts w:asciiTheme="minorEastAsia" w:hAnsiTheme="minorEastAsia" w:cstheme="minorEastAsia" w:hint="eastAsia"/>
          <w:color w:val="000000"/>
          <w:sz w:val="24"/>
        </w:rPr>
        <w:t xml:space="preserve">24 </w:t>
      </w:r>
      <w:r>
        <w:rPr>
          <w:rFonts w:asciiTheme="minorEastAsia" w:hAnsiTheme="minorEastAsia" w:cstheme="minorEastAsia" w:hint="eastAsia"/>
          <w:color w:val="000000"/>
          <w:sz w:val="24"/>
        </w:rPr>
        <w:t>小时在岗待命，处理各类电气故障。</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5.</w:t>
      </w:r>
      <w:r>
        <w:rPr>
          <w:rFonts w:asciiTheme="minorEastAsia" w:hAnsiTheme="minorEastAsia" w:cstheme="minorEastAsia" w:hint="eastAsia"/>
          <w:color w:val="000000"/>
          <w:sz w:val="24"/>
        </w:rPr>
        <w:t>中标人需</w:t>
      </w:r>
      <w:r>
        <w:rPr>
          <w:rStyle w:val="ab"/>
          <w:rFonts w:asciiTheme="minorEastAsia" w:hAnsiTheme="minorEastAsia" w:cstheme="minorEastAsia" w:hint="eastAsia"/>
          <w:bCs/>
          <w:color w:val="000000"/>
          <w:sz w:val="24"/>
        </w:rPr>
        <w:t>免费提供</w:t>
      </w:r>
      <w:r>
        <w:rPr>
          <w:rStyle w:val="ab"/>
          <w:rFonts w:asciiTheme="minorEastAsia" w:hAnsiTheme="minorEastAsia" w:cstheme="minorEastAsia" w:hint="eastAsia"/>
          <w:bCs/>
          <w:color w:val="000000"/>
          <w:sz w:val="24"/>
        </w:rPr>
        <w:t xml:space="preserve"> 1 </w:t>
      </w:r>
      <w:r>
        <w:rPr>
          <w:rStyle w:val="ab"/>
          <w:rFonts w:asciiTheme="minorEastAsia" w:hAnsiTheme="minorEastAsia" w:cstheme="minorEastAsia" w:hint="eastAsia"/>
          <w:bCs/>
          <w:color w:val="000000"/>
          <w:sz w:val="24"/>
        </w:rPr>
        <w:t>名专职设备保障维修师</w:t>
      </w:r>
      <w:r>
        <w:rPr>
          <w:rFonts w:asciiTheme="minorEastAsia" w:hAnsiTheme="minorEastAsia" w:cstheme="minorEastAsia" w:hint="eastAsia"/>
          <w:color w:val="000000"/>
          <w:sz w:val="24"/>
        </w:rPr>
        <w:t>，</w:t>
      </w:r>
      <w:r>
        <w:rPr>
          <w:rFonts w:asciiTheme="minorEastAsia" w:hAnsiTheme="minorEastAsia" w:cstheme="minorEastAsia" w:hint="eastAsia"/>
          <w:sz w:val="24"/>
        </w:rPr>
        <w:t>应对现场临时突发紧急状况。</w:t>
      </w:r>
      <w:r>
        <w:rPr>
          <w:rFonts w:asciiTheme="minorEastAsia" w:hAnsiTheme="minorEastAsia" w:cstheme="minorEastAsia" w:hint="eastAsia"/>
          <w:color w:val="000000"/>
          <w:sz w:val="24"/>
        </w:rPr>
        <w:t>该</w:t>
      </w:r>
      <w:proofErr w:type="gramStart"/>
      <w:r>
        <w:rPr>
          <w:rFonts w:asciiTheme="minorEastAsia" w:hAnsiTheme="minorEastAsia" w:cstheme="minorEastAsia" w:hint="eastAsia"/>
          <w:color w:val="000000"/>
          <w:sz w:val="24"/>
        </w:rPr>
        <w:t>维修师需具备</w:t>
      </w:r>
      <w:proofErr w:type="gramEnd"/>
      <w:r>
        <w:rPr>
          <w:rFonts w:asciiTheme="minorEastAsia" w:hAnsiTheme="minorEastAsia" w:cstheme="minorEastAsia" w:hint="eastAsia"/>
          <w:color w:val="000000"/>
          <w:sz w:val="24"/>
        </w:rPr>
        <w:t>市政工程机械设备、排渍设备、</w:t>
      </w:r>
      <w:proofErr w:type="gramStart"/>
      <w:r>
        <w:rPr>
          <w:rFonts w:asciiTheme="minorEastAsia" w:hAnsiTheme="minorEastAsia" w:cstheme="minorEastAsia" w:hint="eastAsia"/>
          <w:color w:val="000000"/>
          <w:sz w:val="24"/>
        </w:rPr>
        <w:t>疏捞设备</w:t>
      </w:r>
      <w:proofErr w:type="gramEnd"/>
      <w:r>
        <w:rPr>
          <w:rFonts w:asciiTheme="minorEastAsia" w:hAnsiTheme="minorEastAsia" w:cstheme="minorEastAsia" w:hint="eastAsia"/>
          <w:color w:val="000000"/>
          <w:sz w:val="24"/>
        </w:rPr>
        <w:t>的专业维修能力，</w:t>
      </w:r>
      <w:proofErr w:type="gramStart"/>
      <w:r>
        <w:rPr>
          <w:rFonts w:asciiTheme="minorEastAsia" w:hAnsiTheme="minorEastAsia" w:cstheme="minorEastAsia" w:hint="eastAsia"/>
          <w:color w:val="000000"/>
          <w:sz w:val="24"/>
        </w:rPr>
        <w:t>熟悉龙吸水</w:t>
      </w:r>
      <w:proofErr w:type="gramEnd"/>
      <w:r>
        <w:rPr>
          <w:rFonts w:asciiTheme="minorEastAsia" w:hAnsiTheme="minorEastAsia" w:cstheme="minorEastAsia" w:hint="eastAsia"/>
          <w:color w:val="000000"/>
          <w:sz w:val="24"/>
        </w:rPr>
        <w:t>、联合疏通车、吸污车、各类泵机等设备的构造和维修技术，拥有</w:t>
      </w:r>
      <w:r>
        <w:rPr>
          <w:rFonts w:asciiTheme="minorEastAsia" w:hAnsiTheme="minorEastAsia" w:cstheme="minorEastAsia" w:hint="eastAsia"/>
          <w:color w:val="000000"/>
          <w:sz w:val="24"/>
        </w:rPr>
        <w:t xml:space="preserve"> 3 </w:t>
      </w:r>
      <w:r>
        <w:rPr>
          <w:rFonts w:asciiTheme="minorEastAsia" w:hAnsiTheme="minorEastAsia" w:cstheme="minorEastAsia" w:hint="eastAsia"/>
          <w:color w:val="000000"/>
          <w:sz w:val="24"/>
        </w:rPr>
        <w:t>年及以上相关设备维修经验；设备保障</w:t>
      </w:r>
      <w:proofErr w:type="gramStart"/>
      <w:r>
        <w:rPr>
          <w:rFonts w:asciiTheme="minorEastAsia" w:hAnsiTheme="minorEastAsia" w:cstheme="minorEastAsia" w:hint="eastAsia"/>
          <w:color w:val="000000"/>
          <w:sz w:val="24"/>
        </w:rPr>
        <w:t>维修师需</w:t>
      </w:r>
      <w:proofErr w:type="gramEnd"/>
      <w:r>
        <w:rPr>
          <w:rFonts w:asciiTheme="minorEastAsia" w:hAnsiTheme="minorEastAsia" w:cstheme="minorEastAsia" w:hint="eastAsia"/>
          <w:color w:val="000000"/>
          <w:sz w:val="24"/>
        </w:rPr>
        <w:t xml:space="preserve"> 24 </w:t>
      </w:r>
      <w:r>
        <w:rPr>
          <w:rFonts w:asciiTheme="minorEastAsia" w:hAnsiTheme="minorEastAsia" w:cstheme="minorEastAsia" w:hint="eastAsia"/>
          <w:color w:val="000000"/>
          <w:sz w:val="24"/>
        </w:rPr>
        <w:t>小时待命。</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6.</w:t>
      </w:r>
      <w:r>
        <w:rPr>
          <w:rFonts w:asciiTheme="minorEastAsia" w:hAnsiTheme="minorEastAsia" w:cstheme="minorEastAsia" w:hint="eastAsia"/>
          <w:color w:val="000000"/>
          <w:sz w:val="24"/>
        </w:rPr>
        <w:t>所有投入人员须为中标人公司正式在职人员，中标人需提供与所有人员签订的合法有效劳动合同备查；中标人必须为所有人员购买工伤保险和意外伤害保险（保险保额不低于行业标准），保险覆盖项目全服务期；所有人员的劳资纠纷、人身伤害事故等，均由中标人独立承担全部责任，与采购人无任何关联。</w:t>
      </w:r>
    </w:p>
    <w:p w:rsidR="00EC5FDF" w:rsidRDefault="00BF5E3B">
      <w:pPr>
        <w:widowControl/>
        <w:numPr>
          <w:ilvl w:val="255"/>
          <w:numId w:val="0"/>
        </w:numPr>
        <w:spacing w:line="360" w:lineRule="auto"/>
        <w:ind w:firstLineChars="200" w:firstLine="480"/>
        <w:jc w:val="left"/>
        <w:rPr>
          <w:rFonts w:asciiTheme="minorEastAsia" w:hAnsiTheme="minorEastAsia" w:cstheme="minorEastAsia"/>
          <w:bCs/>
          <w:color w:val="333333"/>
          <w:sz w:val="24"/>
          <w:shd w:val="clear" w:color="auto" w:fill="FFFFFF"/>
        </w:rPr>
      </w:pPr>
      <w:r>
        <w:rPr>
          <w:rFonts w:asciiTheme="minorEastAsia" w:hAnsiTheme="minorEastAsia" w:cstheme="minorEastAsia" w:hint="eastAsia"/>
          <w:color w:val="000000"/>
          <w:sz w:val="24"/>
        </w:rPr>
        <w:t>7.</w:t>
      </w:r>
      <w:r>
        <w:rPr>
          <w:rFonts w:asciiTheme="minorEastAsia" w:hAnsiTheme="minorEastAsia" w:cstheme="minorEastAsia" w:hint="eastAsia"/>
          <w:color w:val="000000"/>
          <w:sz w:val="24"/>
        </w:rPr>
        <w:t>项目负责人需具备市政工程、给排水工程等相关专业职称，</w:t>
      </w:r>
      <w:r>
        <w:rPr>
          <w:rFonts w:asciiTheme="minorEastAsia" w:hAnsiTheme="minorEastAsia" w:cstheme="minorEastAsia" w:hint="eastAsia"/>
          <w:color w:val="000000"/>
          <w:sz w:val="24"/>
        </w:rPr>
        <w:t>有</w:t>
      </w:r>
      <w:r>
        <w:rPr>
          <w:rFonts w:asciiTheme="minorEastAsia" w:hAnsiTheme="minorEastAsia" w:cstheme="minorEastAsia" w:hint="eastAsia"/>
          <w:color w:val="000000"/>
          <w:sz w:val="24"/>
        </w:rPr>
        <w:t>同类管网</w:t>
      </w:r>
      <w:proofErr w:type="gramStart"/>
      <w:r>
        <w:rPr>
          <w:rFonts w:asciiTheme="minorEastAsia" w:hAnsiTheme="minorEastAsia" w:cstheme="minorEastAsia" w:hint="eastAsia"/>
          <w:color w:val="000000"/>
          <w:sz w:val="24"/>
        </w:rPr>
        <w:t>疏捞及</w:t>
      </w:r>
      <w:proofErr w:type="gramEnd"/>
      <w:r>
        <w:rPr>
          <w:rFonts w:asciiTheme="minorEastAsia" w:hAnsiTheme="minorEastAsia" w:cstheme="minorEastAsia" w:hint="eastAsia"/>
          <w:color w:val="000000"/>
          <w:sz w:val="24"/>
        </w:rPr>
        <w:t>维护项目的管理经验，全面负责项目的整体运营、人员调度、设备管理、安全</w:t>
      </w:r>
      <w:proofErr w:type="gramStart"/>
      <w:r>
        <w:rPr>
          <w:rFonts w:asciiTheme="minorEastAsia" w:hAnsiTheme="minorEastAsia" w:cstheme="minorEastAsia" w:hint="eastAsia"/>
          <w:color w:val="000000"/>
          <w:sz w:val="24"/>
        </w:rPr>
        <w:t>管控及与</w:t>
      </w:r>
      <w:proofErr w:type="gramEnd"/>
      <w:r>
        <w:rPr>
          <w:rFonts w:asciiTheme="minorEastAsia" w:hAnsiTheme="minorEastAsia" w:cstheme="minorEastAsia" w:hint="eastAsia"/>
          <w:color w:val="000000"/>
          <w:sz w:val="24"/>
        </w:rPr>
        <w:t>采购人的沟通对接。</w:t>
      </w:r>
    </w:p>
    <w:p w:rsidR="00EC5FDF" w:rsidRDefault="00BF5E3B" w:rsidP="00D12B5D">
      <w:pPr>
        <w:keepLines/>
        <w:widowControl/>
        <w:spacing w:line="360" w:lineRule="auto"/>
        <w:ind w:firstLineChars="200" w:firstLine="482"/>
        <w:jc w:val="center"/>
        <w:rPr>
          <w:rFonts w:cs="宋体"/>
          <w:b/>
          <w:color w:val="333333"/>
          <w:sz w:val="24"/>
          <w:shd w:val="clear" w:color="auto" w:fill="FFFFFF"/>
        </w:rPr>
      </w:pPr>
      <w:r>
        <w:rPr>
          <w:rFonts w:cs="宋体" w:hint="eastAsia"/>
          <w:b/>
          <w:color w:val="333333"/>
          <w:sz w:val="24"/>
          <w:shd w:val="clear" w:color="auto" w:fill="FFFFFF"/>
        </w:rPr>
        <w:t>（</w:t>
      </w:r>
      <w:r>
        <w:rPr>
          <w:rFonts w:cs="宋体" w:hint="eastAsia"/>
          <w:b/>
          <w:color w:val="333333"/>
          <w:sz w:val="24"/>
          <w:shd w:val="clear" w:color="auto" w:fill="FFFFFF"/>
        </w:rPr>
        <w:t>4</w:t>
      </w:r>
      <w:r>
        <w:rPr>
          <w:rFonts w:cs="宋体" w:hint="eastAsia"/>
          <w:b/>
          <w:color w:val="333333"/>
          <w:sz w:val="24"/>
          <w:shd w:val="clear" w:color="auto" w:fill="FFFFFF"/>
        </w:rPr>
        <w:t>）</w:t>
      </w:r>
      <w:r>
        <w:rPr>
          <w:rFonts w:cs="宋体" w:hint="eastAsia"/>
          <w:b/>
          <w:color w:val="333333"/>
          <w:sz w:val="24"/>
          <w:shd w:val="clear" w:color="auto" w:fill="FFFFFF"/>
        </w:rPr>
        <w:t>、设备</w:t>
      </w:r>
      <w:r>
        <w:rPr>
          <w:rFonts w:cs="宋体" w:hint="eastAsia"/>
          <w:b/>
          <w:color w:val="333333"/>
          <w:sz w:val="24"/>
          <w:shd w:val="clear" w:color="auto" w:fill="FFFFFF"/>
        </w:rPr>
        <w:t>设施</w:t>
      </w:r>
      <w:r>
        <w:rPr>
          <w:rFonts w:cs="宋体" w:hint="eastAsia"/>
          <w:b/>
          <w:color w:val="333333"/>
          <w:sz w:val="24"/>
          <w:shd w:val="clear" w:color="auto" w:fill="FFFFFF"/>
        </w:rPr>
        <w:t>要求</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采购人已为项目配备</w:t>
      </w:r>
      <w:r>
        <w:rPr>
          <w:rFonts w:asciiTheme="minorEastAsia" w:hAnsiTheme="minorEastAsia" w:cstheme="minorEastAsia" w:hint="eastAsia"/>
          <w:color w:val="000000"/>
          <w:sz w:val="24"/>
        </w:rPr>
        <w:t>中联电源泵车</w:t>
      </w: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辆、程力猛士拖挂泵车</w:t>
      </w: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辆、迪沃</w:t>
      </w:r>
      <w:r>
        <w:rPr>
          <w:rFonts w:asciiTheme="minorEastAsia" w:hAnsiTheme="minorEastAsia" w:cstheme="minorEastAsia" w:hint="eastAsia"/>
          <w:color w:val="000000"/>
          <w:sz w:val="24"/>
        </w:rPr>
        <w:t>1000</w:t>
      </w:r>
      <w:r>
        <w:rPr>
          <w:rFonts w:asciiTheme="minorEastAsia" w:hAnsiTheme="minorEastAsia" w:cstheme="minorEastAsia" w:hint="eastAsia"/>
          <w:color w:val="000000"/>
          <w:sz w:val="24"/>
        </w:rPr>
        <w:t>型排水抢险车</w:t>
      </w: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辆、高空救援车</w:t>
      </w: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辆、随车吊</w:t>
      </w: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辆、平板运输车</w:t>
      </w: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辆、移动发电机组</w:t>
      </w: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台、</w:t>
      </w:r>
      <w:r>
        <w:rPr>
          <w:rFonts w:asciiTheme="minorEastAsia" w:hAnsiTheme="minorEastAsia" w:cstheme="minorEastAsia" w:hint="eastAsia"/>
          <w:color w:val="000000"/>
          <w:sz w:val="24"/>
        </w:rPr>
        <w:t>垃圾车</w:t>
      </w: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6</w:t>
      </w: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辆、清洗车</w:t>
      </w:r>
      <w:r>
        <w:rPr>
          <w:rFonts w:asciiTheme="minorEastAsia" w:hAnsiTheme="minorEastAsia" w:cstheme="minorEastAsia" w:hint="eastAsia"/>
          <w:color w:val="000000"/>
          <w:sz w:val="24"/>
        </w:rPr>
        <w:t xml:space="preserve"> 4 </w:t>
      </w:r>
      <w:r>
        <w:rPr>
          <w:rFonts w:asciiTheme="minorEastAsia" w:hAnsiTheme="minorEastAsia" w:cstheme="minorEastAsia" w:hint="eastAsia"/>
          <w:color w:val="000000"/>
          <w:sz w:val="24"/>
        </w:rPr>
        <w:t>辆、吸污车</w:t>
      </w:r>
      <w:r>
        <w:rPr>
          <w:rFonts w:asciiTheme="minorEastAsia" w:hAnsiTheme="minorEastAsia" w:cstheme="minorEastAsia" w:hint="eastAsia"/>
          <w:color w:val="000000"/>
          <w:sz w:val="24"/>
        </w:rPr>
        <w:t xml:space="preserve"> 4 </w:t>
      </w:r>
      <w:r>
        <w:rPr>
          <w:rFonts w:asciiTheme="minorEastAsia" w:hAnsiTheme="minorEastAsia" w:cstheme="minorEastAsia" w:hint="eastAsia"/>
          <w:color w:val="000000"/>
          <w:sz w:val="24"/>
        </w:rPr>
        <w:t>辆、联合</w:t>
      </w:r>
      <w:proofErr w:type="gramStart"/>
      <w:r>
        <w:rPr>
          <w:rFonts w:asciiTheme="minorEastAsia" w:hAnsiTheme="minorEastAsia" w:cstheme="minorEastAsia" w:hint="eastAsia"/>
          <w:color w:val="000000"/>
          <w:sz w:val="24"/>
        </w:rPr>
        <w:t>疏通车</w:t>
      </w:r>
      <w:proofErr w:type="gramEnd"/>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辆、双排座</w:t>
      </w:r>
      <w:r>
        <w:rPr>
          <w:rFonts w:asciiTheme="minorEastAsia" w:hAnsiTheme="minorEastAsia" w:cstheme="minorEastAsia" w:hint="eastAsia"/>
          <w:color w:val="000000"/>
          <w:sz w:val="24"/>
        </w:rPr>
        <w:t xml:space="preserve"> 2 </w:t>
      </w:r>
      <w:r>
        <w:rPr>
          <w:rFonts w:asciiTheme="minorEastAsia" w:hAnsiTheme="minorEastAsia" w:cstheme="minorEastAsia" w:hint="eastAsia"/>
          <w:color w:val="000000"/>
          <w:sz w:val="24"/>
        </w:rPr>
        <w:t>辆、龙吸水</w:t>
      </w: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5</w:t>
      </w: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辆、皮卡泵车</w:t>
      </w: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辆、中型自卸货车</w:t>
      </w:r>
      <w:r>
        <w:rPr>
          <w:rFonts w:asciiTheme="minorEastAsia" w:hAnsiTheme="minorEastAsia" w:cstheme="minorEastAsia" w:hint="eastAsia"/>
          <w:color w:val="000000"/>
          <w:sz w:val="24"/>
        </w:rPr>
        <w:t xml:space="preserve"> 1 </w:t>
      </w:r>
      <w:r>
        <w:rPr>
          <w:rFonts w:asciiTheme="minorEastAsia" w:hAnsiTheme="minorEastAsia" w:cstheme="minorEastAsia" w:hint="eastAsia"/>
          <w:color w:val="000000"/>
          <w:sz w:val="24"/>
        </w:rPr>
        <w:t>辆、汽油泵</w:t>
      </w:r>
      <w:r>
        <w:rPr>
          <w:rFonts w:asciiTheme="minorEastAsia" w:hAnsiTheme="minorEastAsia" w:cstheme="minorEastAsia" w:hint="eastAsia"/>
          <w:color w:val="000000"/>
          <w:sz w:val="24"/>
        </w:rPr>
        <w:t xml:space="preserve"> 2 </w:t>
      </w:r>
      <w:r>
        <w:rPr>
          <w:rFonts w:asciiTheme="minorEastAsia" w:hAnsiTheme="minorEastAsia" w:cstheme="minorEastAsia" w:hint="eastAsia"/>
          <w:color w:val="000000"/>
          <w:sz w:val="24"/>
        </w:rPr>
        <w:t>台、移动泵</w:t>
      </w:r>
      <w:r>
        <w:rPr>
          <w:rFonts w:asciiTheme="minorEastAsia" w:hAnsiTheme="minorEastAsia" w:cstheme="minorEastAsia" w:hint="eastAsia"/>
          <w:color w:val="000000"/>
          <w:sz w:val="24"/>
        </w:rPr>
        <w:t xml:space="preserve"> 1 </w:t>
      </w:r>
      <w:r>
        <w:rPr>
          <w:rFonts w:asciiTheme="minorEastAsia" w:hAnsiTheme="minorEastAsia" w:cstheme="minorEastAsia" w:hint="eastAsia"/>
          <w:color w:val="000000"/>
          <w:sz w:val="24"/>
        </w:rPr>
        <w:t>台、更换井盖用沥青加温车及安装设备</w:t>
      </w:r>
      <w:r>
        <w:rPr>
          <w:rFonts w:asciiTheme="minorEastAsia" w:hAnsiTheme="minorEastAsia" w:cstheme="minorEastAsia" w:hint="eastAsia"/>
          <w:color w:val="000000"/>
          <w:sz w:val="24"/>
        </w:rPr>
        <w:t xml:space="preserve"> 1 </w:t>
      </w:r>
      <w:r>
        <w:rPr>
          <w:rFonts w:asciiTheme="minorEastAsia" w:hAnsiTheme="minorEastAsia" w:cstheme="minorEastAsia" w:hint="eastAsia"/>
          <w:color w:val="000000"/>
          <w:sz w:val="24"/>
        </w:rPr>
        <w:t>套；</w:t>
      </w:r>
      <w:r>
        <w:rPr>
          <w:rFonts w:asciiTheme="minorEastAsia" w:hAnsiTheme="minorEastAsia" w:cstheme="minorEastAsia" w:hint="eastAsia"/>
          <w:color w:val="000000"/>
          <w:sz w:val="24"/>
        </w:rPr>
        <w:lastRenderedPageBreak/>
        <w:t>中标人需结合东西湖区管网</w:t>
      </w:r>
      <w:proofErr w:type="gramStart"/>
      <w:r>
        <w:rPr>
          <w:rFonts w:asciiTheme="minorEastAsia" w:hAnsiTheme="minorEastAsia" w:cstheme="minorEastAsia" w:hint="eastAsia"/>
          <w:color w:val="000000"/>
          <w:sz w:val="24"/>
        </w:rPr>
        <w:t>疏捞及</w:t>
      </w:r>
      <w:proofErr w:type="gramEnd"/>
      <w:r>
        <w:rPr>
          <w:rFonts w:asciiTheme="minorEastAsia" w:hAnsiTheme="minorEastAsia" w:cstheme="minorEastAsia" w:hint="eastAsia"/>
          <w:color w:val="000000"/>
          <w:sz w:val="24"/>
        </w:rPr>
        <w:t>维护的实际需求，额外投入足够的配套设备、应急设备及易耗配件，确保疏捞、维护、抢险等工作按时、按质完成，不得因设备不足影响作业。</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中标人</w:t>
      </w:r>
      <w:r>
        <w:rPr>
          <w:rFonts w:asciiTheme="minorEastAsia" w:hAnsiTheme="minorEastAsia" w:cstheme="minorEastAsia" w:hint="eastAsia"/>
          <w:color w:val="000000"/>
          <w:sz w:val="24"/>
        </w:rPr>
        <w:t>需为所有作业车辆（含采购人配备、中标人自行投入）配备相对应的合格司机，司机需持有与车辆准驾车型相符的</w:t>
      </w:r>
      <w:r>
        <w:rPr>
          <w:rStyle w:val="ab"/>
          <w:rFonts w:asciiTheme="minorEastAsia" w:hAnsiTheme="minorEastAsia" w:cstheme="minorEastAsia" w:hint="eastAsia"/>
          <w:bCs/>
          <w:color w:val="000000"/>
          <w:sz w:val="24"/>
        </w:rPr>
        <w:t>机动车驾驶证</w:t>
      </w:r>
      <w:r>
        <w:rPr>
          <w:rFonts w:asciiTheme="minorEastAsia" w:hAnsiTheme="minorEastAsia" w:cstheme="minorEastAsia" w:hint="eastAsia"/>
          <w:color w:val="000000"/>
          <w:sz w:val="24"/>
        </w:rPr>
        <w:t>（如大型货车驾驶证、大型专项作业车驾驶证等）；每名司机需具备相应车型的驾驶经验，</w:t>
      </w:r>
      <w:proofErr w:type="gramStart"/>
      <w:r>
        <w:rPr>
          <w:rFonts w:asciiTheme="minorEastAsia" w:hAnsiTheme="minorEastAsia" w:cstheme="minorEastAsia" w:hint="eastAsia"/>
          <w:color w:val="000000"/>
          <w:sz w:val="24"/>
        </w:rPr>
        <w:t>熟悉东</w:t>
      </w:r>
      <w:proofErr w:type="gramEnd"/>
      <w:r>
        <w:rPr>
          <w:rFonts w:asciiTheme="minorEastAsia" w:hAnsiTheme="minorEastAsia" w:cstheme="minorEastAsia" w:hint="eastAsia"/>
          <w:color w:val="000000"/>
          <w:sz w:val="24"/>
        </w:rPr>
        <w:t>西湖区道路情况。</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w:t>
      </w:r>
      <w:r>
        <w:rPr>
          <w:rFonts w:asciiTheme="minorEastAsia" w:hAnsiTheme="minorEastAsia" w:cstheme="minorEastAsia" w:hint="eastAsia"/>
          <w:color w:val="000000"/>
          <w:sz w:val="24"/>
        </w:rPr>
        <w:t>中标人须按作业规范配备充足、合格的安全防护设施，包括但不限于：标准化施工标志牌（含作业公示、警示提醒、绕行指示等）、反光锥筒、移动式警灯、频闪灯、作业人员反光背心、井下作业防毒面具、空气呼吸器、安全带、安全绳、绝缘手套、绝缘鞋等；所有安全防护设施需定期检查、更换，确保性能完好，满足安全生产要</w:t>
      </w:r>
      <w:r>
        <w:rPr>
          <w:rFonts w:asciiTheme="minorEastAsia" w:hAnsiTheme="minorEastAsia" w:cstheme="minorEastAsia" w:hint="eastAsia"/>
          <w:color w:val="000000"/>
          <w:sz w:val="24"/>
        </w:rPr>
        <w:t>求。</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中标人须为所有工作人员统一配备合格的劳保用品，包括但不限于：安全帽、工作服、防滑鞋、防护手套、防护口罩、护目镜等；同时需根据项目需求，提供充足的用于本项目的必要易耗品，包括但不限于：管道疏通剂、密封胶、扎带、扳手、螺丝刀等小型工具及配件，确保作业顺利开展。</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5.</w:t>
      </w:r>
      <w:r>
        <w:rPr>
          <w:rFonts w:asciiTheme="minorEastAsia" w:hAnsiTheme="minorEastAsia" w:cstheme="minorEastAsia" w:hint="eastAsia"/>
          <w:color w:val="000000"/>
          <w:sz w:val="24"/>
        </w:rPr>
        <w:t>中标人需在项目服务区域内设置固定的设备停放、保养及维修场地，场地需具备相应的设备存放、检修条件，配备必要的维修工具和配件，由专职设备保障维修师负责日常管理，确保设备存放安全、保养及时、维修高效。</w:t>
      </w:r>
    </w:p>
    <w:p w:rsidR="00EC5FDF" w:rsidRDefault="00EC5FDF" w:rsidP="00D12B5D">
      <w:pPr>
        <w:pStyle w:val="3"/>
        <w:ind w:firstLine="480"/>
        <w:rPr>
          <w:rFonts w:asciiTheme="minorEastAsia" w:hAnsiTheme="minorEastAsia" w:cstheme="minorEastAsia"/>
          <w:color w:val="000000"/>
          <w:sz w:val="24"/>
          <w:szCs w:val="24"/>
        </w:rPr>
      </w:pPr>
    </w:p>
    <w:p w:rsidR="00EC5FDF" w:rsidRDefault="00EC5FDF" w:rsidP="00D12B5D">
      <w:pPr>
        <w:pStyle w:val="3"/>
        <w:ind w:firstLine="480"/>
        <w:rPr>
          <w:rFonts w:asciiTheme="minorEastAsia" w:hAnsiTheme="minorEastAsia" w:cstheme="minorEastAsia"/>
          <w:color w:val="000000"/>
          <w:sz w:val="24"/>
          <w:szCs w:val="24"/>
        </w:rPr>
      </w:pPr>
    </w:p>
    <w:p w:rsidR="00EC5FDF" w:rsidRDefault="00EC5FDF" w:rsidP="00D12B5D">
      <w:pPr>
        <w:pStyle w:val="3"/>
        <w:ind w:firstLine="480"/>
        <w:rPr>
          <w:rFonts w:asciiTheme="minorEastAsia" w:hAnsiTheme="minorEastAsia" w:cstheme="minorEastAsia"/>
          <w:color w:val="000000"/>
          <w:sz w:val="24"/>
          <w:szCs w:val="24"/>
        </w:rPr>
      </w:pPr>
    </w:p>
    <w:p w:rsidR="00EC5FDF" w:rsidRDefault="00EC5FDF" w:rsidP="00D12B5D">
      <w:pPr>
        <w:pStyle w:val="3"/>
        <w:ind w:firstLine="480"/>
        <w:rPr>
          <w:rFonts w:asciiTheme="minorEastAsia" w:hAnsiTheme="minorEastAsia" w:cstheme="minorEastAsia"/>
          <w:color w:val="000000"/>
          <w:sz w:val="24"/>
          <w:szCs w:val="24"/>
        </w:rPr>
      </w:pPr>
    </w:p>
    <w:p w:rsidR="00EC5FDF" w:rsidRDefault="00BF5E3B" w:rsidP="00D12B5D">
      <w:pPr>
        <w:keepLines/>
        <w:widowControl/>
        <w:spacing w:line="360" w:lineRule="auto"/>
        <w:ind w:firstLineChars="200" w:firstLine="482"/>
        <w:jc w:val="center"/>
        <w:rPr>
          <w:rFonts w:cs="宋体"/>
          <w:b/>
          <w:color w:val="333333"/>
          <w:sz w:val="24"/>
          <w:shd w:val="clear" w:color="auto" w:fill="FFFFFF"/>
        </w:rPr>
      </w:pPr>
      <w:r>
        <w:rPr>
          <w:rFonts w:cs="宋体" w:hint="eastAsia"/>
          <w:b/>
          <w:color w:val="333333"/>
          <w:sz w:val="24"/>
          <w:shd w:val="clear" w:color="auto" w:fill="FFFFFF"/>
        </w:rPr>
        <w:t>（</w:t>
      </w:r>
      <w:r>
        <w:rPr>
          <w:rFonts w:cs="宋体" w:hint="eastAsia"/>
          <w:b/>
          <w:color w:val="333333"/>
          <w:sz w:val="24"/>
          <w:shd w:val="clear" w:color="auto" w:fill="FFFFFF"/>
        </w:rPr>
        <w:t>5</w:t>
      </w:r>
      <w:r>
        <w:rPr>
          <w:rFonts w:cs="宋体" w:hint="eastAsia"/>
          <w:b/>
          <w:color w:val="333333"/>
          <w:sz w:val="24"/>
          <w:shd w:val="clear" w:color="auto" w:fill="FFFFFF"/>
        </w:rPr>
        <w:t>）</w:t>
      </w:r>
      <w:r>
        <w:rPr>
          <w:rFonts w:cs="宋体" w:hint="eastAsia"/>
          <w:b/>
          <w:color w:val="333333"/>
          <w:sz w:val="24"/>
          <w:shd w:val="clear" w:color="auto" w:fill="FFFFFF"/>
        </w:rPr>
        <w:t>、</w:t>
      </w:r>
      <w:proofErr w:type="gramStart"/>
      <w:r>
        <w:rPr>
          <w:rFonts w:cs="宋体" w:hint="eastAsia"/>
          <w:b/>
          <w:color w:val="333333"/>
          <w:sz w:val="24"/>
          <w:shd w:val="clear" w:color="auto" w:fill="FFFFFF"/>
        </w:rPr>
        <w:t>疏捞作业</w:t>
      </w:r>
      <w:proofErr w:type="gramEnd"/>
      <w:r>
        <w:rPr>
          <w:rFonts w:cs="宋体" w:hint="eastAsia"/>
          <w:b/>
          <w:color w:val="333333"/>
          <w:sz w:val="24"/>
          <w:shd w:val="clear" w:color="auto" w:fill="FFFFFF"/>
        </w:rPr>
        <w:t>要求</w:t>
      </w:r>
    </w:p>
    <w:p w:rsidR="00EC5FDF" w:rsidRDefault="00BF5E3B">
      <w:pPr>
        <w:pStyle w:val="2"/>
        <w:keepNext w:val="0"/>
        <w:keepLines w:val="0"/>
        <w:widowControl/>
        <w:spacing w:before="0" w:after="0" w:line="360" w:lineRule="auto"/>
        <w:jc w:val="center"/>
        <w:rPr>
          <w:rFonts w:asciiTheme="minorEastAsia" w:eastAsiaTheme="minorEastAsia" w:hAnsiTheme="minorEastAsia" w:cstheme="minorEastAsia"/>
          <w:b/>
          <w:bCs w:val="0"/>
          <w:color w:val="000000"/>
          <w:sz w:val="24"/>
          <w:szCs w:val="24"/>
        </w:rPr>
      </w:pPr>
      <w:r>
        <w:rPr>
          <w:rFonts w:asciiTheme="minorEastAsia" w:eastAsiaTheme="minorEastAsia" w:hAnsiTheme="minorEastAsia" w:cstheme="minorEastAsia" w:hint="eastAsia"/>
          <w:b/>
          <w:bCs w:val="0"/>
          <w:color w:val="000000"/>
          <w:sz w:val="24"/>
          <w:szCs w:val="24"/>
        </w:rPr>
        <w:t>作业前期准备要求</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作业前需对作业区域的排水管网、检查井、收水井等设施进行现场勘查，明确设施位置、规格、埋深、走向及周边环境，制定详细的作业方案，明确作业人员、设备、工序及安全防护措施，复杂路段（如主干道、交通枢纽、地下管线密集区）需制定专项作业方案并报采购人备案。</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作业前需对所有作业设备进行全面检查、调试和保养，确保吸污车、联合疏通车、龙吸水等设备性能完好、运行正常；对安全防护设施、劳保用品进行清点检查，确保数量充足、符合安全标准，严禁设备带故障、防护设施缺失开展作业。</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3.</w:t>
      </w:r>
      <w:r>
        <w:rPr>
          <w:rFonts w:asciiTheme="minorEastAsia" w:hAnsiTheme="minorEastAsia" w:cstheme="minorEastAsia" w:hint="eastAsia"/>
          <w:color w:val="000000"/>
          <w:sz w:val="24"/>
        </w:rPr>
        <w:t>作业前需在作业区域设置标</w:t>
      </w:r>
      <w:r>
        <w:rPr>
          <w:rFonts w:asciiTheme="minorEastAsia" w:hAnsiTheme="minorEastAsia" w:cstheme="minorEastAsia" w:hint="eastAsia"/>
          <w:color w:val="000000"/>
          <w:sz w:val="24"/>
        </w:rPr>
        <w:t>准化的施工警示设施，包括但不限于反光施工标志牌、警示锥筒、移动式警灯、频闪灯等，主干道及人员密集区域需设置绕行指示牌，并安排专人现场值守疏导交通，警示设施设置距离需符合市政施工安全规范，确保作业区域及周边行人和车辆安全。</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井下作业前，必须对检查井内的气体进行检测（包括有毒有害气体、易燃易爆气体、氧气含量等），检测合格后方可下井作业；检测不合格的，需采取通风换气措施，直至检测达标，严禁未检测、检测不合格擅自下井作业。</w:t>
      </w:r>
    </w:p>
    <w:p w:rsidR="00EC5FDF" w:rsidRDefault="00BF5E3B">
      <w:pPr>
        <w:pStyle w:val="2"/>
        <w:keepNext w:val="0"/>
        <w:keepLines w:val="0"/>
        <w:widowControl/>
        <w:spacing w:before="0" w:after="0" w:line="360" w:lineRule="auto"/>
        <w:jc w:val="center"/>
        <w:rPr>
          <w:rFonts w:asciiTheme="minorEastAsia" w:eastAsiaTheme="minorEastAsia" w:hAnsiTheme="minorEastAsia" w:cstheme="minorEastAsia"/>
          <w:b/>
          <w:bCs w:val="0"/>
          <w:color w:val="000000"/>
          <w:sz w:val="24"/>
          <w:szCs w:val="24"/>
        </w:rPr>
      </w:pPr>
      <w:proofErr w:type="gramStart"/>
      <w:r>
        <w:rPr>
          <w:rFonts w:asciiTheme="minorEastAsia" w:eastAsiaTheme="minorEastAsia" w:hAnsiTheme="minorEastAsia" w:cstheme="minorEastAsia" w:hint="eastAsia"/>
          <w:b/>
          <w:bCs w:val="0"/>
          <w:color w:val="000000"/>
          <w:sz w:val="24"/>
          <w:szCs w:val="24"/>
        </w:rPr>
        <w:t>日常疏捞作业</w:t>
      </w:r>
      <w:proofErr w:type="gramEnd"/>
      <w:r>
        <w:rPr>
          <w:rFonts w:asciiTheme="minorEastAsia" w:eastAsiaTheme="minorEastAsia" w:hAnsiTheme="minorEastAsia" w:cstheme="minorEastAsia" w:hint="eastAsia"/>
          <w:b/>
          <w:bCs w:val="0"/>
          <w:color w:val="000000"/>
          <w:sz w:val="24"/>
          <w:szCs w:val="24"/>
        </w:rPr>
        <w:t>频率与操作要求</w:t>
      </w:r>
    </w:p>
    <w:p w:rsidR="00EC5FDF" w:rsidRDefault="00BF5E3B">
      <w:pPr>
        <w:pStyle w:val="30"/>
        <w:keepNext w:val="0"/>
        <w:keepLines w:val="0"/>
        <w:widowControl/>
        <w:spacing w:before="0" w:after="0" w:line="360" w:lineRule="auto"/>
        <w:rPr>
          <w:rFonts w:asciiTheme="minorEastAsia" w:hAnsiTheme="minorEastAsia" w:cstheme="minorEastAsia"/>
          <w:color w:val="000000"/>
          <w:szCs w:val="24"/>
        </w:rPr>
      </w:pPr>
      <w:r>
        <w:rPr>
          <w:rFonts w:asciiTheme="minorEastAsia" w:hAnsiTheme="minorEastAsia" w:cstheme="minorEastAsia" w:hint="eastAsia"/>
          <w:color w:val="000000"/>
          <w:szCs w:val="24"/>
        </w:rPr>
        <w:t>（一）作业频率要求</w:t>
      </w:r>
    </w:p>
    <w:p w:rsidR="00EC5FDF" w:rsidRDefault="00BF5E3B">
      <w:pPr>
        <w:widowControl/>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根据东西湖区不同区域的排水需求、人流量、车流量及管网淤积特点，实行</w:t>
      </w:r>
      <w:r>
        <w:rPr>
          <w:rStyle w:val="ab"/>
          <w:rFonts w:asciiTheme="minorEastAsia" w:hAnsiTheme="minorEastAsia" w:cstheme="minorEastAsia" w:hint="eastAsia"/>
          <w:bCs/>
          <w:color w:val="000000"/>
          <w:kern w:val="0"/>
          <w:sz w:val="24"/>
          <w:lang w:bidi="ar"/>
        </w:rPr>
        <w:t>分级、分区域常态化疏捞</w:t>
      </w:r>
      <w:r>
        <w:rPr>
          <w:rFonts w:asciiTheme="minorEastAsia" w:hAnsiTheme="minorEastAsia" w:cstheme="minorEastAsia" w:hint="eastAsia"/>
          <w:color w:val="000000"/>
          <w:kern w:val="0"/>
          <w:sz w:val="24"/>
          <w:lang w:bidi="ar"/>
        </w:rPr>
        <w:t>，确保管网无明显淤积、排水通畅：</w:t>
      </w:r>
    </w:p>
    <w:p w:rsidR="00EC5FDF" w:rsidRDefault="00BF5E3B">
      <w:pPr>
        <w:widowControl/>
        <w:numPr>
          <w:ilvl w:val="255"/>
          <w:numId w:val="0"/>
        </w:numPr>
        <w:spacing w:line="360" w:lineRule="auto"/>
        <w:ind w:left="-36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核心城区主次干道、商业中心、学校等人员密集区域：检查井、收水井</w:t>
      </w:r>
      <w:proofErr w:type="gramStart"/>
      <w:r>
        <w:rPr>
          <w:rFonts w:asciiTheme="minorEastAsia" w:hAnsiTheme="minorEastAsia" w:cstheme="minorEastAsia" w:hint="eastAsia"/>
          <w:color w:val="000000"/>
          <w:sz w:val="24"/>
        </w:rPr>
        <w:t>每月疏捞不</w:t>
      </w:r>
      <w:proofErr w:type="gramEnd"/>
      <w:r>
        <w:rPr>
          <w:rFonts w:asciiTheme="minorEastAsia" w:hAnsiTheme="minorEastAsia" w:cstheme="minorEastAsia" w:hint="eastAsia"/>
          <w:color w:val="000000"/>
          <w:sz w:val="24"/>
        </w:rPr>
        <w:t>少于</w:t>
      </w:r>
      <w:r>
        <w:rPr>
          <w:rFonts w:asciiTheme="minorEastAsia" w:hAnsiTheme="minorEastAsia" w:cstheme="minorEastAsia" w:hint="eastAsia"/>
          <w:color w:val="000000"/>
          <w:sz w:val="24"/>
        </w:rPr>
        <w:t xml:space="preserve"> 1 </w:t>
      </w:r>
      <w:r>
        <w:rPr>
          <w:rFonts w:asciiTheme="minorEastAsia" w:hAnsiTheme="minorEastAsia" w:cstheme="minorEastAsia" w:hint="eastAsia"/>
          <w:color w:val="000000"/>
          <w:sz w:val="24"/>
        </w:rPr>
        <w:t>次，排水管道每季度</w:t>
      </w:r>
      <w:proofErr w:type="gramStart"/>
      <w:r>
        <w:rPr>
          <w:rFonts w:asciiTheme="minorEastAsia" w:hAnsiTheme="minorEastAsia" w:cstheme="minorEastAsia" w:hint="eastAsia"/>
          <w:color w:val="000000"/>
          <w:sz w:val="24"/>
        </w:rPr>
        <w:t>全面</w:t>
      </w:r>
      <w:r>
        <w:rPr>
          <w:rFonts w:asciiTheme="minorEastAsia" w:hAnsiTheme="minorEastAsia" w:cstheme="minorEastAsia" w:hint="eastAsia"/>
          <w:color w:val="000000"/>
          <w:sz w:val="24"/>
        </w:rPr>
        <w:t>疏捞</w:t>
      </w:r>
      <w:r>
        <w:rPr>
          <w:rFonts w:asciiTheme="minorEastAsia" w:hAnsiTheme="minorEastAsia" w:cstheme="minorEastAsia" w:hint="eastAsia"/>
          <w:color w:val="000000"/>
          <w:sz w:val="24"/>
        </w:rPr>
        <w:t>不</w:t>
      </w:r>
      <w:proofErr w:type="gramEnd"/>
      <w:r>
        <w:rPr>
          <w:rFonts w:asciiTheme="minorEastAsia" w:hAnsiTheme="minorEastAsia" w:cstheme="minorEastAsia" w:hint="eastAsia"/>
          <w:color w:val="000000"/>
          <w:sz w:val="24"/>
        </w:rPr>
        <w:t>少于</w:t>
      </w:r>
      <w:r>
        <w:rPr>
          <w:rFonts w:asciiTheme="minorEastAsia" w:hAnsiTheme="minorEastAsia" w:cstheme="minorEastAsia" w:hint="eastAsia"/>
          <w:color w:val="000000"/>
          <w:sz w:val="24"/>
        </w:rPr>
        <w:t xml:space="preserve"> 1 </w:t>
      </w:r>
      <w:r>
        <w:rPr>
          <w:rFonts w:asciiTheme="minorEastAsia" w:hAnsiTheme="minorEastAsia" w:cstheme="minorEastAsia" w:hint="eastAsia"/>
          <w:color w:val="000000"/>
          <w:sz w:val="24"/>
        </w:rPr>
        <w:t>次；</w:t>
      </w:r>
    </w:p>
    <w:p w:rsidR="00EC5FDF" w:rsidRDefault="00BF5E3B">
      <w:pPr>
        <w:widowControl/>
        <w:numPr>
          <w:ilvl w:val="255"/>
          <w:numId w:val="0"/>
        </w:numPr>
        <w:spacing w:line="360" w:lineRule="auto"/>
        <w:ind w:left="-36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一般城区道路、居民社区：检查井、收水井每</w:t>
      </w:r>
      <w:r>
        <w:rPr>
          <w:rFonts w:asciiTheme="minorEastAsia" w:hAnsiTheme="minorEastAsia" w:cstheme="minorEastAsia" w:hint="eastAsia"/>
          <w:color w:val="000000"/>
          <w:sz w:val="24"/>
        </w:rPr>
        <w:t xml:space="preserve"> 2 </w:t>
      </w:r>
      <w:proofErr w:type="gramStart"/>
      <w:r>
        <w:rPr>
          <w:rFonts w:asciiTheme="minorEastAsia" w:hAnsiTheme="minorEastAsia" w:cstheme="minorEastAsia" w:hint="eastAsia"/>
          <w:color w:val="000000"/>
          <w:sz w:val="24"/>
        </w:rPr>
        <w:t>个月疏捞</w:t>
      </w:r>
      <w:proofErr w:type="gramEnd"/>
      <w:r>
        <w:rPr>
          <w:rFonts w:asciiTheme="minorEastAsia" w:hAnsiTheme="minorEastAsia" w:cstheme="minorEastAsia" w:hint="eastAsia"/>
          <w:color w:val="000000"/>
          <w:sz w:val="24"/>
        </w:rPr>
        <w:t>不少于</w:t>
      </w:r>
      <w:r>
        <w:rPr>
          <w:rFonts w:asciiTheme="minorEastAsia" w:hAnsiTheme="minorEastAsia" w:cstheme="minorEastAsia" w:hint="eastAsia"/>
          <w:color w:val="000000"/>
          <w:sz w:val="24"/>
        </w:rPr>
        <w:t xml:space="preserve"> 1 </w:t>
      </w:r>
      <w:r>
        <w:rPr>
          <w:rFonts w:asciiTheme="minorEastAsia" w:hAnsiTheme="minorEastAsia" w:cstheme="minorEastAsia" w:hint="eastAsia"/>
          <w:color w:val="000000"/>
          <w:sz w:val="24"/>
        </w:rPr>
        <w:t>次，排水管道每半年</w:t>
      </w:r>
      <w:proofErr w:type="gramStart"/>
      <w:r>
        <w:rPr>
          <w:rFonts w:asciiTheme="minorEastAsia" w:hAnsiTheme="minorEastAsia" w:cstheme="minorEastAsia" w:hint="eastAsia"/>
          <w:color w:val="000000"/>
          <w:sz w:val="24"/>
        </w:rPr>
        <w:t>全面</w:t>
      </w:r>
      <w:r>
        <w:rPr>
          <w:rFonts w:asciiTheme="minorEastAsia" w:hAnsiTheme="minorEastAsia" w:cstheme="minorEastAsia" w:hint="eastAsia"/>
          <w:color w:val="000000"/>
          <w:sz w:val="24"/>
        </w:rPr>
        <w:t>疏捞</w:t>
      </w:r>
      <w:r>
        <w:rPr>
          <w:rFonts w:asciiTheme="minorEastAsia" w:hAnsiTheme="minorEastAsia" w:cstheme="minorEastAsia" w:hint="eastAsia"/>
          <w:color w:val="000000"/>
          <w:sz w:val="24"/>
        </w:rPr>
        <w:t>不</w:t>
      </w:r>
      <w:proofErr w:type="gramEnd"/>
      <w:r>
        <w:rPr>
          <w:rFonts w:asciiTheme="minorEastAsia" w:hAnsiTheme="minorEastAsia" w:cstheme="minorEastAsia" w:hint="eastAsia"/>
          <w:color w:val="000000"/>
          <w:sz w:val="24"/>
        </w:rPr>
        <w:t>少于</w:t>
      </w:r>
      <w:r>
        <w:rPr>
          <w:rFonts w:asciiTheme="minorEastAsia" w:hAnsiTheme="minorEastAsia" w:cstheme="minorEastAsia" w:hint="eastAsia"/>
          <w:color w:val="000000"/>
          <w:sz w:val="24"/>
        </w:rPr>
        <w:t xml:space="preserve"> 1 </w:t>
      </w:r>
      <w:r>
        <w:rPr>
          <w:rFonts w:asciiTheme="minorEastAsia" w:hAnsiTheme="minorEastAsia" w:cstheme="minorEastAsia" w:hint="eastAsia"/>
          <w:color w:val="000000"/>
          <w:sz w:val="24"/>
        </w:rPr>
        <w:t>次；</w:t>
      </w:r>
    </w:p>
    <w:p w:rsidR="00EC5FDF" w:rsidRDefault="00BF5E3B">
      <w:pPr>
        <w:widowControl/>
        <w:numPr>
          <w:ilvl w:val="255"/>
          <w:numId w:val="0"/>
        </w:numPr>
        <w:spacing w:line="360" w:lineRule="auto"/>
        <w:ind w:left="-36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郊区、工业园区及城乡结合部：检查井、收水井每</w:t>
      </w:r>
      <w:r>
        <w:rPr>
          <w:rFonts w:asciiTheme="minorEastAsia" w:hAnsiTheme="minorEastAsia" w:cstheme="minorEastAsia" w:hint="eastAsia"/>
          <w:color w:val="000000"/>
          <w:sz w:val="24"/>
        </w:rPr>
        <w:t xml:space="preserve"> 3 </w:t>
      </w:r>
      <w:proofErr w:type="gramStart"/>
      <w:r>
        <w:rPr>
          <w:rFonts w:asciiTheme="minorEastAsia" w:hAnsiTheme="minorEastAsia" w:cstheme="minorEastAsia" w:hint="eastAsia"/>
          <w:color w:val="000000"/>
          <w:sz w:val="24"/>
        </w:rPr>
        <w:t>个月疏捞</w:t>
      </w:r>
      <w:proofErr w:type="gramEnd"/>
      <w:r>
        <w:rPr>
          <w:rFonts w:asciiTheme="minorEastAsia" w:hAnsiTheme="minorEastAsia" w:cstheme="minorEastAsia" w:hint="eastAsia"/>
          <w:color w:val="000000"/>
          <w:sz w:val="24"/>
        </w:rPr>
        <w:t>不少于</w:t>
      </w:r>
      <w:r>
        <w:rPr>
          <w:rFonts w:asciiTheme="minorEastAsia" w:hAnsiTheme="minorEastAsia" w:cstheme="minorEastAsia" w:hint="eastAsia"/>
          <w:color w:val="000000"/>
          <w:sz w:val="24"/>
        </w:rPr>
        <w:t xml:space="preserve"> 1 </w:t>
      </w:r>
      <w:r>
        <w:rPr>
          <w:rFonts w:asciiTheme="minorEastAsia" w:hAnsiTheme="minorEastAsia" w:cstheme="minorEastAsia" w:hint="eastAsia"/>
          <w:color w:val="000000"/>
          <w:sz w:val="24"/>
        </w:rPr>
        <w:t>次，排水管道每年</w:t>
      </w:r>
      <w:proofErr w:type="gramStart"/>
      <w:r>
        <w:rPr>
          <w:rFonts w:asciiTheme="minorEastAsia" w:hAnsiTheme="minorEastAsia" w:cstheme="minorEastAsia" w:hint="eastAsia"/>
          <w:color w:val="000000"/>
          <w:sz w:val="24"/>
        </w:rPr>
        <w:t>全面</w:t>
      </w:r>
      <w:r>
        <w:rPr>
          <w:rFonts w:asciiTheme="minorEastAsia" w:hAnsiTheme="minorEastAsia" w:cstheme="minorEastAsia" w:hint="eastAsia"/>
          <w:color w:val="000000"/>
          <w:sz w:val="24"/>
        </w:rPr>
        <w:t>疏捞</w:t>
      </w:r>
      <w:r>
        <w:rPr>
          <w:rFonts w:asciiTheme="minorEastAsia" w:hAnsiTheme="minorEastAsia" w:cstheme="minorEastAsia" w:hint="eastAsia"/>
          <w:color w:val="000000"/>
          <w:sz w:val="24"/>
        </w:rPr>
        <w:t>不</w:t>
      </w:r>
      <w:proofErr w:type="gramEnd"/>
      <w:r>
        <w:rPr>
          <w:rFonts w:asciiTheme="minorEastAsia" w:hAnsiTheme="minorEastAsia" w:cstheme="minorEastAsia" w:hint="eastAsia"/>
          <w:color w:val="000000"/>
          <w:sz w:val="24"/>
        </w:rPr>
        <w:t>少于</w:t>
      </w:r>
      <w:r>
        <w:rPr>
          <w:rFonts w:asciiTheme="minorEastAsia" w:hAnsiTheme="minorEastAsia" w:cstheme="minorEastAsia" w:hint="eastAsia"/>
          <w:color w:val="000000"/>
          <w:sz w:val="24"/>
        </w:rPr>
        <w:t xml:space="preserve"> 2 </w:t>
      </w:r>
      <w:r>
        <w:rPr>
          <w:rFonts w:asciiTheme="minorEastAsia" w:hAnsiTheme="minorEastAsia" w:cstheme="minorEastAsia" w:hint="eastAsia"/>
          <w:color w:val="000000"/>
          <w:sz w:val="24"/>
        </w:rPr>
        <w:t>次；</w:t>
      </w:r>
    </w:p>
    <w:p w:rsidR="00EC5FDF" w:rsidRDefault="00BF5E3B">
      <w:pPr>
        <w:widowControl/>
        <w:numPr>
          <w:ilvl w:val="255"/>
          <w:numId w:val="0"/>
        </w:numPr>
        <w:spacing w:line="360" w:lineRule="auto"/>
        <w:ind w:left="-36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汛期来临前，对辖区内所有排水管网、检查井、收水井进行</w:t>
      </w:r>
      <w:r>
        <w:rPr>
          <w:rStyle w:val="ab"/>
          <w:rFonts w:asciiTheme="minorEastAsia" w:hAnsiTheme="minorEastAsia" w:cstheme="minorEastAsia" w:hint="eastAsia"/>
          <w:bCs/>
          <w:color w:val="000000"/>
          <w:sz w:val="24"/>
        </w:rPr>
        <w:t>全面排查和彻底疏捞</w:t>
      </w:r>
      <w:r>
        <w:rPr>
          <w:rFonts w:asciiTheme="minorEastAsia" w:hAnsiTheme="minorEastAsia" w:cstheme="minorEastAsia" w:hint="eastAsia"/>
          <w:color w:val="000000"/>
          <w:sz w:val="24"/>
        </w:rPr>
        <w:t>，确保汛期排水设施满负荷运行；汛期期间根据降雨情况</w:t>
      </w:r>
      <w:proofErr w:type="gramStart"/>
      <w:r>
        <w:rPr>
          <w:rFonts w:asciiTheme="minorEastAsia" w:hAnsiTheme="minorEastAsia" w:cstheme="minorEastAsia" w:hint="eastAsia"/>
          <w:color w:val="000000"/>
          <w:sz w:val="24"/>
        </w:rPr>
        <w:t>增加疏捞频次</w:t>
      </w:r>
      <w:proofErr w:type="gramEnd"/>
      <w:r>
        <w:rPr>
          <w:rFonts w:asciiTheme="minorEastAsia" w:hAnsiTheme="minorEastAsia" w:cstheme="minorEastAsia" w:hint="eastAsia"/>
          <w:color w:val="000000"/>
          <w:sz w:val="24"/>
        </w:rPr>
        <w:t>，雨后及时对淤积设施进行清疏。</w:t>
      </w:r>
    </w:p>
    <w:p w:rsidR="00EC5FDF" w:rsidRDefault="00BF5E3B">
      <w:pPr>
        <w:pStyle w:val="30"/>
        <w:keepNext w:val="0"/>
        <w:keepLines w:val="0"/>
        <w:widowControl/>
        <w:spacing w:before="0" w:after="0" w:line="360" w:lineRule="auto"/>
        <w:rPr>
          <w:rFonts w:asciiTheme="minorEastAsia" w:hAnsiTheme="minorEastAsia" w:cstheme="minorEastAsia"/>
          <w:color w:val="000000"/>
          <w:szCs w:val="24"/>
        </w:rPr>
      </w:pPr>
      <w:r>
        <w:rPr>
          <w:rFonts w:asciiTheme="minorEastAsia" w:hAnsiTheme="minorEastAsia" w:cstheme="minorEastAsia" w:hint="eastAsia"/>
          <w:color w:val="000000"/>
          <w:szCs w:val="24"/>
        </w:rPr>
        <w:t>（二）具体操作要求</w:t>
      </w:r>
    </w:p>
    <w:p w:rsidR="00EC5FDF" w:rsidRDefault="00BF5E3B">
      <w:pPr>
        <w:widowControl/>
        <w:spacing w:line="360" w:lineRule="auto"/>
        <w:ind w:hanging="360"/>
        <w:jc w:val="left"/>
        <w:rPr>
          <w:rFonts w:asciiTheme="minorEastAsia" w:hAnsiTheme="minorEastAsia" w:cstheme="minorEastAsia"/>
          <w:color w:val="000000"/>
          <w:sz w:val="24"/>
        </w:rPr>
      </w:pPr>
      <w:r>
        <w:rPr>
          <w:rFonts w:asciiTheme="minorEastAsia" w:hAnsiTheme="minorEastAsia" w:cstheme="minorEastAsia" w:hint="eastAsia"/>
          <w:color w:val="000000"/>
          <w:sz w:val="24"/>
        </w:rPr>
        <w:t>1.</w:t>
      </w:r>
      <w:r>
        <w:rPr>
          <w:rStyle w:val="ab"/>
          <w:rFonts w:asciiTheme="minorEastAsia" w:hAnsiTheme="minorEastAsia" w:cstheme="minorEastAsia" w:hint="eastAsia"/>
          <w:bCs/>
          <w:color w:val="000000"/>
          <w:sz w:val="24"/>
        </w:rPr>
        <w:t>检查井疏捞</w:t>
      </w:r>
      <w:r>
        <w:rPr>
          <w:rFonts w:asciiTheme="minorEastAsia" w:hAnsiTheme="minorEastAsia" w:cstheme="minorEastAsia" w:hint="eastAsia"/>
          <w:color w:val="000000"/>
          <w:sz w:val="24"/>
        </w:rPr>
        <w:t>：作业时先清理检查井井口周边杂物，再打开井盖（井盖开启后需放置防坠网，防止人员、物品坠落），使用专用工具清掏井底、井壁的淤泥、砂石、杂物等，清掏至井壁无明显淤积、井底无沉渣为止；作业完成后及时清理井口周边淤泥，将井盖复位并检查密封性，确保井盖与井圈贴合、无松动、无异响。</w:t>
      </w:r>
    </w:p>
    <w:p w:rsidR="00EC5FDF" w:rsidRDefault="00BF5E3B">
      <w:pPr>
        <w:widowControl/>
        <w:spacing w:line="360" w:lineRule="auto"/>
        <w:ind w:hanging="36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Pr>
          <w:rStyle w:val="ab"/>
          <w:rFonts w:asciiTheme="minorEastAsia" w:hAnsiTheme="minorEastAsia" w:cstheme="minorEastAsia" w:hint="eastAsia"/>
          <w:bCs/>
          <w:color w:val="000000"/>
          <w:sz w:val="24"/>
        </w:rPr>
        <w:t>收水井疏捞</w:t>
      </w:r>
      <w:r>
        <w:rPr>
          <w:rFonts w:asciiTheme="minorEastAsia" w:hAnsiTheme="minorEastAsia" w:cstheme="minorEastAsia" w:hint="eastAsia"/>
          <w:color w:val="000000"/>
          <w:sz w:val="24"/>
        </w:rPr>
        <w:t>：拆除收水井</w:t>
      </w:r>
      <w:proofErr w:type="gramStart"/>
      <w:r>
        <w:rPr>
          <w:rFonts w:asciiTheme="minorEastAsia" w:hAnsiTheme="minorEastAsia" w:cstheme="minorEastAsia" w:hint="eastAsia"/>
          <w:color w:val="000000"/>
          <w:sz w:val="24"/>
        </w:rPr>
        <w:t>箅</w:t>
      </w:r>
      <w:proofErr w:type="gramEnd"/>
      <w:r>
        <w:rPr>
          <w:rFonts w:asciiTheme="minorEastAsia" w:hAnsiTheme="minorEastAsia" w:cstheme="minorEastAsia" w:hint="eastAsia"/>
          <w:color w:val="000000"/>
          <w:sz w:val="24"/>
        </w:rPr>
        <w:t>，清掏井内淤积</w:t>
      </w:r>
      <w:r>
        <w:rPr>
          <w:rFonts w:asciiTheme="minorEastAsia" w:hAnsiTheme="minorEastAsia" w:cstheme="minorEastAsia" w:hint="eastAsia"/>
          <w:color w:val="000000"/>
          <w:sz w:val="24"/>
        </w:rPr>
        <w:t>的落叶、泥沙、垃圾等杂物，疏通收水井与排水管道的连接口，确保水流顺畅；收水井</w:t>
      </w:r>
      <w:proofErr w:type="gramStart"/>
      <w:r>
        <w:rPr>
          <w:rFonts w:asciiTheme="minorEastAsia" w:hAnsiTheme="minorEastAsia" w:cstheme="minorEastAsia" w:hint="eastAsia"/>
          <w:color w:val="000000"/>
          <w:sz w:val="24"/>
        </w:rPr>
        <w:t>箅</w:t>
      </w:r>
      <w:proofErr w:type="gramEnd"/>
      <w:r>
        <w:rPr>
          <w:rFonts w:asciiTheme="minorEastAsia" w:hAnsiTheme="minorEastAsia" w:cstheme="minorEastAsia" w:hint="eastAsia"/>
          <w:color w:val="000000"/>
          <w:sz w:val="24"/>
        </w:rPr>
        <w:t>复位时需检查牢固性，防止车辆碾压脱落，对破损、缺失的井</w:t>
      </w:r>
      <w:proofErr w:type="gramStart"/>
      <w:r>
        <w:rPr>
          <w:rFonts w:asciiTheme="minorEastAsia" w:hAnsiTheme="minorEastAsia" w:cstheme="minorEastAsia" w:hint="eastAsia"/>
          <w:color w:val="000000"/>
          <w:sz w:val="24"/>
        </w:rPr>
        <w:t>箅</w:t>
      </w:r>
      <w:proofErr w:type="gramEnd"/>
      <w:r>
        <w:rPr>
          <w:rFonts w:asciiTheme="minorEastAsia" w:hAnsiTheme="minorEastAsia" w:cstheme="minorEastAsia" w:hint="eastAsia"/>
          <w:color w:val="000000"/>
          <w:sz w:val="24"/>
        </w:rPr>
        <w:t>及时更换并报采购人登记。</w:t>
      </w:r>
    </w:p>
    <w:p w:rsidR="00EC5FDF" w:rsidRDefault="00BF5E3B">
      <w:pPr>
        <w:widowControl/>
        <w:spacing w:line="360" w:lineRule="auto"/>
        <w:ind w:hanging="360"/>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3.</w:t>
      </w:r>
      <w:r>
        <w:rPr>
          <w:rStyle w:val="ab"/>
          <w:rFonts w:asciiTheme="minorEastAsia" w:hAnsiTheme="minorEastAsia" w:cstheme="minorEastAsia" w:hint="eastAsia"/>
          <w:bCs/>
          <w:color w:val="000000"/>
          <w:sz w:val="24"/>
        </w:rPr>
        <w:t>管道疏通</w:t>
      </w:r>
      <w:r>
        <w:rPr>
          <w:rFonts w:asciiTheme="minorEastAsia" w:hAnsiTheme="minorEastAsia" w:cstheme="minorEastAsia" w:hint="eastAsia"/>
          <w:color w:val="000000"/>
          <w:sz w:val="24"/>
        </w:rPr>
        <w:t>：根据管道管径、材质及淤积程度，选择合适的疏通方式（机械疏通、高压水射流疏通等）；疏通时需控制作业力度和速度，避免损伤管道内壁及接口；管道疏通后需进行通水测试，确保管道通径达标、排水无堵塞，通水测试结果需做好记录。</w:t>
      </w:r>
    </w:p>
    <w:p w:rsidR="00EC5FDF" w:rsidRDefault="00BF5E3B">
      <w:pPr>
        <w:widowControl/>
        <w:spacing w:line="360" w:lineRule="auto"/>
        <w:ind w:hanging="360"/>
        <w:jc w:val="left"/>
        <w:rPr>
          <w:rFonts w:asciiTheme="minorEastAsia" w:hAnsiTheme="minorEastAsia" w:cstheme="minorEastAsia"/>
          <w:color w:val="000000"/>
          <w:sz w:val="24"/>
        </w:rPr>
      </w:pPr>
      <w:r>
        <w:rPr>
          <w:rFonts w:asciiTheme="minorEastAsia" w:hAnsiTheme="minorEastAsia" w:cstheme="minorEastAsia" w:hint="eastAsia"/>
          <w:color w:val="000000"/>
          <w:sz w:val="24"/>
        </w:rPr>
        <w:t>4.</w:t>
      </w:r>
      <w:proofErr w:type="gramStart"/>
      <w:r>
        <w:rPr>
          <w:rFonts w:asciiTheme="minorEastAsia" w:hAnsiTheme="minorEastAsia" w:cstheme="minorEastAsia" w:hint="eastAsia"/>
          <w:color w:val="000000"/>
          <w:sz w:val="24"/>
        </w:rPr>
        <w:t>疏捞作业</w:t>
      </w:r>
      <w:proofErr w:type="gramEnd"/>
      <w:r>
        <w:rPr>
          <w:rFonts w:asciiTheme="minorEastAsia" w:hAnsiTheme="minorEastAsia" w:cstheme="minorEastAsia" w:hint="eastAsia"/>
          <w:color w:val="000000"/>
          <w:sz w:val="24"/>
        </w:rPr>
        <w:t>过程中需做好</w:t>
      </w:r>
      <w:r>
        <w:rPr>
          <w:rStyle w:val="ab"/>
          <w:rFonts w:asciiTheme="minorEastAsia" w:hAnsiTheme="minorEastAsia" w:cstheme="minorEastAsia" w:hint="eastAsia"/>
          <w:bCs/>
          <w:color w:val="000000"/>
          <w:sz w:val="24"/>
        </w:rPr>
        <w:t>作业记录</w:t>
      </w:r>
      <w:r>
        <w:rPr>
          <w:rFonts w:asciiTheme="minorEastAsia" w:hAnsiTheme="minorEastAsia" w:cstheme="minorEastAsia" w:hint="eastAsia"/>
          <w:color w:val="000000"/>
          <w:sz w:val="24"/>
        </w:rPr>
        <w:t>，详细记录作业日期、区域、设施编号、作业内容、淤积量、作业人员、设备使用情况等信息，做到作业全程可追溯。</w:t>
      </w:r>
    </w:p>
    <w:p w:rsidR="00EC5FDF" w:rsidRDefault="00BF5E3B">
      <w:pPr>
        <w:pStyle w:val="2"/>
        <w:keepNext w:val="0"/>
        <w:keepLines w:val="0"/>
        <w:widowControl/>
        <w:spacing w:before="0" w:after="0" w:line="360" w:lineRule="auto"/>
        <w:rPr>
          <w:rFonts w:asciiTheme="minorEastAsia" w:eastAsiaTheme="minorEastAsia" w:hAnsiTheme="minorEastAsia" w:cstheme="minorEastAsia"/>
          <w:b/>
          <w:bCs w:val="0"/>
          <w:color w:val="000000"/>
          <w:sz w:val="24"/>
          <w:szCs w:val="24"/>
        </w:rPr>
      </w:pPr>
      <w:r>
        <w:rPr>
          <w:rFonts w:asciiTheme="minorEastAsia" w:eastAsiaTheme="minorEastAsia" w:hAnsiTheme="minorEastAsia" w:cstheme="minorEastAsia" w:hint="eastAsia"/>
          <w:b/>
          <w:bCs w:val="0"/>
          <w:color w:val="000000"/>
          <w:sz w:val="24"/>
          <w:szCs w:val="24"/>
        </w:rPr>
        <w:t>淤泥及渣土处置要求</w:t>
      </w:r>
    </w:p>
    <w:p w:rsidR="00EC5FDF" w:rsidRDefault="00BF5E3B">
      <w:pPr>
        <w:widowControl/>
        <w:spacing w:line="360" w:lineRule="auto"/>
        <w:ind w:hanging="360"/>
        <w:jc w:val="left"/>
        <w:rPr>
          <w:rFonts w:asciiTheme="minorEastAsia" w:hAnsiTheme="minorEastAsia" w:cstheme="minorEastAsia"/>
          <w:color w:val="000000"/>
          <w:sz w:val="24"/>
        </w:rPr>
      </w:pPr>
      <w:r>
        <w:rPr>
          <w:rFonts w:asciiTheme="minorEastAsia" w:hAnsiTheme="minorEastAsia" w:cstheme="minorEastAsia" w:hint="eastAsia"/>
          <w:color w:val="000000"/>
          <w:sz w:val="24"/>
        </w:rPr>
        <w:t>1.</w:t>
      </w:r>
      <w:proofErr w:type="gramStart"/>
      <w:r>
        <w:rPr>
          <w:rFonts w:asciiTheme="minorEastAsia" w:hAnsiTheme="minorEastAsia" w:cstheme="minorEastAsia" w:hint="eastAsia"/>
          <w:color w:val="000000"/>
          <w:sz w:val="24"/>
        </w:rPr>
        <w:t>疏捞作业</w:t>
      </w:r>
      <w:proofErr w:type="gramEnd"/>
      <w:r>
        <w:rPr>
          <w:rFonts w:asciiTheme="minorEastAsia" w:hAnsiTheme="minorEastAsia" w:cstheme="minorEastAsia" w:hint="eastAsia"/>
          <w:color w:val="000000"/>
          <w:sz w:val="24"/>
        </w:rPr>
        <w:t>产生的淤泥、渣土、杂物需采用</w:t>
      </w:r>
      <w:r>
        <w:rPr>
          <w:rStyle w:val="ab"/>
          <w:rFonts w:asciiTheme="minorEastAsia" w:hAnsiTheme="minorEastAsia" w:cstheme="minorEastAsia" w:hint="eastAsia"/>
          <w:bCs/>
          <w:color w:val="000000"/>
          <w:sz w:val="24"/>
        </w:rPr>
        <w:t>密闭式容器或车辆</w:t>
      </w:r>
      <w:r>
        <w:rPr>
          <w:rFonts w:asciiTheme="minorEastAsia" w:hAnsiTheme="minorEastAsia" w:cstheme="minorEastAsia" w:hint="eastAsia"/>
          <w:color w:val="000000"/>
          <w:sz w:val="24"/>
        </w:rPr>
        <w:t>收集，严禁露天堆放、随意抛洒，收集过程中需防止淤泥滴漏、遗</w:t>
      </w:r>
      <w:proofErr w:type="gramStart"/>
      <w:r>
        <w:rPr>
          <w:rFonts w:asciiTheme="minorEastAsia" w:hAnsiTheme="minorEastAsia" w:cstheme="minorEastAsia" w:hint="eastAsia"/>
          <w:color w:val="000000"/>
          <w:sz w:val="24"/>
        </w:rPr>
        <w:t>撒造成</w:t>
      </w:r>
      <w:proofErr w:type="gramEnd"/>
      <w:r>
        <w:rPr>
          <w:rFonts w:asciiTheme="minorEastAsia" w:hAnsiTheme="minorEastAsia" w:cstheme="minorEastAsia" w:hint="eastAsia"/>
          <w:color w:val="000000"/>
          <w:sz w:val="24"/>
        </w:rPr>
        <w:t>周边环境污染。</w:t>
      </w:r>
    </w:p>
    <w:p w:rsidR="00EC5FDF" w:rsidRDefault="00BF5E3B">
      <w:pPr>
        <w:widowControl/>
        <w:spacing w:line="360" w:lineRule="auto"/>
        <w:ind w:hanging="36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淤泥外运时，需由专职安全人员现场清点淤积量，填写淤泥</w:t>
      </w:r>
      <w:proofErr w:type="gramStart"/>
      <w:r>
        <w:rPr>
          <w:rFonts w:asciiTheme="minorEastAsia" w:hAnsiTheme="minorEastAsia" w:cstheme="minorEastAsia" w:hint="eastAsia"/>
          <w:color w:val="000000"/>
          <w:sz w:val="24"/>
        </w:rPr>
        <w:t>外运台</w:t>
      </w:r>
      <w:proofErr w:type="gramEnd"/>
      <w:r>
        <w:rPr>
          <w:rFonts w:asciiTheme="minorEastAsia" w:hAnsiTheme="minorEastAsia" w:cstheme="minorEastAsia" w:hint="eastAsia"/>
          <w:color w:val="000000"/>
          <w:sz w:val="24"/>
        </w:rPr>
        <w:t>账，明确运输车辆车牌号、运输路线、消纳场所，</w:t>
      </w:r>
      <w:proofErr w:type="gramStart"/>
      <w:r>
        <w:rPr>
          <w:rFonts w:asciiTheme="minorEastAsia" w:hAnsiTheme="minorEastAsia" w:cstheme="minorEastAsia" w:hint="eastAsia"/>
          <w:color w:val="000000"/>
          <w:sz w:val="24"/>
        </w:rPr>
        <w:t>做到</w:t>
      </w:r>
      <w:r>
        <w:rPr>
          <w:rStyle w:val="ab"/>
          <w:rFonts w:asciiTheme="minorEastAsia" w:hAnsiTheme="minorEastAsia" w:cstheme="minorEastAsia" w:hint="eastAsia"/>
          <w:bCs/>
          <w:color w:val="000000"/>
          <w:sz w:val="24"/>
        </w:rPr>
        <w:t>量账相符</w:t>
      </w:r>
      <w:proofErr w:type="gramEnd"/>
      <w:r>
        <w:rPr>
          <w:rStyle w:val="ab"/>
          <w:rFonts w:asciiTheme="minorEastAsia" w:hAnsiTheme="minorEastAsia" w:cstheme="minorEastAsia" w:hint="eastAsia"/>
          <w:bCs/>
          <w:color w:val="000000"/>
          <w:sz w:val="24"/>
        </w:rPr>
        <w:t>、全程可查</w:t>
      </w:r>
      <w:r>
        <w:rPr>
          <w:rFonts w:asciiTheme="minorEastAsia" w:hAnsiTheme="minorEastAsia" w:cstheme="minorEastAsia" w:hint="eastAsia"/>
          <w:color w:val="000000"/>
          <w:sz w:val="24"/>
        </w:rPr>
        <w:t>；运输车辆需按采购人指定路线行驶，直达合</w:t>
      </w:r>
      <w:proofErr w:type="gramStart"/>
      <w:r>
        <w:rPr>
          <w:rFonts w:asciiTheme="minorEastAsia" w:hAnsiTheme="minorEastAsia" w:cstheme="minorEastAsia" w:hint="eastAsia"/>
          <w:color w:val="000000"/>
          <w:sz w:val="24"/>
        </w:rPr>
        <w:t>规</w:t>
      </w:r>
      <w:proofErr w:type="gramEnd"/>
      <w:r>
        <w:rPr>
          <w:rFonts w:asciiTheme="minorEastAsia" w:hAnsiTheme="minorEastAsia" w:cstheme="minorEastAsia" w:hint="eastAsia"/>
          <w:color w:val="000000"/>
          <w:sz w:val="24"/>
        </w:rPr>
        <w:t>消纳场所，严禁中途倾倒、随意处置。</w:t>
      </w:r>
    </w:p>
    <w:p w:rsidR="00EC5FDF" w:rsidRDefault="00BF5E3B">
      <w:pPr>
        <w:widowControl/>
        <w:spacing w:line="360" w:lineRule="auto"/>
        <w:ind w:hanging="360"/>
        <w:jc w:val="left"/>
        <w:rPr>
          <w:rFonts w:asciiTheme="minorEastAsia" w:hAnsiTheme="minorEastAsia" w:cstheme="minorEastAsia"/>
          <w:color w:val="000000"/>
          <w:sz w:val="24"/>
        </w:rPr>
      </w:pPr>
      <w:r>
        <w:rPr>
          <w:rFonts w:asciiTheme="minorEastAsia" w:hAnsiTheme="minorEastAsia" w:cstheme="minorEastAsia" w:hint="eastAsia"/>
          <w:color w:val="000000"/>
          <w:sz w:val="24"/>
        </w:rPr>
        <w:t>3.</w:t>
      </w:r>
      <w:r>
        <w:rPr>
          <w:rFonts w:asciiTheme="minorEastAsia" w:hAnsiTheme="minorEastAsia" w:cstheme="minorEastAsia" w:hint="eastAsia"/>
          <w:color w:val="000000"/>
          <w:sz w:val="24"/>
        </w:rPr>
        <w:t>淤泥运抵消纳场所后，需办理正规的消纳手续</w:t>
      </w:r>
      <w:r>
        <w:rPr>
          <w:rFonts w:asciiTheme="minorEastAsia" w:hAnsiTheme="minorEastAsia" w:cstheme="minorEastAsia" w:hint="eastAsia"/>
          <w:color w:val="000000"/>
          <w:sz w:val="24"/>
        </w:rPr>
        <w:t>，留存消纳凭证；作业完成后，需及时对作业区域进行清扫、冲洗，做到工完、料尽、场地清，恢复作业区域原貌，无淤泥、杂物残留。</w:t>
      </w:r>
    </w:p>
    <w:p w:rsidR="00EC5FDF" w:rsidRDefault="00BF5E3B">
      <w:pPr>
        <w:widowControl/>
        <w:spacing w:line="360" w:lineRule="auto"/>
        <w:ind w:hanging="360"/>
        <w:jc w:val="left"/>
        <w:rPr>
          <w:rFonts w:asciiTheme="minorEastAsia" w:hAnsiTheme="minorEastAsia" w:cstheme="minorEastAsia"/>
          <w:color w:val="000000"/>
          <w:sz w:val="24"/>
        </w:rPr>
      </w:pPr>
      <w:r>
        <w:rPr>
          <w:rFonts w:asciiTheme="minorEastAsia" w:hAnsiTheme="minorEastAsia" w:cstheme="minorEastAsia" w:hint="eastAsia"/>
          <w:color w:val="000000"/>
          <w:sz w:val="24"/>
        </w:rPr>
        <w:t>4.</w:t>
      </w:r>
      <w:proofErr w:type="gramStart"/>
      <w:r>
        <w:rPr>
          <w:rFonts w:asciiTheme="minorEastAsia" w:hAnsiTheme="minorEastAsia" w:cstheme="minorEastAsia" w:hint="eastAsia"/>
          <w:color w:val="000000"/>
          <w:sz w:val="24"/>
        </w:rPr>
        <w:t>若疏捞</w:t>
      </w:r>
      <w:proofErr w:type="gramEnd"/>
      <w:r>
        <w:rPr>
          <w:rFonts w:asciiTheme="minorEastAsia" w:hAnsiTheme="minorEastAsia" w:cstheme="minorEastAsia" w:hint="eastAsia"/>
          <w:color w:val="000000"/>
          <w:sz w:val="24"/>
        </w:rPr>
        <w:t>作业产生的杂物中包含可回收物、有害垃圾，需按垃圾分类相关规定单独收集、分类处置，严禁与淤泥混合运输、消纳。</w:t>
      </w:r>
    </w:p>
    <w:p w:rsidR="00EC5FDF" w:rsidRDefault="00BF5E3B">
      <w:pPr>
        <w:pStyle w:val="2"/>
        <w:keepNext w:val="0"/>
        <w:keepLines w:val="0"/>
        <w:widowControl/>
        <w:spacing w:before="0" w:after="0" w:line="360" w:lineRule="auto"/>
        <w:jc w:val="center"/>
        <w:rPr>
          <w:rFonts w:asciiTheme="minorEastAsia" w:eastAsiaTheme="minorEastAsia" w:hAnsiTheme="minorEastAsia" w:cstheme="minorEastAsia"/>
          <w:b/>
          <w:bCs w:val="0"/>
          <w:color w:val="000000"/>
          <w:sz w:val="24"/>
          <w:szCs w:val="24"/>
        </w:rPr>
      </w:pPr>
      <w:r>
        <w:rPr>
          <w:rFonts w:asciiTheme="minorEastAsia" w:eastAsiaTheme="minorEastAsia" w:hAnsiTheme="minorEastAsia" w:cstheme="minorEastAsia" w:hint="eastAsia"/>
          <w:b/>
          <w:bCs w:val="0"/>
          <w:color w:val="000000"/>
          <w:sz w:val="24"/>
          <w:szCs w:val="24"/>
        </w:rPr>
        <w:t>特殊场景作业要求</w:t>
      </w:r>
    </w:p>
    <w:p w:rsidR="00EC5FDF" w:rsidRDefault="00BF5E3B">
      <w:pPr>
        <w:pStyle w:val="30"/>
        <w:keepNext w:val="0"/>
        <w:keepLines w:val="0"/>
        <w:widowControl/>
        <w:spacing w:before="0" w:after="0" w:line="360" w:lineRule="auto"/>
        <w:rPr>
          <w:rFonts w:asciiTheme="minorEastAsia" w:hAnsiTheme="minorEastAsia" w:cstheme="minorEastAsia"/>
          <w:color w:val="000000"/>
          <w:szCs w:val="24"/>
        </w:rPr>
      </w:pPr>
      <w:r>
        <w:rPr>
          <w:rFonts w:asciiTheme="minorEastAsia" w:hAnsiTheme="minorEastAsia" w:cstheme="minorEastAsia" w:hint="eastAsia"/>
          <w:color w:val="000000"/>
          <w:szCs w:val="24"/>
        </w:rPr>
        <w:t>（一）雨天及汛期排渍作业</w:t>
      </w:r>
    </w:p>
    <w:p w:rsidR="00EC5FDF" w:rsidRDefault="00BF5E3B">
      <w:pPr>
        <w:widowControl/>
        <w:numPr>
          <w:ilvl w:val="255"/>
          <w:numId w:val="0"/>
        </w:numPr>
        <w:spacing w:line="360" w:lineRule="auto"/>
        <w:ind w:left="-360"/>
        <w:jc w:val="left"/>
        <w:rPr>
          <w:rFonts w:asciiTheme="minorEastAsia" w:hAnsiTheme="minorEastAsia" w:cstheme="minorEastAsia"/>
          <w:color w:val="000000"/>
          <w:sz w:val="24"/>
        </w:rPr>
      </w:pP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遇雨天出现路面积水、管网排水不畅等情况，需在采购人通知后</w:t>
      </w:r>
      <w:r>
        <w:rPr>
          <w:rStyle w:val="ab"/>
          <w:rFonts w:asciiTheme="minorEastAsia" w:hAnsiTheme="minorEastAsia" w:cstheme="minorEastAsia" w:hint="eastAsia"/>
          <w:bCs/>
          <w:color w:val="000000"/>
          <w:sz w:val="24"/>
        </w:rPr>
        <w:t xml:space="preserve">30 </w:t>
      </w:r>
      <w:r>
        <w:rPr>
          <w:rStyle w:val="ab"/>
          <w:rFonts w:asciiTheme="minorEastAsia" w:hAnsiTheme="minorEastAsia" w:cstheme="minorEastAsia" w:hint="eastAsia"/>
          <w:bCs/>
          <w:color w:val="000000"/>
          <w:sz w:val="24"/>
        </w:rPr>
        <w:t>分钟内</w:t>
      </w:r>
      <w:r>
        <w:rPr>
          <w:rFonts w:asciiTheme="minorEastAsia" w:hAnsiTheme="minorEastAsia" w:cstheme="minorEastAsia" w:hint="eastAsia"/>
          <w:color w:val="000000"/>
          <w:sz w:val="24"/>
        </w:rPr>
        <w:t>到达作业现场，根据积水范围、深度及管网情况，采取打开井盖加速排水、使用移动泵车抽排、疏通堵塞管网等措施，快速排涝；作业时需在打开的井盖周边设置专人值守和警示</w:t>
      </w:r>
      <w:r>
        <w:rPr>
          <w:rFonts w:asciiTheme="minorEastAsia" w:hAnsiTheme="minorEastAsia" w:cstheme="minorEastAsia" w:hint="eastAsia"/>
          <w:color w:val="000000"/>
          <w:sz w:val="24"/>
        </w:rPr>
        <w:t>设施，防止意外事故发生。</w:t>
      </w:r>
    </w:p>
    <w:p w:rsidR="00EC5FDF" w:rsidRDefault="00BF5E3B">
      <w:pPr>
        <w:widowControl/>
        <w:spacing w:line="360" w:lineRule="auto"/>
        <w:ind w:hanging="36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汛期期间需实行</w:t>
      </w:r>
      <w:r>
        <w:rPr>
          <w:rStyle w:val="ab"/>
          <w:rFonts w:asciiTheme="minorEastAsia" w:hAnsiTheme="minorEastAsia" w:cstheme="minorEastAsia" w:hint="eastAsia"/>
          <w:bCs/>
          <w:color w:val="000000"/>
          <w:sz w:val="24"/>
        </w:rPr>
        <w:t xml:space="preserve">24 </w:t>
      </w:r>
      <w:r>
        <w:rPr>
          <w:rStyle w:val="ab"/>
          <w:rFonts w:asciiTheme="minorEastAsia" w:hAnsiTheme="minorEastAsia" w:cstheme="minorEastAsia" w:hint="eastAsia"/>
          <w:bCs/>
          <w:color w:val="000000"/>
          <w:sz w:val="24"/>
        </w:rPr>
        <w:t>小时值班制度</w:t>
      </w:r>
      <w:r>
        <w:rPr>
          <w:rFonts w:asciiTheme="minorEastAsia" w:hAnsiTheme="minorEastAsia" w:cstheme="minorEastAsia" w:hint="eastAsia"/>
          <w:color w:val="000000"/>
          <w:sz w:val="24"/>
        </w:rPr>
        <w:t>，作业队伍随时待命，接到排渍应急指令后立即出动；对易渍水点实行专人盯守，提前做好排渍设备部署，确保积水及时排除，不影响交通通行和居民生活。</w:t>
      </w:r>
    </w:p>
    <w:p w:rsidR="00EC5FDF" w:rsidRDefault="00BF5E3B">
      <w:pPr>
        <w:widowControl/>
        <w:spacing w:line="360" w:lineRule="auto"/>
        <w:ind w:hanging="360"/>
        <w:jc w:val="left"/>
        <w:rPr>
          <w:rFonts w:asciiTheme="minorEastAsia" w:hAnsiTheme="minorEastAsia" w:cstheme="minorEastAsia"/>
          <w:color w:val="000000"/>
          <w:sz w:val="24"/>
        </w:rPr>
      </w:pPr>
      <w:r>
        <w:rPr>
          <w:rFonts w:asciiTheme="minorEastAsia" w:hAnsiTheme="minorEastAsia" w:cstheme="minorEastAsia" w:hint="eastAsia"/>
          <w:color w:val="000000"/>
          <w:sz w:val="24"/>
        </w:rPr>
        <w:t>3</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暴雨天气过后，需在</w:t>
      </w:r>
      <w:r>
        <w:rPr>
          <w:rFonts w:asciiTheme="minorEastAsia" w:hAnsiTheme="minorEastAsia" w:cstheme="minorEastAsia" w:hint="eastAsia"/>
          <w:color w:val="000000"/>
          <w:sz w:val="24"/>
        </w:rPr>
        <w:t xml:space="preserve"> 24 </w:t>
      </w:r>
      <w:r>
        <w:rPr>
          <w:rFonts w:asciiTheme="minorEastAsia" w:hAnsiTheme="minorEastAsia" w:cstheme="minorEastAsia" w:hint="eastAsia"/>
          <w:color w:val="000000"/>
          <w:sz w:val="24"/>
        </w:rPr>
        <w:t>小时内对辖区内所有排水设施进行全面排查，及时清掏雨后淤积的淤泥、杂物，修复受损的排水设施，确保排水系统恢复正常运行。</w:t>
      </w:r>
    </w:p>
    <w:p w:rsidR="00EC5FDF" w:rsidRDefault="00BF5E3B">
      <w:pPr>
        <w:pStyle w:val="30"/>
        <w:keepNext w:val="0"/>
        <w:keepLines w:val="0"/>
        <w:widowControl/>
        <w:spacing w:before="0" w:after="0" w:line="360" w:lineRule="auto"/>
        <w:rPr>
          <w:rFonts w:asciiTheme="minorEastAsia" w:hAnsiTheme="minorEastAsia" w:cstheme="minorEastAsia"/>
          <w:color w:val="000000"/>
          <w:szCs w:val="24"/>
        </w:rPr>
      </w:pPr>
      <w:r>
        <w:rPr>
          <w:rFonts w:asciiTheme="minorEastAsia" w:hAnsiTheme="minorEastAsia" w:cstheme="minorEastAsia" w:hint="eastAsia"/>
          <w:color w:val="000000"/>
          <w:szCs w:val="24"/>
        </w:rPr>
        <w:t>（二）死管处置作业</w:t>
      </w:r>
    </w:p>
    <w:p w:rsidR="00EC5FDF" w:rsidRDefault="00BF5E3B">
      <w:pPr>
        <w:widowControl/>
        <w:numPr>
          <w:ilvl w:val="255"/>
          <w:numId w:val="0"/>
        </w:numPr>
        <w:spacing w:line="360" w:lineRule="auto"/>
        <w:ind w:left="-360" w:firstLineChars="100" w:firstLine="240"/>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定期对排水管网进行排查</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死管疏通时需制定专项方案，根据管道堵塞位置、程度选择合适的疏通方式，必要时采用开挖修复等方式，确保管道彻底疏通、恢复排水功能；疏通完成后需进行通水测试和验收，验收合格后报采购人备案，若疏通后仍无法正常使用，需按采购人要求采取进一步整改措施。</w:t>
      </w:r>
    </w:p>
    <w:p w:rsidR="00EC5FDF" w:rsidRDefault="00BF5E3B">
      <w:pPr>
        <w:pStyle w:val="30"/>
        <w:keepNext w:val="0"/>
        <w:keepLines w:val="0"/>
        <w:widowControl/>
        <w:spacing w:before="0" w:after="0" w:line="360" w:lineRule="auto"/>
        <w:rPr>
          <w:rFonts w:asciiTheme="minorEastAsia" w:hAnsiTheme="minorEastAsia" w:cstheme="minorEastAsia"/>
          <w:color w:val="000000"/>
          <w:szCs w:val="24"/>
        </w:rPr>
      </w:pPr>
      <w:r>
        <w:rPr>
          <w:rFonts w:asciiTheme="minorEastAsia" w:hAnsiTheme="minorEastAsia" w:cstheme="minorEastAsia" w:hint="eastAsia"/>
          <w:color w:val="000000"/>
          <w:szCs w:val="24"/>
        </w:rPr>
        <w:t>（三）夜间及占道作业</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因交通管制等原因需夜间</w:t>
      </w:r>
      <w:proofErr w:type="gramStart"/>
      <w:r>
        <w:rPr>
          <w:rFonts w:asciiTheme="minorEastAsia" w:hAnsiTheme="minorEastAsia" w:cstheme="minorEastAsia" w:hint="eastAsia"/>
          <w:color w:val="000000"/>
          <w:sz w:val="24"/>
        </w:rPr>
        <w:t>开展疏捞作业</w:t>
      </w:r>
      <w:proofErr w:type="gramEnd"/>
      <w:r>
        <w:rPr>
          <w:rFonts w:asciiTheme="minorEastAsia" w:hAnsiTheme="minorEastAsia" w:cstheme="minorEastAsia" w:hint="eastAsia"/>
          <w:color w:val="000000"/>
          <w:sz w:val="24"/>
        </w:rPr>
        <w:t>的，需提前向采购人报备作业时间、区域及方案，作业时需配备充足的照明设施，做好降噪措施，避免强光、噪音影响周边居民休息；作业完成后及时清理现场，恢复道路通行。</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占道作业需严格遵守武汉市市政占道施工管理规定，提</w:t>
      </w:r>
      <w:r>
        <w:rPr>
          <w:rFonts w:asciiTheme="minorEastAsia" w:hAnsiTheme="minorEastAsia" w:cstheme="minorEastAsia" w:hint="eastAsia"/>
          <w:color w:val="000000"/>
          <w:sz w:val="24"/>
        </w:rPr>
        <w:t>前办理相关占道手续（如需），作业时控制作业区域范围，尽量减少对交通的影响；高峰期（</w:t>
      </w:r>
      <w:r>
        <w:rPr>
          <w:rFonts w:asciiTheme="minorEastAsia" w:hAnsiTheme="minorEastAsia" w:cstheme="minorEastAsia" w:hint="eastAsia"/>
          <w:color w:val="000000"/>
          <w:sz w:val="24"/>
        </w:rPr>
        <w:t>7:00-9:00</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17:00-19:00</w:t>
      </w:r>
      <w:r>
        <w:rPr>
          <w:rFonts w:asciiTheme="minorEastAsia" w:hAnsiTheme="minorEastAsia" w:cstheme="minorEastAsia" w:hint="eastAsia"/>
          <w:color w:val="000000"/>
          <w:sz w:val="24"/>
        </w:rPr>
        <w:t>）原则上不得在主干道开展</w:t>
      </w:r>
      <w:proofErr w:type="gramStart"/>
      <w:r>
        <w:rPr>
          <w:rFonts w:asciiTheme="minorEastAsia" w:hAnsiTheme="minorEastAsia" w:cstheme="minorEastAsia" w:hint="eastAsia"/>
          <w:color w:val="000000"/>
          <w:sz w:val="24"/>
        </w:rPr>
        <w:t>占道疏捞作业</w:t>
      </w:r>
      <w:proofErr w:type="gramEnd"/>
      <w:r>
        <w:rPr>
          <w:rFonts w:asciiTheme="minorEastAsia" w:hAnsiTheme="minorEastAsia" w:cstheme="minorEastAsia" w:hint="eastAsia"/>
          <w:color w:val="000000"/>
          <w:sz w:val="24"/>
        </w:rPr>
        <w:t>，确需作业的需制定交通疏导专项方案。</w:t>
      </w:r>
    </w:p>
    <w:p w:rsidR="00EC5FDF" w:rsidRDefault="00BF5E3B">
      <w:pPr>
        <w:pStyle w:val="2"/>
        <w:keepNext w:val="0"/>
        <w:keepLines w:val="0"/>
        <w:widowControl/>
        <w:spacing w:before="0" w:after="0" w:line="360" w:lineRule="auto"/>
        <w:rPr>
          <w:rFonts w:asciiTheme="minorEastAsia" w:eastAsiaTheme="minorEastAsia" w:hAnsiTheme="minorEastAsia" w:cstheme="minorEastAsia"/>
          <w:b/>
          <w:bCs w:val="0"/>
          <w:color w:val="000000"/>
          <w:sz w:val="24"/>
          <w:szCs w:val="24"/>
        </w:rPr>
      </w:pPr>
      <w:r>
        <w:rPr>
          <w:rFonts w:asciiTheme="minorEastAsia" w:eastAsiaTheme="minorEastAsia" w:hAnsiTheme="minorEastAsia" w:cstheme="minorEastAsia" w:hint="eastAsia"/>
          <w:b/>
          <w:bCs w:val="0"/>
          <w:color w:val="000000"/>
          <w:sz w:val="24"/>
          <w:szCs w:val="24"/>
        </w:rPr>
        <w:t>安全作业管理要求</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所有作业人员必须经专业岗前培训考核合格后方可上岗，井下作业、设备操作等特殊岗位人员需持相应资格证书上岗，严禁无证操作。</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作业人员作业时必须按规定穿戴全套劳保用品（安全帽、反光背心、防滑鞋、防护手套等），井下作业人员还需佩戴防毒面具、空气呼吸器、安全带、安全绳等防护装备，安全绳需与地面固定点牢固连接，安排专人监护，做到</w:t>
      </w:r>
      <w:r>
        <w:rPr>
          <w:rStyle w:val="ab"/>
          <w:rFonts w:asciiTheme="minorEastAsia" w:hAnsiTheme="minorEastAsia" w:cstheme="minorEastAsia" w:hint="eastAsia"/>
          <w:bCs/>
          <w:color w:val="000000"/>
          <w:sz w:val="24"/>
        </w:rPr>
        <w:t>一人下井、多人监护</w:t>
      </w:r>
      <w:r>
        <w:rPr>
          <w:rFonts w:asciiTheme="minorEastAsia" w:hAnsiTheme="minorEastAsia" w:cstheme="minorEastAsia" w:hint="eastAsia"/>
          <w:color w:val="000000"/>
          <w:sz w:val="24"/>
        </w:rPr>
        <w:t>。</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w:t>
      </w:r>
      <w:r>
        <w:rPr>
          <w:rFonts w:asciiTheme="minorEastAsia" w:hAnsiTheme="minorEastAsia" w:cstheme="minorEastAsia" w:hint="eastAsia"/>
          <w:color w:val="000000"/>
          <w:sz w:val="24"/>
        </w:rPr>
        <w:t>作业现场严禁吸烟、使用明火，井下作业严禁携带易燃易爆物品，作业区域内的电气设备、照明设施需采用防爆型，防止气体爆炸事故发生。</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作业过程中若发生突发安全事故（如人员中毒、坠落、设备故障等），需立即停止作业，启动应急救援预案，组织现场施救，</w:t>
      </w:r>
      <w:proofErr w:type="gramStart"/>
      <w:r>
        <w:rPr>
          <w:rFonts w:asciiTheme="minorEastAsia" w:hAnsiTheme="minorEastAsia" w:cstheme="minorEastAsia" w:hint="eastAsia"/>
          <w:color w:val="000000"/>
          <w:sz w:val="24"/>
        </w:rPr>
        <w:t>并第一时间</w:t>
      </w:r>
      <w:proofErr w:type="gramEnd"/>
      <w:r>
        <w:rPr>
          <w:rFonts w:asciiTheme="minorEastAsia" w:hAnsiTheme="minorEastAsia" w:cstheme="minorEastAsia" w:hint="eastAsia"/>
          <w:color w:val="000000"/>
          <w:sz w:val="24"/>
        </w:rPr>
        <w:t>向采购人及相关部门报告，严禁隐瞒事故、</w:t>
      </w:r>
      <w:r>
        <w:rPr>
          <w:rFonts w:asciiTheme="minorEastAsia" w:hAnsiTheme="minorEastAsia" w:cstheme="minorEastAsia" w:hint="eastAsia"/>
          <w:color w:val="000000"/>
          <w:sz w:val="24"/>
        </w:rPr>
        <w:t>拖延施救。</w:t>
      </w:r>
    </w:p>
    <w:p w:rsidR="00EC5FDF" w:rsidRDefault="00BF5E3B">
      <w:pPr>
        <w:pStyle w:val="2"/>
        <w:keepNext w:val="0"/>
        <w:keepLines w:val="0"/>
        <w:widowControl/>
        <w:spacing w:before="0" w:after="0" w:line="360" w:lineRule="auto"/>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作业协同与反馈要求</w:t>
      </w:r>
    </w:p>
    <w:p w:rsidR="00EC5FDF" w:rsidRDefault="00BF5E3B">
      <w:pPr>
        <w:widowControl/>
        <w:numPr>
          <w:ilvl w:val="255"/>
          <w:numId w:val="0"/>
        </w:numPr>
        <w:spacing w:line="360" w:lineRule="auto"/>
        <w:ind w:leftChars="-57" w:left="-120"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5.</w:t>
      </w:r>
      <w:proofErr w:type="gramStart"/>
      <w:r>
        <w:rPr>
          <w:rFonts w:asciiTheme="minorEastAsia" w:hAnsiTheme="minorEastAsia" w:cstheme="minorEastAsia" w:hint="eastAsia"/>
          <w:color w:val="000000"/>
          <w:sz w:val="24"/>
        </w:rPr>
        <w:t>疏捞作业</w:t>
      </w:r>
      <w:proofErr w:type="gramEnd"/>
      <w:r>
        <w:rPr>
          <w:rFonts w:asciiTheme="minorEastAsia" w:hAnsiTheme="minorEastAsia" w:cstheme="minorEastAsia" w:hint="eastAsia"/>
          <w:color w:val="000000"/>
          <w:sz w:val="24"/>
        </w:rPr>
        <w:t>过程中若发现排水设施破损、缺失、移位，或周边施工损坏管网等情况，需立即停止作业，做好现场防护措施，并在</w:t>
      </w:r>
      <w:r>
        <w:rPr>
          <w:rStyle w:val="ab"/>
          <w:rFonts w:asciiTheme="minorEastAsia" w:hAnsiTheme="minorEastAsia" w:cstheme="minorEastAsia" w:hint="eastAsia"/>
          <w:bCs/>
          <w:color w:val="000000"/>
          <w:sz w:val="24"/>
        </w:rPr>
        <w:t xml:space="preserve">1 </w:t>
      </w:r>
      <w:r>
        <w:rPr>
          <w:rStyle w:val="ab"/>
          <w:rFonts w:asciiTheme="minorEastAsia" w:hAnsiTheme="minorEastAsia" w:cstheme="minorEastAsia" w:hint="eastAsia"/>
          <w:bCs/>
          <w:color w:val="000000"/>
          <w:sz w:val="24"/>
        </w:rPr>
        <w:t>小时内</w:t>
      </w:r>
      <w:r>
        <w:rPr>
          <w:rFonts w:asciiTheme="minorEastAsia" w:hAnsiTheme="minorEastAsia" w:cstheme="minorEastAsia" w:hint="eastAsia"/>
          <w:color w:val="000000"/>
          <w:sz w:val="24"/>
        </w:rPr>
        <w:t>向采购人报告，说明设施损坏情况、位置及现场处理措施，配合采购人开展后续修复工作。</w:t>
      </w:r>
    </w:p>
    <w:p w:rsidR="00EC5FDF" w:rsidRDefault="00BF5E3B" w:rsidP="00D12B5D">
      <w:pPr>
        <w:keepLines/>
        <w:widowControl/>
        <w:spacing w:line="360" w:lineRule="auto"/>
        <w:ind w:firstLineChars="200" w:firstLine="482"/>
        <w:jc w:val="center"/>
        <w:rPr>
          <w:rFonts w:cs="宋体"/>
          <w:b/>
          <w:color w:val="333333"/>
          <w:sz w:val="24"/>
          <w:shd w:val="clear" w:color="auto" w:fill="FFFFFF"/>
        </w:rPr>
      </w:pPr>
      <w:r>
        <w:rPr>
          <w:rFonts w:cs="宋体" w:hint="eastAsia"/>
          <w:b/>
          <w:color w:val="333333"/>
          <w:sz w:val="24"/>
          <w:shd w:val="clear" w:color="auto" w:fill="FFFFFF"/>
        </w:rPr>
        <w:t>（</w:t>
      </w:r>
      <w:r>
        <w:rPr>
          <w:rFonts w:cs="宋体" w:hint="eastAsia"/>
          <w:b/>
          <w:color w:val="333333"/>
          <w:sz w:val="24"/>
          <w:shd w:val="clear" w:color="auto" w:fill="FFFFFF"/>
        </w:rPr>
        <w:t>6</w:t>
      </w:r>
      <w:r>
        <w:rPr>
          <w:rFonts w:cs="宋体" w:hint="eastAsia"/>
          <w:b/>
          <w:color w:val="333333"/>
          <w:sz w:val="24"/>
          <w:shd w:val="clear" w:color="auto" w:fill="FFFFFF"/>
        </w:rPr>
        <w:t>）</w:t>
      </w:r>
      <w:r>
        <w:rPr>
          <w:rFonts w:cs="宋体" w:hint="eastAsia"/>
          <w:b/>
          <w:color w:val="333333"/>
          <w:sz w:val="24"/>
          <w:shd w:val="clear" w:color="auto" w:fill="FFFFFF"/>
        </w:rPr>
        <w:t>、实施和验收要求</w:t>
      </w:r>
    </w:p>
    <w:p w:rsidR="00EC5FDF" w:rsidRDefault="00BF5E3B" w:rsidP="00D12B5D">
      <w:pPr>
        <w:keepLines/>
        <w:widowControl/>
        <w:spacing w:line="360" w:lineRule="auto"/>
        <w:ind w:firstLineChars="200" w:firstLine="480"/>
        <w:rPr>
          <w:rFonts w:asciiTheme="minorEastAsia" w:hAnsiTheme="minorEastAsia" w:cstheme="minorEastAsia"/>
          <w:bCs/>
          <w:color w:val="333333"/>
          <w:sz w:val="24"/>
          <w:shd w:val="clear" w:color="auto" w:fill="FFFFFF"/>
        </w:rPr>
      </w:pPr>
      <w:r>
        <w:rPr>
          <w:rFonts w:asciiTheme="minorEastAsia" w:hAnsiTheme="minorEastAsia" w:cstheme="minorEastAsia" w:hint="eastAsia"/>
          <w:bCs/>
          <w:color w:val="333333"/>
          <w:sz w:val="24"/>
          <w:shd w:val="clear" w:color="auto" w:fill="FFFFFF"/>
        </w:rPr>
        <w:lastRenderedPageBreak/>
        <w:t>（</w:t>
      </w:r>
      <w:r>
        <w:rPr>
          <w:rFonts w:asciiTheme="minorEastAsia" w:hAnsiTheme="minorEastAsia" w:cstheme="minorEastAsia" w:hint="eastAsia"/>
          <w:bCs/>
          <w:color w:val="333333"/>
          <w:sz w:val="24"/>
          <w:shd w:val="clear" w:color="auto" w:fill="FFFFFF"/>
        </w:rPr>
        <w:t>1</w:t>
      </w:r>
      <w:r>
        <w:rPr>
          <w:rFonts w:asciiTheme="minorEastAsia" w:hAnsiTheme="minorEastAsia" w:cstheme="minorEastAsia" w:hint="eastAsia"/>
          <w:bCs/>
          <w:color w:val="333333"/>
          <w:sz w:val="24"/>
          <w:shd w:val="clear" w:color="auto" w:fill="FFFFFF"/>
        </w:rPr>
        <w:t>）</w:t>
      </w:r>
      <w:r>
        <w:rPr>
          <w:rFonts w:asciiTheme="minorEastAsia" w:hAnsiTheme="minorEastAsia" w:cstheme="minorEastAsia" w:hint="eastAsia"/>
          <w:bCs/>
          <w:color w:val="333333"/>
          <w:sz w:val="24"/>
          <w:shd w:val="clear" w:color="auto" w:fill="FFFFFF"/>
        </w:rPr>
        <w:t>《湖北</w:t>
      </w:r>
      <w:r>
        <w:rPr>
          <w:rFonts w:asciiTheme="minorEastAsia" w:hAnsiTheme="minorEastAsia" w:cstheme="minorEastAsia" w:hint="eastAsia"/>
          <w:bCs/>
          <w:color w:val="333333"/>
          <w:sz w:val="24"/>
          <w:shd w:val="clear" w:color="auto" w:fill="FFFFFF"/>
        </w:rPr>
        <w:t xml:space="preserve"> </w:t>
      </w:r>
      <w:r>
        <w:rPr>
          <w:rFonts w:asciiTheme="minorEastAsia" w:hAnsiTheme="minorEastAsia" w:cstheme="minorEastAsia" w:hint="eastAsia"/>
          <w:bCs/>
          <w:color w:val="333333"/>
          <w:sz w:val="24"/>
          <w:shd w:val="clear" w:color="auto" w:fill="FFFFFF"/>
        </w:rPr>
        <w:t>省环境保护条例》</w:t>
      </w:r>
    </w:p>
    <w:p w:rsidR="00EC5FDF" w:rsidRDefault="00BF5E3B" w:rsidP="00D12B5D">
      <w:pPr>
        <w:keepLines/>
        <w:widowControl/>
        <w:spacing w:line="360" w:lineRule="auto"/>
        <w:ind w:firstLineChars="200" w:firstLine="480"/>
        <w:rPr>
          <w:rFonts w:asciiTheme="minorEastAsia" w:hAnsiTheme="minorEastAsia" w:cstheme="minorEastAsia"/>
          <w:bCs/>
          <w:color w:val="333333"/>
          <w:sz w:val="24"/>
          <w:shd w:val="clear" w:color="auto" w:fill="FFFFFF"/>
        </w:rPr>
      </w:pPr>
      <w:r>
        <w:rPr>
          <w:rFonts w:asciiTheme="minorEastAsia" w:hAnsiTheme="minorEastAsia" w:cstheme="minorEastAsia" w:hint="eastAsia"/>
          <w:bCs/>
          <w:color w:val="333333"/>
          <w:sz w:val="24"/>
          <w:shd w:val="clear" w:color="auto" w:fill="FFFFFF"/>
        </w:rPr>
        <w:t>（</w:t>
      </w:r>
      <w:r>
        <w:rPr>
          <w:rFonts w:asciiTheme="minorEastAsia" w:hAnsiTheme="minorEastAsia" w:cstheme="minorEastAsia" w:hint="eastAsia"/>
          <w:bCs/>
          <w:color w:val="333333"/>
          <w:sz w:val="24"/>
          <w:shd w:val="clear" w:color="auto" w:fill="FFFFFF"/>
        </w:rPr>
        <w:t>2</w:t>
      </w:r>
      <w:r>
        <w:rPr>
          <w:rFonts w:asciiTheme="minorEastAsia" w:hAnsiTheme="minorEastAsia" w:cstheme="minorEastAsia" w:hint="eastAsia"/>
          <w:bCs/>
          <w:color w:val="333333"/>
          <w:sz w:val="24"/>
          <w:shd w:val="clear" w:color="auto" w:fill="FFFFFF"/>
        </w:rPr>
        <w:t>）</w:t>
      </w:r>
      <w:r>
        <w:rPr>
          <w:rFonts w:asciiTheme="minorEastAsia" w:hAnsiTheme="minorEastAsia" w:cstheme="minorEastAsia" w:hint="eastAsia"/>
          <w:bCs/>
          <w:color w:val="333333"/>
          <w:sz w:val="24"/>
          <w:shd w:val="clear" w:color="auto" w:fill="FFFFFF"/>
        </w:rPr>
        <w:t>《疏浚工程技术规范》</w:t>
      </w:r>
      <w:r>
        <w:rPr>
          <w:rFonts w:asciiTheme="minorEastAsia" w:hAnsiTheme="minorEastAsia" w:cstheme="minorEastAsia" w:hint="eastAsia"/>
          <w:bCs/>
          <w:color w:val="333333"/>
          <w:sz w:val="24"/>
          <w:shd w:val="clear" w:color="auto" w:fill="FFFFFF"/>
        </w:rPr>
        <w:t>JTJ319-1999</w:t>
      </w:r>
    </w:p>
    <w:p w:rsidR="00EC5FDF" w:rsidRDefault="00BF5E3B" w:rsidP="00D12B5D">
      <w:pPr>
        <w:keepLines/>
        <w:widowControl/>
        <w:spacing w:line="360" w:lineRule="auto"/>
        <w:ind w:firstLineChars="200" w:firstLine="480"/>
        <w:rPr>
          <w:rFonts w:asciiTheme="minorEastAsia" w:hAnsiTheme="minorEastAsia" w:cstheme="minorEastAsia"/>
          <w:bCs/>
          <w:color w:val="333333"/>
          <w:sz w:val="24"/>
          <w:shd w:val="clear" w:color="auto" w:fill="FFFFFF"/>
        </w:rPr>
      </w:pPr>
      <w:r>
        <w:rPr>
          <w:rFonts w:asciiTheme="minorEastAsia" w:hAnsiTheme="minorEastAsia" w:cstheme="minorEastAsia" w:hint="eastAsia"/>
          <w:bCs/>
          <w:color w:val="333333"/>
          <w:sz w:val="24"/>
          <w:shd w:val="clear" w:color="auto" w:fill="FFFFFF"/>
        </w:rPr>
        <w:t>（</w:t>
      </w:r>
      <w:r>
        <w:rPr>
          <w:rFonts w:asciiTheme="minorEastAsia" w:hAnsiTheme="minorEastAsia" w:cstheme="minorEastAsia" w:hint="eastAsia"/>
          <w:bCs/>
          <w:color w:val="333333"/>
          <w:sz w:val="24"/>
          <w:shd w:val="clear" w:color="auto" w:fill="FFFFFF"/>
        </w:rPr>
        <w:t>3</w:t>
      </w:r>
      <w:r>
        <w:rPr>
          <w:rFonts w:asciiTheme="minorEastAsia" w:hAnsiTheme="minorEastAsia" w:cstheme="minorEastAsia" w:hint="eastAsia"/>
          <w:bCs/>
          <w:color w:val="333333"/>
          <w:sz w:val="24"/>
          <w:shd w:val="clear" w:color="auto" w:fill="FFFFFF"/>
        </w:rPr>
        <w:t>）</w:t>
      </w:r>
      <w:r>
        <w:rPr>
          <w:rFonts w:asciiTheme="minorEastAsia" w:hAnsiTheme="minorEastAsia" w:cstheme="minorEastAsia" w:hint="eastAsia"/>
          <w:bCs/>
          <w:color w:val="333333"/>
          <w:sz w:val="24"/>
          <w:shd w:val="clear" w:color="auto" w:fill="FFFFFF"/>
        </w:rPr>
        <w:t>《城镇排水管渠与泵站运行、维护及安全技术规程》</w:t>
      </w:r>
      <w:r>
        <w:rPr>
          <w:rFonts w:asciiTheme="minorEastAsia" w:hAnsiTheme="minorEastAsia" w:cstheme="minorEastAsia" w:hint="eastAsia"/>
          <w:bCs/>
          <w:color w:val="333333"/>
          <w:sz w:val="24"/>
          <w:shd w:val="clear" w:color="auto" w:fill="FFFFFF"/>
        </w:rPr>
        <w:t>CJJ68 2016</w:t>
      </w:r>
    </w:p>
    <w:p w:rsidR="00EC5FDF" w:rsidRDefault="00BF5E3B" w:rsidP="00D12B5D">
      <w:pPr>
        <w:keepLines/>
        <w:widowControl/>
        <w:spacing w:line="360" w:lineRule="auto"/>
        <w:ind w:firstLineChars="200" w:firstLine="480"/>
        <w:rPr>
          <w:rFonts w:asciiTheme="minorEastAsia" w:hAnsiTheme="minorEastAsia" w:cstheme="minorEastAsia"/>
          <w:bCs/>
          <w:color w:val="333333"/>
          <w:sz w:val="24"/>
          <w:shd w:val="clear" w:color="auto" w:fill="FFFFFF"/>
        </w:rPr>
      </w:pPr>
      <w:r>
        <w:rPr>
          <w:rFonts w:asciiTheme="minorEastAsia" w:hAnsiTheme="minorEastAsia" w:cstheme="minorEastAsia" w:hint="eastAsia"/>
          <w:bCs/>
          <w:color w:val="333333"/>
          <w:sz w:val="24"/>
          <w:shd w:val="clear" w:color="auto" w:fill="FFFFFF"/>
        </w:rPr>
        <w:t>（</w:t>
      </w:r>
      <w:r>
        <w:rPr>
          <w:rFonts w:asciiTheme="minorEastAsia" w:hAnsiTheme="minorEastAsia" w:cstheme="minorEastAsia" w:hint="eastAsia"/>
          <w:bCs/>
          <w:color w:val="333333"/>
          <w:sz w:val="24"/>
          <w:shd w:val="clear" w:color="auto" w:fill="FFFFFF"/>
        </w:rPr>
        <w:t>4</w:t>
      </w:r>
      <w:r>
        <w:rPr>
          <w:rFonts w:asciiTheme="minorEastAsia" w:hAnsiTheme="minorEastAsia" w:cstheme="minorEastAsia" w:hint="eastAsia"/>
          <w:bCs/>
          <w:color w:val="333333"/>
          <w:sz w:val="24"/>
          <w:shd w:val="clear" w:color="auto" w:fill="FFFFFF"/>
        </w:rPr>
        <w:t>）</w:t>
      </w:r>
      <w:r>
        <w:rPr>
          <w:rFonts w:asciiTheme="minorEastAsia" w:hAnsiTheme="minorEastAsia" w:cstheme="minorEastAsia" w:hint="eastAsia"/>
          <w:bCs/>
          <w:color w:val="333333"/>
          <w:sz w:val="24"/>
          <w:shd w:val="clear" w:color="auto" w:fill="FFFFFF"/>
        </w:rPr>
        <w:t>《武汉市城市排水条例》</w:t>
      </w:r>
    </w:p>
    <w:p w:rsidR="00EC5FDF" w:rsidRDefault="00BF5E3B" w:rsidP="00D12B5D">
      <w:pPr>
        <w:keepLines/>
        <w:widowControl/>
        <w:spacing w:line="360" w:lineRule="auto"/>
        <w:ind w:firstLineChars="200" w:firstLine="480"/>
        <w:rPr>
          <w:rFonts w:asciiTheme="minorEastAsia" w:hAnsiTheme="minorEastAsia" w:cstheme="minorEastAsia"/>
          <w:b/>
          <w:color w:val="333333"/>
          <w:sz w:val="24"/>
          <w:shd w:val="clear" w:color="auto" w:fill="FFFFFF"/>
        </w:rPr>
      </w:pPr>
      <w:r>
        <w:rPr>
          <w:rFonts w:asciiTheme="minorEastAsia" w:hAnsiTheme="minorEastAsia" w:cstheme="minorEastAsia" w:hint="eastAsia"/>
          <w:bCs/>
          <w:color w:val="333333"/>
          <w:sz w:val="24"/>
          <w:shd w:val="clear" w:color="auto" w:fill="FFFFFF"/>
        </w:rPr>
        <w:t>（</w:t>
      </w:r>
      <w:r>
        <w:rPr>
          <w:rFonts w:asciiTheme="minorEastAsia" w:hAnsiTheme="minorEastAsia" w:cstheme="minorEastAsia" w:hint="eastAsia"/>
          <w:bCs/>
          <w:color w:val="333333"/>
          <w:sz w:val="24"/>
          <w:shd w:val="clear" w:color="auto" w:fill="FFFFFF"/>
        </w:rPr>
        <w:t>5</w:t>
      </w:r>
      <w:r>
        <w:rPr>
          <w:rFonts w:asciiTheme="minorEastAsia" w:hAnsiTheme="minorEastAsia" w:cstheme="minorEastAsia" w:hint="eastAsia"/>
          <w:bCs/>
          <w:color w:val="333333"/>
          <w:sz w:val="24"/>
          <w:shd w:val="clear" w:color="auto" w:fill="FFFFFF"/>
        </w:rPr>
        <w:t>）</w:t>
      </w:r>
      <w:r>
        <w:rPr>
          <w:rFonts w:asciiTheme="minorEastAsia" w:hAnsiTheme="minorEastAsia" w:cstheme="minorEastAsia" w:hint="eastAsia"/>
          <w:bCs/>
          <w:color w:val="333333"/>
          <w:sz w:val="24"/>
          <w:shd w:val="clear" w:color="auto" w:fill="FFFFFF"/>
        </w:rPr>
        <w:t>本项目将采取聘请第三方审计单位进行日常现场监督管理</w:t>
      </w:r>
      <w:r>
        <w:rPr>
          <w:rFonts w:asciiTheme="minorEastAsia" w:hAnsiTheme="minorEastAsia" w:cstheme="minorEastAsia" w:hint="eastAsia"/>
          <w:b/>
          <w:color w:val="333333"/>
          <w:sz w:val="24"/>
          <w:shd w:val="clear" w:color="auto" w:fill="FFFFFF"/>
        </w:rPr>
        <w:t>。</w:t>
      </w:r>
    </w:p>
    <w:bookmarkEnd w:id="14"/>
    <w:bookmarkEnd w:id="15"/>
    <w:bookmarkEnd w:id="16"/>
    <w:bookmarkEnd w:id="17"/>
    <w:p w:rsidR="00EC5FDF" w:rsidRDefault="00EC5FDF">
      <w:pPr>
        <w:pStyle w:val="50"/>
        <w:spacing w:line="360" w:lineRule="auto"/>
        <w:jc w:val="both"/>
        <w:rPr>
          <w:rFonts w:eastAsia="宋体" w:hAnsi="宋体" w:cs="宋体"/>
          <w:sz w:val="24"/>
          <w:szCs w:val="24"/>
        </w:rPr>
        <w:sectPr w:rsidR="00EC5FDF">
          <w:headerReference w:type="default" r:id="rId10"/>
          <w:footerReference w:type="default" r:id="rId11"/>
          <w:pgSz w:w="11905" w:h="16838"/>
          <w:pgMar w:top="1417" w:right="1134" w:bottom="1417" w:left="1134" w:header="1417" w:footer="1417" w:gutter="0"/>
          <w:cols w:space="0"/>
          <w:docGrid w:type="lines" w:linePitch="331"/>
        </w:sectPr>
      </w:pPr>
    </w:p>
    <w:p w:rsidR="00EC5FDF" w:rsidRDefault="00BF5E3B">
      <w:pPr>
        <w:jc w:val="center"/>
        <w:rPr>
          <w:b/>
          <w:bCs/>
          <w:sz w:val="36"/>
          <w:szCs w:val="36"/>
        </w:rPr>
      </w:pPr>
      <w:r>
        <w:rPr>
          <w:rFonts w:hint="eastAsia"/>
          <w:b/>
          <w:bCs/>
          <w:sz w:val="36"/>
          <w:szCs w:val="36"/>
        </w:rPr>
        <w:lastRenderedPageBreak/>
        <w:t>评分细则</w:t>
      </w:r>
    </w:p>
    <w:tbl>
      <w:tblPr>
        <w:tblStyle w:val="TableNormal"/>
        <w:tblW w:w="505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18"/>
        <w:gridCol w:w="1194"/>
        <w:gridCol w:w="6483"/>
        <w:gridCol w:w="860"/>
      </w:tblGrid>
      <w:tr w:rsidR="00EC5FDF">
        <w:trPr>
          <w:trHeight w:val="850"/>
          <w:jc w:val="center"/>
        </w:trPr>
        <w:tc>
          <w:tcPr>
            <w:tcW w:w="624" w:type="pct"/>
            <w:vAlign w:val="center"/>
          </w:tcPr>
          <w:p w:rsidR="00EC5FDF" w:rsidRDefault="00BF5E3B">
            <w:pPr>
              <w:pStyle w:val="TableText"/>
              <w:spacing w:line="250" w:lineRule="auto"/>
              <w:ind w:left="57" w:right="57" w:firstLine="28"/>
              <w:jc w:val="center"/>
              <w:rPr>
                <w:b/>
                <w:bCs/>
                <w:spacing w:val="4"/>
              </w:rPr>
            </w:pPr>
            <w:bookmarkStart w:id="18" w:name="_Toc32137"/>
            <w:bookmarkStart w:id="19" w:name="_Toc20831"/>
            <w:proofErr w:type="spellStart"/>
            <w:r>
              <w:rPr>
                <w:b/>
                <w:bCs/>
                <w:spacing w:val="4"/>
              </w:rPr>
              <w:t>评标项目</w:t>
            </w:r>
            <w:proofErr w:type="spellEnd"/>
          </w:p>
        </w:tc>
        <w:tc>
          <w:tcPr>
            <w:tcW w:w="611" w:type="pct"/>
            <w:vAlign w:val="center"/>
          </w:tcPr>
          <w:p w:rsidR="00EC5FDF" w:rsidRDefault="00BF5E3B">
            <w:pPr>
              <w:pStyle w:val="TableText"/>
              <w:spacing w:line="250" w:lineRule="auto"/>
              <w:ind w:left="57" w:right="57" w:firstLine="28"/>
              <w:jc w:val="center"/>
              <w:rPr>
                <w:b/>
                <w:bCs/>
                <w:spacing w:val="4"/>
              </w:rPr>
            </w:pPr>
            <w:proofErr w:type="spellStart"/>
            <w:r>
              <w:rPr>
                <w:b/>
                <w:bCs/>
                <w:spacing w:val="4"/>
              </w:rPr>
              <w:t>评标分项</w:t>
            </w:r>
            <w:proofErr w:type="spellEnd"/>
          </w:p>
        </w:tc>
        <w:tc>
          <w:tcPr>
            <w:tcW w:w="3323" w:type="pct"/>
            <w:vAlign w:val="center"/>
          </w:tcPr>
          <w:p w:rsidR="00EC5FDF" w:rsidRDefault="00BF5E3B">
            <w:pPr>
              <w:pStyle w:val="TableText"/>
              <w:spacing w:line="250" w:lineRule="auto"/>
              <w:ind w:left="57" w:right="57" w:firstLine="28"/>
              <w:jc w:val="center"/>
              <w:rPr>
                <w:b/>
                <w:bCs/>
                <w:spacing w:val="4"/>
              </w:rPr>
            </w:pPr>
            <w:proofErr w:type="spellStart"/>
            <w:r>
              <w:rPr>
                <w:b/>
                <w:bCs/>
                <w:spacing w:val="4"/>
              </w:rPr>
              <w:t>评议打分细则</w:t>
            </w:r>
            <w:proofErr w:type="spellEnd"/>
          </w:p>
        </w:tc>
        <w:tc>
          <w:tcPr>
            <w:tcW w:w="440" w:type="pct"/>
            <w:vAlign w:val="center"/>
          </w:tcPr>
          <w:p w:rsidR="00EC5FDF" w:rsidRDefault="00BF5E3B">
            <w:pPr>
              <w:pStyle w:val="TableText"/>
              <w:spacing w:line="250" w:lineRule="auto"/>
              <w:ind w:left="57" w:right="57" w:firstLine="28"/>
              <w:jc w:val="center"/>
              <w:rPr>
                <w:b/>
                <w:bCs/>
                <w:spacing w:val="4"/>
              </w:rPr>
            </w:pPr>
            <w:proofErr w:type="spellStart"/>
            <w:r>
              <w:rPr>
                <w:b/>
                <w:bCs/>
                <w:spacing w:val="4"/>
              </w:rPr>
              <w:t>分值</w:t>
            </w:r>
            <w:proofErr w:type="spellEnd"/>
          </w:p>
        </w:tc>
      </w:tr>
      <w:tr w:rsidR="00EC5FDF">
        <w:trPr>
          <w:trHeight w:val="90"/>
          <w:jc w:val="center"/>
        </w:trPr>
        <w:tc>
          <w:tcPr>
            <w:tcW w:w="1236" w:type="pct"/>
            <w:gridSpan w:val="2"/>
            <w:vAlign w:val="center"/>
          </w:tcPr>
          <w:p w:rsidR="00EC5FDF" w:rsidRDefault="00BF5E3B">
            <w:pPr>
              <w:pStyle w:val="TableText"/>
              <w:spacing w:line="250" w:lineRule="auto"/>
              <w:ind w:left="57" w:right="57" w:firstLine="28"/>
              <w:jc w:val="center"/>
              <w:rPr>
                <w:b/>
                <w:bCs/>
                <w:spacing w:val="4"/>
              </w:rPr>
            </w:pPr>
            <w:proofErr w:type="spellStart"/>
            <w:r>
              <w:rPr>
                <w:b/>
                <w:bCs/>
                <w:spacing w:val="4"/>
              </w:rPr>
              <w:t>价格部分</w:t>
            </w:r>
            <w:proofErr w:type="spellEnd"/>
          </w:p>
          <w:p w:rsidR="00EC5FDF" w:rsidRDefault="00BF5E3B">
            <w:pPr>
              <w:pStyle w:val="TableText"/>
              <w:spacing w:line="250" w:lineRule="auto"/>
              <w:ind w:left="57" w:right="57" w:firstLine="28"/>
              <w:jc w:val="center"/>
              <w:rPr>
                <w:b/>
                <w:bCs/>
                <w:spacing w:val="4"/>
              </w:rPr>
            </w:pPr>
            <w:r>
              <w:rPr>
                <w:b/>
                <w:bCs/>
                <w:spacing w:val="4"/>
              </w:rPr>
              <w:t>（</w:t>
            </w:r>
            <w:r>
              <w:rPr>
                <w:b/>
                <w:bCs/>
                <w:spacing w:val="4"/>
              </w:rPr>
              <w:t>1</w:t>
            </w:r>
            <w:r>
              <w:rPr>
                <w:rFonts w:hint="eastAsia"/>
                <w:b/>
                <w:bCs/>
                <w:spacing w:val="4"/>
                <w:lang w:eastAsia="zh-CN"/>
              </w:rPr>
              <w:t>7</w:t>
            </w:r>
            <w:r>
              <w:rPr>
                <w:b/>
                <w:bCs/>
                <w:spacing w:val="4"/>
              </w:rPr>
              <w:t>分）</w:t>
            </w:r>
          </w:p>
        </w:tc>
        <w:tc>
          <w:tcPr>
            <w:tcW w:w="3323" w:type="pct"/>
          </w:tcPr>
          <w:p w:rsidR="00EC5FDF" w:rsidRDefault="00BF5E3B">
            <w:pPr>
              <w:pStyle w:val="TableText"/>
              <w:spacing w:line="250" w:lineRule="auto"/>
              <w:ind w:left="57" w:right="57" w:firstLine="28"/>
              <w:rPr>
                <w:spacing w:val="4"/>
                <w:lang w:eastAsia="zh-CN"/>
              </w:rPr>
            </w:pPr>
            <w:r>
              <w:rPr>
                <w:spacing w:val="4"/>
                <w:lang w:eastAsia="zh-CN"/>
              </w:rPr>
              <w:t>价格</w:t>
            </w:r>
            <w:proofErr w:type="gramStart"/>
            <w:r>
              <w:rPr>
                <w:spacing w:val="4"/>
                <w:lang w:eastAsia="zh-CN"/>
              </w:rPr>
              <w:t>分统一</w:t>
            </w:r>
            <w:proofErr w:type="gramEnd"/>
            <w:r>
              <w:rPr>
                <w:spacing w:val="4"/>
                <w:lang w:eastAsia="zh-CN"/>
              </w:rPr>
              <w:t>采用低价优先法计算，</w:t>
            </w:r>
            <w:proofErr w:type="gramStart"/>
            <w:r>
              <w:rPr>
                <w:spacing w:val="4"/>
                <w:lang w:eastAsia="zh-CN"/>
              </w:rPr>
              <w:t>即资格</w:t>
            </w:r>
            <w:proofErr w:type="gramEnd"/>
            <w:r>
              <w:rPr>
                <w:spacing w:val="4"/>
                <w:lang w:eastAsia="zh-CN"/>
              </w:rPr>
              <w:t>性检查和符合性检查合格且最低的投标报价为评标基准价，其价格分为满分。其他投标人的价格</w:t>
            </w:r>
            <w:proofErr w:type="gramStart"/>
            <w:r>
              <w:rPr>
                <w:spacing w:val="4"/>
                <w:lang w:eastAsia="zh-CN"/>
              </w:rPr>
              <w:t>分统一</w:t>
            </w:r>
            <w:proofErr w:type="gramEnd"/>
            <w:r>
              <w:rPr>
                <w:spacing w:val="4"/>
                <w:lang w:eastAsia="zh-CN"/>
              </w:rPr>
              <w:t>按照下列公式计算：报价得分</w:t>
            </w:r>
            <w:r>
              <w:rPr>
                <w:spacing w:val="4"/>
                <w:lang w:eastAsia="zh-CN"/>
              </w:rPr>
              <w:t>=</w:t>
            </w:r>
            <w:r>
              <w:rPr>
                <w:spacing w:val="4"/>
                <w:lang w:eastAsia="zh-CN"/>
              </w:rPr>
              <w:t>（评标基准价</w:t>
            </w:r>
            <w:r>
              <w:rPr>
                <w:spacing w:val="4"/>
                <w:lang w:eastAsia="zh-CN"/>
              </w:rPr>
              <w:t>/</w:t>
            </w:r>
            <w:r>
              <w:rPr>
                <w:spacing w:val="4"/>
                <w:lang w:eastAsia="zh-CN"/>
              </w:rPr>
              <w:t>投标报价）</w:t>
            </w:r>
            <w:r>
              <w:rPr>
                <w:spacing w:val="4"/>
                <w:lang w:eastAsia="zh-CN"/>
              </w:rPr>
              <w:t>×</w:t>
            </w:r>
            <w:proofErr w:type="gramStart"/>
            <w:r>
              <w:rPr>
                <w:spacing w:val="4"/>
                <w:lang w:eastAsia="zh-CN"/>
              </w:rPr>
              <w:t>价格权</w:t>
            </w:r>
            <w:proofErr w:type="gramEnd"/>
            <w:r>
              <w:rPr>
                <w:spacing w:val="4"/>
                <w:lang w:eastAsia="zh-CN"/>
              </w:rPr>
              <w:t>值（</w:t>
            </w:r>
            <w:r>
              <w:rPr>
                <w:rFonts w:hint="eastAsia"/>
                <w:spacing w:val="4"/>
                <w:lang w:eastAsia="zh-CN"/>
              </w:rPr>
              <w:t>17</w:t>
            </w:r>
            <w:r>
              <w:rPr>
                <w:spacing w:val="4"/>
                <w:lang w:eastAsia="zh-CN"/>
              </w:rPr>
              <w:t>）</w:t>
            </w:r>
          </w:p>
        </w:tc>
        <w:tc>
          <w:tcPr>
            <w:tcW w:w="440" w:type="pct"/>
            <w:vAlign w:val="center"/>
          </w:tcPr>
          <w:p w:rsidR="00EC5FDF" w:rsidRDefault="00BF5E3B">
            <w:pPr>
              <w:pStyle w:val="TableText"/>
              <w:spacing w:line="233" w:lineRule="auto"/>
              <w:jc w:val="center"/>
            </w:pPr>
            <w:r>
              <w:rPr>
                <w:spacing w:val="-2"/>
              </w:rPr>
              <w:t>1</w:t>
            </w:r>
            <w:r>
              <w:rPr>
                <w:rFonts w:hint="eastAsia"/>
                <w:spacing w:val="-2"/>
                <w:lang w:eastAsia="zh-CN"/>
              </w:rPr>
              <w:t>7</w:t>
            </w:r>
            <w:r>
              <w:rPr>
                <w:spacing w:val="-2"/>
              </w:rPr>
              <w:t>分</w:t>
            </w:r>
          </w:p>
        </w:tc>
      </w:tr>
      <w:tr w:rsidR="00EC5FDF">
        <w:trPr>
          <w:trHeight w:val="2013"/>
          <w:jc w:val="center"/>
        </w:trPr>
        <w:tc>
          <w:tcPr>
            <w:tcW w:w="624" w:type="pct"/>
            <w:vMerge w:val="restart"/>
            <w:vAlign w:val="center"/>
          </w:tcPr>
          <w:p w:rsidR="00EC5FDF" w:rsidRDefault="00BF5E3B">
            <w:pPr>
              <w:pStyle w:val="TableText"/>
              <w:spacing w:line="250" w:lineRule="auto"/>
              <w:ind w:left="57" w:right="57" w:firstLine="28"/>
              <w:jc w:val="center"/>
              <w:rPr>
                <w:b/>
                <w:bCs/>
                <w:spacing w:val="4"/>
              </w:rPr>
            </w:pPr>
            <w:r>
              <w:rPr>
                <w:b/>
                <w:bCs/>
                <w:spacing w:val="4"/>
              </w:rPr>
              <w:t>商务部分（</w:t>
            </w:r>
            <w:r>
              <w:rPr>
                <w:rFonts w:hint="eastAsia"/>
                <w:b/>
                <w:bCs/>
                <w:spacing w:val="4"/>
                <w:lang w:eastAsia="zh-CN"/>
              </w:rPr>
              <w:t>25</w:t>
            </w:r>
            <w:r>
              <w:rPr>
                <w:b/>
                <w:bCs/>
                <w:spacing w:val="4"/>
              </w:rPr>
              <w:t>分）</w:t>
            </w:r>
          </w:p>
        </w:tc>
        <w:tc>
          <w:tcPr>
            <w:tcW w:w="611" w:type="pct"/>
            <w:tcBorders>
              <w:bottom w:val="single" w:sz="2" w:space="0" w:color="000000"/>
            </w:tcBorders>
            <w:vAlign w:val="center"/>
          </w:tcPr>
          <w:p w:rsidR="00EC5FDF" w:rsidRDefault="00BF5E3B">
            <w:pPr>
              <w:pStyle w:val="TableText"/>
              <w:spacing w:line="250" w:lineRule="auto"/>
              <w:ind w:left="57" w:right="57" w:firstLine="28"/>
              <w:jc w:val="center"/>
              <w:rPr>
                <w:b/>
                <w:bCs/>
                <w:spacing w:val="4"/>
              </w:rPr>
            </w:pPr>
            <w:proofErr w:type="spellStart"/>
            <w:r>
              <w:rPr>
                <w:spacing w:val="4"/>
              </w:rPr>
              <w:t>类似业绩</w:t>
            </w:r>
            <w:proofErr w:type="spellEnd"/>
          </w:p>
        </w:tc>
        <w:tc>
          <w:tcPr>
            <w:tcW w:w="3323" w:type="pct"/>
          </w:tcPr>
          <w:p w:rsidR="00EC5FDF" w:rsidRDefault="00BF5E3B">
            <w:pPr>
              <w:pStyle w:val="TableText"/>
              <w:spacing w:line="250" w:lineRule="auto"/>
              <w:ind w:left="57" w:right="57" w:firstLine="28"/>
              <w:rPr>
                <w:spacing w:val="4"/>
                <w:lang w:eastAsia="zh-CN"/>
              </w:rPr>
            </w:pPr>
            <w:r>
              <w:rPr>
                <w:spacing w:val="4"/>
                <w:lang w:eastAsia="zh-CN"/>
              </w:rPr>
              <w:t>供应商</w:t>
            </w:r>
            <w:r>
              <w:rPr>
                <w:rFonts w:hint="eastAsia"/>
                <w:spacing w:val="4"/>
                <w:lang w:eastAsia="zh-CN"/>
              </w:rPr>
              <w:t>2023</w:t>
            </w:r>
            <w:r>
              <w:rPr>
                <w:spacing w:val="4"/>
                <w:lang w:eastAsia="zh-CN"/>
              </w:rPr>
              <w:t>年</w:t>
            </w:r>
            <w:r>
              <w:rPr>
                <w:rFonts w:hint="eastAsia"/>
                <w:spacing w:val="4"/>
                <w:lang w:eastAsia="zh-CN"/>
              </w:rPr>
              <w:t>至今</w:t>
            </w:r>
            <w:r>
              <w:rPr>
                <w:spacing w:val="4"/>
                <w:lang w:eastAsia="zh-CN"/>
              </w:rPr>
              <w:t>有类似项目业绩的，每提供一个得</w:t>
            </w:r>
            <w:r>
              <w:rPr>
                <w:rFonts w:hint="eastAsia"/>
                <w:spacing w:val="4"/>
                <w:lang w:eastAsia="zh-CN"/>
              </w:rPr>
              <w:t>3</w:t>
            </w:r>
            <w:r>
              <w:rPr>
                <w:spacing w:val="4"/>
                <w:lang w:eastAsia="zh-CN"/>
              </w:rPr>
              <w:t>分，满分</w:t>
            </w:r>
            <w:r>
              <w:rPr>
                <w:rFonts w:hint="eastAsia"/>
                <w:spacing w:val="4"/>
                <w:lang w:eastAsia="zh-CN"/>
              </w:rPr>
              <w:t>15</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须提供</w:t>
            </w:r>
            <w:r>
              <w:rPr>
                <w:rFonts w:hint="eastAsia"/>
                <w:spacing w:val="4"/>
                <w:lang w:eastAsia="zh-CN"/>
              </w:rPr>
              <w:t>中标</w:t>
            </w:r>
            <w:r>
              <w:rPr>
                <w:rFonts w:hint="eastAsia"/>
                <w:spacing w:val="4"/>
                <w:lang w:eastAsia="zh-CN"/>
              </w:rPr>
              <w:t>(</w:t>
            </w:r>
            <w:r>
              <w:rPr>
                <w:rFonts w:hint="eastAsia"/>
                <w:spacing w:val="4"/>
                <w:lang w:eastAsia="zh-CN"/>
              </w:rPr>
              <w:t>成交</w:t>
            </w:r>
            <w:r>
              <w:rPr>
                <w:rFonts w:hint="eastAsia"/>
                <w:spacing w:val="4"/>
                <w:lang w:eastAsia="zh-CN"/>
              </w:rPr>
              <w:t>)</w:t>
            </w:r>
            <w:r>
              <w:rPr>
                <w:rFonts w:hint="eastAsia"/>
                <w:spacing w:val="4"/>
                <w:lang w:eastAsia="zh-CN"/>
              </w:rPr>
              <w:t>通知书或合同，合同至少包括合同协议书和能反映合同承包范围的条款扫描件</w:t>
            </w:r>
            <w:r>
              <w:rPr>
                <w:spacing w:val="4"/>
                <w:lang w:eastAsia="zh-CN"/>
              </w:rPr>
              <w:t>，未提供或所提供的证明材料不齐全或提供的资料内容难以辨认的不得分。（以合同签订时间或中标（成交）通知书发放时间为准）</w:t>
            </w:r>
          </w:p>
          <w:p w:rsidR="00EC5FDF" w:rsidRDefault="00BF5E3B">
            <w:pPr>
              <w:pStyle w:val="TableText"/>
              <w:spacing w:line="250" w:lineRule="auto"/>
              <w:ind w:left="57" w:right="57" w:firstLine="28"/>
              <w:rPr>
                <w:spacing w:val="4"/>
                <w:lang w:eastAsia="zh-CN"/>
              </w:rPr>
            </w:pPr>
            <w:r>
              <w:rPr>
                <w:rFonts w:hint="eastAsia"/>
                <w:spacing w:val="4"/>
                <w:lang w:eastAsia="zh-CN"/>
              </w:rPr>
              <w:t>同一项目续签合同的不重复计分；如涉及</w:t>
            </w:r>
            <w:bookmarkStart w:id="20" w:name="_GoBack"/>
            <w:bookmarkEnd w:id="20"/>
            <w:r>
              <w:rPr>
                <w:rFonts w:hint="eastAsia"/>
                <w:spacing w:val="4"/>
                <w:lang w:eastAsia="zh-CN"/>
              </w:rPr>
              <w:t>需要判断是否为同一项目续签的情形，如项目名称相同、出具评价证明单位相同的，投标人应提供能判别为不属同一项目续签的相关证明材料（如中标通知书或能反映不属同一项目续签的合同关键页），如不能判别，评标委员会有权对投标人作出不利判</w:t>
            </w:r>
            <w:r>
              <w:rPr>
                <w:rFonts w:hint="eastAsia"/>
                <w:spacing w:val="4"/>
                <w:lang w:eastAsia="zh-CN"/>
              </w:rPr>
              <w:t xml:space="preserve"> </w:t>
            </w:r>
            <w:r>
              <w:rPr>
                <w:rFonts w:hint="eastAsia"/>
                <w:spacing w:val="4"/>
                <w:lang w:eastAsia="zh-CN"/>
              </w:rPr>
              <w:t>断。项目名称相同，但是经过重新组织招标、招标编号不同</w:t>
            </w:r>
            <w:r>
              <w:rPr>
                <w:rFonts w:hint="eastAsia"/>
                <w:spacing w:val="4"/>
                <w:lang w:eastAsia="zh-CN"/>
              </w:rPr>
              <w:t>的，不属同一项目续签。</w:t>
            </w:r>
          </w:p>
          <w:p w:rsidR="00EC5FDF" w:rsidRDefault="00BF5E3B">
            <w:pPr>
              <w:pStyle w:val="TableText"/>
              <w:spacing w:line="250" w:lineRule="auto"/>
              <w:ind w:left="57" w:right="57" w:firstLine="28"/>
              <w:rPr>
                <w:spacing w:val="4"/>
                <w:lang w:eastAsia="zh-CN"/>
              </w:rPr>
            </w:pPr>
            <w:r>
              <w:rPr>
                <w:rFonts w:hint="eastAsia"/>
                <w:spacing w:val="4"/>
                <w:lang w:eastAsia="zh-CN"/>
              </w:rPr>
              <w:t>未按要求提供相关证明材料（或相关证明材料无法判断是否符合评分要求）的不计得分，</w:t>
            </w:r>
          </w:p>
        </w:tc>
        <w:tc>
          <w:tcPr>
            <w:tcW w:w="440" w:type="pct"/>
            <w:vAlign w:val="center"/>
          </w:tcPr>
          <w:p w:rsidR="00EC5FDF" w:rsidRDefault="00BF5E3B">
            <w:pPr>
              <w:pStyle w:val="TableText"/>
              <w:spacing w:line="233" w:lineRule="auto"/>
              <w:jc w:val="center"/>
            </w:pPr>
            <w:r>
              <w:rPr>
                <w:rFonts w:hint="eastAsia"/>
                <w:spacing w:val="1"/>
                <w:lang w:eastAsia="zh-CN"/>
              </w:rPr>
              <w:t>15</w:t>
            </w:r>
            <w:r>
              <w:rPr>
                <w:spacing w:val="1"/>
              </w:rPr>
              <w:t>分</w:t>
            </w:r>
          </w:p>
        </w:tc>
      </w:tr>
      <w:tr w:rsidR="00EC5FDF">
        <w:trPr>
          <w:trHeight w:val="1200"/>
          <w:jc w:val="center"/>
        </w:trPr>
        <w:tc>
          <w:tcPr>
            <w:tcW w:w="624" w:type="pct"/>
            <w:vMerge/>
            <w:vAlign w:val="center"/>
          </w:tcPr>
          <w:p w:rsidR="00EC5FDF" w:rsidRDefault="00EC5FDF">
            <w:pPr>
              <w:pStyle w:val="TableText"/>
              <w:spacing w:line="250" w:lineRule="auto"/>
              <w:ind w:left="57" w:right="57" w:firstLine="28"/>
              <w:jc w:val="center"/>
              <w:rPr>
                <w:b/>
                <w:bCs/>
                <w:spacing w:val="4"/>
              </w:rPr>
            </w:pPr>
          </w:p>
        </w:tc>
        <w:tc>
          <w:tcPr>
            <w:tcW w:w="611" w:type="pct"/>
            <w:tcBorders>
              <w:bottom w:val="single" w:sz="2" w:space="0" w:color="000000"/>
            </w:tcBorders>
            <w:vAlign w:val="center"/>
          </w:tcPr>
          <w:p w:rsidR="00EC5FDF" w:rsidRDefault="00BF5E3B">
            <w:pPr>
              <w:pStyle w:val="TableText"/>
              <w:spacing w:line="250" w:lineRule="auto"/>
              <w:ind w:left="57" w:right="57" w:firstLine="28"/>
              <w:jc w:val="center"/>
              <w:rPr>
                <w:spacing w:val="4"/>
                <w:lang w:eastAsia="zh-CN"/>
              </w:rPr>
            </w:pPr>
            <w:r>
              <w:rPr>
                <w:rFonts w:hint="eastAsia"/>
                <w:spacing w:val="4"/>
                <w:lang w:eastAsia="zh-CN"/>
              </w:rPr>
              <w:t>业主评价</w:t>
            </w:r>
          </w:p>
        </w:tc>
        <w:tc>
          <w:tcPr>
            <w:tcW w:w="3323" w:type="pct"/>
          </w:tcPr>
          <w:p w:rsidR="00EC5FDF" w:rsidRDefault="00BF5E3B">
            <w:pPr>
              <w:pStyle w:val="TableText"/>
              <w:spacing w:line="250" w:lineRule="auto"/>
              <w:ind w:left="57" w:right="57" w:firstLine="28"/>
              <w:rPr>
                <w:spacing w:val="4"/>
                <w:lang w:eastAsia="zh-CN"/>
              </w:rPr>
            </w:pPr>
            <w:r>
              <w:rPr>
                <w:rFonts w:hint="eastAsia"/>
                <w:spacing w:val="4"/>
                <w:lang w:eastAsia="zh-CN"/>
              </w:rPr>
              <w:t>以上</w:t>
            </w:r>
            <w:r>
              <w:rPr>
                <w:spacing w:val="4"/>
                <w:lang w:eastAsia="zh-CN"/>
              </w:rPr>
              <w:t>类似项目业绩</w:t>
            </w:r>
            <w:r>
              <w:rPr>
                <w:rFonts w:hint="eastAsia"/>
                <w:spacing w:val="4"/>
                <w:lang w:eastAsia="zh-CN"/>
              </w:rPr>
              <w:t>提供业主评价</w:t>
            </w:r>
            <w:r>
              <w:rPr>
                <w:spacing w:val="4"/>
                <w:lang w:eastAsia="zh-CN"/>
              </w:rPr>
              <w:t>，</w:t>
            </w:r>
            <w:r>
              <w:rPr>
                <w:rFonts w:hint="eastAsia"/>
                <w:spacing w:val="4"/>
                <w:lang w:eastAsia="zh-CN"/>
              </w:rPr>
              <w:t>评价为优秀等积极评价的，</w:t>
            </w:r>
            <w:r>
              <w:rPr>
                <w:spacing w:val="4"/>
                <w:lang w:eastAsia="zh-CN"/>
              </w:rPr>
              <w:t>每提供一个得</w:t>
            </w:r>
            <w:r>
              <w:rPr>
                <w:rFonts w:hint="eastAsia"/>
                <w:spacing w:val="4"/>
                <w:lang w:eastAsia="zh-CN"/>
              </w:rPr>
              <w:t>1</w:t>
            </w:r>
            <w:r>
              <w:rPr>
                <w:spacing w:val="4"/>
                <w:lang w:eastAsia="zh-CN"/>
              </w:rPr>
              <w:t>分，满分</w:t>
            </w:r>
            <w:r>
              <w:rPr>
                <w:rFonts w:hint="eastAsia"/>
                <w:spacing w:val="4"/>
                <w:lang w:eastAsia="zh-CN"/>
              </w:rPr>
              <w:t>5</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须提供</w:t>
            </w:r>
            <w:r>
              <w:rPr>
                <w:rFonts w:hint="eastAsia"/>
                <w:spacing w:val="4"/>
                <w:lang w:eastAsia="zh-CN"/>
              </w:rPr>
              <w:t>业主盖章带有联系方式的评价</w:t>
            </w:r>
            <w:r>
              <w:rPr>
                <w:spacing w:val="4"/>
                <w:lang w:eastAsia="zh-CN"/>
              </w:rPr>
              <w:t>，未提供或所提供的证明材料不齐全或提供的资料内容难以辨认的不得分。</w:t>
            </w:r>
          </w:p>
        </w:tc>
        <w:tc>
          <w:tcPr>
            <w:tcW w:w="440" w:type="pct"/>
            <w:vAlign w:val="center"/>
          </w:tcPr>
          <w:p w:rsidR="00EC5FDF" w:rsidRDefault="00BF5E3B">
            <w:pPr>
              <w:pStyle w:val="TableText"/>
              <w:spacing w:line="233" w:lineRule="auto"/>
              <w:jc w:val="center"/>
              <w:rPr>
                <w:spacing w:val="1"/>
                <w:lang w:eastAsia="zh-CN"/>
              </w:rPr>
            </w:pPr>
            <w:r>
              <w:rPr>
                <w:rFonts w:hint="eastAsia"/>
                <w:spacing w:val="1"/>
                <w:lang w:eastAsia="zh-CN"/>
              </w:rPr>
              <w:t>5</w:t>
            </w:r>
            <w:r>
              <w:rPr>
                <w:spacing w:val="3"/>
              </w:rPr>
              <w:t>分</w:t>
            </w:r>
          </w:p>
        </w:tc>
      </w:tr>
      <w:tr w:rsidR="00EC5FDF">
        <w:trPr>
          <w:trHeight w:val="90"/>
          <w:jc w:val="center"/>
        </w:trPr>
        <w:tc>
          <w:tcPr>
            <w:tcW w:w="624" w:type="pct"/>
            <w:vMerge/>
          </w:tcPr>
          <w:p w:rsidR="00EC5FDF" w:rsidRDefault="00EC5FDF">
            <w:pPr>
              <w:rPr>
                <w:rFonts w:ascii="Arial"/>
                <w:sz w:val="24"/>
              </w:rPr>
            </w:pPr>
          </w:p>
        </w:tc>
        <w:tc>
          <w:tcPr>
            <w:tcW w:w="611" w:type="pct"/>
            <w:tcBorders>
              <w:top w:val="single" w:sz="2" w:space="0" w:color="000000"/>
              <w:bottom w:val="single" w:sz="2" w:space="0" w:color="000000"/>
            </w:tcBorders>
            <w:vAlign w:val="center"/>
          </w:tcPr>
          <w:p w:rsidR="00EC5FDF" w:rsidRDefault="00BF5E3B">
            <w:pPr>
              <w:pStyle w:val="TableText"/>
              <w:spacing w:line="250" w:lineRule="auto"/>
              <w:ind w:left="57" w:right="57" w:firstLine="28"/>
              <w:jc w:val="center"/>
              <w:rPr>
                <w:spacing w:val="4"/>
                <w:lang w:eastAsia="zh-CN"/>
              </w:rPr>
            </w:pPr>
            <w:r>
              <w:rPr>
                <w:rFonts w:hint="eastAsia"/>
                <w:spacing w:val="4"/>
                <w:lang w:eastAsia="zh-CN"/>
              </w:rPr>
              <w:t>项目负责人能力</w:t>
            </w:r>
          </w:p>
        </w:tc>
        <w:tc>
          <w:tcPr>
            <w:tcW w:w="3323" w:type="pct"/>
            <w:tcBorders>
              <w:bottom w:val="single" w:sz="2" w:space="0" w:color="000000"/>
            </w:tcBorders>
          </w:tcPr>
          <w:p w:rsidR="00EC5FDF" w:rsidRDefault="00BF5E3B">
            <w:pPr>
              <w:pStyle w:val="TableText"/>
              <w:spacing w:line="250" w:lineRule="auto"/>
              <w:ind w:left="57" w:right="57" w:firstLine="28"/>
              <w:rPr>
                <w:spacing w:val="4"/>
                <w:lang w:eastAsia="zh-CN"/>
              </w:rPr>
            </w:pPr>
            <w:r>
              <w:rPr>
                <w:rFonts w:asciiTheme="minorEastAsia" w:eastAsiaTheme="minorEastAsia" w:hAnsiTheme="minorEastAsia" w:cstheme="minorEastAsia" w:hint="eastAsia"/>
                <w:lang w:eastAsia="zh-CN"/>
              </w:rPr>
              <w:t>项目负责人具有</w:t>
            </w:r>
            <w:r>
              <w:rPr>
                <w:rFonts w:asciiTheme="minorEastAsia" w:eastAsiaTheme="minorEastAsia" w:hAnsiTheme="minorEastAsia" w:cstheme="minorEastAsia" w:hint="eastAsia"/>
                <w:lang w:eastAsia="zh-CN"/>
              </w:rPr>
              <w:t>市政相关专业中级职称的得</w:t>
            </w:r>
            <w:r>
              <w:rPr>
                <w:rFonts w:asciiTheme="minorEastAsia" w:hAnsiTheme="minorEastAsia" w:cstheme="minorEastAsia" w:hint="eastAsia"/>
                <w:lang w:eastAsia="zh-CN"/>
              </w:rPr>
              <w:t>1</w:t>
            </w:r>
            <w:r>
              <w:rPr>
                <w:rFonts w:asciiTheme="minorEastAsia" w:eastAsiaTheme="minorEastAsia" w:hAnsiTheme="minorEastAsia" w:cstheme="minorEastAsia" w:hint="eastAsia"/>
                <w:lang w:eastAsia="zh-CN"/>
              </w:rPr>
              <w:t>分，具有相关专业高级</w:t>
            </w:r>
            <w:r>
              <w:rPr>
                <w:rFonts w:asciiTheme="minorEastAsia" w:eastAsiaTheme="minorEastAsia" w:hAnsiTheme="minorEastAsia" w:cstheme="minorEastAsia" w:hint="eastAsia"/>
                <w:lang w:eastAsia="zh-CN"/>
              </w:rPr>
              <w:t>及以上</w:t>
            </w:r>
            <w:r>
              <w:rPr>
                <w:rFonts w:asciiTheme="minorEastAsia" w:eastAsiaTheme="minorEastAsia" w:hAnsiTheme="minorEastAsia" w:cstheme="minorEastAsia" w:hint="eastAsia"/>
                <w:lang w:eastAsia="zh-CN"/>
              </w:rPr>
              <w:t>职称</w:t>
            </w:r>
            <w:r>
              <w:rPr>
                <w:rFonts w:asciiTheme="minorEastAsia" w:eastAsiaTheme="minorEastAsia" w:hAnsiTheme="minorEastAsia" w:cstheme="minorEastAsia" w:hint="eastAsia"/>
                <w:lang w:eastAsia="zh-CN"/>
              </w:rPr>
              <w:t>的得</w:t>
            </w:r>
            <w:r>
              <w:rPr>
                <w:rFonts w:asciiTheme="minorEastAsia" w:hAnsiTheme="minorEastAsia" w:cstheme="minorEastAsia" w:hint="eastAsia"/>
                <w:lang w:eastAsia="zh-CN"/>
              </w:rPr>
              <w:t>3</w:t>
            </w:r>
            <w:r>
              <w:rPr>
                <w:rFonts w:asciiTheme="minorEastAsia" w:eastAsiaTheme="minorEastAsia" w:hAnsiTheme="minorEastAsia" w:cstheme="minorEastAsia" w:hint="eastAsia"/>
                <w:lang w:eastAsia="zh-CN"/>
              </w:rPr>
              <w:t>分。</w:t>
            </w:r>
          </w:p>
        </w:tc>
        <w:tc>
          <w:tcPr>
            <w:tcW w:w="440" w:type="pct"/>
            <w:vAlign w:val="center"/>
          </w:tcPr>
          <w:p w:rsidR="00EC5FDF" w:rsidRDefault="00BF5E3B">
            <w:pPr>
              <w:pStyle w:val="TableText"/>
              <w:spacing w:line="233" w:lineRule="auto"/>
              <w:jc w:val="center"/>
            </w:pPr>
            <w:r>
              <w:rPr>
                <w:rFonts w:hint="eastAsia"/>
                <w:spacing w:val="3"/>
                <w:lang w:eastAsia="zh-CN"/>
              </w:rPr>
              <w:t>3</w:t>
            </w:r>
            <w:r>
              <w:rPr>
                <w:spacing w:val="3"/>
              </w:rPr>
              <w:t>分</w:t>
            </w:r>
          </w:p>
        </w:tc>
      </w:tr>
      <w:tr w:rsidR="00EC5FDF">
        <w:trPr>
          <w:trHeight w:val="90"/>
          <w:jc w:val="center"/>
        </w:trPr>
        <w:tc>
          <w:tcPr>
            <w:tcW w:w="624" w:type="pct"/>
            <w:vMerge/>
            <w:tcBorders>
              <w:bottom w:val="single" w:sz="2" w:space="0" w:color="000000"/>
            </w:tcBorders>
          </w:tcPr>
          <w:p w:rsidR="00EC5FDF" w:rsidRDefault="00EC5FDF">
            <w:pPr>
              <w:rPr>
                <w:rFonts w:ascii="Arial"/>
                <w:sz w:val="24"/>
              </w:rPr>
            </w:pPr>
          </w:p>
        </w:tc>
        <w:tc>
          <w:tcPr>
            <w:tcW w:w="611" w:type="pct"/>
            <w:tcBorders>
              <w:top w:val="single" w:sz="2" w:space="0" w:color="000000"/>
              <w:bottom w:val="single" w:sz="2" w:space="0" w:color="000000"/>
            </w:tcBorders>
            <w:vAlign w:val="center"/>
          </w:tcPr>
          <w:p w:rsidR="00EC5FDF" w:rsidRDefault="00BF5E3B">
            <w:pPr>
              <w:pStyle w:val="TableText"/>
              <w:spacing w:line="250" w:lineRule="auto"/>
              <w:ind w:left="57" w:right="57" w:firstLine="28"/>
              <w:jc w:val="center"/>
              <w:rPr>
                <w:spacing w:val="4"/>
                <w:lang w:eastAsia="zh-CN"/>
              </w:rPr>
            </w:pPr>
            <w:r>
              <w:rPr>
                <w:rFonts w:asciiTheme="minorEastAsia" w:hAnsiTheme="minorEastAsia" w:cstheme="minorEastAsia" w:hint="eastAsia"/>
                <w:color w:val="000000"/>
                <w:lang w:eastAsia="zh-CN"/>
              </w:rPr>
              <w:t>供应商技术人员专业能力</w:t>
            </w:r>
          </w:p>
        </w:tc>
        <w:tc>
          <w:tcPr>
            <w:tcW w:w="3323" w:type="pct"/>
            <w:tcBorders>
              <w:bottom w:val="single" w:sz="2" w:space="0" w:color="000000"/>
            </w:tcBorders>
          </w:tcPr>
          <w:p w:rsidR="00EC5FDF" w:rsidRDefault="00BF5E3B">
            <w:pPr>
              <w:pStyle w:val="TableText"/>
              <w:spacing w:line="250" w:lineRule="auto"/>
              <w:ind w:left="57" w:right="57" w:firstLine="28"/>
              <w:rPr>
                <w:spacing w:val="4"/>
                <w:lang w:eastAsia="zh-CN"/>
              </w:rPr>
            </w:pPr>
            <w:r>
              <w:rPr>
                <w:lang w:eastAsia="zh-CN"/>
              </w:rPr>
              <w:t>供应商拟投入本项目的设备保障维修师、设备操作司机等相关人员</w:t>
            </w:r>
            <w:r>
              <w:rPr>
                <w:rFonts w:hint="eastAsia"/>
                <w:lang w:eastAsia="zh-CN"/>
              </w:rPr>
              <w:t>有本项目主要使用</w:t>
            </w:r>
            <w:r>
              <w:rPr>
                <w:lang w:eastAsia="zh-CN"/>
              </w:rPr>
              <w:t>设备（龙吸水、迪沃等排渍、</w:t>
            </w:r>
            <w:proofErr w:type="gramStart"/>
            <w:r>
              <w:rPr>
                <w:lang w:eastAsia="zh-CN"/>
              </w:rPr>
              <w:t>疏捞设备</w:t>
            </w:r>
            <w:proofErr w:type="gramEnd"/>
            <w:r>
              <w:rPr>
                <w:lang w:eastAsia="zh-CN"/>
              </w:rPr>
              <w:t>）的厂家正规培训</w:t>
            </w:r>
            <w:r>
              <w:rPr>
                <w:rFonts w:hint="eastAsia"/>
                <w:lang w:eastAsia="zh-CN"/>
              </w:rPr>
              <w:t>经历的</w:t>
            </w:r>
            <w:r>
              <w:rPr>
                <w:lang w:eastAsia="zh-CN"/>
              </w:rPr>
              <w:t>，每提供</w:t>
            </w:r>
            <w:r>
              <w:rPr>
                <w:lang w:eastAsia="zh-CN"/>
              </w:rPr>
              <w:t>1</w:t>
            </w:r>
            <w:r>
              <w:rPr>
                <w:lang w:eastAsia="zh-CN"/>
              </w:rPr>
              <w:t>类设备的有效培训证明得</w:t>
            </w:r>
            <w:r>
              <w:rPr>
                <w:rFonts w:hint="eastAsia"/>
                <w:lang w:eastAsia="zh-CN"/>
              </w:rPr>
              <w:t>1</w:t>
            </w:r>
            <w:r>
              <w:rPr>
                <w:lang w:eastAsia="zh-CN"/>
              </w:rPr>
              <w:t>分，满分</w:t>
            </w:r>
            <w:r>
              <w:rPr>
                <w:rFonts w:hint="eastAsia"/>
                <w:lang w:eastAsia="zh-CN"/>
              </w:rPr>
              <w:t>2</w:t>
            </w:r>
            <w:r>
              <w:rPr>
                <w:lang w:eastAsia="zh-CN"/>
              </w:rPr>
              <w:t>分；（注：提供厂家的培训证明</w:t>
            </w:r>
            <w:r>
              <w:rPr>
                <w:rFonts w:hint="eastAsia"/>
                <w:lang w:eastAsia="zh-CN"/>
              </w:rPr>
              <w:t>材料</w:t>
            </w:r>
            <w:r>
              <w:rPr>
                <w:lang w:eastAsia="zh-CN"/>
              </w:rPr>
              <w:t>等清晰影印件）</w:t>
            </w:r>
          </w:p>
        </w:tc>
        <w:tc>
          <w:tcPr>
            <w:tcW w:w="440" w:type="pct"/>
            <w:vAlign w:val="center"/>
          </w:tcPr>
          <w:p w:rsidR="00EC5FDF" w:rsidRDefault="00BF5E3B">
            <w:pPr>
              <w:pStyle w:val="TableText"/>
              <w:spacing w:line="233" w:lineRule="auto"/>
              <w:jc w:val="center"/>
              <w:rPr>
                <w:spacing w:val="3"/>
                <w:lang w:eastAsia="zh-CN"/>
              </w:rPr>
            </w:pPr>
            <w:r>
              <w:rPr>
                <w:rFonts w:asciiTheme="minorEastAsia" w:hAnsiTheme="minorEastAsia" w:cstheme="minorEastAsia" w:hint="eastAsia"/>
                <w:color w:val="000000"/>
                <w:lang w:eastAsia="zh-CN"/>
              </w:rPr>
              <w:t>2</w:t>
            </w:r>
            <w:r>
              <w:rPr>
                <w:spacing w:val="3"/>
              </w:rPr>
              <w:t>分</w:t>
            </w:r>
          </w:p>
        </w:tc>
      </w:tr>
      <w:tr w:rsidR="00EC5FDF">
        <w:trPr>
          <w:trHeight w:val="90"/>
          <w:jc w:val="center"/>
        </w:trPr>
        <w:tc>
          <w:tcPr>
            <w:tcW w:w="624" w:type="pct"/>
            <w:vMerge w:val="restart"/>
            <w:tcBorders>
              <w:top w:val="single" w:sz="2" w:space="0" w:color="000000"/>
            </w:tcBorders>
            <w:vAlign w:val="center"/>
          </w:tcPr>
          <w:p w:rsidR="00EC5FDF" w:rsidRDefault="00BF5E3B">
            <w:pPr>
              <w:pStyle w:val="TableText"/>
              <w:spacing w:line="250" w:lineRule="auto"/>
              <w:ind w:left="57" w:right="57" w:firstLine="28"/>
              <w:jc w:val="center"/>
            </w:pPr>
            <w:r>
              <w:rPr>
                <w:b/>
                <w:bCs/>
                <w:spacing w:val="4"/>
              </w:rPr>
              <w:t>技术</w:t>
            </w:r>
            <w:r>
              <w:rPr>
                <w:b/>
                <w:bCs/>
                <w:spacing w:val="-7"/>
              </w:rPr>
              <w:t>部分</w:t>
            </w:r>
            <w:r>
              <w:rPr>
                <w:b/>
                <w:bCs/>
                <w:spacing w:val="-9"/>
              </w:rPr>
              <w:t>（</w:t>
            </w:r>
            <w:r>
              <w:rPr>
                <w:rFonts w:hint="eastAsia"/>
                <w:b/>
                <w:bCs/>
                <w:spacing w:val="-9"/>
                <w:lang w:eastAsia="zh-CN"/>
              </w:rPr>
              <w:t>58</w:t>
            </w:r>
            <w:r>
              <w:rPr>
                <w:b/>
                <w:bCs/>
                <w:spacing w:val="-9"/>
              </w:rPr>
              <w:t>分）</w:t>
            </w:r>
          </w:p>
        </w:tc>
        <w:tc>
          <w:tcPr>
            <w:tcW w:w="611" w:type="pct"/>
            <w:tcBorders>
              <w:top w:val="single" w:sz="2" w:space="0" w:color="000000"/>
            </w:tcBorders>
            <w:vAlign w:val="center"/>
          </w:tcPr>
          <w:p w:rsidR="00EC5FDF" w:rsidRDefault="00BF5E3B">
            <w:pPr>
              <w:pStyle w:val="TableText"/>
              <w:spacing w:line="250" w:lineRule="auto"/>
              <w:ind w:left="57" w:right="57" w:firstLine="28"/>
              <w:jc w:val="center"/>
            </w:pPr>
            <w:proofErr w:type="spellStart"/>
            <w:r>
              <w:rPr>
                <w:spacing w:val="4"/>
              </w:rPr>
              <w:t>项目分析</w:t>
            </w:r>
            <w:proofErr w:type="spellEnd"/>
          </w:p>
        </w:tc>
        <w:tc>
          <w:tcPr>
            <w:tcW w:w="3323" w:type="pct"/>
            <w:tcBorders>
              <w:top w:val="single" w:sz="2" w:space="0" w:color="000000"/>
            </w:tcBorders>
          </w:tcPr>
          <w:p w:rsidR="00EC5FDF" w:rsidRDefault="00BF5E3B">
            <w:pPr>
              <w:pStyle w:val="TableText"/>
              <w:spacing w:line="250" w:lineRule="auto"/>
              <w:ind w:left="57" w:right="57" w:firstLine="28"/>
              <w:rPr>
                <w:spacing w:val="4"/>
                <w:lang w:eastAsia="zh-CN"/>
              </w:rPr>
            </w:pPr>
            <w:r>
              <w:rPr>
                <w:spacing w:val="4"/>
                <w:lang w:eastAsia="zh-CN"/>
              </w:rPr>
              <w:t>根据供应商对本项目服务现状了解程度、需求分析、服务重点、难点分析及应对保障措施等是否符合项目客观实际进行评审，满分</w:t>
            </w:r>
            <w:r>
              <w:rPr>
                <w:rFonts w:hint="eastAsia"/>
                <w:spacing w:val="4"/>
                <w:lang w:eastAsia="zh-CN"/>
              </w:rPr>
              <w:t>5</w:t>
            </w:r>
            <w:r>
              <w:rPr>
                <w:spacing w:val="4"/>
                <w:lang w:eastAsia="zh-CN"/>
              </w:rPr>
              <w:t>分</w:t>
            </w:r>
            <w:r>
              <w:rPr>
                <w:rFonts w:hint="eastAsia"/>
                <w:spacing w:val="4"/>
                <w:lang w:eastAsia="zh-CN"/>
              </w:rPr>
              <w:t>：</w:t>
            </w:r>
          </w:p>
          <w:p w:rsidR="00EC5FDF" w:rsidRDefault="00BF5E3B">
            <w:pPr>
              <w:pStyle w:val="TableText"/>
              <w:spacing w:line="250" w:lineRule="auto"/>
              <w:ind w:left="57" w:right="57" w:firstLine="28"/>
              <w:rPr>
                <w:spacing w:val="4"/>
                <w:lang w:eastAsia="zh-CN"/>
              </w:rPr>
            </w:pPr>
            <w:r>
              <w:rPr>
                <w:spacing w:val="4"/>
                <w:lang w:eastAsia="zh-CN"/>
              </w:rPr>
              <w:t>1</w:t>
            </w:r>
            <w:r>
              <w:rPr>
                <w:spacing w:val="4"/>
                <w:lang w:eastAsia="zh-CN"/>
              </w:rPr>
              <w:t>、项目现状及需求分析</w:t>
            </w:r>
            <w:r>
              <w:rPr>
                <w:rFonts w:hint="eastAsia"/>
                <w:spacing w:val="4"/>
                <w:lang w:eastAsia="zh-CN"/>
              </w:rPr>
              <w:t>完整</w:t>
            </w:r>
            <w:r>
              <w:rPr>
                <w:spacing w:val="4"/>
                <w:lang w:eastAsia="zh-CN"/>
              </w:rPr>
              <w:t>，重难点分析思路清晰且解决</w:t>
            </w:r>
            <w:r>
              <w:rPr>
                <w:spacing w:val="4"/>
                <w:lang w:eastAsia="zh-CN"/>
              </w:rPr>
              <w:lastRenderedPageBreak/>
              <w:t>对策</w:t>
            </w:r>
            <w:r>
              <w:rPr>
                <w:rFonts w:hint="eastAsia"/>
                <w:spacing w:val="4"/>
                <w:lang w:eastAsia="zh-CN"/>
              </w:rPr>
              <w:t>合理、完整、科学、可行</w:t>
            </w:r>
            <w:r>
              <w:rPr>
                <w:spacing w:val="4"/>
                <w:lang w:eastAsia="zh-CN"/>
              </w:rPr>
              <w:t>得</w:t>
            </w:r>
            <w:r>
              <w:rPr>
                <w:rFonts w:hint="eastAsia"/>
                <w:spacing w:val="4"/>
                <w:lang w:eastAsia="zh-CN"/>
              </w:rPr>
              <w:t>5</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2</w:t>
            </w:r>
            <w:r>
              <w:rPr>
                <w:spacing w:val="4"/>
                <w:lang w:eastAsia="zh-CN"/>
              </w:rPr>
              <w:t>、项目现状及需求分析</w:t>
            </w:r>
            <w:r>
              <w:rPr>
                <w:rFonts w:hint="eastAsia"/>
                <w:spacing w:val="4"/>
                <w:lang w:eastAsia="zh-CN"/>
              </w:rPr>
              <w:t>论述简单、稍有欠缺</w:t>
            </w:r>
            <w:r>
              <w:rPr>
                <w:spacing w:val="4"/>
                <w:lang w:eastAsia="zh-CN"/>
              </w:rPr>
              <w:t>，重难点分析及解决对策</w:t>
            </w:r>
            <w:r>
              <w:rPr>
                <w:rFonts w:hint="eastAsia"/>
                <w:spacing w:val="4"/>
                <w:lang w:eastAsia="zh-CN"/>
              </w:rPr>
              <w:t>论述简单、稍有欠缺</w:t>
            </w:r>
            <w:r>
              <w:rPr>
                <w:spacing w:val="4"/>
                <w:lang w:eastAsia="zh-CN"/>
              </w:rPr>
              <w:t>得</w:t>
            </w:r>
            <w:r>
              <w:rPr>
                <w:rFonts w:hint="eastAsia"/>
                <w:spacing w:val="4"/>
                <w:lang w:eastAsia="zh-CN"/>
              </w:rPr>
              <w:t>3</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3</w:t>
            </w:r>
            <w:r>
              <w:rPr>
                <w:spacing w:val="4"/>
                <w:lang w:eastAsia="zh-CN"/>
              </w:rPr>
              <w:t>、项目现状及需求分析</w:t>
            </w:r>
            <w:r>
              <w:rPr>
                <w:rFonts w:hint="eastAsia"/>
                <w:spacing w:val="4"/>
                <w:lang w:eastAsia="zh-CN"/>
              </w:rPr>
              <w:t>针对性差</w:t>
            </w:r>
            <w:r>
              <w:rPr>
                <w:spacing w:val="4"/>
                <w:lang w:eastAsia="zh-CN"/>
              </w:rPr>
              <w:t>，重难点分析及解决对策</w:t>
            </w:r>
            <w:r>
              <w:rPr>
                <w:rFonts w:hint="eastAsia"/>
                <w:spacing w:val="4"/>
                <w:lang w:eastAsia="zh-CN"/>
              </w:rPr>
              <w:t>针对性差、可行性低</w:t>
            </w:r>
            <w:r>
              <w:rPr>
                <w:spacing w:val="4"/>
                <w:lang w:eastAsia="zh-CN"/>
              </w:rPr>
              <w:t>得</w:t>
            </w:r>
            <w:r>
              <w:rPr>
                <w:rFonts w:hint="eastAsia"/>
                <w:spacing w:val="4"/>
                <w:lang w:eastAsia="zh-CN"/>
              </w:rPr>
              <w:t>1</w:t>
            </w:r>
            <w:r>
              <w:rPr>
                <w:spacing w:val="4"/>
                <w:lang w:eastAsia="zh-CN"/>
              </w:rPr>
              <w:t>分；</w:t>
            </w:r>
          </w:p>
          <w:p w:rsidR="00EC5FDF" w:rsidRDefault="00BF5E3B">
            <w:pPr>
              <w:pStyle w:val="TableText"/>
              <w:spacing w:line="250" w:lineRule="auto"/>
              <w:ind w:left="57" w:right="57" w:firstLine="28"/>
              <w:rPr>
                <w:spacing w:val="4"/>
              </w:rPr>
            </w:pPr>
            <w:r>
              <w:rPr>
                <w:spacing w:val="4"/>
              </w:rPr>
              <w:t>4</w:t>
            </w:r>
            <w:r>
              <w:rPr>
                <w:spacing w:val="4"/>
              </w:rPr>
              <w:t>、未提供不得分。</w:t>
            </w:r>
          </w:p>
        </w:tc>
        <w:tc>
          <w:tcPr>
            <w:tcW w:w="440" w:type="pct"/>
            <w:vAlign w:val="center"/>
          </w:tcPr>
          <w:p w:rsidR="00EC5FDF" w:rsidRDefault="00BF5E3B">
            <w:pPr>
              <w:pStyle w:val="TableText"/>
              <w:spacing w:line="233" w:lineRule="auto"/>
              <w:jc w:val="center"/>
            </w:pPr>
            <w:r>
              <w:rPr>
                <w:rFonts w:hint="eastAsia"/>
                <w:spacing w:val="2"/>
                <w:lang w:eastAsia="zh-CN"/>
              </w:rPr>
              <w:lastRenderedPageBreak/>
              <w:t>5</w:t>
            </w:r>
            <w:r>
              <w:rPr>
                <w:spacing w:val="2"/>
              </w:rPr>
              <w:t>分</w:t>
            </w:r>
          </w:p>
        </w:tc>
      </w:tr>
      <w:tr w:rsidR="00EC5FDF">
        <w:trPr>
          <w:trHeight w:val="4339"/>
          <w:jc w:val="center"/>
        </w:trPr>
        <w:tc>
          <w:tcPr>
            <w:tcW w:w="624" w:type="pct"/>
            <w:vMerge/>
          </w:tcPr>
          <w:p w:rsidR="00EC5FDF" w:rsidRDefault="00EC5FDF">
            <w:pPr>
              <w:rPr>
                <w:rFonts w:ascii="Arial"/>
                <w:sz w:val="24"/>
              </w:rPr>
            </w:pPr>
          </w:p>
        </w:tc>
        <w:tc>
          <w:tcPr>
            <w:tcW w:w="611" w:type="pct"/>
            <w:vAlign w:val="center"/>
          </w:tcPr>
          <w:p w:rsidR="00EC5FDF" w:rsidRDefault="00BF5E3B">
            <w:pPr>
              <w:pStyle w:val="TableText"/>
              <w:spacing w:line="250" w:lineRule="auto"/>
              <w:ind w:left="57" w:right="57" w:firstLine="28"/>
              <w:jc w:val="center"/>
            </w:pPr>
            <w:proofErr w:type="spellStart"/>
            <w:r>
              <w:rPr>
                <w:spacing w:val="4"/>
              </w:rPr>
              <w:t>项目实施方案</w:t>
            </w:r>
            <w:proofErr w:type="spellEnd"/>
          </w:p>
        </w:tc>
        <w:tc>
          <w:tcPr>
            <w:tcW w:w="3323" w:type="pct"/>
          </w:tcPr>
          <w:p w:rsidR="00EC5FDF" w:rsidRDefault="00BF5E3B">
            <w:pPr>
              <w:pStyle w:val="TableText"/>
              <w:spacing w:line="250" w:lineRule="auto"/>
              <w:ind w:left="57" w:right="57" w:firstLine="28"/>
              <w:rPr>
                <w:spacing w:val="4"/>
                <w:lang w:eastAsia="zh-CN"/>
              </w:rPr>
            </w:pPr>
            <w:r>
              <w:rPr>
                <w:spacing w:val="4"/>
                <w:lang w:eastAsia="zh-CN"/>
              </w:rPr>
              <w:t>根据供应商针对本项目服务内容的了解程度及提供的项目实施方案进行评审，包括但不限于以下几个方面的内容，满分</w:t>
            </w:r>
            <w:r>
              <w:rPr>
                <w:rFonts w:hint="eastAsia"/>
                <w:spacing w:val="4"/>
                <w:lang w:eastAsia="zh-CN"/>
              </w:rPr>
              <w:t>12</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1</w:t>
            </w:r>
            <w:r>
              <w:rPr>
                <w:spacing w:val="4"/>
                <w:lang w:eastAsia="zh-CN"/>
              </w:rPr>
              <w:t>、工作安排和管理制度；</w:t>
            </w:r>
          </w:p>
          <w:p w:rsidR="00EC5FDF" w:rsidRDefault="00BF5E3B">
            <w:pPr>
              <w:pStyle w:val="TableText"/>
              <w:spacing w:line="250" w:lineRule="auto"/>
              <w:ind w:left="57" w:right="57" w:firstLine="28"/>
              <w:rPr>
                <w:spacing w:val="4"/>
                <w:lang w:eastAsia="zh-CN"/>
              </w:rPr>
            </w:pPr>
            <w:r>
              <w:rPr>
                <w:spacing w:val="4"/>
                <w:lang w:eastAsia="zh-CN"/>
              </w:rPr>
              <w:t>2</w:t>
            </w:r>
            <w:r>
              <w:rPr>
                <w:spacing w:val="4"/>
                <w:lang w:eastAsia="zh-CN"/>
              </w:rPr>
              <w:t>、确保服务质量的技术组织措施；</w:t>
            </w:r>
          </w:p>
          <w:p w:rsidR="00EC5FDF" w:rsidRDefault="00BF5E3B">
            <w:pPr>
              <w:pStyle w:val="TableText"/>
              <w:spacing w:line="250" w:lineRule="auto"/>
              <w:ind w:left="57" w:right="57" w:firstLine="28"/>
              <w:rPr>
                <w:spacing w:val="4"/>
                <w:lang w:eastAsia="zh-CN"/>
              </w:rPr>
            </w:pPr>
            <w:r>
              <w:rPr>
                <w:spacing w:val="4"/>
                <w:lang w:eastAsia="zh-CN"/>
              </w:rPr>
              <w:t>3</w:t>
            </w:r>
            <w:r>
              <w:rPr>
                <w:spacing w:val="4"/>
                <w:lang w:eastAsia="zh-CN"/>
              </w:rPr>
              <w:t>、安全文明作业方案；</w:t>
            </w:r>
          </w:p>
          <w:p w:rsidR="00EC5FDF" w:rsidRDefault="00BF5E3B">
            <w:pPr>
              <w:pStyle w:val="TableText"/>
              <w:spacing w:line="250" w:lineRule="auto"/>
              <w:ind w:left="57" w:right="57" w:firstLine="28"/>
              <w:rPr>
                <w:spacing w:val="4"/>
                <w:lang w:eastAsia="zh-CN"/>
              </w:rPr>
            </w:pPr>
            <w:r>
              <w:rPr>
                <w:spacing w:val="4"/>
                <w:lang w:eastAsia="zh-CN"/>
              </w:rPr>
              <w:t>4</w:t>
            </w:r>
            <w:r>
              <w:rPr>
                <w:spacing w:val="4"/>
                <w:lang w:eastAsia="zh-CN"/>
              </w:rPr>
              <w:t>、冬雨季及特殊天气项目实施方案；</w:t>
            </w:r>
          </w:p>
          <w:p w:rsidR="00EC5FDF" w:rsidRDefault="00BF5E3B">
            <w:pPr>
              <w:pStyle w:val="TableText"/>
              <w:spacing w:line="250" w:lineRule="auto"/>
              <w:ind w:left="57" w:right="57" w:firstLine="28"/>
              <w:rPr>
                <w:spacing w:val="4"/>
                <w:lang w:eastAsia="zh-CN"/>
              </w:rPr>
            </w:pPr>
            <w:r>
              <w:rPr>
                <w:spacing w:val="4"/>
                <w:lang w:eastAsia="zh-CN"/>
              </w:rPr>
              <w:t>5</w:t>
            </w:r>
            <w:r>
              <w:rPr>
                <w:spacing w:val="4"/>
                <w:lang w:eastAsia="zh-CN"/>
              </w:rPr>
              <w:t>、紧急情况处理措施及预案；</w:t>
            </w:r>
          </w:p>
          <w:p w:rsidR="00EC5FDF" w:rsidRDefault="00BF5E3B">
            <w:pPr>
              <w:pStyle w:val="TableText"/>
              <w:spacing w:line="250" w:lineRule="auto"/>
              <w:ind w:left="57" w:right="57" w:firstLine="28"/>
              <w:rPr>
                <w:spacing w:val="4"/>
                <w:lang w:eastAsia="zh-CN"/>
              </w:rPr>
            </w:pPr>
            <w:r>
              <w:rPr>
                <w:spacing w:val="4"/>
                <w:lang w:eastAsia="zh-CN"/>
              </w:rPr>
              <w:t>6</w:t>
            </w:r>
            <w:r>
              <w:rPr>
                <w:spacing w:val="4"/>
                <w:lang w:eastAsia="zh-CN"/>
              </w:rPr>
              <w:t>、考核和激励机制。</w:t>
            </w:r>
          </w:p>
          <w:p w:rsidR="00EC5FDF" w:rsidRDefault="00BF5E3B">
            <w:pPr>
              <w:pStyle w:val="TableText"/>
              <w:spacing w:line="250" w:lineRule="auto"/>
              <w:ind w:left="57" w:right="57" w:firstLine="28"/>
              <w:rPr>
                <w:spacing w:val="4"/>
                <w:lang w:eastAsia="zh-CN"/>
              </w:rPr>
            </w:pPr>
            <w:r>
              <w:rPr>
                <w:spacing w:val="4"/>
                <w:lang w:eastAsia="zh-CN"/>
              </w:rPr>
              <w:t>评审标准：</w:t>
            </w:r>
          </w:p>
          <w:p w:rsidR="00EC5FDF" w:rsidRDefault="00BF5E3B">
            <w:pPr>
              <w:pStyle w:val="TableText"/>
              <w:spacing w:line="250" w:lineRule="auto"/>
              <w:ind w:left="57" w:right="57" w:firstLine="28"/>
              <w:rPr>
                <w:spacing w:val="4"/>
                <w:lang w:eastAsia="zh-CN"/>
              </w:rPr>
            </w:pPr>
            <w:r>
              <w:rPr>
                <w:spacing w:val="4"/>
                <w:lang w:eastAsia="zh-CN"/>
              </w:rPr>
              <w:t>每个方面符合本项目工作特点和实际情况，满足采购需求，</w:t>
            </w:r>
            <w:r>
              <w:rPr>
                <w:rFonts w:hint="eastAsia"/>
                <w:spacing w:val="4"/>
                <w:lang w:eastAsia="zh-CN"/>
              </w:rPr>
              <w:t>方案</w:t>
            </w:r>
            <w:r>
              <w:rPr>
                <w:rFonts w:hint="eastAsia"/>
                <w:spacing w:val="4"/>
                <w:lang w:eastAsia="zh-CN"/>
              </w:rPr>
              <w:t>合理、完整、科学、可行</w:t>
            </w:r>
            <w:r>
              <w:rPr>
                <w:spacing w:val="4"/>
                <w:lang w:eastAsia="zh-CN"/>
              </w:rPr>
              <w:t>得</w:t>
            </w:r>
            <w:r>
              <w:rPr>
                <w:rFonts w:hint="eastAsia"/>
                <w:spacing w:val="4"/>
                <w:lang w:eastAsia="zh-CN"/>
              </w:rPr>
              <w:t>2</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每个方面满足采购需求，方案</w:t>
            </w:r>
            <w:r>
              <w:rPr>
                <w:rFonts w:hint="eastAsia"/>
                <w:spacing w:val="4"/>
                <w:lang w:eastAsia="zh-CN"/>
              </w:rPr>
              <w:t>论述简单、稍有欠缺</w:t>
            </w:r>
            <w:r>
              <w:rPr>
                <w:spacing w:val="4"/>
                <w:lang w:eastAsia="zh-CN"/>
              </w:rPr>
              <w:t>得</w:t>
            </w:r>
            <w:r>
              <w:rPr>
                <w:rFonts w:hint="eastAsia"/>
                <w:spacing w:val="4"/>
                <w:lang w:eastAsia="zh-CN"/>
              </w:rPr>
              <w:t>1</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每个方面基本满足采购需求，但方案</w:t>
            </w:r>
            <w:r>
              <w:rPr>
                <w:rFonts w:hint="eastAsia"/>
                <w:spacing w:val="4"/>
                <w:lang w:eastAsia="zh-CN"/>
              </w:rPr>
              <w:t>针对性差、可行性低</w:t>
            </w:r>
            <w:r>
              <w:rPr>
                <w:spacing w:val="4"/>
                <w:lang w:eastAsia="zh-CN"/>
              </w:rPr>
              <w:t>得</w:t>
            </w:r>
            <w:r>
              <w:rPr>
                <w:rFonts w:hint="eastAsia"/>
                <w:spacing w:val="4"/>
                <w:lang w:eastAsia="zh-CN"/>
              </w:rPr>
              <w:t>0.5</w:t>
            </w:r>
            <w:r>
              <w:rPr>
                <w:spacing w:val="4"/>
                <w:lang w:eastAsia="zh-CN"/>
              </w:rPr>
              <w:t>分；未提供不得分。</w:t>
            </w:r>
          </w:p>
        </w:tc>
        <w:tc>
          <w:tcPr>
            <w:tcW w:w="440" w:type="pct"/>
            <w:vAlign w:val="center"/>
          </w:tcPr>
          <w:p w:rsidR="00EC5FDF" w:rsidRDefault="00BF5E3B">
            <w:pPr>
              <w:pStyle w:val="TableText"/>
              <w:spacing w:before="74" w:line="233" w:lineRule="auto"/>
              <w:jc w:val="center"/>
            </w:pPr>
            <w:r>
              <w:rPr>
                <w:rFonts w:hint="eastAsia"/>
                <w:spacing w:val="-2"/>
                <w:lang w:eastAsia="zh-CN"/>
              </w:rPr>
              <w:t>12</w:t>
            </w:r>
            <w:r>
              <w:rPr>
                <w:spacing w:val="-2"/>
              </w:rPr>
              <w:t>分</w:t>
            </w:r>
          </w:p>
        </w:tc>
      </w:tr>
      <w:tr w:rsidR="00EC5FDF">
        <w:trPr>
          <w:trHeight w:val="1615"/>
          <w:jc w:val="center"/>
        </w:trPr>
        <w:tc>
          <w:tcPr>
            <w:tcW w:w="624" w:type="pct"/>
            <w:vMerge/>
          </w:tcPr>
          <w:p w:rsidR="00EC5FDF" w:rsidRDefault="00EC5FDF">
            <w:pPr>
              <w:rPr>
                <w:rFonts w:ascii="Arial"/>
                <w:sz w:val="24"/>
              </w:rPr>
            </w:pPr>
          </w:p>
        </w:tc>
        <w:tc>
          <w:tcPr>
            <w:tcW w:w="611" w:type="pct"/>
            <w:vAlign w:val="center"/>
          </w:tcPr>
          <w:p w:rsidR="00EC5FDF" w:rsidRDefault="00BF5E3B">
            <w:pPr>
              <w:pStyle w:val="TableText"/>
              <w:spacing w:line="250" w:lineRule="auto"/>
              <w:ind w:left="57" w:right="57" w:firstLine="28"/>
              <w:jc w:val="center"/>
              <w:rPr>
                <w:spacing w:val="4"/>
              </w:rPr>
            </w:pPr>
            <w:proofErr w:type="spellStart"/>
            <w:r>
              <w:rPr>
                <w:rFonts w:hint="eastAsia"/>
                <w:spacing w:val="4"/>
              </w:rPr>
              <w:t>人员实力</w:t>
            </w:r>
            <w:proofErr w:type="spellEnd"/>
          </w:p>
        </w:tc>
        <w:tc>
          <w:tcPr>
            <w:tcW w:w="3323" w:type="pct"/>
          </w:tcPr>
          <w:p w:rsidR="00EC5FDF" w:rsidRDefault="00BF5E3B">
            <w:pPr>
              <w:pStyle w:val="TableText"/>
              <w:spacing w:line="250" w:lineRule="auto"/>
              <w:ind w:left="57" w:right="57" w:firstLine="28"/>
              <w:rPr>
                <w:spacing w:val="4"/>
                <w:lang w:eastAsia="zh-CN"/>
              </w:rPr>
            </w:pPr>
            <w:r>
              <w:rPr>
                <w:spacing w:val="4"/>
                <w:lang w:eastAsia="zh-CN"/>
              </w:rPr>
              <w:t>根据供应商拟投入本项目的人员配置、岗位设置、职责划分等人员相关方案进行评审，满分</w:t>
            </w:r>
            <w:r>
              <w:rPr>
                <w:rFonts w:hint="eastAsia"/>
                <w:spacing w:val="4"/>
                <w:lang w:eastAsia="zh-CN"/>
              </w:rPr>
              <w:t>6</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1</w:t>
            </w:r>
            <w:r>
              <w:rPr>
                <w:spacing w:val="4"/>
                <w:lang w:eastAsia="zh-CN"/>
              </w:rPr>
              <w:t>、符合本项目工作特点和实际情况，人员配置</w:t>
            </w:r>
            <w:r>
              <w:rPr>
                <w:rFonts w:hint="eastAsia"/>
                <w:spacing w:val="4"/>
                <w:lang w:eastAsia="zh-CN"/>
              </w:rPr>
              <w:t>合理、完整、科学、可行</w:t>
            </w:r>
            <w:r>
              <w:rPr>
                <w:spacing w:val="4"/>
                <w:lang w:eastAsia="zh-CN"/>
              </w:rPr>
              <w:t>得</w:t>
            </w:r>
            <w:r>
              <w:rPr>
                <w:rFonts w:hint="eastAsia"/>
                <w:spacing w:val="4"/>
                <w:lang w:eastAsia="zh-CN"/>
              </w:rPr>
              <w:t>6</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2</w:t>
            </w:r>
            <w:r>
              <w:rPr>
                <w:spacing w:val="4"/>
                <w:lang w:eastAsia="zh-CN"/>
              </w:rPr>
              <w:t>、人员配置</w:t>
            </w:r>
            <w:r>
              <w:rPr>
                <w:rFonts w:hint="eastAsia"/>
                <w:spacing w:val="4"/>
                <w:lang w:eastAsia="zh-CN"/>
              </w:rPr>
              <w:t>论述简单、稍有欠缺</w:t>
            </w:r>
            <w:r>
              <w:rPr>
                <w:spacing w:val="4"/>
                <w:lang w:eastAsia="zh-CN"/>
              </w:rPr>
              <w:t>得</w:t>
            </w:r>
            <w:r>
              <w:rPr>
                <w:rFonts w:hint="eastAsia"/>
                <w:spacing w:val="4"/>
                <w:lang w:eastAsia="zh-CN"/>
              </w:rPr>
              <w:t>3</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3</w:t>
            </w:r>
            <w:r>
              <w:rPr>
                <w:spacing w:val="4"/>
                <w:lang w:eastAsia="zh-CN"/>
              </w:rPr>
              <w:t>、人员配置</w:t>
            </w:r>
            <w:r>
              <w:rPr>
                <w:rFonts w:hint="eastAsia"/>
                <w:spacing w:val="4"/>
                <w:lang w:eastAsia="zh-CN"/>
              </w:rPr>
              <w:t>针</w:t>
            </w:r>
            <w:r>
              <w:rPr>
                <w:rFonts w:hint="eastAsia"/>
                <w:spacing w:val="4"/>
                <w:lang w:eastAsia="zh-CN"/>
              </w:rPr>
              <w:t>对性差、可行性低</w:t>
            </w:r>
            <w:r>
              <w:rPr>
                <w:spacing w:val="4"/>
                <w:lang w:eastAsia="zh-CN"/>
              </w:rPr>
              <w:t>得</w:t>
            </w:r>
            <w:r>
              <w:rPr>
                <w:spacing w:val="4"/>
                <w:lang w:eastAsia="zh-CN"/>
              </w:rPr>
              <w:t>1</w:t>
            </w:r>
            <w:r>
              <w:rPr>
                <w:spacing w:val="4"/>
                <w:lang w:eastAsia="zh-CN"/>
              </w:rPr>
              <w:t>分；</w:t>
            </w:r>
          </w:p>
          <w:p w:rsidR="00EC5FDF" w:rsidRDefault="00BF5E3B">
            <w:pPr>
              <w:pStyle w:val="TableText"/>
              <w:spacing w:line="250" w:lineRule="auto"/>
              <w:ind w:left="57" w:right="57" w:firstLine="28"/>
              <w:rPr>
                <w:spacing w:val="4"/>
              </w:rPr>
            </w:pPr>
            <w:r>
              <w:rPr>
                <w:spacing w:val="4"/>
              </w:rPr>
              <w:t>4</w:t>
            </w:r>
            <w:r>
              <w:rPr>
                <w:spacing w:val="4"/>
              </w:rPr>
              <w:t>、未提供不得分。</w:t>
            </w:r>
          </w:p>
        </w:tc>
        <w:tc>
          <w:tcPr>
            <w:tcW w:w="440" w:type="pct"/>
            <w:vAlign w:val="center"/>
          </w:tcPr>
          <w:p w:rsidR="00EC5FDF" w:rsidRDefault="00BF5E3B">
            <w:pPr>
              <w:pStyle w:val="TableText"/>
              <w:spacing w:line="233" w:lineRule="auto"/>
              <w:jc w:val="center"/>
              <w:rPr>
                <w:spacing w:val="-2"/>
              </w:rPr>
            </w:pPr>
            <w:r>
              <w:rPr>
                <w:rFonts w:hint="eastAsia"/>
                <w:lang w:eastAsia="zh-CN"/>
              </w:rPr>
              <w:t>6</w:t>
            </w:r>
            <w:r>
              <w:t>分</w:t>
            </w:r>
          </w:p>
        </w:tc>
      </w:tr>
      <w:tr w:rsidR="00EC5FDF">
        <w:trPr>
          <w:trHeight w:val="1710"/>
          <w:jc w:val="center"/>
        </w:trPr>
        <w:tc>
          <w:tcPr>
            <w:tcW w:w="624" w:type="pct"/>
            <w:vMerge/>
          </w:tcPr>
          <w:p w:rsidR="00EC5FDF" w:rsidRDefault="00EC5FDF">
            <w:pPr>
              <w:rPr>
                <w:rFonts w:ascii="Arial"/>
                <w:sz w:val="24"/>
              </w:rPr>
            </w:pPr>
          </w:p>
        </w:tc>
        <w:tc>
          <w:tcPr>
            <w:tcW w:w="611" w:type="pct"/>
            <w:vAlign w:val="center"/>
          </w:tcPr>
          <w:p w:rsidR="00EC5FDF" w:rsidRDefault="00BF5E3B">
            <w:pPr>
              <w:pStyle w:val="TableText"/>
              <w:spacing w:line="250" w:lineRule="auto"/>
              <w:ind w:left="57" w:right="57" w:firstLine="28"/>
              <w:jc w:val="center"/>
            </w:pPr>
            <w:proofErr w:type="spellStart"/>
            <w:r>
              <w:rPr>
                <w:rFonts w:hint="eastAsia"/>
              </w:rPr>
              <w:t>设备用具</w:t>
            </w:r>
            <w:proofErr w:type="spellEnd"/>
          </w:p>
        </w:tc>
        <w:tc>
          <w:tcPr>
            <w:tcW w:w="3323" w:type="pct"/>
          </w:tcPr>
          <w:p w:rsidR="00EC5FDF" w:rsidRDefault="00BF5E3B">
            <w:pPr>
              <w:pStyle w:val="TableText"/>
              <w:spacing w:line="250" w:lineRule="auto"/>
              <w:ind w:left="57" w:right="57" w:firstLine="28"/>
              <w:rPr>
                <w:spacing w:val="4"/>
                <w:lang w:eastAsia="zh-CN"/>
              </w:rPr>
            </w:pPr>
            <w:r>
              <w:rPr>
                <w:spacing w:val="4"/>
                <w:lang w:eastAsia="zh-CN"/>
              </w:rPr>
              <w:t>根据</w:t>
            </w:r>
            <w:r>
              <w:rPr>
                <w:rFonts w:hint="eastAsia"/>
                <w:color w:val="000000"/>
                <w:lang w:eastAsia="zh-CN"/>
              </w:rPr>
              <w:t>供应商拟投入本项目的车辆、设施、用具配置等相关方案进行评审</w:t>
            </w:r>
            <w:r>
              <w:rPr>
                <w:spacing w:val="4"/>
                <w:lang w:eastAsia="zh-CN"/>
              </w:rPr>
              <w:t>：</w:t>
            </w:r>
          </w:p>
          <w:p w:rsidR="00EC5FDF" w:rsidRDefault="00BF5E3B">
            <w:pPr>
              <w:pStyle w:val="TableText"/>
              <w:spacing w:line="250" w:lineRule="auto"/>
              <w:ind w:left="57" w:right="57" w:firstLine="28"/>
              <w:rPr>
                <w:spacing w:val="4"/>
                <w:lang w:eastAsia="zh-CN"/>
              </w:rPr>
            </w:pPr>
            <w:r>
              <w:rPr>
                <w:spacing w:val="4"/>
                <w:lang w:eastAsia="zh-CN"/>
              </w:rPr>
              <w:t>1</w:t>
            </w:r>
            <w:r>
              <w:rPr>
                <w:spacing w:val="4"/>
                <w:lang w:eastAsia="zh-CN"/>
              </w:rPr>
              <w:t>、方案</w:t>
            </w:r>
            <w:r>
              <w:rPr>
                <w:rFonts w:hint="eastAsia"/>
                <w:spacing w:val="4"/>
                <w:lang w:eastAsia="zh-CN"/>
              </w:rPr>
              <w:t>合理、完整、科学、可行</w:t>
            </w:r>
            <w:r>
              <w:rPr>
                <w:spacing w:val="4"/>
                <w:lang w:eastAsia="zh-CN"/>
              </w:rPr>
              <w:t>得</w:t>
            </w:r>
            <w:r>
              <w:rPr>
                <w:rFonts w:hint="eastAsia"/>
                <w:spacing w:val="4"/>
                <w:lang w:eastAsia="zh-CN"/>
              </w:rPr>
              <w:t>6</w:t>
            </w:r>
            <w:r>
              <w:rPr>
                <w:spacing w:val="4"/>
                <w:lang w:eastAsia="zh-CN"/>
              </w:rPr>
              <w:t>分；</w:t>
            </w:r>
          </w:p>
          <w:p w:rsidR="00EC5FDF" w:rsidRDefault="00BF5E3B">
            <w:pPr>
              <w:pStyle w:val="TableText"/>
              <w:spacing w:line="250" w:lineRule="auto"/>
              <w:ind w:left="57" w:right="57" w:firstLine="28"/>
              <w:rPr>
                <w:spacing w:val="4"/>
                <w:lang w:eastAsia="zh-CN"/>
              </w:rPr>
            </w:pPr>
            <w:r>
              <w:rPr>
                <w:rFonts w:hint="eastAsia"/>
                <w:spacing w:val="4"/>
                <w:lang w:eastAsia="zh-CN"/>
              </w:rPr>
              <w:t>2</w:t>
            </w:r>
            <w:r>
              <w:rPr>
                <w:rFonts w:hint="eastAsia"/>
                <w:spacing w:val="4"/>
                <w:lang w:eastAsia="zh-CN"/>
              </w:rPr>
              <w:t>、</w:t>
            </w:r>
            <w:r>
              <w:rPr>
                <w:spacing w:val="4"/>
                <w:lang w:eastAsia="zh-CN"/>
              </w:rPr>
              <w:t>方案</w:t>
            </w:r>
            <w:r>
              <w:rPr>
                <w:rFonts w:hint="eastAsia"/>
                <w:spacing w:val="4"/>
                <w:lang w:eastAsia="zh-CN"/>
              </w:rPr>
              <w:t>论述简单、稍有欠缺</w:t>
            </w:r>
            <w:r>
              <w:rPr>
                <w:spacing w:val="4"/>
                <w:lang w:eastAsia="zh-CN"/>
              </w:rPr>
              <w:t>得</w:t>
            </w:r>
            <w:r>
              <w:rPr>
                <w:rFonts w:hint="eastAsia"/>
                <w:spacing w:val="4"/>
                <w:lang w:eastAsia="zh-CN"/>
              </w:rPr>
              <w:t>3</w:t>
            </w:r>
            <w:r>
              <w:rPr>
                <w:spacing w:val="4"/>
                <w:lang w:eastAsia="zh-CN"/>
              </w:rPr>
              <w:t>分；</w:t>
            </w:r>
          </w:p>
          <w:p w:rsidR="00EC5FDF" w:rsidRDefault="00BF5E3B">
            <w:pPr>
              <w:pStyle w:val="TableText"/>
              <w:spacing w:line="250" w:lineRule="auto"/>
              <w:ind w:left="57" w:right="57" w:firstLine="28"/>
              <w:rPr>
                <w:spacing w:val="4"/>
                <w:lang w:eastAsia="zh-CN"/>
              </w:rPr>
            </w:pPr>
            <w:r>
              <w:rPr>
                <w:rFonts w:hint="eastAsia"/>
                <w:spacing w:val="4"/>
                <w:lang w:eastAsia="zh-CN"/>
              </w:rPr>
              <w:t>3</w:t>
            </w:r>
            <w:r>
              <w:rPr>
                <w:rFonts w:hint="eastAsia"/>
                <w:spacing w:val="4"/>
                <w:lang w:eastAsia="zh-CN"/>
              </w:rPr>
              <w:t>、</w:t>
            </w:r>
            <w:r>
              <w:rPr>
                <w:spacing w:val="4"/>
                <w:lang w:eastAsia="zh-CN"/>
              </w:rPr>
              <w:t>方案</w:t>
            </w:r>
            <w:r>
              <w:rPr>
                <w:rFonts w:hint="eastAsia"/>
                <w:spacing w:val="4"/>
                <w:lang w:eastAsia="zh-CN"/>
              </w:rPr>
              <w:t>针对性差、可行性低</w:t>
            </w:r>
            <w:r>
              <w:rPr>
                <w:spacing w:val="4"/>
                <w:lang w:eastAsia="zh-CN"/>
              </w:rPr>
              <w:t>得</w:t>
            </w:r>
            <w:r>
              <w:rPr>
                <w:spacing w:val="4"/>
                <w:lang w:eastAsia="zh-CN"/>
              </w:rPr>
              <w:t>1</w:t>
            </w:r>
            <w:r>
              <w:rPr>
                <w:spacing w:val="4"/>
                <w:lang w:eastAsia="zh-CN"/>
              </w:rPr>
              <w:t>分；</w:t>
            </w:r>
          </w:p>
          <w:p w:rsidR="00EC5FDF" w:rsidRDefault="00BF5E3B">
            <w:pPr>
              <w:pStyle w:val="TableText"/>
              <w:spacing w:line="250" w:lineRule="auto"/>
              <w:ind w:left="57" w:right="57" w:firstLine="28"/>
              <w:rPr>
                <w:spacing w:val="4"/>
              </w:rPr>
            </w:pPr>
            <w:proofErr w:type="spellStart"/>
            <w:r>
              <w:rPr>
                <w:spacing w:val="4"/>
              </w:rPr>
              <w:t>未提供不得分</w:t>
            </w:r>
            <w:proofErr w:type="spellEnd"/>
            <w:r>
              <w:rPr>
                <w:spacing w:val="4"/>
              </w:rPr>
              <w:t>。</w:t>
            </w:r>
          </w:p>
        </w:tc>
        <w:tc>
          <w:tcPr>
            <w:tcW w:w="440" w:type="pct"/>
            <w:vAlign w:val="center"/>
          </w:tcPr>
          <w:p w:rsidR="00EC5FDF" w:rsidRDefault="00BF5E3B">
            <w:pPr>
              <w:pStyle w:val="TableText"/>
              <w:spacing w:line="233" w:lineRule="auto"/>
              <w:jc w:val="center"/>
            </w:pPr>
            <w:r>
              <w:rPr>
                <w:rFonts w:hint="eastAsia"/>
                <w:spacing w:val="2"/>
                <w:lang w:eastAsia="zh-CN"/>
              </w:rPr>
              <w:t>6</w:t>
            </w:r>
            <w:r>
              <w:rPr>
                <w:spacing w:val="2"/>
              </w:rPr>
              <w:t>分</w:t>
            </w:r>
          </w:p>
        </w:tc>
      </w:tr>
      <w:tr w:rsidR="00EC5FDF">
        <w:trPr>
          <w:trHeight w:val="249"/>
          <w:jc w:val="center"/>
        </w:trPr>
        <w:tc>
          <w:tcPr>
            <w:tcW w:w="624" w:type="pct"/>
            <w:vMerge/>
          </w:tcPr>
          <w:p w:rsidR="00EC5FDF" w:rsidRDefault="00EC5FDF">
            <w:pPr>
              <w:rPr>
                <w:rFonts w:ascii="Arial"/>
                <w:sz w:val="24"/>
              </w:rPr>
            </w:pPr>
          </w:p>
        </w:tc>
        <w:tc>
          <w:tcPr>
            <w:tcW w:w="611" w:type="pct"/>
            <w:vAlign w:val="center"/>
          </w:tcPr>
          <w:p w:rsidR="00EC5FDF" w:rsidRDefault="00BF5E3B">
            <w:pPr>
              <w:pStyle w:val="TableText"/>
              <w:spacing w:line="250" w:lineRule="auto"/>
              <w:ind w:left="57" w:right="57" w:firstLine="28"/>
              <w:jc w:val="center"/>
            </w:pPr>
            <w:proofErr w:type="spellStart"/>
            <w:r>
              <w:rPr>
                <w:spacing w:val="4"/>
              </w:rPr>
              <w:t>台账管理方案</w:t>
            </w:r>
            <w:proofErr w:type="spellEnd"/>
          </w:p>
        </w:tc>
        <w:tc>
          <w:tcPr>
            <w:tcW w:w="3323" w:type="pct"/>
          </w:tcPr>
          <w:p w:rsidR="00EC5FDF" w:rsidRDefault="00BF5E3B">
            <w:pPr>
              <w:pStyle w:val="TableText"/>
              <w:spacing w:line="250" w:lineRule="auto"/>
              <w:ind w:left="57" w:right="57" w:firstLine="28"/>
              <w:rPr>
                <w:spacing w:val="4"/>
                <w:lang w:eastAsia="zh-CN"/>
              </w:rPr>
            </w:pPr>
            <w:r>
              <w:rPr>
                <w:spacing w:val="4"/>
                <w:lang w:eastAsia="zh-CN"/>
              </w:rPr>
              <w:t>根据供应商针对本项目提供的台</w:t>
            </w:r>
            <w:proofErr w:type="gramStart"/>
            <w:r>
              <w:rPr>
                <w:spacing w:val="4"/>
                <w:lang w:eastAsia="zh-CN"/>
              </w:rPr>
              <w:t>账管理</w:t>
            </w:r>
            <w:proofErr w:type="gramEnd"/>
            <w:r>
              <w:rPr>
                <w:spacing w:val="4"/>
                <w:lang w:eastAsia="zh-CN"/>
              </w:rPr>
              <w:t>方案进行评审，包括以下几个方面的内容，满分</w:t>
            </w:r>
            <w:r>
              <w:rPr>
                <w:rFonts w:hint="eastAsia"/>
                <w:spacing w:val="4"/>
                <w:lang w:eastAsia="zh-CN"/>
              </w:rPr>
              <w:t>6</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1</w:t>
            </w:r>
            <w:r>
              <w:rPr>
                <w:spacing w:val="4"/>
                <w:lang w:eastAsia="zh-CN"/>
              </w:rPr>
              <w:t>、日常管理台账；</w:t>
            </w:r>
          </w:p>
          <w:p w:rsidR="00EC5FDF" w:rsidRDefault="00BF5E3B">
            <w:pPr>
              <w:pStyle w:val="TableText"/>
              <w:spacing w:line="250" w:lineRule="auto"/>
              <w:ind w:left="57" w:right="57" w:firstLine="28"/>
              <w:rPr>
                <w:spacing w:val="4"/>
                <w:lang w:eastAsia="zh-CN"/>
              </w:rPr>
            </w:pPr>
            <w:r>
              <w:rPr>
                <w:spacing w:val="4"/>
                <w:lang w:eastAsia="zh-CN"/>
              </w:rPr>
              <w:t>2</w:t>
            </w:r>
            <w:r>
              <w:rPr>
                <w:spacing w:val="4"/>
                <w:lang w:eastAsia="zh-CN"/>
              </w:rPr>
              <w:t>、安全管理台账；</w:t>
            </w:r>
          </w:p>
          <w:p w:rsidR="00EC5FDF" w:rsidRDefault="00BF5E3B">
            <w:pPr>
              <w:pStyle w:val="TableText"/>
              <w:spacing w:line="250" w:lineRule="auto"/>
              <w:ind w:left="57" w:right="57" w:firstLine="28"/>
              <w:rPr>
                <w:spacing w:val="4"/>
                <w:lang w:eastAsia="zh-CN"/>
              </w:rPr>
            </w:pPr>
            <w:r>
              <w:rPr>
                <w:spacing w:val="4"/>
                <w:lang w:eastAsia="zh-CN"/>
              </w:rPr>
              <w:t>3</w:t>
            </w:r>
            <w:r>
              <w:rPr>
                <w:spacing w:val="4"/>
                <w:lang w:eastAsia="zh-CN"/>
              </w:rPr>
              <w:t>、</w:t>
            </w:r>
            <w:r>
              <w:rPr>
                <w:rFonts w:hint="eastAsia"/>
                <w:spacing w:val="4"/>
                <w:lang w:eastAsia="zh-CN"/>
              </w:rPr>
              <w:t>应急维护记录</w:t>
            </w:r>
            <w:r>
              <w:rPr>
                <w:spacing w:val="4"/>
                <w:lang w:eastAsia="zh-CN"/>
              </w:rPr>
              <w:t>台账。</w:t>
            </w:r>
          </w:p>
          <w:p w:rsidR="00EC5FDF" w:rsidRDefault="00BF5E3B">
            <w:pPr>
              <w:pStyle w:val="TableText"/>
              <w:spacing w:line="250" w:lineRule="auto"/>
              <w:ind w:left="57" w:right="57" w:firstLine="28"/>
              <w:rPr>
                <w:spacing w:val="4"/>
                <w:lang w:eastAsia="zh-CN"/>
              </w:rPr>
            </w:pPr>
            <w:r>
              <w:rPr>
                <w:spacing w:val="4"/>
                <w:lang w:eastAsia="zh-CN"/>
              </w:rPr>
              <w:lastRenderedPageBreak/>
              <w:t>评审标准：</w:t>
            </w:r>
          </w:p>
          <w:p w:rsidR="00EC5FDF" w:rsidRDefault="00BF5E3B">
            <w:pPr>
              <w:pStyle w:val="TableText"/>
              <w:spacing w:line="250" w:lineRule="auto"/>
              <w:ind w:left="57" w:right="57" w:firstLine="28"/>
              <w:rPr>
                <w:spacing w:val="4"/>
                <w:lang w:eastAsia="zh-CN"/>
              </w:rPr>
            </w:pPr>
            <w:r>
              <w:rPr>
                <w:spacing w:val="4"/>
                <w:lang w:eastAsia="zh-CN"/>
              </w:rPr>
              <w:t>每个方面符合本项目工作特点和实际情况，满足采购需求，方案</w:t>
            </w:r>
            <w:r>
              <w:rPr>
                <w:rFonts w:hint="eastAsia"/>
                <w:spacing w:val="4"/>
                <w:lang w:eastAsia="zh-CN"/>
              </w:rPr>
              <w:t>合理、完整、科学、可行</w:t>
            </w:r>
            <w:r>
              <w:rPr>
                <w:spacing w:val="4"/>
                <w:lang w:eastAsia="zh-CN"/>
              </w:rPr>
              <w:t>得</w:t>
            </w:r>
            <w:r>
              <w:rPr>
                <w:rFonts w:hint="eastAsia"/>
                <w:spacing w:val="4"/>
                <w:lang w:eastAsia="zh-CN"/>
              </w:rPr>
              <w:t>2</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每个方面满足采购需求，方案</w:t>
            </w:r>
            <w:r>
              <w:rPr>
                <w:rFonts w:hint="eastAsia"/>
                <w:spacing w:val="4"/>
                <w:lang w:eastAsia="zh-CN"/>
              </w:rPr>
              <w:t>论述简单、稍有欠缺</w:t>
            </w:r>
            <w:r>
              <w:rPr>
                <w:spacing w:val="4"/>
                <w:lang w:eastAsia="zh-CN"/>
              </w:rPr>
              <w:t>得</w:t>
            </w:r>
            <w:r>
              <w:rPr>
                <w:rFonts w:hint="eastAsia"/>
                <w:spacing w:val="4"/>
                <w:lang w:eastAsia="zh-CN"/>
              </w:rPr>
              <w:t>1</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每个方面基本满足采购需求，但方案</w:t>
            </w:r>
            <w:r>
              <w:rPr>
                <w:rFonts w:hint="eastAsia"/>
                <w:spacing w:val="4"/>
                <w:lang w:eastAsia="zh-CN"/>
              </w:rPr>
              <w:t>针对性差、可行性低</w:t>
            </w:r>
            <w:r>
              <w:rPr>
                <w:spacing w:val="4"/>
                <w:lang w:eastAsia="zh-CN"/>
              </w:rPr>
              <w:t>得</w:t>
            </w:r>
            <w:r>
              <w:rPr>
                <w:rFonts w:hint="eastAsia"/>
                <w:spacing w:val="4"/>
                <w:lang w:eastAsia="zh-CN"/>
              </w:rPr>
              <w:t>0.5</w:t>
            </w:r>
            <w:r>
              <w:rPr>
                <w:spacing w:val="4"/>
                <w:lang w:eastAsia="zh-CN"/>
              </w:rPr>
              <w:t>分；</w:t>
            </w:r>
          </w:p>
          <w:p w:rsidR="00EC5FDF" w:rsidRDefault="00BF5E3B">
            <w:pPr>
              <w:pStyle w:val="TableText"/>
              <w:spacing w:line="250" w:lineRule="auto"/>
              <w:ind w:left="57" w:right="57" w:firstLine="28"/>
              <w:rPr>
                <w:spacing w:val="4"/>
              </w:rPr>
            </w:pPr>
            <w:proofErr w:type="spellStart"/>
            <w:r>
              <w:rPr>
                <w:spacing w:val="4"/>
              </w:rPr>
              <w:t>未提供不得分</w:t>
            </w:r>
            <w:proofErr w:type="spellEnd"/>
            <w:r>
              <w:rPr>
                <w:spacing w:val="4"/>
              </w:rPr>
              <w:t>。</w:t>
            </w:r>
          </w:p>
        </w:tc>
        <w:tc>
          <w:tcPr>
            <w:tcW w:w="440" w:type="pct"/>
            <w:vAlign w:val="center"/>
          </w:tcPr>
          <w:p w:rsidR="00EC5FDF" w:rsidRDefault="00BF5E3B">
            <w:pPr>
              <w:pStyle w:val="TableText"/>
              <w:spacing w:line="233" w:lineRule="auto"/>
              <w:jc w:val="center"/>
            </w:pPr>
            <w:r>
              <w:rPr>
                <w:rFonts w:hint="eastAsia"/>
                <w:spacing w:val="2"/>
                <w:lang w:eastAsia="zh-CN"/>
              </w:rPr>
              <w:lastRenderedPageBreak/>
              <w:t>6</w:t>
            </w:r>
            <w:r>
              <w:rPr>
                <w:spacing w:val="2"/>
              </w:rPr>
              <w:t>分</w:t>
            </w:r>
          </w:p>
        </w:tc>
      </w:tr>
      <w:tr w:rsidR="00EC5FDF">
        <w:trPr>
          <w:trHeight w:val="2324"/>
          <w:jc w:val="center"/>
        </w:trPr>
        <w:tc>
          <w:tcPr>
            <w:tcW w:w="624" w:type="pct"/>
            <w:vMerge/>
          </w:tcPr>
          <w:p w:rsidR="00EC5FDF" w:rsidRDefault="00EC5FDF">
            <w:pPr>
              <w:rPr>
                <w:rFonts w:ascii="Arial"/>
                <w:sz w:val="24"/>
              </w:rPr>
            </w:pPr>
          </w:p>
        </w:tc>
        <w:tc>
          <w:tcPr>
            <w:tcW w:w="611" w:type="pct"/>
            <w:vAlign w:val="center"/>
          </w:tcPr>
          <w:p w:rsidR="00EC5FDF" w:rsidRDefault="00BF5E3B">
            <w:pPr>
              <w:pStyle w:val="TableText"/>
              <w:spacing w:line="250" w:lineRule="auto"/>
              <w:ind w:left="57" w:right="57" w:firstLine="28"/>
              <w:jc w:val="center"/>
              <w:rPr>
                <w:spacing w:val="4"/>
                <w:lang w:eastAsia="zh-CN"/>
              </w:rPr>
            </w:pPr>
            <w:r>
              <w:rPr>
                <w:spacing w:val="4"/>
                <w:lang w:eastAsia="zh-CN"/>
              </w:rPr>
              <w:t>现场环境保护管理方案</w:t>
            </w:r>
          </w:p>
        </w:tc>
        <w:tc>
          <w:tcPr>
            <w:tcW w:w="3323" w:type="pct"/>
          </w:tcPr>
          <w:p w:rsidR="00EC5FDF" w:rsidRDefault="00BF5E3B">
            <w:pPr>
              <w:pStyle w:val="TableText"/>
              <w:spacing w:line="250" w:lineRule="auto"/>
              <w:ind w:left="57" w:right="57" w:firstLine="28"/>
              <w:rPr>
                <w:spacing w:val="4"/>
                <w:lang w:eastAsia="zh-CN"/>
              </w:rPr>
            </w:pPr>
            <w:r>
              <w:rPr>
                <w:spacing w:val="4"/>
                <w:lang w:eastAsia="zh-CN"/>
              </w:rPr>
              <w:t>根据供应商针对本项目提供的现场环境保护管理方案进行评审，满分</w:t>
            </w:r>
            <w:r>
              <w:rPr>
                <w:rFonts w:hint="eastAsia"/>
                <w:spacing w:val="4"/>
                <w:lang w:eastAsia="zh-CN"/>
              </w:rPr>
              <w:t>6</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1</w:t>
            </w:r>
            <w:r>
              <w:rPr>
                <w:spacing w:val="4"/>
                <w:lang w:eastAsia="zh-CN"/>
              </w:rPr>
              <w:t>、符合本项目工作特点和实际情况，满足采购需求，方案</w:t>
            </w:r>
            <w:r>
              <w:rPr>
                <w:rFonts w:hint="eastAsia"/>
                <w:spacing w:val="4"/>
                <w:lang w:eastAsia="zh-CN"/>
              </w:rPr>
              <w:t>合理、完整、科学、可行</w:t>
            </w:r>
            <w:r>
              <w:rPr>
                <w:spacing w:val="4"/>
                <w:lang w:eastAsia="zh-CN"/>
              </w:rPr>
              <w:t>得</w:t>
            </w:r>
            <w:r>
              <w:rPr>
                <w:rFonts w:hint="eastAsia"/>
                <w:spacing w:val="4"/>
                <w:lang w:eastAsia="zh-CN"/>
              </w:rPr>
              <w:t>6</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2</w:t>
            </w:r>
            <w:r>
              <w:rPr>
                <w:spacing w:val="4"/>
                <w:lang w:eastAsia="zh-CN"/>
              </w:rPr>
              <w:t>、满足采购需求，方案</w:t>
            </w:r>
            <w:r>
              <w:rPr>
                <w:rFonts w:hint="eastAsia"/>
                <w:spacing w:val="4"/>
                <w:lang w:eastAsia="zh-CN"/>
              </w:rPr>
              <w:t>论述简单、稍有欠缺</w:t>
            </w:r>
            <w:r>
              <w:rPr>
                <w:spacing w:val="4"/>
                <w:lang w:eastAsia="zh-CN"/>
              </w:rPr>
              <w:t>得</w:t>
            </w:r>
            <w:r>
              <w:rPr>
                <w:rFonts w:hint="eastAsia"/>
                <w:spacing w:val="4"/>
                <w:lang w:eastAsia="zh-CN"/>
              </w:rPr>
              <w:t>3</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3</w:t>
            </w:r>
            <w:r>
              <w:rPr>
                <w:spacing w:val="4"/>
                <w:lang w:eastAsia="zh-CN"/>
              </w:rPr>
              <w:t>、基本满足采购需求，但方案</w:t>
            </w:r>
            <w:r>
              <w:rPr>
                <w:rFonts w:hint="eastAsia"/>
                <w:spacing w:val="4"/>
                <w:lang w:eastAsia="zh-CN"/>
              </w:rPr>
              <w:t>针对性差、可行性低</w:t>
            </w:r>
            <w:r>
              <w:rPr>
                <w:spacing w:val="4"/>
                <w:lang w:eastAsia="zh-CN"/>
              </w:rPr>
              <w:t>得</w:t>
            </w:r>
            <w:r>
              <w:rPr>
                <w:rFonts w:hint="eastAsia"/>
                <w:spacing w:val="4"/>
                <w:lang w:eastAsia="zh-CN"/>
              </w:rPr>
              <w:t>1</w:t>
            </w:r>
            <w:r>
              <w:rPr>
                <w:spacing w:val="4"/>
                <w:lang w:eastAsia="zh-CN"/>
              </w:rPr>
              <w:t>分；</w:t>
            </w:r>
          </w:p>
          <w:p w:rsidR="00EC5FDF" w:rsidRDefault="00BF5E3B">
            <w:pPr>
              <w:pStyle w:val="TableText"/>
              <w:spacing w:line="250" w:lineRule="auto"/>
              <w:ind w:left="57" w:right="57" w:firstLine="28"/>
              <w:rPr>
                <w:spacing w:val="4"/>
              </w:rPr>
            </w:pPr>
            <w:r>
              <w:rPr>
                <w:spacing w:val="4"/>
              </w:rPr>
              <w:t>4</w:t>
            </w:r>
            <w:r>
              <w:rPr>
                <w:spacing w:val="4"/>
              </w:rPr>
              <w:t>、未提供不得分。</w:t>
            </w:r>
          </w:p>
        </w:tc>
        <w:tc>
          <w:tcPr>
            <w:tcW w:w="440" w:type="pct"/>
            <w:vAlign w:val="center"/>
          </w:tcPr>
          <w:p w:rsidR="00EC5FDF" w:rsidRDefault="00BF5E3B">
            <w:pPr>
              <w:pStyle w:val="TableText"/>
              <w:spacing w:line="233" w:lineRule="auto"/>
              <w:jc w:val="center"/>
            </w:pPr>
            <w:r>
              <w:rPr>
                <w:rFonts w:hint="eastAsia"/>
                <w:spacing w:val="2"/>
                <w:lang w:eastAsia="zh-CN"/>
              </w:rPr>
              <w:t>6</w:t>
            </w:r>
            <w:r>
              <w:rPr>
                <w:spacing w:val="2"/>
              </w:rPr>
              <w:t>分</w:t>
            </w:r>
          </w:p>
        </w:tc>
      </w:tr>
      <w:tr w:rsidR="00EC5FDF">
        <w:trPr>
          <w:trHeight w:val="1356"/>
          <w:jc w:val="center"/>
        </w:trPr>
        <w:tc>
          <w:tcPr>
            <w:tcW w:w="624" w:type="pct"/>
            <w:vMerge/>
          </w:tcPr>
          <w:p w:rsidR="00EC5FDF" w:rsidRDefault="00EC5FDF">
            <w:pPr>
              <w:rPr>
                <w:rFonts w:ascii="Arial"/>
                <w:sz w:val="24"/>
              </w:rPr>
            </w:pPr>
          </w:p>
        </w:tc>
        <w:tc>
          <w:tcPr>
            <w:tcW w:w="611" w:type="pct"/>
            <w:vAlign w:val="center"/>
          </w:tcPr>
          <w:p w:rsidR="00EC5FDF" w:rsidRDefault="00BF5E3B">
            <w:pPr>
              <w:pStyle w:val="TableText"/>
              <w:spacing w:line="250" w:lineRule="auto"/>
              <w:ind w:left="57" w:right="57" w:firstLine="28"/>
              <w:jc w:val="center"/>
              <w:rPr>
                <w:spacing w:val="4"/>
              </w:rPr>
            </w:pPr>
            <w:proofErr w:type="spellStart"/>
            <w:r>
              <w:rPr>
                <w:spacing w:val="4"/>
              </w:rPr>
              <w:t>服务质量保障措施</w:t>
            </w:r>
            <w:proofErr w:type="spellEnd"/>
          </w:p>
        </w:tc>
        <w:tc>
          <w:tcPr>
            <w:tcW w:w="3323" w:type="pct"/>
          </w:tcPr>
          <w:p w:rsidR="00EC5FDF" w:rsidRDefault="00BF5E3B">
            <w:pPr>
              <w:pStyle w:val="TableText"/>
              <w:spacing w:line="250" w:lineRule="auto"/>
              <w:ind w:left="57" w:right="57" w:firstLine="28"/>
              <w:rPr>
                <w:spacing w:val="4"/>
                <w:lang w:eastAsia="zh-CN"/>
              </w:rPr>
            </w:pPr>
            <w:r>
              <w:rPr>
                <w:spacing w:val="4"/>
                <w:lang w:eastAsia="zh-CN"/>
              </w:rPr>
              <w:t>根据供应商提供的服务质量保障措施进行评审，满分</w:t>
            </w:r>
            <w:r>
              <w:rPr>
                <w:rFonts w:hint="eastAsia"/>
                <w:spacing w:val="4"/>
                <w:lang w:eastAsia="zh-CN"/>
              </w:rPr>
              <w:t>6</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1</w:t>
            </w:r>
            <w:r>
              <w:rPr>
                <w:spacing w:val="4"/>
                <w:lang w:eastAsia="zh-CN"/>
              </w:rPr>
              <w:t>、符合本项目工作特点和实际情况，满足采购需求，措施</w:t>
            </w:r>
            <w:r>
              <w:rPr>
                <w:rFonts w:hint="eastAsia"/>
                <w:spacing w:val="4"/>
                <w:lang w:eastAsia="zh-CN"/>
              </w:rPr>
              <w:t>合理、完整、科学、可行</w:t>
            </w:r>
            <w:r>
              <w:rPr>
                <w:spacing w:val="4"/>
                <w:lang w:eastAsia="zh-CN"/>
              </w:rPr>
              <w:t>得</w:t>
            </w:r>
            <w:r>
              <w:rPr>
                <w:rFonts w:hint="eastAsia"/>
                <w:spacing w:val="4"/>
                <w:lang w:eastAsia="zh-CN"/>
              </w:rPr>
              <w:t>6</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2</w:t>
            </w:r>
            <w:r>
              <w:rPr>
                <w:spacing w:val="4"/>
                <w:lang w:eastAsia="zh-CN"/>
              </w:rPr>
              <w:t>、满足采购需求，措施</w:t>
            </w:r>
            <w:r>
              <w:rPr>
                <w:rFonts w:hint="eastAsia"/>
                <w:spacing w:val="4"/>
                <w:lang w:eastAsia="zh-CN"/>
              </w:rPr>
              <w:t>论述简单、稍有欠缺</w:t>
            </w:r>
            <w:r>
              <w:rPr>
                <w:spacing w:val="4"/>
                <w:lang w:eastAsia="zh-CN"/>
              </w:rPr>
              <w:t>得</w:t>
            </w:r>
            <w:r>
              <w:rPr>
                <w:rFonts w:hint="eastAsia"/>
                <w:spacing w:val="4"/>
                <w:lang w:eastAsia="zh-CN"/>
              </w:rPr>
              <w:t>3</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3</w:t>
            </w:r>
            <w:r>
              <w:rPr>
                <w:spacing w:val="4"/>
                <w:lang w:eastAsia="zh-CN"/>
              </w:rPr>
              <w:t>、基本满足采购需求，</w:t>
            </w:r>
            <w:r>
              <w:rPr>
                <w:rFonts w:hint="eastAsia"/>
                <w:spacing w:val="4"/>
                <w:lang w:eastAsia="zh-CN"/>
              </w:rPr>
              <w:t>措施</w:t>
            </w:r>
            <w:r>
              <w:rPr>
                <w:rFonts w:hint="eastAsia"/>
                <w:spacing w:val="4"/>
                <w:lang w:eastAsia="zh-CN"/>
              </w:rPr>
              <w:t>针对性差、可行性低</w:t>
            </w:r>
            <w:r>
              <w:rPr>
                <w:spacing w:val="4"/>
                <w:lang w:eastAsia="zh-CN"/>
              </w:rPr>
              <w:t>得</w:t>
            </w:r>
            <w:r>
              <w:rPr>
                <w:rFonts w:hint="eastAsia"/>
                <w:spacing w:val="4"/>
                <w:lang w:eastAsia="zh-CN"/>
              </w:rPr>
              <w:t>1</w:t>
            </w:r>
            <w:r>
              <w:rPr>
                <w:spacing w:val="4"/>
                <w:lang w:eastAsia="zh-CN"/>
              </w:rPr>
              <w:t>分；</w:t>
            </w:r>
          </w:p>
          <w:p w:rsidR="00EC5FDF" w:rsidRDefault="00BF5E3B">
            <w:pPr>
              <w:pStyle w:val="TableText"/>
              <w:spacing w:line="250" w:lineRule="auto"/>
              <w:ind w:left="57" w:right="57" w:firstLine="28"/>
              <w:rPr>
                <w:spacing w:val="4"/>
              </w:rPr>
            </w:pPr>
            <w:r>
              <w:rPr>
                <w:spacing w:val="4"/>
              </w:rPr>
              <w:t>4</w:t>
            </w:r>
            <w:r>
              <w:rPr>
                <w:spacing w:val="4"/>
              </w:rPr>
              <w:t>、未提供不得分。</w:t>
            </w:r>
          </w:p>
        </w:tc>
        <w:tc>
          <w:tcPr>
            <w:tcW w:w="440" w:type="pct"/>
            <w:vAlign w:val="center"/>
          </w:tcPr>
          <w:p w:rsidR="00EC5FDF" w:rsidRDefault="00BF5E3B">
            <w:pPr>
              <w:pStyle w:val="TableText"/>
              <w:spacing w:line="233" w:lineRule="auto"/>
              <w:jc w:val="center"/>
            </w:pPr>
            <w:r>
              <w:rPr>
                <w:rFonts w:hint="eastAsia"/>
                <w:spacing w:val="2"/>
                <w:lang w:eastAsia="zh-CN"/>
              </w:rPr>
              <w:t>6</w:t>
            </w:r>
            <w:r>
              <w:rPr>
                <w:spacing w:val="2"/>
              </w:rPr>
              <w:t>分</w:t>
            </w:r>
          </w:p>
        </w:tc>
      </w:tr>
      <w:tr w:rsidR="00EC5FDF">
        <w:trPr>
          <w:trHeight w:val="1964"/>
          <w:jc w:val="center"/>
        </w:trPr>
        <w:tc>
          <w:tcPr>
            <w:tcW w:w="624" w:type="pct"/>
            <w:vMerge/>
          </w:tcPr>
          <w:p w:rsidR="00EC5FDF" w:rsidRDefault="00EC5FDF">
            <w:pPr>
              <w:rPr>
                <w:rFonts w:ascii="Arial"/>
                <w:sz w:val="24"/>
              </w:rPr>
            </w:pPr>
          </w:p>
        </w:tc>
        <w:tc>
          <w:tcPr>
            <w:tcW w:w="611" w:type="pct"/>
            <w:vAlign w:val="center"/>
          </w:tcPr>
          <w:p w:rsidR="00EC5FDF" w:rsidRDefault="00BF5E3B">
            <w:pPr>
              <w:pStyle w:val="TableText"/>
              <w:spacing w:line="250" w:lineRule="auto"/>
              <w:ind w:left="57" w:right="57" w:firstLine="28"/>
              <w:jc w:val="center"/>
              <w:rPr>
                <w:spacing w:val="4"/>
              </w:rPr>
            </w:pPr>
            <w:proofErr w:type="spellStart"/>
            <w:r>
              <w:rPr>
                <w:spacing w:val="4"/>
              </w:rPr>
              <w:t>服务承诺及处罚措施</w:t>
            </w:r>
            <w:proofErr w:type="spellEnd"/>
          </w:p>
        </w:tc>
        <w:tc>
          <w:tcPr>
            <w:tcW w:w="3323" w:type="pct"/>
          </w:tcPr>
          <w:p w:rsidR="00EC5FDF" w:rsidRDefault="00BF5E3B">
            <w:pPr>
              <w:pStyle w:val="TableText"/>
              <w:spacing w:line="250" w:lineRule="auto"/>
              <w:ind w:left="57" w:right="57" w:firstLine="28"/>
              <w:rPr>
                <w:spacing w:val="4"/>
                <w:lang w:eastAsia="zh-CN"/>
              </w:rPr>
            </w:pPr>
            <w:r>
              <w:rPr>
                <w:spacing w:val="4"/>
                <w:lang w:eastAsia="zh-CN"/>
              </w:rPr>
              <w:t>根据供应商针对本项目提供的服务承诺及处罚措施进行评审，满分</w:t>
            </w:r>
            <w:r>
              <w:rPr>
                <w:rFonts w:hint="eastAsia"/>
                <w:spacing w:val="4"/>
                <w:lang w:eastAsia="zh-CN"/>
              </w:rPr>
              <w:t>6</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1</w:t>
            </w:r>
            <w:r>
              <w:rPr>
                <w:spacing w:val="4"/>
                <w:lang w:eastAsia="zh-CN"/>
              </w:rPr>
              <w:t>、符合本项目工作特点和实际情况，承诺内容完整且有具体违约责任及处罚措施，描述</w:t>
            </w:r>
            <w:r>
              <w:rPr>
                <w:rFonts w:hint="eastAsia"/>
                <w:spacing w:val="4"/>
                <w:lang w:eastAsia="zh-CN"/>
              </w:rPr>
              <w:t>合理、完整、科学、可行</w:t>
            </w:r>
            <w:r>
              <w:rPr>
                <w:spacing w:val="4"/>
                <w:lang w:eastAsia="zh-CN"/>
              </w:rPr>
              <w:t>得</w:t>
            </w:r>
            <w:r>
              <w:rPr>
                <w:rFonts w:hint="eastAsia"/>
                <w:spacing w:val="4"/>
                <w:lang w:eastAsia="zh-CN"/>
              </w:rPr>
              <w:t>6</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2</w:t>
            </w:r>
            <w:r>
              <w:rPr>
                <w:spacing w:val="4"/>
                <w:lang w:eastAsia="zh-CN"/>
              </w:rPr>
              <w:t>、满足采购需求，描述</w:t>
            </w:r>
            <w:r>
              <w:rPr>
                <w:rFonts w:hint="eastAsia"/>
                <w:spacing w:val="4"/>
                <w:lang w:eastAsia="zh-CN"/>
              </w:rPr>
              <w:t>论述简单、稍有欠缺</w:t>
            </w:r>
            <w:r>
              <w:rPr>
                <w:spacing w:val="4"/>
                <w:lang w:eastAsia="zh-CN"/>
              </w:rPr>
              <w:t>得</w:t>
            </w:r>
            <w:r>
              <w:rPr>
                <w:rFonts w:hint="eastAsia"/>
                <w:spacing w:val="4"/>
                <w:lang w:eastAsia="zh-CN"/>
              </w:rPr>
              <w:t>3</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3</w:t>
            </w:r>
            <w:r>
              <w:rPr>
                <w:spacing w:val="4"/>
                <w:lang w:eastAsia="zh-CN"/>
              </w:rPr>
              <w:t>、基本满足采购需求，</w:t>
            </w:r>
            <w:r>
              <w:rPr>
                <w:rFonts w:hint="eastAsia"/>
                <w:spacing w:val="4"/>
                <w:lang w:eastAsia="zh-CN"/>
              </w:rPr>
              <w:t>描述</w:t>
            </w:r>
            <w:r>
              <w:rPr>
                <w:rFonts w:hint="eastAsia"/>
                <w:spacing w:val="4"/>
                <w:lang w:eastAsia="zh-CN"/>
              </w:rPr>
              <w:t>针对性差、可行性低</w:t>
            </w:r>
            <w:r>
              <w:rPr>
                <w:spacing w:val="4"/>
                <w:lang w:eastAsia="zh-CN"/>
              </w:rPr>
              <w:t>得</w:t>
            </w:r>
            <w:r>
              <w:rPr>
                <w:rFonts w:hint="eastAsia"/>
                <w:spacing w:val="4"/>
                <w:lang w:eastAsia="zh-CN"/>
              </w:rPr>
              <w:t>1</w:t>
            </w:r>
            <w:r>
              <w:rPr>
                <w:spacing w:val="4"/>
                <w:lang w:eastAsia="zh-CN"/>
              </w:rPr>
              <w:t>分；</w:t>
            </w:r>
          </w:p>
          <w:p w:rsidR="00EC5FDF" w:rsidRDefault="00BF5E3B">
            <w:pPr>
              <w:pStyle w:val="TableText"/>
              <w:spacing w:line="250" w:lineRule="auto"/>
              <w:ind w:left="57" w:right="57" w:firstLine="28"/>
              <w:rPr>
                <w:spacing w:val="4"/>
              </w:rPr>
            </w:pPr>
            <w:r>
              <w:rPr>
                <w:spacing w:val="4"/>
              </w:rPr>
              <w:t>4</w:t>
            </w:r>
            <w:r>
              <w:rPr>
                <w:spacing w:val="4"/>
              </w:rPr>
              <w:t>、未提供不得分。</w:t>
            </w:r>
          </w:p>
        </w:tc>
        <w:tc>
          <w:tcPr>
            <w:tcW w:w="440" w:type="pct"/>
            <w:vAlign w:val="center"/>
          </w:tcPr>
          <w:p w:rsidR="00EC5FDF" w:rsidRDefault="00BF5E3B">
            <w:pPr>
              <w:pStyle w:val="TableText"/>
              <w:spacing w:line="233" w:lineRule="auto"/>
              <w:jc w:val="center"/>
            </w:pPr>
            <w:r>
              <w:rPr>
                <w:rFonts w:hint="eastAsia"/>
                <w:spacing w:val="2"/>
                <w:lang w:eastAsia="zh-CN"/>
              </w:rPr>
              <w:t>6</w:t>
            </w:r>
            <w:r>
              <w:rPr>
                <w:spacing w:val="2"/>
              </w:rPr>
              <w:t>分</w:t>
            </w:r>
          </w:p>
        </w:tc>
      </w:tr>
      <w:tr w:rsidR="00EC5FDF">
        <w:trPr>
          <w:trHeight w:val="1957"/>
          <w:jc w:val="center"/>
        </w:trPr>
        <w:tc>
          <w:tcPr>
            <w:tcW w:w="624" w:type="pct"/>
            <w:vMerge/>
          </w:tcPr>
          <w:p w:rsidR="00EC5FDF" w:rsidRDefault="00EC5FDF">
            <w:pPr>
              <w:rPr>
                <w:rFonts w:ascii="Arial"/>
                <w:sz w:val="24"/>
              </w:rPr>
            </w:pPr>
          </w:p>
        </w:tc>
        <w:tc>
          <w:tcPr>
            <w:tcW w:w="611" w:type="pct"/>
            <w:vAlign w:val="center"/>
          </w:tcPr>
          <w:p w:rsidR="00EC5FDF" w:rsidRDefault="00BF5E3B">
            <w:pPr>
              <w:pStyle w:val="TableText"/>
              <w:spacing w:line="250" w:lineRule="auto"/>
              <w:ind w:left="57" w:right="57" w:firstLine="28"/>
              <w:jc w:val="center"/>
            </w:pPr>
            <w:proofErr w:type="spellStart"/>
            <w:r>
              <w:rPr>
                <w:spacing w:val="4"/>
              </w:rPr>
              <w:t>合理化建议</w:t>
            </w:r>
            <w:proofErr w:type="spellEnd"/>
          </w:p>
        </w:tc>
        <w:tc>
          <w:tcPr>
            <w:tcW w:w="3323" w:type="pct"/>
          </w:tcPr>
          <w:p w:rsidR="00EC5FDF" w:rsidRDefault="00BF5E3B">
            <w:pPr>
              <w:pStyle w:val="TableText"/>
              <w:spacing w:line="250" w:lineRule="auto"/>
              <w:ind w:left="57" w:right="57" w:firstLine="28"/>
              <w:rPr>
                <w:spacing w:val="4"/>
                <w:lang w:eastAsia="zh-CN"/>
              </w:rPr>
            </w:pPr>
            <w:r>
              <w:rPr>
                <w:spacing w:val="4"/>
                <w:lang w:eastAsia="zh-CN"/>
              </w:rPr>
              <w:t>根据供应商针对本项目拟定的合理化建议进行评审，满分</w:t>
            </w:r>
            <w:r>
              <w:rPr>
                <w:rFonts w:hint="eastAsia"/>
                <w:spacing w:val="4"/>
                <w:lang w:eastAsia="zh-CN"/>
              </w:rPr>
              <w:t>5</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1</w:t>
            </w:r>
            <w:r>
              <w:rPr>
                <w:spacing w:val="4"/>
                <w:lang w:eastAsia="zh-CN"/>
              </w:rPr>
              <w:t>、符合本项目工作特点和实际情况，内容</w:t>
            </w:r>
            <w:r>
              <w:rPr>
                <w:rFonts w:hint="eastAsia"/>
                <w:spacing w:val="4"/>
                <w:lang w:eastAsia="zh-CN"/>
              </w:rPr>
              <w:t>合理、完整、科学、可行</w:t>
            </w:r>
            <w:r>
              <w:rPr>
                <w:spacing w:val="4"/>
                <w:lang w:eastAsia="zh-CN"/>
              </w:rPr>
              <w:t>得</w:t>
            </w:r>
            <w:r>
              <w:rPr>
                <w:rFonts w:hint="eastAsia"/>
                <w:spacing w:val="4"/>
                <w:lang w:eastAsia="zh-CN"/>
              </w:rPr>
              <w:t>5</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2</w:t>
            </w:r>
            <w:r>
              <w:rPr>
                <w:spacing w:val="4"/>
                <w:lang w:eastAsia="zh-CN"/>
              </w:rPr>
              <w:t>、符合采购需求，内容</w:t>
            </w:r>
            <w:r>
              <w:rPr>
                <w:rFonts w:hint="eastAsia"/>
                <w:spacing w:val="4"/>
                <w:lang w:eastAsia="zh-CN"/>
              </w:rPr>
              <w:t>论述简单、稍有欠缺</w:t>
            </w:r>
            <w:r>
              <w:rPr>
                <w:spacing w:val="4"/>
                <w:lang w:eastAsia="zh-CN"/>
              </w:rPr>
              <w:t>得</w:t>
            </w:r>
            <w:r>
              <w:rPr>
                <w:rFonts w:hint="eastAsia"/>
                <w:spacing w:val="4"/>
                <w:lang w:eastAsia="zh-CN"/>
              </w:rPr>
              <w:t>3</w:t>
            </w:r>
            <w:r>
              <w:rPr>
                <w:spacing w:val="4"/>
                <w:lang w:eastAsia="zh-CN"/>
              </w:rPr>
              <w:t>分；</w:t>
            </w:r>
          </w:p>
          <w:p w:rsidR="00EC5FDF" w:rsidRDefault="00BF5E3B">
            <w:pPr>
              <w:pStyle w:val="TableText"/>
              <w:spacing w:line="250" w:lineRule="auto"/>
              <w:ind w:left="57" w:right="57" w:firstLine="28"/>
              <w:rPr>
                <w:spacing w:val="4"/>
                <w:lang w:eastAsia="zh-CN"/>
              </w:rPr>
            </w:pPr>
            <w:r>
              <w:rPr>
                <w:spacing w:val="4"/>
                <w:lang w:eastAsia="zh-CN"/>
              </w:rPr>
              <w:t>3</w:t>
            </w:r>
            <w:r>
              <w:rPr>
                <w:spacing w:val="4"/>
                <w:lang w:eastAsia="zh-CN"/>
              </w:rPr>
              <w:t>、内容</w:t>
            </w:r>
            <w:r>
              <w:rPr>
                <w:rFonts w:hint="eastAsia"/>
                <w:spacing w:val="4"/>
                <w:lang w:eastAsia="zh-CN"/>
              </w:rPr>
              <w:t>针对性差、可行性低</w:t>
            </w:r>
            <w:r>
              <w:rPr>
                <w:spacing w:val="4"/>
                <w:lang w:eastAsia="zh-CN"/>
              </w:rPr>
              <w:t>得</w:t>
            </w:r>
            <w:r>
              <w:rPr>
                <w:rFonts w:hint="eastAsia"/>
                <w:spacing w:val="4"/>
                <w:lang w:eastAsia="zh-CN"/>
              </w:rPr>
              <w:t>1</w:t>
            </w:r>
            <w:r>
              <w:rPr>
                <w:spacing w:val="4"/>
                <w:lang w:eastAsia="zh-CN"/>
              </w:rPr>
              <w:t>分；</w:t>
            </w:r>
          </w:p>
          <w:p w:rsidR="00EC5FDF" w:rsidRDefault="00BF5E3B">
            <w:pPr>
              <w:pStyle w:val="TableText"/>
              <w:spacing w:line="250" w:lineRule="auto"/>
              <w:ind w:left="57" w:right="57" w:firstLine="28"/>
              <w:rPr>
                <w:spacing w:val="4"/>
              </w:rPr>
            </w:pPr>
            <w:r>
              <w:rPr>
                <w:spacing w:val="4"/>
              </w:rPr>
              <w:t>4</w:t>
            </w:r>
            <w:r>
              <w:rPr>
                <w:spacing w:val="4"/>
              </w:rPr>
              <w:t>、未提供不得分。</w:t>
            </w:r>
          </w:p>
        </w:tc>
        <w:tc>
          <w:tcPr>
            <w:tcW w:w="440" w:type="pct"/>
            <w:vAlign w:val="center"/>
          </w:tcPr>
          <w:p w:rsidR="00EC5FDF" w:rsidRDefault="00BF5E3B">
            <w:pPr>
              <w:pStyle w:val="TableText"/>
              <w:spacing w:line="233" w:lineRule="auto"/>
              <w:jc w:val="center"/>
              <w:rPr>
                <w:spacing w:val="-1"/>
              </w:rPr>
            </w:pPr>
            <w:r>
              <w:rPr>
                <w:rFonts w:hint="eastAsia"/>
                <w:spacing w:val="-1"/>
                <w:lang w:eastAsia="zh-CN"/>
              </w:rPr>
              <w:t>5</w:t>
            </w:r>
            <w:r>
              <w:rPr>
                <w:spacing w:val="-1"/>
              </w:rPr>
              <w:t>分</w:t>
            </w:r>
          </w:p>
        </w:tc>
      </w:tr>
      <w:tr w:rsidR="00EC5FDF">
        <w:trPr>
          <w:trHeight w:val="611"/>
          <w:jc w:val="center"/>
        </w:trPr>
        <w:tc>
          <w:tcPr>
            <w:tcW w:w="4559" w:type="pct"/>
            <w:gridSpan w:val="3"/>
            <w:vAlign w:val="center"/>
          </w:tcPr>
          <w:p w:rsidR="00EC5FDF" w:rsidRDefault="00BF5E3B">
            <w:pPr>
              <w:pStyle w:val="TableText"/>
              <w:spacing w:line="250" w:lineRule="auto"/>
              <w:ind w:left="57" w:right="57" w:firstLine="28"/>
              <w:jc w:val="center"/>
            </w:pPr>
            <w:proofErr w:type="spellStart"/>
            <w:r>
              <w:rPr>
                <w:b/>
                <w:bCs/>
                <w:spacing w:val="4"/>
              </w:rPr>
              <w:t>满分</w:t>
            </w:r>
            <w:proofErr w:type="spellEnd"/>
          </w:p>
        </w:tc>
        <w:tc>
          <w:tcPr>
            <w:tcW w:w="440" w:type="pct"/>
            <w:vAlign w:val="center"/>
          </w:tcPr>
          <w:p w:rsidR="00EC5FDF" w:rsidRDefault="00BF5E3B">
            <w:pPr>
              <w:pStyle w:val="TableText"/>
              <w:spacing w:line="233" w:lineRule="auto"/>
              <w:jc w:val="center"/>
            </w:pPr>
            <w:r>
              <w:rPr>
                <w:spacing w:val="-1"/>
              </w:rPr>
              <w:t>100</w:t>
            </w:r>
            <w:r>
              <w:rPr>
                <w:spacing w:val="-1"/>
              </w:rPr>
              <w:t>分</w:t>
            </w:r>
          </w:p>
        </w:tc>
      </w:tr>
      <w:tr w:rsidR="00EC5FDF">
        <w:trPr>
          <w:trHeight w:val="6716"/>
          <w:jc w:val="center"/>
        </w:trPr>
        <w:tc>
          <w:tcPr>
            <w:tcW w:w="5000" w:type="pct"/>
            <w:gridSpan w:val="4"/>
            <w:vAlign w:val="center"/>
          </w:tcPr>
          <w:p w:rsidR="00EC5FDF" w:rsidRDefault="00BF5E3B">
            <w:pPr>
              <w:jc w:val="left"/>
              <w:rPr>
                <w:rFonts w:ascii="宋体" w:eastAsia="宋体" w:hAnsi="宋体" w:cs="宋体"/>
                <w:sz w:val="24"/>
              </w:rPr>
            </w:pPr>
            <w:r>
              <w:rPr>
                <w:rFonts w:ascii="宋体" w:eastAsia="宋体" w:hAnsi="宋体" w:cs="宋体" w:hint="eastAsia"/>
                <w:sz w:val="24"/>
              </w:rPr>
              <w:lastRenderedPageBreak/>
              <w:t>上述服务方案中，量化指标：</w:t>
            </w:r>
          </w:p>
          <w:p w:rsidR="00EC5FDF" w:rsidRDefault="00BF5E3B">
            <w:pPr>
              <w:jc w:val="left"/>
              <w:rPr>
                <w:rFonts w:ascii="宋体" w:eastAsia="宋体" w:hAnsi="宋体" w:cs="宋体"/>
                <w:b/>
                <w:bCs/>
                <w:sz w:val="24"/>
              </w:rPr>
            </w:pPr>
            <w:r>
              <w:rPr>
                <w:rFonts w:ascii="宋体" w:eastAsia="宋体" w:hAnsi="宋体" w:cs="宋体" w:hint="eastAsia"/>
                <w:b/>
                <w:bCs/>
                <w:sz w:val="24"/>
              </w:rPr>
              <w:t>合理、完整、科学、可行：</w:t>
            </w:r>
          </w:p>
          <w:p w:rsidR="00EC5FDF" w:rsidRDefault="00BF5E3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）方案</w:t>
            </w:r>
            <w:proofErr w:type="gramStart"/>
            <w:r>
              <w:rPr>
                <w:rFonts w:ascii="宋体" w:eastAsia="宋体" w:hAnsi="宋体" w:cs="宋体" w:hint="eastAsia"/>
                <w:sz w:val="24"/>
              </w:rPr>
              <w:t>完全响应</w:t>
            </w:r>
            <w:proofErr w:type="gramEnd"/>
            <w:r>
              <w:rPr>
                <w:rFonts w:ascii="宋体" w:eastAsia="宋体" w:hAnsi="宋体" w:cs="宋体" w:hint="eastAsia"/>
                <w:sz w:val="24"/>
              </w:rPr>
              <w:t>采购需求要求；</w:t>
            </w:r>
          </w:p>
          <w:p w:rsidR="00EC5FDF" w:rsidRDefault="00BF5E3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）对项目内容作了有针对性的全面、具体分析；</w:t>
            </w:r>
          </w:p>
          <w:p w:rsidR="00EC5FDF" w:rsidRDefault="00BF5E3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）提供的响应方案基于服务需求的全口径，提出了具有可行性的现状情况预判；</w:t>
            </w:r>
          </w:p>
          <w:p w:rsidR="00EC5FDF" w:rsidRDefault="00BF5E3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）准确把握项目重难点，分析各类情况可能发生的不可预见性，并尽可能列明多种详细预案；</w:t>
            </w:r>
          </w:p>
          <w:p w:rsidR="00EC5FDF" w:rsidRDefault="00BF5E3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）针对各类服务要求的不同特点及性能提供个性化的服务解决方案，也可以举例论证；</w:t>
            </w:r>
          </w:p>
          <w:p w:rsidR="00EC5FDF" w:rsidRDefault="00BF5E3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）对于资料、数据等响应方案的支撑材料提供细致，具体，具有一定的论证支撑性及可追溯性。</w:t>
            </w:r>
          </w:p>
          <w:p w:rsidR="00EC5FDF" w:rsidRDefault="00BF5E3B">
            <w:pPr>
              <w:jc w:val="left"/>
              <w:rPr>
                <w:rFonts w:ascii="宋体" w:eastAsia="宋体" w:hAnsi="宋体" w:cs="宋体"/>
                <w:b/>
                <w:bCs/>
                <w:sz w:val="24"/>
              </w:rPr>
            </w:pPr>
            <w:r>
              <w:rPr>
                <w:rFonts w:ascii="宋体" w:eastAsia="宋体" w:hAnsi="宋体" w:cs="宋体" w:hint="eastAsia"/>
                <w:b/>
                <w:bCs/>
                <w:sz w:val="24"/>
              </w:rPr>
              <w:t>论述简单、稍有欠缺：</w:t>
            </w:r>
          </w:p>
          <w:p w:rsidR="00EC5FDF" w:rsidRDefault="00BF5E3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）响应方案不完整，和采购需求存在微小偏差和响应缺项；</w:t>
            </w:r>
          </w:p>
          <w:p w:rsidR="00EC5FDF" w:rsidRDefault="00BF5E3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）对项目内容分析有一定的层次性，能大体体现项目要求；</w:t>
            </w:r>
          </w:p>
          <w:p w:rsidR="00EC5FDF" w:rsidRDefault="00BF5E3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）只对方案</w:t>
            </w:r>
            <w:proofErr w:type="gramStart"/>
            <w:r>
              <w:rPr>
                <w:rFonts w:ascii="宋体" w:eastAsia="宋体" w:hAnsi="宋体" w:cs="宋体" w:hint="eastAsia"/>
                <w:sz w:val="24"/>
              </w:rPr>
              <w:t>作出</w:t>
            </w:r>
            <w:proofErr w:type="gramEnd"/>
            <w:r>
              <w:rPr>
                <w:rFonts w:ascii="宋体" w:eastAsia="宋体" w:hAnsi="宋体" w:cs="宋体" w:hint="eastAsia"/>
                <w:sz w:val="24"/>
              </w:rPr>
              <w:t>标题式的简单论证，并未展开分析或列明可行的具体解决方案；</w:t>
            </w:r>
          </w:p>
          <w:p w:rsidR="00EC5FDF" w:rsidRDefault="00BF5E3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）对服务的响应进行泛化一般描述，缺</w:t>
            </w:r>
            <w:r>
              <w:rPr>
                <w:rFonts w:ascii="宋体" w:eastAsia="宋体" w:hAnsi="宋体" w:cs="宋体" w:hint="eastAsia"/>
                <w:sz w:val="24"/>
              </w:rPr>
              <w:t>少针对性；</w:t>
            </w:r>
          </w:p>
          <w:p w:rsidR="00EC5FDF" w:rsidRDefault="00BF5E3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）部分资料、数据等响应方案的支撑材料提供过于简单。</w:t>
            </w:r>
          </w:p>
          <w:p w:rsidR="00EC5FDF" w:rsidRDefault="00BF5E3B">
            <w:pPr>
              <w:jc w:val="left"/>
              <w:rPr>
                <w:rFonts w:ascii="宋体" w:eastAsia="宋体" w:hAnsi="宋体" w:cs="宋体"/>
                <w:b/>
                <w:bCs/>
                <w:sz w:val="24"/>
              </w:rPr>
            </w:pPr>
            <w:r>
              <w:rPr>
                <w:rFonts w:ascii="宋体" w:eastAsia="宋体" w:hAnsi="宋体" w:cs="宋体" w:hint="eastAsia"/>
                <w:b/>
                <w:bCs/>
                <w:sz w:val="24"/>
              </w:rPr>
              <w:t>针对性差、可行性低：</w:t>
            </w:r>
          </w:p>
          <w:p w:rsidR="00EC5FDF" w:rsidRDefault="00BF5E3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）响应方案没有响应采购需求，或有明显重大欠缺；</w:t>
            </w:r>
          </w:p>
          <w:p w:rsidR="00EC5FDF" w:rsidRDefault="00BF5E3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）对项目内容分析缺乏层次性，对项目需求的体现不明显，或有明显重大缺陷；</w:t>
            </w:r>
          </w:p>
          <w:p w:rsidR="00EC5FDF" w:rsidRDefault="00BF5E3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）响应方案排列、响应情况杂乱，或文不对题；</w:t>
            </w:r>
          </w:p>
          <w:p w:rsidR="00EC5FDF" w:rsidRDefault="00BF5E3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）对服务的响应进行泛化一般描述，缺少针对性；</w:t>
            </w:r>
          </w:p>
          <w:p w:rsidR="00EC5FDF" w:rsidRDefault="00BF5E3B">
            <w:pPr>
              <w:pStyle w:val="TableText"/>
              <w:rPr>
                <w:spacing w:val="-1"/>
                <w:lang w:eastAsia="zh-CN"/>
              </w:rPr>
            </w:pPr>
            <w:r>
              <w:rPr>
                <w:rFonts w:hint="eastAsia"/>
                <w:lang w:eastAsia="zh-CN"/>
              </w:rPr>
              <w:t>（</w:t>
            </w:r>
            <w:r>
              <w:rPr>
                <w:rFonts w:hint="eastAsia"/>
                <w:lang w:eastAsia="zh-CN"/>
              </w:rPr>
              <w:t>5</w:t>
            </w:r>
            <w:r>
              <w:rPr>
                <w:rFonts w:hint="eastAsia"/>
                <w:lang w:eastAsia="zh-CN"/>
              </w:rPr>
              <w:t>）响应方案的缺乏支撑材料，或提供过于简单或未提供，无法采信。</w:t>
            </w:r>
          </w:p>
        </w:tc>
      </w:tr>
    </w:tbl>
    <w:p w:rsidR="00EC5FDF" w:rsidRDefault="00EC5FDF">
      <w:pPr>
        <w:spacing w:line="360" w:lineRule="auto"/>
        <w:rPr>
          <w:rStyle w:val="3Char"/>
          <w:rFonts w:eastAsia="宋体" w:hAnsi="Times New Roman" w:cs="Times New Roman"/>
          <w:szCs w:val="24"/>
        </w:rPr>
      </w:pPr>
    </w:p>
    <w:bookmarkEnd w:id="18"/>
    <w:bookmarkEnd w:id="19"/>
    <w:p w:rsidR="00EC5FDF" w:rsidRDefault="00BF5E3B">
      <w:pPr>
        <w:spacing w:line="360" w:lineRule="auto"/>
        <w:jc w:val="center"/>
        <w:rPr>
          <w:rFonts w:ascii="宋体" w:hAnsi="宋体"/>
          <w:b/>
          <w:bCs/>
          <w:kern w:val="0"/>
          <w:sz w:val="32"/>
          <w:szCs w:val="32"/>
        </w:rPr>
      </w:pPr>
      <w:r>
        <w:rPr>
          <w:rFonts w:ascii="宋体" w:hAnsi="宋体" w:hint="eastAsia"/>
          <w:b/>
          <w:bCs/>
          <w:kern w:val="0"/>
          <w:sz w:val="32"/>
          <w:szCs w:val="32"/>
        </w:rPr>
        <w:t>合同书（参考）</w:t>
      </w:r>
    </w:p>
    <w:p w:rsidR="00EC5FDF" w:rsidRDefault="00BF5E3B">
      <w:pPr>
        <w:spacing w:line="360" w:lineRule="auto"/>
        <w:ind w:firstLineChars="200" w:firstLine="480"/>
        <w:rPr>
          <w:rFonts w:asciiTheme="minorEastAsia" w:hAnsiTheme="minorEastAsia" w:cstheme="minorEastAsia"/>
          <w:bCs/>
          <w:iCs/>
          <w:kern w:val="36"/>
          <w:sz w:val="24"/>
        </w:rPr>
      </w:pPr>
      <w:bookmarkStart w:id="21" w:name="_Toc1400"/>
      <w:bookmarkStart w:id="22" w:name="_Toc11180"/>
      <w:bookmarkStart w:id="23" w:name="_Toc15442"/>
      <w:bookmarkStart w:id="24" w:name="_Toc8067"/>
      <w:r>
        <w:rPr>
          <w:rFonts w:asciiTheme="minorEastAsia" w:hAnsiTheme="minorEastAsia" w:cstheme="minorEastAsia" w:hint="eastAsia"/>
          <w:bCs/>
          <w:iCs/>
          <w:kern w:val="36"/>
          <w:sz w:val="24"/>
        </w:rPr>
        <w:t>根据国家有关法律、行政法规，本合同当事人遵循平等、自愿、公平和诚实信用的原则，经协商一致，同意按下述条款和条件签署本合同：</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一、合同主要条件要素：</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1</w:t>
      </w:r>
      <w:r>
        <w:rPr>
          <w:rFonts w:asciiTheme="minorEastAsia" w:hAnsiTheme="minorEastAsia" w:cstheme="minorEastAsia" w:hint="eastAsia"/>
          <w:bCs/>
          <w:iCs/>
          <w:kern w:val="36"/>
          <w:sz w:val="24"/>
        </w:rPr>
        <w:t>、乙方根据本合同的规定向甲方提供以下服务：</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按照本项目合同文件服务内容与要求，完成本项目各项服务内容。</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2</w:t>
      </w:r>
      <w:r>
        <w:rPr>
          <w:rFonts w:asciiTheme="minorEastAsia" w:hAnsiTheme="minorEastAsia" w:cstheme="minorEastAsia" w:hint="eastAsia"/>
          <w:bCs/>
          <w:iCs/>
          <w:kern w:val="36"/>
          <w:sz w:val="24"/>
        </w:rPr>
        <w:t>、合同金额：本合同项目服务费用金额为人民币元整（￥元整），乙方完成及达到本合同文件规定的要求与标准完成与</w:t>
      </w:r>
      <w:proofErr w:type="gramStart"/>
      <w:r>
        <w:rPr>
          <w:rFonts w:asciiTheme="minorEastAsia" w:hAnsiTheme="minorEastAsia" w:cstheme="minorEastAsia" w:hint="eastAsia"/>
          <w:bCs/>
          <w:iCs/>
          <w:kern w:val="36"/>
          <w:sz w:val="24"/>
        </w:rPr>
        <w:t>本服务</w:t>
      </w:r>
      <w:proofErr w:type="gramEnd"/>
      <w:r>
        <w:rPr>
          <w:rFonts w:asciiTheme="minorEastAsia" w:hAnsiTheme="minorEastAsia" w:cstheme="minorEastAsia" w:hint="eastAsia"/>
          <w:bCs/>
          <w:iCs/>
          <w:kern w:val="36"/>
          <w:sz w:val="24"/>
        </w:rPr>
        <w:t>项目有关的所有费用均包含在合同金额中，委托人不再另行支付任何费用。</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3</w:t>
      </w:r>
      <w:r>
        <w:rPr>
          <w:rFonts w:asciiTheme="minorEastAsia" w:hAnsiTheme="minorEastAsia" w:cstheme="minorEastAsia" w:hint="eastAsia"/>
          <w:bCs/>
          <w:iCs/>
          <w:kern w:val="36"/>
          <w:sz w:val="24"/>
        </w:rPr>
        <w:t>、服务时间：</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4</w:t>
      </w:r>
      <w:r>
        <w:rPr>
          <w:rFonts w:asciiTheme="minorEastAsia" w:hAnsiTheme="minorEastAsia" w:cstheme="minorEastAsia" w:hint="eastAsia"/>
          <w:bCs/>
          <w:iCs/>
          <w:kern w:val="36"/>
          <w:sz w:val="24"/>
        </w:rPr>
        <w:t>、服务地点：</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lastRenderedPageBreak/>
        <w:t>5</w:t>
      </w:r>
      <w:r>
        <w:rPr>
          <w:rFonts w:asciiTheme="minorEastAsia" w:hAnsiTheme="minorEastAsia" w:cstheme="minorEastAsia" w:hint="eastAsia"/>
          <w:bCs/>
          <w:iCs/>
          <w:kern w:val="36"/>
          <w:sz w:val="24"/>
        </w:rPr>
        <w:t>、付款方式：</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6</w:t>
      </w:r>
      <w:r>
        <w:rPr>
          <w:rFonts w:asciiTheme="minorEastAsia" w:hAnsiTheme="minorEastAsia" w:cstheme="minorEastAsia" w:hint="eastAsia"/>
          <w:bCs/>
          <w:iCs/>
          <w:kern w:val="36"/>
          <w:sz w:val="24"/>
        </w:rPr>
        <w:t>、履约保证金：</w:t>
      </w:r>
      <w:r>
        <w:rPr>
          <w:rFonts w:asciiTheme="minorEastAsia" w:hAnsiTheme="minorEastAsia" w:cstheme="minorEastAsia" w:hint="eastAsia"/>
          <w:bCs/>
          <w:iCs/>
          <w:kern w:val="36"/>
          <w:sz w:val="24"/>
        </w:rPr>
        <w:t xml:space="preserve"> </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7</w:t>
      </w:r>
      <w:r>
        <w:rPr>
          <w:rFonts w:asciiTheme="minorEastAsia" w:hAnsiTheme="minorEastAsia" w:cstheme="minorEastAsia" w:hint="eastAsia"/>
          <w:bCs/>
          <w:iCs/>
          <w:kern w:val="36"/>
          <w:sz w:val="24"/>
        </w:rPr>
        <w:t>、其它：</w:t>
      </w:r>
    </w:p>
    <w:p w:rsidR="00EC5FDF" w:rsidRDefault="00EC5FDF">
      <w:pPr>
        <w:spacing w:line="360" w:lineRule="auto"/>
        <w:rPr>
          <w:rFonts w:asciiTheme="minorEastAsia" w:hAnsiTheme="minorEastAsia" w:cstheme="minorEastAsia"/>
          <w:bCs/>
          <w:iCs/>
          <w:kern w:val="36"/>
          <w:sz w:val="24"/>
        </w:rPr>
      </w:pP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二、合同文件的组成和解释顺序如下：</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1.</w:t>
      </w:r>
      <w:r>
        <w:rPr>
          <w:rFonts w:asciiTheme="minorEastAsia" w:hAnsiTheme="minorEastAsia" w:cstheme="minorEastAsia" w:hint="eastAsia"/>
          <w:bCs/>
          <w:iCs/>
          <w:kern w:val="36"/>
          <w:sz w:val="24"/>
        </w:rPr>
        <w:t>本合同执行中双方共同签署的补充与修正文件及双方确认的明确双方权利、义务的会谈纪要；</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2.</w:t>
      </w:r>
      <w:r>
        <w:rPr>
          <w:rFonts w:asciiTheme="minorEastAsia" w:hAnsiTheme="minorEastAsia" w:cstheme="minorEastAsia" w:hint="eastAsia"/>
          <w:bCs/>
          <w:iCs/>
          <w:kern w:val="36"/>
          <w:sz w:val="24"/>
        </w:rPr>
        <w:t>本合同书</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3.</w:t>
      </w:r>
      <w:r>
        <w:rPr>
          <w:rFonts w:asciiTheme="minorEastAsia" w:hAnsiTheme="minorEastAsia" w:cstheme="minorEastAsia" w:hint="eastAsia"/>
          <w:bCs/>
          <w:iCs/>
          <w:kern w:val="36"/>
          <w:sz w:val="24"/>
        </w:rPr>
        <w:t>本项目中标或成交通知书</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3.</w:t>
      </w:r>
      <w:r>
        <w:rPr>
          <w:rFonts w:asciiTheme="minorEastAsia" w:hAnsiTheme="minorEastAsia" w:cstheme="minorEastAsia" w:hint="eastAsia"/>
          <w:bCs/>
          <w:iCs/>
          <w:kern w:val="36"/>
          <w:sz w:val="24"/>
        </w:rPr>
        <w:t>乙方的本项目响应文件或响应文件</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4.</w:t>
      </w:r>
      <w:r>
        <w:rPr>
          <w:rFonts w:asciiTheme="minorEastAsia" w:hAnsiTheme="minorEastAsia" w:cstheme="minorEastAsia" w:hint="eastAsia"/>
          <w:bCs/>
          <w:iCs/>
          <w:kern w:val="36"/>
          <w:sz w:val="24"/>
        </w:rPr>
        <w:t>本项目采购文件或采购文件中的合同条款</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5.</w:t>
      </w:r>
      <w:r>
        <w:rPr>
          <w:rFonts w:asciiTheme="minorEastAsia" w:hAnsiTheme="minorEastAsia" w:cstheme="minorEastAsia" w:hint="eastAsia"/>
          <w:bCs/>
          <w:iCs/>
          <w:kern w:val="36"/>
          <w:sz w:val="24"/>
        </w:rPr>
        <w:t>本项目采购文件或采购文件中的采购需求</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6.</w:t>
      </w:r>
      <w:r>
        <w:rPr>
          <w:rFonts w:asciiTheme="minorEastAsia" w:hAnsiTheme="minorEastAsia" w:cstheme="minorEastAsia" w:hint="eastAsia"/>
          <w:bCs/>
          <w:iCs/>
          <w:kern w:val="36"/>
          <w:sz w:val="24"/>
        </w:rPr>
        <w:t>其他合同文件（需列明）</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上述文件互相补充和解释，如有不明确或不一致之处，按照上述文件次序在先者为准。同一层次合同文件有矛盾的，以时间较后的为准。</w:t>
      </w:r>
    </w:p>
    <w:p w:rsidR="00EC5FDF" w:rsidRDefault="00EC5FDF">
      <w:pPr>
        <w:spacing w:line="360" w:lineRule="auto"/>
        <w:rPr>
          <w:rFonts w:asciiTheme="minorEastAsia" w:hAnsiTheme="minorEastAsia" w:cstheme="minorEastAsia"/>
          <w:bCs/>
          <w:iCs/>
          <w:kern w:val="36"/>
          <w:sz w:val="24"/>
        </w:rPr>
      </w:pP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三、合同条款：</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 xml:space="preserve">1. </w:t>
      </w:r>
      <w:r>
        <w:rPr>
          <w:rFonts w:asciiTheme="minorEastAsia" w:hAnsiTheme="minorEastAsia" w:cstheme="minorEastAsia" w:hint="eastAsia"/>
          <w:bCs/>
          <w:iCs/>
          <w:kern w:val="36"/>
          <w:sz w:val="24"/>
        </w:rPr>
        <w:t>权利瑕疵担保</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1</w:t>
      </w:r>
      <w:r>
        <w:rPr>
          <w:rFonts w:asciiTheme="minorEastAsia" w:hAnsiTheme="minorEastAsia" w:cstheme="minorEastAsia" w:hint="eastAsia"/>
          <w:bCs/>
          <w:iCs/>
          <w:kern w:val="36"/>
          <w:sz w:val="24"/>
        </w:rPr>
        <w:t>．</w:t>
      </w:r>
      <w:r>
        <w:rPr>
          <w:rFonts w:asciiTheme="minorEastAsia" w:hAnsiTheme="minorEastAsia" w:cstheme="minorEastAsia" w:hint="eastAsia"/>
          <w:bCs/>
          <w:iCs/>
          <w:kern w:val="36"/>
          <w:sz w:val="24"/>
        </w:rPr>
        <w:t xml:space="preserve">1 </w:t>
      </w:r>
      <w:r>
        <w:rPr>
          <w:rFonts w:asciiTheme="minorEastAsia" w:hAnsiTheme="minorEastAsia" w:cstheme="minorEastAsia" w:hint="eastAsia"/>
          <w:bCs/>
          <w:iCs/>
          <w:kern w:val="36"/>
          <w:sz w:val="24"/>
        </w:rPr>
        <w:t>乙方保证对其提供的服务享有合法的权利，甲方接受乙方服务不会因此而侵犯任何人的合法权益。</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1</w:t>
      </w:r>
      <w:r>
        <w:rPr>
          <w:rFonts w:asciiTheme="minorEastAsia" w:hAnsiTheme="minorEastAsia" w:cstheme="minorEastAsia" w:hint="eastAsia"/>
          <w:bCs/>
          <w:iCs/>
          <w:kern w:val="36"/>
          <w:sz w:val="24"/>
        </w:rPr>
        <w:t>．</w:t>
      </w:r>
      <w:r>
        <w:rPr>
          <w:rFonts w:asciiTheme="minorEastAsia" w:hAnsiTheme="minorEastAsia" w:cstheme="minorEastAsia" w:hint="eastAsia"/>
          <w:bCs/>
          <w:iCs/>
          <w:kern w:val="36"/>
          <w:sz w:val="24"/>
        </w:rPr>
        <w:t xml:space="preserve">2 </w:t>
      </w:r>
      <w:r>
        <w:rPr>
          <w:rFonts w:asciiTheme="minorEastAsia" w:hAnsiTheme="minorEastAsia" w:cstheme="minorEastAsia" w:hint="eastAsia"/>
          <w:bCs/>
          <w:iCs/>
          <w:kern w:val="36"/>
          <w:sz w:val="24"/>
        </w:rPr>
        <w:t>乙方保证在提供服务上不存在任何未曾向甲方透露的担保物权，如抵押权、质押权、留置权等。甲方接受乙方服务不会因此而存在合同</w:t>
      </w:r>
      <w:proofErr w:type="gramStart"/>
      <w:r>
        <w:rPr>
          <w:rFonts w:asciiTheme="minorEastAsia" w:hAnsiTheme="minorEastAsia" w:cstheme="minorEastAsia" w:hint="eastAsia"/>
          <w:bCs/>
          <w:iCs/>
          <w:kern w:val="36"/>
          <w:sz w:val="24"/>
        </w:rPr>
        <w:t>外义务</w:t>
      </w:r>
      <w:proofErr w:type="gramEnd"/>
      <w:r>
        <w:rPr>
          <w:rFonts w:asciiTheme="minorEastAsia" w:hAnsiTheme="minorEastAsia" w:cstheme="minorEastAsia" w:hint="eastAsia"/>
          <w:bCs/>
          <w:iCs/>
          <w:kern w:val="36"/>
          <w:sz w:val="24"/>
        </w:rPr>
        <w:t>的负担。</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1</w:t>
      </w:r>
      <w:r>
        <w:rPr>
          <w:rFonts w:asciiTheme="minorEastAsia" w:hAnsiTheme="minorEastAsia" w:cstheme="minorEastAsia" w:hint="eastAsia"/>
          <w:bCs/>
          <w:iCs/>
          <w:kern w:val="36"/>
          <w:sz w:val="24"/>
        </w:rPr>
        <w:t>．</w:t>
      </w:r>
      <w:r>
        <w:rPr>
          <w:rFonts w:asciiTheme="minorEastAsia" w:hAnsiTheme="minorEastAsia" w:cstheme="minorEastAsia" w:hint="eastAsia"/>
          <w:bCs/>
          <w:iCs/>
          <w:kern w:val="36"/>
          <w:sz w:val="24"/>
        </w:rPr>
        <w:t xml:space="preserve">3 </w:t>
      </w:r>
      <w:r>
        <w:rPr>
          <w:rFonts w:asciiTheme="minorEastAsia" w:hAnsiTheme="minorEastAsia" w:cstheme="minorEastAsia" w:hint="eastAsia"/>
          <w:bCs/>
          <w:iCs/>
          <w:kern w:val="36"/>
          <w:sz w:val="24"/>
        </w:rPr>
        <w:t>乙方保证其提供服务没有侵犯任何第三人的知识产权和商业秘密等权利。</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1</w:t>
      </w:r>
      <w:r>
        <w:rPr>
          <w:rFonts w:asciiTheme="minorEastAsia" w:hAnsiTheme="minorEastAsia" w:cstheme="minorEastAsia" w:hint="eastAsia"/>
          <w:bCs/>
          <w:iCs/>
          <w:kern w:val="36"/>
          <w:sz w:val="24"/>
        </w:rPr>
        <w:t>．</w:t>
      </w:r>
      <w:r>
        <w:rPr>
          <w:rFonts w:asciiTheme="minorEastAsia" w:hAnsiTheme="minorEastAsia" w:cstheme="minorEastAsia" w:hint="eastAsia"/>
          <w:bCs/>
          <w:iCs/>
          <w:kern w:val="36"/>
          <w:sz w:val="24"/>
        </w:rPr>
        <w:t xml:space="preserve">4 </w:t>
      </w:r>
      <w:r>
        <w:rPr>
          <w:rFonts w:asciiTheme="minorEastAsia" w:hAnsiTheme="minorEastAsia" w:cstheme="minorEastAsia" w:hint="eastAsia"/>
          <w:bCs/>
          <w:iCs/>
          <w:kern w:val="36"/>
          <w:sz w:val="24"/>
        </w:rPr>
        <w:t>如所提供服务构成上述侵权的，则由乙方承担全部责任。</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2</w:t>
      </w:r>
      <w:r>
        <w:rPr>
          <w:rFonts w:asciiTheme="minorEastAsia" w:hAnsiTheme="minorEastAsia" w:cstheme="minorEastAsia" w:hint="eastAsia"/>
          <w:bCs/>
          <w:iCs/>
          <w:kern w:val="36"/>
          <w:sz w:val="24"/>
        </w:rPr>
        <w:t>．保密</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2. 1</w:t>
      </w:r>
      <w:r>
        <w:rPr>
          <w:rFonts w:asciiTheme="minorEastAsia" w:hAnsiTheme="minorEastAsia" w:cstheme="minorEastAsia" w:hint="eastAsia"/>
          <w:bCs/>
          <w:iCs/>
          <w:kern w:val="36"/>
          <w:sz w:val="24"/>
        </w:rPr>
        <w:t>在履行本合同的过程中，如果甲方或乙方提供、接触、知悉的内容属于保密的，应签订保密协议，甲乙双方均有保密义务。</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lastRenderedPageBreak/>
        <w:t xml:space="preserve">2.2 </w:t>
      </w:r>
      <w:r>
        <w:rPr>
          <w:rFonts w:asciiTheme="minorEastAsia" w:hAnsiTheme="minorEastAsia" w:cstheme="minorEastAsia" w:hint="eastAsia"/>
          <w:bCs/>
          <w:iCs/>
          <w:kern w:val="36"/>
          <w:sz w:val="24"/>
        </w:rPr>
        <w:t>保密的内容包</w:t>
      </w:r>
      <w:r>
        <w:rPr>
          <w:rFonts w:asciiTheme="minorEastAsia" w:hAnsiTheme="minorEastAsia" w:cstheme="minorEastAsia" w:hint="eastAsia"/>
          <w:bCs/>
          <w:iCs/>
          <w:kern w:val="36"/>
          <w:sz w:val="24"/>
        </w:rPr>
        <w:t>括但不限于书面、电子数据等承载保密信息的各种形式。</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 xml:space="preserve">3. </w:t>
      </w:r>
      <w:r>
        <w:rPr>
          <w:rFonts w:asciiTheme="minorEastAsia" w:hAnsiTheme="minorEastAsia" w:cstheme="minorEastAsia" w:hint="eastAsia"/>
          <w:bCs/>
          <w:iCs/>
          <w:kern w:val="36"/>
          <w:sz w:val="24"/>
        </w:rPr>
        <w:t>服务质量标准和要求</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3</w:t>
      </w:r>
      <w:r>
        <w:rPr>
          <w:rFonts w:asciiTheme="minorEastAsia" w:hAnsiTheme="minorEastAsia" w:cstheme="minorEastAsia" w:hint="eastAsia"/>
          <w:bCs/>
          <w:iCs/>
          <w:kern w:val="36"/>
          <w:sz w:val="24"/>
        </w:rPr>
        <w:t>．</w:t>
      </w:r>
      <w:r>
        <w:rPr>
          <w:rFonts w:asciiTheme="minorEastAsia" w:hAnsiTheme="minorEastAsia" w:cstheme="minorEastAsia" w:hint="eastAsia"/>
          <w:bCs/>
          <w:iCs/>
          <w:kern w:val="36"/>
          <w:sz w:val="24"/>
        </w:rPr>
        <w:t>1</w:t>
      </w:r>
      <w:r>
        <w:rPr>
          <w:rFonts w:asciiTheme="minorEastAsia" w:hAnsiTheme="minorEastAsia" w:cstheme="minorEastAsia" w:hint="eastAsia"/>
          <w:bCs/>
          <w:iCs/>
          <w:kern w:val="36"/>
          <w:sz w:val="24"/>
        </w:rPr>
        <w:t>乙方所提供的服务标准按照国家标准或行业标准或企业标准确定，均有标准的以高者（严格者）为准。没有国家标准、行业标准和企业标准的，按照通常标准或者符合合同目的的特定标准确定。</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3</w:t>
      </w:r>
      <w:r>
        <w:rPr>
          <w:rFonts w:asciiTheme="minorEastAsia" w:hAnsiTheme="minorEastAsia" w:cstheme="minorEastAsia" w:hint="eastAsia"/>
          <w:bCs/>
          <w:iCs/>
          <w:kern w:val="36"/>
          <w:sz w:val="24"/>
        </w:rPr>
        <w:t>．</w:t>
      </w:r>
      <w:r>
        <w:rPr>
          <w:rFonts w:asciiTheme="minorEastAsia" w:hAnsiTheme="minorEastAsia" w:cstheme="minorEastAsia" w:hint="eastAsia"/>
          <w:bCs/>
          <w:iCs/>
          <w:kern w:val="36"/>
          <w:sz w:val="24"/>
        </w:rPr>
        <w:t xml:space="preserve">2 </w:t>
      </w:r>
      <w:r>
        <w:rPr>
          <w:rFonts w:asciiTheme="minorEastAsia" w:hAnsiTheme="minorEastAsia" w:cstheme="minorEastAsia" w:hint="eastAsia"/>
          <w:bCs/>
          <w:iCs/>
          <w:kern w:val="36"/>
          <w:sz w:val="24"/>
        </w:rPr>
        <w:t>乙方所提供的服务还应符合国家和湖北省之有关规定。</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 xml:space="preserve">4. </w:t>
      </w:r>
      <w:r>
        <w:rPr>
          <w:rFonts w:asciiTheme="minorEastAsia" w:hAnsiTheme="minorEastAsia" w:cstheme="minorEastAsia" w:hint="eastAsia"/>
          <w:bCs/>
          <w:iCs/>
          <w:kern w:val="36"/>
          <w:sz w:val="24"/>
        </w:rPr>
        <w:t>乙方的权利和义务</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4. 1</w:t>
      </w:r>
      <w:r>
        <w:rPr>
          <w:rFonts w:asciiTheme="minorEastAsia" w:hAnsiTheme="minorEastAsia" w:cstheme="minorEastAsia" w:hint="eastAsia"/>
          <w:bCs/>
          <w:iCs/>
          <w:kern w:val="36"/>
          <w:sz w:val="24"/>
        </w:rPr>
        <w:t>乙方有权在履行合同期间内取得按合同约定应有的报酬。</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4. 2</w:t>
      </w:r>
      <w:r>
        <w:rPr>
          <w:rFonts w:asciiTheme="minorEastAsia" w:hAnsiTheme="minorEastAsia" w:cstheme="minorEastAsia" w:hint="eastAsia"/>
          <w:bCs/>
          <w:iCs/>
          <w:kern w:val="36"/>
          <w:sz w:val="24"/>
        </w:rPr>
        <w:t>乙方在项目服务过程中，如甲方提供的资料不明确时可向甲方提出书面报告。</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4. 3</w:t>
      </w:r>
      <w:r>
        <w:rPr>
          <w:rFonts w:asciiTheme="minorEastAsia" w:hAnsiTheme="minorEastAsia" w:cstheme="minorEastAsia" w:hint="eastAsia"/>
          <w:bCs/>
          <w:iCs/>
          <w:kern w:val="36"/>
          <w:sz w:val="24"/>
        </w:rPr>
        <w:t>乙方有权在合同履行期间得到甲</w:t>
      </w:r>
      <w:r>
        <w:rPr>
          <w:rFonts w:asciiTheme="minorEastAsia" w:hAnsiTheme="minorEastAsia" w:cstheme="minorEastAsia" w:hint="eastAsia"/>
          <w:bCs/>
          <w:iCs/>
          <w:kern w:val="36"/>
          <w:sz w:val="24"/>
        </w:rPr>
        <w:t>方必要的支持，有权拒绝执行甲方任何不符合有关法律、法规规定的要求。</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4. 4</w:t>
      </w:r>
      <w:r>
        <w:rPr>
          <w:rFonts w:asciiTheme="minorEastAsia" w:hAnsiTheme="minorEastAsia" w:cstheme="minorEastAsia" w:hint="eastAsia"/>
          <w:bCs/>
          <w:iCs/>
          <w:kern w:val="36"/>
          <w:sz w:val="24"/>
        </w:rPr>
        <w:t>乙方应严格遵守国家、地方的法律、法规的规定，保证在合法且不侵犯他人利益的原则下进行所委托项目服务活动，并对其所进行的与委托有关的服务活动负责。</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4. 5</w:t>
      </w:r>
      <w:r>
        <w:rPr>
          <w:rFonts w:asciiTheme="minorEastAsia" w:hAnsiTheme="minorEastAsia" w:cstheme="minorEastAsia" w:hint="eastAsia"/>
          <w:bCs/>
          <w:iCs/>
          <w:kern w:val="36"/>
          <w:sz w:val="24"/>
        </w:rPr>
        <w:t>乙方应按本合同所述的时间、服务范围和内容</w:t>
      </w:r>
      <w:r>
        <w:rPr>
          <w:rFonts w:asciiTheme="minorEastAsia" w:hAnsiTheme="minorEastAsia" w:cstheme="minorEastAsia" w:hint="eastAsia"/>
          <w:bCs/>
          <w:iCs/>
          <w:kern w:val="36"/>
          <w:sz w:val="24"/>
        </w:rPr>
        <w:t>,</w:t>
      </w:r>
      <w:r>
        <w:rPr>
          <w:rFonts w:asciiTheme="minorEastAsia" w:hAnsiTheme="minorEastAsia" w:cstheme="minorEastAsia" w:hint="eastAsia"/>
          <w:bCs/>
          <w:iCs/>
          <w:kern w:val="36"/>
          <w:sz w:val="24"/>
        </w:rPr>
        <w:t>尽自己的一切努力</w:t>
      </w:r>
      <w:r>
        <w:rPr>
          <w:rFonts w:asciiTheme="minorEastAsia" w:hAnsiTheme="minorEastAsia" w:cstheme="minorEastAsia" w:hint="eastAsia"/>
          <w:bCs/>
          <w:iCs/>
          <w:kern w:val="36"/>
          <w:sz w:val="24"/>
        </w:rPr>
        <w:t>,</w:t>
      </w:r>
      <w:r>
        <w:rPr>
          <w:rFonts w:asciiTheme="minorEastAsia" w:hAnsiTheme="minorEastAsia" w:cstheme="minorEastAsia" w:hint="eastAsia"/>
          <w:bCs/>
          <w:iCs/>
          <w:kern w:val="36"/>
          <w:sz w:val="24"/>
        </w:rPr>
        <w:t>按行业通常接受的技术惯例和专业机构承认的标准，高效地履行自己的义务。在项目执行过程中支持和维护国家和甲方的合法利益；</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 xml:space="preserve">4. 6 </w:t>
      </w:r>
      <w:r>
        <w:rPr>
          <w:rFonts w:asciiTheme="minorEastAsia" w:hAnsiTheme="minorEastAsia" w:cstheme="minorEastAsia" w:hint="eastAsia"/>
          <w:bCs/>
          <w:iCs/>
          <w:kern w:val="36"/>
          <w:sz w:val="24"/>
        </w:rPr>
        <w:t>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 xml:space="preserve">4. 7 </w:t>
      </w:r>
      <w:r>
        <w:rPr>
          <w:rFonts w:asciiTheme="minorEastAsia" w:hAnsiTheme="minorEastAsia" w:cstheme="minorEastAsia" w:hint="eastAsia"/>
          <w:bCs/>
          <w:iCs/>
          <w:kern w:val="36"/>
          <w:sz w:val="24"/>
        </w:rPr>
        <w:t>乙方应对履行本合同所规定的服务以及在履行中因自己违约而给甲方造成的损失承担责任并应当向甲方进行赔偿</w:t>
      </w:r>
      <w:r>
        <w:rPr>
          <w:rFonts w:asciiTheme="minorEastAsia" w:hAnsiTheme="minorEastAsia" w:cstheme="minorEastAsia" w:hint="eastAsia"/>
          <w:bCs/>
          <w:iCs/>
          <w:kern w:val="36"/>
          <w:sz w:val="24"/>
        </w:rPr>
        <w:t>,</w:t>
      </w:r>
      <w:r>
        <w:rPr>
          <w:rFonts w:asciiTheme="minorEastAsia" w:hAnsiTheme="minorEastAsia" w:cstheme="minorEastAsia" w:hint="eastAsia"/>
          <w:bCs/>
          <w:iCs/>
          <w:kern w:val="36"/>
          <w:sz w:val="24"/>
        </w:rPr>
        <w:t>累计赔偿总额不应超过酬金总额。但下例情况除外</w:t>
      </w:r>
      <w:r>
        <w:rPr>
          <w:rFonts w:asciiTheme="minorEastAsia" w:hAnsiTheme="minorEastAsia" w:cstheme="minorEastAsia" w:hint="eastAsia"/>
          <w:bCs/>
          <w:iCs/>
          <w:kern w:val="36"/>
          <w:sz w:val="24"/>
        </w:rPr>
        <w:t>:</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 xml:space="preserve">    </w:t>
      </w:r>
      <w:r>
        <w:rPr>
          <w:rFonts w:asciiTheme="minorEastAsia" w:hAnsiTheme="minorEastAsia" w:cstheme="minorEastAsia" w:hint="eastAsia"/>
          <w:bCs/>
          <w:iCs/>
          <w:kern w:val="36"/>
          <w:sz w:val="24"/>
        </w:rPr>
        <w:t>（</w:t>
      </w:r>
      <w:r>
        <w:rPr>
          <w:rFonts w:asciiTheme="minorEastAsia" w:hAnsiTheme="minorEastAsia" w:cstheme="minorEastAsia" w:hint="eastAsia"/>
          <w:bCs/>
          <w:iCs/>
          <w:kern w:val="36"/>
          <w:sz w:val="24"/>
        </w:rPr>
        <w:t>1</w:t>
      </w:r>
      <w:r>
        <w:rPr>
          <w:rFonts w:asciiTheme="minorEastAsia" w:hAnsiTheme="minorEastAsia" w:cstheme="minorEastAsia" w:hint="eastAsia"/>
          <w:bCs/>
          <w:iCs/>
          <w:kern w:val="36"/>
          <w:sz w:val="24"/>
        </w:rPr>
        <w:t>）非乙方的行为、过失、违约或失职造成的损失或伤害；</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 xml:space="preserve">    </w:t>
      </w:r>
      <w:r>
        <w:rPr>
          <w:rFonts w:asciiTheme="minorEastAsia" w:hAnsiTheme="minorEastAsia" w:cstheme="minorEastAsia" w:hint="eastAsia"/>
          <w:bCs/>
          <w:iCs/>
          <w:kern w:val="36"/>
          <w:sz w:val="24"/>
        </w:rPr>
        <w:t>（</w:t>
      </w:r>
      <w:r>
        <w:rPr>
          <w:rFonts w:asciiTheme="minorEastAsia" w:hAnsiTheme="minorEastAsia" w:cstheme="minorEastAsia" w:hint="eastAsia"/>
          <w:bCs/>
          <w:iCs/>
          <w:kern w:val="36"/>
          <w:sz w:val="24"/>
        </w:rPr>
        <w:t>2</w:t>
      </w:r>
      <w:r>
        <w:rPr>
          <w:rFonts w:asciiTheme="minorEastAsia" w:hAnsiTheme="minorEastAsia" w:cstheme="minorEastAsia" w:hint="eastAsia"/>
          <w:bCs/>
          <w:iCs/>
          <w:kern w:val="36"/>
          <w:sz w:val="24"/>
        </w:rPr>
        <w:t>）不可抗力造成的损失。</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4. 8</w:t>
      </w:r>
      <w:r>
        <w:rPr>
          <w:rFonts w:asciiTheme="minorEastAsia" w:hAnsiTheme="minorEastAsia" w:cstheme="minorEastAsia" w:hint="eastAsia"/>
          <w:bCs/>
          <w:iCs/>
          <w:kern w:val="36"/>
          <w:sz w:val="24"/>
        </w:rPr>
        <w:t>乙方必须为本项目涉及的各种资料、数据和收据</w:t>
      </w:r>
      <w:r>
        <w:rPr>
          <w:rFonts w:asciiTheme="minorEastAsia" w:hAnsiTheme="minorEastAsia" w:cstheme="minorEastAsia" w:hint="eastAsia"/>
          <w:bCs/>
          <w:iCs/>
          <w:kern w:val="36"/>
          <w:sz w:val="24"/>
        </w:rPr>
        <w:t>等保密。未经甲方书面同意</w:t>
      </w:r>
      <w:r>
        <w:rPr>
          <w:rFonts w:asciiTheme="minorEastAsia" w:hAnsiTheme="minorEastAsia" w:cstheme="minorEastAsia" w:hint="eastAsia"/>
          <w:bCs/>
          <w:iCs/>
          <w:kern w:val="36"/>
          <w:sz w:val="24"/>
        </w:rPr>
        <w:t>,</w:t>
      </w:r>
      <w:r>
        <w:rPr>
          <w:rFonts w:asciiTheme="minorEastAsia" w:hAnsiTheme="minorEastAsia" w:cstheme="minorEastAsia" w:hint="eastAsia"/>
          <w:bCs/>
          <w:iCs/>
          <w:kern w:val="36"/>
          <w:sz w:val="24"/>
        </w:rPr>
        <w:t>乙方及</w:t>
      </w:r>
      <w:proofErr w:type="gramStart"/>
      <w:r>
        <w:rPr>
          <w:rFonts w:asciiTheme="minorEastAsia" w:hAnsiTheme="minorEastAsia" w:cstheme="minorEastAsia" w:hint="eastAsia"/>
          <w:bCs/>
          <w:iCs/>
          <w:kern w:val="36"/>
          <w:sz w:val="24"/>
        </w:rPr>
        <w:t>乙方员工</w:t>
      </w:r>
      <w:proofErr w:type="gramEnd"/>
      <w:r>
        <w:rPr>
          <w:rFonts w:asciiTheme="minorEastAsia" w:hAnsiTheme="minorEastAsia" w:cstheme="minorEastAsia" w:hint="eastAsia"/>
          <w:bCs/>
          <w:iCs/>
          <w:kern w:val="36"/>
          <w:sz w:val="24"/>
        </w:rPr>
        <w:t>不得泄露、遗失、复印与本合同规定业务活动有关的一切资料和内容。所有甲方或第三人（与合同业务有关相关单位）提供的与本合同规定业务活动有关的一切资料，在合同结束后均应归还。</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lastRenderedPageBreak/>
        <w:t>4. 9</w:t>
      </w:r>
      <w:r>
        <w:rPr>
          <w:rFonts w:asciiTheme="minorEastAsia" w:hAnsiTheme="minorEastAsia" w:cstheme="minorEastAsia" w:hint="eastAsia"/>
          <w:bCs/>
          <w:iCs/>
          <w:kern w:val="36"/>
          <w:sz w:val="24"/>
        </w:rPr>
        <w:t>乙方应对本项目所提供服务结果的可靠性、准确性、全面性向甲方负责，由于服务结果的可靠性、准确性、全面性不足而导致甲方工作偏差或失误，乙方应承担责任。</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 xml:space="preserve">4. </w:t>
      </w:r>
      <w:r>
        <w:rPr>
          <w:rFonts w:asciiTheme="minorEastAsia" w:hAnsiTheme="minorEastAsia" w:cstheme="minorEastAsia" w:hint="eastAsia"/>
          <w:bCs/>
          <w:iCs/>
          <w:kern w:val="36"/>
          <w:sz w:val="24"/>
        </w:rPr>
        <w:t>10</w:t>
      </w:r>
      <w:r>
        <w:rPr>
          <w:rFonts w:asciiTheme="minorEastAsia" w:hAnsiTheme="minorEastAsia" w:cstheme="minorEastAsia" w:hint="eastAsia"/>
          <w:bCs/>
          <w:iCs/>
          <w:kern w:val="36"/>
          <w:sz w:val="24"/>
        </w:rPr>
        <w:t>乙方在履行合同期间或合同规定期限内，履行本合同所确定的项目负责人及主要专业技术、管理人员等必须是本单位职工和该项目的实际操作者，未经甲方同意，乙方不得调换或撤离上述人员。</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4.11</w:t>
      </w:r>
      <w:r>
        <w:rPr>
          <w:rFonts w:asciiTheme="minorEastAsia" w:hAnsiTheme="minorEastAsia" w:cstheme="minorEastAsia" w:hint="eastAsia"/>
          <w:bCs/>
          <w:iCs/>
          <w:kern w:val="36"/>
          <w:sz w:val="24"/>
        </w:rPr>
        <w:t>按本合同支付给乙方的报酬应为本合同服务的唯一报酬。</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4.12</w:t>
      </w:r>
      <w:r>
        <w:rPr>
          <w:rFonts w:asciiTheme="minorEastAsia" w:hAnsiTheme="minorEastAsia" w:cstheme="minorEastAsia" w:hint="eastAsia"/>
          <w:bCs/>
          <w:iCs/>
          <w:kern w:val="36"/>
          <w:sz w:val="24"/>
        </w:rPr>
        <w:t>乙方在本合同履行期间均不能直接或间接从事与本合同中活动相冲突的商业或职业活动，不得以任何理由向甲方任何工作人员行贿或有类似的行为。</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 xml:space="preserve">5. </w:t>
      </w:r>
      <w:r>
        <w:rPr>
          <w:rFonts w:asciiTheme="minorEastAsia" w:hAnsiTheme="minorEastAsia" w:cstheme="minorEastAsia" w:hint="eastAsia"/>
          <w:bCs/>
          <w:iCs/>
          <w:kern w:val="36"/>
          <w:sz w:val="24"/>
        </w:rPr>
        <w:t>甲方的权利和义务</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5. 1</w:t>
      </w:r>
      <w:r>
        <w:rPr>
          <w:rFonts w:asciiTheme="minorEastAsia" w:hAnsiTheme="minorEastAsia" w:cstheme="minorEastAsia" w:hint="eastAsia"/>
          <w:bCs/>
          <w:iCs/>
          <w:kern w:val="36"/>
          <w:sz w:val="24"/>
        </w:rPr>
        <w:t>甲方有权向乙方询问工作进展情况及相关的内容</w:t>
      </w:r>
      <w:r>
        <w:rPr>
          <w:rFonts w:asciiTheme="minorEastAsia" w:hAnsiTheme="minorEastAsia" w:cstheme="minorEastAsia" w:hint="eastAsia"/>
          <w:bCs/>
          <w:iCs/>
          <w:kern w:val="36"/>
          <w:sz w:val="24"/>
        </w:rPr>
        <w:t xml:space="preserve">, </w:t>
      </w:r>
      <w:r>
        <w:rPr>
          <w:rFonts w:asciiTheme="minorEastAsia" w:hAnsiTheme="minorEastAsia" w:cstheme="minorEastAsia" w:hint="eastAsia"/>
          <w:bCs/>
          <w:iCs/>
          <w:kern w:val="36"/>
          <w:sz w:val="24"/>
        </w:rPr>
        <w:t>有权检查乙方的服务工作质量，有权要求乙方以书面形式就前述内</w:t>
      </w:r>
      <w:r>
        <w:rPr>
          <w:rFonts w:asciiTheme="minorEastAsia" w:hAnsiTheme="minorEastAsia" w:cstheme="minorEastAsia" w:hint="eastAsia"/>
          <w:bCs/>
          <w:iCs/>
          <w:kern w:val="36"/>
          <w:sz w:val="24"/>
        </w:rPr>
        <w:t>容进行汇报。</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5. 2</w:t>
      </w:r>
      <w:r>
        <w:rPr>
          <w:rFonts w:asciiTheme="minorEastAsia" w:hAnsiTheme="minorEastAsia" w:cstheme="minorEastAsia" w:hint="eastAsia"/>
          <w:bCs/>
          <w:iCs/>
          <w:kern w:val="36"/>
          <w:sz w:val="24"/>
        </w:rPr>
        <w:t>甲方有权对具体的问题提出建议和意见。</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5. 3</w:t>
      </w:r>
      <w:r>
        <w:rPr>
          <w:rFonts w:asciiTheme="minorEastAsia" w:hAnsiTheme="minorEastAsia" w:cstheme="minorEastAsia" w:hint="eastAsia"/>
          <w:bCs/>
          <w:iCs/>
          <w:kern w:val="36"/>
          <w:sz w:val="24"/>
        </w:rPr>
        <w:t>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5. 4</w:t>
      </w:r>
      <w:r>
        <w:rPr>
          <w:rFonts w:asciiTheme="minorEastAsia" w:hAnsiTheme="minorEastAsia" w:cstheme="minorEastAsia" w:hint="eastAsia"/>
          <w:bCs/>
          <w:iCs/>
          <w:kern w:val="36"/>
          <w:sz w:val="24"/>
        </w:rPr>
        <w:t>甲方有权同意或不同意乙方因自身工作需要而更换合同约定的主要工作小组成员的要求。</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5. 5</w:t>
      </w:r>
      <w:r>
        <w:rPr>
          <w:rFonts w:asciiTheme="minorEastAsia" w:hAnsiTheme="minorEastAsia" w:cstheme="minorEastAsia" w:hint="eastAsia"/>
          <w:bCs/>
          <w:iCs/>
          <w:kern w:val="36"/>
          <w:sz w:val="24"/>
        </w:rPr>
        <w:t>甲方有权得到合同范围内乙方的服务和其服务成果。乙方提交的全部服务成果及相关资料，所具有的知识产权归甲方所有</w:t>
      </w:r>
      <w:r>
        <w:rPr>
          <w:rFonts w:asciiTheme="minorEastAsia" w:hAnsiTheme="minorEastAsia" w:cstheme="minorEastAsia" w:hint="eastAsia"/>
          <w:bCs/>
          <w:iCs/>
          <w:kern w:val="36"/>
          <w:sz w:val="24"/>
        </w:rPr>
        <w:t>并使用（合同另有规定的除外），乙方就此不做任何的权利保留。</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 xml:space="preserve">5. 6 </w:t>
      </w:r>
      <w:r>
        <w:rPr>
          <w:rFonts w:asciiTheme="minorEastAsia" w:hAnsiTheme="minorEastAsia" w:cstheme="minorEastAsia" w:hint="eastAsia"/>
          <w:bCs/>
          <w:iCs/>
          <w:kern w:val="36"/>
          <w:sz w:val="24"/>
        </w:rPr>
        <w:t>甲方应当在合同履约中，督促、协调与本项目服务有关的第三人（与合同履行有关的相关单位）协同乙方办理有关服务事项。</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5. 7</w:t>
      </w:r>
      <w:r>
        <w:rPr>
          <w:rFonts w:asciiTheme="minorEastAsia" w:hAnsiTheme="minorEastAsia" w:cstheme="minorEastAsia" w:hint="eastAsia"/>
          <w:bCs/>
          <w:iCs/>
          <w:kern w:val="36"/>
          <w:sz w:val="24"/>
        </w:rPr>
        <w:t>甲方应当在</w:t>
      </w:r>
      <w:r>
        <w:rPr>
          <w:rFonts w:asciiTheme="minorEastAsia" w:hAnsiTheme="minorEastAsia" w:cstheme="minorEastAsia" w:hint="eastAsia"/>
          <w:bCs/>
          <w:iCs/>
          <w:kern w:val="36"/>
          <w:sz w:val="24"/>
        </w:rPr>
        <w:t>7</w:t>
      </w:r>
      <w:r>
        <w:rPr>
          <w:rFonts w:asciiTheme="minorEastAsia" w:hAnsiTheme="minorEastAsia" w:cstheme="minorEastAsia" w:hint="eastAsia"/>
          <w:bCs/>
          <w:iCs/>
          <w:kern w:val="36"/>
          <w:sz w:val="24"/>
        </w:rPr>
        <w:t>个工作日内就乙方书面提交并要求做出答复的事宜做出书面答复。乙方要求第三人提供有关资料时，甲方可根据自己的能力负责协调、转达及资料转送，但并不成为甲方当然的义务。</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5. 8</w:t>
      </w:r>
      <w:r>
        <w:rPr>
          <w:rFonts w:asciiTheme="minorEastAsia" w:hAnsiTheme="minorEastAsia" w:cstheme="minorEastAsia" w:hint="eastAsia"/>
          <w:bCs/>
          <w:iCs/>
          <w:kern w:val="36"/>
          <w:sz w:val="24"/>
        </w:rPr>
        <w:t>甲方应当履行本合同约定的义务，如有违反则应当承担违约责任，赔偿给乙方造成的直接经济损失。</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lastRenderedPageBreak/>
        <w:t xml:space="preserve">6. </w:t>
      </w:r>
      <w:r>
        <w:rPr>
          <w:rFonts w:asciiTheme="minorEastAsia" w:hAnsiTheme="minorEastAsia" w:cstheme="minorEastAsia" w:hint="eastAsia"/>
          <w:bCs/>
          <w:iCs/>
          <w:kern w:val="36"/>
          <w:sz w:val="24"/>
        </w:rPr>
        <w:t>违约责任</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6. 1</w:t>
      </w:r>
      <w:r>
        <w:rPr>
          <w:rFonts w:asciiTheme="minorEastAsia" w:hAnsiTheme="minorEastAsia" w:cstheme="minorEastAsia" w:hint="eastAsia"/>
          <w:bCs/>
          <w:iCs/>
          <w:kern w:val="36"/>
          <w:sz w:val="24"/>
        </w:rPr>
        <w:t>乙方按合同约定的质量标准履</w:t>
      </w:r>
      <w:r>
        <w:rPr>
          <w:rFonts w:asciiTheme="minorEastAsia" w:hAnsiTheme="minorEastAsia" w:cstheme="minorEastAsia" w:hint="eastAsia"/>
          <w:bCs/>
          <w:iCs/>
          <w:kern w:val="36"/>
          <w:sz w:val="24"/>
        </w:rPr>
        <w:t>行服务职责而甲方逾期支付服务费用的，应按银行同期贷款利息向乙方支付违约金，违约金最高为逾期支付服务费用的</w:t>
      </w:r>
      <w:r>
        <w:rPr>
          <w:rFonts w:asciiTheme="minorEastAsia" w:hAnsiTheme="minorEastAsia" w:cstheme="minorEastAsia" w:hint="eastAsia"/>
          <w:bCs/>
          <w:iCs/>
          <w:kern w:val="36"/>
          <w:sz w:val="24"/>
        </w:rPr>
        <w:t>5%</w:t>
      </w:r>
      <w:r>
        <w:rPr>
          <w:rFonts w:asciiTheme="minorEastAsia" w:hAnsiTheme="minorEastAsia" w:cstheme="minorEastAsia" w:hint="eastAsia"/>
          <w:bCs/>
          <w:iCs/>
          <w:kern w:val="36"/>
          <w:sz w:val="24"/>
        </w:rPr>
        <w:t>。</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6. 2</w:t>
      </w:r>
      <w:r>
        <w:rPr>
          <w:rFonts w:asciiTheme="minorEastAsia" w:hAnsiTheme="minorEastAsia" w:cstheme="minorEastAsia" w:hint="eastAsia"/>
          <w:bCs/>
          <w:iCs/>
          <w:kern w:val="36"/>
          <w:sz w:val="24"/>
        </w:rPr>
        <w:t>乙方未按合同约定的质量标准履行服务职责，但未给甲方造成损失的，甲方可要求乙方整改，乙方达到服务质量标准后，甲方应支付相应的服务费用。</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6. 3</w:t>
      </w:r>
      <w:r>
        <w:rPr>
          <w:rFonts w:asciiTheme="minorEastAsia" w:hAnsiTheme="minorEastAsia" w:cstheme="minorEastAsia" w:hint="eastAsia"/>
          <w:bCs/>
          <w:iCs/>
          <w:kern w:val="36"/>
          <w:sz w:val="24"/>
        </w:rPr>
        <w:t>乙方未按合同约定的质量标准履行服务职责，给甲方造成损失的，乙方应按实赔偿，并向甲方支付违约金，违约金最高为合同金额的</w:t>
      </w:r>
      <w:r>
        <w:rPr>
          <w:rFonts w:asciiTheme="minorEastAsia" w:hAnsiTheme="minorEastAsia" w:cstheme="minorEastAsia" w:hint="eastAsia"/>
          <w:bCs/>
          <w:iCs/>
          <w:kern w:val="36"/>
          <w:sz w:val="24"/>
        </w:rPr>
        <w:t>5%</w:t>
      </w:r>
      <w:r>
        <w:rPr>
          <w:rFonts w:asciiTheme="minorEastAsia" w:hAnsiTheme="minorEastAsia" w:cstheme="minorEastAsia" w:hint="eastAsia"/>
          <w:bCs/>
          <w:iCs/>
          <w:kern w:val="36"/>
          <w:sz w:val="24"/>
        </w:rPr>
        <w:t>。因乙方服务能力、服务质量问题导致甲方无法实现合同目的的，甲方有权单方解除合同并根据情况向乙方追回已付合同款项及追索最高为合同金额</w:t>
      </w:r>
      <w:r>
        <w:rPr>
          <w:rFonts w:asciiTheme="minorEastAsia" w:hAnsiTheme="minorEastAsia" w:cstheme="minorEastAsia" w:hint="eastAsia"/>
          <w:bCs/>
          <w:iCs/>
          <w:kern w:val="36"/>
          <w:sz w:val="24"/>
        </w:rPr>
        <w:t>5%</w:t>
      </w:r>
      <w:r>
        <w:rPr>
          <w:rFonts w:asciiTheme="minorEastAsia" w:hAnsiTheme="minorEastAsia" w:cstheme="minorEastAsia" w:hint="eastAsia"/>
          <w:bCs/>
          <w:iCs/>
          <w:kern w:val="36"/>
          <w:sz w:val="24"/>
        </w:rPr>
        <w:t>的违约金。</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6. 4</w:t>
      </w:r>
      <w:r>
        <w:rPr>
          <w:rFonts w:asciiTheme="minorEastAsia" w:hAnsiTheme="minorEastAsia" w:cstheme="minorEastAsia" w:hint="eastAsia"/>
          <w:bCs/>
          <w:iCs/>
          <w:kern w:val="36"/>
          <w:sz w:val="24"/>
        </w:rPr>
        <w:t>因乙方原因导致违反法律、法规和规章规定的行为的，甲方有权单方解除合同，并要求乙方按合同</w:t>
      </w:r>
      <w:r>
        <w:rPr>
          <w:rFonts w:asciiTheme="minorEastAsia" w:hAnsiTheme="minorEastAsia" w:cstheme="minorEastAsia" w:hint="eastAsia"/>
          <w:bCs/>
          <w:iCs/>
          <w:kern w:val="36"/>
          <w:sz w:val="24"/>
        </w:rPr>
        <w:t>6.3</w:t>
      </w:r>
      <w:r>
        <w:rPr>
          <w:rFonts w:asciiTheme="minorEastAsia" w:hAnsiTheme="minorEastAsia" w:cstheme="minorEastAsia" w:hint="eastAsia"/>
          <w:bCs/>
          <w:iCs/>
          <w:kern w:val="36"/>
          <w:sz w:val="24"/>
        </w:rPr>
        <w:t>条承担违约金并赔偿相关损失。</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6 .5</w:t>
      </w:r>
      <w:r>
        <w:rPr>
          <w:rFonts w:asciiTheme="minorEastAsia" w:hAnsiTheme="minorEastAsia" w:cstheme="minorEastAsia" w:hint="eastAsia"/>
          <w:bCs/>
          <w:iCs/>
          <w:kern w:val="36"/>
          <w:sz w:val="24"/>
        </w:rPr>
        <w:t>合同履约过程中，若乙方在合同中承诺的主要服务人员安排情况自行变动而未经甲方同意的，将按照合同</w:t>
      </w:r>
      <w:r>
        <w:rPr>
          <w:rFonts w:asciiTheme="minorEastAsia" w:hAnsiTheme="minorEastAsia" w:cstheme="minorEastAsia" w:hint="eastAsia"/>
          <w:bCs/>
          <w:iCs/>
          <w:kern w:val="36"/>
          <w:sz w:val="24"/>
        </w:rPr>
        <w:t>6.3</w:t>
      </w:r>
      <w:r>
        <w:rPr>
          <w:rFonts w:asciiTheme="minorEastAsia" w:hAnsiTheme="minorEastAsia" w:cstheme="minorEastAsia" w:hint="eastAsia"/>
          <w:bCs/>
          <w:iCs/>
          <w:kern w:val="36"/>
          <w:sz w:val="24"/>
        </w:rPr>
        <w:t>条的违约责任处理，情况严重者，甲方有权终止合同。</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 xml:space="preserve">7. </w:t>
      </w:r>
      <w:r>
        <w:rPr>
          <w:rFonts w:asciiTheme="minorEastAsia" w:hAnsiTheme="minorEastAsia" w:cstheme="minorEastAsia" w:hint="eastAsia"/>
          <w:bCs/>
          <w:iCs/>
          <w:kern w:val="36"/>
          <w:sz w:val="24"/>
        </w:rPr>
        <w:t>争议解决方式</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7. 1</w:t>
      </w:r>
      <w:r>
        <w:rPr>
          <w:rFonts w:asciiTheme="minorEastAsia" w:hAnsiTheme="minorEastAsia" w:cstheme="minorEastAsia" w:hint="eastAsia"/>
          <w:bCs/>
          <w:iCs/>
          <w:kern w:val="36"/>
          <w:sz w:val="24"/>
        </w:rPr>
        <w:t>双方发生争议的，可协商解决，或向有关部门申请调解；也可（请在选择项中打“√”）</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□提请武汉仲裁委员会仲裁。</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□向甲方所在地法院提起诉讼。</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 xml:space="preserve">8. </w:t>
      </w:r>
      <w:r>
        <w:rPr>
          <w:rFonts w:asciiTheme="minorEastAsia" w:hAnsiTheme="minorEastAsia" w:cstheme="minorEastAsia" w:hint="eastAsia"/>
          <w:bCs/>
          <w:iCs/>
          <w:kern w:val="36"/>
          <w:sz w:val="24"/>
        </w:rPr>
        <w:t>合同生效</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8. 1</w:t>
      </w:r>
      <w:r>
        <w:rPr>
          <w:rFonts w:asciiTheme="minorEastAsia" w:hAnsiTheme="minorEastAsia" w:cstheme="minorEastAsia" w:hint="eastAsia"/>
          <w:bCs/>
          <w:iCs/>
          <w:kern w:val="36"/>
          <w:sz w:val="24"/>
        </w:rPr>
        <w:t>本合同经双方签字、盖</w:t>
      </w:r>
      <w:r>
        <w:rPr>
          <w:rFonts w:asciiTheme="minorEastAsia" w:hAnsiTheme="minorEastAsia" w:cstheme="minorEastAsia" w:hint="eastAsia"/>
          <w:bCs/>
          <w:iCs/>
          <w:kern w:val="36"/>
          <w:sz w:val="24"/>
        </w:rPr>
        <w:t>章后生效。本合同一式肆份，甲乙双方各执贰份。</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 xml:space="preserve">8.2 </w:t>
      </w:r>
      <w:r>
        <w:rPr>
          <w:rFonts w:asciiTheme="minorEastAsia" w:hAnsiTheme="minorEastAsia" w:cstheme="minorEastAsia" w:hint="eastAsia"/>
          <w:bCs/>
          <w:iCs/>
          <w:kern w:val="36"/>
          <w:sz w:val="24"/>
        </w:rPr>
        <w:t>合同中有关双方的地址、传真等联系方式等信息均为双方的文书信息送达地址，同时也作为双方争议发生的相关诉讼法律文书送达地址（包括原审、二审、再审、执行阶段等），变更须书面通知对方。</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 xml:space="preserve">9. </w:t>
      </w:r>
      <w:r>
        <w:rPr>
          <w:rFonts w:asciiTheme="minorEastAsia" w:hAnsiTheme="minorEastAsia" w:cstheme="minorEastAsia" w:hint="eastAsia"/>
          <w:bCs/>
          <w:iCs/>
          <w:kern w:val="36"/>
          <w:sz w:val="24"/>
        </w:rPr>
        <w:t>合同附件</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 xml:space="preserve">9. 1 </w:t>
      </w:r>
      <w:r>
        <w:rPr>
          <w:rFonts w:asciiTheme="minorEastAsia" w:hAnsiTheme="minorEastAsia" w:cstheme="minorEastAsia" w:hint="eastAsia"/>
          <w:bCs/>
          <w:iCs/>
          <w:kern w:val="36"/>
          <w:sz w:val="24"/>
        </w:rPr>
        <w:t>本合同附件与合同具有同等效力。</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9. 2</w:t>
      </w:r>
      <w:r>
        <w:rPr>
          <w:rFonts w:asciiTheme="minorEastAsia" w:hAnsiTheme="minorEastAsia" w:cstheme="minorEastAsia" w:hint="eastAsia"/>
          <w:bCs/>
          <w:iCs/>
          <w:kern w:val="36"/>
          <w:sz w:val="24"/>
        </w:rPr>
        <w:t>合同文件应能相互解释，互为说明。</w:t>
      </w:r>
      <w:proofErr w:type="gramStart"/>
      <w:r>
        <w:rPr>
          <w:rFonts w:asciiTheme="minorEastAsia" w:hAnsiTheme="minorEastAsia" w:cstheme="minorEastAsia" w:hint="eastAsia"/>
          <w:bCs/>
          <w:iCs/>
          <w:kern w:val="36"/>
          <w:sz w:val="24"/>
        </w:rPr>
        <w:t>若合同</w:t>
      </w:r>
      <w:proofErr w:type="gramEnd"/>
      <w:r>
        <w:rPr>
          <w:rFonts w:asciiTheme="minorEastAsia" w:hAnsiTheme="minorEastAsia" w:cstheme="minorEastAsia" w:hint="eastAsia"/>
          <w:bCs/>
          <w:iCs/>
          <w:kern w:val="36"/>
          <w:sz w:val="24"/>
        </w:rPr>
        <w:t>文件之间有矛盾，则以最新的文件为准。</w:t>
      </w:r>
    </w:p>
    <w:p w:rsidR="00EC5FDF" w:rsidRDefault="00BF5E3B">
      <w:pPr>
        <w:spacing w:line="360" w:lineRule="auto"/>
        <w:rPr>
          <w:rFonts w:asciiTheme="minorEastAsia" w:hAnsiTheme="minorEastAsia" w:cstheme="minorEastAsia"/>
          <w:bCs/>
          <w:iCs/>
          <w:kern w:val="36"/>
          <w:sz w:val="24"/>
        </w:rPr>
      </w:pPr>
      <w:r>
        <w:rPr>
          <w:rFonts w:asciiTheme="minorEastAsia" w:hAnsiTheme="minorEastAsia" w:cstheme="minorEastAsia" w:hint="eastAsia"/>
          <w:bCs/>
          <w:iCs/>
          <w:kern w:val="36"/>
          <w:sz w:val="24"/>
        </w:rPr>
        <w:t xml:space="preserve">10. </w:t>
      </w:r>
      <w:r>
        <w:rPr>
          <w:rFonts w:asciiTheme="minorEastAsia" w:hAnsiTheme="minorEastAsia" w:cstheme="minorEastAsia" w:hint="eastAsia"/>
          <w:bCs/>
          <w:iCs/>
          <w:kern w:val="36"/>
          <w:sz w:val="24"/>
        </w:rPr>
        <w:t>合同修改</w:t>
      </w:r>
    </w:p>
    <w:p w:rsidR="00EC5FDF" w:rsidRDefault="00BF5E3B">
      <w:pPr>
        <w:spacing w:line="360" w:lineRule="auto"/>
        <w:rPr>
          <w:rFonts w:asciiTheme="minorEastAsia" w:hAnsiTheme="minorEastAsia" w:cstheme="minorEastAsia"/>
          <w:sz w:val="24"/>
        </w:rPr>
      </w:pPr>
      <w:r>
        <w:rPr>
          <w:rFonts w:asciiTheme="minorEastAsia" w:hAnsiTheme="minorEastAsia" w:cstheme="minorEastAsia" w:hint="eastAsia"/>
          <w:bCs/>
          <w:iCs/>
          <w:kern w:val="36"/>
          <w:sz w:val="24"/>
        </w:rPr>
        <w:t>10</w:t>
      </w:r>
      <w:r>
        <w:rPr>
          <w:rFonts w:asciiTheme="minorEastAsia" w:hAnsiTheme="minorEastAsia" w:cstheme="minorEastAsia" w:hint="eastAsia"/>
          <w:bCs/>
          <w:iCs/>
          <w:kern w:val="36"/>
          <w:sz w:val="24"/>
        </w:rPr>
        <w:t>．</w:t>
      </w:r>
      <w:r>
        <w:rPr>
          <w:rFonts w:asciiTheme="minorEastAsia" w:hAnsiTheme="minorEastAsia" w:cstheme="minorEastAsia" w:hint="eastAsia"/>
          <w:bCs/>
          <w:iCs/>
          <w:kern w:val="36"/>
          <w:sz w:val="24"/>
        </w:rPr>
        <w:t xml:space="preserve">1 </w:t>
      </w:r>
      <w:r>
        <w:rPr>
          <w:rFonts w:asciiTheme="minorEastAsia" w:hAnsiTheme="minorEastAsia" w:cstheme="minorEastAsia" w:hint="eastAsia"/>
          <w:bCs/>
          <w:iCs/>
          <w:kern w:val="36"/>
          <w:sz w:val="24"/>
        </w:rPr>
        <w:t>除了双方签署书面修改协议，并成为本合同不可分割的一部分之外，本合同条件不得</w:t>
      </w:r>
      <w:r>
        <w:rPr>
          <w:rFonts w:asciiTheme="minorEastAsia" w:hAnsiTheme="minorEastAsia" w:cstheme="minorEastAsia" w:hint="eastAsia"/>
          <w:bCs/>
          <w:iCs/>
          <w:kern w:val="36"/>
          <w:sz w:val="24"/>
        </w:rPr>
        <w:lastRenderedPageBreak/>
        <w:t>有任何变化或修改。</w:t>
      </w:r>
    </w:p>
    <w:p w:rsidR="00EC5FDF" w:rsidRDefault="00EC5FDF">
      <w:pPr>
        <w:spacing w:line="360" w:lineRule="auto"/>
        <w:rPr>
          <w:rFonts w:asciiTheme="minorEastAsia" w:hAnsiTheme="minorEastAsia" w:cstheme="minorEastAsia"/>
          <w:sz w:val="24"/>
        </w:rPr>
      </w:pPr>
    </w:p>
    <w:p w:rsidR="00EC5FDF" w:rsidRDefault="00BF5E3B">
      <w:pPr>
        <w:spacing w:line="360" w:lineRule="auto"/>
        <w:rPr>
          <w:rFonts w:asciiTheme="minorEastAsia" w:hAnsiTheme="minorEastAsia" w:cstheme="minorEastAsia"/>
          <w:b/>
          <w:sz w:val="24"/>
        </w:rPr>
      </w:pPr>
      <w:r>
        <w:rPr>
          <w:rFonts w:asciiTheme="minorEastAsia" w:hAnsiTheme="minorEastAsia" w:cstheme="minorEastAsia" w:hint="eastAsia"/>
          <w:b/>
          <w:sz w:val="24"/>
        </w:rPr>
        <w:t>四、合同附件：</w:t>
      </w:r>
    </w:p>
    <w:p w:rsidR="00EC5FDF" w:rsidRDefault="00EC5FDF">
      <w:pPr>
        <w:spacing w:line="360" w:lineRule="auto"/>
        <w:rPr>
          <w:rFonts w:asciiTheme="minorEastAsia" w:hAnsiTheme="minorEastAsia" w:cstheme="minorEastAsia"/>
          <w:sz w:val="24"/>
        </w:rPr>
      </w:pPr>
    </w:p>
    <w:p w:rsidR="00EC5FDF" w:rsidRDefault="00BF5E3B">
      <w:pPr>
        <w:spacing w:line="360" w:lineRule="auto"/>
        <w:rPr>
          <w:rFonts w:asciiTheme="minorEastAsia" w:hAnsiTheme="minorEastAsia" w:cstheme="minorEastAsia"/>
          <w:sz w:val="24"/>
        </w:rPr>
      </w:pPr>
      <w:r>
        <w:rPr>
          <w:rFonts w:asciiTheme="minorEastAsia" w:hAnsiTheme="minorEastAsia" w:cstheme="minorEastAsia" w:hint="eastAsia"/>
          <w:sz w:val="24"/>
        </w:rPr>
        <w:t>签约各方：</w:t>
      </w:r>
    </w:p>
    <w:p w:rsidR="00EC5FDF" w:rsidRDefault="00BF5E3B">
      <w:pPr>
        <w:spacing w:line="360" w:lineRule="auto"/>
        <w:rPr>
          <w:rFonts w:asciiTheme="minorEastAsia" w:hAnsiTheme="minorEastAsia" w:cstheme="minorEastAsia"/>
          <w:sz w:val="24"/>
        </w:rPr>
      </w:pPr>
      <w:r>
        <w:rPr>
          <w:rFonts w:asciiTheme="minorEastAsia" w:hAnsiTheme="minorEastAsia" w:cstheme="minorEastAsia" w:hint="eastAsia"/>
          <w:sz w:val="24"/>
        </w:rPr>
        <w:t>甲方：</w:t>
      </w:r>
      <w:r>
        <w:rPr>
          <w:rFonts w:asciiTheme="minorEastAsia" w:hAnsiTheme="minorEastAsia" w:cstheme="minorEastAsia" w:hint="eastAsia"/>
          <w:sz w:val="24"/>
        </w:rPr>
        <w:t xml:space="preserve">                                   </w:t>
      </w:r>
      <w:r>
        <w:rPr>
          <w:rFonts w:asciiTheme="minorEastAsia" w:hAnsiTheme="minorEastAsia" w:cstheme="minorEastAsia" w:hint="eastAsia"/>
          <w:bCs/>
          <w:iCs/>
          <w:sz w:val="24"/>
        </w:rPr>
        <w:t>乙方：</w:t>
      </w:r>
    </w:p>
    <w:p w:rsidR="00EC5FDF" w:rsidRDefault="00BF5E3B">
      <w:pPr>
        <w:spacing w:line="360" w:lineRule="auto"/>
        <w:rPr>
          <w:rFonts w:asciiTheme="minorEastAsia" w:hAnsiTheme="minorEastAsia" w:cstheme="minorEastAsia"/>
          <w:bCs/>
          <w:iCs/>
          <w:sz w:val="24"/>
        </w:rPr>
      </w:pPr>
      <w:r>
        <w:rPr>
          <w:rFonts w:asciiTheme="minorEastAsia" w:hAnsiTheme="minorEastAsia" w:cstheme="minorEastAsia" w:hint="eastAsia"/>
          <w:sz w:val="24"/>
        </w:rPr>
        <w:t>（盖章）</w:t>
      </w:r>
      <w:r>
        <w:rPr>
          <w:rFonts w:asciiTheme="minorEastAsia" w:hAnsiTheme="minorEastAsia" w:cstheme="minorEastAsia" w:hint="eastAsia"/>
          <w:sz w:val="24"/>
        </w:rPr>
        <w:t xml:space="preserve">                                </w:t>
      </w:r>
      <w:r>
        <w:rPr>
          <w:rFonts w:asciiTheme="minorEastAsia" w:hAnsiTheme="minorEastAsia" w:cstheme="minorEastAsia" w:hint="eastAsia"/>
          <w:bCs/>
          <w:iCs/>
          <w:sz w:val="24"/>
        </w:rPr>
        <w:t>（盖章）</w:t>
      </w:r>
    </w:p>
    <w:p w:rsidR="00EC5FDF" w:rsidRDefault="00BF5E3B">
      <w:pPr>
        <w:spacing w:line="360" w:lineRule="auto"/>
        <w:rPr>
          <w:rFonts w:asciiTheme="minorEastAsia" w:hAnsiTheme="minorEastAsia" w:cstheme="minorEastAsia"/>
          <w:sz w:val="24"/>
        </w:rPr>
      </w:pPr>
      <w:r>
        <w:rPr>
          <w:rFonts w:asciiTheme="minorEastAsia" w:hAnsiTheme="minorEastAsia" w:cstheme="minorEastAsia" w:hint="eastAsia"/>
          <w:sz w:val="24"/>
        </w:rPr>
        <w:t>法定代表人或授权委托人（签章）</w:t>
      </w:r>
      <w:r>
        <w:rPr>
          <w:rFonts w:asciiTheme="minorEastAsia" w:hAnsiTheme="minorEastAsia" w:cstheme="minorEastAsia" w:hint="eastAsia"/>
          <w:sz w:val="24"/>
        </w:rPr>
        <w:t xml:space="preserve">           </w:t>
      </w:r>
      <w:r>
        <w:rPr>
          <w:rFonts w:asciiTheme="minorEastAsia" w:hAnsiTheme="minorEastAsia" w:cstheme="minorEastAsia" w:hint="eastAsia"/>
          <w:sz w:val="24"/>
        </w:rPr>
        <w:t>法定代表人或授权委托人（签章）</w:t>
      </w:r>
    </w:p>
    <w:p w:rsidR="00EC5FDF" w:rsidRDefault="00BF5E3B">
      <w:pPr>
        <w:spacing w:line="360" w:lineRule="auto"/>
        <w:rPr>
          <w:rFonts w:asciiTheme="minorEastAsia" w:hAnsiTheme="minorEastAsia" w:cstheme="minorEastAsia"/>
          <w:sz w:val="24"/>
        </w:rPr>
      </w:pPr>
      <w:r>
        <w:rPr>
          <w:rFonts w:asciiTheme="minorEastAsia" w:hAnsiTheme="minorEastAsia" w:cstheme="minorEastAsia" w:hint="eastAsia"/>
          <w:sz w:val="24"/>
        </w:rPr>
        <w:t>合同签订地点：</w:t>
      </w:r>
      <w:r>
        <w:rPr>
          <w:rFonts w:asciiTheme="minorEastAsia" w:hAnsiTheme="minorEastAsia" w:cstheme="minorEastAsia" w:hint="eastAsia"/>
          <w:sz w:val="24"/>
        </w:rPr>
        <w:t xml:space="preserve">                           </w:t>
      </w:r>
      <w:r>
        <w:rPr>
          <w:rFonts w:asciiTheme="minorEastAsia" w:hAnsiTheme="minorEastAsia" w:cstheme="minorEastAsia" w:hint="eastAsia"/>
          <w:sz w:val="24"/>
        </w:rPr>
        <w:t>合同签订地点：</w:t>
      </w:r>
    </w:p>
    <w:p w:rsidR="00EC5FDF" w:rsidRDefault="00BF5E3B">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年</w:t>
      </w:r>
      <w:r>
        <w:rPr>
          <w:rFonts w:asciiTheme="minorEastAsia" w:hAnsiTheme="minorEastAsia" w:cstheme="minorEastAsia" w:hint="eastAsia"/>
          <w:sz w:val="24"/>
        </w:rPr>
        <w:t xml:space="preserve">  </w:t>
      </w:r>
      <w:r>
        <w:rPr>
          <w:rFonts w:asciiTheme="minorEastAsia" w:hAnsiTheme="minorEastAsia" w:cstheme="minorEastAsia" w:hint="eastAsia"/>
          <w:sz w:val="24"/>
        </w:rPr>
        <w:t>月</w:t>
      </w:r>
      <w:r>
        <w:rPr>
          <w:rFonts w:asciiTheme="minorEastAsia" w:hAnsiTheme="minorEastAsia" w:cstheme="minorEastAsia" w:hint="eastAsia"/>
          <w:sz w:val="24"/>
        </w:rPr>
        <w:t xml:space="preserve">   </w:t>
      </w:r>
      <w:r>
        <w:rPr>
          <w:rFonts w:asciiTheme="minorEastAsia" w:hAnsiTheme="minorEastAsia" w:cstheme="minorEastAsia" w:hint="eastAsia"/>
          <w:sz w:val="24"/>
        </w:rPr>
        <w:t>日</w:t>
      </w:r>
      <w:r>
        <w:rPr>
          <w:rFonts w:asciiTheme="minorEastAsia" w:hAnsiTheme="minorEastAsia" w:cstheme="minorEastAsia" w:hint="eastAsia"/>
          <w:sz w:val="24"/>
        </w:rPr>
        <w:t xml:space="preserve">                                 </w:t>
      </w:r>
      <w:r>
        <w:rPr>
          <w:rFonts w:asciiTheme="minorEastAsia" w:hAnsiTheme="minorEastAsia" w:cstheme="minorEastAsia" w:hint="eastAsia"/>
          <w:sz w:val="24"/>
        </w:rPr>
        <w:t>年</w:t>
      </w:r>
      <w:r>
        <w:rPr>
          <w:rFonts w:asciiTheme="minorEastAsia" w:hAnsiTheme="minorEastAsia" w:cstheme="minorEastAsia" w:hint="eastAsia"/>
          <w:sz w:val="24"/>
        </w:rPr>
        <w:t xml:space="preserve">   </w:t>
      </w:r>
      <w:r>
        <w:rPr>
          <w:rFonts w:asciiTheme="minorEastAsia" w:hAnsiTheme="minorEastAsia" w:cstheme="minorEastAsia" w:hint="eastAsia"/>
          <w:sz w:val="24"/>
        </w:rPr>
        <w:t>月</w:t>
      </w:r>
      <w:r>
        <w:rPr>
          <w:rFonts w:asciiTheme="minorEastAsia" w:hAnsiTheme="minorEastAsia" w:cstheme="minorEastAsia" w:hint="eastAsia"/>
          <w:sz w:val="24"/>
        </w:rPr>
        <w:t xml:space="preserve">   </w:t>
      </w:r>
      <w:r>
        <w:rPr>
          <w:rFonts w:asciiTheme="minorEastAsia" w:hAnsiTheme="minorEastAsia" w:cstheme="minorEastAsia" w:hint="eastAsia"/>
          <w:sz w:val="24"/>
        </w:rPr>
        <w:t>日</w:t>
      </w:r>
    </w:p>
    <w:p w:rsidR="00EC5FDF" w:rsidRDefault="00EC5FDF" w:rsidP="00D12B5D">
      <w:pPr>
        <w:wordWrap w:val="0"/>
        <w:autoSpaceDE w:val="0"/>
        <w:autoSpaceDN w:val="0"/>
        <w:adjustRightInd w:val="0"/>
        <w:spacing w:line="579" w:lineRule="exact"/>
        <w:ind w:firstLineChars="200" w:firstLine="634"/>
        <w:jc w:val="right"/>
        <w:rPr>
          <w:rFonts w:ascii="Times New Roman" w:eastAsia="仿宋_GB2312" w:hAnsi="Times New Roman" w:cs="仿宋_GB2312"/>
          <w:b/>
          <w:spacing w:val="-2"/>
          <w:sz w:val="32"/>
          <w:szCs w:val="32"/>
        </w:rPr>
      </w:pPr>
    </w:p>
    <w:bookmarkEnd w:id="21"/>
    <w:bookmarkEnd w:id="22"/>
    <w:bookmarkEnd w:id="23"/>
    <w:bookmarkEnd w:id="24"/>
    <w:p w:rsidR="00EC5FDF" w:rsidRDefault="00EC5FDF">
      <w:pPr>
        <w:jc w:val="center"/>
      </w:pPr>
    </w:p>
    <w:sectPr w:rsidR="00EC5FDF">
      <w:headerReference w:type="default" r:id="rId12"/>
      <w:footerReference w:type="default" r:id="rId13"/>
      <w:pgSz w:w="11905" w:h="16838"/>
      <w:pgMar w:top="1417" w:right="1134" w:bottom="1417" w:left="1134" w:header="1417" w:footer="1417" w:gutter="0"/>
      <w:cols w:space="0"/>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E3B" w:rsidRDefault="00BF5E3B">
      <w:r>
        <w:separator/>
      </w:r>
    </w:p>
  </w:endnote>
  <w:endnote w:type="continuationSeparator" w:id="0">
    <w:p w:rsidR="00BF5E3B" w:rsidRDefault="00BF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FDF" w:rsidRDefault="00EC5FDF">
    <w:pPr>
      <w:pStyle w:val="a6"/>
      <w:jc w:val="center"/>
    </w:pPr>
  </w:p>
  <w:p w:rsidR="00EC5FDF" w:rsidRDefault="00BF5E3B">
    <w:pPr>
      <w:tabs>
        <w:tab w:val="left" w:pos="5856"/>
      </w:tabs>
      <w:rPr>
        <w:rFonts w:eastAsia="宋体"/>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FDF" w:rsidRDefault="00BF5E3B">
    <w:pPr>
      <w:tabs>
        <w:tab w:val="left" w:pos="5856"/>
      </w:tabs>
      <w:rPr>
        <w:rFonts w:eastAsia="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C5FDF" w:rsidRDefault="00BF5E3B">
                          <w:pPr>
                            <w:pStyle w:val="a6"/>
                          </w:pPr>
                          <w:r>
                            <w:fldChar w:fldCharType="begin"/>
                          </w:r>
                          <w:r>
                            <w:instrText xml:space="preserve"> PAGE  \* MERGEFORMAT </w:instrText>
                          </w:r>
                          <w:r>
                            <w:fldChar w:fldCharType="separate"/>
                          </w:r>
                          <w:r w:rsidR="00D12B5D">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EC5FDF" w:rsidRDefault="00BF5E3B">
                    <w:pPr>
                      <w:pStyle w:val="a6"/>
                    </w:pPr>
                    <w:r>
                      <w:fldChar w:fldCharType="begin"/>
                    </w:r>
                    <w:r>
                      <w:instrText xml:space="preserve"> PAGE  \* MERGEFORMAT </w:instrText>
                    </w:r>
                    <w:r>
                      <w:fldChar w:fldCharType="separate"/>
                    </w:r>
                    <w:r w:rsidR="00D12B5D">
                      <w:rPr>
                        <w:noProof/>
                      </w:rPr>
                      <w:t>11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FDF" w:rsidRDefault="00BF5E3B">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C5FDF" w:rsidRDefault="00BF5E3B">
                          <w:pPr>
                            <w:pStyle w:val="a6"/>
                          </w:pPr>
                          <w:r>
                            <w:fldChar w:fldCharType="begin"/>
                          </w:r>
                          <w:r>
                            <w:instrText xml:space="preserve"> PAGE  \* MERGEFORMAT</w:instrText>
                          </w:r>
                          <w:r>
                            <w:instrText xml:space="preserve"> </w:instrText>
                          </w:r>
                          <w:r>
                            <w:fldChar w:fldCharType="separate"/>
                          </w:r>
                          <w:r w:rsidR="00D12B5D">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dBs+xkAgAAEwUAAA4AAAAAAAAAAAAAAAAALgIAAGRycy9lMm9Eb2Mu&#10;eG1sUEsBAi0AFAAGAAgAAAAhAHGq0bnXAAAABQEAAA8AAAAAAAAAAAAAAAAAvgQAAGRycy9kb3du&#10;cmV2LnhtbFBLBQYAAAAABAAEAPMAAADCBQAAAAA=&#10;" filled="f" stroked="f" strokeweight=".5pt">
              <v:textbox style="mso-fit-shape-to-text:t" inset="0,0,0,0">
                <w:txbxContent>
                  <w:p w:rsidR="00EC5FDF" w:rsidRDefault="00BF5E3B">
                    <w:pPr>
                      <w:pStyle w:val="a6"/>
                    </w:pPr>
                    <w:r>
                      <w:fldChar w:fldCharType="begin"/>
                    </w:r>
                    <w:r>
                      <w:instrText xml:space="preserve"> PAGE  \* MERGEFORMAT</w:instrText>
                    </w:r>
                    <w:r>
                      <w:instrText xml:space="preserve"> </w:instrText>
                    </w:r>
                    <w:r>
                      <w:fldChar w:fldCharType="separate"/>
                    </w:r>
                    <w:r w:rsidR="00D12B5D">
                      <w:rPr>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E3B" w:rsidRDefault="00BF5E3B">
      <w:r>
        <w:separator/>
      </w:r>
    </w:p>
  </w:footnote>
  <w:footnote w:type="continuationSeparator" w:id="0">
    <w:p w:rsidR="00BF5E3B" w:rsidRDefault="00BF5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FDF" w:rsidRDefault="00EC5FDF">
    <w:pPr>
      <w:pStyle w:val="a7"/>
      <w:pBdr>
        <w:bottom w:val="none" w:sz="0" w:space="1"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FDF" w:rsidRDefault="00EC5FDF">
    <w:pPr>
      <w:pStyle w:val="a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FDF" w:rsidRDefault="00EC5FD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420"/>
  <w:drawingGridHorizontalSpacing w:val="210"/>
  <w:drawingGridVerticalSpacing w:val="16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MWJmZDMxYmUxYTkyYTVmMWNkYzA3NmY4YTBiMDEifQ=="/>
  </w:docVars>
  <w:rsids>
    <w:rsidRoot w:val="00EC5FDF"/>
    <w:rsid w:val="0002117A"/>
    <w:rsid w:val="000E3FC3"/>
    <w:rsid w:val="001F392C"/>
    <w:rsid w:val="0031380D"/>
    <w:rsid w:val="003A7879"/>
    <w:rsid w:val="004479E5"/>
    <w:rsid w:val="004B71AB"/>
    <w:rsid w:val="004D6899"/>
    <w:rsid w:val="005478C0"/>
    <w:rsid w:val="006B31C3"/>
    <w:rsid w:val="006F3183"/>
    <w:rsid w:val="008B5614"/>
    <w:rsid w:val="00950240"/>
    <w:rsid w:val="00951FEE"/>
    <w:rsid w:val="009E5347"/>
    <w:rsid w:val="00B406C6"/>
    <w:rsid w:val="00B561ED"/>
    <w:rsid w:val="00BF5E3B"/>
    <w:rsid w:val="00D01278"/>
    <w:rsid w:val="00D12B5D"/>
    <w:rsid w:val="00D30013"/>
    <w:rsid w:val="00EC5FDF"/>
    <w:rsid w:val="00F9257D"/>
    <w:rsid w:val="00FE75BF"/>
    <w:rsid w:val="01042CD0"/>
    <w:rsid w:val="01066A48"/>
    <w:rsid w:val="01121891"/>
    <w:rsid w:val="012515C4"/>
    <w:rsid w:val="012810B4"/>
    <w:rsid w:val="014063FE"/>
    <w:rsid w:val="01422176"/>
    <w:rsid w:val="01444A6E"/>
    <w:rsid w:val="014F015D"/>
    <w:rsid w:val="0156352C"/>
    <w:rsid w:val="01593EC7"/>
    <w:rsid w:val="01626374"/>
    <w:rsid w:val="017916D0"/>
    <w:rsid w:val="0187402D"/>
    <w:rsid w:val="01AF58E9"/>
    <w:rsid w:val="01B34E22"/>
    <w:rsid w:val="01BE5802"/>
    <w:rsid w:val="01C1655D"/>
    <w:rsid w:val="01D408F4"/>
    <w:rsid w:val="01D6070A"/>
    <w:rsid w:val="01EE7C08"/>
    <w:rsid w:val="01FE5971"/>
    <w:rsid w:val="02184C85"/>
    <w:rsid w:val="02217FDE"/>
    <w:rsid w:val="02225B04"/>
    <w:rsid w:val="02313F99"/>
    <w:rsid w:val="023F543E"/>
    <w:rsid w:val="02447828"/>
    <w:rsid w:val="02555ED9"/>
    <w:rsid w:val="025D6B3C"/>
    <w:rsid w:val="02624152"/>
    <w:rsid w:val="027345B1"/>
    <w:rsid w:val="027A149C"/>
    <w:rsid w:val="02866067"/>
    <w:rsid w:val="02B26E88"/>
    <w:rsid w:val="02B726F0"/>
    <w:rsid w:val="02BD75DA"/>
    <w:rsid w:val="02C3371F"/>
    <w:rsid w:val="02DB4C88"/>
    <w:rsid w:val="02F64795"/>
    <w:rsid w:val="02FB6BFE"/>
    <w:rsid w:val="030B2A3C"/>
    <w:rsid w:val="03195159"/>
    <w:rsid w:val="031C2553"/>
    <w:rsid w:val="03253F4C"/>
    <w:rsid w:val="03460825"/>
    <w:rsid w:val="0348159A"/>
    <w:rsid w:val="036F672A"/>
    <w:rsid w:val="0378652B"/>
    <w:rsid w:val="03A85C19"/>
    <w:rsid w:val="03B44E81"/>
    <w:rsid w:val="03B629A7"/>
    <w:rsid w:val="03B94246"/>
    <w:rsid w:val="03BD3D36"/>
    <w:rsid w:val="03C265F6"/>
    <w:rsid w:val="03C54999"/>
    <w:rsid w:val="03C84489"/>
    <w:rsid w:val="03CE7CF1"/>
    <w:rsid w:val="03E35C24"/>
    <w:rsid w:val="03EC0177"/>
    <w:rsid w:val="03F37758"/>
    <w:rsid w:val="041A1188"/>
    <w:rsid w:val="041D47D5"/>
    <w:rsid w:val="0431202E"/>
    <w:rsid w:val="043833BC"/>
    <w:rsid w:val="044955CA"/>
    <w:rsid w:val="045126D0"/>
    <w:rsid w:val="04702B56"/>
    <w:rsid w:val="047D1717"/>
    <w:rsid w:val="048C54B6"/>
    <w:rsid w:val="048F391D"/>
    <w:rsid w:val="04A3117E"/>
    <w:rsid w:val="04AB1DE0"/>
    <w:rsid w:val="04B844FD"/>
    <w:rsid w:val="04BA2023"/>
    <w:rsid w:val="04BA64C7"/>
    <w:rsid w:val="04D72BD5"/>
    <w:rsid w:val="04DC4690"/>
    <w:rsid w:val="04E672BC"/>
    <w:rsid w:val="04E83035"/>
    <w:rsid w:val="04EA620E"/>
    <w:rsid w:val="04F3493C"/>
    <w:rsid w:val="05085485"/>
    <w:rsid w:val="050B69C9"/>
    <w:rsid w:val="050D4849"/>
    <w:rsid w:val="051536FE"/>
    <w:rsid w:val="053B7608"/>
    <w:rsid w:val="054F6C10"/>
    <w:rsid w:val="05754EE5"/>
    <w:rsid w:val="057C377D"/>
    <w:rsid w:val="058A40EC"/>
    <w:rsid w:val="058B39C0"/>
    <w:rsid w:val="058F1702"/>
    <w:rsid w:val="05A01219"/>
    <w:rsid w:val="05A11814"/>
    <w:rsid w:val="05D57DAC"/>
    <w:rsid w:val="05D61CC2"/>
    <w:rsid w:val="05D67311"/>
    <w:rsid w:val="05E7509A"/>
    <w:rsid w:val="05EE3CE9"/>
    <w:rsid w:val="06147E59"/>
    <w:rsid w:val="061E65E2"/>
    <w:rsid w:val="062F07EF"/>
    <w:rsid w:val="063127B9"/>
    <w:rsid w:val="0648365F"/>
    <w:rsid w:val="06540256"/>
    <w:rsid w:val="065A3A17"/>
    <w:rsid w:val="06664FF8"/>
    <w:rsid w:val="066E57BB"/>
    <w:rsid w:val="0680104B"/>
    <w:rsid w:val="068F5360"/>
    <w:rsid w:val="069845E6"/>
    <w:rsid w:val="06AC26CA"/>
    <w:rsid w:val="06B37672"/>
    <w:rsid w:val="06C73537"/>
    <w:rsid w:val="06CE1801"/>
    <w:rsid w:val="06E415DA"/>
    <w:rsid w:val="06EF3C86"/>
    <w:rsid w:val="06FC4B75"/>
    <w:rsid w:val="07050CD8"/>
    <w:rsid w:val="071C5217"/>
    <w:rsid w:val="071C6FC5"/>
    <w:rsid w:val="071F2612"/>
    <w:rsid w:val="072266BD"/>
    <w:rsid w:val="072E6CF9"/>
    <w:rsid w:val="073A38EF"/>
    <w:rsid w:val="074E2EF7"/>
    <w:rsid w:val="07550729"/>
    <w:rsid w:val="0768045D"/>
    <w:rsid w:val="077A3CEC"/>
    <w:rsid w:val="07A9711F"/>
    <w:rsid w:val="07B54D24"/>
    <w:rsid w:val="07B90CB8"/>
    <w:rsid w:val="07B94814"/>
    <w:rsid w:val="07C35347"/>
    <w:rsid w:val="07C56F3D"/>
    <w:rsid w:val="07CD4764"/>
    <w:rsid w:val="07DB478B"/>
    <w:rsid w:val="07E8334B"/>
    <w:rsid w:val="07F13FAE"/>
    <w:rsid w:val="07F97307"/>
    <w:rsid w:val="081711BC"/>
    <w:rsid w:val="082D0782"/>
    <w:rsid w:val="084E7652"/>
    <w:rsid w:val="085409E1"/>
    <w:rsid w:val="08683CDA"/>
    <w:rsid w:val="086A3D60"/>
    <w:rsid w:val="087B7D1C"/>
    <w:rsid w:val="088C71E2"/>
    <w:rsid w:val="08A22B86"/>
    <w:rsid w:val="08A52FEB"/>
    <w:rsid w:val="08B33959"/>
    <w:rsid w:val="08B82D1E"/>
    <w:rsid w:val="08BB636A"/>
    <w:rsid w:val="08BF22FE"/>
    <w:rsid w:val="08C34B06"/>
    <w:rsid w:val="08CC67C9"/>
    <w:rsid w:val="08D13DE0"/>
    <w:rsid w:val="08DB07BA"/>
    <w:rsid w:val="08E43B13"/>
    <w:rsid w:val="08EF7A39"/>
    <w:rsid w:val="08FF26E7"/>
    <w:rsid w:val="091E5277"/>
    <w:rsid w:val="092C1016"/>
    <w:rsid w:val="09434CDD"/>
    <w:rsid w:val="094445B2"/>
    <w:rsid w:val="094822F4"/>
    <w:rsid w:val="094D0505"/>
    <w:rsid w:val="096130B1"/>
    <w:rsid w:val="098C534C"/>
    <w:rsid w:val="099E3CC2"/>
    <w:rsid w:val="09A3752A"/>
    <w:rsid w:val="09A45050"/>
    <w:rsid w:val="09A908B8"/>
    <w:rsid w:val="09AB1B84"/>
    <w:rsid w:val="09AF1E65"/>
    <w:rsid w:val="09C364E5"/>
    <w:rsid w:val="09CB082F"/>
    <w:rsid w:val="09E0252C"/>
    <w:rsid w:val="0A110938"/>
    <w:rsid w:val="0A2F0DBE"/>
    <w:rsid w:val="0A410AF1"/>
    <w:rsid w:val="0A6F38B0"/>
    <w:rsid w:val="0A742C74"/>
    <w:rsid w:val="0A7809B7"/>
    <w:rsid w:val="0A79472F"/>
    <w:rsid w:val="0AA12C0C"/>
    <w:rsid w:val="0AA34654"/>
    <w:rsid w:val="0AA479FE"/>
    <w:rsid w:val="0AAA48E8"/>
    <w:rsid w:val="0AE95411"/>
    <w:rsid w:val="0AEE6ECB"/>
    <w:rsid w:val="0AF25F44"/>
    <w:rsid w:val="0AF3628F"/>
    <w:rsid w:val="0B0009AC"/>
    <w:rsid w:val="0B0B35D9"/>
    <w:rsid w:val="0B0E30C9"/>
    <w:rsid w:val="0B2C354F"/>
    <w:rsid w:val="0B474E0A"/>
    <w:rsid w:val="0B5111E3"/>
    <w:rsid w:val="0B562520"/>
    <w:rsid w:val="0B5D7BAD"/>
    <w:rsid w:val="0B640F3B"/>
    <w:rsid w:val="0B64718D"/>
    <w:rsid w:val="0B73674A"/>
    <w:rsid w:val="0B7D1301"/>
    <w:rsid w:val="0B7E663F"/>
    <w:rsid w:val="0B8152BA"/>
    <w:rsid w:val="0B987CC2"/>
    <w:rsid w:val="0BA10A9F"/>
    <w:rsid w:val="0BC55E7E"/>
    <w:rsid w:val="0BC67500"/>
    <w:rsid w:val="0BCD66CD"/>
    <w:rsid w:val="0BDC31C7"/>
    <w:rsid w:val="0BF00A21"/>
    <w:rsid w:val="0C0B2B8F"/>
    <w:rsid w:val="0C0F534B"/>
    <w:rsid w:val="0C1C7A68"/>
    <w:rsid w:val="0C211D10"/>
    <w:rsid w:val="0C264442"/>
    <w:rsid w:val="0C2D57D1"/>
    <w:rsid w:val="0C36358B"/>
    <w:rsid w:val="0C48260B"/>
    <w:rsid w:val="0C676F35"/>
    <w:rsid w:val="0C880C59"/>
    <w:rsid w:val="0CCC6D98"/>
    <w:rsid w:val="0CDF2F6F"/>
    <w:rsid w:val="0CE51C08"/>
    <w:rsid w:val="0CEB07A2"/>
    <w:rsid w:val="0CF57D73"/>
    <w:rsid w:val="0D1129FD"/>
    <w:rsid w:val="0D15073F"/>
    <w:rsid w:val="0D4401EA"/>
    <w:rsid w:val="0D4E3C51"/>
    <w:rsid w:val="0D556D8D"/>
    <w:rsid w:val="0D643474"/>
    <w:rsid w:val="0D671F88"/>
    <w:rsid w:val="0D7F02AE"/>
    <w:rsid w:val="0DA03F72"/>
    <w:rsid w:val="0DA25D4B"/>
    <w:rsid w:val="0DAE649D"/>
    <w:rsid w:val="0DCA6045"/>
    <w:rsid w:val="0DD759F4"/>
    <w:rsid w:val="0DF76096"/>
    <w:rsid w:val="0DFD6421"/>
    <w:rsid w:val="0E042561"/>
    <w:rsid w:val="0E146C48"/>
    <w:rsid w:val="0E172295"/>
    <w:rsid w:val="0E2844A2"/>
    <w:rsid w:val="0E364E11"/>
    <w:rsid w:val="0E590AFF"/>
    <w:rsid w:val="0E6059EA"/>
    <w:rsid w:val="0E6A2D0C"/>
    <w:rsid w:val="0E9B20F1"/>
    <w:rsid w:val="0E9D3C0C"/>
    <w:rsid w:val="0EAA4EB7"/>
    <w:rsid w:val="0EB63357"/>
    <w:rsid w:val="0EC71F0D"/>
    <w:rsid w:val="0EC85EC3"/>
    <w:rsid w:val="0EDE2DB2"/>
    <w:rsid w:val="0EE239BB"/>
    <w:rsid w:val="0EE505E5"/>
    <w:rsid w:val="0EF820C6"/>
    <w:rsid w:val="0EFF16A6"/>
    <w:rsid w:val="0F2A424A"/>
    <w:rsid w:val="0F2E09A0"/>
    <w:rsid w:val="0F454DAD"/>
    <w:rsid w:val="0F5117D6"/>
    <w:rsid w:val="0F53554E"/>
    <w:rsid w:val="0F5A68DD"/>
    <w:rsid w:val="0F5D63CD"/>
    <w:rsid w:val="0F5F5CA1"/>
    <w:rsid w:val="0F696B20"/>
    <w:rsid w:val="0F7554C5"/>
    <w:rsid w:val="0F847DFE"/>
    <w:rsid w:val="0F917E25"/>
    <w:rsid w:val="0F987405"/>
    <w:rsid w:val="0FA0086B"/>
    <w:rsid w:val="0FB32491"/>
    <w:rsid w:val="0FB56209"/>
    <w:rsid w:val="0FB71F81"/>
    <w:rsid w:val="0FB7564B"/>
    <w:rsid w:val="0FB83603"/>
    <w:rsid w:val="0FBE2820"/>
    <w:rsid w:val="0FF02D9D"/>
    <w:rsid w:val="1053332C"/>
    <w:rsid w:val="106F1380"/>
    <w:rsid w:val="107051ED"/>
    <w:rsid w:val="10747408"/>
    <w:rsid w:val="109D1177"/>
    <w:rsid w:val="10A07A93"/>
    <w:rsid w:val="10A2678D"/>
    <w:rsid w:val="10B71B0D"/>
    <w:rsid w:val="10C07E89"/>
    <w:rsid w:val="10C85AC8"/>
    <w:rsid w:val="10D426BF"/>
    <w:rsid w:val="10E24DDC"/>
    <w:rsid w:val="10F66AD9"/>
    <w:rsid w:val="110F1949"/>
    <w:rsid w:val="11124F95"/>
    <w:rsid w:val="1122167C"/>
    <w:rsid w:val="11370089"/>
    <w:rsid w:val="114F30A7"/>
    <w:rsid w:val="11573496"/>
    <w:rsid w:val="115E01DA"/>
    <w:rsid w:val="116F23E8"/>
    <w:rsid w:val="11733C86"/>
    <w:rsid w:val="11752DC3"/>
    <w:rsid w:val="1175598A"/>
    <w:rsid w:val="119F0F1F"/>
    <w:rsid w:val="11A93B4C"/>
    <w:rsid w:val="11AC0F46"/>
    <w:rsid w:val="11AE4CBE"/>
    <w:rsid w:val="11BD3153"/>
    <w:rsid w:val="11D45D2A"/>
    <w:rsid w:val="11E46932"/>
    <w:rsid w:val="11E701D0"/>
    <w:rsid w:val="11EB7220"/>
    <w:rsid w:val="11F272A1"/>
    <w:rsid w:val="11F36B75"/>
    <w:rsid w:val="120A7560"/>
    <w:rsid w:val="12107727"/>
    <w:rsid w:val="12135469"/>
    <w:rsid w:val="12217B86"/>
    <w:rsid w:val="122B630F"/>
    <w:rsid w:val="12371157"/>
    <w:rsid w:val="12527D3F"/>
    <w:rsid w:val="125D59E2"/>
    <w:rsid w:val="126D3924"/>
    <w:rsid w:val="129465AA"/>
    <w:rsid w:val="129640D0"/>
    <w:rsid w:val="129739A4"/>
    <w:rsid w:val="1297721A"/>
    <w:rsid w:val="12A54313"/>
    <w:rsid w:val="12A85BB1"/>
    <w:rsid w:val="12C10A21"/>
    <w:rsid w:val="12CD73C6"/>
    <w:rsid w:val="12CF313E"/>
    <w:rsid w:val="12F42BA4"/>
    <w:rsid w:val="132248F2"/>
    <w:rsid w:val="13272F7A"/>
    <w:rsid w:val="132A4818"/>
    <w:rsid w:val="132E255A"/>
    <w:rsid w:val="13441D7E"/>
    <w:rsid w:val="134D0F6E"/>
    <w:rsid w:val="13645F7C"/>
    <w:rsid w:val="13675A6C"/>
    <w:rsid w:val="13690440"/>
    <w:rsid w:val="136B58F6"/>
    <w:rsid w:val="137361BF"/>
    <w:rsid w:val="13750189"/>
    <w:rsid w:val="1379754E"/>
    <w:rsid w:val="137D428A"/>
    <w:rsid w:val="13857CA0"/>
    <w:rsid w:val="13B16CE7"/>
    <w:rsid w:val="13BA2040"/>
    <w:rsid w:val="13BD743A"/>
    <w:rsid w:val="13BF1404"/>
    <w:rsid w:val="13C26A64"/>
    <w:rsid w:val="13D11138"/>
    <w:rsid w:val="13DC621C"/>
    <w:rsid w:val="13F07328"/>
    <w:rsid w:val="13F25569"/>
    <w:rsid w:val="13F53078"/>
    <w:rsid w:val="13F9373F"/>
    <w:rsid w:val="140D5F3F"/>
    <w:rsid w:val="141A0205"/>
    <w:rsid w:val="14221993"/>
    <w:rsid w:val="14237BE5"/>
    <w:rsid w:val="14257B28"/>
    <w:rsid w:val="142A65C4"/>
    <w:rsid w:val="142B0848"/>
    <w:rsid w:val="1441006B"/>
    <w:rsid w:val="146124BC"/>
    <w:rsid w:val="14767D41"/>
    <w:rsid w:val="1481490C"/>
    <w:rsid w:val="149D1361"/>
    <w:rsid w:val="14C12F5A"/>
    <w:rsid w:val="14D233B9"/>
    <w:rsid w:val="14E153AA"/>
    <w:rsid w:val="14FC3F92"/>
    <w:rsid w:val="15066E46"/>
    <w:rsid w:val="150C0679"/>
    <w:rsid w:val="15115C90"/>
    <w:rsid w:val="15127C5A"/>
    <w:rsid w:val="1514752E"/>
    <w:rsid w:val="152F4368"/>
    <w:rsid w:val="15634011"/>
    <w:rsid w:val="157D50D3"/>
    <w:rsid w:val="15AF54A9"/>
    <w:rsid w:val="15D72CE4"/>
    <w:rsid w:val="15DE18EA"/>
    <w:rsid w:val="15E72E94"/>
    <w:rsid w:val="15F66C34"/>
    <w:rsid w:val="160C6457"/>
    <w:rsid w:val="161D0664"/>
    <w:rsid w:val="16217006"/>
    <w:rsid w:val="16300D32"/>
    <w:rsid w:val="1638549E"/>
    <w:rsid w:val="16530BCE"/>
    <w:rsid w:val="16534086"/>
    <w:rsid w:val="166242C9"/>
    <w:rsid w:val="16640041"/>
    <w:rsid w:val="16866209"/>
    <w:rsid w:val="16A1359E"/>
    <w:rsid w:val="16DA56EE"/>
    <w:rsid w:val="16E6314C"/>
    <w:rsid w:val="16F2389F"/>
    <w:rsid w:val="16FC036E"/>
    <w:rsid w:val="17012C29"/>
    <w:rsid w:val="173C0FBE"/>
    <w:rsid w:val="174F484D"/>
    <w:rsid w:val="17571954"/>
    <w:rsid w:val="175B58E8"/>
    <w:rsid w:val="17667DE9"/>
    <w:rsid w:val="176A5B2B"/>
    <w:rsid w:val="17710C68"/>
    <w:rsid w:val="17742506"/>
    <w:rsid w:val="177E3384"/>
    <w:rsid w:val="179130B8"/>
    <w:rsid w:val="179D1063"/>
    <w:rsid w:val="17A32DEB"/>
    <w:rsid w:val="17B2302E"/>
    <w:rsid w:val="17B31F8E"/>
    <w:rsid w:val="17B63B9B"/>
    <w:rsid w:val="17BA7516"/>
    <w:rsid w:val="17C4206E"/>
    <w:rsid w:val="17C76AD9"/>
    <w:rsid w:val="17EC6540"/>
    <w:rsid w:val="17FE0021"/>
    <w:rsid w:val="18047C97"/>
    <w:rsid w:val="180E64B6"/>
    <w:rsid w:val="18131F79"/>
    <w:rsid w:val="18355821"/>
    <w:rsid w:val="183A0F7D"/>
    <w:rsid w:val="18475E6C"/>
    <w:rsid w:val="184F5FF1"/>
    <w:rsid w:val="185611FD"/>
    <w:rsid w:val="18567E5D"/>
    <w:rsid w:val="1864257A"/>
    <w:rsid w:val="18673E19"/>
    <w:rsid w:val="1881137E"/>
    <w:rsid w:val="188B43D5"/>
    <w:rsid w:val="189664AC"/>
    <w:rsid w:val="18B51028"/>
    <w:rsid w:val="18B54B84"/>
    <w:rsid w:val="18BA7315"/>
    <w:rsid w:val="18CC53D6"/>
    <w:rsid w:val="18D92F68"/>
    <w:rsid w:val="18F04A6B"/>
    <w:rsid w:val="18F37B59"/>
    <w:rsid w:val="19034A2C"/>
    <w:rsid w:val="190478B9"/>
    <w:rsid w:val="1908313B"/>
    <w:rsid w:val="191C10A7"/>
    <w:rsid w:val="19287A4C"/>
    <w:rsid w:val="192D0BBE"/>
    <w:rsid w:val="192E41F3"/>
    <w:rsid w:val="19324427"/>
    <w:rsid w:val="19341F4D"/>
    <w:rsid w:val="194F322A"/>
    <w:rsid w:val="195F3CFE"/>
    <w:rsid w:val="196315DB"/>
    <w:rsid w:val="196A3BC0"/>
    <w:rsid w:val="19875E05"/>
    <w:rsid w:val="19AC5F87"/>
    <w:rsid w:val="19B72910"/>
    <w:rsid w:val="19BC0290"/>
    <w:rsid w:val="19CA465F"/>
    <w:rsid w:val="19E80F89"/>
    <w:rsid w:val="19EC5329"/>
    <w:rsid w:val="19FF379E"/>
    <w:rsid w:val="1A044015"/>
    <w:rsid w:val="1A051B3B"/>
    <w:rsid w:val="1A0C4C78"/>
    <w:rsid w:val="1A1934BF"/>
    <w:rsid w:val="1A385A6D"/>
    <w:rsid w:val="1A393593"/>
    <w:rsid w:val="1A4B1C44"/>
    <w:rsid w:val="1A670100"/>
    <w:rsid w:val="1A6E148E"/>
    <w:rsid w:val="1A725422"/>
    <w:rsid w:val="1A766595"/>
    <w:rsid w:val="1A8E5496"/>
    <w:rsid w:val="1AA50C28"/>
    <w:rsid w:val="1AAD5B3E"/>
    <w:rsid w:val="1AC705DA"/>
    <w:rsid w:val="1AC9700C"/>
    <w:rsid w:val="1ACA5F5E"/>
    <w:rsid w:val="1AE37CBC"/>
    <w:rsid w:val="1AE6371B"/>
    <w:rsid w:val="1AEC6857"/>
    <w:rsid w:val="1AEF6A73"/>
    <w:rsid w:val="1AFC6A9A"/>
    <w:rsid w:val="1B034A5E"/>
    <w:rsid w:val="1B0B3181"/>
    <w:rsid w:val="1B0D0CA7"/>
    <w:rsid w:val="1B2A0D10"/>
    <w:rsid w:val="1B2E1F86"/>
    <w:rsid w:val="1B300E3A"/>
    <w:rsid w:val="1B302BE8"/>
    <w:rsid w:val="1B326960"/>
    <w:rsid w:val="1B3B255C"/>
    <w:rsid w:val="1B3C77DE"/>
    <w:rsid w:val="1B50328A"/>
    <w:rsid w:val="1B631F00"/>
    <w:rsid w:val="1B6A60FA"/>
    <w:rsid w:val="1B6F0015"/>
    <w:rsid w:val="1BAD4238"/>
    <w:rsid w:val="1BC021BE"/>
    <w:rsid w:val="1BC25F36"/>
    <w:rsid w:val="1BCA41AC"/>
    <w:rsid w:val="1BD417C5"/>
    <w:rsid w:val="1BE20386"/>
    <w:rsid w:val="1BE37C5A"/>
    <w:rsid w:val="1BE834C2"/>
    <w:rsid w:val="1BF9747E"/>
    <w:rsid w:val="1C1442B7"/>
    <w:rsid w:val="1C1B552A"/>
    <w:rsid w:val="1C204A0A"/>
    <w:rsid w:val="1C2838BF"/>
    <w:rsid w:val="1C3F7586"/>
    <w:rsid w:val="1C4032FE"/>
    <w:rsid w:val="1C44694B"/>
    <w:rsid w:val="1C4626DE"/>
    <w:rsid w:val="1C485D0F"/>
    <w:rsid w:val="1C744D56"/>
    <w:rsid w:val="1C7D1E5D"/>
    <w:rsid w:val="1C99656B"/>
    <w:rsid w:val="1CB565EC"/>
    <w:rsid w:val="1CBA09BB"/>
    <w:rsid w:val="1CD87093"/>
    <w:rsid w:val="1CE26164"/>
    <w:rsid w:val="1CF001B8"/>
    <w:rsid w:val="1D083E1C"/>
    <w:rsid w:val="1D175E0D"/>
    <w:rsid w:val="1D181B85"/>
    <w:rsid w:val="1D2422D8"/>
    <w:rsid w:val="1D3C5874"/>
    <w:rsid w:val="1D3F7112"/>
    <w:rsid w:val="1D4961E3"/>
    <w:rsid w:val="1D4A54D7"/>
    <w:rsid w:val="1D4E1F19"/>
    <w:rsid w:val="1D5F1AB5"/>
    <w:rsid w:val="1D673E21"/>
    <w:rsid w:val="1D741997"/>
    <w:rsid w:val="1D750D86"/>
    <w:rsid w:val="1D762D4C"/>
    <w:rsid w:val="1D85546D"/>
    <w:rsid w:val="1D8B05A9"/>
    <w:rsid w:val="1D8F0099"/>
    <w:rsid w:val="1D930EB0"/>
    <w:rsid w:val="1D990F18"/>
    <w:rsid w:val="1DA91A6B"/>
    <w:rsid w:val="1DB20626"/>
    <w:rsid w:val="1DCC309C"/>
    <w:rsid w:val="1DCF0496"/>
    <w:rsid w:val="1DDC0E05"/>
    <w:rsid w:val="1E036392"/>
    <w:rsid w:val="1E0F2F88"/>
    <w:rsid w:val="1E171914"/>
    <w:rsid w:val="1E2527AC"/>
    <w:rsid w:val="1E366767"/>
    <w:rsid w:val="1E3824DF"/>
    <w:rsid w:val="1E6037E4"/>
    <w:rsid w:val="1E620680"/>
    <w:rsid w:val="1E780556"/>
    <w:rsid w:val="1E782577"/>
    <w:rsid w:val="1E8474D2"/>
    <w:rsid w:val="1E874973"/>
    <w:rsid w:val="1E892D3B"/>
    <w:rsid w:val="1EA27958"/>
    <w:rsid w:val="1EAC5B8B"/>
    <w:rsid w:val="1EBA2EF4"/>
    <w:rsid w:val="1ECC0E79"/>
    <w:rsid w:val="1EDC02C9"/>
    <w:rsid w:val="1F480451"/>
    <w:rsid w:val="1F494278"/>
    <w:rsid w:val="1F4D5B17"/>
    <w:rsid w:val="1F4F0D4E"/>
    <w:rsid w:val="1F636584"/>
    <w:rsid w:val="1F7A08D5"/>
    <w:rsid w:val="1F83778A"/>
    <w:rsid w:val="1F8654CC"/>
    <w:rsid w:val="1F964352"/>
    <w:rsid w:val="1FB73684"/>
    <w:rsid w:val="1FC24347"/>
    <w:rsid w:val="1FD1579B"/>
    <w:rsid w:val="1FD55B0C"/>
    <w:rsid w:val="1FD96CCE"/>
    <w:rsid w:val="1FE12702"/>
    <w:rsid w:val="20000DDB"/>
    <w:rsid w:val="20036B1D"/>
    <w:rsid w:val="200B777F"/>
    <w:rsid w:val="20112FE8"/>
    <w:rsid w:val="20684BD2"/>
    <w:rsid w:val="206D14A8"/>
    <w:rsid w:val="207B66B3"/>
    <w:rsid w:val="207E1405"/>
    <w:rsid w:val="2080016D"/>
    <w:rsid w:val="20827A42"/>
    <w:rsid w:val="20914128"/>
    <w:rsid w:val="20B816B5"/>
    <w:rsid w:val="20B87907"/>
    <w:rsid w:val="20BE47F2"/>
    <w:rsid w:val="20D356A8"/>
    <w:rsid w:val="20DA787E"/>
    <w:rsid w:val="20DD2ECA"/>
    <w:rsid w:val="20E828ED"/>
    <w:rsid w:val="20EE157B"/>
    <w:rsid w:val="210668C5"/>
    <w:rsid w:val="21151544"/>
    <w:rsid w:val="211A411E"/>
    <w:rsid w:val="21221225"/>
    <w:rsid w:val="21246D4B"/>
    <w:rsid w:val="213F3B84"/>
    <w:rsid w:val="21555156"/>
    <w:rsid w:val="21614F5F"/>
    <w:rsid w:val="216655B5"/>
    <w:rsid w:val="217A696B"/>
    <w:rsid w:val="21913598"/>
    <w:rsid w:val="219A6D4B"/>
    <w:rsid w:val="219C4B33"/>
    <w:rsid w:val="21A1784D"/>
    <w:rsid w:val="21AB746C"/>
    <w:rsid w:val="21B04A82"/>
    <w:rsid w:val="21C978F2"/>
    <w:rsid w:val="21D40771"/>
    <w:rsid w:val="21D97A24"/>
    <w:rsid w:val="22145011"/>
    <w:rsid w:val="22445108"/>
    <w:rsid w:val="224F6049"/>
    <w:rsid w:val="22635651"/>
    <w:rsid w:val="226A2E83"/>
    <w:rsid w:val="226D4721"/>
    <w:rsid w:val="227B405E"/>
    <w:rsid w:val="227C4964"/>
    <w:rsid w:val="228710B6"/>
    <w:rsid w:val="22877591"/>
    <w:rsid w:val="228D26CE"/>
    <w:rsid w:val="228F4698"/>
    <w:rsid w:val="228F6446"/>
    <w:rsid w:val="229323DA"/>
    <w:rsid w:val="22976CAA"/>
    <w:rsid w:val="229D6DB5"/>
    <w:rsid w:val="229E7D24"/>
    <w:rsid w:val="22A16179"/>
    <w:rsid w:val="22A4761C"/>
    <w:rsid w:val="22A5210D"/>
    <w:rsid w:val="22AC349C"/>
    <w:rsid w:val="22B031B7"/>
    <w:rsid w:val="22B12860"/>
    <w:rsid w:val="22C00CF5"/>
    <w:rsid w:val="22DC14DD"/>
    <w:rsid w:val="22E9024C"/>
    <w:rsid w:val="22EF5A05"/>
    <w:rsid w:val="22F4099F"/>
    <w:rsid w:val="22F8048F"/>
    <w:rsid w:val="23045086"/>
    <w:rsid w:val="230662FC"/>
    <w:rsid w:val="230E380E"/>
    <w:rsid w:val="232050A1"/>
    <w:rsid w:val="23250B58"/>
    <w:rsid w:val="23270D74"/>
    <w:rsid w:val="23362D65"/>
    <w:rsid w:val="233C0B30"/>
    <w:rsid w:val="234663EA"/>
    <w:rsid w:val="23543F51"/>
    <w:rsid w:val="236E24FF"/>
    <w:rsid w:val="23715954"/>
    <w:rsid w:val="237613B4"/>
    <w:rsid w:val="237F295E"/>
    <w:rsid w:val="239F4522"/>
    <w:rsid w:val="23A14683"/>
    <w:rsid w:val="23A44173"/>
    <w:rsid w:val="23BA5744"/>
    <w:rsid w:val="23BF2D5B"/>
    <w:rsid w:val="23D70CD9"/>
    <w:rsid w:val="23DC56BB"/>
    <w:rsid w:val="23EE5289"/>
    <w:rsid w:val="23F5235A"/>
    <w:rsid w:val="242411CC"/>
    <w:rsid w:val="243473F2"/>
    <w:rsid w:val="244B0A92"/>
    <w:rsid w:val="246D27B7"/>
    <w:rsid w:val="24715D06"/>
    <w:rsid w:val="247D50F0"/>
    <w:rsid w:val="24833D88"/>
    <w:rsid w:val="248B6492"/>
    <w:rsid w:val="249661B1"/>
    <w:rsid w:val="24AB11E8"/>
    <w:rsid w:val="24B00CD2"/>
    <w:rsid w:val="24B72E76"/>
    <w:rsid w:val="24C92B56"/>
    <w:rsid w:val="24DD364D"/>
    <w:rsid w:val="24ED56A6"/>
    <w:rsid w:val="24F42ED8"/>
    <w:rsid w:val="251610A0"/>
    <w:rsid w:val="251D41DD"/>
    <w:rsid w:val="2533755C"/>
    <w:rsid w:val="253908EB"/>
    <w:rsid w:val="254259F1"/>
    <w:rsid w:val="25457290"/>
    <w:rsid w:val="25473008"/>
    <w:rsid w:val="2551032A"/>
    <w:rsid w:val="25565941"/>
    <w:rsid w:val="25714529"/>
    <w:rsid w:val="2584425C"/>
    <w:rsid w:val="25916C79"/>
    <w:rsid w:val="2592595A"/>
    <w:rsid w:val="259F6911"/>
    <w:rsid w:val="25C20F39"/>
    <w:rsid w:val="25CA79D3"/>
    <w:rsid w:val="25D639D6"/>
    <w:rsid w:val="25E25090"/>
    <w:rsid w:val="25ED0053"/>
    <w:rsid w:val="25FC2D25"/>
    <w:rsid w:val="25FF38E2"/>
    <w:rsid w:val="260E5A46"/>
    <w:rsid w:val="26161362"/>
    <w:rsid w:val="263E265D"/>
    <w:rsid w:val="2652435A"/>
    <w:rsid w:val="26524514"/>
    <w:rsid w:val="26555BF8"/>
    <w:rsid w:val="2665408D"/>
    <w:rsid w:val="26953CD5"/>
    <w:rsid w:val="269C7383"/>
    <w:rsid w:val="26A15EEC"/>
    <w:rsid w:val="26AB5818"/>
    <w:rsid w:val="26CB5B9B"/>
    <w:rsid w:val="27127645"/>
    <w:rsid w:val="271909D4"/>
    <w:rsid w:val="27225ADA"/>
    <w:rsid w:val="27360BB1"/>
    <w:rsid w:val="273F5956"/>
    <w:rsid w:val="2742617D"/>
    <w:rsid w:val="274A5031"/>
    <w:rsid w:val="2759369C"/>
    <w:rsid w:val="275B723E"/>
    <w:rsid w:val="275E729E"/>
    <w:rsid w:val="2767173F"/>
    <w:rsid w:val="276C144B"/>
    <w:rsid w:val="27966958"/>
    <w:rsid w:val="27A44741"/>
    <w:rsid w:val="27AE44D5"/>
    <w:rsid w:val="27BF3F2A"/>
    <w:rsid w:val="27C272BD"/>
    <w:rsid w:val="27CE383E"/>
    <w:rsid w:val="27D818F8"/>
    <w:rsid w:val="27DA63B5"/>
    <w:rsid w:val="2810627B"/>
    <w:rsid w:val="281332CF"/>
    <w:rsid w:val="28227726"/>
    <w:rsid w:val="282835C4"/>
    <w:rsid w:val="28485A15"/>
    <w:rsid w:val="286D547B"/>
    <w:rsid w:val="288D4E09"/>
    <w:rsid w:val="28A80261"/>
    <w:rsid w:val="28B07116"/>
    <w:rsid w:val="28BB7B6C"/>
    <w:rsid w:val="28C055AB"/>
    <w:rsid w:val="28CB2C96"/>
    <w:rsid w:val="28CF7489"/>
    <w:rsid w:val="28D56B7C"/>
    <w:rsid w:val="28DA4193"/>
    <w:rsid w:val="28E91133"/>
    <w:rsid w:val="290D6316"/>
    <w:rsid w:val="291E49C7"/>
    <w:rsid w:val="291F73DA"/>
    <w:rsid w:val="291F79D5"/>
    <w:rsid w:val="29237F98"/>
    <w:rsid w:val="293561FC"/>
    <w:rsid w:val="29387837"/>
    <w:rsid w:val="29510275"/>
    <w:rsid w:val="29622B06"/>
    <w:rsid w:val="29724362"/>
    <w:rsid w:val="298E56A9"/>
    <w:rsid w:val="29915199"/>
    <w:rsid w:val="299673EE"/>
    <w:rsid w:val="299A60D1"/>
    <w:rsid w:val="299E493C"/>
    <w:rsid w:val="29A21154"/>
    <w:rsid w:val="29A529F3"/>
    <w:rsid w:val="29B45B13"/>
    <w:rsid w:val="29B72FC7"/>
    <w:rsid w:val="29C0782D"/>
    <w:rsid w:val="2A07545B"/>
    <w:rsid w:val="2A0A7906"/>
    <w:rsid w:val="2A154580"/>
    <w:rsid w:val="2A351FC9"/>
    <w:rsid w:val="2A475858"/>
    <w:rsid w:val="2A514883"/>
    <w:rsid w:val="2A720B27"/>
    <w:rsid w:val="2A81520E"/>
    <w:rsid w:val="2A8D4F4D"/>
    <w:rsid w:val="2AAB4039"/>
    <w:rsid w:val="2AAD6003"/>
    <w:rsid w:val="2ABC6246"/>
    <w:rsid w:val="2AC73854"/>
    <w:rsid w:val="2AD52E64"/>
    <w:rsid w:val="2AF9465D"/>
    <w:rsid w:val="2B157704"/>
    <w:rsid w:val="2B204A27"/>
    <w:rsid w:val="2B287437"/>
    <w:rsid w:val="2B4C581C"/>
    <w:rsid w:val="2B512C92"/>
    <w:rsid w:val="2B563FA5"/>
    <w:rsid w:val="2B585F6F"/>
    <w:rsid w:val="2B6C7C6C"/>
    <w:rsid w:val="2B6E5792"/>
    <w:rsid w:val="2B7B3A0B"/>
    <w:rsid w:val="2B7E174D"/>
    <w:rsid w:val="2B8C1486"/>
    <w:rsid w:val="2BB67139"/>
    <w:rsid w:val="2BC453B2"/>
    <w:rsid w:val="2BD319AB"/>
    <w:rsid w:val="2C043A01"/>
    <w:rsid w:val="2C091017"/>
    <w:rsid w:val="2C1A76C8"/>
    <w:rsid w:val="2C270644"/>
    <w:rsid w:val="2C3B13EC"/>
    <w:rsid w:val="2C416A03"/>
    <w:rsid w:val="2C4F62F8"/>
    <w:rsid w:val="2C66290D"/>
    <w:rsid w:val="2C6B3A80"/>
    <w:rsid w:val="2C6D3C9C"/>
    <w:rsid w:val="2C7A3CC3"/>
    <w:rsid w:val="2C842D93"/>
    <w:rsid w:val="2C8608B9"/>
    <w:rsid w:val="2C9034E6"/>
    <w:rsid w:val="2CB371D5"/>
    <w:rsid w:val="2CC15D95"/>
    <w:rsid w:val="2CC31B0E"/>
    <w:rsid w:val="2CDC497D"/>
    <w:rsid w:val="2CE11F94"/>
    <w:rsid w:val="2CFE48F4"/>
    <w:rsid w:val="2D0068BE"/>
    <w:rsid w:val="2D016192"/>
    <w:rsid w:val="2D0619FA"/>
    <w:rsid w:val="2D0727FE"/>
    <w:rsid w:val="2D1C121E"/>
    <w:rsid w:val="2D2E0098"/>
    <w:rsid w:val="2D405C48"/>
    <w:rsid w:val="2D4D13D7"/>
    <w:rsid w:val="2D502C75"/>
    <w:rsid w:val="2D5C59D6"/>
    <w:rsid w:val="2D636F81"/>
    <w:rsid w:val="2D9E7E85"/>
    <w:rsid w:val="2DAA682A"/>
    <w:rsid w:val="2DB909E8"/>
    <w:rsid w:val="2DD815E9"/>
    <w:rsid w:val="2DE955A4"/>
    <w:rsid w:val="2DF50387"/>
    <w:rsid w:val="2DFD104F"/>
    <w:rsid w:val="2DFD2DFD"/>
    <w:rsid w:val="2DFD4BAB"/>
    <w:rsid w:val="2E0423DE"/>
    <w:rsid w:val="2E162111"/>
    <w:rsid w:val="2E385BE3"/>
    <w:rsid w:val="2E530C6F"/>
    <w:rsid w:val="2E535262"/>
    <w:rsid w:val="2E552C39"/>
    <w:rsid w:val="2E5549E7"/>
    <w:rsid w:val="2E60513A"/>
    <w:rsid w:val="2E6115DE"/>
    <w:rsid w:val="2E67296D"/>
    <w:rsid w:val="2E701821"/>
    <w:rsid w:val="2E82647A"/>
    <w:rsid w:val="2E857065"/>
    <w:rsid w:val="2E913546"/>
    <w:rsid w:val="2E9B1CF5"/>
    <w:rsid w:val="2EA25753"/>
    <w:rsid w:val="2EA81517"/>
    <w:rsid w:val="2EA84F38"/>
    <w:rsid w:val="2EAE2349"/>
    <w:rsid w:val="2EB55486"/>
    <w:rsid w:val="2EBA2A9C"/>
    <w:rsid w:val="2EC54B9E"/>
    <w:rsid w:val="2ECD6C74"/>
    <w:rsid w:val="2EDA6C9B"/>
    <w:rsid w:val="2EED69CE"/>
    <w:rsid w:val="2EF97A69"/>
    <w:rsid w:val="2EFC2D26"/>
    <w:rsid w:val="2F041F69"/>
    <w:rsid w:val="2F0A77B7"/>
    <w:rsid w:val="2F0B154A"/>
    <w:rsid w:val="2F10090E"/>
    <w:rsid w:val="2F106B60"/>
    <w:rsid w:val="2F37233F"/>
    <w:rsid w:val="2F3D61FC"/>
    <w:rsid w:val="2F432A92"/>
    <w:rsid w:val="2F4B1069"/>
    <w:rsid w:val="2F6A001E"/>
    <w:rsid w:val="2F6C6D2F"/>
    <w:rsid w:val="2F6D5D61"/>
    <w:rsid w:val="2F715851"/>
    <w:rsid w:val="2F7B2EEA"/>
    <w:rsid w:val="2F875074"/>
    <w:rsid w:val="2F973804"/>
    <w:rsid w:val="2FAC047A"/>
    <w:rsid w:val="2FB76FDC"/>
    <w:rsid w:val="2FC122B8"/>
    <w:rsid w:val="2FC242FE"/>
    <w:rsid w:val="2FE37DD1"/>
    <w:rsid w:val="2FED0C50"/>
    <w:rsid w:val="2FF35446"/>
    <w:rsid w:val="2FF434B5"/>
    <w:rsid w:val="2FF678F5"/>
    <w:rsid w:val="2FFB336C"/>
    <w:rsid w:val="30000983"/>
    <w:rsid w:val="300246FB"/>
    <w:rsid w:val="300B7369"/>
    <w:rsid w:val="30110DE2"/>
    <w:rsid w:val="3029612C"/>
    <w:rsid w:val="303348B4"/>
    <w:rsid w:val="3034062C"/>
    <w:rsid w:val="303643A5"/>
    <w:rsid w:val="304F5466"/>
    <w:rsid w:val="305111DE"/>
    <w:rsid w:val="305D7E78"/>
    <w:rsid w:val="30705B08"/>
    <w:rsid w:val="30A12166"/>
    <w:rsid w:val="30AA08EF"/>
    <w:rsid w:val="30D140CD"/>
    <w:rsid w:val="30DD2A72"/>
    <w:rsid w:val="311A5A74"/>
    <w:rsid w:val="31307046"/>
    <w:rsid w:val="313E5C07"/>
    <w:rsid w:val="3143321D"/>
    <w:rsid w:val="31570A76"/>
    <w:rsid w:val="315868AA"/>
    <w:rsid w:val="31655C4E"/>
    <w:rsid w:val="31662A68"/>
    <w:rsid w:val="316B62D0"/>
    <w:rsid w:val="3196159F"/>
    <w:rsid w:val="31A67308"/>
    <w:rsid w:val="31A812D2"/>
    <w:rsid w:val="31A85338"/>
    <w:rsid w:val="31AB2B70"/>
    <w:rsid w:val="31B45EC9"/>
    <w:rsid w:val="31B77767"/>
    <w:rsid w:val="31C12394"/>
    <w:rsid w:val="31CF2D03"/>
    <w:rsid w:val="31D10739"/>
    <w:rsid w:val="31DB5204"/>
    <w:rsid w:val="32195D2C"/>
    <w:rsid w:val="322F37A1"/>
    <w:rsid w:val="32313075"/>
    <w:rsid w:val="323D7D7B"/>
    <w:rsid w:val="32544FB6"/>
    <w:rsid w:val="326A2A2B"/>
    <w:rsid w:val="326D6576"/>
    <w:rsid w:val="32851872"/>
    <w:rsid w:val="32877139"/>
    <w:rsid w:val="329362BA"/>
    <w:rsid w:val="32AD6DC5"/>
    <w:rsid w:val="32BF4B25"/>
    <w:rsid w:val="32C21E98"/>
    <w:rsid w:val="32C4213C"/>
    <w:rsid w:val="32C97752"/>
    <w:rsid w:val="32D16607"/>
    <w:rsid w:val="32D81743"/>
    <w:rsid w:val="32D83E39"/>
    <w:rsid w:val="32E12CEE"/>
    <w:rsid w:val="32EB1476"/>
    <w:rsid w:val="32FA790B"/>
    <w:rsid w:val="33010C9A"/>
    <w:rsid w:val="33024A12"/>
    <w:rsid w:val="330D3BC9"/>
    <w:rsid w:val="330F0043"/>
    <w:rsid w:val="33393ABB"/>
    <w:rsid w:val="333D5A4A"/>
    <w:rsid w:val="33422808"/>
    <w:rsid w:val="33424167"/>
    <w:rsid w:val="33527747"/>
    <w:rsid w:val="33660B60"/>
    <w:rsid w:val="33694D2B"/>
    <w:rsid w:val="33707BCD"/>
    <w:rsid w:val="33743B62"/>
    <w:rsid w:val="33751688"/>
    <w:rsid w:val="337C2A16"/>
    <w:rsid w:val="33863895"/>
    <w:rsid w:val="33896530"/>
    <w:rsid w:val="33BF2903"/>
    <w:rsid w:val="33CC574C"/>
    <w:rsid w:val="33D04B10"/>
    <w:rsid w:val="34026E19"/>
    <w:rsid w:val="345D45F6"/>
    <w:rsid w:val="345E036E"/>
    <w:rsid w:val="34666BD6"/>
    <w:rsid w:val="34A00986"/>
    <w:rsid w:val="34A22009"/>
    <w:rsid w:val="34B306BA"/>
    <w:rsid w:val="34BB131C"/>
    <w:rsid w:val="34C401D1"/>
    <w:rsid w:val="34C703FC"/>
    <w:rsid w:val="34C83AF6"/>
    <w:rsid w:val="34CC10A2"/>
    <w:rsid w:val="34CC177B"/>
    <w:rsid w:val="34CC52D7"/>
    <w:rsid w:val="34CE1050"/>
    <w:rsid w:val="34D128EE"/>
    <w:rsid w:val="34E70363"/>
    <w:rsid w:val="34EA1F62"/>
    <w:rsid w:val="35030C9C"/>
    <w:rsid w:val="351E58A4"/>
    <w:rsid w:val="35357321"/>
    <w:rsid w:val="353F5AA9"/>
    <w:rsid w:val="35411DEA"/>
    <w:rsid w:val="35435B01"/>
    <w:rsid w:val="356E45E1"/>
    <w:rsid w:val="357065AB"/>
    <w:rsid w:val="35727C2D"/>
    <w:rsid w:val="358E6A31"/>
    <w:rsid w:val="358F4D24"/>
    <w:rsid w:val="35A109F2"/>
    <w:rsid w:val="35BC534C"/>
    <w:rsid w:val="35BC70FA"/>
    <w:rsid w:val="35C15E7E"/>
    <w:rsid w:val="35CD57AB"/>
    <w:rsid w:val="35D21A79"/>
    <w:rsid w:val="35E46651"/>
    <w:rsid w:val="35EF44A1"/>
    <w:rsid w:val="35F2752C"/>
    <w:rsid w:val="35F965A0"/>
    <w:rsid w:val="36010FB1"/>
    <w:rsid w:val="36032F7B"/>
    <w:rsid w:val="360C46F3"/>
    <w:rsid w:val="36124E42"/>
    <w:rsid w:val="36127662"/>
    <w:rsid w:val="3619454C"/>
    <w:rsid w:val="361D0C4E"/>
    <w:rsid w:val="36267053"/>
    <w:rsid w:val="36363350"/>
    <w:rsid w:val="363B776A"/>
    <w:rsid w:val="3643781B"/>
    <w:rsid w:val="36483084"/>
    <w:rsid w:val="364C66D0"/>
    <w:rsid w:val="364F61C0"/>
    <w:rsid w:val="365B1601"/>
    <w:rsid w:val="366E2AEA"/>
    <w:rsid w:val="36897924"/>
    <w:rsid w:val="369467D6"/>
    <w:rsid w:val="36962041"/>
    <w:rsid w:val="36A04C6E"/>
    <w:rsid w:val="36A77DAA"/>
    <w:rsid w:val="36B67168"/>
    <w:rsid w:val="36BD137C"/>
    <w:rsid w:val="36C107AF"/>
    <w:rsid w:val="36D6068F"/>
    <w:rsid w:val="36E25286"/>
    <w:rsid w:val="36EF34FF"/>
    <w:rsid w:val="36F54FB9"/>
    <w:rsid w:val="370945C1"/>
    <w:rsid w:val="370F2C6E"/>
    <w:rsid w:val="37103BA1"/>
    <w:rsid w:val="37122B95"/>
    <w:rsid w:val="3716217A"/>
    <w:rsid w:val="371C0798"/>
    <w:rsid w:val="371F2036"/>
    <w:rsid w:val="37215DAE"/>
    <w:rsid w:val="372E04CB"/>
    <w:rsid w:val="37492C0F"/>
    <w:rsid w:val="375515B4"/>
    <w:rsid w:val="375A6BCB"/>
    <w:rsid w:val="37611E27"/>
    <w:rsid w:val="378123A9"/>
    <w:rsid w:val="37883661"/>
    <w:rsid w:val="378A6A48"/>
    <w:rsid w:val="378D51F2"/>
    <w:rsid w:val="37922808"/>
    <w:rsid w:val="379245B6"/>
    <w:rsid w:val="379540A7"/>
    <w:rsid w:val="37B02C8E"/>
    <w:rsid w:val="37B24C58"/>
    <w:rsid w:val="37C64260"/>
    <w:rsid w:val="37D57CBE"/>
    <w:rsid w:val="37D83F93"/>
    <w:rsid w:val="37E361C3"/>
    <w:rsid w:val="37FE7E9E"/>
    <w:rsid w:val="37FF7772"/>
    <w:rsid w:val="38044D88"/>
    <w:rsid w:val="382316B2"/>
    <w:rsid w:val="382F0057"/>
    <w:rsid w:val="38341B11"/>
    <w:rsid w:val="385731A7"/>
    <w:rsid w:val="38731ADC"/>
    <w:rsid w:val="387D39B5"/>
    <w:rsid w:val="387E2D8D"/>
    <w:rsid w:val="388D3CD8"/>
    <w:rsid w:val="388D4D7E"/>
    <w:rsid w:val="38A10829"/>
    <w:rsid w:val="39033292"/>
    <w:rsid w:val="39047736"/>
    <w:rsid w:val="39074B30"/>
    <w:rsid w:val="3921776F"/>
    <w:rsid w:val="392751D2"/>
    <w:rsid w:val="392A081F"/>
    <w:rsid w:val="395064D7"/>
    <w:rsid w:val="39516E6D"/>
    <w:rsid w:val="396957EB"/>
    <w:rsid w:val="396C0E37"/>
    <w:rsid w:val="398A0F30"/>
    <w:rsid w:val="399C171C"/>
    <w:rsid w:val="39B00CEF"/>
    <w:rsid w:val="39B36A66"/>
    <w:rsid w:val="39B50A30"/>
    <w:rsid w:val="39D46AB4"/>
    <w:rsid w:val="39D569DC"/>
    <w:rsid w:val="39D864CC"/>
    <w:rsid w:val="39DC7D6B"/>
    <w:rsid w:val="39E3734B"/>
    <w:rsid w:val="39E60482"/>
    <w:rsid w:val="39E849A6"/>
    <w:rsid w:val="3A086DB2"/>
    <w:rsid w:val="3A0E1EEE"/>
    <w:rsid w:val="3A281202"/>
    <w:rsid w:val="3A296D28"/>
    <w:rsid w:val="3A3C555F"/>
    <w:rsid w:val="3A3D606B"/>
    <w:rsid w:val="3A4A561C"/>
    <w:rsid w:val="3A527CDB"/>
    <w:rsid w:val="3A59585F"/>
    <w:rsid w:val="3A5C2D4D"/>
    <w:rsid w:val="3A63223A"/>
    <w:rsid w:val="3A655FB2"/>
    <w:rsid w:val="3A663AD8"/>
    <w:rsid w:val="3A6B7341"/>
    <w:rsid w:val="3A6D30B9"/>
    <w:rsid w:val="3A704957"/>
    <w:rsid w:val="3A867B34"/>
    <w:rsid w:val="3AB02FA5"/>
    <w:rsid w:val="3AB5594A"/>
    <w:rsid w:val="3AB900AC"/>
    <w:rsid w:val="3ABE7C14"/>
    <w:rsid w:val="3AD145AD"/>
    <w:rsid w:val="3AD47935"/>
    <w:rsid w:val="3ADB6274"/>
    <w:rsid w:val="3AF2752C"/>
    <w:rsid w:val="3AF410E4"/>
    <w:rsid w:val="3AF47336"/>
    <w:rsid w:val="3AFD268F"/>
    <w:rsid w:val="3B135A0E"/>
    <w:rsid w:val="3B1E53B3"/>
    <w:rsid w:val="3B223EA3"/>
    <w:rsid w:val="3B3B1661"/>
    <w:rsid w:val="3B560E5B"/>
    <w:rsid w:val="3B57033C"/>
    <w:rsid w:val="3B5B73B5"/>
    <w:rsid w:val="3B5F177C"/>
    <w:rsid w:val="3B5F50F7"/>
    <w:rsid w:val="3B67773C"/>
    <w:rsid w:val="3B7010B2"/>
    <w:rsid w:val="3B7B1805"/>
    <w:rsid w:val="3B8E1539"/>
    <w:rsid w:val="3B910CD5"/>
    <w:rsid w:val="3B92745C"/>
    <w:rsid w:val="3B9C3C56"/>
    <w:rsid w:val="3BA614BF"/>
    <w:rsid w:val="3BAB492F"/>
    <w:rsid w:val="3BB05953"/>
    <w:rsid w:val="3BB106FB"/>
    <w:rsid w:val="3BC729F9"/>
    <w:rsid w:val="3BC75B75"/>
    <w:rsid w:val="3BDC4281"/>
    <w:rsid w:val="3BDD426E"/>
    <w:rsid w:val="3BDD601C"/>
    <w:rsid w:val="3BE06512"/>
    <w:rsid w:val="3BE455FD"/>
    <w:rsid w:val="3BE473AB"/>
    <w:rsid w:val="3BEB698B"/>
    <w:rsid w:val="3BF01EBB"/>
    <w:rsid w:val="3C1158E0"/>
    <w:rsid w:val="3C2E76C3"/>
    <w:rsid w:val="3C4E0CC8"/>
    <w:rsid w:val="3C5A58BF"/>
    <w:rsid w:val="3C6A3D54"/>
    <w:rsid w:val="3C6D55F2"/>
    <w:rsid w:val="3C797AF3"/>
    <w:rsid w:val="3C90308E"/>
    <w:rsid w:val="3CB2612F"/>
    <w:rsid w:val="3CB274A9"/>
    <w:rsid w:val="3CB46D7D"/>
    <w:rsid w:val="3CBC36EE"/>
    <w:rsid w:val="3CC33B2B"/>
    <w:rsid w:val="3CC52D38"/>
    <w:rsid w:val="3CC64D02"/>
    <w:rsid w:val="3CCC056A"/>
    <w:rsid w:val="3CF278A5"/>
    <w:rsid w:val="3CFB0E50"/>
    <w:rsid w:val="3D0F66A9"/>
    <w:rsid w:val="3D143CBF"/>
    <w:rsid w:val="3D263D3A"/>
    <w:rsid w:val="3D2832C7"/>
    <w:rsid w:val="3D2A5291"/>
    <w:rsid w:val="3D314C2B"/>
    <w:rsid w:val="3D3E2AEA"/>
    <w:rsid w:val="3D475E43"/>
    <w:rsid w:val="3D6A1B31"/>
    <w:rsid w:val="3D6F7148"/>
    <w:rsid w:val="3D7824A0"/>
    <w:rsid w:val="3D7F382F"/>
    <w:rsid w:val="3D89020A"/>
    <w:rsid w:val="3D8A5D30"/>
    <w:rsid w:val="3D8C7CFA"/>
    <w:rsid w:val="3DAC3EF8"/>
    <w:rsid w:val="3DAE1A1E"/>
    <w:rsid w:val="3DAE5EC2"/>
    <w:rsid w:val="3DD5344F"/>
    <w:rsid w:val="3E00152B"/>
    <w:rsid w:val="3E1675C3"/>
    <w:rsid w:val="3E1B3A35"/>
    <w:rsid w:val="3E210442"/>
    <w:rsid w:val="3E295549"/>
    <w:rsid w:val="3E391C30"/>
    <w:rsid w:val="3E3C1720"/>
    <w:rsid w:val="3E3D0FF4"/>
    <w:rsid w:val="3E4203B8"/>
    <w:rsid w:val="3E506362"/>
    <w:rsid w:val="3E546A69"/>
    <w:rsid w:val="3E5C147A"/>
    <w:rsid w:val="3E75078E"/>
    <w:rsid w:val="3E7E3AE6"/>
    <w:rsid w:val="3E8409D1"/>
    <w:rsid w:val="3E8D3F66"/>
    <w:rsid w:val="3E90381A"/>
    <w:rsid w:val="3E955C83"/>
    <w:rsid w:val="3E971B24"/>
    <w:rsid w:val="3EA67D51"/>
    <w:rsid w:val="3ECC2AA4"/>
    <w:rsid w:val="3EF04BF2"/>
    <w:rsid w:val="3EF43DA9"/>
    <w:rsid w:val="3F055FB6"/>
    <w:rsid w:val="3F057D64"/>
    <w:rsid w:val="3F0F0BE2"/>
    <w:rsid w:val="3F340649"/>
    <w:rsid w:val="3F47037C"/>
    <w:rsid w:val="3F4C4ED0"/>
    <w:rsid w:val="3F5C54AA"/>
    <w:rsid w:val="3F8018E6"/>
    <w:rsid w:val="3F8E1B07"/>
    <w:rsid w:val="3F9410E8"/>
    <w:rsid w:val="3FB7241D"/>
    <w:rsid w:val="3FC3761C"/>
    <w:rsid w:val="3FC94DEA"/>
    <w:rsid w:val="3FCA235C"/>
    <w:rsid w:val="3FCA68B7"/>
    <w:rsid w:val="3FDF6807"/>
    <w:rsid w:val="3FE16D38"/>
    <w:rsid w:val="3FE91433"/>
    <w:rsid w:val="3FE931E1"/>
    <w:rsid w:val="3FF34060"/>
    <w:rsid w:val="3FFF0C57"/>
    <w:rsid w:val="401D0C50"/>
    <w:rsid w:val="404820C5"/>
    <w:rsid w:val="405A40DF"/>
    <w:rsid w:val="405C7E57"/>
    <w:rsid w:val="40662A84"/>
    <w:rsid w:val="40833636"/>
    <w:rsid w:val="4090365D"/>
    <w:rsid w:val="40A77433"/>
    <w:rsid w:val="40A8309D"/>
    <w:rsid w:val="40A86934"/>
    <w:rsid w:val="40B76E3C"/>
    <w:rsid w:val="40B82DA3"/>
    <w:rsid w:val="40C652D1"/>
    <w:rsid w:val="40C8729B"/>
    <w:rsid w:val="40DE6ABE"/>
    <w:rsid w:val="40F260C6"/>
    <w:rsid w:val="40F563A2"/>
    <w:rsid w:val="41087DE4"/>
    <w:rsid w:val="410D2F00"/>
    <w:rsid w:val="411424E0"/>
    <w:rsid w:val="411C3143"/>
    <w:rsid w:val="41222415"/>
    <w:rsid w:val="412344D1"/>
    <w:rsid w:val="412D2874"/>
    <w:rsid w:val="413606A8"/>
    <w:rsid w:val="413E130B"/>
    <w:rsid w:val="414032D5"/>
    <w:rsid w:val="41444188"/>
    <w:rsid w:val="4145663C"/>
    <w:rsid w:val="41482055"/>
    <w:rsid w:val="415B6090"/>
    <w:rsid w:val="41790595"/>
    <w:rsid w:val="41792343"/>
    <w:rsid w:val="41801923"/>
    <w:rsid w:val="418C651A"/>
    <w:rsid w:val="418D5DEE"/>
    <w:rsid w:val="419E5A6D"/>
    <w:rsid w:val="41B2015E"/>
    <w:rsid w:val="41C0673F"/>
    <w:rsid w:val="41CA0DF1"/>
    <w:rsid w:val="41CE34E5"/>
    <w:rsid w:val="41D640BB"/>
    <w:rsid w:val="41E00614"/>
    <w:rsid w:val="42030C1C"/>
    <w:rsid w:val="422344AF"/>
    <w:rsid w:val="422C5607"/>
    <w:rsid w:val="4235270E"/>
    <w:rsid w:val="423B3A9C"/>
    <w:rsid w:val="423D15C3"/>
    <w:rsid w:val="426052B1"/>
    <w:rsid w:val="426254CD"/>
    <w:rsid w:val="42701998"/>
    <w:rsid w:val="428E62C2"/>
    <w:rsid w:val="429513FF"/>
    <w:rsid w:val="42BC698B"/>
    <w:rsid w:val="42C341BE"/>
    <w:rsid w:val="42C46A01"/>
    <w:rsid w:val="42D33CD5"/>
    <w:rsid w:val="42DF267A"/>
    <w:rsid w:val="42F8046B"/>
    <w:rsid w:val="42FA74B4"/>
    <w:rsid w:val="430A3B9B"/>
    <w:rsid w:val="431C1B20"/>
    <w:rsid w:val="4340132D"/>
    <w:rsid w:val="43662765"/>
    <w:rsid w:val="43784FA8"/>
    <w:rsid w:val="43854607"/>
    <w:rsid w:val="43916651"/>
    <w:rsid w:val="439532ED"/>
    <w:rsid w:val="43A044FF"/>
    <w:rsid w:val="43AC15BA"/>
    <w:rsid w:val="43C401ED"/>
    <w:rsid w:val="43CC0E50"/>
    <w:rsid w:val="440E1469"/>
    <w:rsid w:val="441822E7"/>
    <w:rsid w:val="442C18EF"/>
    <w:rsid w:val="442C5D93"/>
    <w:rsid w:val="44352DEF"/>
    <w:rsid w:val="443D6AAA"/>
    <w:rsid w:val="443F174E"/>
    <w:rsid w:val="444255B6"/>
    <w:rsid w:val="44437D43"/>
    <w:rsid w:val="445D5F4C"/>
    <w:rsid w:val="44615A3C"/>
    <w:rsid w:val="44694367"/>
    <w:rsid w:val="44823C05"/>
    <w:rsid w:val="4484797D"/>
    <w:rsid w:val="44860EF6"/>
    <w:rsid w:val="448E07FB"/>
    <w:rsid w:val="44932C28"/>
    <w:rsid w:val="44B00772"/>
    <w:rsid w:val="44C10658"/>
    <w:rsid w:val="44C9538F"/>
    <w:rsid w:val="44D9450A"/>
    <w:rsid w:val="44DF2AD6"/>
    <w:rsid w:val="44EC0F3D"/>
    <w:rsid w:val="44F854AA"/>
    <w:rsid w:val="45062140"/>
    <w:rsid w:val="451505D5"/>
    <w:rsid w:val="45156827"/>
    <w:rsid w:val="451E56DB"/>
    <w:rsid w:val="451F76A5"/>
    <w:rsid w:val="45260A34"/>
    <w:rsid w:val="453E18DA"/>
    <w:rsid w:val="4545710C"/>
    <w:rsid w:val="455434EC"/>
    <w:rsid w:val="45567C87"/>
    <w:rsid w:val="45633A36"/>
    <w:rsid w:val="45667082"/>
    <w:rsid w:val="456926CF"/>
    <w:rsid w:val="4571520B"/>
    <w:rsid w:val="458F65D9"/>
    <w:rsid w:val="45A007E6"/>
    <w:rsid w:val="45A81449"/>
    <w:rsid w:val="45AF4585"/>
    <w:rsid w:val="45E36925"/>
    <w:rsid w:val="46040D75"/>
    <w:rsid w:val="460A3EB2"/>
    <w:rsid w:val="46132D66"/>
    <w:rsid w:val="46184820"/>
    <w:rsid w:val="461B1C1B"/>
    <w:rsid w:val="462D194E"/>
    <w:rsid w:val="464A0752"/>
    <w:rsid w:val="4653438B"/>
    <w:rsid w:val="465B470D"/>
    <w:rsid w:val="465B64BB"/>
    <w:rsid w:val="46603AD2"/>
    <w:rsid w:val="4670321D"/>
    <w:rsid w:val="467D4684"/>
    <w:rsid w:val="469043B7"/>
    <w:rsid w:val="46932F3D"/>
    <w:rsid w:val="46965745"/>
    <w:rsid w:val="46A50DB0"/>
    <w:rsid w:val="46B04A59"/>
    <w:rsid w:val="46B766BA"/>
    <w:rsid w:val="46C10A14"/>
    <w:rsid w:val="46D21C8C"/>
    <w:rsid w:val="46D324F5"/>
    <w:rsid w:val="46E110B6"/>
    <w:rsid w:val="46EE52D2"/>
    <w:rsid w:val="471E7C15"/>
    <w:rsid w:val="473016F6"/>
    <w:rsid w:val="47420CFF"/>
    <w:rsid w:val="47431429"/>
    <w:rsid w:val="47450A03"/>
    <w:rsid w:val="47596E9F"/>
    <w:rsid w:val="47775577"/>
    <w:rsid w:val="477A2644"/>
    <w:rsid w:val="478832E0"/>
    <w:rsid w:val="47947ED7"/>
    <w:rsid w:val="47A143A2"/>
    <w:rsid w:val="47A878A3"/>
    <w:rsid w:val="47B2245A"/>
    <w:rsid w:val="47BE6D02"/>
    <w:rsid w:val="47CD64D2"/>
    <w:rsid w:val="47CF0F0F"/>
    <w:rsid w:val="47D965D0"/>
    <w:rsid w:val="47D97FDF"/>
    <w:rsid w:val="47DB78B4"/>
    <w:rsid w:val="47F70466"/>
    <w:rsid w:val="48027536"/>
    <w:rsid w:val="48067D6A"/>
    <w:rsid w:val="4808000A"/>
    <w:rsid w:val="482C45B3"/>
    <w:rsid w:val="48480CC1"/>
    <w:rsid w:val="484A785D"/>
    <w:rsid w:val="484F3DFE"/>
    <w:rsid w:val="486024AF"/>
    <w:rsid w:val="48627FD5"/>
    <w:rsid w:val="486755EB"/>
    <w:rsid w:val="486C49B0"/>
    <w:rsid w:val="48790E7B"/>
    <w:rsid w:val="48847F4B"/>
    <w:rsid w:val="48916F4B"/>
    <w:rsid w:val="489D725F"/>
    <w:rsid w:val="48A15FEE"/>
    <w:rsid w:val="48A24875"/>
    <w:rsid w:val="48B325DE"/>
    <w:rsid w:val="48BA396D"/>
    <w:rsid w:val="48C06016"/>
    <w:rsid w:val="48C26CC5"/>
    <w:rsid w:val="48C3469E"/>
    <w:rsid w:val="48C63F51"/>
    <w:rsid w:val="48D569F9"/>
    <w:rsid w:val="48DB38E3"/>
    <w:rsid w:val="48FF1F34"/>
    <w:rsid w:val="49100DD7"/>
    <w:rsid w:val="49177011"/>
    <w:rsid w:val="491C5BBD"/>
    <w:rsid w:val="493112E9"/>
    <w:rsid w:val="49441489"/>
    <w:rsid w:val="494476DB"/>
    <w:rsid w:val="49600388"/>
    <w:rsid w:val="49690EEF"/>
    <w:rsid w:val="499C3073"/>
    <w:rsid w:val="49BC54C3"/>
    <w:rsid w:val="4A062BE2"/>
    <w:rsid w:val="4A0A0924"/>
    <w:rsid w:val="4A0B3AD6"/>
    <w:rsid w:val="4A1D0657"/>
    <w:rsid w:val="4A286FFC"/>
    <w:rsid w:val="4A3414FD"/>
    <w:rsid w:val="4A392FB7"/>
    <w:rsid w:val="4A395338"/>
    <w:rsid w:val="4A58168F"/>
    <w:rsid w:val="4A666D8F"/>
    <w:rsid w:val="4A7638C4"/>
    <w:rsid w:val="4A7D10F6"/>
    <w:rsid w:val="4A800BE6"/>
    <w:rsid w:val="4AAE5753"/>
    <w:rsid w:val="4ABF6D2F"/>
    <w:rsid w:val="4AC22FAD"/>
    <w:rsid w:val="4AD131F0"/>
    <w:rsid w:val="4AD625B4"/>
    <w:rsid w:val="4ADA6548"/>
    <w:rsid w:val="4ADC0E73"/>
    <w:rsid w:val="4AE03433"/>
    <w:rsid w:val="4AE50A49"/>
    <w:rsid w:val="4AEE280C"/>
    <w:rsid w:val="4AFC6B94"/>
    <w:rsid w:val="4B0D017E"/>
    <w:rsid w:val="4B123FD0"/>
    <w:rsid w:val="4B1475F0"/>
    <w:rsid w:val="4B2D6177"/>
    <w:rsid w:val="4B36530F"/>
    <w:rsid w:val="4B5C51AF"/>
    <w:rsid w:val="4B622A35"/>
    <w:rsid w:val="4B6B0F4E"/>
    <w:rsid w:val="4B6E275C"/>
    <w:rsid w:val="4B7342A7"/>
    <w:rsid w:val="4B756271"/>
    <w:rsid w:val="4B7818BD"/>
    <w:rsid w:val="4B8B7843"/>
    <w:rsid w:val="4B911FA1"/>
    <w:rsid w:val="4B9C37FE"/>
    <w:rsid w:val="4B9D30D2"/>
    <w:rsid w:val="4BBC79FC"/>
    <w:rsid w:val="4BC6087B"/>
    <w:rsid w:val="4BE8259F"/>
    <w:rsid w:val="4BF52F0E"/>
    <w:rsid w:val="4BFA22D2"/>
    <w:rsid w:val="4BFC24EE"/>
    <w:rsid w:val="4C0373D9"/>
    <w:rsid w:val="4C0542A8"/>
    <w:rsid w:val="4C0A0767"/>
    <w:rsid w:val="4C1C049B"/>
    <w:rsid w:val="4C2B6930"/>
    <w:rsid w:val="4C324B63"/>
    <w:rsid w:val="4C325CEB"/>
    <w:rsid w:val="4C39729F"/>
    <w:rsid w:val="4C3D7756"/>
    <w:rsid w:val="4C5365B2"/>
    <w:rsid w:val="4C6A38FC"/>
    <w:rsid w:val="4C7622A1"/>
    <w:rsid w:val="4C7A2FF8"/>
    <w:rsid w:val="4C8449BE"/>
    <w:rsid w:val="4C856205"/>
    <w:rsid w:val="4C975D73"/>
    <w:rsid w:val="4CAC181F"/>
    <w:rsid w:val="4CB25DEA"/>
    <w:rsid w:val="4CC21042"/>
    <w:rsid w:val="4CC76658"/>
    <w:rsid w:val="4CDA2830"/>
    <w:rsid w:val="4CDF59C9"/>
    <w:rsid w:val="4CE27936"/>
    <w:rsid w:val="4CE37103"/>
    <w:rsid w:val="4CF3325A"/>
    <w:rsid w:val="4D027691"/>
    <w:rsid w:val="4D051F77"/>
    <w:rsid w:val="4D0F194B"/>
    <w:rsid w:val="4D113D78"/>
    <w:rsid w:val="4D115B26"/>
    <w:rsid w:val="4D265A75"/>
    <w:rsid w:val="4D2E66D8"/>
    <w:rsid w:val="4D4001B9"/>
    <w:rsid w:val="4D4C1D04"/>
    <w:rsid w:val="4D502AF2"/>
    <w:rsid w:val="4D897DB2"/>
    <w:rsid w:val="4D8B6038"/>
    <w:rsid w:val="4D950505"/>
    <w:rsid w:val="4D9826C4"/>
    <w:rsid w:val="4D984546"/>
    <w:rsid w:val="4D9B55DE"/>
    <w:rsid w:val="4D9E096F"/>
    <w:rsid w:val="4DA327A8"/>
    <w:rsid w:val="4DA90454"/>
    <w:rsid w:val="4DCA28A4"/>
    <w:rsid w:val="4DCB03CA"/>
    <w:rsid w:val="4DD03C33"/>
    <w:rsid w:val="4DE4148C"/>
    <w:rsid w:val="4DF571F5"/>
    <w:rsid w:val="4DFC67D6"/>
    <w:rsid w:val="4E0655E0"/>
    <w:rsid w:val="4E241889"/>
    <w:rsid w:val="4E2E44B5"/>
    <w:rsid w:val="4E3715BC"/>
    <w:rsid w:val="4E5111F0"/>
    <w:rsid w:val="4E616114"/>
    <w:rsid w:val="4E6A1991"/>
    <w:rsid w:val="4E8A2033"/>
    <w:rsid w:val="4E93713A"/>
    <w:rsid w:val="4EA053B3"/>
    <w:rsid w:val="4EB1240D"/>
    <w:rsid w:val="4ECC43FA"/>
    <w:rsid w:val="4ED75C1E"/>
    <w:rsid w:val="4EDB63EB"/>
    <w:rsid w:val="4EE5726A"/>
    <w:rsid w:val="4EFF4E10"/>
    <w:rsid w:val="4F020337"/>
    <w:rsid w:val="4F0973FC"/>
    <w:rsid w:val="4F0A0A7E"/>
    <w:rsid w:val="4F0A4F22"/>
    <w:rsid w:val="4F141167"/>
    <w:rsid w:val="4F147B4F"/>
    <w:rsid w:val="4F195165"/>
    <w:rsid w:val="4F2002A2"/>
    <w:rsid w:val="4F455F5A"/>
    <w:rsid w:val="4F604B42"/>
    <w:rsid w:val="4F6208BA"/>
    <w:rsid w:val="4F756840"/>
    <w:rsid w:val="4F9667B6"/>
    <w:rsid w:val="4F9D5D96"/>
    <w:rsid w:val="4F9E4523"/>
    <w:rsid w:val="4F9F1B0F"/>
    <w:rsid w:val="4FA17635"/>
    <w:rsid w:val="4FA72771"/>
    <w:rsid w:val="4FB05ACA"/>
    <w:rsid w:val="4FB154D2"/>
    <w:rsid w:val="4FB70C06"/>
    <w:rsid w:val="4FB755EE"/>
    <w:rsid w:val="4FB82BD0"/>
    <w:rsid w:val="4FC6709B"/>
    <w:rsid w:val="4FCA2490"/>
    <w:rsid w:val="4FD23C92"/>
    <w:rsid w:val="4FDF2E8D"/>
    <w:rsid w:val="4FF4152A"/>
    <w:rsid w:val="4FF736F9"/>
    <w:rsid w:val="501340AC"/>
    <w:rsid w:val="501E0C85"/>
    <w:rsid w:val="50250266"/>
    <w:rsid w:val="50346574"/>
    <w:rsid w:val="504F52E3"/>
    <w:rsid w:val="5052729F"/>
    <w:rsid w:val="50642410"/>
    <w:rsid w:val="506643DA"/>
    <w:rsid w:val="507408A5"/>
    <w:rsid w:val="50792360"/>
    <w:rsid w:val="508B5BEF"/>
    <w:rsid w:val="50947199"/>
    <w:rsid w:val="50A94BBE"/>
    <w:rsid w:val="50B1527F"/>
    <w:rsid w:val="50D963BE"/>
    <w:rsid w:val="50E97F21"/>
    <w:rsid w:val="510C18CF"/>
    <w:rsid w:val="51136310"/>
    <w:rsid w:val="51145BE4"/>
    <w:rsid w:val="5124051D"/>
    <w:rsid w:val="512B7B5F"/>
    <w:rsid w:val="512D6CA6"/>
    <w:rsid w:val="51305287"/>
    <w:rsid w:val="513C364C"/>
    <w:rsid w:val="513C39C1"/>
    <w:rsid w:val="51467C0D"/>
    <w:rsid w:val="514C2EEA"/>
    <w:rsid w:val="515801C7"/>
    <w:rsid w:val="515B223B"/>
    <w:rsid w:val="51764AF1"/>
    <w:rsid w:val="5187285A"/>
    <w:rsid w:val="519805C3"/>
    <w:rsid w:val="5199104B"/>
    <w:rsid w:val="51A74466"/>
    <w:rsid w:val="51AF590D"/>
    <w:rsid w:val="51B178D7"/>
    <w:rsid w:val="51BF0246"/>
    <w:rsid w:val="51CD2963"/>
    <w:rsid w:val="51E90445"/>
    <w:rsid w:val="51EB103B"/>
    <w:rsid w:val="51F223CA"/>
    <w:rsid w:val="52132340"/>
    <w:rsid w:val="521D2474"/>
    <w:rsid w:val="52392202"/>
    <w:rsid w:val="526130AB"/>
    <w:rsid w:val="529A036B"/>
    <w:rsid w:val="529C6E22"/>
    <w:rsid w:val="52A116FA"/>
    <w:rsid w:val="52A1794C"/>
    <w:rsid w:val="52BB6C5F"/>
    <w:rsid w:val="52BE405A"/>
    <w:rsid w:val="52D272D2"/>
    <w:rsid w:val="52D95337"/>
    <w:rsid w:val="52F1442F"/>
    <w:rsid w:val="52F22FC1"/>
    <w:rsid w:val="52F92CE3"/>
    <w:rsid w:val="531E71EE"/>
    <w:rsid w:val="532F31A9"/>
    <w:rsid w:val="53310CD0"/>
    <w:rsid w:val="533C1422"/>
    <w:rsid w:val="533E519B"/>
    <w:rsid w:val="53467E69"/>
    <w:rsid w:val="534722A1"/>
    <w:rsid w:val="534F73A8"/>
    <w:rsid w:val="53560736"/>
    <w:rsid w:val="53607807"/>
    <w:rsid w:val="5367649F"/>
    <w:rsid w:val="53791C01"/>
    <w:rsid w:val="539B083F"/>
    <w:rsid w:val="53B10062"/>
    <w:rsid w:val="53B80051"/>
    <w:rsid w:val="53B838BF"/>
    <w:rsid w:val="53BB67EB"/>
    <w:rsid w:val="53BD2563"/>
    <w:rsid w:val="53D0673A"/>
    <w:rsid w:val="53EA0E7E"/>
    <w:rsid w:val="53EB70D0"/>
    <w:rsid w:val="53F1045F"/>
    <w:rsid w:val="541505F1"/>
    <w:rsid w:val="541A1764"/>
    <w:rsid w:val="541F21FF"/>
    <w:rsid w:val="543F741C"/>
    <w:rsid w:val="544113E6"/>
    <w:rsid w:val="54490ADE"/>
    <w:rsid w:val="544D1B39"/>
    <w:rsid w:val="545253A1"/>
    <w:rsid w:val="545A24A8"/>
    <w:rsid w:val="545C2CE1"/>
    <w:rsid w:val="545C3B2A"/>
    <w:rsid w:val="54616660"/>
    <w:rsid w:val="54650843"/>
    <w:rsid w:val="54660E4D"/>
    <w:rsid w:val="54661106"/>
    <w:rsid w:val="546724CF"/>
    <w:rsid w:val="546B1FBF"/>
    <w:rsid w:val="546E1AAF"/>
    <w:rsid w:val="547370C6"/>
    <w:rsid w:val="548D462B"/>
    <w:rsid w:val="549534E0"/>
    <w:rsid w:val="54AB710B"/>
    <w:rsid w:val="54CD0ECE"/>
    <w:rsid w:val="54D062C6"/>
    <w:rsid w:val="54D77069"/>
    <w:rsid w:val="54D9517B"/>
    <w:rsid w:val="54E30FE8"/>
    <w:rsid w:val="551C150B"/>
    <w:rsid w:val="552C0316"/>
    <w:rsid w:val="554747DA"/>
    <w:rsid w:val="554A45E7"/>
    <w:rsid w:val="554B78D9"/>
    <w:rsid w:val="554F368F"/>
    <w:rsid w:val="5578569E"/>
    <w:rsid w:val="557914C7"/>
    <w:rsid w:val="55804CDC"/>
    <w:rsid w:val="558275C0"/>
    <w:rsid w:val="55985036"/>
    <w:rsid w:val="55AC6D33"/>
    <w:rsid w:val="55B160F8"/>
    <w:rsid w:val="55B90B25"/>
    <w:rsid w:val="55BD513A"/>
    <w:rsid w:val="55C91693"/>
    <w:rsid w:val="55D41DE6"/>
    <w:rsid w:val="55E3462E"/>
    <w:rsid w:val="55F66200"/>
    <w:rsid w:val="5604091D"/>
    <w:rsid w:val="56356D29"/>
    <w:rsid w:val="563C4480"/>
    <w:rsid w:val="563F3703"/>
    <w:rsid w:val="564C7BCE"/>
    <w:rsid w:val="56590A35"/>
    <w:rsid w:val="568455BA"/>
    <w:rsid w:val="5684707C"/>
    <w:rsid w:val="5697353F"/>
    <w:rsid w:val="569F2107"/>
    <w:rsid w:val="569F41A2"/>
    <w:rsid w:val="56E54564"/>
    <w:rsid w:val="56ED291F"/>
    <w:rsid w:val="56F468A6"/>
    <w:rsid w:val="56FC15F5"/>
    <w:rsid w:val="570A5ABF"/>
    <w:rsid w:val="571C57F3"/>
    <w:rsid w:val="571C5F7A"/>
    <w:rsid w:val="57346FE0"/>
    <w:rsid w:val="57435475"/>
    <w:rsid w:val="574922AD"/>
    <w:rsid w:val="57574A7D"/>
    <w:rsid w:val="57620717"/>
    <w:rsid w:val="577F46F2"/>
    <w:rsid w:val="5781074D"/>
    <w:rsid w:val="578A6C00"/>
    <w:rsid w:val="578F06BB"/>
    <w:rsid w:val="579F3F38"/>
    <w:rsid w:val="57AA2DFF"/>
    <w:rsid w:val="57B679F5"/>
    <w:rsid w:val="57B976AF"/>
    <w:rsid w:val="57C540DC"/>
    <w:rsid w:val="57CA16F3"/>
    <w:rsid w:val="57CF6D09"/>
    <w:rsid w:val="57F239CD"/>
    <w:rsid w:val="57FA3D86"/>
    <w:rsid w:val="57FB79EF"/>
    <w:rsid w:val="58044C05"/>
    <w:rsid w:val="580C131A"/>
    <w:rsid w:val="580C173B"/>
    <w:rsid w:val="581110D0"/>
    <w:rsid w:val="5814071D"/>
    <w:rsid w:val="5814296E"/>
    <w:rsid w:val="58296419"/>
    <w:rsid w:val="582F1556"/>
    <w:rsid w:val="584E2847"/>
    <w:rsid w:val="586D07EC"/>
    <w:rsid w:val="587873A1"/>
    <w:rsid w:val="588C0756"/>
    <w:rsid w:val="5898534D"/>
    <w:rsid w:val="58A40196"/>
    <w:rsid w:val="58BF28DA"/>
    <w:rsid w:val="58C46142"/>
    <w:rsid w:val="58C77BA8"/>
    <w:rsid w:val="58CD4FF7"/>
    <w:rsid w:val="58E30CBE"/>
    <w:rsid w:val="58E6255C"/>
    <w:rsid w:val="58F419FA"/>
    <w:rsid w:val="59091DA7"/>
    <w:rsid w:val="590E2A06"/>
    <w:rsid w:val="591744DE"/>
    <w:rsid w:val="59367040"/>
    <w:rsid w:val="593C3F2A"/>
    <w:rsid w:val="59511EB9"/>
    <w:rsid w:val="595B6AA6"/>
    <w:rsid w:val="5971108F"/>
    <w:rsid w:val="59920632"/>
    <w:rsid w:val="599E6993"/>
    <w:rsid w:val="59A044B9"/>
    <w:rsid w:val="59A31D4A"/>
    <w:rsid w:val="59A63D6A"/>
    <w:rsid w:val="59B241EC"/>
    <w:rsid w:val="59B44408"/>
    <w:rsid w:val="59B85CA7"/>
    <w:rsid w:val="59C809FE"/>
    <w:rsid w:val="59C83A10"/>
    <w:rsid w:val="59CC7818"/>
    <w:rsid w:val="59D615CE"/>
    <w:rsid w:val="59E17D6B"/>
    <w:rsid w:val="59EF5441"/>
    <w:rsid w:val="59F52712"/>
    <w:rsid w:val="5A0A04CC"/>
    <w:rsid w:val="5A137381"/>
    <w:rsid w:val="5A1E1882"/>
    <w:rsid w:val="5A1F5D26"/>
    <w:rsid w:val="5A250E62"/>
    <w:rsid w:val="5A386E15"/>
    <w:rsid w:val="5A427C66"/>
    <w:rsid w:val="5A57120A"/>
    <w:rsid w:val="5A6E5363"/>
    <w:rsid w:val="5A8E07B6"/>
    <w:rsid w:val="5AA61A39"/>
    <w:rsid w:val="5AA93841"/>
    <w:rsid w:val="5AB87F28"/>
    <w:rsid w:val="5ABB4FB8"/>
    <w:rsid w:val="5AD52888"/>
    <w:rsid w:val="5AEE6204"/>
    <w:rsid w:val="5AF80325"/>
    <w:rsid w:val="5AFC7E15"/>
    <w:rsid w:val="5B0D3DD0"/>
    <w:rsid w:val="5B106EAE"/>
    <w:rsid w:val="5B1213E7"/>
    <w:rsid w:val="5B286E5C"/>
    <w:rsid w:val="5B4812AC"/>
    <w:rsid w:val="5B4B48F9"/>
    <w:rsid w:val="5B52515F"/>
    <w:rsid w:val="5B5714EF"/>
    <w:rsid w:val="5B5C6B06"/>
    <w:rsid w:val="5B5F03A4"/>
    <w:rsid w:val="5B633E84"/>
    <w:rsid w:val="5B70435F"/>
    <w:rsid w:val="5B94004E"/>
    <w:rsid w:val="5B94267B"/>
    <w:rsid w:val="5B9A389A"/>
    <w:rsid w:val="5BB22BCA"/>
    <w:rsid w:val="5BB46942"/>
    <w:rsid w:val="5BC22E0D"/>
    <w:rsid w:val="5BD46C5A"/>
    <w:rsid w:val="5BDE576D"/>
    <w:rsid w:val="5BEB7824"/>
    <w:rsid w:val="5BF705DC"/>
    <w:rsid w:val="5C121CA4"/>
    <w:rsid w:val="5C142F3C"/>
    <w:rsid w:val="5C2457FE"/>
    <w:rsid w:val="5C33742C"/>
    <w:rsid w:val="5C34538D"/>
    <w:rsid w:val="5C367357"/>
    <w:rsid w:val="5C45759A"/>
    <w:rsid w:val="5C6C2D78"/>
    <w:rsid w:val="5C7165E1"/>
    <w:rsid w:val="5C7D5072"/>
    <w:rsid w:val="5C871960"/>
    <w:rsid w:val="5C8E2A1F"/>
    <w:rsid w:val="5C961809"/>
    <w:rsid w:val="5CA51446"/>
    <w:rsid w:val="5CCC3F88"/>
    <w:rsid w:val="5CE943C9"/>
    <w:rsid w:val="5CFD7E74"/>
    <w:rsid w:val="5CFF1E3E"/>
    <w:rsid w:val="5D011713"/>
    <w:rsid w:val="5D0542DC"/>
    <w:rsid w:val="5D1E59F1"/>
    <w:rsid w:val="5D417D61"/>
    <w:rsid w:val="5D551D45"/>
    <w:rsid w:val="5D693447"/>
    <w:rsid w:val="5D6940C1"/>
    <w:rsid w:val="5D7E11B1"/>
    <w:rsid w:val="5D812854"/>
    <w:rsid w:val="5D883BE2"/>
    <w:rsid w:val="5D8B722E"/>
    <w:rsid w:val="5D9C143B"/>
    <w:rsid w:val="5DA622BA"/>
    <w:rsid w:val="5DB524FD"/>
    <w:rsid w:val="5DB70023"/>
    <w:rsid w:val="5DC34C1A"/>
    <w:rsid w:val="5DD7488D"/>
    <w:rsid w:val="5DF11787"/>
    <w:rsid w:val="5E063C89"/>
    <w:rsid w:val="5E113BD7"/>
    <w:rsid w:val="5E152EE5"/>
    <w:rsid w:val="5E2D4789"/>
    <w:rsid w:val="5E453881"/>
    <w:rsid w:val="5E457D25"/>
    <w:rsid w:val="5E4E6BDA"/>
    <w:rsid w:val="5E6F08FE"/>
    <w:rsid w:val="5E745F14"/>
    <w:rsid w:val="5E7B764B"/>
    <w:rsid w:val="5E8C7702"/>
    <w:rsid w:val="5E960581"/>
    <w:rsid w:val="5E9775D7"/>
    <w:rsid w:val="5E9860A7"/>
    <w:rsid w:val="5E9B1744"/>
    <w:rsid w:val="5E9B53AC"/>
    <w:rsid w:val="5EA93E10"/>
    <w:rsid w:val="5EBF3633"/>
    <w:rsid w:val="5EDF3CD6"/>
    <w:rsid w:val="5EE237C6"/>
    <w:rsid w:val="5EEB267A"/>
    <w:rsid w:val="5EF81ADD"/>
    <w:rsid w:val="5EF83631"/>
    <w:rsid w:val="5EF86B45"/>
    <w:rsid w:val="5F1934F0"/>
    <w:rsid w:val="5F2931A3"/>
    <w:rsid w:val="5F3331BB"/>
    <w:rsid w:val="5F3758C0"/>
    <w:rsid w:val="5F3F29C6"/>
    <w:rsid w:val="5F3F4774"/>
    <w:rsid w:val="5F424597"/>
    <w:rsid w:val="5F7B05EF"/>
    <w:rsid w:val="5F930CB2"/>
    <w:rsid w:val="5F9E76ED"/>
    <w:rsid w:val="5F9F5213"/>
    <w:rsid w:val="5FC609F2"/>
    <w:rsid w:val="5FC66C44"/>
    <w:rsid w:val="5FD2383A"/>
    <w:rsid w:val="5FE175D9"/>
    <w:rsid w:val="5FFE1F39"/>
    <w:rsid w:val="6005776C"/>
    <w:rsid w:val="601016AC"/>
    <w:rsid w:val="60161739"/>
    <w:rsid w:val="601E6813"/>
    <w:rsid w:val="6025396A"/>
    <w:rsid w:val="60310561"/>
    <w:rsid w:val="60341DFF"/>
    <w:rsid w:val="603C00EB"/>
    <w:rsid w:val="60433DF0"/>
    <w:rsid w:val="60471B32"/>
    <w:rsid w:val="604C539B"/>
    <w:rsid w:val="606E6554"/>
    <w:rsid w:val="607E5A53"/>
    <w:rsid w:val="608B2167"/>
    <w:rsid w:val="60911000"/>
    <w:rsid w:val="60C2565D"/>
    <w:rsid w:val="60C459A3"/>
    <w:rsid w:val="60D07D7A"/>
    <w:rsid w:val="60D333C6"/>
    <w:rsid w:val="60D8171C"/>
    <w:rsid w:val="60E43825"/>
    <w:rsid w:val="60FD48E7"/>
    <w:rsid w:val="611C2FBF"/>
    <w:rsid w:val="61406582"/>
    <w:rsid w:val="61424EA8"/>
    <w:rsid w:val="61693D2A"/>
    <w:rsid w:val="616F4A83"/>
    <w:rsid w:val="61761FA3"/>
    <w:rsid w:val="618D5C6B"/>
    <w:rsid w:val="619D5782"/>
    <w:rsid w:val="61A273FD"/>
    <w:rsid w:val="61B825BC"/>
    <w:rsid w:val="61C66464"/>
    <w:rsid w:val="61C86CA3"/>
    <w:rsid w:val="61D218D0"/>
    <w:rsid w:val="61E15FB7"/>
    <w:rsid w:val="61E33ADD"/>
    <w:rsid w:val="61EA1CC6"/>
    <w:rsid w:val="61F07FA8"/>
    <w:rsid w:val="61F23761"/>
    <w:rsid w:val="61F730E4"/>
    <w:rsid w:val="61FD76AE"/>
    <w:rsid w:val="62033AED"/>
    <w:rsid w:val="621A4BF4"/>
    <w:rsid w:val="622163B3"/>
    <w:rsid w:val="624A590A"/>
    <w:rsid w:val="628506F0"/>
    <w:rsid w:val="629033BE"/>
    <w:rsid w:val="62AC2121"/>
    <w:rsid w:val="62CC4571"/>
    <w:rsid w:val="62FA7330"/>
    <w:rsid w:val="631A16A8"/>
    <w:rsid w:val="631A1780"/>
    <w:rsid w:val="632569E1"/>
    <w:rsid w:val="63261FF8"/>
    <w:rsid w:val="63367C3C"/>
    <w:rsid w:val="633A4875"/>
    <w:rsid w:val="63564409"/>
    <w:rsid w:val="635D2D54"/>
    <w:rsid w:val="63612F0B"/>
    <w:rsid w:val="637569B7"/>
    <w:rsid w:val="6377033D"/>
    <w:rsid w:val="637A5D7B"/>
    <w:rsid w:val="63846B0F"/>
    <w:rsid w:val="6388493C"/>
    <w:rsid w:val="639130C5"/>
    <w:rsid w:val="63984453"/>
    <w:rsid w:val="639F2CC3"/>
    <w:rsid w:val="63A0674C"/>
    <w:rsid w:val="63B84AF5"/>
    <w:rsid w:val="63C70878"/>
    <w:rsid w:val="63D731CD"/>
    <w:rsid w:val="64144421"/>
    <w:rsid w:val="64354398"/>
    <w:rsid w:val="645111D2"/>
    <w:rsid w:val="645A5BAC"/>
    <w:rsid w:val="648275DD"/>
    <w:rsid w:val="64835103"/>
    <w:rsid w:val="6489157D"/>
    <w:rsid w:val="648D5F82"/>
    <w:rsid w:val="64900E0A"/>
    <w:rsid w:val="64905574"/>
    <w:rsid w:val="649E1F3D"/>
    <w:rsid w:val="64AD03D2"/>
    <w:rsid w:val="64D4595F"/>
    <w:rsid w:val="64E04304"/>
    <w:rsid w:val="650B54D0"/>
    <w:rsid w:val="650F6997"/>
    <w:rsid w:val="654523B9"/>
    <w:rsid w:val="65534275"/>
    <w:rsid w:val="656B62C3"/>
    <w:rsid w:val="65752C9E"/>
    <w:rsid w:val="657D7DA4"/>
    <w:rsid w:val="65847385"/>
    <w:rsid w:val="65901886"/>
    <w:rsid w:val="659033EB"/>
    <w:rsid w:val="65982E30"/>
    <w:rsid w:val="65A43583"/>
    <w:rsid w:val="65D200F0"/>
    <w:rsid w:val="65E240AB"/>
    <w:rsid w:val="65E6594A"/>
    <w:rsid w:val="65F242EE"/>
    <w:rsid w:val="663C7C5F"/>
    <w:rsid w:val="66490E8D"/>
    <w:rsid w:val="665E1984"/>
    <w:rsid w:val="666A0329"/>
    <w:rsid w:val="666B445F"/>
    <w:rsid w:val="6671105B"/>
    <w:rsid w:val="66862969"/>
    <w:rsid w:val="668F1B3D"/>
    <w:rsid w:val="668F2885"/>
    <w:rsid w:val="6690502B"/>
    <w:rsid w:val="669629DE"/>
    <w:rsid w:val="669D5217"/>
    <w:rsid w:val="66A82BFF"/>
    <w:rsid w:val="66B21CD0"/>
    <w:rsid w:val="66B772E6"/>
    <w:rsid w:val="66B912B0"/>
    <w:rsid w:val="66C22463"/>
    <w:rsid w:val="66D50CA4"/>
    <w:rsid w:val="66D619FD"/>
    <w:rsid w:val="66D93700"/>
    <w:rsid w:val="66D9725C"/>
    <w:rsid w:val="66E21627"/>
    <w:rsid w:val="66E53B26"/>
    <w:rsid w:val="66F50C82"/>
    <w:rsid w:val="67010561"/>
    <w:rsid w:val="670F2C7E"/>
    <w:rsid w:val="671464E6"/>
    <w:rsid w:val="671A56C5"/>
    <w:rsid w:val="671E3967"/>
    <w:rsid w:val="672C1A82"/>
    <w:rsid w:val="6739419F"/>
    <w:rsid w:val="67401089"/>
    <w:rsid w:val="67562D61"/>
    <w:rsid w:val="67580E61"/>
    <w:rsid w:val="67584625"/>
    <w:rsid w:val="67602B70"/>
    <w:rsid w:val="676F196F"/>
    <w:rsid w:val="679F06EA"/>
    <w:rsid w:val="67BC2E06"/>
    <w:rsid w:val="67D85766"/>
    <w:rsid w:val="67D86D04"/>
    <w:rsid w:val="67DA7730"/>
    <w:rsid w:val="67DB7004"/>
    <w:rsid w:val="67DC6B15"/>
    <w:rsid w:val="67DF4D46"/>
    <w:rsid w:val="67DF6AF4"/>
    <w:rsid w:val="67E22141"/>
    <w:rsid w:val="67FD6F7B"/>
    <w:rsid w:val="681C7499"/>
    <w:rsid w:val="682217B3"/>
    <w:rsid w:val="68232E85"/>
    <w:rsid w:val="68313749"/>
    <w:rsid w:val="683230C8"/>
    <w:rsid w:val="68387E84"/>
    <w:rsid w:val="684B51DE"/>
    <w:rsid w:val="6894168D"/>
    <w:rsid w:val="68A8338A"/>
    <w:rsid w:val="68AB3AA2"/>
    <w:rsid w:val="68AD09A1"/>
    <w:rsid w:val="68B7181F"/>
    <w:rsid w:val="68C1444C"/>
    <w:rsid w:val="68C8106D"/>
    <w:rsid w:val="68D67EF7"/>
    <w:rsid w:val="68E87995"/>
    <w:rsid w:val="68EB3277"/>
    <w:rsid w:val="68F52399"/>
    <w:rsid w:val="68F760C0"/>
    <w:rsid w:val="68FB5BB0"/>
    <w:rsid w:val="690305C1"/>
    <w:rsid w:val="69042303"/>
    <w:rsid w:val="691C49C1"/>
    <w:rsid w:val="692E7D33"/>
    <w:rsid w:val="69313380"/>
    <w:rsid w:val="6937322A"/>
    <w:rsid w:val="693B5FAC"/>
    <w:rsid w:val="69482477"/>
    <w:rsid w:val="6956619F"/>
    <w:rsid w:val="697D70FF"/>
    <w:rsid w:val="699A6627"/>
    <w:rsid w:val="69A27DD9"/>
    <w:rsid w:val="69B7570A"/>
    <w:rsid w:val="69C109BF"/>
    <w:rsid w:val="69D87C9F"/>
    <w:rsid w:val="69EC72A7"/>
    <w:rsid w:val="69FB76B7"/>
    <w:rsid w:val="6A022F6E"/>
    <w:rsid w:val="6A2518A5"/>
    <w:rsid w:val="6A276531"/>
    <w:rsid w:val="6A287F43"/>
    <w:rsid w:val="6A330664"/>
    <w:rsid w:val="6A331379"/>
    <w:rsid w:val="6A790228"/>
    <w:rsid w:val="6A794FDE"/>
    <w:rsid w:val="6A7A4AD5"/>
    <w:rsid w:val="6A7C02EA"/>
    <w:rsid w:val="6ACA1723"/>
    <w:rsid w:val="6ACB3360"/>
    <w:rsid w:val="6ADF7CA5"/>
    <w:rsid w:val="6AF40B09"/>
    <w:rsid w:val="6B0C6078"/>
    <w:rsid w:val="6B1B6095"/>
    <w:rsid w:val="6B2667E8"/>
    <w:rsid w:val="6B2F38EF"/>
    <w:rsid w:val="6B3D2B91"/>
    <w:rsid w:val="6B5275DD"/>
    <w:rsid w:val="6B7457A6"/>
    <w:rsid w:val="6B8C2AEF"/>
    <w:rsid w:val="6B940E3C"/>
    <w:rsid w:val="6B9D4CFC"/>
    <w:rsid w:val="6BB34520"/>
    <w:rsid w:val="6BB838E4"/>
    <w:rsid w:val="6BC172F1"/>
    <w:rsid w:val="6BCB483E"/>
    <w:rsid w:val="6BF43F27"/>
    <w:rsid w:val="6BF608B1"/>
    <w:rsid w:val="6BFF1DF6"/>
    <w:rsid w:val="6C1B20C5"/>
    <w:rsid w:val="6C21563C"/>
    <w:rsid w:val="6C240F7A"/>
    <w:rsid w:val="6C346986"/>
    <w:rsid w:val="6C4E4249"/>
    <w:rsid w:val="6C631C5F"/>
    <w:rsid w:val="6C6677E4"/>
    <w:rsid w:val="6C795AA3"/>
    <w:rsid w:val="6C88775B"/>
    <w:rsid w:val="6C9205D9"/>
    <w:rsid w:val="6C9D6EE8"/>
    <w:rsid w:val="6CAD16D5"/>
    <w:rsid w:val="6CB0280D"/>
    <w:rsid w:val="6CBA18DE"/>
    <w:rsid w:val="6CC664D5"/>
    <w:rsid w:val="6CCE7137"/>
    <w:rsid w:val="6CEA21C3"/>
    <w:rsid w:val="6CFA7F2C"/>
    <w:rsid w:val="6CFC3CA5"/>
    <w:rsid w:val="6D2D3E5E"/>
    <w:rsid w:val="6D4F0278"/>
    <w:rsid w:val="6D6937CF"/>
    <w:rsid w:val="6D82082F"/>
    <w:rsid w:val="6D8A7502"/>
    <w:rsid w:val="6D8C327A"/>
    <w:rsid w:val="6DAB182F"/>
    <w:rsid w:val="6DCD73EF"/>
    <w:rsid w:val="6DE7341D"/>
    <w:rsid w:val="6DEC3D19"/>
    <w:rsid w:val="6DFA4688"/>
    <w:rsid w:val="6E027099"/>
    <w:rsid w:val="6E096679"/>
    <w:rsid w:val="6E11552E"/>
    <w:rsid w:val="6E13574A"/>
    <w:rsid w:val="6E2601F9"/>
    <w:rsid w:val="6E331948"/>
    <w:rsid w:val="6E443B55"/>
    <w:rsid w:val="6E565636"/>
    <w:rsid w:val="6E573888"/>
    <w:rsid w:val="6E5F273D"/>
    <w:rsid w:val="6E753D0F"/>
    <w:rsid w:val="6E754F86"/>
    <w:rsid w:val="6E7A5C0A"/>
    <w:rsid w:val="6EAA776F"/>
    <w:rsid w:val="6EB32A89"/>
    <w:rsid w:val="6EBC0F1A"/>
    <w:rsid w:val="6EBC7B8F"/>
    <w:rsid w:val="6ED21161"/>
    <w:rsid w:val="6EE30012"/>
    <w:rsid w:val="6EF54E4F"/>
    <w:rsid w:val="6EFA1376"/>
    <w:rsid w:val="6F011A46"/>
    <w:rsid w:val="6F1325AA"/>
    <w:rsid w:val="6F165C23"/>
    <w:rsid w:val="6F3B4F58"/>
    <w:rsid w:val="6F4B4A6F"/>
    <w:rsid w:val="6F4F4560"/>
    <w:rsid w:val="6F684A8C"/>
    <w:rsid w:val="6F6D2C38"/>
    <w:rsid w:val="6F712728"/>
    <w:rsid w:val="6F7D30AD"/>
    <w:rsid w:val="6F902FA4"/>
    <w:rsid w:val="6F944668"/>
    <w:rsid w:val="6F963F3C"/>
    <w:rsid w:val="6FB2689C"/>
    <w:rsid w:val="6FBE16E5"/>
    <w:rsid w:val="6FC767EC"/>
    <w:rsid w:val="6FCC5BB0"/>
    <w:rsid w:val="6FD76303"/>
    <w:rsid w:val="6FE960B4"/>
    <w:rsid w:val="6FEB5D16"/>
    <w:rsid w:val="6FED6D05"/>
    <w:rsid w:val="6FF3138F"/>
    <w:rsid w:val="6FF375E1"/>
    <w:rsid w:val="6FFB46E7"/>
    <w:rsid w:val="70057314"/>
    <w:rsid w:val="70161521"/>
    <w:rsid w:val="70215048"/>
    <w:rsid w:val="7023779A"/>
    <w:rsid w:val="70343755"/>
    <w:rsid w:val="7036127C"/>
    <w:rsid w:val="704240C4"/>
    <w:rsid w:val="704E4817"/>
    <w:rsid w:val="705160B5"/>
    <w:rsid w:val="7064228D"/>
    <w:rsid w:val="7073427E"/>
    <w:rsid w:val="707D334E"/>
    <w:rsid w:val="70860455"/>
    <w:rsid w:val="7089584F"/>
    <w:rsid w:val="708B7819"/>
    <w:rsid w:val="70910BA8"/>
    <w:rsid w:val="70A1703D"/>
    <w:rsid w:val="70C40F7D"/>
    <w:rsid w:val="70E37655"/>
    <w:rsid w:val="70EB650A"/>
    <w:rsid w:val="70F51137"/>
    <w:rsid w:val="70F626C0"/>
    <w:rsid w:val="71245578"/>
    <w:rsid w:val="71267542"/>
    <w:rsid w:val="712D08D1"/>
    <w:rsid w:val="713A4D9B"/>
    <w:rsid w:val="715F4802"/>
    <w:rsid w:val="716D33C3"/>
    <w:rsid w:val="71722F32"/>
    <w:rsid w:val="717C7162"/>
    <w:rsid w:val="718030F6"/>
    <w:rsid w:val="718F6E95"/>
    <w:rsid w:val="719646C8"/>
    <w:rsid w:val="719C15B2"/>
    <w:rsid w:val="71A5490B"/>
    <w:rsid w:val="71AC7A19"/>
    <w:rsid w:val="71B0505E"/>
    <w:rsid w:val="71B96608"/>
    <w:rsid w:val="71BA4C42"/>
    <w:rsid w:val="71BC3A02"/>
    <w:rsid w:val="71C805F9"/>
    <w:rsid w:val="71DB657E"/>
    <w:rsid w:val="71E05943"/>
    <w:rsid w:val="71F17594"/>
    <w:rsid w:val="71F87130"/>
    <w:rsid w:val="7201640C"/>
    <w:rsid w:val="721455EC"/>
    <w:rsid w:val="721E646B"/>
    <w:rsid w:val="72227D09"/>
    <w:rsid w:val="725D048E"/>
    <w:rsid w:val="72600832"/>
    <w:rsid w:val="72646574"/>
    <w:rsid w:val="72A326A5"/>
    <w:rsid w:val="72C54C9C"/>
    <w:rsid w:val="72DA6836"/>
    <w:rsid w:val="72E871A5"/>
    <w:rsid w:val="72FD2525"/>
    <w:rsid w:val="731A30D6"/>
    <w:rsid w:val="73300BDB"/>
    <w:rsid w:val="73326672"/>
    <w:rsid w:val="73351CBE"/>
    <w:rsid w:val="73487C44"/>
    <w:rsid w:val="735E1215"/>
    <w:rsid w:val="73605B81"/>
    <w:rsid w:val="736D3206"/>
    <w:rsid w:val="737722D7"/>
    <w:rsid w:val="737A0E78"/>
    <w:rsid w:val="737E5413"/>
    <w:rsid w:val="73AA6208"/>
    <w:rsid w:val="73BB2784"/>
    <w:rsid w:val="73C82B32"/>
    <w:rsid w:val="73CB1CB0"/>
    <w:rsid w:val="73CF2113"/>
    <w:rsid w:val="73D634A1"/>
    <w:rsid w:val="73EB766C"/>
    <w:rsid w:val="73F30AFC"/>
    <w:rsid w:val="74052B50"/>
    <w:rsid w:val="741204E3"/>
    <w:rsid w:val="741F7DC0"/>
    <w:rsid w:val="74215C04"/>
    <w:rsid w:val="742C374E"/>
    <w:rsid w:val="743039F2"/>
    <w:rsid w:val="743261FE"/>
    <w:rsid w:val="743D2F4D"/>
    <w:rsid w:val="743F0612"/>
    <w:rsid w:val="7440091B"/>
    <w:rsid w:val="74463A57"/>
    <w:rsid w:val="744F5DB0"/>
    <w:rsid w:val="745345B3"/>
    <w:rsid w:val="745D327B"/>
    <w:rsid w:val="746412DE"/>
    <w:rsid w:val="74692370"/>
    <w:rsid w:val="747B36E0"/>
    <w:rsid w:val="74800B7E"/>
    <w:rsid w:val="749F7D37"/>
    <w:rsid w:val="74B911B8"/>
    <w:rsid w:val="74DF1EE2"/>
    <w:rsid w:val="74E111A3"/>
    <w:rsid w:val="74EE0065"/>
    <w:rsid w:val="75022074"/>
    <w:rsid w:val="75023E22"/>
    <w:rsid w:val="75137DDD"/>
    <w:rsid w:val="75151DA7"/>
    <w:rsid w:val="751B4EE4"/>
    <w:rsid w:val="75215851"/>
    <w:rsid w:val="75226272"/>
    <w:rsid w:val="75461F61"/>
    <w:rsid w:val="754B57C9"/>
    <w:rsid w:val="75530B22"/>
    <w:rsid w:val="7557416E"/>
    <w:rsid w:val="75671ED7"/>
    <w:rsid w:val="75954C96"/>
    <w:rsid w:val="75970915"/>
    <w:rsid w:val="759F78C3"/>
    <w:rsid w:val="75A650F5"/>
    <w:rsid w:val="75BA5E27"/>
    <w:rsid w:val="75E4289B"/>
    <w:rsid w:val="76067942"/>
    <w:rsid w:val="761756AB"/>
    <w:rsid w:val="761F2D8C"/>
    <w:rsid w:val="76233386"/>
    <w:rsid w:val="762F3B18"/>
    <w:rsid w:val="76375D4D"/>
    <w:rsid w:val="76397D18"/>
    <w:rsid w:val="763B583E"/>
    <w:rsid w:val="765A769B"/>
    <w:rsid w:val="765B7C8E"/>
    <w:rsid w:val="766D79C1"/>
    <w:rsid w:val="7678463F"/>
    <w:rsid w:val="76795CF6"/>
    <w:rsid w:val="768216BE"/>
    <w:rsid w:val="76876CD5"/>
    <w:rsid w:val="76880357"/>
    <w:rsid w:val="768947FB"/>
    <w:rsid w:val="7691545E"/>
    <w:rsid w:val="769D3E02"/>
    <w:rsid w:val="76C92E49"/>
    <w:rsid w:val="76D417EE"/>
    <w:rsid w:val="76DB492B"/>
    <w:rsid w:val="76F1414E"/>
    <w:rsid w:val="77000835"/>
    <w:rsid w:val="77036EC9"/>
    <w:rsid w:val="771B01F1"/>
    <w:rsid w:val="773F310C"/>
    <w:rsid w:val="77567B72"/>
    <w:rsid w:val="776E1C43"/>
    <w:rsid w:val="77707769"/>
    <w:rsid w:val="777A4144"/>
    <w:rsid w:val="778B00FF"/>
    <w:rsid w:val="7791148D"/>
    <w:rsid w:val="77AD4519"/>
    <w:rsid w:val="77B07B65"/>
    <w:rsid w:val="77CB3C34"/>
    <w:rsid w:val="77DA4BE2"/>
    <w:rsid w:val="77DE46D3"/>
    <w:rsid w:val="77E37F3B"/>
    <w:rsid w:val="77ED700C"/>
    <w:rsid w:val="77FF289B"/>
    <w:rsid w:val="78177BE5"/>
    <w:rsid w:val="781B67F5"/>
    <w:rsid w:val="781E5417"/>
    <w:rsid w:val="785901FD"/>
    <w:rsid w:val="78615304"/>
    <w:rsid w:val="78713799"/>
    <w:rsid w:val="788039DC"/>
    <w:rsid w:val="789E20B4"/>
    <w:rsid w:val="78A0407E"/>
    <w:rsid w:val="78A2537A"/>
    <w:rsid w:val="78B47B29"/>
    <w:rsid w:val="78BF49FB"/>
    <w:rsid w:val="78C25DA2"/>
    <w:rsid w:val="78C40EE2"/>
    <w:rsid w:val="78C47C22"/>
    <w:rsid w:val="78C935D5"/>
    <w:rsid w:val="78E75809"/>
    <w:rsid w:val="78E977D3"/>
    <w:rsid w:val="78F148D9"/>
    <w:rsid w:val="78F36BA9"/>
    <w:rsid w:val="78FD6DDA"/>
    <w:rsid w:val="790770F3"/>
    <w:rsid w:val="790A599B"/>
    <w:rsid w:val="793B5B55"/>
    <w:rsid w:val="795135CA"/>
    <w:rsid w:val="79537342"/>
    <w:rsid w:val="795F3C5E"/>
    <w:rsid w:val="79694470"/>
    <w:rsid w:val="796E1A86"/>
    <w:rsid w:val="796E5F2A"/>
    <w:rsid w:val="7993773F"/>
    <w:rsid w:val="79982FA7"/>
    <w:rsid w:val="79A90EA8"/>
    <w:rsid w:val="79AB2CDA"/>
    <w:rsid w:val="79C124FE"/>
    <w:rsid w:val="79C21DD2"/>
    <w:rsid w:val="79CB0C87"/>
    <w:rsid w:val="79E82189"/>
    <w:rsid w:val="79EE0E19"/>
    <w:rsid w:val="79F503F9"/>
    <w:rsid w:val="79F521A7"/>
    <w:rsid w:val="7A1545F8"/>
    <w:rsid w:val="7A1563A6"/>
    <w:rsid w:val="7A1E525A"/>
    <w:rsid w:val="7A505630"/>
    <w:rsid w:val="7A5073DE"/>
    <w:rsid w:val="7A6413DB"/>
    <w:rsid w:val="7A6730A5"/>
    <w:rsid w:val="7A680BCB"/>
    <w:rsid w:val="7A733BC3"/>
    <w:rsid w:val="7A7E03EF"/>
    <w:rsid w:val="7A7E5845"/>
    <w:rsid w:val="7A846034"/>
    <w:rsid w:val="7A8F0180"/>
    <w:rsid w:val="7A8F43AA"/>
    <w:rsid w:val="7A97500D"/>
    <w:rsid w:val="7AA03EC1"/>
    <w:rsid w:val="7AA8546C"/>
    <w:rsid w:val="7AB160CE"/>
    <w:rsid w:val="7AC1208A"/>
    <w:rsid w:val="7AD7724E"/>
    <w:rsid w:val="7AD86AA7"/>
    <w:rsid w:val="7AD87AFF"/>
    <w:rsid w:val="7AFE6E3A"/>
    <w:rsid w:val="7B072192"/>
    <w:rsid w:val="7B0F54EB"/>
    <w:rsid w:val="7B136D89"/>
    <w:rsid w:val="7B1448AF"/>
    <w:rsid w:val="7B187EFC"/>
    <w:rsid w:val="7B227F87"/>
    <w:rsid w:val="7B38234C"/>
    <w:rsid w:val="7B4038F6"/>
    <w:rsid w:val="7B5178B1"/>
    <w:rsid w:val="7B5B603A"/>
    <w:rsid w:val="7B607AF4"/>
    <w:rsid w:val="7B641393"/>
    <w:rsid w:val="7B6773DA"/>
    <w:rsid w:val="7B6E3FBF"/>
    <w:rsid w:val="7B71136D"/>
    <w:rsid w:val="7B7470B4"/>
    <w:rsid w:val="7B7F7F7B"/>
    <w:rsid w:val="7B8657AD"/>
    <w:rsid w:val="7B89711D"/>
    <w:rsid w:val="7BB340C8"/>
    <w:rsid w:val="7BB35E76"/>
    <w:rsid w:val="7BD77DB7"/>
    <w:rsid w:val="7BD90F3C"/>
    <w:rsid w:val="7BE6624C"/>
    <w:rsid w:val="7BEE5100"/>
    <w:rsid w:val="7BF217AA"/>
    <w:rsid w:val="7C014E34"/>
    <w:rsid w:val="7C06069C"/>
    <w:rsid w:val="7C09018C"/>
    <w:rsid w:val="7C1F52BA"/>
    <w:rsid w:val="7C4442A9"/>
    <w:rsid w:val="7C45298A"/>
    <w:rsid w:val="7C4A219A"/>
    <w:rsid w:val="7C6D5616"/>
    <w:rsid w:val="7C716B68"/>
    <w:rsid w:val="7C727ADF"/>
    <w:rsid w:val="7C7724CA"/>
    <w:rsid w:val="7CB2612E"/>
    <w:rsid w:val="7CB60F13"/>
    <w:rsid w:val="7CB7092B"/>
    <w:rsid w:val="7CBE68E0"/>
    <w:rsid w:val="7CC12815"/>
    <w:rsid w:val="7CC47D80"/>
    <w:rsid w:val="7CCF4F32"/>
    <w:rsid w:val="7CD97B5E"/>
    <w:rsid w:val="7CE77C9A"/>
    <w:rsid w:val="7CEA3B1A"/>
    <w:rsid w:val="7CF21EEF"/>
    <w:rsid w:val="7CFB5D27"/>
    <w:rsid w:val="7D020E63"/>
    <w:rsid w:val="7D0562FB"/>
    <w:rsid w:val="7D0F17D2"/>
    <w:rsid w:val="7D141C56"/>
    <w:rsid w:val="7D24527D"/>
    <w:rsid w:val="7D380D29"/>
    <w:rsid w:val="7D5F6DCD"/>
    <w:rsid w:val="7D66043F"/>
    <w:rsid w:val="7D67516A"/>
    <w:rsid w:val="7D7442F5"/>
    <w:rsid w:val="7D853422"/>
    <w:rsid w:val="7D8E7F71"/>
    <w:rsid w:val="7D943A85"/>
    <w:rsid w:val="7D976C86"/>
    <w:rsid w:val="7D9C2C20"/>
    <w:rsid w:val="7DB3215D"/>
    <w:rsid w:val="7DBF4FA6"/>
    <w:rsid w:val="7DE3672C"/>
    <w:rsid w:val="7DF11799"/>
    <w:rsid w:val="7DF94E6A"/>
    <w:rsid w:val="7E046E5D"/>
    <w:rsid w:val="7E12157A"/>
    <w:rsid w:val="7E147E23"/>
    <w:rsid w:val="7E156974"/>
    <w:rsid w:val="7E1A21DD"/>
    <w:rsid w:val="7E265025"/>
    <w:rsid w:val="7E292420"/>
    <w:rsid w:val="7E3314F0"/>
    <w:rsid w:val="7EA62E94"/>
    <w:rsid w:val="7EC073B6"/>
    <w:rsid w:val="7EC860DC"/>
    <w:rsid w:val="7EC9775F"/>
    <w:rsid w:val="7ECD5D30"/>
    <w:rsid w:val="7ED847C1"/>
    <w:rsid w:val="7EDB7BBE"/>
    <w:rsid w:val="7EE60311"/>
    <w:rsid w:val="7EFC18E2"/>
    <w:rsid w:val="7EFE38AC"/>
    <w:rsid w:val="7F081238"/>
    <w:rsid w:val="7F3E14CF"/>
    <w:rsid w:val="7F5B5B9C"/>
    <w:rsid w:val="7F7F0161"/>
    <w:rsid w:val="7F89586C"/>
    <w:rsid w:val="7F927DE0"/>
    <w:rsid w:val="7F98011C"/>
    <w:rsid w:val="7FA73F44"/>
    <w:rsid w:val="7FCA19E0"/>
    <w:rsid w:val="7FD10FC1"/>
    <w:rsid w:val="7FD60385"/>
    <w:rsid w:val="7FEC6AD2"/>
    <w:rsid w:val="7FEC7BA9"/>
    <w:rsid w:val="7FF8479F"/>
    <w:rsid w:val="7FFC0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toc 1" w:qFormat="1"/>
    <w:lsdException w:name="toc 2" w:qFormat="1"/>
    <w:lsdException w:name="toc 3" w:qFormat="1"/>
    <w:lsdException w:name="toc 4"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Cs/>
      <w:sz w:val="32"/>
      <w:szCs w:val="32"/>
    </w:rPr>
  </w:style>
  <w:style w:type="paragraph" w:styleId="30">
    <w:name w:val="heading 3"/>
    <w:basedOn w:val="a"/>
    <w:next w:val="a"/>
    <w:link w:val="3Char"/>
    <w:uiPriority w:val="9"/>
    <w:qFormat/>
    <w:pPr>
      <w:keepNext/>
      <w:keepLines/>
      <w:spacing w:before="120" w:after="120" w:line="300" w:lineRule="auto"/>
      <w:outlineLvl w:val="2"/>
    </w:pPr>
    <w:rPr>
      <w:rFonts w:ascii="宋体"/>
      <w:b/>
      <w:bCs/>
      <w:sz w:val="24"/>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autoRedefine/>
    <w:qFormat/>
    <w:pPr>
      <w:ind w:firstLineChars="200" w:firstLine="600"/>
    </w:pPr>
    <w:rPr>
      <w:color w:val="FF0000"/>
      <w:sz w:val="30"/>
      <w:szCs w:val="20"/>
    </w:rPr>
  </w:style>
  <w:style w:type="paragraph" w:styleId="50">
    <w:name w:val="index 5"/>
    <w:basedOn w:val="a"/>
    <w:next w:val="a"/>
    <w:autoRedefine/>
    <w:qFormat/>
    <w:pPr>
      <w:ind w:left="104"/>
      <w:jc w:val="center"/>
    </w:pPr>
    <w:rPr>
      <w:rFonts w:ascii="宋体"/>
      <w:sz w:val="32"/>
      <w:szCs w:val="32"/>
    </w:rPr>
  </w:style>
  <w:style w:type="paragraph" w:styleId="a3">
    <w:name w:val="annotation text"/>
    <w:basedOn w:val="a"/>
    <w:autoRedefine/>
    <w:qFormat/>
    <w:pPr>
      <w:jc w:val="left"/>
    </w:pPr>
  </w:style>
  <w:style w:type="paragraph" w:styleId="a4">
    <w:name w:val="Body Text"/>
    <w:basedOn w:val="a"/>
    <w:autoRedefine/>
    <w:qFormat/>
    <w:rPr>
      <w:sz w:val="24"/>
    </w:rPr>
  </w:style>
  <w:style w:type="paragraph" w:styleId="a5">
    <w:name w:val="Body Text Indent"/>
    <w:basedOn w:val="a"/>
    <w:qFormat/>
    <w:pPr>
      <w:ind w:firstLine="709"/>
    </w:pPr>
    <w:rPr>
      <w:sz w:val="32"/>
      <w:lang w:val="hr-HR" w:bidi="ar-EG"/>
    </w:rPr>
  </w:style>
  <w:style w:type="paragraph" w:styleId="31">
    <w:name w:val="toc 3"/>
    <w:basedOn w:val="a"/>
    <w:next w:val="a"/>
    <w:qFormat/>
    <w:pPr>
      <w:ind w:leftChars="400" w:left="84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autoRedefine/>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qFormat/>
  </w:style>
  <w:style w:type="paragraph" w:styleId="40">
    <w:name w:val="toc 4"/>
    <w:basedOn w:val="a"/>
    <w:next w:val="a"/>
    <w:autoRedefine/>
    <w:qFormat/>
    <w:pPr>
      <w:ind w:leftChars="600" w:left="1260"/>
    </w:pPr>
  </w:style>
  <w:style w:type="paragraph" w:styleId="20">
    <w:name w:val="toc 2"/>
    <w:basedOn w:val="a"/>
    <w:next w:val="a"/>
    <w:qFormat/>
    <w:pPr>
      <w:ind w:leftChars="200" w:left="420"/>
    </w:pPr>
  </w:style>
  <w:style w:type="paragraph" w:styleId="21">
    <w:name w:val="Body Text 2"/>
    <w:basedOn w:val="a"/>
    <w:qFormat/>
    <w:pPr>
      <w:jc w:val="center"/>
    </w:pPr>
    <w:rPr>
      <w:sz w:val="30"/>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9">
    <w:name w:val="Title"/>
    <w:basedOn w:val="a"/>
    <w:next w:val="a"/>
    <w:autoRedefine/>
    <w:qFormat/>
    <w:pPr>
      <w:keepNext/>
      <w:pageBreakBefore/>
      <w:tabs>
        <w:tab w:val="left" w:pos="1620"/>
      </w:tabs>
      <w:adjustRightInd w:val="0"/>
      <w:snapToGrid w:val="0"/>
      <w:spacing w:after="60"/>
      <w:jc w:val="center"/>
      <w:outlineLvl w:val="0"/>
    </w:pPr>
    <w:rPr>
      <w:rFonts w:ascii="宋体" w:eastAsia="宋体" w:hAnsi="Arial"/>
      <w:b/>
      <w:kern w:val="28"/>
      <w:sz w:val="32"/>
      <w:szCs w:val="20"/>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qFormat/>
    <w:rPr>
      <w:b/>
    </w:rPr>
  </w:style>
  <w:style w:type="character" w:styleId="ac">
    <w:name w:val="page number"/>
    <w:qFormat/>
  </w:style>
  <w:style w:type="character" w:styleId="ad">
    <w:name w:val="Hyperlink"/>
    <w:basedOn w:val="a0"/>
    <w:autoRedefine/>
    <w:qFormat/>
    <w:rPr>
      <w:color w:val="0000FF"/>
      <w:u w:val="single"/>
    </w:rPr>
  </w:style>
  <w:style w:type="paragraph" w:customStyle="1" w:styleId="11">
    <w:name w:val="正文文本首行缩进1"/>
    <w:basedOn w:val="a"/>
    <w:qFormat/>
    <w:pPr>
      <w:ind w:firstLineChars="100" w:firstLine="420"/>
    </w:pPr>
    <w:rPr>
      <w:rFonts w:ascii="Calibri" w:eastAsia="宋体" w:hAnsi="Calibri" w:cs="Times New Roman"/>
    </w:rPr>
  </w:style>
  <w:style w:type="paragraph" w:styleId="ae">
    <w:name w:val="List Paragraph"/>
    <w:basedOn w:val="a"/>
    <w:uiPriority w:val="99"/>
    <w:unhideWhenUsed/>
    <w:qFormat/>
    <w:pPr>
      <w:ind w:firstLineChars="200" w:firstLine="420"/>
    </w:pPr>
  </w:style>
  <w:style w:type="paragraph" w:customStyle="1" w:styleId="210">
    <w:name w:val="中等深浅网格 21"/>
    <w:autoRedefine/>
    <w:uiPriority w:val="99"/>
    <w:qFormat/>
    <w:pPr>
      <w:widowControl w:val="0"/>
      <w:jc w:val="both"/>
    </w:pPr>
    <w:rPr>
      <w:kern w:val="2"/>
      <w:sz w:val="21"/>
      <w:szCs w:val="24"/>
    </w:rPr>
  </w:style>
  <w:style w:type="character" w:customStyle="1" w:styleId="font21">
    <w:name w:val="font21"/>
    <w:basedOn w:val="a0"/>
    <w:qFormat/>
    <w:rPr>
      <w:rFonts w:ascii="宋体" w:eastAsia="宋体" w:hAnsi="宋体" w:cs="宋体" w:hint="eastAsia"/>
      <w:color w:val="000000"/>
      <w:sz w:val="32"/>
      <w:szCs w:val="32"/>
      <w:u w:val="none"/>
    </w:rPr>
  </w:style>
  <w:style w:type="character" w:customStyle="1" w:styleId="font11">
    <w:name w:val="font11"/>
    <w:basedOn w:val="a0"/>
    <w:autoRedefine/>
    <w:qFormat/>
    <w:rPr>
      <w:rFonts w:ascii="宋体" w:eastAsia="宋体" w:hAnsi="宋体" w:cs="宋体" w:hint="eastAsia"/>
      <w:color w:val="FF0000"/>
      <w:sz w:val="32"/>
      <w:szCs w:val="32"/>
      <w:u w:val="none"/>
    </w:rPr>
  </w:style>
  <w:style w:type="paragraph" w:customStyle="1" w:styleId="ListParagraph1">
    <w:name w:val="List Paragraph1"/>
    <w:basedOn w:val="a"/>
    <w:uiPriority w:val="99"/>
    <w:qFormat/>
    <w:pPr>
      <w:ind w:firstLineChars="200" w:firstLine="420"/>
    </w:pPr>
    <w:rPr>
      <w:sz w:val="28"/>
      <w:szCs w:val="28"/>
    </w:rPr>
  </w:style>
  <w:style w:type="paragraph" w:customStyle="1" w:styleId="12">
    <w:name w:val="列出段落1"/>
    <w:basedOn w:val="a"/>
    <w:autoRedefine/>
    <w:uiPriority w:val="99"/>
    <w:qFormat/>
    <w:pPr>
      <w:spacing w:line="360" w:lineRule="auto"/>
      <w:ind w:firstLineChars="200" w:firstLine="420"/>
    </w:pPr>
    <w:rPr>
      <w:rFonts w:ascii="Times New Roman"/>
      <w:sz w:val="24"/>
    </w:rPr>
  </w:style>
  <w:style w:type="character" w:customStyle="1" w:styleId="3Char">
    <w:name w:val="标题 3 Char"/>
    <w:link w:val="30"/>
    <w:uiPriority w:val="9"/>
    <w:qFormat/>
    <w:rPr>
      <w:rFonts w:ascii="宋体"/>
      <w:b/>
      <w:bCs/>
      <w:sz w:val="24"/>
      <w:szCs w:val="32"/>
    </w:rPr>
  </w:style>
  <w:style w:type="character" w:customStyle="1" w:styleId="font61">
    <w:name w:val="font61"/>
    <w:basedOn w:val="a0"/>
    <w:autoRedefine/>
    <w:qFormat/>
    <w:rPr>
      <w:rFonts w:ascii="Calibri" w:hAnsi="Calibri" w:cs="Calibri"/>
      <w:color w:val="000000"/>
      <w:sz w:val="24"/>
      <w:szCs w:val="24"/>
      <w:u w:val="non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宋体" w:eastAsia="宋体" w:hAnsi="宋体" w:cs="宋体" w:hint="eastAsia"/>
      <w:color w:val="000000"/>
      <w:sz w:val="24"/>
      <w:szCs w:val="24"/>
      <w:u w:val="none"/>
      <w:vertAlign w:val="subscript"/>
    </w:rPr>
  </w:style>
  <w:style w:type="character" w:customStyle="1" w:styleId="font81">
    <w:name w:val="font81"/>
    <w:basedOn w:val="a0"/>
    <w:autoRedefine/>
    <w:qFormat/>
    <w:rPr>
      <w:rFonts w:ascii="宋体" w:eastAsia="宋体" w:hAnsi="宋体" w:cs="宋体" w:hint="eastAsia"/>
      <w:color w:val="000000"/>
      <w:sz w:val="24"/>
      <w:szCs w:val="24"/>
      <w:u w:val="none"/>
      <w:vertAlign w:val="superscript"/>
    </w:rPr>
  </w:style>
  <w:style w:type="character" w:customStyle="1" w:styleId="font91">
    <w:name w:val="font91"/>
    <w:basedOn w:val="a0"/>
    <w:qFormat/>
    <w:rPr>
      <w:rFonts w:ascii="Cambria" w:eastAsia="Cambria" w:hAnsi="Cambria" w:cs="Cambria"/>
      <w:color w:val="000000"/>
      <w:sz w:val="24"/>
      <w:szCs w:val="24"/>
      <w:u w:val="none"/>
    </w:rPr>
  </w:style>
  <w:style w:type="character" w:customStyle="1" w:styleId="font101">
    <w:name w:val="font101"/>
    <w:basedOn w:val="a0"/>
    <w:qFormat/>
    <w:rPr>
      <w:rFonts w:ascii="Arial" w:hAnsi="Arial" w:cs="Arial"/>
      <w:color w:val="000000"/>
      <w:sz w:val="24"/>
      <w:szCs w:val="24"/>
      <w:u w:val="none"/>
    </w:rPr>
  </w:style>
  <w:style w:type="character" w:customStyle="1" w:styleId="font31">
    <w:name w:val="font31"/>
    <w:basedOn w:val="a0"/>
    <w:qFormat/>
    <w:rPr>
      <w:rFonts w:ascii="宋体" w:eastAsia="宋体" w:hAnsi="宋体" w:cs="宋体" w:hint="eastAsia"/>
      <w:color w:val="000000"/>
      <w:sz w:val="28"/>
      <w:szCs w:val="28"/>
      <w:u w:val="none"/>
    </w:rPr>
  </w:style>
  <w:style w:type="paragraph" w:customStyle="1" w:styleId="TableParagraph">
    <w:name w:val="Table Paragraph"/>
    <w:basedOn w:val="a"/>
    <w:autoRedefine/>
    <w:uiPriority w:val="1"/>
    <w:qFormat/>
    <w:rPr>
      <w:rFonts w:ascii="宋体" w:eastAsia="宋体" w:hAnsi="宋体" w:cs="宋体"/>
      <w:lang w:val="zh-CN" w:bidi="zh-CN"/>
    </w:rPr>
  </w:style>
  <w:style w:type="paragraph" w:customStyle="1" w:styleId="TableText">
    <w:name w:val="Table Text"/>
    <w:basedOn w:val="a"/>
    <w:semiHidden/>
    <w:qFormat/>
    <w:rPr>
      <w:rFonts w:ascii="宋体" w:eastAsia="宋体" w:hAnsi="宋体" w:cs="宋体"/>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Default">
    <w:name w:val="Default"/>
    <w:next w:val="a5"/>
    <w:qFormat/>
    <w:pPr>
      <w:widowControl w:val="0"/>
      <w:autoSpaceDE w:val="0"/>
      <w:autoSpaceDN w:val="0"/>
      <w:adjustRightInd w:val="0"/>
      <w:spacing w:line="360" w:lineRule="auto"/>
      <w:ind w:firstLineChars="221" w:firstLine="221"/>
      <w:jc w:val="both"/>
    </w:pPr>
    <w:rPr>
      <w:rFonts w:ascii="宋体" w:cs="宋体"/>
      <w:color w:val="000000"/>
      <w:sz w:val="24"/>
      <w:szCs w:val="24"/>
    </w:rPr>
  </w:style>
  <w:style w:type="paragraph" w:styleId="af">
    <w:name w:val="Balloon Text"/>
    <w:basedOn w:val="a"/>
    <w:link w:val="Char"/>
    <w:rsid w:val="00D12B5D"/>
    <w:rPr>
      <w:sz w:val="18"/>
      <w:szCs w:val="18"/>
    </w:rPr>
  </w:style>
  <w:style w:type="character" w:customStyle="1" w:styleId="Char">
    <w:name w:val="批注框文本 Char"/>
    <w:basedOn w:val="a0"/>
    <w:link w:val="af"/>
    <w:rsid w:val="00D12B5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toc 1" w:qFormat="1"/>
    <w:lsdException w:name="toc 2" w:qFormat="1"/>
    <w:lsdException w:name="toc 3" w:qFormat="1"/>
    <w:lsdException w:name="toc 4"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Cs/>
      <w:sz w:val="32"/>
      <w:szCs w:val="32"/>
    </w:rPr>
  </w:style>
  <w:style w:type="paragraph" w:styleId="30">
    <w:name w:val="heading 3"/>
    <w:basedOn w:val="a"/>
    <w:next w:val="a"/>
    <w:link w:val="3Char"/>
    <w:uiPriority w:val="9"/>
    <w:qFormat/>
    <w:pPr>
      <w:keepNext/>
      <w:keepLines/>
      <w:spacing w:before="120" w:after="120" w:line="300" w:lineRule="auto"/>
      <w:outlineLvl w:val="2"/>
    </w:pPr>
    <w:rPr>
      <w:rFonts w:ascii="宋体"/>
      <w:b/>
      <w:bCs/>
      <w:sz w:val="24"/>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autoRedefine/>
    <w:qFormat/>
    <w:pPr>
      <w:ind w:firstLineChars="200" w:firstLine="600"/>
    </w:pPr>
    <w:rPr>
      <w:color w:val="FF0000"/>
      <w:sz w:val="30"/>
      <w:szCs w:val="20"/>
    </w:rPr>
  </w:style>
  <w:style w:type="paragraph" w:styleId="50">
    <w:name w:val="index 5"/>
    <w:basedOn w:val="a"/>
    <w:next w:val="a"/>
    <w:autoRedefine/>
    <w:qFormat/>
    <w:pPr>
      <w:ind w:left="104"/>
      <w:jc w:val="center"/>
    </w:pPr>
    <w:rPr>
      <w:rFonts w:ascii="宋体"/>
      <w:sz w:val="32"/>
      <w:szCs w:val="32"/>
    </w:rPr>
  </w:style>
  <w:style w:type="paragraph" w:styleId="a3">
    <w:name w:val="annotation text"/>
    <w:basedOn w:val="a"/>
    <w:autoRedefine/>
    <w:qFormat/>
    <w:pPr>
      <w:jc w:val="left"/>
    </w:pPr>
  </w:style>
  <w:style w:type="paragraph" w:styleId="a4">
    <w:name w:val="Body Text"/>
    <w:basedOn w:val="a"/>
    <w:autoRedefine/>
    <w:qFormat/>
    <w:rPr>
      <w:sz w:val="24"/>
    </w:rPr>
  </w:style>
  <w:style w:type="paragraph" w:styleId="a5">
    <w:name w:val="Body Text Indent"/>
    <w:basedOn w:val="a"/>
    <w:qFormat/>
    <w:pPr>
      <w:ind w:firstLine="709"/>
    </w:pPr>
    <w:rPr>
      <w:sz w:val="32"/>
      <w:lang w:val="hr-HR" w:bidi="ar-EG"/>
    </w:rPr>
  </w:style>
  <w:style w:type="paragraph" w:styleId="31">
    <w:name w:val="toc 3"/>
    <w:basedOn w:val="a"/>
    <w:next w:val="a"/>
    <w:qFormat/>
    <w:pPr>
      <w:ind w:leftChars="400" w:left="84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autoRedefine/>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qFormat/>
  </w:style>
  <w:style w:type="paragraph" w:styleId="40">
    <w:name w:val="toc 4"/>
    <w:basedOn w:val="a"/>
    <w:next w:val="a"/>
    <w:autoRedefine/>
    <w:qFormat/>
    <w:pPr>
      <w:ind w:leftChars="600" w:left="1260"/>
    </w:pPr>
  </w:style>
  <w:style w:type="paragraph" w:styleId="20">
    <w:name w:val="toc 2"/>
    <w:basedOn w:val="a"/>
    <w:next w:val="a"/>
    <w:qFormat/>
    <w:pPr>
      <w:ind w:leftChars="200" w:left="420"/>
    </w:pPr>
  </w:style>
  <w:style w:type="paragraph" w:styleId="21">
    <w:name w:val="Body Text 2"/>
    <w:basedOn w:val="a"/>
    <w:qFormat/>
    <w:pPr>
      <w:jc w:val="center"/>
    </w:pPr>
    <w:rPr>
      <w:sz w:val="30"/>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9">
    <w:name w:val="Title"/>
    <w:basedOn w:val="a"/>
    <w:next w:val="a"/>
    <w:autoRedefine/>
    <w:qFormat/>
    <w:pPr>
      <w:keepNext/>
      <w:pageBreakBefore/>
      <w:tabs>
        <w:tab w:val="left" w:pos="1620"/>
      </w:tabs>
      <w:adjustRightInd w:val="0"/>
      <w:snapToGrid w:val="0"/>
      <w:spacing w:after="60"/>
      <w:jc w:val="center"/>
      <w:outlineLvl w:val="0"/>
    </w:pPr>
    <w:rPr>
      <w:rFonts w:ascii="宋体" w:eastAsia="宋体" w:hAnsi="Arial"/>
      <w:b/>
      <w:kern w:val="28"/>
      <w:sz w:val="32"/>
      <w:szCs w:val="20"/>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qFormat/>
    <w:rPr>
      <w:b/>
    </w:rPr>
  </w:style>
  <w:style w:type="character" w:styleId="ac">
    <w:name w:val="page number"/>
    <w:qFormat/>
  </w:style>
  <w:style w:type="character" w:styleId="ad">
    <w:name w:val="Hyperlink"/>
    <w:basedOn w:val="a0"/>
    <w:autoRedefine/>
    <w:qFormat/>
    <w:rPr>
      <w:color w:val="0000FF"/>
      <w:u w:val="single"/>
    </w:rPr>
  </w:style>
  <w:style w:type="paragraph" w:customStyle="1" w:styleId="11">
    <w:name w:val="正文文本首行缩进1"/>
    <w:basedOn w:val="a"/>
    <w:qFormat/>
    <w:pPr>
      <w:ind w:firstLineChars="100" w:firstLine="420"/>
    </w:pPr>
    <w:rPr>
      <w:rFonts w:ascii="Calibri" w:eastAsia="宋体" w:hAnsi="Calibri" w:cs="Times New Roman"/>
    </w:rPr>
  </w:style>
  <w:style w:type="paragraph" w:styleId="ae">
    <w:name w:val="List Paragraph"/>
    <w:basedOn w:val="a"/>
    <w:uiPriority w:val="99"/>
    <w:unhideWhenUsed/>
    <w:qFormat/>
    <w:pPr>
      <w:ind w:firstLineChars="200" w:firstLine="420"/>
    </w:pPr>
  </w:style>
  <w:style w:type="paragraph" w:customStyle="1" w:styleId="210">
    <w:name w:val="中等深浅网格 21"/>
    <w:autoRedefine/>
    <w:uiPriority w:val="99"/>
    <w:qFormat/>
    <w:pPr>
      <w:widowControl w:val="0"/>
      <w:jc w:val="both"/>
    </w:pPr>
    <w:rPr>
      <w:kern w:val="2"/>
      <w:sz w:val="21"/>
      <w:szCs w:val="24"/>
    </w:rPr>
  </w:style>
  <w:style w:type="character" w:customStyle="1" w:styleId="font21">
    <w:name w:val="font21"/>
    <w:basedOn w:val="a0"/>
    <w:qFormat/>
    <w:rPr>
      <w:rFonts w:ascii="宋体" w:eastAsia="宋体" w:hAnsi="宋体" w:cs="宋体" w:hint="eastAsia"/>
      <w:color w:val="000000"/>
      <w:sz w:val="32"/>
      <w:szCs w:val="32"/>
      <w:u w:val="none"/>
    </w:rPr>
  </w:style>
  <w:style w:type="character" w:customStyle="1" w:styleId="font11">
    <w:name w:val="font11"/>
    <w:basedOn w:val="a0"/>
    <w:autoRedefine/>
    <w:qFormat/>
    <w:rPr>
      <w:rFonts w:ascii="宋体" w:eastAsia="宋体" w:hAnsi="宋体" w:cs="宋体" w:hint="eastAsia"/>
      <w:color w:val="FF0000"/>
      <w:sz w:val="32"/>
      <w:szCs w:val="32"/>
      <w:u w:val="none"/>
    </w:rPr>
  </w:style>
  <w:style w:type="paragraph" w:customStyle="1" w:styleId="ListParagraph1">
    <w:name w:val="List Paragraph1"/>
    <w:basedOn w:val="a"/>
    <w:uiPriority w:val="99"/>
    <w:qFormat/>
    <w:pPr>
      <w:ind w:firstLineChars="200" w:firstLine="420"/>
    </w:pPr>
    <w:rPr>
      <w:sz w:val="28"/>
      <w:szCs w:val="28"/>
    </w:rPr>
  </w:style>
  <w:style w:type="paragraph" w:customStyle="1" w:styleId="12">
    <w:name w:val="列出段落1"/>
    <w:basedOn w:val="a"/>
    <w:autoRedefine/>
    <w:uiPriority w:val="99"/>
    <w:qFormat/>
    <w:pPr>
      <w:spacing w:line="360" w:lineRule="auto"/>
      <w:ind w:firstLineChars="200" w:firstLine="420"/>
    </w:pPr>
    <w:rPr>
      <w:rFonts w:ascii="Times New Roman"/>
      <w:sz w:val="24"/>
    </w:rPr>
  </w:style>
  <w:style w:type="character" w:customStyle="1" w:styleId="3Char">
    <w:name w:val="标题 3 Char"/>
    <w:link w:val="30"/>
    <w:uiPriority w:val="9"/>
    <w:qFormat/>
    <w:rPr>
      <w:rFonts w:ascii="宋体"/>
      <w:b/>
      <w:bCs/>
      <w:sz w:val="24"/>
      <w:szCs w:val="32"/>
    </w:rPr>
  </w:style>
  <w:style w:type="character" w:customStyle="1" w:styleId="font61">
    <w:name w:val="font61"/>
    <w:basedOn w:val="a0"/>
    <w:autoRedefine/>
    <w:qFormat/>
    <w:rPr>
      <w:rFonts w:ascii="Calibri" w:hAnsi="Calibri" w:cs="Calibri"/>
      <w:color w:val="000000"/>
      <w:sz w:val="24"/>
      <w:szCs w:val="24"/>
      <w:u w:val="non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宋体" w:eastAsia="宋体" w:hAnsi="宋体" w:cs="宋体" w:hint="eastAsia"/>
      <w:color w:val="000000"/>
      <w:sz w:val="24"/>
      <w:szCs w:val="24"/>
      <w:u w:val="none"/>
      <w:vertAlign w:val="subscript"/>
    </w:rPr>
  </w:style>
  <w:style w:type="character" w:customStyle="1" w:styleId="font81">
    <w:name w:val="font81"/>
    <w:basedOn w:val="a0"/>
    <w:autoRedefine/>
    <w:qFormat/>
    <w:rPr>
      <w:rFonts w:ascii="宋体" w:eastAsia="宋体" w:hAnsi="宋体" w:cs="宋体" w:hint="eastAsia"/>
      <w:color w:val="000000"/>
      <w:sz w:val="24"/>
      <w:szCs w:val="24"/>
      <w:u w:val="none"/>
      <w:vertAlign w:val="superscript"/>
    </w:rPr>
  </w:style>
  <w:style w:type="character" w:customStyle="1" w:styleId="font91">
    <w:name w:val="font91"/>
    <w:basedOn w:val="a0"/>
    <w:qFormat/>
    <w:rPr>
      <w:rFonts w:ascii="Cambria" w:eastAsia="Cambria" w:hAnsi="Cambria" w:cs="Cambria"/>
      <w:color w:val="000000"/>
      <w:sz w:val="24"/>
      <w:szCs w:val="24"/>
      <w:u w:val="none"/>
    </w:rPr>
  </w:style>
  <w:style w:type="character" w:customStyle="1" w:styleId="font101">
    <w:name w:val="font101"/>
    <w:basedOn w:val="a0"/>
    <w:qFormat/>
    <w:rPr>
      <w:rFonts w:ascii="Arial" w:hAnsi="Arial" w:cs="Arial"/>
      <w:color w:val="000000"/>
      <w:sz w:val="24"/>
      <w:szCs w:val="24"/>
      <w:u w:val="none"/>
    </w:rPr>
  </w:style>
  <w:style w:type="character" w:customStyle="1" w:styleId="font31">
    <w:name w:val="font31"/>
    <w:basedOn w:val="a0"/>
    <w:qFormat/>
    <w:rPr>
      <w:rFonts w:ascii="宋体" w:eastAsia="宋体" w:hAnsi="宋体" w:cs="宋体" w:hint="eastAsia"/>
      <w:color w:val="000000"/>
      <w:sz w:val="28"/>
      <w:szCs w:val="28"/>
      <w:u w:val="none"/>
    </w:rPr>
  </w:style>
  <w:style w:type="paragraph" w:customStyle="1" w:styleId="TableParagraph">
    <w:name w:val="Table Paragraph"/>
    <w:basedOn w:val="a"/>
    <w:autoRedefine/>
    <w:uiPriority w:val="1"/>
    <w:qFormat/>
    <w:rPr>
      <w:rFonts w:ascii="宋体" w:eastAsia="宋体" w:hAnsi="宋体" w:cs="宋体"/>
      <w:lang w:val="zh-CN" w:bidi="zh-CN"/>
    </w:rPr>
  </w:style>
  <w:style w:type="paragraph" w:customStyle="1" w:styleId="TableText">
    <w:name w:val="Table Text"/>
    <w:basedOn w:val="a"/>
    <w:semiHidden/>
    <w:qFormat/>
    <w:rPr>
      <w:rFonts w:ascii="宋体" w:eastAsia="宋体" w:hAnsi="宋体" w:cs="宋体"/>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Default">
    <w:name w:val="Default"/>
    <w:next w:val="a5"/>
    <w:qFormat/>
    <w:pPr>
      <w:widowControl w:val="0"/>
      <w:autoSpaceDE w:val="0"/>
      <w:autoSpaceDN w:val="0"/>
      <w:adjustRightInd w:val="0"/>
      <w:spacing w:line="360" w:lineRule="auto"/>
      <w:ind w:firstLineChars="221" w:firstLine="221"/>
      <w:jc w:val="both"/>
    </w:pPr>
    <w:rPr>
      <w:rFonts w:ascii="宋体" w:cs="宋体"/>
      <w:color w:val="000000"/>
      <w:sz w:val="24"/>
      <w:szCs w:val="24"/>
    </w:rPr>
  </w:style>
  <w:style w:type="paragraph" w:styleId="af">
    <w:name w:val="Balloon Text"/>
    <w:basedOn w:val="a"/>
    <w:link w:val="Char"/>
    <w:rsid w:val="00D12B5D"/>
    <w:rPr>
      <w:sz w:val="18"/>
      <w:szCs w:val="18"/>
    </w:rPr>
  </w:style>
  <w:style w:type="character" w:customStyle="1" w:styleId="Char">
    <w:name w:val="批注框文本 Char"/>
    <w:basedOn w:val="a0"/>
    <w:link w:val="af"/>
    <w:rsid w:val="00D12B5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2021</Words>
  <Characters>11523</Characters>
  <Application>Microsoft Office Word</Application>
  <DocSecurity>0</DocSecurity>
  <Lines>96</Lines>
  <Paragraphs>27</Paragraphs>
  <ScaleCrop>false</ScaleCrop>
  <Company>Lenovo</Company>
  <LinksUpToDate>false</LinksUpToDate>
  <CharactersWithSpaces>13517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2025-12-08T02:03:00Z</cp:lastPrinted>
  <dcterms:created xsi:type="dcterms:W3CDTF">2014-10-29T12:08:00Z</dcterms:created>
  <dcterms:modified xsi:type="dcterms:W3CDTF">2026-05-06T08:00:00Z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C7130A92FA7F4B07B25553CD4926EDEB_13</vt:lpwstr>
  </property>
  <property fmtid="{D5CDD505-2E9C-101B-9397-08002B2CF9AE}" pid="4" name="KSOTemplateDocerSaveRecord">
    <vt:lpwstr>eyJoZGlkIjoiZGFhMTU4ZjM2MDFiMzVkMDhkMjRhNGNjMGU4ZDdkMGYiLCJ1c2VySWQiOiIxMTM1OTc4MTU3In0=</vt:lpwstr>
  </property>
</Properties>
</file>