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E9" w:rsidRDefault="004F2B52">
      <w:pPr>
        <w:jc w:val="center"/>
      </w:pPr>
      <w:r>
        <w:rPr>
          <w:rFonts w:hint="eastAsia"/>
        </w:rPr>
        <w:t>武汉临空港开发区</w:t>
      </w:r>
      <w:r>
        <w:rPr>
          <w:rFonts w:hint="eastAsia"/>
        </w:rPr>
        <w:t>(</w:t>
      </w:r>
      <w:r>
        <w:rPr>
          <w:rFonts w:hint="eastAsia"/>
        </w:rPr>
        <w:t>东西湖区</w:t>
      </w:r>
      <w:r>
        <w:rPr>
          <w:rFonts w:hint="eastAsia"/>
        </w:rPr>
        <w:t>)</w:t>
      </w:r>
      <w:r>
        <w:rPr>
          <w:rFonts w:hint="eastAsia"/>
        </w:rPr>
        <w:t>建设陆港型国家物流枢纽经济区发展规划编制服务</w:t>
      </w:r>
      <w:r>
        <w:rPr>
          <w:rFonts w:hint="eastAsia"/>
        </w:rPr>
        <w:t>--</w:t>
      </w:r>
      <w:r>
        <w:rPr>
          <w:rFonts w:hint="eastAsia"/>
        </w:rPr>
        <w:t>采购需求</w:t>
      </w:r>
    </w:p>
    <w:p w:rsidR="00D100E9" w:rsidRDefault="004F2B52">
      <w:pPr>
        <w:pStyle w:val="1"/>
        <w:adjustRightInd/>
        <w:rPr>
          <w:rFonts w:cs="Arial" w:hint="default"/>
          <w:color w:val="000000"/>
          <w:szCs w:val="21"/>
        </w:rPr>
      </w:pPr>
      <w:r>
        <w:rPr>
          <w:rFonts w:cs="Arial"/>
          <w:color w:val="000000"/>
          <w:szCs w:val="21"/>
        </w:rPr>
        <w:t>第一章、申请人的资格要求</w:t>
      </w:r>
    </w:p>
    <w:p w:rsidR="00D100E9" w:rsidRDefault="004F2B52">
      <w:r>
        <w:rPr>
          <w:rFonts w:hint="eastAsia"/>
        </w:rPr>
        <w:t>1</w:t>
      </w:r>
      <w:r>
        <w:rPr>
          <w:rFonts w:hint="eastAsia"/>
        </w:rPr>
        <w:t>、满足《中华人民共和国政府采购法》第二十二条规定，即：</w:t>
      </w:r>
    </w:p>
    <w:p w:rsidR="00D100E9" w:rsidRDefault="004F2B52">
      <w:r>
        <w:rPr>
          <w:rFonts w:hint="eastAsia"/>
        </w:rPr>
        <w:t>（</w:t>
      </w:r>
      <w:r>
        <w:rPr>
          <w:rFonts w:hint="eastAsia"/>
        </w:rPr>
        <w:t>1</w:t>
      </w:r>
      <w:r>
        <w:rPr>
          <w:rFonts w:hint="eastAsia"/>
        </w:rPr>
        <w:t>）具有独立承担民事责任的能力；</w:t>
      </w:r>
    </w:p>
    <w:p w:rsidR="00D100E9" w:rsidRDefault="004F2B52">
      <w:r>
        <w:rPr>
          <w:rFonts w:hint="eastAsia"/>
        </w:rPr>
        <w:t>（</w:t>
      </w:r>
      <w:r>
        <w:rPr>
          <w:rFonts w:hint="eastAsia"/>
        </w:rPr>
        <w:t>2</w:t>
      </w:r>
      <w:r>
        <w:rPr>
          <w:rFonts w:hint="eastAsia"/>
        </w:rPr>
        <w:t>）具有良好的商业信誉和健全的财务会计制度；</w:t>
      </w:r>
    </w:p>
    <w:p w:rsidR="00D100E9" w:rsidRDefault="004F2B52">
      <w:r>
        <w:rPr>
          <w:rFonts w:hint="eastAsia"/>
        </w:rPr>
        <w:t>（</w:t>
      </w:r>
      <w:r>
        <w:rPr>
          <w:rFonts w:hint="eastAsia"/>
        </w:rPr>
        <w:t>3</w:t>
      </w:r>
      <w:r>
        <w:rPr>
          <w:rFonts w:hint="eastAsia"/>
        </w:rPr>
        <w:t>）具有履行合同所必需的设备和专业技术能力；</w:t>
      </w:r>
    </w:p>
    <w:p w:rsidR="00D100E9" w:rsidRDefault="004F2B52">
      <w:r>
        <w:rPr>
          <w:rFonts w:hint="eastAsia"/>
        </w:rPr>
        <w:t>（</w:t>
      </w:r>
      <w:r>
        <w:rPr>
          <w:rFonts w:hint="eastAsia"/>
        </w:rPr>
        <w:t>4</w:t>
      </w:r>
      <w:r>
        <w:rPr>
          <w:rFonts w:hint="eastAsia"/>
        </w:rPr>
        <w:t>）有依法缴纳税收和社会保障资金的良好记录；</w:t>
      </w:r>
    </w:p>
    <w:p w:rsidR="00D100E9" w:rsidRDefault="004F2B52">
      <w:r>
        <w:rPr>
          <w:rFonts w:hint="eastAsia"/>
        </w:rPr>
        <w:t>（</w:t>
      </w:r>
      <w:r>
        <w:rPr>
          <w:rFonts w:hint="eastAsia"/>
        </w:rPr>
        <w:t>5</w:t>
      </w:r>
      <w:r>
        <w:rPr>
          <w:rFonts w:hint="eastAsia"/>
        </w:rPr>
        <w:t>）参加政府采购活动前三年内，在经营活动中没有重大违法记录；</w:t>
      </w:r>
    </w:p>
    <w:p w:rsidR="00D100E9" w:rsidRDefault="004F2B52">
      <w:r>
        <w:rPr>
          <w:rFonts w:hint="eastAsia"/>
        </w:rPr>
        <w:t>（</w:t>
      </w:r>
      <w:r>
        <w:rPr>
          <w:rFonts w:hint="eastAsia"/>
        </w:rPr>
        <w:t>6</w:t>
      </w:r>
      <w:r>
        <w:rPr>
          <w:rFonts w:hint="eastAsia"/>
        </w:rPr>
        <w:t>）法律、行政法规规定的其他条件。</w:t>
      </w:r>
    </w:p>
    <w:p w:rsidR="00D100E9" w:rsidRDefault="004F2B52">
      <w:r>
        <w:rPr>
          <w:rFonts w:hint="eastAsia"/>
        </w:rPr>
        <w:t>2</w:t>
      </w:r>
      <w:r>
        <w:rPr>
          <w:rFonts w:hint="eastAsia"/>
        </w:rPr>
        <w:t>、单位负责人为同一人或者存在直接控股、管理关系的不同投标人，不得参加本项目同一合同项下的政府采购活动。</w:t>
      </w:r>
    </w:p>
    <w:p w:rsidR="00D100E9" w:rsidRDefault="004F2B52">
      <w:r>
        <w:rPr>
          <w:rFonts w:hint="eastAsia"/>
        </w:rPr>
        <w:t>3</w:t>
      </w:r>
      <w:r>
        <w:rPr>
          <w:rFonts w:hint="eastAsia"/>
        </w:rPr>
        <w:t>、为本采购项目提供整体设计、规范编制或者项目管理、监理、检测等服务的，不得再参加本项目的其他</w:t>
      </w:r>
      <w:r>
        <w:rPr>
          <w:rFonts w:hint="eastAsia"/>
        </w:rPr>
        <w:t>采购</w:t>
      </w:r>
      <w:r>
        <w:rPr>
          <w:rFonts w:hint="eastAsia"/>
        </w:rPr>
        <w:t>采购活动。</w:t>
      </w:r>
    </w:p>
    <w:p w:rsidR="00D100E9" w:rsidRDefault="004F2B52">
      <w:r>
        <w:rPr>
          <w:rFonts w:hint="eastAsia"/>
        </w:rPr>
        <w:t>4</w:t>
      </w:r>
      <w:r>
        <w:rPr>
          <w:rFonts w:hint="eastAsia"/>
        </w:rPr>
        <w:t>、未被列入失信被执行人、重大税收违法案件当事人名单，未被列入政府采购严重违法失信行为记录名单。</w:t>
      </w:r>
    </w:p>
    <w:p w:rsidR="00D100E9" w:rsidRDefault="004F2B52">
      <w:r>
        <w:rPr>
          <w:rFonts w:hint="eastAsia"/>
        </w:rPr>
        <w:t>5</w:t>
      </w:r>
      <w:r>
        <w:rPr>
          <w:rFonts w:hint="eastAsia"/>
        </w:rPr>
        <w:t>、落实政府采购政策需满足的资格要求：本项目</w:t>
      </w:r>
      <w:proofErr w:type="gramStart"/>
      <w:r>
        <w:rPr>
          <w:rFonts w:hint="eastAsia"/>
        </w:rPr>
        <w:t>不</w:t>
      </w:r>
      <w:proofErr w:type="gramEnd"/>
      <w:r>
        <w:rPr>
          <w:rFonts w:hint="eastAsia"/>
        </w:rPr>
        <w:t>专门面向中小企业采购</w:t>
      </w:r>
      <w:r>
        <w:rPr>
          <w:rFonts w:hint="eastAsia"/>
        </w:rPr>
        <w:t>。</w:t>
      </w:r>
    </w:p>
    <w:p w:rsidR="00D100E9" w:rsidRDefault="004F2B52">
      <w:r>
        <w:rPr>
          <w:rFonts w:hint="eastAsia"/>
        </w:rPr>
        <w:t>6</w:t>
      </w:r>
      <w:r>
        <w:rPr>
          <w:rFonts w:hint="eastAsia"/>
        </w:rPr>
        <w:t>、本项目的特定资格要求：</w:t>
      </w:r>
      <w:r>
        <w:rPr>
          <w:rFonts w:hint="eastAsia"/>
        </w:rPr>
        <w:t>/</w:t>
      </w:r>
      <w:r>
        <w:rPr>
          <w:rFonts w:hint="eastAsia"/>
        </w:rPr>
        <w:t>。</w:t>
      </w:r>
    </w:p>
    <w:p w:rsidR="00D100E9" w:rsidRDefault="004F2B52">
      <w:pPr>
        <w:pStyle w:val="1"/>
        <w:adjustRightInd/>
        <w:rPr>
          <w:rFonts w:cs="Arial" w:hint="default"/>
          <w:color w:val="000000"/>
          <w:szCs w:val="21"/>
        </w:rPr>
      </w:pPr>
      <w:bookmarkStart w:id="0" w:name="_Toc27014"/>
      <w:r>
        <w:rPr>
          <w:rFonts w:cs="Arial"/>
          <w:color w:val="000000"/>
          <w:szCs w:val="21"/>
        </w:rPr>
        <w:t>第二章</w:t>
      </w:r>
      <w:r>
        <w:rPr>
          <w:rFonts w:cs="Arial"/>
          <w:color w:val="000000"/>
          <w:szCs w:val="21"/>
        </w:rPr>
        <w:t xml:space="preserve"> </w:t>
      </w:r>
      <w:r>
        <w:rPr>
          <w:rFonts w:cs="Arial"/>
          <w:color w:val="000000"/>
          <w:szCs w:val="21"/>
        </w:rPr>
        <w:t>项目</w:t>
      </w:r>
      <w:r>
        <w:rPr>
          <w:rFonts w:cs="Arial"/>
          <w:color w:val="000000"/>
          <w:szCs w:val="21"/>
        </w:rPr>
        <w:t>采购需求</w:t>
      </w:r>
      <w:bookmarkEnd w:id="0"/>
    </w:p>
    <w:p w:rsidR="00D100E9" w:rsidRDefault="00D100E9">
      <w:pPr>
        <w:widowControl/>
        <w:kinsoku w:val="0"/>
        <w:autoSpaceDE w:val="0"/>
        <w:autoSpaceDN w:val="0"/>
        <w:adjustRightInd w:val="0"/>
        <w:snapToGrid w:val="0"/>
        <w:jc w:val="left"/>
        <w:textAlignment w:val="baseline"/>
        <w:rPr>
          <w:rFonts w:ascii="宋体" w:hAnsi="宋体" w:cs="宋体"/>
          <w:snapToGrid w:val="0"/>
          <w:color w:val="000000"/>
          <w:spacing w:val="-2"/>
          <w:kern w:val="0"/>
        </w:rPr>
      </w:pPr>
    </w:p>
    <w:p w:rsidR="00D100E9" w:rsidRDefault="004F2B52">
      <w:pPr>
        <w:widowControl/>
        <w:kinsoku w:val="0"/>
        <w:autoSpaceDE w:val="0"/>
        <w:autoSpaceDN w:val="0"/>
        <w:adjustRightInd w:val="0"/>
        <w:snapToGrid w:val="0"/>
        <w:ind w:firstLineChars="200" w:firstLine="466"/>
        <w:jc w:val="left"/>
        <w:textAlignment w:val="baseline"/>
        <w:rPr>
          <w:rFonts w:ascii="宋体" w:hAnsi="宋体" w:cs="宋体"/>
          <w:snapToGrid w:val="0"/>
          <w:color w:val="000000"/>
          <w:kern w:val="0"/>
        </w:rPr>
      </w:pPr>
      <w:r>
        <w:rPr>
          <w:rFonts w:ascii="宋体" w:hAnsi="宋体" w:cs="宋体" w:hint="eastAsia"/>
          <w:b/>
          <w:bCs/>
          <w:snapToGrid w:val="0"/>
          <w:color w:val="000000"/>
          <w:spacing w:val="-4"/>
          <w:kern w:val="0"/>
        </w:rPr>
        <w:t>说明：</w:t>
      </w:r>
      <w:r>
        <w:rPr>
          <w:rFonts w:ascii="宋体" w:hAnsi="宋体" w:cs="宋体" w:hint="eastAsia"/>
          <w:snapToGrid w:val="0"/>
          <w:color w:val="000000"/>
          <w:spacing w:val="-4"/>
          <w:kern w:val="0"/>
        </w:rPr>
        <w:t>“★</w:t>
      </w:r>
      <w:r>
        <w:rPr>
          <w:rFonts w:ascii="宋体" w:hAnsi="宋体" w:cs="宋体" w:hint="eastAsia"/>
          <w:snapToGrid w:val="0"/>
          <w:color w:val="000000"/>
          <w:spacing w:val="-88"/>
          <w:kern w:val="0"/>
        </w:rPr>
        <w:t xml:space="preserve"> </w:t>
      </w:r>
      <w:r>
        <w:rPr>
          <w:rFonts w:ascii="宋体" w:hAnsi="宋体" w:cs="宋体" w:hint="eastAsia"/>
          <w:snapToGrid w:val="0"/>
          <w:color w:val="000000"/>
          <w:spacing w:val="-88"/>
          <w:kern w:val="0"/>
        </w:rPr>
        <w:t>”</w:t>
      </w:r>
      <w:r>
        <w:rPr>
          <w:rFonts w:ascii="宋体" w:hAnsi="宋体" w:cs="宋体" w:hint="eastAsia"/>
          <w:snapToGrid w:val="0"/>
          <w:color w:val="000000"/>
          <w:spacing w:val="-4"/>
          <w:kern w:val="0"/>
        </w:rPr>
        <w:t>号标注的内容为实质性要求，</w:t>
      </w:r>
      <w:r>
        <w:rPr>
          <w:rFonts w:ascii="宋体" w:hAnsi="宋体" w:cs="宋体" w:hint="eastAsia"/>
          <w:snapToGrid w:val="0"/>
          <w:color w:val="000000"/>
          <w:spacing w:val="-5"/>
          <w:kern w:val="0"/>
        </w:rPr>
        <w:t>必须满足或优于该要求，否则按照</w:t>
      </w:r>
      <w:r>
        <w:rPr>
          <w:rFonts w:ascii="宋体" w:hAnsi="宋体" w:cs="宋体" w:hint="eastAsia"/>
          <w:b/>
          <w:bCs/>
          <w:snapToGrid w:val="0"/>
          <w:color w:val="000000"/>
          <w:spacing w:val="-5"/>
          <w:kern w:val="0"/>
        </w:rPr>
        <w:t>无效投标</w:t>
      </w:r>
      <w:r>
        <w:rPr>
          <w:rFonts w:ascii="宋体" w:hAnsi="宋体" w:cs="宋体" w:hint="eastAsia"/>
          <w:snapToGrid w:val="0"/>
          <w:color w:val="000000"/>
          <w:spacing w:val="-5"/>
          <w:kern w:val="0"/>
        </w:rPr>
        <w:t>处理。</w:t>
      </w:r>
    </w:p>
    <w:p w:rsidR="00D100E9" w:rsidRDefault="004F2B52">
      <w:pPr>
        <w:widowControl/>
        <w:kinsoku w:val="0"/>
        <w:adjustRightInd w:val="0"/>
        <w:snapToGrid w:val="0"/>
        <w:ind w:firstLineChars="200" w:firstLine="450"/>
        <w:jc w:val="left"/>
        <w:textAlignment w:val="baseline"/>
        <w:outlineLvl w:val="1"/>
        <w:rPr>
          <w:rFonts w:ascii="宋体" w:hAnsi="宋体" w:cs="宋体"/>
          <w:snapToGrid w:val="0"/>
          <w:color w:val="000000"/>
          <w:kern w:val="0"/>
          <w:lang w:eastAsia="en-US"/>
        </w:rPr>
      </w:pPr>
      <w:r>
        <w:rPr>
          <w:rFonts w:ascii="宋体" w:hAnsi="宋体" w:cs="宋体" w:hint="eastAsia"/>
          <w:b/>
          <w:bCs/>
          <w:snapToGrid w:val="0"/>
          <w:color w:val="000000"/>
          <w:spacing w:val="-8"/>
          <w:kern w:val="0"/>
        </w:rPr>
        <w:t>（一）</w:t>
      </w:r>
      <w:proofErr w:type="spellStart"/>
      <w:r>
        <w:rPr>
          <w:rFonts w:ascii="宋体" w:hAnsi="宋体" w:cs="宋体" w:hint="eastAsia"/>
          <w:b/>
          <w:bCs/>
          <w:snapToGrid w:val="0"/>
          <w:color w:val="000000"/>
          <w:spacing w:val="-8"/>
          <w:kern w:val="0"/>
          <w:lang w:eastAsia="en-US"/>
        </w:rPr>
        <w:t>采购标的汇总表</w:t>
      </w:r>
      <w:proofErr w:type="spellEnd"/>
    </w:p>
    <w:tbl>
      <w:tblPr>
        <w:tblStyle w:val="TableNormal"/>
        <w:tblW w:w="9984" w:type="dxa"/>
        <w:tblInd w:w="-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7"/>
        <w:gridCol w:w="1937"/>
        <w:gridCol w:w="1613"/>
        <w:gridCol w:w="978"/>
        <w:gridCol w:w="564"/>
        <w:gridCol w:w="1017"/>
        <w:gridCol w:w="719"/>
        <w:gridCol w:w="686"/>
        <w:gridCol w:w="664"/>
        <w:gridCol w:w="1179"/>
      </w:tblGrid>
      <w:tr w:rsidR="00D100E9">
        <w:trPr>
          <w:trHeight w:val="1199"/>
        </w:trPr>
        <w:tc>
          <w:tcPr>
            <w:tcW w:w="627"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1"/>
                <w:kern w:val="0"/>
                <w:lang w:eastAsia="en-US"/>
              </w:rPr>
              <w:t>标的序号</w:t>
            </w:r>
            <w:proofErr w:type="spellEnd"/>
          </w:p>
        </w:tc>
        <w:tc>
          <w:tcPr>
            <w:tcW w:w="1937"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6"/>
                <w:kern w:val="0"/>
                <w:lang w:eastAsia="en-US"/>
              </w:rPr>
              <w:t>标的名称</w:t>
            </w:r>
            <w:proofErr w:type="spellEnd"/>
          </w:p>
        </w:tc>
        <w:tc>
          <w:tcPr>
            <w:tcW w:w="1613"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22"/>
                <w:kern w:val="0"/>
                <w:lang w:eastAsia="en-US"/>
              </w:rPr>
              <w:t>品目分类编</w:t>
            </w:r>
            <w:r>
              <w:rPr>
                <w:rFonts w:ascii="宋体" w:hAnsi="宋体" w:cs="宋体" w:hint="eastAsia"/>
                <w:b/>
                <w:bCs/>
                <w:snapToGrid w:val="0"/>
                <w:color w:val="000000"/>
                <w:spacing w:val="-3"/>
                <w:kern w:val="0"/>
                <w:lang w:eastAsia="en-US"/>
              </w:rPr>
              <w:t>码</w:t>
            </w:r>
            <w:proofErr w:type="spellEnd"/>
          </w:p>
        </w:tc>
        <w:tc>
          <w:tcPr>
            <w:tcW w:w="978"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1"/>
                <w:kern w:val="0"/>
                <w:lang w:eastAsia="en-US"/>
              </w:rPr>
              <w:t>计量</w:t>
            </w:r>
            <w:r>
              <w:rPr>
                <w:rFonts w:ascii="宋体" w:hAnsi="宋体" w:cs="宋体" w:hint="eastAsia"/>
                <w:b/>
                <w:bCs/>
                <w:snapToGrid w:val="0"/>
                <w:color w:val="000000"/>
                <w:spacing w:val="-13"/>
                <w:kern w:val="0"/>
                <w:lang w:eastAsia="en-US"/>
              </w:rPr>
              <w:t>单位</w:t>
            </w:r>
            <w:proofErr w:type="spellEnd"/>
          </w:p>
        </w:tc>
        <w:tc>
          <w:tcPr>
            <w:tcW w:w="564"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1"/>
                <w:kern w:val="0"/>
                <w:lang w:eastAsia="en-US"/>
              </w:rPr>
              <w:t>数量</w:t>
            </w:r>
            <w:proofErr w:type="spellEnd"/>
          </w:p>
        </w:tc>
        <w:tc>
          <w:tcPr>
            <w:tcW w:w="1017"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1"/>
                <w:kern w:val="0"/>
                <w:lang w:eastAsia="en-US"/>
              </w:rPr>
              <w:t>是否</w:t>
            </w:r>
            <w:r>
              <w:rPr>
                <w:rFonts w:ascii="宋体" w:hAnsi="宋体" w:cs="宋体" w:hint="eastAsia"/>
                <w:b/>
                <w:bCs/>
                <w:snapToGrid w:val="0"/>
                <w:color w:val="000000"/>
                <w:spacing w:val="-12"/>
                <w:kern w:val="0"/>
                <w:lang w:eastAsia="en-US"/>
              </w:rPr>
              <w:t>进口</w:t>
            </w:r>
            <w:proofErr w:type="spellEnd"/>
          </w:p>
        </w:tc>
        <w:tc>
          <w:tcPr>
            <w:tcW w:w="719"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1"/>
                <w:kern w:val="0"/>
                <w:lang w:eastAsia="en-US"/>
              </w:rPr>
              <w:t>是否</w:t>
            </w:r>
            <w:proofErr w:type="spellEnd"/>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2"/>
                <w:kern w:val="0"/>
                <w:lang w:eastAsia="en-US"/>
              </w:rPr>
              <w:t>创新</w:t>
            </w:r>
            <w:proofErr w:type="spellEnd"/>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2"/>
                <w:kern w:val="0"/>
                <w:lang w:eastAsia="en-US"/>
              </w:rPr>
              <w:t>产品</w:t>
            </w:r>
            <w:proofErr w:type="spellEnd"/>
          </w:p>
        </w:tc>
        <w:tc>
          <w:tcPr>
            <w:tcW w:w="686"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3"/>
                <w:kern w:val="0"/>
                <w:lang w:eastAsia="en-US"/>
              </w:rPr>
              <w:t>绿色</w:t>
            </w:r>
            <w:r>
              <w:rPr>
                <w:rFonts w:ascii="宋体" w:hAnsi="宋体" w:cs="宋体" w:hint="eastAsia"/>
                <w:b/>
                <w:bCs/>
                <w:snapToGrid w:val="0"/>
                <w:color w:val="000000"/>
                <w:spacing w:val="-14"/>
                <w:kern w:val="0"/>
                <w:lang w:eastAsia="en-US"/>
              </w:rPr>
              <w:t>发展</w:t>
            </w:r>
            <w:proofErr w:type="spellEnd"/>
          </w:p>
        </w:tc>
        <w:tc>
          <w:tcPr>
            <w:tcW w:w="664"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b/>
                <w:bCs/>
                <w:snapToGrid w:val="0"/>
                <w:color w:val="000000"/>
                <w:spacing w:val="-12"/>
                <w:kern w:val="0"/>
                <w:lang w:eastAsia="en-US"/>
              </w:rPr>
              <w:t>预留</w:t>
            </w:r>
            <w:proofErr w:type="spellEnd"/>
          </w:p>
        </w:tc>
        <w:tc>
          <w:tcPr>
            <w:tcW w:w="1179" w:type="dxa"/>
            <w:vAlign w:val="center"/>
          </w:tcPr>
          <w:p w:rsidR="00D100E9" w:rsidRDefault="004F2B52">
            <w:pPr>
              <w:widowControl/>
              <w:kinsoku w:val="0"/>
              <w:adjustRightInd w:val="0"/>
              <w:snapToGrid w:val="0"/>
              <w:jc w:val="center"/>
              <w:textAlignment w:val="baseline"/>
              <w:rPr>
                <w:rFonts w:ascii="宋体" w:hAnsi="宋体" w:cs="宋体"/>
                <w:b/>
                <w:bCs/>
                <w:snapToGrid w:val="0"/>
                <w:color w:val="000000"/>
                <w:spacing w:val="-12"/>
                <w:kern w:val="0"/>
              </w:rPr>
            </w:pPr>
            <w:r>
              <w:rPr>
                <w:rFonts w:ascii="宋体" w:hAnsi="宋体" w:cs="宋体" w:hint="eastAsia"/>
                <w:b/>
                <w:bCs/>
                <w:snapToGrid w:val="0"/>
                <w:color w:val="000000"/>
                <w:spacing w:val="-12"/>
                <w:kern w:val="0"/>
              </w:rPr>
              <w:t>所属行业</w:t>
            </w:r>
          </w:p>
        </w:tc>
      </w:tr>
      <w:tr w:rsidR="00D100E9">
        <w:trPr>
          <w:trHeight w:val="3181"/>
        </w:trPr>
        <w:tc>
          <w:tcPr>
            <w:tcW w:w="627" w:type="dxa"/>
          </w:tcPr>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D100E9">
            <w:pPr>
              <w:widowControl/>
              <w:kinsoku w:val="0"/>
              <w:adjustRightInd w:val="0"/>
              <w:snapToGrid w:val="0"/>
              <w:jc w:val="center"/>
              <w:textAlignment w:val="baseline"/>
              <w:rPr>
                <w:rFonts w:ascii="宋体" w:hAnsi="宋体" w:cs="宋体"/>
                <w:snapToGrid w:val="0"/>
                <w:color w:val="000000"/>
                <w:kern w:val="0"/>
                <w:lang w:eastAsia="en-US"/>
              </w:rPr>
            </w:pP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position w:val="1"/>
                <w:lang w:eastAsia="en-US"/>
              </w:rPr>
              <w:t>1</w:t>
            </w:r>
          </w:p>
        </w:tc>
        <w:tc>
          <w:tcPr>
            <w:tcW w:w="1937"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rPr>
            </w:pPr>
            <w:r>
              <w:rPr>
                <w:rFonts w:ascii="宋体" w:hAnsi="宋体" w:cs="宋体" w:hint="eastAsia"/>
                <w:snapToGrid w:val="0"/>
                <w:color w:val="000000"/>
                <w:spacing w:val="-7"/>
                <w:kern w:val="0"/>
              </w:rPr>
              <w:t>武汉临空港开发区</w:t>
            </w:r>
            <w:r>
              <w:rPr>
                <w:rFonts w:ascii="宋体" w:hAnsi="宋体" w:cs="宋体" w:hint="eastAsia"/>
                <w:snapToGrid w:val="0"/>
                <w:color w:val="000000"/>
                <w:spacing w:val="-7"/>
                <w:kern w:val="0"/>
              </w:rPr>
              <w:t>(</w:t>
            </w:r>
            <w:r>
              <w:rPr>
                <w:rFonts w:ascii="宋体" w:hAnsi="宋体" w:cs="宋体" w:hint="eastAsia"/>
                <w:snapToGrid w:val="0"/>
                <w:color w:val="000000"/>
                <w:spacing w:val="-7"/>
                <w:kern w:val="0"/>
              </w:rPr>
              <w:t>东西湖区</w:t>
            </w:r>
            <w:r>
              <w:rPr>
                <w:rFonts w:ascii="宋体" w:hAnsi="宋体" w:cs="宋体" w:hint="eastAsia"/>
                <w:snapToGrid w:val="0"/>
                <w:color w:val="000000"/>
                <w:spacing w:val="-7"/>
                <w:kern w:val="0"/>
              </w:rPr>
              <w:t>)</w:t>
            </w:r>
            <w:r>
              <w:rPr>
                <w:rFonts w:ascii="宋体" w:hAnsi="宋体" w:cs="宋体" w:hint="eastAsia"/>
                <w:snapToGrid w:val="0"/>
                <w:color w:val="000000"/>
                <w:spacing w:val="-7"/>
                <w:kern w:val="0"/>
              </w:rPr>
              <w:t>建设陆港型国家物流枢纽经济区发展规划编制服务</w:t>
            </w:r>
          </w:p>
        </w:tc>
        <w:tc>
          <w:tcPr>
            <w:tcW w:w="1613" w:type="dxa"/>
            <w:vAlign w:val="center"/>
          </w:tcPr>
          <w:p w:rsidR="00D100E9" w:rsidRDefault="00D100E9">
            <w:pPr>
              <w:widowControl/>
              <w:kinsoku w:val="0"/>
              <w:adjustRightInd w:val="0"/>
              <w:snapToGrid w:val="0"/>
              <w:jc w:val="center"/>
              <w:textAlignment w:val="baseline"/>
              <w:rPr>
                <w:rFonts w:ascii="宋体" w:hAnsi="宋体" w:cs="宋体"/>
                <w:snapToGrid w:val="0"/>
                <w:color w:val="000000"/>
                <w:kern w:val="0"/>
              </w:rPr>
            </w:pPr>
          </w:p>
          <w:p w:rsidR="00D100E9" w:rsidRDefault="004F2B52">
            <w:pPr>
              <w:widowControl/>
              <w:kinsoku w:val="0"/>
              <w:adjustRightInd w:val="0"/>
              <w:snapToGrid w:val="0"/>
              <w:jc w:val="center"/>
              <w:textAlignment w:val="baseline"/>
              <w:rPr>
                <w:rFonts w:ascii="宋体" w:hAnsi="宋体" w:cs="宋体"/>
                <w:snapToGrid w:val="0"/>
                <w:color w:val="000000"/>
                <w:kern w:val="0"/>
              </w:rPr>
            </w:pPr>
            <w:r>
              <w:rPr>
                <w:rFonts w:ascii="宋体" w:hAnsi="宋体" w:cs="宋体" w:hint="eastAsia"/>
                <w:snapToGrid w:val="0"/>
                <w:color w:val="000000"/>
                <w:spacing w:val="-1"/>
                <w:kern w:val="0"/>
              </w:rPr>
              <w:t>C01031800</w:t>
            </w:r>
          </w:p>
          <w:p w:rsidR="00D100E9" w:rsidRDefault="004F2B52">
            <w:pPr>
              <w:widowControl/>
              <w:kinsoku w:val="0"/>
              <w:adjustRightInd w:val="0"/>
              <w:snapToGrid w:val="0"/>
              <w:jc w:val="center"/>
              <w:textAlignment w:val="baseline"/>
              <w:rPr>
                <w:rFonts w:ascii="宋体" w:hAnsi="宋体" w:cs="宋体"/>
                <w:snapToGrid w:val="0"/>
                <w:color w:val="000000"/>
                <w:kern w:val="0"/>
              </w:rPr>
            </w:pPr>
            <w:r>
              <w:rPr>
                <w:rFonts w:ascii="宋体" w:hAnsi="宋体" w:cs="宋体" w:hint="eastAsia"/>
                <w:snapToGrid w:val="0"/>
                <w:color w:val="000000"/>
                <w:spacing w:val="-5"/>
                <w:kern w:val="0"/>
              </w:rPr>
              <w:t>（交通运输</w:t>
            </w:r>
          </w:p>
          <w:p w:rsidR="00D100E9" w:rsidRDefault="004F2B52">
            <w:pPr>
              <w:widowControl/>
              <w:kinsoku w:val="0"/>
              <w:adjustRightInd w:val="0"/>
              <w:snapToGrid w:val="0"/>
              <w:jc w:val="center"/>
              <w:textAlignment w:val="baseline"/>
              <w:rPr>
                <w:rFonts w:ascii="宋体" w:hAnsi="宋体" w:cs="宋体"/>
                <w:snapToGrid w:val="0"/>
                <w:color w:val="000000"/>
                <w:kern w:val="0"/>
              </w:rPr>
            </w:pPr>
            <w:r>
              <w:rPr>
                <w:rFonts w:ascii="宋体" w:hAnsi="宋体" w:cs="宋体" w:hint="eastAsia"/>
                <w:snapToGrid w:val="0"/>
                <w:color w:val="000000"/>
                <w:spacing w:val="-5"/>
                <w:kern w:val="0"/>
              </w:rPr>
              <w:t>工程研究服</w:t>
            </w:r>
          </w:p>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12"/>
                <w:kern w:val="0"/>
                <w:lang w:eastAsia="en-US"/>
              </w:rPr>
              <w:t>务）</w:t>
            </w:r>
          </w:p>
        </w:tc>
        <w:tc>
          <w:tcPr>
            <w:tcW w:w="978"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lang w:eastAsia="en-US"/>
              </w:rPr>
              <w:t>项</w:t>
            </w:r>
          </w:p>
        </w:tc>
        <w:tc>
          <w:tcPr>
            <w:tcW w:w="564"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position w:val="1"/>
                <w:lang w:eastAsia="en-US"/>
              </w:rPr>
              <w:t>1</w:t>
            </w:r>
          </w:p>
        </w:tc>
        <w:tc>
          <w:tcPr>
            <w:tcW w:w="1017"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lang w:eastAsia="en-US"/>
              </w:rPr>
              <w:t>否</w:t>
            </w:r>
          </w:p>
        </w:tc>
        <w:tc>
          <w:tcPr>
            <w:tcW w:w="719"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lang w:eastAsia="en-US"/>
              </w:rPr>
              <w:t>否</w:t>
            </w:r>
          </w:p>
        </w:tc>
        <w:tc>
          <w:tcPr>
            <w:tcW w:w="686"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lang w:eastAsia="en-US"/>
              </w:rPr>
              <w:t>否</w:t>
            </w:r>
          </w:p>
        </w:tc>
        <w:tc>
          <w:tcPr>
            <w:tcW w:w="664"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lang w:eastAsia="en-US"/>
              </w:rPr>
              <w:t>否</w:t>
            </w:r>
          </w:p>
        </w:tc>
        <w:tc>
          <w:tcPr>
            <w:tcW w:w="1179" w:type="dxa"/>
            <w:vAlign w:val="center"/>
          </w:tcPr>
          <w:p w:rsidR="00D100E9" w:rsidRDefault="004F2B52">
            <w:pPr>
              <w:widowControl/>
              <w:kinsoku w:val="0"/>
              <w:adjustRightInd w:val="0"/>
              <w:snapToGrid w:val="0"/>
              <w:jc w:val="center"/>
              <w:textAlignment w:val="baseline"/>
              <w:rPr>
                <w:rFonts w:ascii="宋体" w:hAnsi="宋体" w:cs="宋体"/>
                <w:snapToGrid w:val="0"/>
                <w:color w:val="000000"/>
                <w:kern w:val="0"/>
                <w:lang w:eastAsia="en-US"/>
              </w:rPr>
            </w:pPr>
            <w:proofErr w:type="spellStart"/>
            <w:r>
              <w:rPr>
                <w:rFonts w:ascii="宋体" w:hAnsi="宋体" w:cs="宋体" w:hint="eastAsia"/>
                <w:snapToGrid w:val="0"/>
                <w:color w:val="000000"/>
                <w:kern w:val="0"/>
                <w:lang w:eastAsia="en-US"/>
              </w:rPr>
              <w:t>其他未列明行业</w:t>
            </w:r>
            <w:proofErr w:type="spellEnd"/>
          </w:p>
        </w:tc>
      </w:tr>
    </w:tbl>
    <w:p w:rsidR="00D100E9" w:rsidRDefault="00D100E9">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lang w:eastAsia="en-US"/>
        </w:rPr>
      </w:pPr>
    </w:p>
    <w:p w:rsidR="00D100E9" w:rsidRDefault="004F2B52">
      <w:pPr>
        <w:widowControl/>
        <w:kinsoku w:val="0"/>
        <w:autoSpaceDE w:val="0"/>
        <w:autoSpaceDN w:val="0"/>
        <w:adjustRightInd w:val="0"/>
        <w:snapToGrid w:val="0"/>
        <w:ind w:firstLineChars="200" w:firstLine="470"/>
        <w:jc w:val="left"/>
        <w:textAlignment w:val="baseline"/>
        <w:outlineLvl w:val="1"/>
        <w:rPr>
          <w:rFonts w:ascii="宋体" w:hAnsi="宋体" w:cs="宋体"/>
          <w:snapToGrid w:val="0"/>
          <w:color w:val="000000"/>
          <w:kern w:val="0"/>
        </w:rPr>
      </w:pPr>
      <w:r>
        <w:rPr>
          <w:rFonts w:ascii="宋体" w:hAnsi="宋体" w:cs="宋体" w:hint="eastAsia"/>
          <w:b/>
          <w:bCs/>
          <w:snapToGrid w:val="0"/>
          <w:color w:val="000000"/>
          <w:spacing w:val="-3"/>
          <w:kern w:val="0"/>
        </w:rPr>
        <w:t>（二）</w:t>
      </w:r>
      <w:r>
        <w:rPr>
          <w:rFonts w:ascii="宋体" w:hAnsi="宋体" w:cs="宋体" w:hint="eastAsia"/>
          <w:b/>
          <w:bCs/>
          <w:snapToGrid w:val="0"/>
          <w:color w:val="000000"/>
          <w:spacing w:val="-3"/>
          <w:kern w:val="0"/>
        </w:rPr>
        <w:t>技术要求和商务要求</w:t>
      </w:r>
    </w:p>
    <w:p w:rsidR="00D100E9" w:rsidRDefault="004F2B52">
      <w:pPr>
        <w:widowControl/>
        <w:kinsoku w:val="0"/>
        <w:autoSpaceDE w:val="0"/>
        <w:autoSpaceDN w:val="0"/>
        <w:adjustRightInd w:val="0"/>
        <w:snapToGrid w:val="0"/>
        <w:ind w:firstLineChars="200" w:firstLine="466"/>
        <w:jc w:val="left"/>
        <w:textAlignment w:val="baseline"/>
        <w:outlineLvl w:val="2"/>
        <w:rPr>
          <w:rFonts w:ascii="宋体" w:hAnsi="宋体" w:cs="宋体"/>
          <w:snapToGrid w:val="0"/>
          <w:color w:val="000000"/>
          <w:kern w:val="0"/>
        </w:rPr>
      </w:pPr>
      <w:r>
        <w:rPr>
          <w:rFonts w:ascii="宋体" w:hAnsi="宋体" w:cs="宋体" w:hint="eastAsia"/>
          <w:b/>
          <w:bCs/>
          <w:snapToGrid w:val="0"/>
          <w:color w:val="000000"/>
          <w:spacing w:val="-4"/>
          <w:kern w:val="0"/>
        </w:rPr>
        <w:t>1</w:t>
      </w:r>
      <w:r>
        <w:rPr>
          <w:rFonts w:ascii="宋体" w:hAnsi="宋体" w:cs="宋体" w:hint="eastAsia"/>
          <w:b/>
          <w:bCs/>
          <w:snapToGrid w:val="0"/>
          <w:color w:val="000000"/>
          <w:spacing w:val="-4"/>
          <w:kern w:val="0"/>
        </w:rPr>
        <w:t>、</w:t>
      </w:r>
      <w:r>
        <w:rPr>
          <w:rFonts w:ascii="宋体" w:hAnsi="宋体" w:cs="宋体" w:hint="eastAsia"/>
          <w:b/>
          <w:bCs/>
          <w:snapToGrid w:val="0"/>
          <w:color w:val="000000"/>
          <w:spacing w:val="-4"/>
          <w:kern w:val="0"/>
        </w:rPr>
        <w:t>项目分包及采购预算</w:t>
      </w:r>
    </w:p>
    <w:p w:rsidR="00D100E9" w:rsidRDefault="004F2B52">
      <w:pPr>
        <w:widowControl/>
        <w:kinsoku w:val="0"/>
        <w:autoSpaceDE w:val="0"/>
        <w:autoSpaceDN w:val="0"/>
        <w:adjustRightInd w:val="0"/>
        <w:snapToGrid w:val="0"/>
        <w:ind w:firstLineChars="200" w:firstLine="476"/>
        <w:jc w:val="left"/>
        <w:textAlignment w:val="baseline"/>
        <w:rPr>
          <w:rFonts w:ascii="宋体" w:hAnsi="宋体" w:cs="宋体"/>
          <w:snapToGrid w:val="0"/>
          <w:color w:val="000000"/>
          <w:kern w:val="0"/>
        </w:rPr>
      </w:pPr>
      <w:r>
        <w:rPr>
          <w:rFonts w:ascii="宋体" w:hAnsi="宋体" w:cs="宋体" w:hint="eastAsia"/>
          <w:snapToGrid w:val="0"/>
          <w:color w:val="000000"/>
          <w:spacing w:val="-1"/>
          <w:kern w:val="0"/>
        </w:rPr>
        <w:t>本项目共分为</w:t>
      </w:r>
      <w:r>
        <w:rPr>
          <w:rFonts w:ascii="宋体" w:hAnsi="宋体" w:cs="宋体" w:hint="eastAsia"/>
          <w:snapToGrid w:val="0"/>
          <w:color w:val="000000"/>
          <w:spacing w:val="-29"/>
          <w:kern w:val="0"/>
        </w:rPr>
        <w:t xml:space="preserve"> </w:t>
      </w:r>
      <w:r>
        <w:rPr>
          <w:rFonts w:ascii="宋体" w:hAnsi="宋体" w:cs="宋体" w:hint="eastAsia"/>
          <w:snapToGrid w:val="0"/>
          <w:color w:val="000000"/>
          <w:spacing w:val="-1"/>
          <w:kern w:val="0"/>
        </w:rPr>
        <w:t>1</w:t>
      </w:r>
      <w:r>
        <w:rPr>
          <w:rFonts w:ascii="宋体" w:hAnsi="宋体" w:cs="宋体" w:hint="eastAsia"/>
          <w:snapToGrid w:val="0"/>
          <w:color w:val="000000"/>
          <w:spacing w:val="-50"/>
          <w:kern w:val="0"/>
        </w:rPr>
        <w:t xml:space="preserve"> </w:t>
      </w:r>
      <w:proofErr w:type="gramStart"/>
      <w:r>
        <w:rPr>
          <w:rFonts w:ascii="宋体" w:hAnsi="宋体" w:cs="宋体" w:hint="eastAsia"/>
          <w:snapToGrid w:val="0"/>
          <w:color w:val="000000"/>
          <w:spacing w:val="-1"/>
          <w:kern w:val="0"/>
        </w:rPr>
        <w:t>个</w:t>
      </w:r>
      <w:proofErr w:type="gramEnd"/>
      <w:r>
        <w:rPr>
          <w:rFonts w:ascii="宋体" w:hAnsi="宋体" w:cs="宋体" w:hint="eastAsia"/>
          <w:snapToGrid w:val="0"/>
          <w:color w:val="000000"/>
          <w:spacing w:val="-1"/>
          <w:kern w:val="0"/>
        </w:rPr>
        <w:t>采购包，预算金额为人民币</w:t>
      </w:r>
      <w:r>
        <w:rPr>
          <w:rFonts w:ascii="宋体" w:hAnsi="宋体" w:cs="宋体" w:hint="eastAsia"/>
          <w:snapToGrid w:val="0"/>
          <w:color w:val="000000"/>
          <w:spacing w:val="-1"/>
          <w:kern w:val="0"/>
        </w:rPr>
        <w:t>145</w:t>
      </w:r>
      <w:r>
        <w:rPr>
          <w:rFonts w:ascii="宋体" w:hAnsi="宋体" w:cs="宋体" w:hint="eastAsia"/>
          <w:snapToGrid w:val="0"/>
          <w:color w:val="000000"/>
          <w:spacing w:val="-1"/>
          <w:kern w:val="0"/>
        </w:rPr>
        <w:t>万元</w:t>
      </w:r>
      <w:r>
        <w:rPr>
          <w:rFonts w:ascii="宋体" w:hAnsi="宋体" w:cs="宋体" w:hint="eastAsia"/>
          <w:snapToGrid w:val="0"/>
          <w:color w:val="000000"/>
          <w:spacing w:val="-1"/>
          <w:kern w:val="0"/>
        </w:rPr>
        <w:t>。</w:t>
      </w:r>
    </w:p>
    <w:p w:rsidR="00D100E9" w:rsidRDefault="004F2B52">
      <w:pPr>
        <w:widowControl/>
        <w:kinsoku w:val="0"/>
        <w:autoSpaceDE w:val="0"/>
        <w:autoSpaceDN w:val="0"/>
        <w:adjustRightInd w:val="0"/>
        <w:snapToGrid w:val="0"/>
        <w:ind w:firstLineChars="200" w:firstLine="462"/>
        <w:jc w:val="left"/>
        <w:textAlignment w:val="baseline"/>
        <w:outlineLvl w:val="2"/>
        <w:rPr>
          <w:rFonts w:ascii="宋体" w:hAnsi="宋体" w:cs="宋体"/>
          <w:snapToGrid w:val="0"/>
          <w:color w:val="000000"/>
          <w:kern w:val="0"/>
        </w:rPr>
      </w:pPr>
      <w:r>
        <w:rPr>
          <w:rFonts w:ascii="宋体" w:hAnsi="宋体" w:cs="宋体" w:hint="eastAsia"/>
          <w:b/>
          <w:bCs/>
          <w:snapToGrid w:val="0"/>
          <w:color w:val="000000"/>
          <w:spacing w:val="-5"/>
          <w:kern w:val="0"/>
        </w:rPr>
        <w:t>2</w:t>
      </w:r>
      <w:r>
        <w:rPr>
          <w:rFonts w:ascii="宋体" w:hAnsi="宋体" w:cs="宋体" w:hint="eastAsia"/>
          <w:b/>
          <w:bCs/>
          <w:snapToGrid w:val="0"/>
          <w:color w:val="000000"/>
          <w:spacing w:val="-5"/>
          <w:kern w:val="0"/>
        </w:rPr>
        <w:t>、</w:t>
      </w:r>
      <w:r>
        <w:rPr>
          <w:rFonts w:ascii="宋体" w:hAnsi="宋体" w:cs="宋体" w:hint="eastAsia"/>
          <w:b/>
          <w:bCs/>
          <w:snapToGrid w:val="0"/>
          <w:color w:val="000000"/>
          <w:spacing w:val="-5"/>
          <w:kern w:val="0"/>
        </w:rPr>
        <w:t>项目背景</w:t>
      </w:r>
    </w:p>
    <w:p w:rsidR="00D100E9" w:rsidRDefault="004F2B52">
      <w:pPr>
        <w:widowControl/>
        <w:kinsoku w:val="0"/>
        <w:autoSpaceDE w:val="0"/>
        <w:autoSpaceDN w:val="0"/>
        <w:adjustRightInd w:val="0"/>
        <w:snapToGrid w:val="0"/>
        <w:ind w:firstLineChars="200" w:firstLine="468"/>
        <w:textAlignment w:val="baseline"/>
        <w:rPr>
          <w:rFonts w:ascii="宋体" w:hAnsi="宋体" w:cs="宋体"/>
          <w:snapToGrid w:val="0"/>
          <w:color w:val="000000"/>
          <w:kern w:val="0"/>
        </w:rPr>
      </w:pPr>
      <w:r>
        <w:rPr>
          <w:rFonts w:ascii="宋体" w:hAnsi="宋体" w:cs="宋体" w:hint="eastAsia"/>
          <w:snapToGrid w:val="0"/>
          <w:color w:val="000000"/>
          <w:spacing w:val="-3"/>
          <w:kern w:val="0"/>
        </w:rPr>
        <w:t>为贯彻落实区委、区政府关于推动产业升级与区域高质量发展的工作部署</w:t>
      </w: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根据《关于对〈武汉临空港经济技术开发区（东西湖区）“十五五”区级专项规划编制目录清单〉进行补充新增的通知》相关要求，武汉市东西湖区交通运输局</w:t>
      </w:r>
      <w:proofErr w:type="gramStart"/>
      <w:r>
        <w:rPr>
          <w:rFonts w:ascii="宋体" w:hAnsi="宋体" w:cs="宋体" w:hint="eastAsia"/>
          <w:snapToGrid w:val="0"/>
          <w:color w:val="000000"/>
          <w:spacing w:val="-3"/>
          <w:kern w:val="0"/>
        </w:rPr>
        <w:t>拟启动</w:t>
      </w:r>
      <w:proofErr w:type="gramEnd"/>
      <w:r>
        <w:rPr>
          <w:rFonts w:ascii="宋体" w:hAnsi="宋体" w:cs="宋体" w:hint="eastAsia"/>
          <w:snapToGrid w:val="0"/>
          <w:color w:val="000000"/>
          <w:spacing w:val="-3"/>
          <w:kern w:val="0"/>
        </w:rPr>
        <w:t>《武汉临空港开发区（东西湖区）建设陆港型国家物流枢纽经济区发展“十五五”规划》编制工作。该规划旨在系统谋划陆港型国家物流枢纽经济区在“十五五”期间的发展路径、空间布局、产业体系与实施机制，为区域物流与经济协同发展提供科学指引和行动纲领。</w:t>
      </w:r>
    </w:p>
    <w:p w:rsidR="00D100E9" w:rsidRDefault="004F2B52">
      <w:pPr>
        <w:widowControl/>
        <w:kinsoku w:val="0"/>
        <w:autoSpaceDE w:val="0"/>
        <w:autoSpaceDN w:val="0"/>
        <w:adjustRightInd w:val="0"/>
        <w:snapToGrid w:val="0"/>
        <w:ind w:firstLineChars="200" w:firstLine="466"/>
        <w:jc w:val="left"/>
        <w:textAlignment w:val="baseline"/>
        <w:outlineLvl w:val="2"/>
        <w:rPr>
          <w:rFonts w:ascii="宋体" w:hAnsi="宋体" w:cs="宋体"/>
          <w:snapToGrid w:val="0"/>
          <w:color w:val="000000"/>
          <w:kern w:val="0"/>
          <w:highlight w:val="yellow"/>
        </w:rPr>
      </w:pPr>
      <w:r>
        <w:rPr>
          <w:rFonts w:ascii="宋体" w:hAnsi="宋体" w:cs="宋体" w:hint="eastAsia"/>
          <w:b/>
          <w:bCs/>
          <w:snapToGrid w:val="0"/>
          <w:color w:val="000000"/>
          <w:spacing w:val="-4"/>
          <w:kern w:val="0"/>
        </w:rPr>
        <w:t>3</w:t>
      </w:r>
      <w:r>
        <w:rPr>
          <w:rFonts w:ascii="宋体" w:hAnsi="宋体" w:cs="宋体" w:hint="eastAsia"/>
          <w:b/>
          <w:bCs/>
          <w:snapToGrid w:val="0"/>
          <w:color w:val="000000"/>
          <w:spacing w:val="-4"/>
          <w:kern w:val="0"/>
        </w:rPr>
        <w:t>、</w:t>
      </w:r>
      <w:r>
        <w:rPr>
          <w:rFonts w:ascii="宋体" w:hAnsi="宋体" w:cs="宋体" w:hint="eastAsia"/>
          <w:b/>
          <w:bCs/>
          <w:snapToGrid w:val="0"/>
          <w:color w:val="000000"/>
          <w:spacing w:val="-4"/>
          <w:kern w:val="0"/>
        </w:rPr>
        <w:t>总体目的及主要方向</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1</w:t>
      </w: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总体目的</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立足武汉临空港开发区（东西湖区）的现实基础与发展愿景，紧扣国家物流枢纽承载城市战略定位，编制形成一份“战略引领性强、空间落地性实、产业融合度深、实施保障力足”的《陆港型国家物流枢纽经济区发展“十五五”规划》。旨在通过系统性、前瞻性的规划研究，明确未来五年区域物流与经济发展的战略路径与行动纲领，推动东西湖区从“物流大区”向“枢纽强区”升级，打造立足武汉、辐射中部、联通国内国际的陆港型国家物流枢纽经济示范区，为区域高质量发展提供核心支撑。</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2</w:t>
      </w: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主要方向</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围绕上述总体目的，规划编制应重点聚焦以下五个方向展开：</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lastRenderedPageBreak/>
        <w:t>1.</w:t>
      </w:r>
      <w:r>
        <w:rPr>
          <w:rFonts w:ascii="宋体" w:hAnsi="宋体" w:cs="宋体" w:hint="eastAsia"/>
          <w:snapToGrid w:val="0"/>
          <w:color w:val="000000"/>
          <w:spacing w:val="-3"/>
          <w:kern w:val="0"/>
        </w:rPr>
        <w:t>战略定位与发展目标</w:t>
      </w:r>
      <w:proofErr w:type="gramStart"/>
      <w:r>
        <w:rPr>
          <w:rFonts w:ascii="宋体" w:hAnsi="宋体" w:cs="宋体" w:hint="eastAsia"/>
          <w:snapToGrid w:val="0"/>
          <w:color w:val="000000"/>
          <w:spacing w:val="-3"/>
          <w:kern w:val="0"/>
        </w:rPr>
        <w:t>研</w:t>
      </w:r>
      <w:proofErr w:type="gramEnd"/>
      <w:r>
        <w:rPr>
          <w:rFonts w:ascii="宋体" w:hAnsi="宋体" w:cs="宋体" w:hint="eastAsia"/>
          <w:snapToGrid w:val="0"/>
          <w:color w:val="000000"/>
          <w:spacing w:val="-3"/>
          <w:kern w:val="0"/>
        </w:rPr>
        <w:t>判</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对接国家</w:t>
      </w:r>
      <w:r>
        <w:rPr>
          <w:rFonts w:ascii="宋体" w:hAnsi="宋体" w:cs="宋体" w:hint="eastAsia"/>
          <w:snapToGrid w:val="0"/>
          <w:color w:val="000000"/>
          <w:spacing w:val="-3"/>
          <w:kern w:val="0"/>
        </w:rPr>
        <w:t>、省市</w:t>
      </w:r>
      <w:r>
        <w:rPr>
          <w:rFonts w:ascii="宋体" w:hAnsi="宋体" w:cs="宋体" w:hint="eastAsia"/>
          <w:snapToGrid w:val="0"/>
          <w:color w:val="000000"/>
          <w:spacing w:val="-3"/>
          <w:kern w:val="0"/>
        </w:rPr>
        <w:t>战略：深入研究“一带一路”、长江经济带、中部崛起等国家战略及物流枢纽网络布局要求，明确本枢纽在经济循环中的核心功能与特色优势</w:t>
      </w:r>
      <w:r>
        <w:rPr>
          <w:rFonts w:ascii="宋体" w:hAnsi="宋体" w:cs="宋体" w:hint="eastAsia"/>
          <w:snapToGrid w:val="0"/>
          <w:color w:val="000000"/>
          <w:spacing w:val="-3"/>
          <w:kern w:val="0"/>
        </w:rPr>
        <w:t>。</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明确目标体系：提出“十五五”期间枢纽经济区发展的总体目标与阶段性目标，构建涵盖枢纽能级、产业规模、绿色智慧等方面的量化指标体系。</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2.</w:t>
      </w:r>
      <w:r>
        <w:rPr>
          <w:rFonts w:ascii="宋体" w:hAnsi="宋体" w:cs="宋体" w:hint="eastAsia"/>
          <w:snapToGrid w:val="0"/>
          <w:color w:val="000000"/>
          <w:spacing w:val="-3"/>
          <w:kern w:val="0"/>
        </w:rPr>
        <w:t>空间布局与功能优化</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划定枢纽核心区与辐射区：科学界定枢纽经济区的空间范围，明确核心功能承载区、联动发展区及辐射影响圈层。</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优化功能布局：统筹安排物流仓储、多式联运、保税服务、加工配送、商务商贸、综合服务等功能板块，促进土地集约高效利用和</w:t>
      </w:r>
      <w:proofErr w:type="gramStart"/>
      <w:r>
        <w:rPr>
          <w:rFonts w:ascii="宋体" w:hAnsi="宋体" w:cs="宋体" w:hint="eastAsia"/>
          <w:snapToGrid w:val="0"/>
          <w:color w:val="000000"/>
          <w:spacing w:val="-3"/>
          <w:kern w:val="0"/>
        </w:rPr>
        <w:t>产城融合</w:t>
      </w:r>
      <w:proofErr w:type="gramEnd"/>
      <w:r>
        <w:rPr>
          <w:rFonts w:ascii="宋体" w:hAnsi="宋体" w:cs="宋体" w:hint="eastAsia"/>
          <w:snapToGrid w:val="0"/>
          <w:color w:val="000000"/>
          <w:spacing w:val="-3"/>
          <w:kern w:val="0"/>
        </w:rPr>
        <w:t>发展。</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保障空间落地：加强与国土空间总体规划的衔接，提出关键功能项目的空间选址与用地保障建议。</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3.</w:t>
      </w:r>
      <w:r>
        <w:rPr>
          <w:rFonts w:ascii="宋体" w:hAnsi="宋体" w:cs="宋体" w:hint="eastAsia"/>
          <w:snapToGrid w:val="0"/>
          <w:color w:val="000000"/>
          <w:spacing w:val="-3"/>
          <w:kern w:val="0"/>
        </w:rPr>
        <w:t>物流体系与通道能力建设</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完善</w:t>
      </w:r>
      <w:proofErr w:type="gramStart"/>
      <w:r>
        <w:rPr>
          <w:rFonts w:ascii="宋体" w:hAnsi="宋体" w:cs="宋体" w:hint="eastAsia"/>
          <w:snapToGrid w:val="0"/>
          <w:color w:val="000000"/>
          <w:spacing w:val="-3"/>
          <w:kern w:val="0"/>
        </w:rPr>
        <w:t>内部集</w:t>
      </w:r>
      <w:proofErr w:type="gramEnd"/>
      <w:r>
        <w:rPr>
          <w:rFonts w:ascii="宋体" w:hAnsi="宋体" w:cs="宋体" w:hint="eastAsia"/>
          <w:snapToGrid w:val="0"/>
          <w:color w:val="000000"/>
          <w:spacing w:val="-3"/>
          <w:kern w:val="0"/>
        </w:rPr>
        <w:t>疏运网络：规划衔接港口、铁路场站、公路枢纽的内</w:t>
      </w:r>
      <w:r>
        <w:rPr>
          <w:rFonts w:ascii="宋体" w:hAnsi="宋体" w:cs="宋体" w:hint="eastAsia"/>
          <w:snapToGrid w:val="0"/>
          <w:color w:val="000000"/>
          <w:spacing w:val="-3"/>
          <w:kern w:val="0"/>
        </w:rPr>
        <w:t>外</w:t>
      </w:r>
      <w:r>
        <w:rPr>
          <w:rFonts w:ascii="宋体" w:hAnsi="宋体" w:cs="宋体" w:hint="eastAsia"/>
          <w:snapToGrid w:val="0"/>
          <w:color w:val="000000"/>
          <w:spacing w:val="-3"/>
          <w:kern w:val="0"/>
        </w:rPr>
        <w:t>高效交通体系</w:t>
      </w: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破解“最后一公里”梗阻。</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拓展对外辐射通道：研究强化沿江港口、周边城市群的战略通道</w:t>
      </w: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构建“多向辐射、立体互联”的对外物流大通道。</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4.</w:t>
      </w:r>
      <w:r>
        <w:rPr>
          <w:rFonts w:ascii="宋体" w:hAnsi="宋体" w:cs="宋体" w:hint="eastAsia"/>
          <w:snapToGrid w:val="0"/>
          <w:color w:val="000000"/>
          <w:spacing w:val="-3"/>
          <w:kern w:val="0"/>
        </w:rPr>
        <w:t>枢纽经济与产业融合发展</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构建“物流</w:t>
      </w: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”产业生态：规划物流与高</w:t>
      </w:r>
      <w:r>
        <w:rPr>
          <w:rFonts w:ascii="宋体" w:hAnsi="宋体" w:cs="宋体" w:hint="eastAsia"/>
          <w:snapToGrid w:val="0"/>
          <w:color w:val="000000"/>
          <w:spacing w:val="-3"/>
          <w:kern w:val="0"/>
        </w:rPr>
        <w:t>端制造、冷链商贸、跨境电商、供应链金融、信息科技等产业的深度融合路径。</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培育枢纽偏好型产业集群：研究并引导适合枢纽区位特点的加工</w:t>
      </w: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分拨、贸易、服务等产业</w:t>
      </w:r>
      <w:proofErr w:type="gramStart"/>
      <w:r>
        <w:rPr>
          <w:rFonts w:ascii="宋体" w:hAnsi="宋体" w:cs="宋体" w:hint="eastAsia"/>
          <w:snapToGrid w:val="0"/>
          <w:color w:val="000000"/>
          <w:spacing w:val="-3"/>
          <w:kern w:val="0"/>
        </w:rPr>
        <w:t>集群化</w:t>
      </w:r>
      <w:proofErr w:type="gramEnd"/>
      <w:r>
        <w:rPr>
          <w:rFonts w:ascii="宋体" w:hAnsi="宋体" w:cs="宋体" w:hint="eastAsia"/>
          <w:snapToGrid w:val="0"/>
          <w:color w:val="000000"/>
          <w:spacing w:val="-3"/>
          <w:kern w:val="0"/>
        </w:rPr>
        <w:t>发展。</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设计产业发展支撑体系：提出在招商引导、企业培育、平台搭建</w:t>
      </w:r>
      <w:r>
        <w:rPr>
          <w:rFonts w:ascii="宋体" w:hAnsi="宋体" w:cs="宋体" w:hint="eastAsia"/>
          <w:snapToGrid w:val="0"/>
          <w:color w:val="000000"/>
          <w:spacing w:val="-3"/>
          <w:kern w:val="0"/>
        </w:rPr>
        <w:t>、</w:t>
      </w:r>
      <w:r>
        <w:rPr>
          <w:rFonts w:ascii="宋体" w:hAnsi="宋体" w:cs="宋体" w:hint="eastAsia"/>
          <w:snapToGrid w:val="0"/>
          <w:color w:val="000000"/>
          <w:spacing w:val="-3"/>
          <w:kern w:val="0"/>
        </w:rPr>
        <w:t>营商环境等方面的政策与服务配套建议。</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5.</w:t>
      </w:r>
      <w:r>
        <w:rPr>
          <w:rFonts w:ascii="宋体" w:hAnsi="宋体" w:cs="宋体" w:hint="eastAsia"/>
          <w:snapToGrid w:val="0"/>
          <w:color w:val="000000"/>
          <w:spacing w:val="-3"/>
          <w:kern w:val="0"/>
        </w:rPr>
        <w:t>绿色智慧与可持续发展</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推行绿色低碳模式：规划新能源设施布局、绿色包装循环体系、低碳运输组织方案等。</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建设智慧物流枢纽：规划</w:t>
      </w:r>
      <w:r>
        <w:rPr>
          <w:rFonts w:ascii="宋体" w:hAnsi="宋体" w:cs="宋体" w:hint="eastAsia"/>
          <w:snapToGrid w:val="0"/>
          <w:color w:val="000000"/>
          <w:spacing w:val="-3"/>
          <w:kern w:val="0"/>
        </w:rPr>
        <w:t>5G</w:t>
      </w:r>
      <w:r>
        <w:rPr>
          <w:rFonts w:ascii="宋体" w:hAnsi="宋体" w:cs="宋体" w:hint="eastAsia"/>
          <w:snapToGrid w:val="0"/>
          <w:color w:val="000000"/>
          <w:spacing w:val="-3"/>
          <w:kern w:val="0"/>
        </w:rPr>
        <w:t>、物联网、大数据等新型基础设施，设计智慧口岸、智能仓储、全程可视化管理等应用场景。</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lastRenderedPageBreak/>
        <w:t>健全安全保障与应急体系：构建覆盖物流</w:t>
      </w:r>
      <w:r>
        <w:rPr>
          <w:rFonts w:ascii="宋体" w:hAnsi="宋体" w:cs="宋体" w:hint="eastAsia"/>
          <w:snapToGrid w:val="0"/>
          <w:color w:val="000000"/>
          <w:spacing w:val="-3"/>
          <w:kern w:val="0"/>
        </w:rPr>
        <w:t>全链条的安全监控与应急响应机制，提升枢纽韧性。</w:t>
      </w:r>
    </w:p>
    <w:p w:rsidR="00D100E9" w:rsidRDefault="004F2B52">
      <w:pPr>
        <w:widowControl/>
        <w:kinsoku w:val="0"/>
        <w:autoSpaceDE w:val="0"/>
        <w:autoSpaceDN w:val="0"/>
        <w:adjustRightInd w:val="0"/>
        <w:snapToGrid w:val="0"/>
        <w:ind w:firstLineChars="200" w:firstLine="468"/>
        <w:jc w:val="left"/>
        <w:textAlignment w:val="baseline"/>
        <w:rPr>
          <w:rFonts w:ascii="宋体" w:hAnsi="宋体" w:cs="宋体"/>
          <w:snapToGrid w:val="0"/>
          <w:color w:val="000000"/>
          <w:spacing w:val="-3"/>
          <w:kern w:val="0"/>
        </w:rPr>
      </w:pPr>
      <w:r>
        <w:rPr>
          <w:rFonts w:ascii="宋体" w:hAnsi="宋体" w:cs="宋体" w:hint="eastAsia"/>
          <w:snapToGrid w:val="0"/>
          <w:color w:val="000000"/>
          <w:spacing w:val="-3"/>
          <w:kern w:val="0"/>
        </w:rPr>
        <w:t>总结而言，本规划需超越传统的空间蓝图绘制，致力于形成一份融“战略谋划、空间规划、产业策划、实施计划”于一体的综合性行动方案，为将武汉临空港开发区（东西湖区）建设成为“通道畅达、枢纽强大、产业繁荣、智慧绿色、开放协同”的国内一流陆港型国家物流枢纽经济区提供清晰、可行的发展导航。</w:t>
      </w:r>
    </w:p>
    <w:p w:rsidR="00D100E9" w:rsidRDefault="004F2B52">
      <w:pPr>
        <w:widowControl/>
        <w:kinsoku w:val="0"/>
        <w:autoSpaceDE w:val="0"/>
        <w:autoSpaceDN w:val="0"/>
        <w:adjustRightInd w:val="0"/>
        <w:snapToGrid w:val="0"/>
        <w:ind w:firstLineChars="200" w:firstLine="462"/>
        <w:jc w:val="left"/>
        <w:textAlignment w:val="baseline"/>
        <w:outlineLvl w:val="2"/>
        <w:rPr>
          <w:rFonts w:ascii="宋体" w:hAnsi="宋体" w:cs="宋体"/>
          <w:snapToGrid w:val="0"/>
          <w:color w:val="000000"/>
          <w:kern w:val="0"/>
        </w:rPr>
      </w:pPr>
      <w:r>
        <w:rPr>
          <w:rFonts w:ascii="宋体" w:hAnsi="宋体" w:cs="宋体" w:hint="eastAsia"/>
          <w:b/>
          <w:bCs/>
          <w:snapToGrid w:val="0"/>
          <w:color w:val="000000"/>
          <w:spacing w:val="-5"/>
          <w:kern w:val="0"/>
        </w:rPr>
        <w:t>4</w:t>
      </w:r>
      <w:r>
        <w:rPr>
          <w:rFonts w:ascii="宋体" w:hAnsi="宋体" w:cs="宋体" w:hint="eastAsia"/>
          <w:b/>
          <w:bCs/>
          <w:snapToGrid w:val="0"/>
          <w:color w:val="000000"/>
          <w:spacing w:val="-5"/>
          <w:kern w:val="0"/>
        </w:rPr>
        <w:t>、</w:t>
      </w:r>
      <w:r>
        <w:rPr>
          <w:rFonts w:ascii="宋体" w:hAnsi="宋体" w:cs="宋体" w:hint="eastAsia"/>
          <w:b/>
          <w:bCs/>
          <w:snapToGrid w:val="0"/>
          <w:color w:val="000000"/>
          <w:spacing w:val="-5"/>
          <w:kern w:val="0"/>
        </w:rPr>
        <w:t>技术要求</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1</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工作目标与内容</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本项目需完成《武汉临空港开发区（东西湖区）建设陆港型国家物流枢纽经济区发展“十五五”规划》的编制工作，具体包括：</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1</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文本编制与修编：完成规划主报告（草案、送审稿、报批稿）的撰写、修改与完善</w:t>
      </w:r>
      <w:r>
        <w:rPr>
          <w:rFonts w:ascii="宋体" w:hAnsi="宋体" w:cs="宋体" w:hint="eastAsia"/>
          <w:snapToGrid w:val="0"/>
          <w:color w:val="000000"/>
          <w:spacing w:val="-4"/>
          <w:kern w:val="0"/>
        </w:rPr>
        <w:t>。</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2</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专题研究：围绕空间布局、</w:t>
      </w:r>
      <w:r>
        <w:rPr>
          <w:rFonts w:ascii="宋体" w:hAnsi="宋体" w:cs="宋体" w:hint="eastAsia"/>
          <w:snapToGrid w:val="0"/>
          <w:color w:val="000000"/>
          <w:spacing w:val="-4"/>
          <w:kern w:val="0"/>
        </w:rPr>
        <w:t>集疏运</w:t>
      </w:r>
      <w:r>
        <w:rPr>
          <w:rFonts w:ascii="宋体" w:hAnsi="宋体" w:cs="宋体" w:hint="eastAsia"/>
          <w:snapToGrid w:val="0"/>
          <w:color w:val="000000"/>
          <w:spacing w:val="-4"/>
          <w:kern w:val="0"/>
        </w:rPr>
        <w:t>通道、</w:t>
      </w:r>
      <w:r>
        <w:rPr>
          <w:rFonts w:ascii="宋体" w:hAnsi="宋体" w:cs="宋体" w:hint="eastAsia"/>
          <w:snapToGrid w:val="0"/>
          <w:color w:val="000000"/>
          <w:spacing w:val="-4"/>
          <w:kern w:val="0"/>
        </w:rPr>
        <w:t>案例借鉴</w:t>
      </w:r>
      <w:r>
        <w:rPr>
          <w:rFonts w:ascii="宋体" w:hAnsi="宋体" w:cs="宋体" w:hint="eastAsia"/>
          <w:snapToGrid w:val="0"/>
          <w:color w:val="000000"/>
          <w:spacing w:val="-4"/>
          <w:kern w:val="0"/>
        </w:rPr>
        <w:t>三大方向开展深入研究，形成</w:t>
      </w:r>
      <w:r>
        <w:rPr>
          <w:rFonts w:ascii="宋体" w:hAnsi="宋体" w:cs="宋体" w:hint="eastAsia"/>
          <w:snapToGrid w:val="0"/>
          <w:color w:val="000000"/>
          <w:spacing w:val="-4"/>
          <w:kern w:val="0"/>
        </w:rPr>
        <w:t>相应</w:t>
      </w:r>
      <w:r>
        <w:rPr>
          <w:rFonts w:ascii="宋体" w:hAnsi="宋体" w:cs="宋体" w:hint="eastAsia"/>
          <w:snapToGrid w:val="0"/>
          <w:color w:val="000000"/>
          <w:spacing w:val="-4"/>
          <w:kern w:val="0"/>
        </w:rPr>
        <w:t>专题研究报告</w:t>
      </w:r>
      <w:r>
        <w:rPr>
          <w:rFonts w:ascii="宋体" w:hAnsi="宋体" w:cs="宋体" w:hint="eastAsia"/>
          <w:snapToGrid w:val="0"/>
          <w:color w:val="000000"/>
          <w:spacing w:val="-4"/>
          <w:kern w:val="0"/>
        </w:rPr>
        <w:t>。</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3</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图纸绘制：配套绘制空间规划图、交通组织图等全套规划图纸，图纸表达应符合相关制图规范。</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4</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后续报审配合：协助采购人完成规划评审、报批等相关程序，并根据评审意见进行修改完善。</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2</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成果交付标准★（提供承诺函）</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1.</w:t>
      </w:r>
      <w:r>
        <w:rPr>
          <w:rFonts w:ascii="宋体" w:hAnsi="宋体" w:cs="宋体" w:hint="eastAsia"/>
          <w:snapToGrid w:val="0"/>
          <w:color w:val="000000"/>
          <w:spacing w:val="-4"/>
          <w:kern w:val="0"/>
        </w:rPr>
        <w:t>成果形式：</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 xml:space="preserve"> </w:t>
      </w:r>
      <w:r>
        <w:rPr>
          <w:rFonts w:ascii="宋体" w:hAnsi="宋体" w:cs="宋体" w:hint="eastAsia"/>
          <w:snapToGrid w:val="0"/>
          <w:color w:val="000000"/>
          <w:spacing w:val="-4"/>
          <w:kern w:val="0"/>
        </w:rPr>
        <w:t xml:space="preserve"> </w:t>
      </w:r>
      <w:r>
        <w:rPr>
          <w:rFonts w:ascii="宋体" w:hAnsi="宋体" w:cs="宋体" w:hint="eastAsia"/>
          <w:snapToGrid w:val="0"/>
          <w:color w:val="000000"/>
          <w:spacing w:val="-4"/>
          <w:kern w:val="0"/>
        </w:rPr>
        <w:t>专题研究报告（纸质版及电子版，各</w:t>
      </w:r>
      <w:r>
        <w:rPr>
          <w:rFonts w:ascii="宋体" w:hAnsi="宋体" w:cs="宋体" w:hint="eastAsia"/>
          <w:snapToGrid w:val="0"/>
          <w:color w:val="000000"/>
          <w:spacing w:val="-4"/>
          <w:kern w:val="0"/>
        </w:rPr>
        <w:t>5</w:t>
      </w:r>
      <w:r>
        <w:rPr>
          <w:rFonts w:ascii="宋体" w:hAnsi="宋体" w:cs="宋体" w:hint="eastAsia"/>
          <w:snapToGrid w:val="0"/>
          <w:color w:val="000000"/>
          <w:spacing w:val="-4"/>
          <w:kern w:val="0"/>
        </w:rPr>
        <w:t>套）。</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 xml:space="preserve">  </w:t>
      </w:r>
      <w:r>
        <w:rPr>
          <w:rFonts w:ascii="宋体" w:hAnsi="宋体" w:cs="宋体" w:hint="eastAsia"/>
          <w:snapToGrid w:val="0"/>
          <w:color w:val="000000"/>
          <w:spacing w:val="-4"/>
          <w:kern w:val="0"/>
        </w:rPr>
        <w:t>规划文本（包括草案、送审稿、报批稿，纸质版及电子版，各</w:t>
      </w:r>
      <w:r>
        <w:rPr>
          <w:rFonts w:ascii="宋体" w:hAnsi="宋体" w:cs="宋体" w:hint="eastAsia"/>
          <w:snapToGrid w:val="0"/>
          <w:color w:val="000000"/>
          <w:spacing w:val="-4"/>
          <w:kern w:val="0"/>
        </w:rPr>
        <w:t>5</w:t>
      </w:r>
      <w:r>
        <w:rPr>
          <w:rFonts w:ascii="宋体" w:hAnsi="宋体" w:cs="宋体" w:hint="eastAsia"/>
          <w:snapToGrid w:val="0"/>
          <w:color w:val="000000"/>
          <w:spacing w:val="-4"/>
          <w:kern w:val="0"/>
        </w:rPr>
        <w:t>套）。</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 xml:space="preserve">  </w:t>
      </w:r>
      <w:r>
        <w:rPr>
          <w:rFonts w:ascii="宋体" w:hAnsi="宋体" w:cs="宋体" w:hint="eastAsia"/>
          <w:snapToGrid w:val="0"/>
          <w:color w:val="000000"/>
          <w:spacing w:val="-4"/>
          <w:kern w:val="0"/>
        </w:rPr>
        <w:t>全套规划图纸（</w:t>
      </w:r>
      <w:r>
        <w:rPr>
          <w:rFonts w:ascii="宋体" w:hAnsi="宋体" w:cs="宋体" w:hint="eastAsia"/>
          <w:snapToGrid w:val="0"/>
          <w:color w:val="000000"/>
          <w:spacing w:val="-4"/>
          <w:kern w:val="0"/>
        </w:rPr>
        <w:t>A3</w:t>
      </w:r>
      <w:r>
        <w:rPr>
          <w:rFonts w:ascii="宋体" w:hAnsi="宋体" w:cs="宋体" w:hint="eastAsia"/>
          <w:snapToGrid w:val="0"/>
          <w:color w:val="000000"/>
          <w:spacing w:val="-4"/>
          <w:kern w:val="0"/>
        </w:rPr>
        <w:t>规格图册及对应电子文件，各</w:t>
      </w:r>
      <w:r>
        <w:rPr>
          <w:rFonts w:ascii="宋体" w:hAnsi="宋体" w:cs="宋体" w:hint="eastAsia"/>
          <w:snapToGrid w:val="0"/>
          <w:color w:val="000000"/>
          <w:spacing w:val="-4"/>
          <w:kern w:val="0"/>
        </w:rPr>
        <w:t>5</w:t>
      </w:r>
      <w:r>
        <w:rPr>
          <w:rFonts w:ascii="宋体" w:hAnsi="宋体" w:cs="宋体" w:hint="eastAsia"/>
          <w:snapToGrid w:val="0"/>
          <w:color w:val="000000"/>
          <w:spacing w:val="-4"/>
          <w:kern w:val="0"/>
        </w:rPr>
        <w:t>套）。</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 xml:space="preserve">  </w:t>
      </w:r>
      <w:r>
        <w:rPr>
          <w:rFonts w:ascii="宋体" w:hAnsi="宋体" w:cs="宋体" w:hint="eastAsia"/>
          <w:snapToGrid w:val="0"/>
          <w:color w:val="000000"/>
          <w:spacing w:val="-4"/>
          <w:kern w:val="0"/>
        </w:rPr>
        <w:t>成果汇报材料（</w:t>
      </w:r>
      <w:r>
        <w:rPr>
          <w:rFonts w:ascii="宋体" w:hAnsi="宋体" w:cs="宋体" w:hint="eastAsia"/>
          <w:snapToGrid w:val="0"/>
          <w:color w:val="000000"/>
          <w:spacing w:val="-4"/>
          <w:kern w:val="0"/>
        </w:rPr>
        <w:t>PPT</w:t>
      </w:r>
      <w:r>
        <w:rPr>
          <w:rFonts w:ascii="宋体" w:hAnsi="宋体" w:cs="宋体" w:hint="eastAsia"/>
          <w:snapToGrid w:val="0"/>
          <w:color w:val="000000"/>
          <w:spacing w:val="-4"/>
          <w:kern w:val="0"/>
        </w:rPr>
        <w:t>形式，电子版）。</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2.</w:t>
      </w:r>
      <w:r>
        <w:rPr>
          <w:rFonts w:ascii="宋体" w:hAnsi="宋体" w:cs="宋体" w:hint="eastAsia"/>
          <w:snapToGrid w:val="0"/>
          <w:color w:val="000000"/>
          <w:spacing w:val="-4"/>
          <w:kern w:val="0"/>
        </w:rPr>
        <w:t>质量要求：所有成果内容应真实、准确、完整，符合国家及地方相关法律法规、技术标准与规范要求。规划方案应具备战略性、科学性、前瞻性和可操作性。</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3</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服务团队要求</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1.</w:t>
      </w:r>
      <w:r>
        <w:rPr>
          <w:rFonts w:ascii="宋体" w:hAnsi="宋体" w:cs="宋体" w:hint="eastAsia"/>
          <w:snapToGrid w:val="0"/>
          <w:color w:val="000000"/>
          <w:spacing w:val="-4"/>
          <w:kern w:val="0"/>
        </w:rPr>
        <w:t>项目负责人</w:t>
      </w:r>
      <w:proofErr w:type="gramStart"/>
      <w:r>
        <w:rPr>
          <w:rFonts w:ascii="宋体" w:hAnsi="宋体" w:cs="宋体" w:hint="eastAsia"/>
          <w:snapToGrid w:val="0"/>
          <w:color w:val="000000"/>
          <w:spacing w:val="-4"/>
          <w:kern w:val="0"/>
        </w:rPr>
        <w:t>应主持</w:t>
      </w:r>
      <w:proofErr w:type="gramEnd"/>
      <w:r>
        <w:rPr>
          <w:rFonts w:ascii="宋体" w:hAnsi="宋体" w:cs="宋体" w:hint="eastAsia"/>
          <w:snapToGrid w:val="0"/>
          <w:color w:val="000000"/>
          <w:spacing w:val="-4"/>
          <w:kern w:val="0"/>
        </w:rPr>
        <w:t>过</w:t>
      </w:r>
      <w:r>
        <w:rPr>
          <w:rFonts w:ascii="宋体" w:hAnsi="宋体" w:cs="宋体" w:hint="eastAsia"/>
          <w:snapToGrid w:val="0"/>
          <w:color w:val="000000"/>
          <w:spacing w:val="-4"/>
          <w:kern w:val="0"/>
        </w:rPr>
        <w:t>同类区域发展或物流枢纽规划项目的成功经验。</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2.</w:t>
      </w:r>
      <w:r>
        <w:rPr>
          <w:rFonts w:ascii="宋体" w:hAnsi="宋体" w:cs="宋体" w:hint="eastAsia"/>
          <w:snapToGrid w:val="0"/>
          <w:color w:val="000000"/>
          <w:spacing w:val="-4"/>
          <w:kern w:val="0"/>
        </w:rPr>
        <w:t>项目团队应配置城市规划、交通运输等相关专业人员，确保多专业协同。</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lastRenderedPageBreak/>
        <w:t>（</w:t>
      </w:r>
      <w:r>
        <w:rPr>
          <w:rFonts w:ascii="宋体" w:hAnsi="宋体" w:cs="宋体" w:hint="eastAsia"/>
          <w:snapToGrid w:val="0"/>
          <w:color w:val="000000"/>
          <w:spacing w:val="-4"/>
          <w:kern w:val="0"/>
        </w:rPr>
        <w:t>4</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其他要求</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1.</w:t>
      </w:r>
      <w:r>
        <w:rPr>
          <w:rFonts w:ascii="宋体" w:hAnsi="宋体" w:cs="宋体" w:hint="eastAsia"/>
          <w:snapToGrid w:val="0"/>
          <w:color w:val="000000"/>
          <w:spacing w:val="-4"/>
          <w:kern w:val="0"/>
        </w:rPr>
        <w:t>编制单位应对采购人提供的所有资料及项目成果履行保密义务</w:t>
      </w:r>
      <w:r>
        <w:rPr>
          <w:rFonts w:ascii="宋体" w:hAnsi="宋体" w:cs="宋体" w:hint="eastAsia"/>
          <w:snapToGrid w:val="0"/>
          <w:color w:val="000000"/>
          <w:spacing w:val="-4"/>
          <w:kern w:val="0"/>
        </w:rPr>
        <w:t>。</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2.</w:t>
      </w:r>
      <w:r>
        <w:rPr>
          <w:rFonts w:ascii="宋体" w:hAnsi="宋体" w:cs="宋体" w:hint="eastAsia"/>
          <w:snapToGrid w:val="0"/>
          <w:color w:val="000000"/>
          <w:spacing w:val="-4"/>
          <w:kern w:val="0"/>
        </w:rPr>
        <w:t>项目实施过程中的重要会议、调研、访谈等活动，应提前与采购人沟通</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并做好记录</w:t>
      </w:r>
      <w:r>
        <w:rPr>
          <w:rFonts w:ascii="宋体" w:hAnsi="宋体" w:cs="宋体" w:hint="eastAsia"/>
          <w:snapToGrid w:val="0"/>
          <w:color w:val="000000"/>
          <w:spacing w:val="-4"/>
          <w:kern w:val="0"/>
        </w:rPr>
        <w:t>.</w:t>
      </w:r>
    </w:p>
    <w:p w:rsidR="00D100E9" w:rsidRDefault="004F2B52">
      <w:pPr>
        <w:widowControl/>
        <w:kinsoku w:val="0"/>
        <w:autoSpaceDE w:val="0"/>
        <w:autoSpaceDN w:val="0"/>
        <w:adjustRightInd w:val="0"/>
        <w:snapToGrid w:val="0"/>
        <w:ind w:firstLineChars="200" w:firstLine="464"/>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3.</w:t>
      </w:r>
      <w:r>
        <w:rPr>
          <w:rFonts w:ascii="宋体" w:hAnsi="宋体" w:cs="宋体" w:hint="eastAsia"/>
          <w:snapToGrid w:val="0"/>
          <w:color w:val="000000"/>
          <w:spacing w:val="-4"/>
          <w:kern w:val="0"/>
        </w:rPr>
        <w:t>最终成果的知识产权归</w:t>
      </w:r>
      <w:r>
        <w:rPr>
          <w:rFonts w:ascii="宋体" w:hAnsi="宋体" w:cs="宋体" w:hint="eastAsia"/>
          <w:snapToGrid w:val="0"/>
          <w:color w:val="000000"/>
          <w:spacing w:val="-4"/>
          <w:kern w:val="0"/>
        </w:rPr>
        <w:t>双方</w:t>
      </w:r>
      <w:r>
        <w:rPr>
          <w:rFonts w:ascii="宋体" w:hAnsi="宋体" w:cs="宋体" w:hint="eastAsia"/>
          <w:snapToGrid w:val="0"/>
          <w:color w:val="000000"/>
          <w:spacing w:val="-4"/>
          <w:kern w:val="0"/>
        </w:rPr>
        <w:t>所有，未经许可不得擅自使用或发表。</w:t>
      </w:r>
    </w:p>
    <w:p w:rsidR="00D100E9" w:rsidRDefault="004F2B52">
      <w:pPr>
        <w:widowControl/>
        <w:kinsoku w:val="0"/>
        <w:autoSpaceDE w:val="0"/>
        <w:autoSpaceDN w:val="0"/>
        <w:adjustRightInd w:val="0"/>
        <w:snapToGrid w:val="0"/>
        <w:jc w:val="left"/>
        <w:textAlignment w:val="baseline"/>
        <w:rPr>
          <w:rFonts w:ascii="宋体" w:hAnsi="宋体" w:cs="宋体"/>
          <w:snapToGrid w:val="0"/>
          <w:color w:val="000000"/>
          <w:spacing w:val="-4"/>
          <w:kern w:val="0"/>
          <w:lang w:eastAsia="en-US"/>
        </w:rPr>
      </w:pPr>
      <w:r>
        <w:rPr>
          <w:rFonts w:ascii="宋体" w:hAnsi="宋体" w:cs="宋体" w:hint="eastAsia"/>
          <w:b/>
          <w:bCs/>
          <w:snapToGrid w:val="0"/>
          <w:color w:val="000000"/>
          <w:spacing w:val="-4"/>
          <w:kern w:val="0"/>
        </w:rPr>
        <w:t>（本技术要求是采购文件的核心组成部分，供应商的投标方案须对此进行实质性响应。</w:t>
      </w:r>
      <w:r>
        <w:rPr>
          <w:rFonts w:ascii="宋体" w:hAnsi="宋体" w:cs="宋体" w:hint="eastAsia"/>
          <w:b/>
          <w:bCs/>
          <w:snapToGrid w:val="0"/>
          <w:color w:val="000000"/>
          <w:spacing w:val="-4"/>
          <w:kern w:val="0"/>
          <w:lang w:eastAsia="en-US"/>
        </w:rPr>
        <w:t>）</w:t>
      </w:r>
    </w:p>
    <w:p w:rsidR="00D100E9" w:rsidRDefault="004F2B52">
      <w:pPr>
        <w:widowControl/>
        <w:kinsoku w:val="0"/>
        <w:autoSpaceDE w:val="0"/>
        <w:autoSpaceDN w:val="0"/>
        <w:adjustRightInd w:val="0"/>
        <w:snapToGrid w:val="0"/>
        <w:ind w:firstLineChars="200" w:firstLine="462"/>
        <w:jc w:val="left"/>
        <w:textAlignment w:val="baseline"/>
        <w:outlineLvl w:val="2"/>
        <w:rPr>
          <w:rFonts w:ascii="宋体" w:hAnsi="宋体" w:cs="宋体"/>
          <w:snapToGrid w:val="0"/>
          <w:color w:val="000000"/>
          <w:kern w:val="0"/>
        </w:rPr>
      </w:pPr>
      <w:r>
        <w:rPr>
          <w:rFonts w:ascii="宋体" w:hAnsi="宋体" w:cs="宋体" w:hint="eastAsia"/>
          <w:b/>
          <w:bCs/>
          <w:snapToGrid w:val="0"/>
          <w:color w:val="000000"/>
          <w:spacing w:val="-5"/>
          <w:kern w:val="0"/>
        </w:rPr>
        <w:t>5</w:t>
      </w:r>
      <w:r>
        <w:rPr>
          <w:rFonts w:ascii="宋体" w:hAnsi="宋体" w:cs="宋体" w:hint="eastAsia"/>
          <w:b/>
          <w:bCs/>
          <w:snapToGrid w:val="0"/>
          <w:color w:val="000000"/>
          <w:spacing w:val="-5"/>
          <w:kern w:val="0"/>
        </w:rPr>
        <w:t>、</w:t>
      </w:r>
      <w:r>
        <w:rPr>
          <w:rFonts w:ascii="宋体" w:hAnsi="宋体" w:cs="宋体" w:hint="eastAsia"/>
          <w:b/>
          <w:bCs/>
          <w:snapToGrid w:val="0"/>
          <w:color w:val="000000"/>
          <w:spacing w:val="-5"/>
          <w:kern w:val="0"/>
        </w:rPr>
        <w:t>商务要求</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1</w:t>
      </w:r>
      <w:r>
        <w:rPr>
          <w:rFonts w:ascii="宋体" w:hAnsi="宋体" w:cs="宋体" w:hint="eastAsia"/>
          <w:snapToGrid w:val="0"/>
          <w:color w:val="000000"/>
          <w:kern w:val="0"/>
        </w:rPr>
        <w:t>）</w:t>
      </w:r>
      <w:r>
        <w:rPr>
          <w:rFonts w:ascii="宋体" w:hAnsi="宋体" w:cs="宋体" w:hint="eastAsia"/>
          <w:snapToGrid w:val="0"/>
          <w:color w:val="000000"/>
          <w:kern w:val="0"/>
        </w:rPr>
        <w:t>履约期限★：</w:t>
      </w:r>
      <w:r>
        <w:rPr>
          <w:rFonts w:ascii="宋体" w:hAnsi="宋体" w:cs="宋体" w:hint="eastAsia"/>
          <w:snapToGrid w:val="0"/>
          <w:color w:val="000000"/>
          <w:kern w:val="0"/>
        </w:rPr>
        <w:t>合同签订后</w:t>
      </w:r>
      <w:r>
        <w:rPr>
          <w:rFonts w:ascii="宋体" w:hAnsi="宋体" w:cs="宋体" w:hint="eastAsia"/>
          <w:snapToGrid w:val="0"/>
          <w:color w:val="000000"/>
          <w:kern w:val="0"/>
        </w:rPr>
        <w:t>90</w:t>
      </w:r>
      <w:proofErr w:type="gramStart"/>
      <w:r>
        <w:rPr>
          <w:rFonts w:ascii="宋体" w:hAnsi="宋体" w:cs="宋体" w:hint="eastAsia"/>
          <w:snapToGrid w:val="0"/>
          <w:color w:val="000000"/>
          <w:kern w:val="0"/>
        </w:rPr>
        <w:t>日历天</w:t>
      </w:r>
      <w:proofErr w:type="gramEnd"/>
      <w:r>
        <w:rPr>
          <w:rFonts w:ascii="宋体" w:hAnsi="宋体" w:cs="宋体" w:hint="eastAsia"/>
          <w:snapToGrid w:val="0"/>
          <w:color w:val="000000"/>
          <w:kern w:val="0"/>
        </w:rPr>
        <w:t>内完成规划编制，并提供后续服务（成果修订，组织专家评审及配合成果报批等一系列后续服务）</w:t>
      </w:r>
      <w:proofErr w:type="gramStart"/>
      <w:r>
        <w:rPr>
          <w:rFonts w:ascii="宋体" w:hAnsi="宋体" w:cs="宋体" w:hint="eastAsia"/>
          <w:snapToGrid w:val="0"/>
          <w:color w:val="000000"/>
          <w:kern w:val="0"/>
        </w:rPr>
        <w:t>直至工作</w:t>
      </w:r>
      <w:proofErr w:type="gramEnd"/>
      <w:r>
        <w:rPr>
          <w:rFonts w:ascii="宋体" w:hAnsi="宋体" w:cs="宋体" w:hint="eastAsia"/>
          <w:snapToGrid w:val="0"/>
          <w:color w:val="000000"/>
          <w:kern w:val="0"/>
        </w:rPr>
        <w:t>成果通过采购人及政府相关部门审批或备案为止，并为成果落地实施提供技术服务支持。</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2</w:t>
      </w:r>
      <w:r>
        <w:rPr>
          <w:rFonts w:ascii="宋体" w:hAnsi="宋体" w:cs="宋体" w:hint="eastAsia"/>
          <w:snapToGrid w:val="0"/>
          <w:color w:val="000000"/>
          <w:kern w:val="0"/>
        </w:rPr>
        <w:t>）</w:t>
      </w:r>
      <w:r>
        <w:rPr>
          <w:rFonts w:ascii="宋体" w:hAnsi="宋体" w:cs="宋体" w:hint="eastAsia"/>
          <w:snapToGrid w:val="0"/>
          <w:color w:val="000000"/>
          <w:kern w:val="0"/>
        </w:rPr>
        <w:t>服务要求</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w:t>
      </w:r>
      <w:r>
        <w:rPr>
          <w:rFonts w:ascii="宋体" w:hAnsi="宋体" w:cs="宋体" w:hint="eastAsia"/>
          <w:snapToGrid w:val="0"/>
          <w:color w:val="000000"/>
          <w:kern w:val="0"/>
        </w:rPr>
        <w:t>基本服务</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规划编制服务</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编制完整规划文本</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完成</w:t>
      </w:r>
      <w:r>
        <w:rPr>
          <w:rFonts w:ascii="宋体" w:hAnsi="宋体" w:cs="宋体" w:hint="eastAsia"/>
          <w:snapToGrid w:val="0"/>
          <w:color w:val="000000"/>
          <w:kern w:val="0"/>
        </w:rPr>
        <w:t>3</w:t>
      </w:r>
      <w:r>
        <w:rPr>
          <w:rFonts w:ascii="宋体" w:hAnsi="宋体" w:cs="宋体" w:hint="eastAsia"/>
          <w:snapToGrid w:val="0"/>
          <w:color w:val="000000"/>
          <w:kern w:val="0"/>
        </w:rPr>
        <w:t>个专题研究</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绘制全套规划图纸</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提供数据分析支持</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技术支持服务</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参与规划评审会议</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根据评审意见修改完善</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协助办理报批手续</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）售后服务</w:t>
      </w:r>
      <w:r>
        <w:rPr>
          <w:rFonts w:ascii="宋体" w:hAnsi="宋体" w:cs="宋体" w:hint="eastAsia"/>
          <w:snapToGrid w:val="0"/>
          <w:color w:val="000000"/>
          <w:kern w:val="0"/>
        </w:rPr>
        <w:t>★（提供承诺函）</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后续服务期：供应商应当为后续成果落地实施提供免费技术支持服务。</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服务内容：在后续服务期内，中标人应积极响应采购人就本项目成果提出的疑问，提供技术解释；配合采购人进行规划的宣传、解读、报奖等工作；在规划涉及的相关项目论证中提供必要的技术支撑。</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响应时间：在接到采购人书面或口头服务需求后，应在</w:t>
      </w:r>
      <w:r>
        <w:rPr>
          <w:rFonts w:ascii="宋体" w:hAnsi="宋体" w:cs="宋体" w:hint="eastAsia"/>
          <w:snapToGrid w:val="0"/>
          <w:color w:val="000000"/>
          <w:kern w:val="0"/>
        </w:rPr>
        <w:t>24</w:t>
      </w:r>
      <w:r>
        <w:rPr>
          <w:rFonts w:ascii="宋体" w:hAnsi="宋体" w:cs="宋体" w:hint="eastAsia"/>
          <w:snapToGrid w:val="0"/>
          <w:color w:val="000000"/>
          <w:kern w:val="0"/>
        </w:rPr>
        <w:t>小时内予以响应，一般性问题应在</w:t>
      </w:r>
      <w:r>
        <w:rPr>
          <w:rFonts w:ascii="宋体" w:hAnsi="宋体" w:cs="宋体" w:hint="eastAsia"/>
          <w:snapToGrid w:val="0"/>
          <w:color w:val="000000"/>
          <w:kern w:val="0"/>
        </w:rPr>
        <w:t>3</w:t>
      </w:r>
      <w:r>
        <w:rPr>
          <w:rFonts w:ascii="宋体" w:hAnsi="宋体" w:cs="宋体" w:hint="eastAsia"/>
          <w:snapToGrid w:val="0"/>
          <w:color w:val="000000"/>
          <w:kern w:val="0"/>
        </w:rPr>
        <w:t>个工作日内解决或给出明确解决方案。</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lastRenderedPageBreak/>
        <w:t>3</w:t>
      </w:r>
      <w:r>
        <w:rPr>
          <w:rFonts w:ascii="宋体" w:hAnsi="宋体" w:cs="宋体" w:hint="eastAsia"/>
          <w:snapToGrid w:val="0"/>
          <w:color w:val="000000"/>
          <w:kern w:val="0"/>
        </w:rPr>
        <w:t>）团队服务</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人员保证</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项目负责人需全程参与</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核心团队成员保持稳定</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配备专业技术支持人员</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沟通机制</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建立定期沟通机制</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及时通报工作进展</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重大问题及时汇报</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3</w:t>
      </w:r>
      <w:r>
        <w:rPr>
          <w:rFonts w:ascii="宋体" w:hAnsi="宋体" w:cs="宋体" w:hint="eastAsia"/>
          <w:snapToGrid w:val="0"/>
          <w:color w:val="000000"/>
          <w:kern w:val="0"/>
        </w:rPr>
        <w:t>）</w:t>
      </w:r>
      <w:r>
        <w:rPr>
          <w:rFonts w:ascii="宋体" w:hAnsi="宋体" w:cs="宋体" w:hint="eastAsia"/>
          <w:snapToGrid w:val="0"/>
          <w:color w:val="000000"/>
          <w:kern w:val="0"/>
        </w:rPr>
        <w:t>报价与支付</w:t>
      </w:r>
      <w:r>
        <w:rPr>
          <w:rFonts w:ascii="宋体" w:hAnsi="宋体" w:cs="宋体" w:hint="eastAsia"/>
          <w:snapToGrid w:val="0"/>
          <w:color w:val="000000"/>
          <w:kern w:val="0"/>
        </w:rPr>
        <w:t>★（在报价一览表中响应）</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w:t>
      </w:r>
      <w:r>
        <w:rPr>
          <w:rFonts w:ascii="宋体" w:hAnsi="宋体" w:cs="宋体" w:hint="eastAsia"/>
          <w:snapToGrid w:val="0"/>
          <w:color w:val="000000"/>
          <w:kern w:val="0"/>
        </w:rPr>
        <w:t>报价要求</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b/>
          <w:bCs/>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最高限价：根据湖北省城市规划协会《关于发布湖北省规划设计计费指导意见的通知》中城市专项规划计费标准，规划人口规模≤</w:t>
      </w:r>
      <w:r>
        <w:rPr>
          <w:rFonts w:ascii="宋体" w:hAnsi="宋体" w:cs="宋体" w:hint="eastAsia"/>
          <w:snapToGrid w:val="0"/>
          <w:color w:val="000000"/>
          <w:kern w:val="0"/>
        </w:rPr>
        <w:t>100</w:t>
      </w:r>
      <w:r>
        <w:rPr>
          <w:rFonts w:ascii="宋体" w:hAnsi="宋体" w:cs="宋体" w:hint="eastAsia"/>
          <w:snapToGrid w:val="0"/>
          <w:color w:val="000000"/>
          <w:kern w:val="0"/>
        </w:rPr>
        <w:t>万人的，计费单价为</w:t>
      </w:r>
      <w:r>
        <w:rPr>
          <w:rFonts w:ascii="宋体" w:hAnsi="宋体" w:cs="宋体" w:hint="eastAsia"/>
          <w:snapToGrid w:val="0"/>
          <w:color w:val="000000"/>
          <w:kern w:val="0"/>
        </w:rPr>
        <w:t>2.0-25</w:t>
      </w:r>
      <w:r>
        <w:rPr>
          <w:rFonts w:ascii="宋体" w:hAnsi="宋体" w:cs="宋体" w:hint="eastAsia"/>
          <w:snapToGrid w:val="0"/>
          <w:color w:val="000000"/>
          <w:kern w:val="0"/>
        </w:rPr>
        <w:t>万元</w:t>
      </w:r>
      <w:r>
        <w:rPr>
          <w:rFonts w:ascii="宋体" w:hAnsi="宋体" w:cs="宋体" w:hint="eastAsia"/>
          <w:snapToGrid w:val="0"/>
          <w:color w:val="000000"/>
          <w:kern w:val="0"/>
        </w:rPr>
        <w:t>/</w:t>
      </w:r>
      <w:r>
        <w:rPr>
          <w:rFonts w:ascii="宋体" w:hAnsi="宋体" w:cs="宋体" w:hint="eastAsia"/>
          <w:snapToGrid w:val="0"/>
          <w:color w:val="000000"/>
          <w:kern w:val="0"/>
        </w:rPr>
        <w:t>万人</w:t>
      </w:r>
      <w:r>
        <w:rPr>
          <w:rFonts w:ascii="宋体" w:hAnsi="宋体" w:cs="宋体" w:hint="eastAsia"/>
          <w:snapToGrid w:val="0"/>
          <w:color w:val="000000"/>
          <w:kern w:val="0"/>
        </w:rPr>
        <w:t>;</w:t>
      </w:r>
      <w:r>
        <w:rPr>
          <w:rFonts w:ascii="宋体" w:hAnsi="宋体" w:cs="宋体" w:hint="eastAsia"/>
          <w:snapToGrid w:val="0"/>
          <w:color w:val="000000"/>
          <w:kern w:val="0"/>
        </w:rPr>
        <w:t>开展</w:t>
      </w:r>
      <w:r>
        <w:rPr>
          <w:rFonts w:ascii="宋体" w:hAnsi="宋体" w:cs="宋体" w:hint="eastAsia"/>
          <w:snapToGrid w:val="0"/>
          <w:color w:val="000000"/>
          <w:kern w:val="0"/>
        </w:rPr>
        <w:t>相关专题研究，按</w:t>
      </w:r>
      <w:r>
        <w:rPr>
          <w:rFonts w:ascii="宋体" w:hAnsi="宋体" w:cs="宋体" w:hint="eastAsia"/>
          <w:snapToGrid w:val="0"/>
          <w:color w:val="000000"/>
          <w:kern w:val="0"/>
        </w:rPr>
        <w:t>30-80</w:t>
      </w:r>
      <w:r>
        <w:rPr>
          <w:rFonts w:ascii="宋体" w:hAnsi="宋体" w:cs="宋体" w:hint="eastAsia"/>
          <w:snapToGrid w:val="0"/>
          <w:color w:val="000000"/>
          <w:kern w:val="0"/>
        </w:rPr>
        <w:t>万元</w:t>
      </w:r>
      <w:r>
        <w:rPr>
          <w:rFonts w:ascii="宋体" w:hAnsi="宋体" w:cs="宋体" w:hint="eastAsia"/>
          <w:snapToGrid w:val="0"/>
          <w:color w:val="000000"/>
          <w:kern w:val="0"/>
        </w:rPr>
        <w:t>/</w:t>
      </w:r>
      <w:proofErr w:type="gramStart"/>
      <w:r>
        <w:rPr>
          <w:rFonts w:ascii="宋体" w:hAnsi="宋体" w:cs="宋体" w:hint="eastAsia"/>
          <w:snapToGrid w:val="0"/>
          <w:color w:val="000000"/>
          <w:kern w:val="0"/>
        </w:rPr>
        <w:t>个</w:t>
      </w:r>
      <w:proofErr w:type="gramEnd"/>
      <w:r>
        <w:rPr>
          <w:rFonts w:ascii="宋体" w:hAnsi="宋体" w:cs="宋体" w:hint="eastAsia"/>
          <w:snapToGrid w:val="0"/>
          <w:color w:val="000000"/>
          <w:kern w:val="0"/>
        </w:rPr>
        <w:t>计费。东西湖区长青、慈惠、走马岭常住人口约</w:t>
      </w:r>
      <w:r>
        <w:rPr>
          <w:rFonts w:ascii="宋体" w:hAnsi="宋体" w:cs="宋体" w:hint="eastAsia"/>
          <w:snapToGrid w:val="0"/>
          <w:color w:val="000000"/>
          <w:kern w:val="0"/>
        </w:rPr>
        <w:t>12</w:t>
      </w:r>
      <w:r>
        <w:rPr>
          <w:rFonts w:ascii="宋体" w:hAnsi="宋体" w:cs="宋体" w:hint="eastAsia"/>
          <w:snapToGrid w:val="0"/>
          <w:color w:val="000000"/>
          <w:kern w:val="0"/>
        </w:rPr>
        <w:t>万人，计算编制费用为</w:t>
      </w:r>
      <w:r>
        <w:rPr>
          <w:rFonts w:ascii="宋体" w:hAnsi="宋体" w:cs="宋体" w:hint="eastAsia"/>
          <w:snapToGrid w:val="0"/>
          <w:color w:val="000000"/>
          <w:kern w:val="0"/>
        </w:rPr>
        <w:t>2.5</w:t>
      </w:r>
      <w:r>
        <w:rPr>
          <w:rFonts w:ascii="宋体" w:hAnsi="宋体" w:cs="宋体" w:hint="eastAsia"/>
          <w:snapToGrid w:val="0"/>
          <w:color w:val="000000"/>
          <w:kern w:val="0"/>
        </w:rPr>
        <w:t>万元</w:t>
      </w:r>
      <w:r>
        <w:rPr>
          <w:rFonts w:ascii="宋体" w:hAnsi="宋体" w:cs="宋体" w:hint="eastAsia"/>
          <w:snapToGrid w:val="0"/>
          <w:color w:val="000000"/>
          <w:kern w:val="0"/>
        </w:rPr>
        <w:t>/</w:t>
      </w:r>
      <w:r>
        <w:rPr>
          <w:rFonts w:ascii="宋体" w:hAnsi="宋体" w:cs="宋体" w:hint="eastAsia"/>
          <w:snapToGrid w:val="0"/>
          <w:color w:val="000000"/>
          <w:kern w:val="0"/>
        </w:rPr>
        <w:t>万人</w:t>
      </w:r>
      <w:r>
        <w:rPr>
          <w:rFonts w:ascii="宋体" w:hAnsi="宋体" w:cs="宋体" w:hint="eastAsia"/>
          <w:snapToGrid w:val="0"/>
          <w:color w:val="000000"/>
          <w:kern w:val="0"/>
        </w:rPr>
        <w:t>x12</w:t>
      </w:r>
      <w:r>
        <w:rPr>
          <w:rFonts w:ascii="宋体" w:hAnsi="宋体" w:cs="宋体" w:hint="eastAsia"/>
          <w:snapToGrid w:val="0"/>
          <w:color w:val="000000"/>
          <w:kern w:val="0"/>
        </w:rPr>
        <w:t>万人</w:t>
      </w:r>
      <w:r>
        <w:rPr>
          <w:rFonts w:ascii="宋体" w:hAnsi="宋体" w:cs="宋体" w:hint="eastAsia"/>
          <w:snapToGrid w:val="0"/>
          <w:color w:val="000000"/>
          <w:kern w:val="0"/>
        </w:rPr>
        <w:t>=30</w:t>
      </w:r>
      <w:r>
        <w:rPr>
          <w:rFonts w:ascii="宋体" w:hAnsi="宋体" w:cs="宋体" w:hint="eastAsia"/>
          <w:snapToGrid w:val="0"/>
          <w:color w:val="000000"/>
          <w:kern w:val="0"/>
        </w:rPr>
        <w:t>万元</w:t>
      </w:r>
      <w:r>
        <w:rPr>
          <w:rFonts w:ascii="宋体" w:hAnsi="宋体" w:cs="宋体" w:hint="eastAsia"/>
          <w:snapToGrid w:val="0"/>
          <w:color w:val="000000"/>
          <w:kern w:val="0"/>
        </w:rPr>
        <w:t>;</w:t>
      </w:r>
      <w:r>
        <w:rPr>
          <w:rFonts w:ascii="宋体" w:hAnsi="宋体" w:cs="宋体" w:hint="eastAsia"/>
          <w:snapToGrid w:val="0"/>
          <w:color w:val="000000"/>
          <w:kern w:val="0"/>
        </w:rPr>
        <w:t>根据专题研究内容和深度，开展空间</w:t>
      </w:r>
      <w:r>
        <w:rPr>
          <w:rFonts w:ascii="宋体" w:hAnsi="宋体" w:cs="宋体" w:hint="eastAsia"/>
          <w:snapToGrid w:val="0"/>
          <w:color w:val="000000"/>
          <w:kern w:val="0"/>
        </w:rPr>
        <w:t>布局</w:t>
      </w:r>
      <w:r>
        <w:rPr>
          <w:rFonts w:ascii="宋体" w:hAnsi="宋体" w:cs="宋体" w:hint="eastAsia"/>
          <w:snapToGrid w:val="0"/>
          <w:color w:val="000000"/>
          <w:kern w:val="0"/>
        </w:rPr>
        <w:t>、通道</w:t>
      </w:r>
      <w:r>
        <w:rPr>
          <w:rFonts w:ascii="宋体" w:hAnsi="宋体" w:cs="宋体" w:hint="eastAsia"/>
          <w:snapToGrid w:val="0"/>
          <w:color w:val="000000"/>
          <w:kern w:val="0"/>
        </w:rPr>
        <w:t>支撑、案例分析</w:t>
      </w:r>
      <w:r>
        <w:rPr>
          <w:rFonts w:ascii="宋体" w:hAnsi="宋体" w:cs="宋体" w:hint="eastAsia"/>
          <w:snapToGrid w:val="0"/>
          <w:color w:val="000000"/>
          <w:kern w:val="0"/>
        </w:rPr>
        <w:t>等专题研究，按照</w:t>
      </w:r>
      <w:r>
        <w:rPr>
          <w:rFonts w:ascii="宋体" w:hAnsi="宋体" w:cs="宋体" w:hint="eastAsia"/>
          <w:snapToGrid w:val="0"/>
          <w:color w:val="000000"/>
          <w:kern w:val="0"/>
        </w:rPr>
        <w:t>40</w:t>
      </w:r>
      <w:r>
        <w:rPr>
          <w:rFonts w:ascii="宋体" w:hAnsi="宋体" w:cs="宋体" w:hint="eastAsia"/>
          <w:snapToGrid w:val="0"/>
          <w:color w:val="000000"/>
          <w:kern w:val="0"/>
        </w:rPr>
        <w:t>万元</w:t>
      </w:r>
      <w:r>
        <w:rPr>
          <w:rFonts w:ascii="宋体" w:hAnsi="宋体" w:cs="宋体" w:hint="eastAsia"/>
          <w:snapToGrid w:val="0"/>
          <w:color w:val="000000"/>
          <w:kern w:val="0"/>
        </w:rPr>
        <w:t>/</w:t>
      </w:r>
      <w:proofErr w:type="gramStart"/>
      <w:r>
        <w:rPr>
          <w:rFonts w:ascii="宋体" w:hAnsi="宋体" w:cs="宋体" w:hint="eastAsia"/>
          <w:snapToGrid w:val="0"/>
          <w:color w:val="000000"/>
          <w:kern w:val="0"/>
        </w:rPr>
        <w:t>个</w:t>
      </w:r>
      <w:proofErr w:type="gramEnd"/>
      <w:r>
        <w:rPr>
          <w:rFonts w:ascii="宋体" w:hAnsi="宋体" w:cs="宋体" w:hint="eastAsia"/>
          <w:snapToGrid w:val="0"/>
          <w:color w:val="000000"/>
          <w:kern w:val="0"/>
        </w:rPr>
        <w:t>计费，计算专题研究费用为</w:t>
      </w:r>
      <w:r>
        <w:rPr>
          <w:rFonts w:ascii="宋体" w:hAnsi="宋体" w:cs="宋体" w:hint="eastAsia"/>
          <w:snapToGrid w:val="0"/>
          <w:color w:val="000000"/>
          <w:kern w:val="0"/>
        </w:rPr>
        <w:t>40</w:t>
      </w:r>
      <w:r>
        <w:rPr>
          <w:rFonts w:ascii="宋体" w:hAnsi="宋体" w:cs="宋体" w:hint="eastAsia"/>
          <w:snapToGrid w:val="0"/>
          <w:color w:val="000000"/>
          <w:kern w:val="0"/>
        </w:rPr>
        <w:t>万元</w:t>
      </w:r>
      <w:r>
        <w:rPr>
          <w:rFonts w:ascii="宋体" w:hAnsi="宋体" w:cs="宋体" w:hint="eastAsia"/>
          <w:snapToGrid w:val="0"/>
          <w:color w:val="000000"/>
          <w:kern w:val="0"/>
        </w:rPr>
        <w:t>/</w:t>
      </w:r>
      <w:proofErr w:type="gramStart"/>
      <w:r>
        <w:rPr>
          <w:rFonts w:ascii="宋体" w:hAnsi="宋体" w:cs="宋体" w:hint="eastAsia"/>
          <w:snapToGrid w:val="0"/>
          <w:color w:val="000000"/>
          <w:kern w:val="0"/>
        </w:rPr>
        <w:t>个</w:t>
      </w:r>
      <w:proofErr w:type="gramEnd"/>
      <w:r>
        <w:rPr>
          <w:rFonts w:ascii="宋体" w:hAnsi="宋体" w:cs="宋体" w:hint="eastAsia"/>
          <w:snapToGrid w:val="0"/>
          <w:color w:val="000000"/>
          <w:kern w:val="0"/>
        </w:rPr>
        <w:t>x3</w:t>
      </w:r>
      <w:r>
        <w:rPr>
          <w:rFonts w:ascii="宋体" w:hAnsi="宋体" w:cs="宋体" w:hint="eastAsia"/>
          <w:snapToGrid w:val="0"/>
          <w:color w:val="000000"/>
          <w:kern w:val="0"/>
        </w:rPr>
        <w:t>个</w:t>
      </w:r>
      <w:r>
        <w:rPr>
          <w:rFonts w:ascii="宋体" w:hAnsi="宋体" w:cs="宋体" w:hint="eastAsia"/>
          <w:snapToGrid w:val="0"/>
          <w:color w:val="000000"/>
          <w:kern w:val="0"/>
        </w:rPr>
        <w:t>=120</w:t>
      </w:r>
      <w:r>
        <w:rPr>
          <w:rFonts w:ascii="宋体" w:hAnsi="宋体" w:cs="宋体" w:hint="eastAsia"/>
          <w:snapToGrid w:val="0"/>
          <w:color w:val="000000"/>
          <w:kern w:val="0"/>
        </w:rPr>
        <w:t>万元</w:t>
      </w:r>
      <w:r>
        <w:rPr>
          <w:rFonts w:ascii="宋体" w:hAnsi="宋体" w:cs="宋体" w:hint="eastAsia"/>
          <w:snapToGrid w:val="0"/>
          <w:color w:val="000000"/>
          <w:kern w:val="0"/>
        </w:rPr>
        <w:t>;</w:t>
      </w:r>
      <w:r>
        <w:rPr>
          <w:rFonts w:ascii="宋体" w:hAnsi="宋体" w:cs="宋体" w:hint="eastAsia"/>
          <w:snapToGrid w:val="0"/>
          <w:color w:val="000000"/>
          <w:kern w:val="0"/>
        </w:rPr>
        <w:t>经初步测算专项规划编制总价为</w:t>
      </w:r>
      <w:r>
        <w:rPr>
          <w:rFonts w:ascii="宋体" w:hAnsi="宋体" w:cs="宋体" w:hint="eastAsia"/>
          <w:snapToGrid w:val="0"/>
          <w:color w:val="000000"/>
          <w:kern w:val="0"/>
        </w:rPr>
        <w:t>30+120=</w:t>
      </w:r>
      <w:r>
        <w:rPr>
          <w:rFonts w:ascii="宋体" w:hAnsi="宋体" w:cs="宋体" w:hint="eastAsia"/>
          <w:snapToGrid w:val="0"/>
          <w:color w:val="000000"/>
          <w:kern w:val="0"/>
        </w:rPr>
        <w:t>150</w:t>
      </w:r>
      <w:r>
        <w:rPr>
          <w:rFonts w:ascii="宋体" w:hAnsi="宋体" w:cs="宋体" w:hint="eastAsia"/>
          <w:snapToGrid w:val="0"/>
          <w:color w:val="000000"/>
          <w:kern w:val="0"/>
        </w:rPr>
        <w:t>万元</w:t>
      </w:r>
      <w:r>
        <w:rPr>
          <w:rFonts w:ascii="宋体" w:hAnsi="宋体" w:cs="宋体" w:hint="eastAsia"/>
          <w:snapToGrid w:val="0"/>
          <w:color w:val="000000"/>
          <w:kern w:val="0"/>
        </w:rPr>
        <w:t>，</w:t>
      </w:r>
      <w:r>
        <w:rPr>
          <w:rFonts w:ascii="宋体" w:hAnsi="宋体" w:cs="宋体" w:hint="eastAsia"/>
          <w:snapToGrid w:val="0"/>
          <w:color w:val="000000"/>
          <w:kern w:val="0"/>
        </w:rPr>
        <w:t>经咨询相关部门并在综合</w:t>
      </w:r>
      <w:proofErr w:type="gramStart"/>
      <w:r>
        <w:rPr>
          <w:rFonts w:ascii="宋体" w:hAnsi="宋体" w:cs="宋体" w:hint="eastAsia"/>
          <w:snapToGrid w:val="0"/>
          <w:color w:val="000000"/>
          <w:kern w:val="0"/>
        </w:rPr>
        <w:t>考量</w:t>
      </w:r>
      <w:proofErr w:type="gramEnd"/>
      <w:r>
        <w:rPr>
          <w:rFonts w:ascii="宋体" w:hAnsi="宋体" w:cs="宋体" w:hint="eastAsia"/>
          <w:snapToGrid w:val="0"/>
          <w:color w:val="000000"/>
          <w:kern w:val="0"/>
        </w:rPr>
        <w:t>近期同类采购项目公示情况与市场行情后，在原有总价基础上适当合理优化，实际执行价格定为</w:t>
      </w:r>
      <w:r>
        <w:rPr>
          <w:rFonts w:ascii="宋体" w:hAnsi="宋体" w:cs="宋体" w:hint="eastAsia"/>
          <w:snapToGrid w:val="0"/>
          <w:color w:val="000000"/>
          <w:kern w:val="0"/>
        </w:rPr>
        <w:t>145</w:t>
      </w:r>
      <w:r>
        <w:rPr>
          <w:rFonts w:ascii="宋体" w:hAnsi="宋体" w:cs="宋体" w:hint="eastAsia"/>
          <w:snapToGrid w:val="0"/>
          <w:color w:val="000000"/>
          <w:kern w:val="0"/>
        </w:rPr>
        <w:t>万元（约</w:t>
      </w:r>
      <w:r>
        <w:rPr>
          <w:rFonts w:ascii="宋体" w:hAnsi="宋体" w:cs="宋体" w:hint="eastAsia"/>
          <w:snapToGrid w:val="0"/>
          <w:color w:val="000000"/>
          <w:kern w:val="0"/>
        </w:rPr>
        <w:t>9.7</w:t>
      </w:r>
      <w:r>
        <w:rPr>
          <w:rFonts w:ascii="宋体" w:hAnsi="宋体" w:cs="宋体" w:hint="eastAsia"/>
          <w:snapToGrid w:val="0"/>
          <w:color w:val="000000"/>
          <w:kern w:val="0"/>
        </w:rPr>
        <w:t>折）。请各投标人注意：本项目设有最高投标限价，</w:t>
      </w:r>
      <w:r>
        <w:rPr>
          <w:rFonts w:ascii="宋体" w:hAnsi="宋体" w:cs="宋体" w:hint="eastAsia"/>
          <w:snapToGrid w:val="0"/>
          <w:color w:val="000000"/>
          <w:kern w:val="0"/>
        </w:rPr>
        <w:t>即采</w:t>
      </w:r>
      <w:r>
        <w:rPr>
          <w:rFonts w:ascii="宋体" w:hAnsi="宋体" w:cs="宋体" w:hint="eastAsia"/>
          <w:snapToGrid w:val="0"/>
          <w:color w:val="000000"/>
          <w:kern w:val="0"/>
        </w:rPr>
        <w:t>购限价为</w:t>
      </w:r>
      <w:r>
        <w:rPr>
          <w:rFonts w:ascii="宋体" w:hAnsi="宋体" w:cs="宋体" w:hint="eastAsia"/>
          <w:snapToGrid w:val="0"/>
          <w:color w:val="000000"/>
          <w:kern w:val="0"/>
        </w:rPr>
        <w:t>145</w:t>
      </w:r>
      <w:r>
        <w:rPr>
          <w:rFonts w:ascii="宋体" w:hAnsi="宋体" w:cs="宋体" w:hint="eastAsia"/>
          <w:snapToGrid w:val="0"/>
          <w:color w:val="000000"/>
          <w:kern w:val="0"/>
        </w:rPr>
        <w:t>万元</w:t>
      </w:r>
      <w:r>
        <w:rPr>
          <w:rFonts w:ascii="宋体" w:hAnsi="宋体" w:cs="宋体" w:hint="eastAsia"/>
          <w:snapToGrid w:val="0"/>
          <w:color w:val="000000"/>
          <w:kern w:val="0"/>
        </w:rPr>
        <w:t>.</w:t>
      </w:r>
      <w:r>
        <w:rPr>
          <w:rFonts w:ascii="宋体" w:hAnsi="宋体" w:cs="宋体" w:hint="eastAsia"/>
          <w:snapToGrid w:val="0"/>
          <w:color w:val="000000"/>
          <w:kern w:val="0"/>
        </w:rPr>
        <w:t>投标人报价不得超过此金额，否则按无效投标处理。</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报价要求：报价应为完成本项目全部工作内容及达到全部技术要求的包干总价，包括但不限于人工费、调研费、资料费、评审会务费、后续服务费、印刷装订费、税费</w:t>
      </w:r>
      <w:r>
        <w:rPr>
          <w:rFonts w:ascii="宋体" w:hAnsi="宋体" w:cs="宋体" w:hint="eastAsia"/>
          <w:snapToGrid w:val="0"/>
          <w:color w:val="000000"/>
          <w:kern w:val="0"/>
        </w:rPr>
        <w:t>、</w:t>
      </w:r>
      <w:r>
        <w:rPr>
          <w:rFonts w:ascii="宋体" w:hAnsi="宋体" w:cs="宋体" w:hint="eastAsia"/>
          <w:snapToGrid w:val="0"/>
          <w:color w:val="000000"/>
          <w:kern w:val="0"/>
        </w:rPr>
        <w:t>利润、保险及合同实施过程中的一切风险</w:t>
      </w:r>
      <w:r>
        <w:rPr>
          <w:rFonts w:ascii="宋体" w:hAnsi="宋体" w:cs="宋体" w:hint="eastAsia"/>
          <w:snapToGrid w:val="0"/>
          <w:color w:val="000000"/>
          <w:kern w:val="0"/>
        </w:rPr>
        <w:t>、</w:t>
      </w:r>
      <w:r>
        <w:rPr>
          <w:rFonts w:ascii="宋体" w:hAnsi="宋体" w:cs="宋体" w:hint="eastAsia"/>
          <w:snapToGrid w:val="0"/>
          <w:color w:val="000000"/>
          <w:kern w:val="0"/>
        </w:rPr>
        <w:t>责任等所有费用。</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）支付</w:t>
      </w:r>
      <w:r>
        <w:rPr>
          <w:rFonts w:ascii="宋体" w:hAnsi="宋体" w:cs="宋体" w:hint="eastAsia"/>
          <w:snapToGrid w:val="0"/>
          <w:color w:val="000000"/>
          <w:kern w:val="0"/>
        </w:rPr>
        <w:t>方式</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武汉临空港开发区</w:t>
      </w:r>
      <w:r>
        <w:rPr>
          <w:rFonts w:ascii="宋体" w:hAnsi="宋体" w:cs="宋体" w:hint="eastAsia"/>
          <w:snapToGrid w:val="0"/>
          <w:color w:val="000000"/>
          <w:kern w:val="0"/>
        </w:rPr>
        <w:t>(</w:t>
      </w:r>
      <w:r>
        <w:rPr>
          <w:rFonts w:ascii="宋体" w:hAnsi="宋体" w:cs="宋体" w:hint="eastAsia"/>
          <w:snapToGrid w:val="0"/>
          <w:color w:val="000000"/>
          <w:kern w:val="0"/>
        </w:rPr>
        <w:t>东西湖区</w:t>
      </w:r>
      <w:r>
        <w:rPr>
          <w:rFonts w:ascii="宋体" w:hAnsi="宋体" w:cs="宋体" w:hint="eastAsia"/>
          <w:snapToGrid w:val="0"/>
          <w:color w:val="000000"/>
          <w:kern w:val="0"/>
        </w:rPr>
        <w:t>)</w:t>
      </w:r>
      <w:r>
        <w:rPr>
          <w:rFonts w:ascii="宋体" w:hAnsi="宋体" w:cs="宋体" w:hint="eastAsia"/>
          <w:snapToGrid w:val="0"/>
          <w:color w:val="000000"/>
          <w:kern w:val="0"/>
        </w:rPr>
        <w:t>建设陆港型国家物流枢纽经济区发展“十五五”规划编制完成初稿并获得采购人及相关主管部门审核</w:t>
      </w:r>
      <w:r>
        <w:rPr>
          <w:rFonts w:ascii="宋体" w:hAnsi="宋体" w:cs="宋体" w:hint="eastAsia"/>
          <w:snapToGrid w:val="0"/>
          <w:color w:val="000000"/>
          <w:kern w:val="0"/>
        </w:rPr>
        <w:t>通过后支付至合同金额的</w:t>
      </w:r>
      <w:r>
        <w:rPr>
          <w:rFonts w:ascii="宋体" w:hAnsi="宋体" w:cs="宋体" w:hint="eastAsia"/>
          <w:snapToGrid w:val="0"/>
          <w:color w:val="000000"/>
          <w:kern w:val="0"/>
        </w:rPr>
        <w:t>50%</w:t>
      </w:r>
      <w:r>
        <w:rPr>
          <w:rFonts w:ascii="宋体" w:hAnsi="宋体" w:cs="宋体" w:hint="eastAsia"/>
          <w:snapToGrid w:val="0"/>
          <w:color w:val="000000"/>
          <w:kern w:val="0"/>
        </w:rPr>
        <w:t>；</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完成终稿并获得采购人及相关主管部门审核通过后支付至合同金额的</w:t>
      </w:r>
      <w:r>
        <w:rPr>
          <w:rFonts w:ascii="宋体" w:hAnsi="宋体" w:cs="宋体" w:hint="eastAsia"/>
          <w:snapToGrid w:val="0"/>
          <w:color w:val="000000"/>
          <w:kern w:val="0"/>
        </w:rPr>
        <w:t>90%</w:t>
      </w:r>
      <w:r>
        <w:rPr>
          <w:rFonts w:ascii="宋体" w:hAnsi="宋体" w:cs="宋体" w:hint="eastAsia"/>
          <w:snapToGrid w:val="0"/>
          <w:color w:val="000000"/>
          <w:kern w:val="0"/>
        </w:rPr>
        <w:t>；</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完成售后服务后支付至合同金额的</w:t>
      </w:r>
      <w:r>
        <w:rPr>
          <w:rFonts w:ascii="宋体" w:hAnsi="宋体" w:cs="宋体" w:hint="eastAsia"/>
          <w:snapToGrid w:val="0"/>
          <w:color w:val="000000"/>
          <w:kern w:val="0"/>
        </w:rPr>
        <w:t>100%</w:t>
      </w:r>
      <w:r>
        <w:rPr>
          <w:rFonts w:ascii="宋体" w:hAnsi="宋体" w:cs="宋体" w:hint="eastAsia"/>
          <w:snapToGrid w:val="0"/>
          <w:color w:val="000000"/>
          <w:kern w:val="0"/>
        </w:rPr>
        <w:t>。</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lastRenderedPageBreak/>
        <w:t>（</w:t>
      </w:r>
      <w:r>
        <w:rPr>
          <w:rFonts w:ascii="宋体" w:hAnsi="宋体" w:cs="宋体" w:hint="eastAsia"/>
          <w:snapToGrid w:val="0"/>
          <w:color w:val="000000"/>
          <w:kern w:val="0"/>
        </w:rPr>
        <w:t>4</w:t>
      </w:r>
      <w:r>
        <w:rPr>
          <w:rFonts w:ascii="宋体" w:hAnsi="宋体" w:cs="宋体" w:hint="eastAsia"/>
          <w:snapToGrid w:val="0"/>
          <w:color w:val="000000"/>
          <w:kern w:val="0"/>
        </w:rPr>
        <w:t>）</w:t>
      </w:r>
      <w:r>
        <w:rPr>
          <w:rFonts w:ascii="宋体" w:hAnsi="宋体" w:cs="宋体" w:hint="eastAsia"/>
          <w:snapToGrid w:val="0"/>
          <w:color w:val="000000"/>
          <w:kern w:val="0"/>
        </w:rPr>
        <w:t>履约要求</w:t>
      </w:r>
      <w:r>
        <w:rPr>
          <w:rFonts w:ascii="宋体" w:hAnsi="宋体" w:cs="宋体" w:hint="eastAsia"/>
          <w:snapToGrid w:val="0"/>
          <w:color w:val="000000"/>
          <w:kern w:val="0"/>
        </w:rPr>
        <w:t>★（提供承诺函）</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合同签订：中标通知书发出后</w:t>
      </w:r>
      <w:r>
        <w:rPr>
          <w:rFonts w:ascii="宋体" w:hAnsi="宋体" w:cs="宋体" w:hint="eastAsia"/>
          <w:snapToGrid w:val="0"/>
          <w:color w:val="000000"/>
          <w:kern w:val="0"/>
        </w:rPr>
        <w:t>30</w:t>
      </w:r>
      <w:r>
        <w:rPr>
          <w:rFonts w:ascii="宋体" w:hAnsi="宋体" w:cs="宋体" w:hint="eastAsia"/>
          <w:snapToGrid w:val="0"/>
          <w:color w:val="000000"/>
          <w:kern w:val="0"/>
        </w:rPr>
        <w:t>日内，中标人应与采购人签订书面合同。合同主要条款不得实质性偏离招标文件规定。</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w:t>
      </w:r>
      <w:r>
        <w:rPr>
          <w:rFonts w:ascii="宋体" w:hAnsi="宋体" w:cs="宋体" w:hint="eastAsia"/>
          <w:snapToGrid w:val="0"/>
          <w:color w:val="000000"/>
          <w:kern w:val="0"/>
        </w:rPr>
        <w:t>质量保证：中标人对提交的所有成果质量负最终责任，确保成果符合国家、行业及地方标准，并通过相关评审。成果需无条件按评审意见修改直至合格。</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w:t>
      </w:r>
      <w:r>
        <w:rPr>
          <w:rFonts w:ascii="宋体" w:hAnsi="宋体" w:cs="宋体" w:hint="eastAsia"/>
          <w:snapToGrid w:val="0"/>
          <w:color w:val="000000"/>
          <w:kern w:val="0"/>
        </w:rPr>
        <w:t>人员保证：未经采购人书面同意，不得擅自更换项目负责人及招标文件中承诺的核心团队成员。确需更换的，替换人员</w:t>
      </w:r>
      <w:r>
        <w:rPr>
          <w:rFonts w:ascii="宋体" w:hAnsi="宋体" w:cs="宋体" w:hint="eastAsia"/>
          <w:snapToGrid w:val="0"/>
          <w:color w:val="000000"/>
          <w:kern w:val="0"/>
        </w:rPr>
        <w:t>资质与经验不得低于原承诺人员。</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4</w:t>
      </w:r>
      <w:r>
        <w:rPr>
          <w:rFonts w:ascii="宋体" w:hAnsi="宋体" w:cs="宋体" w:hint="eastAsia"/>
          <w:snapToGrid w:val="0"/>
          <w:color w:val="000000"/>
          <w:kern w:val="0"/>
        </w:rPr>
        <w:t>.</w:t>
      </w:r>
      <w:r>
        <w:rPr>
          <w:rFonts w:ascii="宋体" w:hAnsi="宋体" w:cs="宋体" w:hint="eastAsia"/>
          <w:snapToGrid w:val="0"/>
          <w:color w:val="000000"/>
          <w:kern w:val="0"/>
        </w:rPr>
        <w:t>保密义务：中标人对在项目实施过程中知悉的采购人所有信息、资料以及本项目成果，均负有严格的保密义务，不得泄露或用于本项目以外的任何目的。</w:t>
      </w:r>
      <w:proofErr w:type="gramStart"/>
      <w:r>
        <w:rPr>
          <w:rFonts w:ascii="宋体" w:hAnsi="宋体" w:cs="宋体" w:hint="eastAsia"/>
          <w:snapToGrid w:val="0"/>
          <w:color w:val="000000"/>
          <w:kern w:val="0"/>
        </w:rPr>
        <w:t>此义务</w:t>
      </w:r>
      <w:proofErr w:type="gramEnd"/>
      <w:r>
        <w:rPr>
          <w:rFonts w:ascii="宋体" w:hAnsi="宋体" w:cs="宋体" w:hint="eastAsia"/>
          <w:snapToGrid w:val="0"/>
          <w:color w:val="000000"/>
          <w:kern w:val="0"/>
        </w:rPr>
        <w:t>不因合同终止而解除。</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5</w:t>
      </w:r>
      <w:r>
        <w:rPr>
          <w:rFonts w:ascii="宋体" w:hAnsi="宋体" w:cs="宋体" w:hint="eastAsia"/>
          <w:snapToGrid w:val="0"/>
          <w:color w:val="000000"/>
          <w:kern w:val="0"/>
        </w:rPr>
        <w:t>.</w:t>
      </w:r>
      <w:r>
        <w:rPr>
          <w:rFonts w:ascii="宋体" w:hAnsi="宋体" w:cs="宋体" w:hint="eastAsia"/>
          <w:snapToGrid w:val="0"/>
          <w:color w:val="000000"/>
          <w:kern w:val="0"/>
        </w:rPr>
        <w:t>知识产权：本项目最终成果（包括但不限于文本、图纸、数据、模型等）的所有知识产权（包括著作权、专利权等）</w:t>
      </w:r>
      <w:r>
        <w:rPr>
          <w:rFonts w:ascii="宋体" w:hAnsi="宋体" w:cs="宋体" w:hint="eastAsia"/>
          <w:snapToGrid w:val="0"/>
          <w:color w:val="000000"/>
          <w:kern w:val="0"/>
        </w:rPr>
        <w:t>双方</w:t>
      </w:r>
      <w:r>
        <w:rPr>
          <w:rFonts w:ascii="宋体" w:hAnsi="宋体" w:cs="宋体" w:hint="eastAsia"/>
          <w:snapToGrid w:val="0"/>
          <w:color w:val="000000"/>
          <w:kern w:val="0"/>
        </w:rPr>
        <w:t>所有。中标人可享有署名权，但未经采购人书面许可，不得以任何形式发表、复制、转让或许可第三方使用。</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w:t>
      </w:r>
      <w:r>
        <w:rPr>
          <w:rFonts w:ascii="宋体" w:hAnsi="宋体" w:cs="宋体" w:hint="eastAsia"/>
          <w:snapToGrid w:val="0"/>
          <w:color w:val="000000"/>
          <w:kern w:val="0"/>
        </w:rPr>
        <w:t>5</w:t>
      </w:r>
      <w:r>
        <w:rPr>
          <w:rFonts w:ascii="宋体" w:hAnsi="宋体" w:cs="宋体" w:hint="eastAsia"/>
          <w:snapToGrid w:val="0"/>
          <w:color w:val="000000"/>
          <w:kern w:val="0"/>
        </w:rPr>
        <w:t>）</w:t>
      </w:r>
      <w:r>
        <w:rPr>
          <w:rFonts w:ascii="宋体" w:hAnsi="宋体" w:cs="宋体" w:hint="eastAsia"/>
          <w:snapToGrid w:val="0"/>
          <w:color w:val="000000"/>
          <w:kern w:val="0"/>
        </w:rPr>
        <w:t>违约责任</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1.</w:t>
      </w:r>
      <w:r>
        <w:rPr>
          <w:rFonts w:ascii="宋体" w:hAnsi="宋体" w:cs="宋体" w:hint="eastAsia"/>
          <w:snapToGrid w:val="0"/>
          <w:color w:val="000000"/>
          <w:kern w:val="0"/>
        </w:rPr>
        <w:t>如中标人未按合同约定时间提交合格成果，每逾期一日，应向采购人支付合同总金额千分之一的违</w:t>
      </w:r>
      <w:r>
        <w:rPr>
          <w:rFonts w:ascii="宋体" w:hAnsi="宋体" w:cs="宋体" w:hint="eastAsia"/>
          <w:snapToGrid w:val="0"/>
          <w:color w:val="000000"/>
          <w:kern w:val="0"/>
        </w:rPr>
        <w:t>约金，逾期超过</w:t>
      </w:r>
      <w:r>
        <w:rPr>
          <w:rFonts w:ascii="宋体" w:hAnsi="宋体" w:cs="宋体" w:hint="eastAsia"/>
          <w:snapToGrid w:val="0"/>
          <w:color w:val="000000"/>
          <w:kern w:val="0"/>
        </w:rPr>
        <w:t>30</w:t>
      </w:r>
      <w:r>
        <w:rPr>
          <w:rFonts w:ascii="宋体" w:hAnsi="宋体" w:cs="宋体" w:hint="eastAsia"/>
          <w:snapToGrid w:val="0"/>
          <w:color w:val="000000"/>
          <w:kern w:val="0"/>
        </w:rPr>
        <w:t>日，采购人有权单方解除合同。</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2.</w:t>
      </w:r>
      <w:r>
        <w:rPr>
          <w:rFonts w:ascii="宋体" w:hAnsi="宋体" w:cs="宋体" w:hint="eastAsia"/>
          <w:snapToGrid w:val="0"/>
          <w:color w:val="000000"/>
          <w:kern w:val="0"/>
        </w:rPr>
        <w:t>如提交的成果质量未达到合同约定标准，经采购人指出后拒不修改或修改后仍不合格的</w:t>
      </w:r>
      <w:r>
        <w:rPr>
          <w:rFonts w:ascii="宋体" w:hAnsi="宋体" w:cs="宋体" w:hint="eastAsia"/>
          <w:snapToGrid w:val="0"/>
          <w:color w:val="000000"/>
          <w:kern w:val="0"/>
        </w:rPr>
        <w:t>，</w:t>
      </w:r>
      <w:r>
        <w:rPr>
          <w:rFonts w:ascii="宋体" w:hAnsi="宋体" w:cs="宋体" w:hint="eastAsia"/>
          <w:snapToGrid w:val="0"/>
          <w:color w:val="000000"/>
          <w:kern w:val="0"/>
        </w:rPr>
        <w:t>采购人有权拒收成果、拒付费用，并追究其违约责任。</w:t>
      </w:r>
    </w:p>
    <w:p w:rsidR="00D100E9" w:rsidRDefault="004F2B52">
      <w:pPr>
        <w:widowControl/>
        <w:kinsoku w:val="0"/>
        <w:autoSpaceDE w:val="0"/>
        <w:autoSpaceDN w:val="0"/>
        <w:adjustRightInd w:val="0"/>
        <w:snapToGrid w:val="0"/>
        <w:ind w:firstLineChars="200" w:firstLine="480"/>
        <w:jc w:val="left"/>
        <w:textAlignment w:val="baseline"/>
        <w:rPr>
          <w:rFonts w:ascii="宋体" w:hAnsi="宋体" w:cs="宋体"/>
          <w:snapToGrid w:val="0"/>
          <w:color w:val="000000"/>
          <w:kern w:val="0"/>
        </w:rPr>
      </w:pPr>
      <w:r>
        <w:rPr>
          <w:rFonts w:ascii="宋体" w:hAnsi="宋体" w:cs="宋体" w:hint="eastAsia"/>
          <w:snapToGrid w:val="0"/>
          <w:color w:val="000000"/>
          <w:kern w:val="0"/>
        </w:rPr>
        <w:t>3.</w:t>
      </w:r>
      <w:r>
        <w:rPr>
          <w:rFonts w:ascii="宋体" w:hAnsi="宋体" w:cs="宋体" w:hint="eastAsia"/>
          <w:snapToGrid w:val="0"/>
          <w:color w:val="000000"/>
          <w:kern w:val="0"/>
        </w:rPr>
        <w:t>中标人违反保密义务或知识产权约定的，应承担由此给采购人造成的一切损失，并支付合同总金额</w:t>
      </w:r>
      <w:r>
        <w:rPr>
          <w:rFonts w:ascii="宋体" w:hAnsi="宋体" w:cs="宋体" w:hint="eastAsia"/>
          <w:snapToGrid w:val="0"/>
          <w:color w:val="000000"/>
          <w:kern w:val="0"/>
        </w:rPr>
        <w:t>20%</w:t>
      </w:r>
      <w:r>
        <w:rPr>
          <w:rFonts w:ascii="宋体" w:hAnsi="宋体" w:cs="宋体" w:hint="eastAsia"/>
          <w:snapToGrid w:val="0"/>
          <w:color w:val="000000"/>
          <w:kern w:val="0"/>
        </w:rPr>
        <w:t>的违约金。</w:t>
      </w:r>
    </w:p>
    <w:p w:rsidR="00D100E9" w:rsidRDefault="004F2B52">
      <w:pPr>
        <w:widowControl/>
        <w:kinsoku w:val="0"/>
        <w:autoSpaceDE w:val="0"/>
        <w:autoSpaceDN w:val="0"/>
        <w:adjustRightInd w:val="0"/>
        <w:snapToGrid w:val="0"/>
        <w:ind w:firstLineChars="200" w:firstLine="466"/>
        <w:jc w:val="left"/>
        <w:textAlignment w:val="baseline"/>
        <w:outlineLvl w:val="2"/>
        <w:rPr>
          <w:rFonts w:ascii="宋体" w:hAnsi="宋体" w:cs="宋体"/>
          <w:snapToGrid w:val="0"/>
          <w:color w:val="000000"/>
          <w:kern w:val="0"/>
        </w:rPr>
      </w:pPr>
      <w:r>
        <w:rPr>
          <w:rFonts w:ascii="宋体" w:hAnsi="宋体" w:cs="宋体" w:hint="eastAsia"/>
          <w:b/>
          <w:bCs/>
          <w:snapToGrid w:val="0"/>
          <w:color w:val="000000"/>
          <w:spacing w:val="-4"/>
          <w:kern w:val="0"/>
        </w:rPr>
        <w:t>6</w:t>
      </w:r>
      <w:r>
        <w:rPr>
          <w:rFonts w:ascii="宋体" w:hAnsi="宋体" w:cs="宋体" w:hint="eastAsia"/>
          <w:b/>
          <w:bCs/>
          <w:snapToGrid w:val="0"/>
          <w:color w:val="000000"/>
          <w:spacing w:val="-4"/>
          <w:kern w:val="0"/>
        </w:rPr>
        <w:t>、</w:t>
      </w:r>
      <w:r>
        <w:rPr>
          <w:rFonts w:ascii="宋体" w:hAnsi="宋体" w:cs="宋体" w:hint="eastAsia"/>
          <w:b/>
          <w:bCs/>
          <w:snapToGrid w:val="0"/>
          <w:color w:val="000000"/>
          <w:spacing w:val="-4"/>
          <w:kern w:val="0"/>
        </w:rPr>
        <w:t>履约验收★（提供承诺函）</w:t>
      </w:r>
    </w:p>
    <w:p w:rsidR="00D100E9" w:rsidRDefault="004F2B52">
      <w:pPr>
        <w:widowControl/>
        <w:kinsoku w:val="0"/>
        <w:autoSpaceDE w:val="0"/>
        <w:autoSpaceDN w:val="0"/>
        <w:adjustRightInd w:val="0"/>
        <w:snapToGrid w:val="0"/>
        <w:ind w:firstLineChars="200" w:firstLine="472"/>
        <w:jc w:val="left"/>
        <w:textAlignment w:val="baseline"/>
        <w:rPr>
          <w:rFonts w:ascii="宋体" w:hAnsi="宋体" w:cs="宋体"/>
          <w:snapToGrid w:val="0"/>
          <w:color w:val="000000"/>
          <w:spacing w:val="-2"/>
          <w:kern w:val="0"/>
        </w:rPr>
      </w:pPr>
      <w:r>
        <w:rPr>
          <w:rFonts w:ascii="宋体" w:hAnsi="宋体" w:cs="宋体" w:hint="eastAsia"/>
          <w:snapToGrid w:val="0"/>
          <w:color w:val="000000"/>
          <w:spacing w:val="-2"/>
          <w:kern w:val="0"/>
        </w:rPr>
        <w:t>履约验收主体</w:t>
      </w:r>
      <w:r>
        <w:rPr>
          <w:rFonts w:ascii="宋体" w:hAnsi="宋体" w:cs="宋体" w:hint="eastAsia"/>
          <w:snapToGrid w:val="0"/>
          <w:color w:val="000000"/>
          <w:spacing w:val="-2"/>
          <w:kern w:val="0"/>
        </w:rPr>
        <w:t>：武汉市东西湖区交通运输局</w:t>
      </w:r>
    </w:p>
    <w:p w:rsidR="00D100E9" w:rsidRDefault="004F2B52">
      <w:pPr>
        <w:widowControl/>
        <w:kinsoku w:val="0"/>
        <w:autoSpaceDE w:val="0"/>
        <w:autoSpaceDN w:val="0"/>
        <w:adjustRightInd w:val="0"/>
        <w:snapToGrid w:val="0"/>
        <w:ind w:firstLineChars="200" w:firstLine="472"/>
        <w:jc w:val="left"/>
        <w:textAlignment w:val="baseline"/>
        <w:rPr>
          <w:rFonts w:ascii="宋体" w:hAnsi="宋体" w:cs="宋体"/>
          <w:snapToGrid w:val="0"/>
          <w:color w:val="000000"/>
          <w:spacing w:val="-2"/>
          <w:kern w:val="0"/>
        </w:rPr>
      </w:pPr>
      <w:r>
        <w:rPr>
          <w:rFonts w:ascii="宋体" w:hAnsi="宋体" w:cs="宋体" w:hint="eastAsia"/>
          <w:snapToGrid w:val="0"/>
          <w:color w:val="000000"/>
          <w:spacing w:val="-2"/>
          <w:kern w:val="0"/>
        </w:rPr>
        <w:t>履约验收方式及标准：</w:t>
      </w:r>
    </w:p>
    <w:p w:rsidR="00D100E9" w:rsidRDefault="004F2B52">
      <w:pPr>
        <w:widowControl/>
        <w:kinsoku w:val="0"/>
        <w:autoSpaceDE w:val="0"/>
        <w:autoSpaceDN w:val="0"/>
        <w:adjustRightInd w:val="0"/>
        <w:snapToGrid w:val="0"/>
        <w:ind w:firstLineChars="200" w:firstLine="472"/>
        <w:jc w:val="left"/>
        <w:textAlignment w:val="baseline"/>
        <w:rPr>
          <w:rFonts w:ascii="宋体" w:hAnsi="宋体" w:cs="宋体"/>
          <w:snapToGrid w:val="0"/>
          <w:color w:val="000000"/>
          <w:spacing w:val="-2"/>
          <w:kern w:val="0"/>
        </w:rPr>
      </w:pPr>
      <w:r>
        <w:rPr>
          <w:rFonts w:ascii="宋体" w:hAnsi="宋体" w:cs="宋体" w:hint="eastAsia"/>
          <w:snapToGrid w:val="0"/>
          <w:color w:val="000000"/>
          <w:spacing w:val="-2"/>
          <w:kern w:val="0"/>
        </w:rPr>
        <w:t>1.</w:t>
      </w:r>
      <w:r>
        <w:rPr>
          <w:rFonts w:ascii="宋体" w:hAnsi="宋体" w:cs="宋体" w:hint="eastAsia"/>
          <w:snapToGrid w:val="0"/>
          <w:color w:val="000000"/>
          <w:spacing w:val="-2"/>
          <w:kern w:val="0"/>
        </w:rPr>
        <w:t>符合国家或地方其他相关的法律法规、规范和条例。</w:t>
      </w:r>
    </w:p>
    <w:p w:rsidR="00D100E9" w:rsidRDefault="004F2B52">
      <w:pPr>
        <w:widowControl/>
        <w:kinsoku w:val="0"/>
        <w:autoSpaceDE w:val="0"/>
        <w:autoSpaceDN w:val="0"/>
        <w:adjustRightInd w:val="0"/>
        <w:snapToGrid w:val="0"/>
        <w:ind w:firstLineChars="200" w:firstLine="472"/>
        <w:jc w:val="left"/>
        <w:textAlignment w:val="baseline"/>
        <w:rPr>
          <w:rFonts w:ascii="宋体" w:hAnsi="宋体" w:cs="宋体"/>
          <w:snapToGrid w:val="0"/>
          <w:color w:val="000000"/>
          <w:spacing w:val="-2"/>
          <w:kern w:val="0"/>
        </w:rPr>
      </w:pPr>
      <w:r>
        <w:rPr>
          <w:rFonts w:ascii="宋体" w:hAnsi="宋体" w:cs="宋体" w:hint="eastAsia"/>
          <w:snapToGrid w:val="0"/>
          <w:color w:val="000000"/>
          <w:spacing w:val="-2"/>
          <w:kern w:val="0"/>
        </w:rPr>
        <w:t>2.</w:t>
      </w:r>
      <w:r>
        <w:rPr>
          <w:rFonts w:ascii="宋体" w:hAnsi="宋体" w:cs="宋体" w:hint="eastAsia"/>
          <w:snapToGrid w:val="0"/>
          <w:color w:val="000000"/>
          <w:spacing w:val="-2"/>
          <w:kern w:val="0"/>
        </w:rPr>
        <w:t>符合其他已批复的上位规划、相关法规及要求等。</w:t>
      </w:r>
    </w:p>
    <w:p w:rsidR="00D100E9" w:rsidRDefault="004F2B52">
      <w:pPr>
        <w:widowControl/>
        <w:kinsoku w:val="0"/>
        <w:autoSpaceDE w:val="0"/>
        <w:autoSpaceDN w:val="0"/>
        <w:adjustRightInd w:val="0"/>
        <w:snapToGrid w:val="0"/>
        <w:ind w:firstLineChars="200" w:firstLine="472"/>
        <w:jc w:val="left"/>
        <w:textAlignment w:val="baseline"/>
        <w:rPr>
          <w:rFonts w:ascii="宋体" w:hAnsi="宋体" w:cs="宋体"/>
          <w:snapToGrid w:val="0"/>
          <w:color w:val="000000"/>
          <w:spacing w:val="-2"/>
          <w:kern w:val="0"/>
        </w:rPr>
      </w:pPr>
      <w:r>
        <w:rPr>
          <w:rFonts w:ascii="宋体" w:hAnsi="宋体" w:cs="宋体" w:hint="eastAsia"/>
          <w:snapToGrid w:val="0"/>
          <w:color w:val="000000"/>
          <w:spacing w:val="-2"/>
          <w:kern w:val="0"/>
        </w:rPr>
        <w:t>3.</w:t>
      </w:r>
      <w:r>
        <w:rPr>
          <w:rFonts w:ascii="宋体" w:hAnsi="宋体" w:cs="宋体" w:hint="eastAsia"/>
          <w:snapToGrid w:val="0"/>
          <w:color w:val="000000"/>
          <w:spacing w:val="-2"/>
          <w:kern w:val="0"/>
        </w:rPr>
        <w:t>通过采购人及第三方专家组审查，并获得政府相关部门的审批或备案。</w:t>
      </w:r>
    </w:p>
    <w:p w:rsidR="00D100E9" w:rsidRDefault="00D100E9"/>
    <w:p w:rsidR="00D100E9" w:rsidRDefault="00D100E9"/>
    <w:p w:rsidR="00D100E9" w:rsidRDefault="00D100E9"/>
    <w:p w:rsidR="00D100E9" w:rsidRDefault="00D100E9">
      <w:pPr>
        <w:sectPr w:rsidR="00D100E9">
          <w:pgSz w:w="11906" w:h="16838"/>
          <w:pgMar w:top="1440" w:right="1800" w:bottom="1440" w:left="1800" w:header="851" w:footer="992" w:gutter="0"/>
          <w:cols w:space="425"/>
          <w:docGrid w:type="lines" w:linePitch="312"/>
        </w:sectPr>
      </w:pPr>
    </w:p>
    <w:p w:rsidR="00D100E9" w:rsidRDefault="004F2B52">
      <w:pPr>
        <w:pStyle w:val="1"/>
        <w:adjustRightInd/>
        <w:rPr>
          <w:rFonts w:cs="Arial" w:hint="default"/>
          <w:color w:val="000000"/>
          <w:szCs w:val="21"/>
        </w:rPr>
      </w:pPr>
      <w:r>
        <w:rPr>
          <w:rFonts w:cs="Arial"/>
          <w:color w:val="000000"/>
          <w:szCs w:val="21"/>
        </w:rPr>
        <w:lastRenderedPageBreak/>
        <w:t>第三章</w:t>
      </w:r>
      <w:r>
        <w:rPr>
          <w:rFonts w:cs="Arial"/>
          <w:color w:val="000000"/>
          <w:szCs w:val="21"/>
        </w:rPr>
        <w:t xml:space="preserve"> </w:t>
      </w:r>
      <w:r>
        <w:rPr>
          <w:rFonts w:cs="Arial"/>
          <w:color w:val="000000"/>
          <w:szCs w:val="21"/>
        </w:rPr>
        <w:t>评分细则</w:t>
      </w:r>
    </w:p>
    <w:tbl>
      <w:tblPr>
        <w:tblW w:w="972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768"/>
        <w:gridCol w:w="7208"/>
        <w:gridCol w:w="530"/>
      </w:tblGrid>
      <w:tr w:rsidR="00D100E9">
        <w:trPr>
          <w:trHeight w:val="966"/>
        </w:trPr>
        <w:tc>
          <w:tcPr>
            <w:tcW w:w="1222" w:type="dxa"/>
            <w:shd w:val="clear" w:color="auto" w:fill="D7D7D7"/>
            <w:vAlign w:val="center"/>
          </w:tcPr>
          <w:p w:rsidR="00D100E9" w:rsidRDefault="004F2B52">
            <w:pPr>
              <w:keepNext/>
              <w:kinsoku w:val="0"/>
              <w:autoSpaceDE w:val="0"/>
              <w:autoSpaceDN w:val="0"/>
              <w:adjustRightInd w:val="0"/>
              <w:snapToGrid w:val="0"/>
              <w:jc w:val="center"/>
              <w:textAlignment w:val="baseline"/>
              <w:rPr>
                <w:rFonts w:ascii="宋体" w:hAnsi="宋体" w:cs="宋体"/>
                <w:b/>
                <w:bCs/>
                <w:snapToGrid w:val="0"/>
                <w:lang w:val="zh-CN"/>
              </w:rPr>
            </w:pPr>
            <w:r>
              <w:rPr>
                <w:rFonts w:ascii="宋体" w:hAnsi="宋体" w:cs="宋体" w:hint="eastAsia"/>
                <w:b/>
                <w:bCs/>
                <w:snapToGrid w:val="0"/>
                <w:lang w:val="zh-CN"/>
              </w:rPr>
              <w:t>评标项目</w:t>
            </w:r>
          </w:p>
        </w:tc>
        <w:tc>
          <w:tcPr>
            <w:tcW w:w="768" w:type="dxa"/>
            <w:shd w:val="clear" w:color="auto" w:fill="D7D7D7"/>
            <w:vAlign w:val="center"/>
          </w:tcPr>
          <w:p w:rsidR="00D100E9" w:rsidRDefault="004F2B52">
            <w:pPr>
              <w:keepNext/>
              <w:kinsoku w:val="0"/>
              <w:autoSpaceDE w:val="0"/>
              <w:autoSpaceDN w:val="0"/>
              <w:adjustRightInd w:val="0"/>
              <w:snapToGrid w:val="0"/>
              <w:jc w:val="center"/>
              <w:textAlignment w:val="baseline"/>
              <w:rPr>
                <w:rFonts w:ascii="宋体" w:hAnsi="宋体" w:cs="宋体"/>
                <w:b/>
                <w:bCs/>
                <w:snapToGrid w:val="0"/>
                <w:lang w:val="zh-CN"/>
              </w:rPr>
            </w:pPr>
            <w:r>
              <w:rPr>
                <w:rFonts w:ascii="宋体" w:hAnsi="宋体" w:cs="宋体" w:hint="eastAsia"/>
                <w:b/>
                <w:bCs/>
                <w:snapToGrid w:val="0"/>
                <w:lang w:val="zh-CN"/>
              </w:rPr>
              <w:t>评标</w:t>
            </w:r>
          </w:p>
          <w:p w:rsidR="00D100E9" w:rsidRDefault="004F2B52">
            <w:pPr>
              <w:keepNext/>
              <w:kinsoku w:val="0"/>
              <w:autoSpaceDE w:val="0"/>
              <w:autoSpaceDN w:val="0"/>
              <w:adjustRightInd w:val="0"/>
              <w:snapToGrid w:val="0"/>
              <w:jc w:val="center"/>
              <w:textAlignment w:val="baseline"/>
              <w:rPr>
                <w:rFonts w:ascii="宋体" w:hAnsi="宋体" w:cs="宋体"/>
                <w:b/>
                <w:bCs/>
                <w:snapToGrid w:val="0"/>
                <w:lang w:val="zh-CN"/>
              </w:rPr>
            </w:pPr>
            <w:r>
              <w:rPr>
                <w:rFonts w:ascii="宋体" w:hAnsi="宋体" w:cs="宋体" w:hint="eastAsia"/>
                <w:b/>
                <w:bCs/>
                <w:snapToGrid w:val="0"/>
                <w:lang w:val="zh-CN"/>
              </w:rPr>
              <w:t>分项</w:t>
            </w:r>
          </w:p>
        </w:tc>
        <w:tc>
          <w:tcPr>
            <w:tcW w:w="7208" w:type="dxa"/>
            <w:shd w:val="clear" w:color="auto" w:fill="D7D7D7"/>
            <w:vAlign w:val="center"/>
          </w:tcPr>
          <w:p w:rsidR="00D100E9" w:rsidRDefault="004F2B52">
            <w:pPr>
              <w:keepNext/>
              <w:kinsoku w:val="0"/>
              <w:autoSpaceDE w:val="0"/>
              <w:autoSpaceDN w:val="0"/>
              <w:adjustRightInd w:val="0"/>
              <w:snapToGrid w:val="0"/>
              <w:jc w:val="center"/>
              <w:textAlignment w:val="baseline"/>
              <w:rPr>
                <w:rFonts w:ascii="宋体" w:hAnsi="宋体" w:cs="宋体"/>
                <w:b/>
                <w:bCs/>
                <w:snapToGrid w:val="0"/>
                <w:lang w:val="zh-CN"/>
              </w:rPr>
            </w:pPr>
            <w:r>
              <w:rPr>
                <w:rFonts w:ascii="宋体" w:hAnsi="宋体" w:cs="宋体" w:hint="eastAsia"/>
                <w:b/>
                <w:bCs/>
                <w:snapToGrid w:val="0"/>
                <w:lang w:val="zh-CN"/>
              </w:rPr>
              <w:t>评标分项及分值</w:t>
            </w:r>
          </w:p>
        </w:tc>
        <w:tc>
          <w:tcPr>
            <w:tcW w:w="530" w:type="dxa"/>
            <w:shd w:val="clear" w:color="auto" w:fill="D7D7D7"/>
            <w:vAlign w:val="center"/>
          </w:tcPr>
          <w:p w:rsidR="00D100E9" w:rsidRDefault="004F2B52">
            <w:pPr>
              <w:keepNext/>
              <w:kinsoku w:val="0"/>
              <w:autoSpaceDE w:val="0"/>
              <w:autoSpaceDN w:val="0"/>
              <w:adjustRightInd w:val="0"/>
              <w:snapToGrid w:val="0"/>
              <w:jc w:val="center"/>
              <w:textAlignment w:val="baseline"/>
              <w:rPr>
                <w:rFonts w:ascii="宋体" w:hAnsi="宋体" w:cs="宋体"/>
                <w:b/>
                <w:bCs/>
                <w:snapToGrid w:val="0"/>
                <w:lang w:val="zh-CN"/>
              </w:rPr>
            </w:pPr>
            <w:r>
              <w:rPr>
                <w:rFonts w:ascii="宋体" w:hAnsi="宋体" w:cs="宋体" w:hint="eastAsia"/>
                <w:b/>
                <w:bCs/>
                <w:snapToGrid w:val="0"/>
              </w:rPr>
              <w:t>分</w:t>
            </w:r>
            <w:r>
              <w:rPr>
                <w:rFonts w:ascii="宋体" w:hAnsi="宋体" w:cs="宋体" w:hint="eastAsia"/>
                <w:b/>
                <w:bCs/>
                <w:snapToGrid w:val="0"/>
                <w:lang w:val="zh-CN"/>
              </w:rPr>
              <w:t>值</w:t>
            </w:r>
          </w:p>
        </w:tc>
      </w:tr>
      <w:tr w:rsidR="00D100E9">
        <w:trPr>
          <w:trHeight w:val="467"/>
        </w:trPr>
        <w:tc>
          <w:tcPr>
            <w:tcW w:w="1222" w:type="dxa"/>
            <w:vMerge w:val="restart"/>
            <w:vAlign w:val="center"/>
          </w:tcPr>
          <w:p w:rsidR="00D100E9" w:rsidRDefault="004F2B52">
            <w:pPr>
              <w:keepNext/>
              <w:snapToGrid w:val="0"/>
              <w:jc w:val="center"/>
              <w:rPr>
                <w:rFonts w:ascii="宋体" w:hAnsi="宋体" w:cs="宋体"/>
              </w:rPr>
            </w:pPr>
            <w:r>
              <w:rPr>
                <w:rFonts w:ascii="宋体" w:hAnsi="宋体" w:cs="宋体" w:hint="eastAsia"/>
              </w:rPr>
              <w:t>报价部分（</w:t>
            </w:r>
            <w:r>
              <w:rPr>
                <w:rFonts w:ascii="宋体" w:hAnsi="宋体" w:cs="宋体" w:hint="eastAsia"/>
              </w:rPr>
              <w:t>10</w:t>
            </w:r>
            <w:r>
              <w:rPr>
                <w:rFonts w:ascii="宋体" w:hAnsi="宋体" w:cs="宋体" w:hint="eastAsia"/>
              </w:rPr>
              <w:t>分）</w:t>
            </w:r>
          </w:p>
        </w:tc>
        <w:tc>
          <w:tcPr>
            <w:tcW w:w="768" w:type="dxa"/>
            <w:vMerge w:val="restart"/>
            <w:vAlign w:val="center"/>
          </w:tcPr>
          <w:p w:rsidR="00D100E9" w:rsidRDefault="004F2B52">
            <w:pPr>
              <w:keepNext/>
              <w:snapToGrid w:val="0"/>
              <w:jc w:val="center"/>
              <w:rPr>
                <w:rFonts w:ascii="宋体" w:hAnsi="宋体" w:cs="宋体"/>
                <w:lang w:bidi="ar"/>
              </w:rPr>
            </w:pPr>
            <w:r>
              <w:rPr>
                <w:rFonts w:ascii="宋体" w:hAnsi="宋体" w:cs="宋体" w:hint="eastAsia"/>
                <w:lang w:bidi="ar"/>
              </w:rPr>
              <w:t>报价得分</w:t>
            </w:r>
          </w:p>
        </w:tc>
        <w:tc>
          <w:tcPr>
            <w:tcW w:w="7208" w:type="dxa"/>
            <w:vMerge w:val="restart"/>
            <w:vAlign w:val="center"/>
          </w:tcPr>
          <w:p w:rsidR="00D100E9" w:rsidRDefault="004F2B52">
            <w:pPr>
              <w:keepNext/>
              <w:snapToGrid w:val="0"/>
              <w:jc w:val="left"/>
              <w:rPr>
                <w:rFonts w:ascii="宋体" w:hAnsi="宋体" w:cs="宋体"/>
                <w:lang w:bidi="ar"/>
              </w:rPr>
            </w:pPr>
            <w:r>
              <w:rPr>
                <w:rFonts w:ascii="宋体" w:hAnsi="宋体" w:cs="宋体" w:hint="eastAsia"/>
                <w:lang w:bidi="ar"/>
              </w:rPr>
              <w:t>价格</w:t>
            </w:r>
            <w:proofErr w:type="gramStart"/>
            <w:r>
              <w:rPr>
                <w:rFonts w:ascii="宋体" w:hAnsi="宋体" w:cs="宋体" w:hint="eastAsia"/>
                <w:lang w:bidi="ar"/>
              </w:rPr>
              <w:t>分统一</w:t>
            </w:r>
            <w:proofErr w:type="gramEnd"/>
            <w:r>
              <w:rPr>
                <w:rFonts w:ascii="宋体" w:hAnsi="宋体" w:cs="宋体" w:hint="eastAsia"/>
                <w:lang w:bidi="ar"/>
              </w:rPr>
              <w:t>采用低价优先法计算，即满足文件要求且投标价格最低的投标报价为评审基准价，其价格分为满分。其他供应商的价格</w:t>
            </w:r>
            <w:proofErr w:type="gramStart"/>
            <w:r>
              <w:rPr>
                <w:rFonts w:ascii="宋体" w:hAnsi="宋体" w:cs="宋体" w:hint="eastAsia"/>
                <w:lang w:bidi="ar"/>
              </w:rPr>
              <w:t>分统一</w:t>
            </w:r>
            <w:proofErr w:type="gramEnd"/>
            <w:r>
              <w:rPr>
                <w:rFonts w:ascii="宋体" w:hAnsi="宋体" w:cs="宋体" w:hint="eastAsia"/>
                <w:lang w:bidi="ar"/>
              </w:rPr>
              <w:t>按照下列公式计算：投标报价得分</w:t>
            </w:r>
            <w:r>
              <w:rPr>
                <w:rFonts w:ascii="宋体" w:hAnsi="宋体" w:cs="宋体" w:hint="eastAsia"/>
                <w:lang w:bidi="ar"/>
              </w:rPr>
              <w:t>=(</w:t>
            </w:r>
            <w:r>
              <w:rPr>
                <w:rFonts w:ascii="宋体" w:hAnsi="宋体" w:cs="宋体" w:hint="eastAsia"/>
                <w:lang w:bidi="ar"/>
              </w:rPr>
              <w:t>评审基准价／投标报价</w:t>
            </w:r>
            <w:r>
              <w:rPr>
                <w:rFonts w:ascii="宋体" w:hAnsi="宋体" w:cs="宋体" w:hint="eastAsia"/>
                <w:lang w:bidi="ar"/>
              </w:rPr>
              <w:t>)</w:t>
            </w:r>
            <w:r>
              <w:rPr>
                <w:rFonts w:ascii="宋体" w:hAnsi="宋体" w:cs="宋体" w:hint="eastAsia"/>
                <w:lang w:bidi="ar"/>
              </w:rPr>
              <w:t>×</w:t>
            </w:r>
            <w:r>
              <w:rPr>
                <w:rFonts w:ascii="宋体" w:hAnsi="宋体" w:cs="宋体" w:hint="eastAsia"/>
                <w:lang w:bidi="ar"/>
              </w:rPr>
              <w:t>10%</w:t>
            </w:r>
            <w:r>
              <w:rPr>
                <w:rFonts w:ascii="宋体" w:hAnsi="宋体" w:cs="宋体" w:hint="eastAsia"/>
                <w:lang w:bidi="ar"/>
              </w:rPr>
              <w:t>×</w:t>
            </w:r>
            <w:r>
              <w:rPr>
                <w:rFonts w:ascii="宋体" w:hAnsi="宋体" w:cs="宋体" w:hint="eastAsia"/>
                <w:lang w:bidi="ar"/>
              </w:rPr>
              <w:t>100</w:t>
            </w:r>
            <w:r>
              <w:rPr>
                <w:rFonts w:ascii="宋体" w:hAnsi="宋体" w:cs="宋体" w:hint="eastAsia"/>
                <w:lang w:bidi="ar"/>
              </w:rPr>
              <w:t>。</w:t>
            </w:r>
          </w:p>
        </w:tc>
        <w:tc>
          <w:tcPr>
            <w:tcW w:w="530" w:type="dxa"/>
            <w:vMerge w:val="restart"/>
            <w:vAlign w:val="center"/>
          </w:tcPr>
          <w:p w:rsidR="00D100E9" w:rsidRDefault="004F2B52">
            <w:pPr>
              <w:keepNext/>
              <w:snapToGrid w:val="0"/>
              <w:jc w:val="center"/>
              <w:rPr>
                <w:rFonts w:ascii="宋体" w:hAnsi="宋体" w:cs="宋体"/>
              </w:rPr>
            </w:pPr>
            <w:r>
              <w:rPr>
                <w:rFonts w:ascii="宋体" w:hAnsi="宋体" w:cs="宋体" w:hint="eastAsia"/>
              </w:rPr>
              <w:t>10</w:t>
            </w:r>
          </w:p>
        </w:tc>
      </w:tr>
      <w:tr w:rsidR="00D100E9">
        <w:trPr>
          <w:trHeight w:val="467"/>
        </w:trPr>
        <w:tc>
          <w:tcPr>
            <w:tcW w:w="1222" w:type="dxa"/>
            <w:vMerge/>
            <w:vAlign w:val="center"/>
          </w:tcPr>
          <w:p w:rsidR="00D100E9" w:rsidRDefault="00D100E9">
            <w:pPr>
              <w:keepNext/>
              <w:snapToGrid w:val="0"/>
              <w:jc w:val="left"/>
              <w:rPr>
                <w:rFonts w:ascii="宋体" w:hAnsi="宋体" w:cs="宋体"/>
              </w:rPr>
            </w:pPr>
          </w:p>
        </w:tc>
        <w:tc>
          <w:tcPr>
            <w:tcW w:w="768" w:type="dxa"/>
            <w:vMerge/>
            <w:vAlign w:val="center"/>
          </w:tcPr>
          <w:p w:rsidR="00D100E9" w:rsidRDefault="004F2B52">
            <w:pPr>
              <w:keepNext/>
              <w:snapToGrid w:val="0"/>
              <w:jc w:val="center"/>
              <w:rPr>
                <w:rFonts w:ascii="宋体" w:hAnsi="宋体" w:cs="宋体"/>
                <w:lang w:bidi="ar"/>
              </w:rPr>
            </w:pPr>
            <w:r>
              <w:rPr>
                <w:rFonts w:ascii="宋体" w:hAnsi="宋体" w:cs="宋体" w:hint="eastAsia"/>
                <w:lang w:bidi="ar"/>
              </w:rPr>
              <w:t>类似业绩</w:t>
            </w:r>
          </w:p>
        </w:tc>
        <w:tc>
          <w:tcPr>
            <w:tcW w:w="7208" w:type="dxa"/>
            <w:vMerge/>
            <w:vAlign w:val="center"/>
          </w:tcPr>
          <w:p w:rsidR="00D100E9" w:rsidRDefault="004F2B52">
            <w:pPr>
              <w:keepNext/>
              <w:snapToGrid w:val="0"/>
              <w:jc w:val="left"/>
              <w:rPr>
                <w:rFonts w:ascii="宋体" w:hAnsi="宋体" w:cs="宋体"/>
                <w:lang w:bidi="ar"/>
              </w:rPr>
            </w:pPr>
            <w:r>
              <w:rPr>
                <w:rFonts w:ascii="宋体" w:hAnsi="宋体" w:cs="宋体" w:hint="eastAsia"/>
                <w:lang w:bidi="ar"/>
              </w:rPr>
              <w:t>供应商近三年（</w:t>
            </w:r>
            <w:r>
              <w:rPr>
                <w:rFonts w:ascii="宋体" w:hAnsi="宋体" w:cs="宋体" w:hint="eastAsia"/>
                <w:lang w:bidi="ar"/>
              </w:rPr>
              <w:t>2021</w:t>
            </w:r>
            <w:r>
              <w:rPr>
                <w:rFonts w:ascii="宋体" w:hAnsi="宋体" w:cs="宋体" w:hint="eastAsia"/>
                <w:lang w:bidi="ar"/>
              </w:rPr>
              <w:t>年</w:t>
            </w:r>
            <w:r>
              <w:rPr>
                <w:rFonts w:ascii="宋体" w:hAnsi="宋体" w:cs="宋体" w:hint="eastAsia"/>
                <w:lang w:bidi="ar"/>
              </w:rPr>
              <w:t>7</w:t>
            </w:r>
            <w:r>
              <w:rPr>
                <w:rFonts w:ascii="宋体" w:hAnsi="宋体" w:cs="宋体" w:hint="eastAsia"/>
                <w:lang w:bidi="ar"/>
              </w:rPr>
              <w:t>月至今）承接过市政公用工程监理业绩，每个得</w:t>
            </w:r>
            <w:r>
              <w:rPr>
                <w:rFonts w:ascii="宋体" w:hAnsi="宋体" w:cs="宋体" w:hint="eastAsia"/>
                <w:lang w:bidi="ar"/>
              </w:rPr>
              <w:t>3</w:t>
            </w:r>
            <w:r>
              <w:rPr>
                <w:rFonts w:ascii="宋体" w:hAnsi="宋体" w:cs="宋体" w:hint="eastAsia"/>
                <w:lang w:bidi="ar"/>
              </w:rPr>
              <w:t>分，最高得</w:t>
            </w:r>
            <w:r>
              <w:rPr>
                <w:rFonts w:ascii="宋体" w:hAnsi="宋体" w:cs="宋体" w:hint="eastAsia"/>
                <w:lang w:bidi="ar"/>
              </w:rPr>
              <w:t>15</w:t>
            </w:r>
            <w:r>
              <w:rPr>
                <w:rFonts w:ascii="宋体" w:hAnsi="宋体" w:cs="宋体" w:hint="eastAsia"/>
                <w:lang w:bidi="ar"/>
              </w:rPr>
              <w:t>分（提供项目合同，以合同签订时间为准）</w:t>
            </w:r>
          </w:p>
        </w:tc>
        <w:tc>
          <w:tcPr>
            <w:tcW w:w="530" w:type="dxa"/>
            <w:vMerge/>
            <w:vAlign w:val="center"/>
          </w:tcPr>
          <w:p w:rsidR="00D100E9" w:rsidRDefault="004F2B52">
            <w:pPr>
              <w:keepNext/>
              <w:snapToGrid w:val="0"/>
              <w:jc w:val="center"/>
              <w:rPr>
                <w:rFonts w:ascii="宋体" w:hAnsi="宋体" w:cs="宋体"/>
              </w:rPr>
            </w:pPr>
            <w:r>
              <w:rPr>
                <w:rFonts w:ascii="宋体" w:hAnsi="宋体" w:cs="宋体" w:hint="eastAsia"/>
              </w:rPr>
              <w:t>15</w:t>
            </w:r>
          </w:p>
        </w:tc>
      </w:tr>
      <w:tr w:rsidR="00D100E9">
        <w:trPr>
          <w:trHeight w:val="1264"/>
        </w:trPr>
        <w:tc>
          <w:tcPr>
            <w:tcW w:w="1222" w:type="dxa"/>
            <w:vMerge/>
            <w:vAlign w:val="center"/>
          </w:tcPr>
          <w:p w:rsidR="00D100E9" w:rsidRDefault="00D100E9">
            <w:pPr>
              <w:keepNext/>
              <w:snapToGrid w:val="0"/>
              <w:jc w:val="left"/>
              <w:rPr>
                <w:rFonts w:ascii="宋体" w:hAnsi="宋体" w:cs="宋体"/>
              </w:rPr>
            </w:pPr>
          </w:p>
        </w:tc>
        <w:tc>
          <w:tcPr>
            <w:tcW w:w="768" w:type="dxa"/>
            <w:vMerge/>
            <w:vAlign w:val="center"/>
          </w:tcPr>
          <w:p w:rsidR="00D100E9" w:rsidRDefault="00D100E9">
            <w:pPr>
              <w:keepNext/>
              <w:snapToGrid w:val="0"/>
              <w:jc w:val="center"/>
              <w:rPr>
                <w:rFonts w:ascii="宋体" w:hAnsi="宋体" w:cs="宋体"/>
                <w:lang w:bidi="ar"/>
              </w:rPr>
            </w:pPr>
          </w:p>
        </w:tc>
        <w:tc>
          <w:tcPr>
            <w:tcW w:w="7208" w:type="dxa"/>
            <w:vMerge/>
            <w:vAlign w:val="center"/>
          </w:tcPr>
          <w:p w:rsidR="00D100E9" w:rsidRDefault="00D100E9">
            <w:pPr>
              <w:keepNext/>
              <w:snapToGrid w:val="0"/>
              <w:jc w:val="left"/>
              <w:rPr>
                <w:rFonts w:ascii="宋体" w:hAnsi="宋体" w:cs="宋体"/>
                <w:lang w:bidi="ar"/>
              </w:rPr>
            </w:pPr>
          </w:p>
        </w:tc>
        <w:tc>
          <w:tcPr>
            <w:tcW w:w="530" w:type="dxa"/>
            <w:vMerge/>
            <w:vAlign w:val="center"/>
          </w:tcPr>
          <w:p w:rsidR="00D100E9" w:rsidRDefault="004F2B52">
            <w:pPr>
              <w:keepNext/>
              <w:snapToGrid w:val="0"/>
              <w:jc w:val="center"/>
              <w:rPr>
                <w:rFonts w:ascii="宋体" w:hAnsi="宋体" w:cs="宋体"/>
              </w:rPr>
            </w:pPr>
            <w:r>
              <w:rPr>
                <w:rFonts w:ascii="宋体" w:hAnsi="宋体" w:cs="宋体" w:hint="eastAsia"/>
              </w:rPr>
              <w:t>6</w:t>
            </w:r>
          </w:p>
        </w:tc>
      </w:tr>
      <w:tr w:rsidR="00D100E9">
        <w:trPr>
          <w:trHeight w:val="966"/>
        </w:trPr>
        <w:tc>
          <w:tcPr>
            <w:tcW w:w="1222" w:type="dxa"/>
            <w:vMerge w:val="restart"/>
            <w:vAlign w:val="center"/>
          </w:tcPr>
          <w:p w:rsidR="00D100E9" w:rsidRDefault="004F2B52">
            <w:pPr>
              <w:keepNext/>
              <w:snapToGrid w:val="0"/>
              <w:jc w:val="left"/>
              <w:rPr>
                <w:rFonts w:ascii="宋体" w:hAnsi="宋体" w:cs="宋体"/>
              </w:rPr>
            </w:pPr>
            <w:r>
              <w:rPr>
                <w:rFonts w:ascii="宋体" w:hAnsi="宋体" w:cs="宋体" w:hint="eastAsia"/>
              </w:rPr>
              <w:t>商务部分（</w:t>
            </w:r>
            <w:r>
              <w:rPr>
                <w:rFonts w:ascii="宋体" w:hAnsi="宋体" w:cs="宋体" w:hint="eastAsia"/>
              </w:rPr>
              <w:t>29</w:t>
            </w:r>
            <w:r>
              <w:rPr>
                <w:rFonts w:ascii="宋体" w:hAnsi="宋体" w:cs="宋体" w:hint="eastAsia"/>
              </w:rPr>
              <w:t>分）</w:t>
            </w:r>
          </w:p>
        </w:tc>
        <w:tc>
          <w:tcPr>
            <w:tcW w:w="768" w:type="dxa"/>
            <w:vAlign w:val="center"/>
          </w:tcPr>
          <w:p w:rsidR="00D100E9" w:rsidRDefault="004F2B52">
            <w:pPr>
              <w:keepNext/>
              <w:snapToGrid w:val="0"/>
              <w:jc w:val="center"/>
              <w:rPr>
                <w:rFonts w:ascii="宋体" w:hAnsi="宋体" w:cs="宋体"/>
                <w:lang w:bidi="ar"/>
              </w:rPr>
            </w:pPr>
            <w:r>
              <w:rPr>
                <w:rFonts w:ascii="宋体" w:hAnsi="宋体" w:cs="宋体" w:hint="eastAsia"/>
                <w:lang w:bidi="ar"/>
              </w:rPr>
              <w:t>企业业绩</w:t>
            </w:r>
          </w:p>
        </w:tc>
        <w:tc>
          <w:tcPr>
            <w:tcW w:w="7208" w:type="dxa"/>
            <w:vAlign w:val="center"/>
          </w:tcPr>
          <w:p w:rsidR="00D100E9" w:rsidRDefault="004F2B52">
            <w:pPr>
              <w:keepNext/>
              <w:snapToGrid w:val="0"/>
              <w:jc w:val="left"/>
              <w:rPr>
                <w:rFonts w:ascii="宋体" w:hAnsi="宋体" w:cs="宋体"/>
                <w:lang w:bidi="ar"/>
              </w:rPr>
            </w:pPr>
            <w:r>
              <w:rPr>
                <w:rFonts w:ascii="宋体" w:hAnsi="宋体" w:cs="宋体" w:hint="eastAsia"/>
                <w:lang w:bidi="ar"/>
              </w:rPr>
              <w:t>近五年（</w:t>
            </w:r>
            <w:r>
              <w:rPr>
                <w:rFonts w:ascii="宋体" w:hAnsi="宋体" w:cs="宋体" w:hint="eastAsia"/>
                <w:lang w:bidi="ar"/>
              </w:rPr>
              <w:t>2021</w:t>
            </w:r>
            <w:r>
              <w:rPr>
                <w:rFonts w:ascii="宋体" w:hAnsi="宋体" w:cs="宋体" w:hint="eastAsia"/>
                <w:lang w:bidi="ar"/>
              </w:rPr>
              <w:t>年</w:t>
            </w:r>
            <w:r>
              <w:rPr>
                <w:rFonts w:ascii="宋体" w:hAnsi="宋体" w:cs="宋体" w:hint="eastAsia"/>
                <w:lang w:bidi="ar"/>
              </w:rPr>
              <w:t>2</w:t>
            </w:r>
            <w:r>
              <w:rPr>
                <w:rFonts w:ascii="宋体" w:hAnsi="宋体" w:cs="宋体" w:hint="eastAsia"/>
                <w:lang w:bidi="ar"/>
              </w:rPr>
              <w:t>月至今，以合同签订时间为准）内完成或正在履行的类似项目每个得</w:t>
            </w:r>
            <w:r>
              <w:rPr>
                <w:rFonts w:ascii="宋体" w:hAnsi="宋体" w:cs="宋体" w:hint="eastAsia"/>
                <w:lang w:bidi="ar"/>
              </w:rPr>
              <w:t>3</w:t>
            </w:r>
            <w:r>
              <w:rPr>
                <w:rFonts w:ascii="宋体" w:hAnsi="宋体" w:cs="宋体" w:hint="eastAsia"/>
                <w:lang w:bidi="ar"/>
              </w:rPr>
              <w:t>分，本项最高得</w:t>
            </w:r>
            <w:r>
              <w:rPr>
                <w:rFonts w:ascii="宋体" w:hAnsi="宋体" w:cs="宋体" w:hint="eastAsia"/>
                <w:lang w:bidi="ar"/>
              </w:rPr>
              <w:t>12</w:t>
            </w:r>
            <w:r>
              <w:rPr>
                <w:rFonts w:ascii="宋体" w:hAnsi="宋体" w:cs="宋体" w:hint="eastAsia"/>
                <w:lang w:bidi="ar"/>
              </w:rPr>
              <w:t>分（须提供合同或中标通知书）</w:t>
            </w:r>
          </w:p>
        </w:tc>
        <w:tc>
          <w:tcPr>
            <w:tcW w:w="530" w:type="dxa"/>
            <w:vAlign w:val="center"/>
          </w:tcPr>
          <w:p w:rsidR="00D100E9" w:rsidRDefault="004F2B52">
            <w:pPr>
              <w:keepNext/>
              <w:snapToGrid w:val="0"/>
              <w:jc w:val="center"/>
              <w:rPr>
                <w:rFonts w:ascii="宋体" w:hAnsi="宋体" w:cs="宋体"/>
              </w:rPr>
            </w:pPr>
            <w:r>
              <w:rPr>
                <w:rFonts w:ascii="宋体" w:hAnsi="宋体" w:cs="宋体" w:hint="eastAsia"/>
              </w:rPr>
              <w:t>12</w:t>
            </w:r>
          </w:p>
        </w:tc>
      </w:tr>
      <w:tr w:rsidR="00D100E9">
        <w:trPr>
          <w:trHeight w:val="2403"/>
        </w:trPr>
        <w:tc>
          <w:tcPr>
            <w:tcW w:w="1222" w:type="dxa"/>
            <w:vMerge/>
            <w:vAlign w:val="center"/>
          </w:tcPr>
          <w:p w:rsidR="00D100E9" w:rsidRDefault="00D100E9">
            <w:pPr>
              <w:keepNext/>
              <w:snapToGrid w:val="0"/>
              <w:jc w:val="left"/>
              <w:rPr>
                <w:rFonts w:ascii="宋体" w:hAnsi="宋体" w:cs="宋体"/>
              </w:rPr>
            </w:pPr>
          </w:p>
        </w:tc>
        <w:tc>
          <w:tcPr>
            <w:tcW w:w="768" w:type="dxa"/>
            <w:vAlign w:val="center"/>
          </w:tcPr>
          <w:p w:rsidR="00D100E9" w:rsidRDefault="004F2B52">
            <w:pPr>
              <w:keepNext/>
              <w:snapToGrid w:val="0"/>
              <w:jc w:val="center"/>
              <w:rPr>
                <w:rFonts w:ascii="宋体" w:hAnsi="宋体" w:cs="宋体"/>
                <w:lang w:bidi="ar"/>
              </w:rPr>
            </w:pPr>
            <w:r>
              <w:rPr>
                <w:rFonts w:ascii="宋体" w:hAnsi="宋体" w:cs="宋体" w:hint="eastAsia"/>
                <w:lang w:bidi="ar"/>
              </w:rPr>
              <w:t>人员配备</w:t>
            </w:r>
          </w:p>
        </w:tc>
        <w:tc>
          <w:tcPr>
            <w:tcW w:w="7208" w:type="dxa"/>
            <w:vAlign w:val="center"/>
          </w:tcPr>
          <w:p w:rsidR="00D100E9" w:rsidRDefault="004F2B52">
            <w:pPr>
              <w:keepNext/>
              <w:snapToGrid w:val="0"/>
              <w:jc w:val="left"/>
              <w:rPr>
                <w:rFonts w:ascii="宋体" w:hAnsi="宋体" w:cs="宋体"/>
                <w:lang w:bidi="ar"/>
              </w:rPr>
            </w:pPr>
            <w:r>
              <w:rPr>
                <w:rFonts w:ascii="宋体" w:hAnsi="宋体" w:cs="宋体" w:hint="eastAsia"/>
                <w:lang w:bidi="ar"/>
              </w:rPr>
              <w:t>1.</w:t>
            </w:r>
            <w:r>
              <w:rPr>
                <w:rFonts w:ascii="宋体" w:hAnsi="宋体" w:cs="宋体" w:hint="eastAsia"/>
                <w:lang w:bidi="ar"/>
              </w:rPr>
              <w:t>拟派项目负责人具有咨询工程师</w:t>
            </w:r>
            <w:r>
              <w:rPr>
                <w:rFonts w:ascii="宋体" w:hAnsi="宋体" w:cs="宋体" w:hint="eastAsia"/>
                <w:lang w:bidi="ar"/>
              </w:rPr>
              <w:t>（投资）登记证</w:t>
            </w:r>
            <w:r>
              <w:rPr>
                <w:rFonts w:ascii="宋体" w:hAnsi="宋体" w:cs="宋体" w:hint="eastAsia"/>
                <w:lang w:bidi="ar"/>
              </w:rPr>
              <w:t>书得</w:t>
            </w:r>
            <w:r>
              <w:rPr>
                <w:rFonts w:ascii="宋体" w:hAnsi="宋体" w:cs="宋体" w:hint="eastAsia"/>
                <w:lang w:bidi="ar"/>
              </w:rPr>
              <w:t>2</w:t>
            </w:r>
            <w:r>
              <w:rPr>
                <w:rFonts w:ascii="宋体" w:hAnsi="宋体" w:cs="宋体" w:hint="eastAsia"/>
                <w:lang w:bidi="ar"/>
              </w:rPr>
              <w:t>分，没有不得分。</w:t>
            </w:r>
          </w:p>
          <w:p w:rsidR="00D100E9" w:rsidRDefault="004F2B52">
            <w:pPr>
              <w:keepNext/>
              <w:snapToGrid w:val="0"/>
              <w:jc w:val="left"/>
              <w:rPr>
                <w:rFonts w:ascii="宋体" w:hAnsi="宋体" w:cs="宋体"/>
                <w:lang w:bidi="ar"/>
              </w:rPr>
            </w:pPr>
            <w:r>
              <w:rPr>
                <w:rFonts w:ascii="宋体" w:hAnsi="宋体" w:cs="宋体" w:hint="eastAsia"/>
                <w:lang w:bidi="ar"/>
              </w:rPr>
              <w:t>2.</w:t>
            </w:r>
            <w:r>
              <w:rPr>
                <w:rFonts w:ascii="宋体" w:hAnsi="宋体" w:cs="宋体" w:hint="eastAsia"/>
                <w:lang w:bidi="ar"/>
              </w:rPr>
              <w:t>拟派项目班子人员（项目负责人除外）具有相关专业中级及以上技术职称，每一名得</w:t>
            </w:r>
            <w:r>
              <w:rPr>
                <w:rFonts w:ascii="宋体" w:hAnsi="宋体" w:cs="宋体" w:hint="eastAsia"/>
                <w:lang w:bidi="ar"/>
              </w:rPr>
              <w:t xml:space="preserve"> 2 </w:t>
            </w:r>
            <w:r>
              <w:rPr>
                <w:rFonts w:ascii="宋体" w:hAnsi="宋体" w:cs="宋体" w:hint="eastAsia"/>
                <w:lang w:bidi="ar"/>
              </w:rPr>
              <w:t>分，最多得</w:t>
            </w:r>
            <w:r>
              <w:rPr>
                <w:rFonts w:ascii="宋体" w:hAnsi="宋体" w:cs="宋体" w:hint="eastAsia"/>
                <w:lang w:bidi="ar"/>
              </w:rPr>
              <w:t>10</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（注：上述人员需提供身份证、资格证书等相关证件）</w:t>
            </w:r>
          </w:p>
        </w:tc>
        <w:tc>
          <w:tcPr>
            <w:tcW w:w="530" w:type="dxa"/>
            <w:vAlign w:val="center"/>
          </w:tcPr>
          <w:p w:rsidR="00D100E9" w:rsidRDefault="004F2B52">
            <w:pPr>
              <w:keepNext/>
              <w:snapToGrid w:val="0"/>
              <w:jc w:val="center"/>
              <w:rPr>
                <w:rFonts w:ascii="宋体" w:hAnsi="宋体" w:cs="宋体"/>
              </w:rPr>
            </w:pPr>
            <w:r>
              <w:rPr>
                <w:rFonts w:ascii="宋体" w:hAnsi="宋体" w:cs="宋体" w:hint="eastAsia"/>
              </w:rPr>
              <w:t>12</w:t>
            </w:r>
          </w:p>
        </w:tc>
      </w:tr>
      <w:tr w:rsidR="00D100E9">
        <w:trPr>
          <w:trHeight w:val="2651"/>
        </w:trPr>
        <w:tc>
          <w:tcPr>
            <w:tcW w:w="1222" w:type="dxa"/>
            <w:vMerge/>
            <w:vAlign w:val="center"/>
          </w:tcPr>
          <w:p w:rsidR="00D100E9" w:rsidRDefault="00D100E9">
            <w:pPr>
              <w:keepNext/>
              <w:snapToGrid w:val="0"/>
              <w:jc w:val="left"/>
              <w:rPr>
                <w:rFonts w:ascii="宋体" w:hAnsi="宋体" w:cs="宋体"/>
              </w:rPr>
            </w:pPr>
          </w:p>
        </w:tc>
        <w:tc>
          <w:tcPr>
            <w:tcW w:w="768" w:type="dxa"/>
            <w:vAlign w:val="center"/>
          </w:tcPr>
          <w:p w:rsidR="00D100E9" w:rsidRDefault="004F2B52">
            <w:pPr>
              <w:keepNext/>
              <w:snapToGrid w:val="0"/>
              <w:jc w:val="left"/>
              <w:rPr>
                <w:rFonts w:ascii="宋体" w:hAnsi="宋体" w:cs="宋体"/>
                <w:lang w:bidi="ar"/>
              </w:rPr>
            </w:pPr>
            <w:r>
              <w:rPr>
                <w:rFonts w:ascii="宋体" w:hAnsi="宋体" w:cs="宋体" w:hint="eastAsia"/>
                <w:lang w:bidi="ar"/>
              </w:rPr>
              <w:t>综合实力</w:t>
            </w:r>
          </w:p>
        </w:tc>
        <w:tc>
          <w:tcPr>
            <w:tcW w:w="7208" w:type="dxa"/>
            <w:vAlign w:val="center"/>
          </w:tcPr>
          <w:p w:rsidR="00D100E9" w:rsidRDefault="004F2B52">
            <w:pPr>
              <w:keepNext/>
              <w:snapToGrid w:val="0"/>
              <w:jc w:val="left"/>
              <w:rPr>
                <w:rFonts w:ascii="宋体" w:hAnsi="宋体" w:cs="宋体"/>
                <w:lang w:bidi="ar"/>
              </w:rPr>
            </w:pPr>
            <w:r>
              <w:rPr>
                <w:rFonts w:ascii="宋体" w:hAnsi="宋体" w:cs="宋体" w:hint="eastAsia"/>
                <w:lang w:bidi="ar"/>
              </w:rPr>
              <w:t>1.</w:t>
            </w:r>
            <w:r>
              <w:rPr>
                <w:rFonts w:ascii="宋体" w:hAnsi="宋体" w:cs="宋体" w:hint="eastAsia"/>
                <w:lang w:bidi="ar"/>
              </w:rPr>
              <w:t>供应商通过全国投资项目</w:t>
            </w:r>
            <w:proofErr w:type="gramStart"/>
            <w:r>
              <w:rPr>
                <w:rFonts w:ascii="宋体" w:hAnsi="宋体" w:cs="宋体" w:hint="eastAsia"/>
                <w:lang w:bidi="ar"/>
              </w:rPr>
              <w:t>在线审批</w:t>
            </w:r>
            <w:proofErr w:type="gramEnd"/>
            <w:r>
              <w:rPr>
                <w:rFonts w:ascii="宋体" w:hAnsi="宋体" w:cs="宋体" w:hint="eastAsia"/>
                <w:lang w:bidi="ar"/>
              </w:rPr>
              <w:t>监管平台备案工程咨询单位，咨询专业</w:t>
            </w:r>
            <w:proofErr w:type="gramStart"/>
            <w:r>
              <w:rPr>
                <w:rFonts w:ascii="宋体" w:hAnsi="宋体" w:cs="宋体" w:hint="eastAsia"/>
                <w:lang w:bidi="ar"/>
              </w:rPr>
              <w:t>含交通</w:t>
            </w:r>
            <w:proofErr w:type="gramEnd"/>
            <w:r>
              <w:rPr>
                <w:rFonts w:ascii="宋体" w:hAnsi="宋体" w:cs="宋体" w:hint="eastAsia"/>
                <w:lang w:bidi="ar"/>
              </w:rPr>
              <w:t>相关专业，得</w:t>
            </w:r>
            <w:r>
              <w:rPr>
                <w:rFonts w:ascii="宋体" w:hAnsi="宋体" w:cs="宋体" w:hint="eastAsia"/>
                <w:lang w:bidi="ar"/>
              </w:rPr>
              <w:t>3</w:t>
            </w:r>
            <w:r>
              <w:rPr>
                <w:rFonts w:ascii="宋体" w:hAnsi="宋体" w:cs="宋体" w:hint="eastAsia"/>
                <w:lang w:bidi="ar"/>
              </w:rPr>
              <w:t>分。（需提供相关截图加盖单位章）。</w:t>
            </w:r>
          </w:p>
          <w:p w:rsidR="00D100E9" w:rsidRDefault="004F2B52">
            <w:pPr>
              <w:keepNext/>
              <w:snapToGrid w:val="0"/>
              <w:jc w:val="left"/>
              <w:rPr>
                <w:rFonts w:ascii="宋体" w:hAnsi="宋体" w:cs="宋体"/>
                <w:lang w:bidi="ar"/>
              </w:rPr>
            </w:pPr>
            <w:r>
              <w:rPr>
                <w:rFonts w:ascii="宋体" w:hAnsi="宋体" w:cs="宋体" w:hint="eastAsia"/>
                <w:lang w:bidi="ar"/>
              </w:rPr>
              <w:t>2.</w:t>
            </w:r>
            <w:r>
              <w:rPr>
                <w:rFonts w:ascii="宋体" w:hAnsi="宋体" w:cs="宋体" w:hint="eastAsia"/>
                <w:lang w:bidi="ar"/>
              </w:rPr>
              <w:t>供应商近三年来获得过市级及以上行业主管部门或行业协会颁发的奖项或奖励，每获得一次得</w:t>
            </w:r>
            <w:r>
              <w:rPr>
                <w:rFonts w:ascii="宋体" w:hAnsi="宋体" w:cs="宋体" w:hint="eastAsia"/>
                <w:lang w:bidi="ar"/>
              </w:rPr>
              <w:t>1</w:t>
            </w:r>
            <w:r>
              <w:rPr>
                <w:rFonts w:ascii="宋体" w:hAnsi="宋体" w:cs="宋体" w:hint="eastAsia"/>
                <w:lang w:bidi="ar"/>
              </w:rPr>
              <w:t>分，最多得</w:t>
            </w:r>
            <w:r>
              <w:rPr>
                <w:rFonts w:ascii="宋体" w:hAnsi="宋体" w:cs="宋体" w:hint="eastAsia"/>
                <w:lang w:bidi="ar"/>
              </w:rPr>
              <w:t>2</w:t>
            </w:r>
            <w:r>
              <w:rPr>
                <w:rFonts w:ascii="宋体" w:hAnsi="宋体" w:cs="宋体" w:hint="eastAsia"/>
                <w:lang w:bidi="ar"/>
              </w:rPr>
              <w:t>分（需提供的荣誉证书或表彰红头文件扫描件加盖单位章）。</w:t>
            </w:r>
          </w:p>
        </w:tc>
        <w:tc>
          <w:tcPr>
            <w:tcW w:w="530" w:type="dxa"/>
            <w:vAlign w:val="center"/>
          </w:tcPr>
          <w:p w:rsidR="00D100E9" w:rsidRDefault="004F2B52">
            <w:pPr>
              <w:keepNext/>
              <w:snapToGrid w:val="0"/>
              <w:jc w:val="center"/>
              <w:rPr>
                <w:rFonts w:ascii="宋体" w:hAnsi="宋体" w:cs="宋体"/>
                <w:lang w:bidi="ar"/>
              </w:rPr>
            </w:pPr>
            <w:r>
              <w:rPr>
                <w:rFonts w:ascii="宋体" w:hAnsi="宋体" w:cs="宋体" w:hint="eastAsia"/>
                <w:lang w:bidi="ar"/>
              </w:rPr>
              <w:t>5</w:t>
            </w:r>
          </w:p>
        </w:tc>
      </w:tr>
      <w:tr w:rsidR="00D100E9">
        <w:trPr>
          <w:trHeight w:val="7426"/>
        </w:trPr>
        <w:tc>
          <w:tcPr>
            <w:tcW w:w="1222" w:type="dxa"/>
            <w:vMerge w:val="restart"/>
            <w:vAlign w:val="center"/>
          </w:tcPr>
          <w:p w:rsidR="00D100E9" w:rsidRDefault="004F2B52">
            <w:pPr>
              <w:keepNext/>
              <w:snapToGrid w:val="0"/>
              <w:jc w:val="center"/>
              <w:rPr>
                <w:rFonts w:ascii="宋体" w:hAnsi="宋体" w:cs="宋体"/>
              </w:rPr>
            </w:pPr>
            <w:r>
              <w:rPr>
                <w:rFonts w:ascii="宋体" w:hAnsi="宋体" w:cs="宋体" w:hint="eastAsia"/>
              </w:rPr>
              <w:lastRenderedPageBreak/>
              <w:t>技术部分（</w:t>
            </w:r>
            <w:r>
              <w:rPr>
                <w:rFonts w:ascii="宋体" w:hAnsi="宋体" w:cs="宋体" w:hint="eastAsia"/>
              </w:rPr>
              <w:t>61</w:t>
            </w:r>
            <w:r>
              <w:rPr>
                <w:rFonts w:ascii="宋体" w:hAnsi="宋体" w:cs="宋体" w:hint="eastAsia"/>
              </w:rPr>
              <w:t>分）</w:t>
            </w:r>
          </w:p>
          <w:p w:rsidR="00D100E9" w:rsidRDefault="00D100E9">
            <w:pPr>
              <w:keepNext/>
              <w:snapToGrid w:val="0"/>
              <w:jc w:val="left"/>
              <w:rPr>
                <w:rFonts w:ascii="宋体" w:hAnsi="宋体" w:cs="宋体"/>
              </w:rPr>
            </w:pPr>
          </w:p>
          <w:p w:rsidR="00D100E9" w:rsidRDefault="00D100E9">
            <w:pPr>
              <w:keepNext/>
              <w:snapToGrid w:val="0"/>
              <w:jc w:val="left"/>
              <w:rPr>
                <w:rFonts w:ascii="宋体" w:hAnsi="宋体" w:cs="宋体"/>
              </w:rPr>
            </w:pPr>
          </w:p>
        </w:tc>
        <w:tc>
          <w:tcPr>
            <w:tcW w:w="768" w:type="dxa"/>
            <w:vAlign w:val="center"/>
          </w:tcPr>
          <w:p w:rsidR="00D100E9" w:rsidRDefault="004F2B52">
            <w:pPr>
              <w:keepNext/>
              <w:snapToGrid w:val="0"/>
              <w:jc w:val="center"/>
              <w:rPr>
                <w:rFonts w:ascii="宋体" w:hAnsi="宋体" w:cs="宋体"/>
                <w:lang w:bidi="ar"/>
              </w:rPr>
            </w:pPr>
            <w:r>
              <w:rPr>
                <w:rFonts w:ascii="宋体" w:hAnsi="宋体" w:cs="宋体" w:hint="eastAsia"/>
                <w:lang w:bidi="ar"/>
              </w:rPr>
              <w:t>对项目理解与认识</w:t>
            </w:r>
          </w:p>
        </w:tc>
        <w:tc>
          <w:tcPr>
            <w:tcW w:w="7208" w:type="dxa"/>
            <w:vAlign w:val="center"/>
          </w:tcPr>
          <w:p w:rsidR="00D100E9" w:rsidRDefault="004F2B52">
            <w:pPr>
              <w:keepNext/>
              <w:snapToGrid w:val="0"/>
              <w:jc w:val="left"/>
              <w:rPr>
                <w:rFonts w:ascii="宋体" w:hAnsi="宋体" w:cs="宋体"/>
                <w:lang w:bidi="ar"/>
              </w:rPr>
            </w:pPr>
            <w:r>
              <w:rPr>
                <w:rFonts w:ascii="宋体" w:hAnsi="宋体" w:cs="宋体" w:hint="eastAsia"/>
                <w:lang w:bidi="ar"/>
              </w:rPr>
              <w:t>评审内容：</w:t>
            </w:r>
          </w:p>
          <w:p w:rsidR="00D100E9" w:rsidRDefault="004F2B52">
            <w:pPr>
              <w:keepNext/>
              <w:snapToGrid w:val="0"/>
              <w:jc w:val="left"/>
              <w:rPr>
                <w:rFonts w:ascii="宋体" w:hAnsi="宋体" w:cs="宋体"/>
                <w:lang w:bidi="ar"/>
              </w:rPr>
            </w:pPr>
            <w:r>
              <w:rPr>
                <w:rFonts w:ascii="宋体" w:hAnsi="宋体" w:cs="宋体" w:hint="eastAsia"/>
                <w:lang w:bidi="ar"/>
              </w:rPr>
              <w:t>1.</w:t>
            </w:r>
            <w:r>
              <w:rPr>
                <w:rFonts w:ascii="宋体" w:hAnsi="宋体" w:cs="宋体" w:hint="eastAsia"/>
                <w:lang w:bidi="ar"/>
              </w:rPr>
              <w:t>从国家、省市等层面，分析阐述对建设枢纽经济区背景的理解；（</w:t>
            </w:r>
            <w:r>
              <w:rPr>
                <w:rFonts w:ascii="宋体" w:hAnsi="宋体" w:cs="宋体" w:hint="eastAsia"/>
                <w:lang w:bidi="ar"/>
              </w:rPr>
              <w:t>5</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2.</w:t>
            </w:r>
            <w:r>
              <w:rPr>
                <w:rFonts w:ascii="宋体" w:hAnsi="宋体" w:cs="宋体" w:hint="eastAsia"/>
                <w:lang w:bidi="ar"/>
              </w:rPr>
              <w:t>从国家、省市等层面，分析阐述对建设枢纽经济区必要性的认识；（</w:t>
            </w:r>
            <w:r>
              <w:rPr>
                <w:rFonts w:ascii="宋体" w:hAnsi="宋体" w:cs="宋体" w:hint="eastAsia"/>
                <w:lang w:bidi="ar"/>
              </w:rPr>
              <w:t>5</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3.</w:t>
            </w:r>
            <w:r>
              <w:rPr>
                <w:rFonts w:ascii="宋体" w:hAnsi="宋体" w:cs="宋体" w:hint="eastAsia"/>
                <w:lang w:bidi="ar"/>
              </w:rPr>
              <w:t>从东西湖实际出发，分析东西湖建设枢纽经济区优劣势；（</w:t>
            </w:r>
            <w:r>
              <w:rPr>
                <w:rFonts w:ascii="宋体" w:hAnsi="宋体" w:cs="宋体" w:hint="eastAsia"/>
                <w:lang w:bidi="ar"/>
              </w:rPr>
              <w:t>5</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评审考核标准：</w:t>
            </w:r>
          </w:p>
          <w:p w:rsidR="00D100E9" w:rsidRDefault="004F2B52">
            <w:pPr>
              <w:keepNext/>
              <w:snapToGrid w:val="0"/>
              <w:jc w:val="left"/>
              <w:rPr>
                <w:rFonts w:ascii="宋体" w:hAnsi="宋体" w:cs="宋体"/>
                <w:lang w:bidi="ar"/>
              </w:rPr>
            </w:pPr>
            <w:r>
              <w:rPr>
                <w:rFonts w:ascii="宋体" w:hAnsi="宋体" w:cs="宋体" w:hint="eastAsia"/>
                <w:lang w:bidi="ar"/>
              </w:rPr>
              <w:t>（</w:t>
            </w:r>
            <w:r>
              <w:rPr>
                <w:rFonts w:ascii="宋体" w:hAnsi="宋体" w:cs="宋体" w:hint="eastAsia"/>
                <w:lang w:bidi="ar"/>
              </w:rPr>
              <w:t>1</w:t>
            </w:r>
            <w:r>
              <w:rPr>
                <w:rFonts w:ascii="宋体" w:hAnsi="宋体" w:cs="宋体" w:hint="eastAsia"/>
                <w:lang w:bidi="ar"/>
              </w:rPr>
              <w:t>）完整性：相关分析内容全面；</w:t>
            </w:r>
          </w:p>
          <w:p w:rsidR="00D100E9" w:rsidRDefault="004F2B52">
            <w:pPr>
              <w:keepNext/>
              <w:snapToGrid w:val="0"/>
              <w:jc w:val="left"/>
              <w:rPr>
                <w:rFonts w:ascii="宋体" w:hAnsi="宋体" w:cs="宋体"/>
                <w:lang w:bidi="ar"/>
              </w:rPr>
            </w:pPr>
            <w:r>
              <w:rPr>
                <w:rFonts w:ascii="宋体" w:hAnsi="宋体" w:cs="宋体" w:hint="eastAsia"/>
                <w:lang w:bidi="ar"/>
              </w:rPr>
              <w:t>（</w:t>
            </w:r>
            <w:r>
              <w:rPr>
                <w:rFonts w:ascii="宋体" w:hAnsi="宋体" w:cs="宋体" w:hint="eastAsia"/>
                <w:lang w:bidi="ar"/>
              </w:rPr>
              <w:t>2</w:t>
            </w:r>
            <w:r>
              <w:rPr>
                <w:rFonts w:ascii="宋体" w:hAnsi="宋体" w:cs="宋体" w:hint="eastAsia"/>
                <w:lang w:bidi="ar"/>
              </w:rPr>
              <w:t>）合理性：方案合理、恰当，遵循客观规律，符合法律法规要求；</w:t>
            </w:r>
          </w:p>
          <w:p w:rsidR="00D100E9" w:rsidRDefault="004F2B52">
            <w:pPr>
              <w:keepNext/>
              <w:snapToGrid w:val="0"/>
              <w:jc w:val="left"/>
              <w:rPr>
                <w:rFonts w:ascii="宋体" w:hAnsi="宋体" w:cs="宋体"/>
                <w:lang w:bidi="ar"/>
              </w:rPr>
            </w:pPr>
            <w:r>
              <w:rPr>
                <w:rFonts w:ascii="宋体" w:hAnsi="宋体" w:cs="宋体" w:hint="eastAsia"/>
                <w:lang w:bidi="ar"/>
              </w:rPr>
              <w:t>（</w:t>
            </w:r>
            <w:r>
              <w:rPr>
                <w:rFonts w:ascii="宋体" w:hAnsi="宋体" w:cs="宋体" w:hint="eastAsia"/>
                <w:lang w:bidi="ar"/>
              </w:rPr>
              <w:t>3</w:t>
            </w:r>
            <w:r>
              <w:rPr>
                <w:rFonts w:ascii="宋体" w:hAnsi="宋体" w:cs="宋体" w:hint="eastAsia"/>
                <w:lang w:bidi="ar"/>
              </w:rPr>
              <w:t>）针对性及准确性：相关分析论述内容的分析符合已批复的上位规划的要求，符合区域特点和采购需求。</w:t>
            </w:r>
          </w:p>
          <w:p w:rsidR="00D100E9" w:rsidRDefault="004F2B52">
            <w:pPr>
              <w:keepNext/>
              <w:snapToGrid w:val="0"/>
              <w:jc w:val="left"/>
              <w:rPr>
                <w:rFonts w:ascii="宋体" w:hAnsi="宋体" w:cs="宋体"/>
                <w:lang w:bidi="ar"/>
              </w:rPr>
            </w:pPr>
            <w:r>
              <w:rPr>
                <w:rFonts w:ascii="宋体" w:hAnsi="宋体" w:cs="宋体" w:hint="eastAsia"/>
                <w:lang w:bidi="ar"/>
              </w:rPr>
              <w:t>对上述</w:t>
            </w:r>
            <w:r>
              <w:rPr>
                <w:rFonts w:ascii="宋体" w:hAnsi="宋体" w:cs="宋体" w:hint="eastAsia"/>
                <w:lang w:bidi="ar"/>
              </w:rPr>
              <w:t xml:space="preserve"> 3 </w:t>
            </w:r>
            <w:r>
              <w:rPr>
                <w:rFonts w:ascii="宋体" w:hAnsi="宋体" w:cs="宋体" w:hint="eastAsia"/>
                <w:lang w:bidi="ar"/>
              </w:rPr>
              <w:t>项评审内容进行打分，每项评审内容完全满足（</w:t>
            </w:r>
            <w:r>
              <w:rPr>
                <w:rFonts w:ascii="宋体" w:hAnsi="宋体" w:cs="宋体" w:hint="eastAsia"/>
                <w:lang w:bidi="ar"/>
              </w:rPr>
              <w:t>1</w:t>
            </w:r>
            <w:r>
              <w:rPr>
                <w:rFonts w:ascii="宋体" w:hAnsi="宋体" w:cs="宋体" w:hint="eastAsia"/>
                <w:lang w:bidi="ar"/>
              </w:rPr>
              <w:t>）－（</w:t>
            </w:r>
            <w:r>
              <w:rPr>
                <w:rFonts w:ascii="宋体" w:hAnsi="宋体" w:cs="宋体" w:hint="eastAsia"/>
                <w:lang w:bidi="ar"/>
              </w:rPr>
              <w:t>3</w:t>
            </w:r>
            <w:r>
              <w:rPr>
                <w:rFonts w:ascii="宋体" w:hAnsi="宋体" w:cs="宋体" w:hint="eastAsia"/>
                <w:lang w:bidi="ar"/>
              </w:rPr>
              <w:t>）项评审标准的得</w:t>
            </w:r>
            <w:r>
              <w:rPr>
                <w:rFonts w:ascii="宋体" w:hAnsi="宋体" w:cs="宋体" w:hint="eastAsia"/>
                <w:lang w:bidi="ar"/>
              </w:rPr>
              <w:t xml:space="preserve"> 5 </w:t>
            </w:r>
            <w:r>
              <w:rPr>
                <w:rFonts w:ascii="宋体" w:hAnsi="宋体" w:cs="宋体" w:hint="eastAsia"/>
                <w:lang w:bidi="ar"/>
              </w:rPr>
              <w:t>分，满足</w:t>
            </w:r>
            <w:r>
              <w:rPr>
                <w:rFonts w:ascii="宋体" w:hAnsi="宋体" w:cs="宋体" w:hint="eastAsia"/>
                <w:lang w:bidi="ar"/>
              </w:rPr>
              <w:t xml:space="preserve"> 2 </w:t>
            </w:r>
            <w:r>
              <w:rPr>
                <w:rFonts w:ascii="宋体" w:hAnsi="宋体" w:cs="宋体" w:hint="eastAsia"/>
                <w:lang w:bidi="ar"/>
              </w:rPr>
              <w:t>项的得</w:t>
            </w:r>
            <w:r>
              <w:rPr>
                <w:rFonts w:ascii="宋体" w:hAnsi="宋体" w:cs="宋体" w:hint="eastAsia"/>
                <w:lang w:bidi="ar"/>
              </w:rPr>
              <w:t xml:space="preserve"> 3 </w:t>
            </w:r>
            <w:r>
              <w:rPr>
                <w:rFonts w:ascii="宋体" w:hAnsi="宋体" w:cs="宋体" w:hint="eastAsia"/>
                <w:lang w:bidi="ar"/>
              </w:rPr>
              <w:t>分，满足</w:t>
            </w:r>
            <w:r>
              <w:rPr>
                <w:rFonts w:ascii="宋体" w:hAnsi="宋体" w:cs="宋体" w:hint="eastAsia"/>
                <w:lang w:bidi="ar"/>
              </w:rPr>
              <w:t xml:space="preserve"> 1 </w:t>
            </w:r>
            <w:r>
              <w:rPr>
                <w:rFonts w:ascii="宋体" w:hAnsi="宋体" w:cs="宋体" w:hint="eastAsia"/>
                <w:lang w:bidi="ar"/>
              </w:rPr>
              <w:t>项的得</w:t>
            </w:r>
            <w:r>
              <w:rPr>
                <w:rFonts w:ascii="宋体" w:hAnsi="宋体" w:cs="宋体" w:hint="eastAsia"/>
                <w:lang w:bidi="ar"/>
              </w:rPr>
              <w:t xml:space="preserve"> 1 </w:t>
            </w:r>
            <w:r>
              <w:rPr>
                <w:rFonts w:ascii="宋体" w:hAnsi="宋体" w:cs="宋体" w:hint="eastAsia"/>
                <w:lang w:bidi="ar"/>
              </w:rPr>
              <w:t>分，其他情况不得分。</w:t>
            </w:r>
          </w:p>
          <w:p w:rsidR="00D100E9" w:rsidRDefault="004F2B52">
            <w:pPr>
              <w:keepNext/>
              <w:snapToGrid w:val="0"/>
              <w:jc w:val="left"/>
              <w:rPr>
                <w:rFonts w:ascii="宋体" w:hAnsi="宋体" w:cs="宋体"/>
                <w:snapToGrid w:val="0"/>
                <w:color w:val="000000"/>
                <w:spacing w:val="2"/>
                <w:kern w:val="0"/>
              </w:rPr>
            </w:pPr>
            <w:r>
              <w:rPr>
                <w:rFonts w:ascii="宋体" w:hAnsi="宋体" w:cs="宋体" w:hint="eastAsia"/>
                <w:lang w:bidi="ar"/>
              </w:rPr>
              <w:t>满分</w:t>
            </w:r>
            <w:r>
              <w:rPr>
                <w:rFonts w:ascii="宋体" w:hAnsi="宋体" w:cs="宋体" w:hint="eastAsia"/>
                <w:lang w:bidi="ar"/>
              </w:rPr>
              <w:t>为</w:t>
            </w:r>
            <w:r>
              <w:rPr>
                <w:rFonts w:ascii="宋体" w:hAnsi="宋体" w:cs="宋体" w:hint="eastAsia"/>
                <w:lang w:bidi="ar"/>
              </w:rPr>
              <w:t>15</w:t>
            </w:r>
            <w:r>
              <w:rPr>
                <w:rFonts w:ascii="宋体" w:hAnsi="宋体" w:cs="宋体" w:hint="eastAsia"/>
                <w:lang w:bidi="ar"/>
              </w:rPr>
              <w:t>分。</w:t>
            </w:r>
          </w:p>
        </w:tc>
        <w:tc>
          <w:tcPr>
            <w:tcW w:w="530" w:type="dxa"/>
            <w:vAlign w:val="center"/>
          </w:tcPr>
          <w:p w:rsidR="00D100E9" w:rsidRDefault="004F2B52">
            <w:pPr>
              <w:keepNext/>
              <w:snapToGrid w:val="0"/>
              <w:jc w:val="center"/>
              <w:rPr>
                <w:rFonts w:ascii="宋体" w:hAnsi="宋体" w:cs="宋体"/>
              </w:rPr>
            </w:pPr>
            <w:r>
              <w:rPr>
                <w:rFonts w:ascii="宋体" w:hAnsi="宋体" w:cs="宋体" w:hint="eastAsia"/>
              </w:rPr>
              <w:t>15</w:t>
            </w:r>
          </w:p>
        </w:tc>
      </w:tr>
      <w:tr w:rsidR="00D100E9">
        <w:trPr>
          <w:trHeight w:val="6232"/>
        </w:trPr>
        <w:tc>
          <w:tcPr>
            <w:tcW w:w="1222" w:type="dxa"/>
            <w:vMerge/>
            <w:vAlign w:val="center"/>
          </w:tcPr>
          <w:p w:rsidR="00D100E9" w:rsidRDefault="00D100E9">
            <w:pPr>
              <w:keepNext/>
              <w:snapToGrid w:val="0"/>
              <w:jc w:val="left"/>
              <w:rPr>
                <w:rFonts w:ascii="宋体" w:hAnsi="宋体" w:cs="宋体"/>
              </w:rPr>
            </w:pPr>
          </w:p>
        </w:tc>
        <w:tc>
          <w:tcPr>
            <w:tcW w:w="768" w:type="dxa"/>
            <w:vAlign w:val="center"/>
          </w:tcPr>
          <w:p w:rsidR="00D100E9" w:rsidRDefault="004F2B52">
            <w:pPr>
              <w:keepNext/>
              <w:snapToGrid w:val="0"/>
              <w:jc w:val="left"/>
              <w:rPr>
                <w:rFonts w:ascii="宋体" w:hAnsi="宋体" w:cs="宋体"/>
                <w:lang w:bidi="ar"/>
              </w:rPr>
            </w:pPr>
            <w:r>
              <w:rPr>
                <w:rFonts w:ascii="宋体" w:hAnsi="宋体" w:cs="宋体" w:hint="eastAsia"/>
                <w:lang w:bidi="ar"/>
              </w:rPr>
              <w:t>服务方案</w:t>
            </w:r>
          </w:p>
        </w:tc>
        <w:tc>
          <w:tcPr>
            <w:tcW w:w="7208" w:type="dxa"/>
            <w:vAlign w:val="center"/>
          </w:tcPr>
          <w:p w:rsidR="00D100E9" w:rsidRDefault="004F2B52">
            <w:pPr>
              <w:keepNext/>
              <w:snapToGrid w:val="0"/>
              <w:jc w:val="left"/>
              <w:rPr>
                <w:rFonts w:ascii="宋体" w:hAnsi="宋体" w:cs="宋体"/>
                <w:lang w:bidi="ar"/>
              </w:rPr>
            </w:pPr>
            <w:r>
              <w:rPr>
                <w:rFonts w:ascii="宋体" w:hAnsi="宋体" w:cs="宋体" w:hint="eastAsia"/>
                <w:lang w:bidi="ar"/>
              </w:rPr>
              <w:t>评审内容：</w:t>
            </w:r>
          </w:p>
          <w:p w:rsidR="00D100E9" w:rsidRDefault="004F2B52">
            <w:pPr>
              <w:keepNext/>
              <w:snapToGrid w:val="0"/>
              <w:jc w:val="left"/>
              <w:rPr>
                <w:rFonts w:ascii="宋体" w:hAnsi="宋体" w:cs="宋体"/>
                <w:lang w:bidi="ar"/>
              </w:rPr>
            </w:pPr>
            <w:r>
              <w:rPr>
                <w:rFonts w:ascii="宋体" w:hAnsi="宋体" w:cs="宋体" w:hint="eastAsia"/>
                <w:lang w:bidi="ar"/>
              </w:rPr>
              <w:t>1</w:t>
            </w:r>
            <w:r>
              <w:rPr>
                <w:rFonts w:ascii="宋体" w:hAnsi="宋体" w:cs="宋体" w:hint="eastAsia"/>
                <w:lang w:bidi="ar"/>
              </w:rPr>
              <w:t>、项目服务方案编制思路清晰，逻辑合理，内容完整，符合项目实际（</w:t>
            </w:r>
            <w:r>
              <w:rPr>
                <w:rFonts w:ascii="宋体" w:hAnsi="宋体" w:cs="宋体" w:hint="eastAsia"/>
                <w:lang w:bidi="ar"/>
              </w:rPr>
              <w:t>11</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2</w:t>
            </w:r>
            <w:r>
              <w:rPr>
                <w:rFonts w:ascii="宋体" w:hAnsi="宋体" w:cs="宋体" w:hint="eastAsia"/>
                <w:lang w:bidi="ar"/>
              </w:rPr>
              <w:t>、项目工作与研究方法的选择与使用正确，内容完整，条理清晰，符合项目实际（</w:t>
            </w:r>
            <w:r>
              <w:rPr>
                <w:rFonts w:ascii="宋体" w:hAnsi="宋体" w:cs="宋体" w:hint="eastAsia"/>
                <w:lang w:bidi="ar"/>
              </w:rPr>
              <w:t>11</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评审考核标准：</w:t>
            </w:r>
          </w:p>
          <w:p w:rsidR="00D100E9" w:rsidRDefault="004F2B52">
            <w:pPr>
              <w:keepNext/>
              <w:snapToGrid w:val="0"/>
              <w:jc w:val="left"/>
              <w:rPr>
                <w:rFonts w:ascii="宋体" w:hAnsi="宋体" w:cs="宋体"/>
                <w:lang w:bidi="ar"/>
              </w:rPr>
            </w:pPr>
            <w:r>
              <w:rPr>
                <w:rFonts w:ascii="宋体" w:hAnsi="宋体" w:cs="宋体" w:hint="eastAsia"/>
                <w:lang w:bidi="ar"/>
              </w:rPr>
              <w:t>（</w:t>
            </w:r>
            <w:r>
              <w:rPr>
                <w:rFonts w:ascii="宋体" w:hAnsi="宋体" w:cs="宋体" w:hint="eastAsia"/>
                <w:lang w:bidi="ar"/>
              </w:rPr>
              <w:t>1</w:t>
            </w:r>
            <w:r>
              <w:rPr>
                <w:rFonts w:ascii="宋体" w:hAnsi="宋体" w:cs="宋体" w:hint="eastAsia"/>
                <w:lang w:bidi="ar"/>
              </w:rPr>
              <w:t>）完整性：工作内容全面、严谨，能保证工作规范化，精细化；</w:t>
            </w:r>
          </w:p>
          <w:p w:rsidR="00D100E9" w:rsidRDefault="004F2B52">
            <w:pPr>
              <w:keepNext/>
              <w:snapToGrid w:val="0"/>
              <w:jc w:val="left"/>
              <w:rPr>
                <w:rFonts w:ascii="宋体" w:hAnsi="宋体" w:cs="宋体"/>
                <w:lang w:bidi="ar"/>
              </w:rPr>
            </w:pPr>
            <w:r>
              <w:rPr>
                <w:rFonts w:ascii="宋体" w:hAnsi="宋体" w:cs="宋体" w:hint="eastAsia"/>
                <w:lang w:bidi="ar"/>
              </w:rPr>
              <w:t>（</w:t>
            </w:r>
            <w:r>
              <w:rPr>
                <w:rFonts w:ascii="宋体" w:hAnsi="宋体" w:cs="宋体" w:hint="eastAsia"/>
                <w:lang w:bidi="ar"/>
              </w:rPr>
              <w:t>2</w:t>
            </w:r>
            <w:r>
              <w:rPr>
                <w:rFonts w:ascii="宋体" w:hAnsi="宋体" w:cs="宋体" w:hint="eastAsia"/>
                <w:lang w:bidi="ar"/>
              </w:rPr>
              <w:t>）清晰性：工作思路及技术路线清晰、明确；</w:t>
            </w:r>
          </w:p>
          <w:p w:rsidR="00D100E9" w:rsidRDefault="004F2B52">
            <w:pPr>
              <w:keepNext/>
              <w:snapToGrid w:val="0"/>
              <w:jc w:val="left"/>
              <w:rPr>
                <w:rFonts w:ascii="宋体" w:hAnsi="宋体" w:cs="宋体"/>
                <w:lang w:bidi="ar"/>
              </w:rPr>
            </w:pPr>
            <w:r>
              <w:rPr>
                <w:rFonts w:ascii="宋体" w:hAnsi="宋体" w:cs="宋体" w:hint="eastAsia"/>
                <w:lang w:bidi="ar"/>
              </w:rPr>
              <w:t>（</w:t>
            </w:r>
            <w:r>
              <w:rPr>
                <w:rFonts w:ascii="宋体" w:hAnsi="宋体" w:cs="宋体" w:hint="eastAsia"/>
                <w:lang w:bidi="ar"/>
              </w:rPr>
              <w:t>3</w:t>
            </w:r>
            <w:r>
              <w:rPr>
                <w:rFonts w:ascii="宋体" w:hAnsi="宋体" w:cs="宋体" w:hint="eastAsia"/>
                <w:lang w:bidi="ar"/>
              </w:rPr>
              <w:t>）正确性：根据本项目的实际选择正确的工作与研究方法。</w:t>
            </w:r>
          </w:p>
          <w:p w:rsidR="00D100E9" w:rsidRDefault="004F2B52">
            <w:pPr>
              <w:keepNext/>
              <w:snapToGrid w:val="0"/>
              <w:jc w:val="left"/>
              <w:rPr>
                <w:rFonts w:ascii="宋体" w:hAnsi="宋体" w:cs="宋体"/>
                <w:lang w:bidi="ar"/>
              </w:rPr>
            </w:pPr>
            <w:r>
              <w:rPr>
                <w:rFonts w:ascii="宋体" w:hAnsi="宋体" w:cs="宋体" w:hint="eastAsia"/>
                <w:lang w:bidi="ar"/>
              </w:rPr>
              <w:t>对上述</w:t>
            </w:r>
            <w:r>
              <w:rPr>
                <w:rFonts w:ascii="宋体" w:hAnsi="宋体" w:cs="宋体" w:hint="eastAsia"/>
                <w:lang w:bidi="ar"/>
              </w:rPr>
              <w:t xml:space="preserve"> 2 </w:t>
            </w:r>
            <w:r>
              <w:rPr>
                <w:rFonts w:ascii="宋体" w:hAnsi="宋体" w:cs="宋体" w:hint="eastAsia"/>
                <w:lang w:bidi="ar"/>
              </w:rPr>
              <w:t>项评审内容进行打分，每项评审内容完全满足（</w:t>
            </w:r>
            <w:r>
              <w:rPr>
                <w:rFonts w:ascii="宋体" w:hAnsi="宋体" w:cs="宋体" w:hint="eastAsia"/>
                <w:lang w:bidi="ar"/>
              </w:rPr>
              <w:t>1</w:t>
            </w:r>
            <w:r>
              <w:rPr>
                <w:rFonts w:ascii="宋体" w:hAnsi="宋体" w:cs="宋体" w:hint="eastAsia"/>
                <w:lang w:bidi="ar"/>
              </w:rPr>
              <w:t>）－（</w:t>
            </w:r>
            <w:r>
              <w:rPr>
                <w:rFonts w:ascii="宋体" w:hAnsi="宋体" w:cs="宋体" w:hint="eastAsia"/>
                <w:lang w:bidi="ar"/>
              </w:rPr>
              <w:t>3</w:t>
            </w:r>
            <w:r>
              <w:rPr>
                <w:rFonts w:ascii="宋体" w:hAnsi="宋体" w:cs="宋体" w:hint="eastAsia"/>
                <w:lang w:bidi="ar"/>
              </w:rPr>
              <w:t>）项评审标准的得</w:t>
            </w:r>
            <w:r>
              <w:rPr>
                <w:rFonts w:ascii="宋体" w:hAnsi="宋体" w:cs="宋体" w:hint="eastAsia"/>
                <w:lang w:bidi="ar"/>
              </w:rPr>
              <w:t xml:space="preserve"> 11</w:t>
            </w:r>
            <w:r>
              <w:rPr>
                <w:rFonts w:ascii="宋体" w:hAnsi="宋体" w:cs="宋体" w:hint="eastAsia"/>
                <w:lang w:bidi="ar"/>
              </w:rPr>
              <w:t>分，满足</w:t>
            </w:r>
            <w:r>
              <w:rPr>
                <w:rFonts w:ascii="宋体" w:hAnsi="宋体" w:cs="宋体" w:hint="eastAsia"/>
                <w:lang w:bidi="ar"/>
              </w:rPr>
              <w:t xml:space="preserve"> 2 </w:t>
            </w:r>
            <w:r>
              <w:rPr>
                <w:rFonts w:ascii="宋体" w:hAnsi="宋体" w:cs="宋体" w:hint="eastAsia"/>
                <w:lang w:bidi="ar"/>
              </w:rPr>
              <w:t>项的得</w:t>
            </w:r>
            <w:r>
              <w:rPr>
                <w:rFonts w:ascii="宋体" w:hAnsi="宋体" w:cs="宋体" w:hint="eastAsia"/>
                <w:lang w:bidi="ar"/>
              </w:rPr>
              <w:t xml:space="preserve"> 8 </w:t>
            </w:r>
            <w:r>
              <w:rPr>
                <w:rFonts w:ascii="宋体" w:hAnsi="宋体" w:cs="宋体" w:hint="eastAsia"/>
                <w:lang w:bidi="ar"/>
              </w:rPr>
              <w:t>分，满足</w:t>
            </w:r>
            <w:r>
              <w:rPr>
                <w:rFonts w:ascii="宋体" w:hAnsi="宋体" w:cs="宋体" w:hint="eastAsia"/>
                <w:lang w:bidi="ar"/>
              </w:rPr>
              <w:t xml:space="preserve"> 1</w:t>
            </w:r>
            <w:r>
              <w:rPr>
                <w:rFonts w:ascii="宋体" w:hAnsi="宋体" w:cs="宋体" w:hint="eastAsia"/>
                <w:lang w:bidi="ar"/>
              </w:rPr>
              <w:t xml:space="preserve"> </w:t>
            </w:r>
            <w:r>
              <w:rPr>
                <w:rFonts w:ascii="宋体" w:hAnsi="宋体" w:cs="宋体" w:hint="eastAsia"/>
                <w:lang w:bidi="ar"/>
              </w:rPr>
              <w:t>项的得</w:t>
            </w:r>
            <w:r>
              <w:rPr>
                <w:rFonts w:ascii="宋体" w:hAnsi="宋体" w:cs="宋体" w:hint="eastAsia"/>
                <w:lang w:bidi="ar"/>
              </w:rPr>
              <w:t xml:space="preserve"> 5 </w:t>
            </w:r>
            <w:r>
              <w:rPr>
                <w:rFonts w:ascii="宋体" w:hAnsi="宋体" w:cs="宋体" w:hint="eastAsia"/>
                <w:lang w:bidi="ar"/>
              </w:rPr>
              <w:t>分，其他情况不得分。</w:t>
            </w:r>
          </w:p>
          <w:p w:rsidR="00D100E9" w:rsidRDefault="004F2B52">
            <w:pPr>
              <w:keepNext/>
              <w:snapToGrid w:val="0"/>
              <w:jc w:val="left"/>
              <w:rPr>
                <w:rFonts w:ascii="宋体" w:hAnsi="宋体" w:cs="宋体"/>
                <w:lang w:bidi="ar"/>
              </w:rPr>
            </w:pPr>
            <w:r>
              <w:rPr>
                <w:rFonts w:ascii="宋体" w:hAnsi="宋体" w:cs="宋体" w:hint="eastAsia"/>
                <w:lang w:bidi="ar"/>
              </w:rPr>
              <w:t>满分为</w:t>
            </w:r>
            <w:r>
              <w:rPr>
                <w:rFonts w:ascii="宋体" w:hAnsi="宋体" w:cs="宋体" w:hint="eastAsia"/>
                <w:lang w:bidi="ar"/>
              </w:rPr>
              <w:t>22</w:t>
            </w:r>
            <w:r>
              <w:rPr>
                <w:rFonts w:ascii="宋体" w:hAnsi="宋体" w:cs="宋体" w:hint="eastAsia"/>
                <w:lang w:bidi="ar"/>
              </w:rPr>
              <w:t>分。</w:t>
            </w:r>
          </w:p>
        </w:tc>
        <w:tc>
          <w:tcPr>
            <w:tcW w:w="530" w:type="dxa"/>
            <w:vAlign w:val="center"/>
          </w:tcPr>
          <w:p w:rsidR="00D100E9" w:rsidRDefault="004F2B52">
            <w:pPr>
              <w:keepNext/>
              <w:snapToGrid w:val="0"/>
              <w:jc w:val="center"/>
              <w:rPr>
                <w:rFonts w:ascii="宋体" w:hAnsi="宋体" w:cs="宋体"/>
                <w:lang w:bidi="ar"/>
              </w:rPr>
            </w:pPr>
            <w:r>
              <w:rPr>
                <w:rFonts w:ascii="宋体" w:hAnsi="宋体" w:cs="宋体" w:hint="eastAsia"/>
                <w:lang w:bidi="ar"/>
              </w:rPr>
              <w:t>22</w:t>
            </w:r>
          </w:p>
        </w:tc>
      </w:tr>
      <w:tr w:rsidR="00D100E9">
        <w:trPr>
          <w:trHeight w:val="5248"/>
        </w:trPr>
        <w:tc>
          <w:tcPr>
            <w:tcW w:w="1222" w:type="dxa"/>
            <w:vMerge/>
            <w:vAlign w:val="center"/>
          </w:tcPr>
          <w:p w:rsidR="00D100E9" w:rsidRDefault="00D100E9">
            <w:pPr>
              <w:keepNext/>
              <w:snapToGrid w:val="0"/>
              <w:jc w:val="left"/>
              <w:rPr>
                <w:rFonts w:ascii="宋体" w:hAnsi="宋体" w:cs="宋体"/>
              </w:rPr>
            </w:pPr>
          </w:p>
        </w:tc>
        <w:tc>
          <w:tcPr>
            <w:tcW w:w="768" w:type="dxa"/>
            <w:vAlign w:val="center"/>
          </w:tcPr>
          <w:p w:rsidR="00D100E9" w:rsidRDefault="004F2B52">
            <w:pPr>
              <w:keepNext/>
              <w:snapToGrid w:val="0"/>
              <w:jc w:val="center"/>
              <w:rPr>
                <w:rFonts w:ascii="宋体" w:hAnsi="宋体" w:cs="宋体"/>
                <w:lang w:bidi="ar"/>
              </w:rPr>
            </w:pPr>
            <w:r>
              <w:rPr>
                <w:rFonts w:ascii="宋体" w:hAnsi="宋体" w:cs="宋体" w:hint="eastAsia"/>
                <w:lang w:bidi="ar"/>
              </w:rPr>
              <w:t>进度服务保证措施</w:t>
            </w:r>
          </w:p>
        </w:tc>
        <w:tc>
          <w:tcPr>
            <w:tcW w:w="7208" w:type="dxa"/>
            <w:vAlign w:val="center"/>
          </w:tcPr>
          <w:p w:rsidR="00D100E9" w:rsidRDefault="004F2B52">
            <w:pPr>
              <w:keepNext/>
              <w:snapToGrid w:val="0"/>
              <w:jc w:val="left"/>
              <w:rPr>
                <w:rFonts w:ascii="宋体" w:hAnsi="宋体" w:cs="宋体"/>
                <w:lang w:bidi="ar"/>
              </w:rPr>
            </w:pPr>
            <w:r>
              <w:rPr>
                <w:rFonts w:ascii="宋体" w:hAnsi="宋体" w:cs="宋体" w:hint="eastAsia"/>
                <w:lang w:bidi="ar"/>
              </w:rPr>
              <w:t>评审内容：</w:t>
            </w:r>
          </w:p>
          <w:p w:rsidR="00D100E9" w:rsidRDefault="004F2B52">
            <w:pPr>
              <w:keepNext/>
              <w:snapToGrid w:val="0"/>
              <w:jc w:val="left"/>
              <w:rPr>
                <w:rFonts w:ascii="宋体" w:hAnsi="宋体" w:cs="宋体"/>
                <w:lang w:bidi="ar"/>
              </w:rPr>
            </w:pPr>
            <w:r>
              <w:rPr>
                <w:rFonts w:ascii="宋体" w:hAnsi="宋体" w:cs="宋体" w:hint="eastAsia"/>
                <w:lang w:bidi="ar"/>
              </w:rPr>
              <w:t>1.</w:t>
            </w:r>
            <w:r>
              <w:rPr>
                <w:rFonts w:ascii="宋体" w:hAnsi="宋体" w:cs="宋体" w:hint="eastAsia"/>
                <w:lang w:bidi="ar"/>
              </w:rPr>
              <w:t>项目服务制定有进度计划；（</w:t>
            </w:r>
            <w:r>
              <w:rPr>
                <w:rFonts w:ascii="宋体" w:hAnsi="宋体" w:cs="宋体" w:hint="eastAsia"/>
                <w:lang w:bidi="ar"/>
              </w:rPr>
              <w:t xml:space="preserve">7 </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2.</w:t>
            </w:r>
            <w:r>
              <w:rPr>
                <w:rFonts w:ascii="宋体" w:hAnsi="宋体" w:cs="宋体" w:hint="eastAsia"/>
                <w:lang w:bidi="ar"/>
              </w:rPr>
              <w:t>配套制定有相应的服务进度保证措施；（</w:t>
            </w:r>
            <w:r>
              <w:rPr>
                <w:rFonts w:ascii="宋体" w:hAnsi="宋体" w:cs="宋体" w:hint="eastAsia"/>
                <w:lang w:bidi="ar"/>
              </w:rPr>
              <w:t xml:space="preserve">7 </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评审标准：</w:t>
            </w:r>
          </w:p>
          <w:p w:rsidR="00D100E9" w:rsidRDefault="004F2B52">
            <w:pPr>
              <w:keepNext/>
              <w:snapToGrid w:val="0"/>
              <w:jc w:val="left"/>
              <w:rPr>
                <w:rFonts w:ascii="宋体" w:hAnsi="宋体" w:cs="宋体"/>
                <w:lang w:bidi="ar"/>
              </w:rPr>
            </w:pPr>
            <w:r>
              <w:rPr>
                <w:rFonts w:ascii="宋体" w:hAnsi="宋体" w:cs="宋体" w:hint="eastAsia"/>
                <w:lang w:bidi="ar"/>
              </w:rPr>
              <w:t>1.</w:t>
            </w:r>
            <w:r>
              <w:rPr>
                <w:rFonts w:ascii="宋体" w:hAnsi="宋体" w:cs="宋体" w:hint="eastAsia"/>
                <w:lang w:bidi="ar"/>
              </w:rPr>
              <w:t>针对性：相关内容切合本项目的特点；</w:t>
            </w:r>
          </w:p>
          <w:p w:rsidR="00D100E9" w:rsidRDefault="004F2B52">
            <w:pPr>
              <w:keepNext/>
              <w:snapToGrid w:val="0"/>
              <w:jc w:val="left"/>
              <w:rPr>
                <w:rFonts w:ascii="宋体" w:hAnsi="宋体" w:cs="宋体"/>
                <w:lang w:bidi="ar"/>
              </w:rPr>
            </w:pPr>
            <w:r>
              <w:rPr>
                <w:rFonts w:ascii="宋体" w:hAnsi="宋体" w:cs="宋体" w:hint="eastAsia"/>
                <w:lang w:bidi="ar"/>
              </w:rPr>
              <w:t>2.</w:t>
            </w:r>
            <w:r>
              <w:rPr>
                <w:rFonts w:ascii="宋体" w:hAnsi="宋体" w:cs="宋体" w:hint="eastAsia"/>
                <w:lang w:bidi="ar"/>
              </w:rPr>
              <w:t>完整性：相关措施论述完整，具体；</w:t>
            </w:r>
          </w:p>
          <w:p w:rsidR="00D100E9" w:rsidRDefault="004F2B52">
            <w:pPr>
              <w:keepNext/>
              <w:snapToGrid w:val="0"/>
              <w:jc w:val="left"/>
              <w:rPr>
                <w:rFonts w:ascii="宋体" w:hAnsi="宋体" w:cs="宋体"/>
                <w:lang w:bidi="ar"/>
              </w:rPr>
            </w:pPr>
            <w:r>
              <w:rPr>
                <w:rFonts w:ascii="宋体" w:hAnsi="宋体" w:cs="宋体" w:hint="eastAsia"/>
                <w:lang w:bidi="ar"/>
              </w:rPr>
              <w:t>3.</w:t>
            </w:r>
            <w:r>
              <w:rPr>
                <w:rFonts w:ascii="宋体" w:hAnsi="宋体" w:cs="宋体" w:hint="eastAsia"/>
                <w:lang w:bidi="ar"/>
              </w:rPr>
              <w:t>可行性：相关措施符合项目特点，可执行性较高；</w:t>
            </w:r>
          </w:p>
          <w:p w:rsidR="00D100E9" w:rsidRDefault="004F2B52">
            <w:pPr>
              <w:keepNext/>
              <w:snapToGrid w:val="0"/>
              <w:jc w:val="left"/>
              <w:rPr>
                <w:rFonts w:ascii="宋体" w:hAnsi="宋体" w:cs="宋体"/>
                <w:lang w:bidi="ar"/>
              </w:rPr>
            </w:pPr>
            <w:r>
              <w:rPr>
                <w:rFonts w:ascii="宋体" w:hAnsi="宋体" w:cs="宋体" w:hint="eastAsia"/>
                <w:lang w:bidi="ar"/>
              </w:rPr>
              <w:t>对上述</w:t>
            </w:r>
            <w:r>
              <w:rPr>
                <w:rFonts w:ascii="宋体" w:hAnsi="宋体" w:cs="宋体" w:hint="eastAsia"/>
                <w:lang w:bidi="ar"/>
              </w:rPr>
              <w:t xml:space="preserve"> 2 </w:t>
            </w:r>
            <w:r>
              <w:rPr>
                <w:rFonts w:ascii="宋体" w:hAnsi="宋体" w:cs="宋体" w:hint="eastAsia"/>
                <w:lang w:bidi="ar"/>
              </w:rPr>
              <w:t>项评审内容进行打分，每项评审内容完全满足（</w:t>
            </w:r>
            <w:r>
              <w:rPr>
                <w:rFonts w:ascii="宋体" w:hAnsi="宋体" w:cs="宋体" w:hint="eastAsia"/>
                <w:lang w:bidi="ar"/>
              </w:rPr>
              <w:t>1</w:t>
            </w:r>
            <w:r>
              <w:rPr>
                <w:rFonts w:ascii="宋体" w:hAnsi="宋体" w:cs="宋体" w:hint="eastAsia"/>
                <w:lang w:bidi="ar"/>
              </w:rPr>
              <w:t>）－（</w:t>
            </w:r>
            <w:r>
              <w:rPr>
                <w:rFonts w:ascii="宋体" w:hAnsi="宋体" w:cs="宋体" w:hint="eastAsia"/>
                <w:lang w:bidi="ar"/>
              </w:rPr>
              <w:t>3</w:t>
            </w:r>
            <w:r>
              <w:rPr>
                <w:rFonts w:ascii="宋体" w:hAnsi="宋体" w:cs="宋体" w:hint="eastAsia"/>
                <w:lang w:bidi="ar"/>
              </w:rPr>
              <w:t>）项评审标准的得</w:t>
            </w:r>
            <w:r>
              <w:rPr>
                <w:rFonts w:ascii="宋体" w:hAnsi="宋体" w:cs="宋体" w:hint="eastAsia"/>
                <w:lang w:bidi="ar"/>
              </w:rPr>
              <w:t xml:space="preserve">7 </w:t>
            </w:r>
            <w:r>
              <w:rPr>
                <w:rFonts w:ascii="宋体" w:hAnsi="宋体" w:cs="宋体" w:hint="eastAsia"/>
                <w:lang w:bidi="ar"/>
              </w:rPr>
              <w:t>分，满足</w:t>
            </w:r>
            <w:r>
              <w:rPr>
                <w:rFonts w:ascii="宋体" w:hAnsi="宋体" w:cs="宋体" w:hint="eastAsia"/>
                <w:lang w:bidi="ar"/>
              </w:rPr>
              <w:t xml:space="preserve"> 2 </w:t>
            </w:r>
            <w:r>
              <w:rPr>
                <w:rFonts w:ascii="宋体" w:hAnsi="宋体" w:cs="宋体" w:hint="eastAsia"/>
                <w:lang w:bidi="ar"/>
              </w:rPr>
              <w:t>项的得</w:t>
            </w:r>
            <w:r>
              <w:rPr>
                <w:rFonts w:ascii="宋体" w:hAnsi="宋体" w:cs="宋体" w:hint="eastAsia"/>
                <w:lang w:bidi="ar"/>
              </w:rPr>
              <w:t xml:space="preserve"> 5 </w:t>
            </w:r>
            <w:r>
              <w:rPr>
                <w:rFonts w:ascii="宋体" w:hAnsi="宋体" w:cs="宋体" w:hint="eastAsia"/>
                <w:lang w:bidi="ar"/>
              </w:rPr>
              <w:t>分，满足</w:t>
            </w:r>
            <w:r>
              <w:rPr>
                <w:rFonts w:ascii="宋体" w:hAnsi="宋体" w:cs="宋体" w:hint="eastAsia"/>
                <w:lang w:bidi="ar"/>
              </w:rPr>
              <w:t xml:space="preserve"> 1 </w:t>
            </w:r>
            <w:r>
              <w:rPr>
                <w:rFonts w:ascii="宋体" w:hAnsi="宋体" w:cs="宋体" w:hint="eastAsia"/>
                <w:lang w:bidi="ar"/>
              </w:rPr>
              <w:t>项的得</w:t>
            </w:r>
            <w:r>
              <w:rPr>
                <w:rFonts w:ascii="宋体" w:hAnsi="宋体" w:cs="宋体" w:hint="eastAsia"/>
                <w:lang w:bidi="ar"/>
              </w:rPr>
              <w:t xml:space="preserve"> 3 </w:t>
            </w:r>
            <w:r>
              <w:rPr>
                <w:rFonts w:ascii="宋体" w:hAnsi="宋体" w:cs="宋体" w:hint="eastAsia"/>
                <w:lang w:bidi="ar"/>
              </w:rPr>
              <w:t>分，其他情况不得分。</w:t>
            </w:r>
          </w:p>
          <w:p w:rsidR="00D100E9" w:rsidRDefault="004F2B52">
            <w:pPr>
              <w:keepNext/>
              <w:snapToGrid w:val="0"/>
              <w:jc w:val="left"/>
              <w:rPr>
                <w:rFonts w:ascii="宋体" w:hAnsi="宋体" w:cs="宋体"/>
                <w:snapToGrid w:val="0"/>
                <w:color w:val="000000"/>
                <w:spacing w:val="-1"/>
                <w:kern w:val="0"/>
              </w:rPr>
            </w:pPr>
            <w:r>
              <w:rPr>
                <w:rFonts w:ascii="宋体" w:hAnsi="宋体" w:cs="宋体" w:hint="eastAsia"/>
                <w:lang w:bidi="ar"/>
              </w:rPr>
              <w:t>满分为</w:t>
            </w:r>
            <w:r>
              <w:rPr>
                <w:rFonts w:ascii="宋体" w:hAnsi="宋体" w:cs="宋体" w:hint="eastAsia"/>
                <w:lang w:bidi="ar"/>
              </w:rPr>
              <w:t>14</w:t>
            </w:r>
            <w:r>
              <w:rPr>
                <w:rFonts w:ascii="宋体" w:hAnsi="宋体" w:cs="宋体" w:hint="eastAsia"/>
                <w:lang w:bidi="ar"/>
              </w:rPr>
              <w:t>分。</w:t>
            </w:r>
          </w:p>
        </w:tc>
        <w:tc>
          <w:tcPr>
            <w:tcW w:w="530" w:type="dxa"/>
            <w:vAlign w:val="center"/>
          </w:tcPr>
          <w:p w:rsidR="00D100E9" w:rsidRDefault="004F2B52">
            <w:pPr>
              <w:keepNext/>
              <w:snapToGrid w:val="0"/>
              <w:jc w:val="center"/>
              <w:rPr>
                <w:rFonts w:ascii="宋体" w:hAnsi="宋体" w:cs="宋体"/>
              </w:rPr>
            </w:pPr>
            <w:r>
              <w:rPr>
                <w:rFonts w:ascii="宋体" w:hAnsi="宋体" w:cs="宋体" w:hint="eastAsia"/>
              </w:rPr>
              <w:t>14</w:t>
            </w:r>
          </w:p>
        </w:tc>
      </w:tr>
      <w:tr w:rsidR="00D100E9">
        <w:trPr>
          <w:trHeight w:val="5289"/>
        </w:trPr>
        <w:tc>
          <w:tcPr>
            <w:tcW w:w="1222" w:type="dxa"/>
            <w:vAlign w:val="center"/>
          </w:tcPr>
          <w:p w:rsidR="00D100E9" w:rsidRDefault="00D100E9">
            <w:pPr>
              <w:keepNext/>
              <w:snapToGrid w:val="0"/>
              <w:jc w:val="center"/>
              <w:rPr>
                <w:rFonts w:ascii="宋体" w:hAnsi="宋体" w:cs="宋体"/>
                <w:color w:val="000000"/>
              </w:rPr>
            </w:pPr>
          </w:p>
        </w:tc>
        <w:tc>
          <w:tcPr>
            <w:tcW w:w="768" w:type="dxa"/>
            <w:shd w:val="clear" w:color="auto" w:fill="auto"/>
            <w:vAlign w:val="center"/>
          </w:tcPr>
          <w:p w:rsidR="00D100E9" w:rsidRDefault="004F2B52">
            <w:pPr>
              <w:keepNext/>
              <w:snapToGrid w:val="0"/>
              <w:jc w:val="center"/>
              <w:rPr>
                <w:rFonts w:ascii="宋体" w:hAnsi="宋体" w:cs="宋体"/>
                <w:lang w:bidi="ar"/>
              </w:rPr>
            </w:pPr>
            <w:r>
              <w:rPr>
                <w:rFonts w:ascii="宋体" w:hAnsi="宋体" w:cs="宋体" w:hint="eastAsia"/>
                <w:lang w:bidi="ar"/>
              </w:rPr>
              <w:t>质量保证措施</w:t>
            </w:r>
          </w:p>
        </w:tc>
        <w:tc>
          <w:tcPr>
            <w:tcW w:w="7208" w:type="dxa"/>
            <w:shd w:val="clear" w:color="auto" w:fill="auto"/>
            <w:vAlign w:val="center"/>
          </w:tcPr>
          <w:p w:rsidR="00D100E9" w:rsidRDefault="004F2B52">
            <w:pPr>
              <w:keepNext/>
              <w:snapToGrid w:val="0"/>
              <w:jc w:val="left"/>
              <w:rPr>
                <w:rFonts w:ascii="宋体" w:hAnsi="宋体" w:cs="宋体"/>
                <w:lang w:bidi="ar"/>
              </w:rPr>
            </w:pPr>
            <w:r>
              <w:rPr>
                <w:rFonts w:ascii="宋体" w:hAnsi="宋体" w:cs="宋体" w:hint="eastAsia"/>
                <w:lang w:bidi="ar"/>
              </w:rPr>
              <w:t>评审内容：</w:t>
            </w:r>
          </w:p>
          <w:p w:rsidR="00D100E9" w:rsidRDefault="004F2B52">
            <w:pPr>
              <w:keepNext/>
              <w:snapToGrid w:val="0"/>
              <w:jc w:val="left"/>
              <w:rPr>
                <w:rFonts w:ascii="宋体" w:hAnsi="宋体" w:cs="宋体"/>
                <w:lang w:bidi="ar"/>
              </w:rPr>
            </w:pPr>
            <w:r>
              <w:rPr>
                <w:rFonts w:ascii="宋体" w:hAnsi="宋体" w:cs="宋体" w:hint="eastAsia"/>
                <w:lang w:bidi="ar"/>
              </w:rPr>
              <w:t>1.</w:t>
            </w:r>
            <w:r>
              <w:rPr>
                <w:rFonts w:ascii="宋体" w:hAnsi="宋体" w:cs="宋体" w:hint="eastAsia"/>
                <w:lang w:bidi="ar"/>
              </w:rPr>
              <w:t>对成果文件有明确的质量保障承诺；（</w:t>
            </w:r>
            <w:r>
              <w:rPr>
                <w:rFonts w:ascii="宋体" w:hAnsi="宋体" w:cs="宋体" w:hint="eastAsia"/>
                <w:lang w:bidi="ar"/>
              </w:rPr>
              <w:t xml:space="preserve">5 </w:t>
            </w:r>
            <w:r>
              <w:rPr>
                <w:rFonts w:ascii="宋体" w:hAnsi="宋体" w:cs="宋体" w:hint="eastAsia"/>
                <w:lang w:bidi="ar"/>
              </w:rPr>
              <w:t>分）</w:t>
            </w:r>
          </w:p>
          <w:p w:rsidR="00D100E9" w:rsidRDefault="004F2B52">
            <w:pPr>
              <w:widowControl/>
              <w:snapToGrid w:val="0"/>
              <w:jc w:val="left"/>
              <w:rPr>
                <w:rFonts w:ascii="宋体" w:hAnsi="宋体" w:cs="宋体"/>
                <w:lang w:bidi="ar"/>
              </w:rPr>
            </w:pPr>
            <w:r>
              <w:rPr>
                <w:rFonts w:ascii="宋体" w:hAnsi="宋体" w:cs="宋体" w:hint="eastAsia"/>
                <w:lang w:bidi="ar"/>
              </w:rPr>
              <w:t>2.</w:t>
            </w:r>
            <w:r>
              <w:rPr>
                <w:rFonts w:ascii="宋体" w:hAnsi="宋体" w:cs="宋体" w:hint="eastAsia"/>
                <w:lang w:bidi="ar"/>
              </w:rPr>
              <w:t>对成果文件有完整质量保证措施；（</w:t>
            </w:r>
            <w:r>
              <w:rPr>
                <w:rFonts w:ascii="宋体" w:hAnsi="宋体" w:cs="宋体" w:hint="eastAsia"/>
                <w:lang w:bidi="ar"/>
              </w:rPr>
              <w:t xml:space="preserve">5 </w:t>
            </w:r>
            <w:r>
              <w:rPr>
                <w:rFonts w:ascii="宋体" w:hAnsi="宋体" w:cs="宋体" w:hint="eastAsia"/>
                <w:lang w:bidi="ar"/>
              </w:rPr>
              <w:t>分）</w:t>
            </w:r>
          </w:p>
          <w:p w:rsidR="00D100E9" w:rsidRDefault="004F2B52">
            <w:pPr>
              <w:keepNext/>
              <w:snapToGrid w:val="0"/>
              <w:jc w:val="left"/>
              <w:rPr>
                <w:rFonts w:ascii="宋体" w:hAnsi="宋体" w:cs="宋体"/>
                <w:lang w:bidi="ar"/>
              </w:rPr>
            </w:pPr>
            <w:r>
              <w:rPr>
                <w:rFonts w:ascii="宋体" w:hAnsi="宋体" w:cs="宋体" w:hint="eastAsia"/>
                <w:lang w:bidi="ar"/>
              </w:rPr>
              <w:t>评审标准：</w:t>
            </w:r>
          </w:p>
          <w:p w:rsidR="00D100E9" w:rsidRDefault="004F2B52">
            <w:pPr>
              <w:keepNext/>
              <w:snapToGrid w:val="0"/>
              <w:jc w:val="left"/>
              <w:rPr>
                <w:rFonts w:ascii="宋体" w:hAnsi="宋体" w:cs="宋体"/>
                <w:lang w:bidi="ar"/>
              </w:rPr>
            </w:pPr>
            <w:r>
              <w:rPr>
                <w:rFonts w:ascii="宋体" w:hAnsi="宋体" w:cs="宋体" w:hint="eastAsia"/>
                <w:lang w:bidi="ar"/>
              </w:rPr>
              <w:t>1.</w:t>
            </w:r>
            <w:r>
              <w:rPr>
                <w:rFonts w:ascii="宋体" w:hAnsi="宋体" w:cs="宋体" w:hint="eastAsia"/>
                <w:lang w:bidi="ar"/>
              </w:rPr>
              <w:t>针对性：相关内容切合本项目的特点；</w:t>
            </w:r>
          </w:p>
          <w:p w:rsidR="00D100E9" w:rsidRDefault="004F2B52">
            <w:pPr>
              <w:keepNext/>
              <w:snapToGrid w:val="0"/>
              <w:jc w:val="left"/>
              <w:rPr>
                <w:rFonts w:ascii="宋体" w:hAnsi="宋体" w:cs="宋体"/>
                <w:lang w:bidi="ar"/>
              </w:rPr>
            </w:pPr>
            <w:r>
              <w:rPr>
                <w:rFonts w:ascii="宋体" w:hAnsi="宋体" w:cs="宋体" w:hint="eastAsia"/>
                <w:lang w:bidi="ar"/>
              </w:rPr>
              <w:t>2.</w:t>
            </w:r>
            <w:r>
              <w:rPr>
                <w:rFonts w:ascii="宋体" w:hAnsi="宋体" w:cs="宋体" w:hint="eastAsia"/>
                <w:lang w:bidi="ar"/>
              </w:rPr>
              <w:t>可行性：相关流程（措施）符合项目特点，可执行性较高；</w:t>
            </w:r>
          </w:p>
          <w:p w:rsidR="00D100E9" w:rsidRDefault="004F2B52">
            <w:pPr>
              <w:keepNext/>
              <w:snapToGrid w:val="0"/>
              <w:jc w:val="left"/>
              <w:rPr>
                <w:rFonts w:ascii="宋体" w:hAnsi="宋体" w:cs="宋体"/>
                <w:lang w:bidi="ar"/>
              </w:rPr>
            </w:pPr>
            <w:r>
              <w:rPr>
                <w:rFonts w:ascii="宋体" w:hAnsi="宋体" w:cs="宋体" w:hint="eastAsia"/>
                <w:lang w:bidi="ar"/>
              </w:rPr>
              <w:t>3.</w:t>
            </w:r>
            <w:r>
              <w:rPr>
                <w:rFonts w:ascii="宋体" w:hAnsi="宋体" w:cs="宋体" w:hint="eastAsia"/>
                <w:lang w:bidi="ar"/>
              </w:rPr>
              <w:t>表述性：相关流程（措施）表述准确，逻辑清晰；</w:t>
            </w:r>
          </w:p>
          <w:p w:rsidR="00D100E9" w:rsidRDefault="004F2B52">
            <w:pPr>
              <w:widowControl/>
              <w:jc w:val="left"/>
              <w:rPr>
                <w:rFonts w:ascii="宋体" w:hAnsi="宋体" w:cs="宋体"/>
                <w:lang w:bidi="ar"/>
              </w:rPr>
            </w:pPr>
            <w:r>
              <w:rPr>
                <w:rFonts w:ascii="宋体" w:hAnsi="宋体" w:cs="宋体" w:hint="eastAsia"/>
                <w:lang w:bidi="ar"/>
              </w:rPr>
              <w:t>对上述</w:t>
            </w:r>
            <w:r>
              <w:rPr>
                <w:rFonts w:ascii="宋体" w:hAnsi="宋体" w:cs="宋体" w:hint="eastAsia"/>
                <w:lang w:bidi="ar"/>
              </w:rPr>
              <w:t xml:space="preserve"> 2 </w:t>
            </w:r>
            <w:r>
              <w:rPr>
                <w:rFonts w:ascii="宋体" w:hAnsi="宋体" w:cs="宋体" w:hint="eastAsia"/>
                <w:lang w:bidi="ar"/>
              </w:rPr>
              <w:t>项评审内容进行打分，每项评审内容完全满足（</w:t>
            </w:r>
            <w:r>
              <w:rPr>
                <w:rFonts w:ascii="宋体" w:hAnsi="宋体" w:cs="宋体" w:hint="eastAsia"/>
                <w:lang w:bidi="ar"/>
              </w:rPr>
              <w:t>1</w:t>
            </w:r>
            <w:r>
              <w:rPr>
                <w:rFonts w:ascii="宋体" w:hAnsi="宋体" w:cs="宋体" w:hint="eastAsia"/>
                <w:lang w:bidi="ar"/>
              </w:rPr>
              <w:t>）－（</w:t>
            </w:r>
            <w:r>
              <w:rPr>
                <w:rFonts w:ascii="宋体" w:hAnsi="宋体" w:cs="宋体" w:hint="eastAsia"/>
                <w:lang w:bidi="ar"/>
              </w:rPr>
              <w:t>3</w:t>
            </w:r>
            <w:r>
              <w:rPr>
                <w:rFonts w:ascii="宋体" w:hAnsi="宋体" w:cs="宋体" w:hint="eastAsia"/>
                <w:lang w:bidi="ar"/>
              </w:rPr>
              <w:t>）项评审标准的得</w:t>
            </w:r>
            <w:r>
              <w:rPr>
                <w:rFonts w:ascii="宋体" w:hAnsi="宋体" w:cs="宋体" w:hint="eastAsia"/>
                <w:lang w:bidi="ar"/>
              </w:rPr>
              <w:t xml:space="preserve"> 5 </w:t>
            </w:r>
            <w:r>
              <w:rPr>
                <w:rFonts w:ascii="宋体" w:hAnsi="宋体" w:cs="宋体" w:hint="eastAsia"/>
                <w:lang w:bidi="ar"/>
              </w:rPr>
              <w:t>分，满足</w:t>
            </w:r>
            <w:r>
              <w:rPr>
                <w:rFonts w:ascii="宋体" w:hAnsi="宋体" w:cs="宋体" w:hint="eastAsia"/>
                <w:lang w:bidi="ar"/>
              </w:rPr>
              <w:t xml:space="preserve"> 2 </w:t>
            </w:r>
            <w:r>
              <w:rPr>
                <w:rFonts w:ascii="宋体" w:hAnsi="宋体" w:cs="宋体" w:hint="eastAsia"/>
                <w:lang w:bidi="ar"/>
              </w:rPr>
              <w:t>项的得</w:t>
            </w:r>
            <w:r>
              <w:rPr>
                <w:rFonts w:ascii="宋体" w:hAnsi="宋体" w:cs="宋体" w:hint="eastAsia"/>
                <w:lang w:bidi="ar"/>
              </w:rPr>
              <w:t xml:space="preserve"> 3 </w:t>
            </w:r>
            <w:r>
              <w:rPr>
                <w:rFonts w:ascii="宋体" w:hAnsi="宋体" w:cs="宋体" w:hint="eastAsia"/>
                <w:lang w:bidi="ar"/>
              </w:rPr>
              <w:t>分，满足</w:t>
            </w:r>
            <w:r>
              <w:rPr>
                <w:rFonts w:ascii="宋体" w:hAnsi="宋体" w:cs="宋体" w:hint="eastAsia"/>
                <w:lang w:bidi="ar"/>
              </w:rPr>
              <w:t xml:space="preserve"> 1 </w:t>
            </w:r>
            <w:r>
              <w:rPr>
                <w:rFonts w:ascii="宋体" w:hAnsi="宋体" w:cs="宋体" w:hint="eastAsia"/>
                <w:lang w:bidi="ar"/>
              </w:rPr>
              <w:t>项的得</w:t>
            </w:r>
            <w:r>
              <w:rPr>
                <w:rFonts w:ascii="宋体" w:hAnsi="宋体" w:cs="宋体" w:hint="eastAsia"/>
                <w:lang w:bidi="ar"/>
              </w:rPr>
              <w:t xml:space="preserve"> 1 </w:t>
            </w:r>
            <w:r>
              <w:rPr>
                <w:rFonts w:ascii="宋体" w:hAnsi="宋体" w:cs="宋体" w:hint="eastAsia"/>
                <w:lang w:bidi="ar"/>
              </w:rPr>
              <w:t>分，其他情况不得分。</w:t>
            </w:r>
          </w:p>
          <w:p w:rsidR="00D100E9" w:rsidRDefault="004F2B52">
            <w:pPr>
              <w:keepNext/>
              <w:snapToGrid w:val="0"/>
              <w:jc w:val="left"/>
              <w:rPr>
                <w:rFonts w:ascii="宋体" w:hAnsi="宋体" w:cs="宋体"/>
                <w:lang w:bidi="ar"/>
              </w:rPr>
            </w:pPr>
            <w:r>
              <w:rPr>
                <w:rFonts w:ascii="宋体" w:hAnsi="宋体" w:cs="宋体" w:hint="eastAsia"/>
                <w:lang w:bidi="ar"/>
              </w:rPr>
              <w:t>满分为</w:t>
            </w:r>
            <w:r>
              <w:rPr>
                <w:rFonts w:ascii="宋体" w:hAnsi="宋体" w:cs="宋体" w:hint="eastAsia"/>
                <w:lang w:bidi="ar"/>
              </w:rPr>
              <w:t>10</w:t>
            </w:r>
            <w:r>
              <w:rPr>
                <w:rFonts w:ascii="宋体" w:hAnsi="宋体" w:cs="宋体" w:hint="eastAsia"/>
                <w:lang w:bidi="ar"/>
              </w:rPr>
              <w:t>分。</w:t>
            </w:r>
          </w:p>
        </w:tc>
        <w:tc>
          <w:tcPr>
            <w:tcW w:w="530" w:type="dxa"/>
            <w:shd w:val="clear" w:color="auto" w:fill="auto"/>
            <w:vAlign w:val="center"/>
          </w:tcPr>
          <w:p w:rsidR="00D100E9" w:rsidRDefault="004F2B52">
            <w:pPr>
              <w:keepNext/>
              <w:snapToGrid w:val="0"/>
              <w:jc w:val="center"/>
              <w:rPr>
                <w:rFonts w:ascii="宋体" w:hAnsi="宋体" w:cs="宋体"/>
              </w:rPr>
            </w:pPr>
            <w:r>
              <w:rPr>
                <w:rFonts w:ascii="宋体" w:hAnsi="宋体" w:cs="宋体" w:hint="eastAsia"/>
              </w:rPr>
              <w:t>10</w:t>
            </w:r>
          </w:p>
        </w:tc>
      </w:tr>
    </w:tbl>
    <w:p w:rsidR="00D100E9" w:rsidRDefault="00D100E9">
      <w:pPr>
        <w:sectPr w:rsidR="00D100E9">
          <w:pgSz w:w="11906" w:h="16838"/>
          <w:pgMar w:top="1440" w:right="1800" w:bottom="1440" w:left="1800" w:header="851" w:footer="992" w:gutter="0"/>
          <w:cols w:space="425"/>
          <w:docGrid w:type="lines" w:linePitch="312"/>
        </w:sectPr>
      </w:pPr>
    </w:p>
    <w:p w:rsidR="00D100E9" w:rsidRDefault="00D100E9"/>
    <w:p w:rsidR="00D100E9" w:rsidRDefault="004F2B52">
      <w:pPr>
        <w:pStyle w:val="1"/>
        <w:adjustRightInd/>
        <w:rPr>
          <w:rFonts w:hint="default"/>
        </w:rPr>
      </w:pPr>
      <w:bookmarkStart w:id="1" w:name="_Toc32118"/>
      <w:r>
        <w:rPr>
          <w:rFonts w:cs="Arial"/>
          <w:color w:val="000000"/>
          <w:szCs w:val="21"/>
        </w:rPr>
        <w:t>第</w:t>
      </w:r>
      <w:r>
        <w:rPr>
          <w:rFonts w:cs="Arial"/>
          <w:color w:val="000000"/>
          <w:szCs w:val="21"/>
        </w:rPr>
        <w:t>四</w:t>
      </w:r>
      <w:r>
        <w:rPr>
          <w:rFonts w:cs="Arial"/>
          <w:color w:val="000000"/>
          <w:szCs w:val="21"/>
        </w:rPr>
        <w:t>章</w:t>
      </w:r>
      <w:r>
        <w:rPr>
          <w:rFonts w:cs="Arial"/>
          <w:color w:val="000000"/>
          <w:szCs w:val="21"/>
        </w:rPr>
        <w:t xml:space="preserve"> </w:t>
      </w:r>
      <w:r>
        <w:rPr>
          <w:rFonts w:cs="Arial"/>
          <w:color w:val="000000"/>
          <w:szCs w:val="21"/>
        </w:rPr>
        <w:t>合同参考范本</w:t>
      </w:r>
      <w:bookmarkStart w:id="2" w:name="_Hlt535834178"/>
      <w:bookmarkStart w:id="3" w:name="_Hlt3013627"/>
      <w:bookmarkEnd w:id="1"/>
      <w:bookmarkEnd w:id="2"/>
      <w:bookmarkEnd w:id="3"/>
    </w:p>
    <w:p w:rsidR="00D100E9" w:rsidRDefault="004F2B52">
      <w:pPr>
        <w:pStyle w:val="Bodytext1"/>
        <w:spacing w:after="240" w:line="457" w:lineRule="exact"/>
        <w:ind w:firstLine="580"/>
      </w:pPr>
      <w:r>
        <w:t>（根据《政府</w:t>
      </w:r>
      <w:r w:rsidR="000A0A98">
        <w:rPr>
          <w:rFonts w:eastAsiaTheme="minorEastAsia" w:hint="eastAsia"/>
          <w:lang w:eastAsia="zh-CN"/>
        </w:rPr>
        <w:t>采</w:t>
      </w:r>
      <w:r>
        <w:t>购法》和《民法典》相关规定，釆购入和中标人之间的权利和义务，应当按照平等、自愿的原则以合同方式约定。此合同书仅作为签订正式合同时的参考，正式合同书应包括本参考格式之内容。）</w:t>
      </w:r>
    </w:p>
    <w:p w:rsidR="00D100E9" w:rsidRDefault="00D100E9">
      <w:pPr>
        <w:snapToGrid w:val="0"/>
        <w:ind w:firstLineChars="200" w:firstLine="480"/>
        <w:rPr>
          <w:rFonts w:ascii="宋体" w:hAnsi="宋体" w:cs="宋体"/>
        </w:rPr>
      </w:pPr>
    </w:p>
    <w:p w:rsidR="00D100E9" w:rsidRDefault="004F2B52">
      <w:pPr>
        <w:widowControl/>
        <w:jc w:val="center"/>
      </w:pPr>
      <w:r>
        <w:rPr>
          <w:rFonts w:ascii="宋体" w:hAnsi="宋体" w:cs="宋体" w:hint="eastAsia"/>
          <w:b/>
          <w:bCs/>
          <w:color w:val="000000"/>
          <w:kern w:val="0"/>
          <w:sz w:val="36"/>
          <w:szCs w:val="36"/>
        </w:rPr>
        <w:t>合同书</w:t>
      </w:r>
    </w:p>
    <w:p w:rsidR="00D100E9" w:rsidRDefault="004F2B52">
      <w:pPr>
        <w:widowControl/>
        <w:jc w:val="left"/>
      </w:pPr>
      <w:r>
        <w:rPr>
          <w:rFonts w:ascii="宋体" w:hAnsi="宋体" w:cs="宋体" w:hint="eastAsia"/>
          <w:b/>
          <w:bCs/>
          <w:color w:val="000000"/>
          <w:kern w:val="0"/>
        </w:rPr>
        <w:t>项目名称：</w:t>
      </w:r>
    </w:p>
    <w:p w:rsidR="00D100E9" w:rsidRDefault="004F2B52">
      <w:pPr>
        <w:widowControl/>
        <w:jc w:val="left"/>
      </w:pPr>
      <w:r>
        <w:rPr>
          <w:rFonts w:ascii="宋体" w:hAnsi="宋体" w:cs="宋体" w:hint="eastAsia"/>
          <w:b/>
          <w:bCs/>
          <w:color w:val="000000"/>
          <w:kern w:val="0"/>
        </w:rPr>
        <w:t>合同编号：</w:t>
      </w:r>
    </w:p>
    <w:p w:rsidR="00D100E9" w:rsidRDefault="004F2B52">
      <w:pPr>
        <w:widowControl/>
        <w:jc w:val="left"/>
      </w:pPr>
      <w:r>
        <w:rPr>
          <w:rFonts w:ascii="宋体" w:hAnsi="宋体" w:cs="宋体" w:hint="eastAsia"/>
          <w:b/>
          <w:bCs/>
          <w:color w:val="000000"/>
          <w:kern w:val="0"/>
        </w:rPr>
        <w:t>签订日期：</w:t>
      </w:r>
    </w:p>
    <w:p w:rsidR="00D100E9" w:rsidRDefault="004F2B52">
      <w:pPr>
        <w:widowControl/>
        <w:jc w:val="left"/>
      </w:pPr>
      <w:r>
        <w:rPr>
          <w:rFonts w:ascii="宋体" w:hAnsi="宋体" w:cs="宋体" w:hint="eastAsia"/>
          <w:b/>
          <w:bCs/>
          <w:color w:val="000000"/>
          <w:kern w:val="0"/>
        </w:rPr>
        <w:t>签订合同地点：</w:t>
      </w:r>
    </w:p>
    <w:p w:rsidR="00D100E9" w:rsidRDefault="004F2B52">
      <w:pPr>
        <w:widowControl/>
        <w:jc w:val="left"/>
      </w:pPr>
      <w:r>
        <w:rPr>
          <w:rFonts w:ascii="宋体" w:hAnsi="宋体" w:cs="宋体" w:hint="eastAsia"/>
          <w:color w:val="000000"/>
          <w:kern w:val="0"/>
        </w:rPr>
        <w:t>本合同由（采购人）（以下简称“甲方”）与（中标人）（以下简称“乙方”）</w:t>
      </w:r>
    </w:p>
    <w:p w:rsidR="00D100E9" w:rsidRDefault="004F2B52">
      <w:pPr>
        <w:widowControl/>
        <w:jc w:val="left"/>
      </w:pPr>
      <w:r>
        <w:rPr>
          <w:rFonts w:ascii="宋体" w:hAnsi="宋体" w:cs="宋体" w:hint="eastAsia"/>
          <w:color w:val="000000"/>
          <w:kern w:val="0"/>
        </w:rPr>
        <w:t>签订。乙方以总金额万元人民币（用大写数字书写）向甲方提供如下货物（工程或服务）：</w:t>
      </w:r>
    </w:p>
    <w:p w:rsidR="00D100E9" w:rsidRDefault="004F2B52">
      <w:pPr>
        <w:widowControl/>
        <w:jc w:val="left"/>
      </w:pPr>
      <w:r>
        <w:rPr>
          <w:rFonts w:ascii="宋体" w:hAnsi="宋体" w:cs="宋体" w:hint="eastAsia"/>
          <w:b/>
          <w:bCs/>
          <w:color w:val="000000"/>
          <w:kern w:val="0"/>
        </w:rPr>
        <w:t>经双方协商，同意按下列条文执行：</w:t>
      </w:r>
    </w:p>
    <w:p w:rsidR="00D100E9" w:rsidRDefault="004F2B52">
      <w:pPr>
        <w:widowControl/>
        <w:jc w:val="left"/>
      </w:pPr>
      <w:r>
        <w:rPr>
          <w:rFonts w:ascii="宋体" w:hAnsi="宋体" w:cs="宋体" w:hint="eastAsia"/>
          <w:b/>
          <w:bCs/>
          <w:color w:val="000000"/>
          <w:kern w:val="0"/>
        </w:rPr>
        <w:t>1.</w:t>
      </w:r>
      <w:r>
        <w:rPr>
          <w:rFonts w:ascii="宋体" w:hAnsi="宋体" w:cs="宋体" w:hint="eastAsia"/>
          <w:color w:val="000000"/>
          <w:kern w:val="0"/>
        </w:rPr>
        <w:t>本合同甲、乙双方应遵守国家颁布的《中华人民共和国民法典》、</w:t>
      </w:r>
      <w:proofErr w:type="gramStart"/>
      <w:r>
        <w:rPr>
          <w:rFonts w:ascii="宋体" w:hAnsi="宋体" w:cs="宋体" w:hint="eastAsia"/>
          <w:color w:val="000000"/>
          <w:kern w:val="0"/>
        </w:rPr>
        <w:t>《</w:t>
      </w:r>
      <w:proofErr w:type="gramEnd"/>
      <w:r>
        <w:rPr>
          <w:rFonts w:ascii="宋体" w:hAnsi="宋体" w:cs="宋体" w:hint="eastAsia"/>
          <w:color w:val="000000"/>
          <w:kern w:val="0"/>
        </w:rPr>
        <w:t>中华人民共和</w:t>
      </w:r>
    </w:p>
    <w:p w:rsidR="00D100E9" w:rsidRDefault="004F2B52">
      <w:pPr>
        <w:widowControl/>
        <w:jc w:val="left"/>
      </w:pPr>
      <w:r>
        <w:rPr>
          <w:rFonts w:ascii="宋体" w:hAnsi="宋体" w:cs="宋体" w:hint="eastAsia"/>
          <w:color w:val="000000"/>
          <w:kern w:val="0"/>
        </w:rPr>
        <w:t>国政府采购法</w:t>
      </w:r>
      <w:proofErr w:type="gramStart"/>
      <w:r>
        <w:rPr>
          <w:rFonts w:ascii="宋体" w:hAnsi="宋体" w:cs="宋体" w:hint="eastAsia"/>
          <w:color w:val="000000"/>
          <w:kern w:val="0"/>
        </w:rPr>
        <w:t>》</w:t>
      </w:r>
      <w:proofErr w:type="gramEnd"/>
      <w:r>
        <w:rPr>
          <w:rFonts w:ascii="宋体" w:hAnsi="宋体" w:cs="宋体" w:hint="eastAsia"/>
          <w:color w:val="000000"/>
          <w:kern w:val="0"/>
        </w:rPr>
        <w:t>，并各自履行应负的全部责任和义务。</w:t>
      </w:r>
    </w:p>
    <w:p w:rsidR="00D100E9" w:rsidRDefault="004F2B52">
      <w:pPr>
        <w:widowControl/>
        <w:jc w:val="left"/>
      </w:pPr>
      <w:r>
        <w:rPr>
          <w:rFonts w:ascii="宋体" w:hAnsi="宋体" w:cs="宋体" w:hint="eastAsia"/>
          <w:b/>
          <w:bCs/>
          <w:color w:val="000000"/>
          <w:kern w:val="0"/>
        </w:rPr>
        <w:t>2.</w:t>
      </w:r>
      <w:r>
        <w:rPr>
          <w:rFonts w:ascii="宋体" w:hAnsi="宋体" w:cs="宋体" w:hint="eastAsia"/>
          <w:color w:val="000000"/>
          <w:kern w:val="0"/>
        </w:rPr>
        <w:t>甲方保证按合同条款规定的时间和方式付给乙方到期应付的合同款，并承担应负的</w:t>
      </w:r>
    </w:p>
    <w:p w:rsidR="00D100E9" w:rsidRDefault="004F2B52">
      <w:pPr>
        <w:widowControl/>
        <w:jc w:val="left"/>
      </w:pPr>
      <w:r>
        <w:rPr>
          <w:rFonts w:ascii="宋体" w:hAnsi="宋体" w:cs="宋体" w:hint="eastAsia"/>
          <w:color w:val="000000"/>
          <w:kern w:val="0"/>
        </w:rPr>
        <w:t>责任和义务。</w:t>
      </w:r>
    </w:p>
    <w:p w:rsidR="00D100E9" w:rsidRDefault="004F2B52">
      <w:pPr>
        <w:widowControl/>
        <w:jc w:val="left"/>
      </w:pPr>
      <w:r>
        <w:rPr>
          <w:rFonts w:ascii="宋体" w:hAnsi="宋体" w:cs="宋体" w:hint="eastAsia"/>
          <w:b/>
          <w:bCs/>
          <w:color w:val="000000"/>
          <w:kern w:val="0"/>
        </w:rPr>
        <w:t>3.</w:t>
      </w:r>
      <w:r>
        <w:rPr>
          <w:rFonts w:ascii="宋体" w:hAnsi="宋体" w:cs="宋体" w:hint="eastAsia"/>
          <w:color w:val="000000"/>
          <w:kern w:val="0"/>
        </w:rPr>
        <w:t>乙方保证按合同条款规定的内容和工期（服务期限）向甲方提供合格的货物（工程</w:t>
      </w:r>
    </w:p>
    <w:p w:rsidR="00D100E9" w:rsidRDefault="004F2B52">
      <w:pPr>
        <w:widowControl/>
        <w:jc w:val="left"/>
      </w:pPr>
      <w:r>
        <w:rPr>
          <w:rFonts w:ascii="宋体" w:hAnsi="宋体" w:cs="宋体" w:hint="eastAsia"/>
          <w:color w:val="000000"/>
          <w:kern w:val="0"/>
        </w:rPr>
        <w:t>或服务），并承担应负的责任和义务。</w:t>
      </w:r>
    </w:p>
    <w:p w:rsidR="00D100E9" w:rsidRDefault="004F2B52">
      <w:pPr>
        <w:widowControl/>
        <w:jc w:val="left"/>
      </w:pPr>
      <w:r>
        <w:rPr>
          <w:rFonts w:ascii="宋体" w:hAnsi="宋体" w:cs="宋体" w:hint="eastAsia"/>
          <w:b/>
          <w:bCs/>
          <w:color w:val="000000"/>
          <w:kern w:val="0"/>
        </w:rPr>
        <w:t>4.</w:t>
      </w:r>
      <w:r>
        <w:rPr>
          <w:rFonts w:ascii="宋体" w:hAnsi="宋体" w:cs="宋体" w:hint="eastAsia"/>
          <w:color w:val="000000"/>
          <w:kern w:val="0"/>
        </w:rPr>
        <w:t>合同文件。下列文件为本合同不可分割的部分：</w:t>
      </w:r>
    </w:p>
    <w:p w:rsidR="00D100E9" w:rsidRDefault="004F2B52">
      <w:pPr>
        <w:widowControl/>
        <w:jc w:val="left"/>
      </w:pPr>
      <w:r>
        <w:rPr>
          <w:rFonts w:ascii="仿宋" w:eastAsia="仿宋" w:hAnsi="仿宋" w:cs="仿宋"/>
          <w:color w:val="000000"/>
          <w:kern w:val="0"/>
        </w:rPr>
        <w:t>4.1</w:t>
      </w:r>
      <w:r>
        <w:rPr>
          <w:rFonts w:ascii="宋体" w:hAnsi="宋体" w:cs="宋体" w:hint="eastAsia"/>
          <w:color w:val="000000"/>
          <w:kern w:val="0"/>
        </w:rPr>
        <w:t>采购</w:t>
      </w:r>
      <w:r>
        <w:rPr>
          <w:rFonts w:ascii="宋体" w:hAnsi="宋体" w:cs="宋体" w:hint="eastAsia"/>
          <w:color w:val="000000"/>
          <w:kern w:val="0"/>
        </w:rPr>
        <w:t>文件（项目编号：）；</w:t>
      </w:r>
    </w:p>
    <w:p w:rsidR="00D100E9" w:rsidRDefault="004F2B52">
      <w:pPr>
        <w:widowControl/>
        <w:jc w:val="left"/>
      </w:pPr>
      <w:r>
        <w:rPr>
          <w:rFonts w:ascii="仿宋" w:eastAsia="仿宋" w:hAnsi="仿宋" w:cs="仿宋" w:hint="eastAsia"/>
          <w:color w:val="000000"/>
          <w:kern w:val="0"/>
        </w:rPr>
        <w:t>4.2</w:t>
      </w:r>
      <w:r>
        <w:rPr>
          <w:rFonts w:ascii="宋体" w:hAnsi="宋体" w:cs="宋体" w:hint="eastAsia"/>
          <w:color w:val="000000"/>
          <w:kern w:val="0"/>
        </w:rPr>
        <w:t>中标的投标文件；</w:t>
      </w:r>
    </w:p>
    <w:p w:rsidR="00D100E9" w:rsidRDefault="004F2B52">
      <w:pPr>
        <w:widowControl/>
        <w:jc w:val="left"/>
      </w:pPr>
      <w:r>
        <w:rPr>
          <w:rFonts w:ascii="仿宋" w:eastAsia="仿宋" w:hAnsi="仿宋" w:cs="仿宋" w:hint="eastAsia"/>
          <w:color w:val="000000"/>
          <w:kern w:val="0"/>
        </w:rPr>
        <w:t>4.3</w:t>
      </w:r>
      <w:r>
        <w:rPr>
          <w:rFonts w:ascii="宋体" w:hAnsi="宋体" w:cs="宋体" w:hint="eastAsia"/>
          <w:color w:val="000000"/>
          <w:kern w:val="0"/>
        </w:rPr>
        <w:t>合同书；</w:t>
      </w:r>
    </w:p>
    <w:p w:rsidR="00D100E9" w:rsidRDefault="004F2B52">
      <w:pPr>
        <w:widowControl/>
        <w:jc w:val="left"/>
      </w:pPr>
      <w:r>
        <w:rPr>
          <w:rFonts w:ascii="仿宋" w:eastAsia="仿宋" w:hAnsi="仿宋" w:cs="仿宋" w:hint="eastAsia"/>
          <w:color w:val="000000"/>
          <w:kern w:val="0"/>
        </w:rPr>
        <w:lastRenderedPageBreak/>
        <w:t>4.4</w:t>
      </w:r>
      <w:r>
        <w:rPr>
          <w:rFonts w:ascii="宋体" w:hAnsi="宋体" w:cs="宋体" w:hint="eastAsia"/>
          <w:color w:val="000000"/>
          <w:kern w:val="0"/>
        </w:rPr>
        <w:t>合同条款；</w:t>
      </w:r>
    </w:p>
    <w:p w:rsidR="00D100E9" w:rsidRDefault="004F2B52">
      <w:pPr>
        <w:widowControl/>
        <w:jc w:val="left"/>
      </w:pPr>
      <w:r>
        <w:rPr>
          <w:rFonts w:ascii="仿宋" w:eastAsia="仿宋" w:hAnsi="仿宋" w:cs="仿宋" w:hint="eastAsia"/>
          <w:color w:val="000000"/>
          <w:kern w:val="0"/>
        </w:rPr>
        <w:t>4.5</w:t>
      </w:r>
      <w:r>
        <w:rPr>
          <w:rFonts w:ascii="宋体" w:hAnsi="宋体" w:cs="宋体" w:hint="eastAsia"/>
          <w:color w:val="000000"/>
          <w:kern w:val="0"/>
        </w:rPr>
        <w:t>分散采购机构发出的中标通知书；</w:t>
      </w:r>
    </w:p>
    <w:p w:rsidR="00D100E9" w:rsidRDefault="004F2B52">
      <w:pPr>
        <w:widowControl/>
        <w:jc w:val="left"/>
      </w:pPr>
      <w:r>
        <w:rPr>
          <w:rFonts w:ascii="仿宋" w:eastAsia="仿宋" w:hAnsi="仿宋" w:cs="仿宋" w:hint="eastAsia"/>
          <w:color w:val="000000"/>
          <w:kern w:val="0"/>
        </w:rPr>
        <w:t>4.6</w:t>
      </w:r>
      <w:r>
        <w:rPr>
          <w:rFonts w:ascii="宋体" w:hAnsi="宋体" w:cs="宋体" w:hint="eastAsia"/>
          <w:color w:val="000000"/>
          <w:kern w:val="0"/>
        </w:rPr>
        <w:t>附件；</w:t>
      </w:r>
    </w:p>
    <w:p w:rsidR="00D100E9" w:rsidRDefault="004F2B52">
      <w:pPr>
        <w:widowControl/>
        <w:jc w:val="left"/>
      </w:pPr>
      <w:r>
        <w:rPr>
          <w:rFonts w:ascii="楷体" w:eastAsia="楷体" w:hAnsi="楷体" w:cs="楷体"/>
          <w:color w:val="000000"/>
          <w:kern w:val="0"/>
        </w:rPr>
        <w:t>4.6.1</w:t>
      </w:r>
      <w:r>
        <w:rPr>
          <w:rFonts w:ascii="宋体" w:hAnsi="宋体" w:cs="宋体" w:hint="eastAsia"/>
          <w:color w:val="000000"/>
          <w:kern w:val="0"/>
        </w:rPr>
        <w:t>甲方在</w:t>
      </w:r>
      <w:r>
        <w:rPr>
          <w:rFonts w:ascii="宋体" w:hAnsi="宋体" w:cs="宋体" w:hint="eastAsia"/>
          <w:color w:val="000000"/>
          <w:kern w:val="0"/>
        </w:rPr>
        <w:t>采购</w:t>
      </w:r>
      <w:r>
        <w:rPr>
          <w:rFonts w:ascii="宋体" w:hAnsi="宋体" w:cs="宋体" w:hint="eastAsia"/>
          <w:color w:val="000000"/>
          <w:kern w:val="0"/>
        </w:rPr>
        <w:t>期间发布的所有补充通知；</w:t>
      </w:r>
    </w:p>
    <w:p w:rsidR="00D100E9" w:rsidRDefault="004F2B52">
      <w:pPr>
        <w:widowControl/>
        <w:jc w:val="left"/>
      </w:pPr>
      <w:r>
        <w:rPr>
          <w:rFonts w:ascii="楷体" w:eastAsia="楷体" w:hAnsi="楷体" w:cs="楷体" w:hint="eastAsia"/>
          <w:color w:val="000000"/>
          <w:kern w:val="0"/>
        </w:rPr>
        <w:t>4.6.2</w:t>
      </w:r>
      <w:r>
        <w:rPr>
          <w:rFonts w:ascii="宋体" w:hAnsi="宋体" w:cs="宋体" w:hint="eastAsia"/>
          <w:color w:val="000000"/>
          <w:kern w:val="0"/>
        </w:rPr>
        <w:t>乙方在投标期内补充的所有文件；</w:t>
      </w:r>
    </w:p>
    <w:p w:rsidR="00D100E9" w:rsidRDefault="004F2B52">
      <w:pPr>
        <w:widowControl/>
        <w:jc w:val="left"/>
      </w:pPr>
      <w:r>
        <w:rPr>
          <w:rFonts w:ascii="楷体" w:eastAsia="楷体" w:hAnsi="楷体" w:cs="楷体" w:hint="eastAsia"/>
          <w:color w:val="000000"/>
          <w:kern w:val="0"/>
        </w:rPr>
        <w:t>4.6.3</w:t>
      </w:r>
      <w:r>
        <w:rPr>
          <w:rFonts w:ascii="宋体" w:hAnsi="宋体" w:cs="宋体" w:hint="eastAsia"/>
          <w:color w:val="000000"/>
          <w:kern w:val="0"/>
        </w:rPr>
        <w:t>乙方在投标时随同投标文件一起递送的资料及附图；</w:t>
      </w:r>
    </w:p>
    <w:p w:rsidR="00D100E9" w:rsidRDefault="004F2B52">
      <w:pPr>
        <w:widowControl/>
        <w:jc w:val="left"/>
      </w:pPr>
      <w:r>
        <w:rPr>
          <w:rFonts w:ascii="楷体" w:eastAsia="楷体" w:hAnsi="楷体" w:cs="楷体"/>
          <w:color w:val="000000"/>
          <w:kern w:val="0"/>
        </w:rPr>
        <w:t>4.6.4</w:t>
      </w:r>
      <w:r>
        <w:rPr>
          <w:rFonts w:ascii="宋体" w:hAnsi="宋体" w:cs="宋体" w:hint="eastAsia"/>
          <w:color w:val="000000"/>
          <w:kern w:val="0"/>
        </w:rPr>
        <w:t>在商洽本合同时，双方澄清、确认并共同签字的补充文件、技术协议。</w:t>
      </w:r>
    </w:p>
    <w:p w:rsidR="00D100E9" w:rsidRDefault="004F2B52">
      <w:pPr>
        <w:widowControl/>
        <w:jc w:val="left"/>
      </w:pPr>
      <w:r>
        <w:rPr>
          <w:rFonts w:ascii="宋体" w:hAnsi="宋体" w:cs="宋体" w:hint="eastAsia"/>
          <w:b/>
          <w:bCs/>
          <w:color w:val="000000"/>
          <w:kern w:val="0"/>
        </w:rPr>
        <w:t>5.</w:t>
      </w:r>
      <w:r>
        <w:rPr>
          <w:rFonts w:ascii="宋体" w:hAnsi="宋体" w:cs="宋体" w:hint="eastAsia"/>
          <w:color w:val="000000"/>
          <w:kern w:val="0"/>
        </w:rPr>
        <w:t>合同范围和条件。本合同的范围和条件应与上述规定的合同文件内容相一致。</w:t>
      </w:r>
    </w:p>
    <w:p w:rsidR="00D100E9" w:rsidRDefault="004F2B52">
      <w:pPr>
        <w:widowControl/>
        <w:jc w:val="left"/>
      </w:pPr>
      <w:r>
        <w:rPr>
          <w:rFonts w:ascii="宋体" w:hAnsi="宋体" w:cs="宋体" w:hint="eastAsia"/>
          <w:b/>
          <w:bCs/>
          <w:color w:val="000000"/>
          <w:kern w:val="0"/>
        </w:rPr>
        <w:t>6.</w:t>
      </w:r>
      <w:r>
        <w:rPr>
          <w:rFonts w:ascii="宋体" w:hAnsi="宋体" w:cs="宋体" w:hint="eastAsia"/>
          <w:color w:val="000000"/>
          <w:kern w:val="0"/>
        </w:rPr>
        <w:t>货物（工程或服务）及数量。本合同所提供的货物（工程或服务）及数量详见</w:t>
      </w:r>
      <w:r>
        <w:rPr>
          <w:rFonts w:ascii="宋体" w:hAnsi="宋体" w:cs="宋体" w:hint="eastAsia"/>
          <w:color w:val="000000"/>
          <w:kern w:val="0"/>
        </w:rPr>
        <w:t>采购</w:t>
      </w:r>
    </w:p>
    <w:p w:rsidR="00D100E9" w:rsidRDefault="004F2B52">
      <w:pPr>
        <w:widowControl/>
        <w:jc w:val="left"/>
      </w:pPr>
      <w:r>
        <w:rPr>
          <w:rFonts w:ascii="宋体" w:hAnsi="宋体" w:cs="宋体" w:hint="eastAsia"/>
          <w:color w:val="000000"/>
          <w:kern w:val="0"/>
        </w:rPr>
        <w:t>文件的要求及乙方投标文件中的承诺。</w:t>
      </w:r>
    </w:p>
    <w:p w:rsidR="00D100E9" w:rsidRDefault="004F2B52">
      <w:pPr>
        <w:widowControl/>
        <w:jc w:val="left"/>
      </w:pPr>
      <w:r>
        <w:rPr>
          <w:rFonts w:ascii="宋体" w:hAnsi="宋体" w:cs="宋体" w:hint="eastAsia"/>
          <w:b/>
          <w:bCs/>
          <w:color w:val="000000"/>
          <w:kern w:val="0"/>
        </w:rPr>
        <w:t>7.</w:t>
      </w:r>
      <w:r>
        <w:rPr>
          <w:rFonts w:ascii="宋体" w:hAnsi="宋体" w:cs="宋体" w:hint="eastAsia"/>
          <w:color w:val="000000"/>
          <w:kern w:val="0"/>
        </w:rPr>
        <w:t>付款条件。本合同的付款条件按</w:t>
      </w:r>
      <w:r>
        <w:rPr>
          <w:rFonts w:ascii="宋体" w:hAnsi="宋体" w:cs="宋体" w:hint="eastAsia"/>
          <w:color w:val="000000"/>
          <w:kern w:val="0"/>
        </w:rPr>
        <w:t>采购</w:t>
      </w:r>
      <w:r>
        <w:rPr>
          <w:rFonts w:ascii="宋体" w:hAnsi="宋体" w:cs="宋体" w:hint="eastAsia"/>
          <w:color w:val="000000"/>
          <w:kern w:val="0"/>
        </w:rPr>
        <w:t>文件规定执行。</w:t>
      </w:r>
    </w:p>
    <w:p w:rsidR="00D100E9" w:rsidRDefault="004F2B52">
      <w:pPr>
        <w:widowControl/>
        <w:jc w:val="left"/>
      </w:pPr>
      <w:r>
        <w:rPr>
          <w:rFonts w:ascii="宋体" w:hAnsi="宋体" w:cs="宋体" w:hint="eastAsia"/>
          <w:b/>
          <w:bCs/>
          <w:color w:val="000000"/>
          <w:kern w:val="0"/>
        </w:rPr>
        <w:t>8.</w:t>
      </w:r>
      <w:r>
        <w:rPr>
          <w:rFonts w:ascii="宋体" w:hAnsi="宋体" w:cs="宋体" w:hint="eastAsia"/>
          <w:color w:val="000000"/>
          <w:kern w:val="0"/>
        </w:rPr>
        <w:t>合同金额。合同总金额见合同书，分项价格在乙方的投标报价表中有明确规定。</w:t>
      </w:r>
    </w:p>
    <w:p w:rsidR="00D100E9" w:rsidRDefault="004F2B52">
      <w:pPr>
        <w:widowControl/>
        <w:jc w:val="left"/>
      </w:pPr>
      <w:r>
        <w:rPr>
          <w:rFonts w:ascii="宋体" w:hAnsi="宋体" w:cs="宋体" w:hint="eastAsia"/>
          <w:b/>
          <w:bCs/>
          <w:color w:val="000000"/>
          <w:kern w:val="0"/>
        </w:rPr>
        <w:t>9.</w:t>
      </w:r>
      <w:r>
        <w:rPr>
          <w:rFonts w:ascii="宋体" w:hAnsi="宋体" w:cs="宋体" w:hint="eastAsia"/>
          <w:color w:val="000000"/>
          <w:kern w:val="0"/>
        </w:rPr>
        <w:t>工期和交货（服务）地点。本合同中货物（工程或服务）的工期、交货（服务）地</w:t>
      </w:r>
    </w:p>
    <w:p w:rsidR="00D100E9" w:rsidRDefault="004F2B52">
      <w:pPr>
        <w:widowControl/>
        <w:jc w:val="left"/>
      </w:pPr>
      <w:r>
        <w:rPr>
          <w:rFonts w:ascii="宋体" w:hAnsi="宋体" w:cs="宋体" w:hint="eastAsia"/>
          <w:color w:val="000000"/>
          <w:kern w:val="0"/>
        </w:rPr>
        <w:t>点在</w:t>
      </w:r>
      <w:r>
        <w:rPr>
          <w:rFonts w:ascii="宋体" w:hAnsi="宋体" w:cs="宋体" w:hint="eastAsia"/>
          <w:color w:val="000000"/>
          <w:kern w:val="0"/>
        </w:rPr>
        <w:t>采购</w:t>
      </w:r>
      <w:r>
        <w:rPr>
          <w:rFonts w:ascii="宋体" w:hAnsi="宋体" w:cs="宋体" w:hint="eastAsia"/>
          <w:color w:val="000000"/>
          <w:kern w:val="0"/>
        </w:rPr>
        <w:t>文件中有明确规定。</w:t>
      </w:r>
    </w:p>
    <w:p w:rsidR="00D100E9" w:rsidRDefault="004F2B52">
      <w:pPr>
        <w:widowControl/>
        <w:jc w:val="left"/>
      </w:pPr>
      <w:r>
        <w:rPr>
          <w:rFonts w:ascii="宋体" w:hAnsi="宋体" w:cs="宋体" w:hint="eastAsia"/>
          <w:b/>
          <w:bCs/>
          <w:color w:val="000000"/>
          <w:kern w:val="0"/>
        </w:rPr>
        <w:t>10.</w:t>
      </w:r>
      <w:r>
        <w:rPr>
          <w:rFonts w:ascii="宋体" w:hAnsi="宋体" w:cs="宋体" w:hint="eastAsia"/>
          <w:color w:val="000000"/>
          <w:kern w:val="0"/>
        </w:rPr>
        <w:t>合同生效。本合同经甲、乙双方授权代表签字和加盖公章（或合同专用章）后生效。</w:t>
      </w:r>
    </w:p>
    <w:p w:rsidR="00D100E9" w:rsidRDefault="004F2B52">
      <w:pPr>
        <w:widowControl/>
        <w:jc w:val="left"/>
      </w:pPr>
      <w:r>
        <w:rPr>
          <w:rFonts w:ascii="宋体" w:hAnsi="宋体" w:cs="宋体" w:hint="eastAsia"/>
          <w:color w:val="000000"/>
          <w:kern w:val="0"/>
        </w:rPr>
        <w:t>如</w:t>
      </w:r>
      <w:r>
        <w:rPr>
          <w:rFonts w:ascii="宋体" w:hAnsi="宋体" w:cs="宋体" w:hint="eastAsia"/>
          <w:color w:val="000000"/>
          <w:kern w:val="0"/>
        </w:rPr>
        <w:t>采购</w:t>
      </w:r>
      <w:r>
        <w:rPr>
          <w:rFonts w:ascii="宋体" w:hAnsi="宋体" w:cs="宋体" w:hint="eastAsia"/>
          <w:color w:val="000000"/>
          <w:kern w:val="0"/>
        </w:rPr>
        <w:t>申请公证的，合同需经公证机构公证后生效。</w:t>
      </w:r>
    </w:p>
    <w:p w:rsidR="00D100E9" w:rsidRDefault="004F2B52">
      <w:pPr>
        <w:widowControl/>
        <w:jc w:val="left"/>
      </w:pPr>
      <w:r>
        <w:rPr>
          <w:rFonts w:ascii="宋体" w:hAnsi="宋体" w:cs="宋体" w:hint="eastAsia"/>
          <w:b/>
          <w:bCs/>
          <w:color w:val="000000"/>
          <w:kern w:val="0"/>
        </w:rPr>
        <w:t>11.</w:t>
      </w:r>
      <w:r>
        <w:rPr>
          <w:rFonts w:ascii="宋体" w:hAnsi="宋体" w:cs="宋体" w:hint="eastAsia"/>
          <w:color w:val="000000"/>
          <w:kern w:val="0"/>
        </w:rPr>
        <w:t>合同的份数。本合同正本一式份，甲方执份，乙方执份；副本一式份，甲方执份，乙方执份。</w:t>
      </w:r>
    </w:p>
    <w:p w:rsidR="00D100E9" w:rsidRDefault="004F2B52">
      <w:pPr>
        <w:widowControl/>
        <w:jc w:val="left"/>
      </w:pPr>
      <w:r>
        <w:rPr>
          <w:rFonts w:ascii="宋体" w:hAnsi="宋体" w:cs="宋体" w:hint="eastAsia"/>
          <w:b/>
          <w:bCs/>
          <w:color w:val="000000"/>
          <w:kern w:val="0"/>
        </w:rPr>
        <w:t>12.</w:t>
      </w:r>
      <w:r>
        <w:rPr>
          <w:rFonts w:ascii="宋体" w:hAnsi="宋体" w:cs="宋体" w:hint="eastAsia"/>
          <w:color w:val="000000"/>
          <w:kern w:val="0"/>
        </w:rPr>
        <w:t>合同的失效。本合同在合同价款全部结清后失效。</w:t>
      </w:r>
    </w:p>
    <w:p w:rsidR="00D100E9" w:rsidRDefault="004F2B52">
      <w:pPr>
        <w:widowControl/>
        <w:jc w:val="left"/>
      </w:pPr>
      <w:r>
        <w:rPr>
          <w:rFonts w:ascii="宋体" w:hAnsi="宋体" w:cs="宋体" w:hint="eastAsia"/>
          <w:color w:val="000000"/>
          <w:kern w:val="0"/>
        </w:rPr>
        <w:t>甲方：乙方：</w:t>
      </w:r>
    </w:p>
    <w:p w:rsidR="00D100E9" w:rsidRDefault="004F2B52">
      <w:pPr>
        <w:widowControl/>
        <w:jc w:val="left"/>
      </w:pPr>
      <w:r>
        <w:rPr>
          <w:rFonts w:ascii="宋体" w:hAnsi="宋体" w:cs="宋体" w:hint="eastAsia"/>
          <w:color w:val="000000"/>
          <w:kern w:val="0"/>
        </w:rPr>
        <w:t>单位名称（盖章）：单位名称（盖章）：</w:t>
      </w:r>
    </w:p>
    <w:p w:rsidR="00D100E9" w:rsidRDefault="004F2B52">
      <w:pPr>
        <w:widowControl/>
        <w:jc w:val="left"/>
      </w:pPr>
      <w:r>
        <w:rPr>
          <w:rFonts w:ascii="宋体" w:hAnsi="宋体" w:cs="宋体" w:hint="eastAsia"/>
          <w:color w:val="000000"/>
          <w:kern w:val="0"/>
        </w:rPr>
        <w:t>单位地址：单位地址：</w:t>
      </w:r>
    </w:p>
    <w:p w:rsidR="00D100E9" w:rsidRDefault="004F2B52">
      <w:pPr>
        <w:widowControl/>
        <w:jc w:val="left"/>
      </w:pPr>
      <w:r>
        <w:rPr>
          <w:rFonts w:ascii="宋体" w:hAnsi="宋体" w:cs="宋体" w:hint="eastAsia"/>
          <w:color w:val="000000"/>
          <w:kern w:val="0"/>
        </w:rPr>
        <w:t>法人代表授权人</w:t>
      </w:r>
      <w:r>
        <w:rPr>
          <w:rFonts w:ascii="宋体" w:hAnsi="宋体" w:cs="宋体" w:hint="eastAsia"/>
          <w:color w:val="000000"/>
          <w:kern w:val="0"/>
        </w:rPr>
        <w:t>(</w:t>
      </w:r>
      <w:r>
        <w:rPr>
          <w:rFonts w:ascii="宋体" w:hAnsi="宋体" w:cs="宋体" w:hint="eastAsia"/>
          <w:color w:val="000000"/>
          <w:kern w:val="0"/>
        </w:rPr>
        <w:t>签字</w:t>
      </w:r>
      <w:r>
        <w:rPr>
          <w:rFonts w:ascii="宋体" w:hAnsi="宋体" w:cs="宋体" w:hint="eastAsia"/>
          <w:color w:val="000000"/>
          <w:kern w:val="0"/>
        </w:rPr>
        <w:t>)</w:t>
      </w:r>
      <w:r>
        <w:rPr>
          <w:rFonts w:ascii="宋体" w:hAnsi="宋体" w:cs="宋体" w:hint="eastAsia"/>
          <w:color w:val="000000"/>
          <w:kern w:val="0"/>
        </w:rPr>
        <w:t>：法人代表授权人</w:t>
      </w:r>
      <w:r>
        <w:rPr>
          <w:rFonts w:ascii="宋体" w:hAnsi="宋体" w:cs="宋体" w:hint="eastAsia"/>
          <w:color w:val="000000"/>
          <w:kern w:val="0"/>
        </w:rPr>
        <w:t>(</w:t>
      </w:r>
      <w:r>
        <w:rPr>
          <w:rFonts w:ascii="宋体" w:hAnsi="宋体" w:cs="宋体" w:hint="eastAsia"/>
          <w:color w:val="000000"/>
          <w:kern w:val="0"/>
        </w:rPr>
        <w:t>签字</w:t>
      </w:r>
      <w:r>
        <w:rPr>
          <w:rFonts w:ascii="宋体" w:hAnsi="宋体" w:cs="宋体" w:hint="eastAsia"/>
          <w:color w:val="000000"/>
          <w:kern w:val="0"/>
        </w:rPr>
        <w:t>)</w:t>
      </w:r>
      <w:r>
        <w:rPr>
          <w:rFonts w:ascii="宋体" w:hAnsi="宋体" w:cs="宋体" w:hint="eastAsia"/>
          <w:color w:val="000000"/>
          <w:kern w:val="0"/>
        </w:rPr>
        <w:t>：</w:t>
      </w:r>
    </w:p>
    <w:p w:rsidR="00D100E9" w:rsidRDefault="004F2B52">
      <w:pPr>
        <w:widowControl/>
        <w:jc w:val="left"/>
      </w:pPr>
      <w:r>
        <w:rPr>
          <w:rFonts w:ascii="宋体" w:hAnsi="宋体" w:cs="宋体" w:hint="eastAsia"/>
          <w:color w:val="000000"/>
          <w:kern w:val="0"/>
        </w:rPr>
        <w:t>联系人：联系人：</w:t>
      </w:r>
    </w:p>
    <w:p w:rsidR="00D100E9" w:rsidRDefault="004F2B52">
      <w:pPr>
        <w:widowControl/>
        <w:jc w:val="left"/>
      </w:pPr>
      <w:r>
        <w:rPr>
          <w:rFonts w:ascii="宋体" w:hAnsi="宋体" w:cs="宋体" w:hint="eastAsia"/>
          <w:color w:val="000000"/>
          <w:kern w:val="0"/>
        </w:rPr>
        <w:t>开户银行：开户银行：</w:t>
      </w:r>
    </w:p>
    <w:p w:rsidR="00D100E9" w:rsidRDefault="000A0A98">
      <w:pPr>
        <w:widowControl/>
        <w:jc w:val="left"/>
      </w:pPr>
      <w:r>
        <w:rPr>
          <w:rFonts w:ascii="宋体" w:hAnsi="宋体" w:cs="宋体" w:hint="eastAsia"/>
          <w:color w:val="000000"/>
          <w:kern w:val="0"/>
        </w:rPr>
        <w:t>账</w:t>
      </w:r>
      <w:proofErr w:type="gramStart"/>
      <w:r w:rsidR="004F2B52">
        <w:rPr>
          <w:rFonts w:ascii="宋体" w:hAnsi="宋体" w:cs="宋体" w:hint="eastAsia"/>
          <w:color w:val="000000"/>
          <w:kern w:val="0"/>
        </w:rPr>
        <w:t>号</w:t>
      </w:r>
      <w:proofErr w:type="gramEnd"/>
      <w:r w:rsidR="004F2B52">
        <w:rPr>
          <w:rFonts w:ascii="宋体" w:hAnsi="宋体" w:cs="宋体" w:hint="eastAsia"/>
          <w:color w:val="000000"/>
          <w:kern w:val="0"/>
        </w:rPr>
        <w:t>：</w:t>
      </w:r>
      <w:r>
        <w:rPr>
          <w:rFonts w:ascii="宋体" w:hAnsi="宋体" w:cs="宋体" w:hint="eastAsia"/>
          <w:color w:val="000000"/>
          <w:kern w:val="0"/>
        </w:rPr>
        <w:t>账</w:t>
      </w:r>
      <w:bookmarkStart w:id="4" w:name="_GoBack"/>
      <w:bookmarkEnd w:id="4"/>
      <w:proofErr w:type="gramStart"/>
      <w:r w:rsidR="004F2B52">
        <w:rPr>
          <w:rFonts w:ascii="宋体" w:hAnsi="宋体" w:cs="宋体" w:hint="eastAsia"/>
          <w:color w:val="000000"/>
          <w:kern w:val="0"/>
        </w:rPr>
        <w:t>号</w:t>
      </w:r>
      <w:proofErr w:type="gramEnd"/>
      <w:r w:rsidR="004F2B52">
        <w:rPr>
          <w:rFonts w:ascii="宋体" w:hAnsi="宋体" w:cs="宋体" w:hint="eastAsia"/>
          <w:color w:val="000000"/>
          <w:kern w:val="0"/>
        </w:rPr>
        <w:t>：</w:t>
      </w:r>
    </w:p>
    <w:p w:rsidR="00D100E9" w:rsidRDefault="00D100E9"/>
    <w:sectPr w:rsidR="00D100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52" w:rsidRDefault="004F2B52">
      <w:pPr>
        <w:spacing w:line="240" w:lineRule="auto"/>
      </w:pPr>
      <w:r>
        <w:separator/>
      </w:r>
    </w:p>
  </w:endnote>
  <w:endnote w:type="continuationSeparator" w:id="0">
    <w:p w:rsidR="004F2B52" w:rsidRDefault="004F2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52" w:rsidRDefault="004F2B52">
      <w:r>
        <w:separator/>
      </w:r>
    </w:p>
  </w:footnote>
  <w:footnote w:type="continuationSeparator" w:id="0">
    <w:p w:rsidR="004F2B52" w:rsidRDefault="004F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30859"/>
    <w:rsid w:val="000A0A98"/>
    <w:rsid w:val="004F2B52"/>
    <w:rsid w:val="00D100E9"/>
    <w:rsid w:val="10132790"/>
    <w:rsid w:val="4CA17BB8"/>
    <w:rsid w:val="6A537326"/>
    <w:rsid w:val="701B2694"/>
    <w:rsid w:val="77D44763"/>
    <w:rsid w:val="7E330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next w:val="a"/>
    <w:qFormat/>
    <w:pPr>
      <w:keepNext/>
      <w:keepLines/>
      <w:widowControl w:val="0"/>
      <w:autoSpaceDE w:val="0"/>
      <w:autoSpaceDN w:val="0"/>
      <w:adjustRightInd w:val="0"/>
      <w:spacing w:line="360" w:lineRule="auto"/>
      <w:jc w:val="center"/>
      <w:outlineLvl w:val="0"/>
    </w:pPr>
    <w:rPr>
      <w:rFonts w:ascii="宋体" w:eastAsia="宋体" w:hAnsi="宋体" w:cs="Times New Roman" w:hint="eastAsia"/>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qFormat/>
    <w:pPr>
      <w:widowControl w:val="0"/>
      <w:spacing w:line="298" w:lineRule="auto"/>
      <w:ind w:firstLine="400"/>
      <w:jc w:val="both"/>
    </w:pPr>
    <w:rPr>
      <w:rFonts w:ascii="MingLiU" w:eastAsia="MingLiU" w:hAnsi="MingLiU" w:cs="MingLiU"/>
      <w:kern w:val="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next w:val="a"/>
    <w:qFormat/>
    <w:pPr>
      <w:keepNext/>
      <w:keepLines/>
      <w:widowControl w:val="0"/>
      <w:autoSpaceDE w:val="0"/>
      <w:autoSpaceDN w:val="0"/>
      <w:adjustRightInd w:val="0"/>
      <w:spacing w:line="360" w:lineRule="auto"/>
      <w:jc w:val="center"/>
      <w:outlineLvl w:val="0"/>
    </w:pPr>
    <w:rPr>
      <w:rFonts w:ascii="宋体" w:eastAsia="宋体" w:hAnsi="宋体" w:cs="Times New Roman" w:hint="eastAsia"/>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qFormat/>
    <w:pPr>
      <w:widowControl w:val="0"/>
      <w:spacing w:line="298" w:lineRule="auto"/>
      <w:ind w:firstLine="400"/>
      <w:jc w:val="both"/>
    </w:pPr>
    <w:rPr>
      <w:rFonts w:ascii="MingLiU" w:eastAsia="MingLiU" w:hAnsi="MingLiU" w:cs="MingLiU"/>
      <w:kern w:val="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1096</Words>
  <Characters>6248</Characters>
  <Application>Microsoft Office Word</Application>
  <DocSecurity>0</DocSecurity>
  <Lines>52</Lines>
  <Paragraphs>14</Paragraphs>
  <ScaleCrop>false</ScaleCrop>
  <Company>Lenovo</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康先生</dc:creator>
  <cp:lastModifiedBy>admin</cp:lastModifiedBy>
  <cp:revision>2</cp:revision>
  <dcterms:created xsi:type="dcterms:W3CDTF">2026-04-21T05:12:00Z</dcterms:created>
  <dcterms:modified xsi:type="dcterms:W3CDTF">2026-05-06T07:39:00Z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9FB70DB885504E43A15A5CDF8052F49B_11</vt:lpwstr>
  </property>
  <property fmtid="{D5CDD505-2E9C-101B-9397-08002B2CF9AE}" pid="4" name="KSOTemplateDocerSaveRecord">
    <vt:lpwstr>eyJoZGlkIjoiY2YxNDFiNDZjZTdhODgxOTgzY2Y4Mjc5OGZjOTg3N2IiLCJ1c2VySWQiOiIyOTgyMjYxMzkifQ==</vt:lpwstr>
  </property>
</Properties>
</file>