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1C036">
      <w:pPr>
        <w:pStyle w:val="3"/>
        <w:autoSpaceDE/>
        <w:autoSpaceDN/>
        <w:adjustRightInd/>
        <w:outlineLvl w:val="0"/>
        <w:rPr>
          <w:rFonts w:hint="eastAsia" w:ascii="宋体" w:hAnsi="宋体" w:eastAsia="宋体" w:cs="宋体"/>
          <w:b w:val="0"/>
          <w:bCs w:val="0"/>
          <w:color w:val="000000" w:themeColor="text1"/>
          <w:kern w:val="2"/>
          <w:sz w:val="28"/>
          <w:szCs w:val="28"/>
          <w:lang w:val="en-US" w:eastAsia="zh-CN" w:bidi="ar-SA"/>
          <w14:textFill>
            <w14:solidFill>
              <w14:schemeClr w14:val="tx1"/>
            </w14:solidFill>
          </w14:textFill>
        </w:rPr>
      </w:pPr>
      <w:r>
        <w:rPr>
          <w:rFonts w:cs="Arial" w:asciiTheme="minorEastAsia" w:hAnsiTheme="minorEastAsia" w:eastAsiaTheme="minorEastAsia"/>
          <w:color w:val="000000" w:themeColor="text1"/>
          <w:szCs w:val="21"/>
          <w14:textFill>
            <w14:solidFill>
              <w14:schemeClr w14:val="tx1"/>
            </w14:solidFill>
          </w14:textFill>
        </w:rPr>
        <w:t>项目服务要求</w:t>
      </w:r>
    </w:p>
    <w:p w14:paraId="1B6BB1DF">
      <w:pPr>
        <w:keepNext w:val="0"/>
        <w:keepLines w:val="0"/>
        <w:pageBreakBefore w:val="0"/>
        <w:widowControl w:val="0"/>
        <w:tabs>
          <w:tab w:val="left" w:pos="1155"/>
        </w:tabs>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（一）项目基本情况</w:t>
      </w:r>
    </w:p>
    <w:p w14:paraId="72DF00F4">
      <w:pPr>
        <w:keepNext w:val="0"/>
        <w:keepLines w:val="0"/>
        <w:pageBreakBefore w:val="0"/>
        <w:widowControl w:val="0"/>
        <w:tabs>
          <w:tab w:val="left" w:pos="115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沪渝蓉高速东西湖段房屋征迁代办服务，项目区域：沪渝蓉高速东西湖段，该项目涉及土地腾退33户、817.2亩(施工红线内141.57亩、施工红线外675.63亩)，建（构）筑物拆迁16户、8229.17平方米（征收红线内3820.66平方米、征收红线外4408.51平方米)。具体拆迁面积</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以审计结果为准。</w:t>
      </w:r>
    </w:p>
    <w:p w14:paraId="7877FD95">
      <w:pPr>
        <w:keepNext w:val="0"/>
        <w:keepLines w:val="0"/>
        <w:pageBreakBefore w:val="0"/>
        <w:widowControl w:val="0"/>
        <w:tabs>
          <w:tab w:val="left" w:pos="115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具体工作：</w:t>
      </w:r>
    </w:p>
    <w:p w14:paraId="06914028">
      <w:pPr>
        <w:keepNext w:val="0"/>
        <w:keepLines w:val="0"/>
        <w:pageBreakBefore w:val="0"/>
        <w:widowControl w:val="0"/>
        <w:numPr>
          <w:ilvl w:val="0"/>
          <w:numId w:val="1"/>
        </w:numPr>
        <w:tabs>
          <w:tab w:val="left" w:pos="115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开展政策的宣传，上门入户做征迁动员工作。</w:t>
      </w:r>
    </w:p>
    <w:p w14:paraId="2B0E0139">
      <w:pPr>
        <w:keepNext w:val="0"/>
        <w:keepLines w:val="0"/>
        <w:pageBreakBefore w:val="0"/>
        <w:widowControl w:val="0"/>
        <w:numPr>
          <w:ilvl w:val="0"/>
          <w:numId w:val="1"/>
        </w:numPr>
        <w:tabs>
          <w:tab w:val="left" w:pos="115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在甲方规定的时间节点内按政策与被征迁人签订补偿协议。</w:t>
      </w:r>
    </w:p>
    <w:p w14:paraId="77AD239C">
      <w:pPr>
        <w:keepNext w:val="0"/>
        <w:keepLines w:val="0"/>
        <w:pageBreakBefore w:val="0"/>
        <w:widowControl w:val="0"/>
        <w:numPr>
          <w:ilvl w:val="0"/>
          <w:numId w:val="1"/>
        </w:numPr>
        <w:tabs>
          <w:tab w:val="left" w:pos="115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收集整理征迁档案，做到一户一档。</w:t>
      </w:r>
    </w:p>
    <w:p w14:paraId="68EE0E1E">
      <w:pPr>
        <w:keepNext w:val="0"/>
        <w:keepLines w:val="0"/>
        <w:pageBreakBefore w:val="0"/>
        <w:widowControl w:val="0"/>
        <w:numPr>
          <w:ilvl w:val="0"/>
          <w:numId w:val="1"/>
        </w:numPr>
        <w:tabs>
          <w:tab w:val="left" w:pos="115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配合甲方完成征收补偿决定工作的开展、资料收集整理，直至项目验收合格。</w:t>
      </w:r>
    </w:p>
    <w:p w14:paraId="04143570">
      <w:pPr>
        <w:keepNext w:val="0"/>
        <w:keepLines w:val="0"/>
        <w:pageBreakBefore w:val="0"/>
        <w:widowControl w:val="0"/>
        <w:numPr>
          <w:ilvl w:val="0"/>
          <w:numId w:val="1"/>
        </w:numPr>
        <w:tabs>
          <w:tab w:val="left" w:pos="115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协调、处理征迁过程中发生的各类纠纷，协助甲方做好信访接待、调处等维稳工作。</w:t>
      </w:r>
    </w:p>
    <w:p w14:paraId="459B108F">
      <w:pPr>
        <w:keepNext w:val="0"/>
        <w:keepLines w:val="0"/>
        <w:pageBreakBefore w:val="0"/>
        <w:widowControl w:val="0"/>
        <w:numPr>
          <w:ilvl w:val="0"/>
          <w:numId w:val="1"/>
        </w:numPr>
        <w:tabs>
          <w:tab w:val="left" w:pos="115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接受审计部门的审计。</w:t>
      </w:r>
    </w:p>
    <w:p w14:paraId="2C684A21">
      <w:pPr>
        <w:keepNext w:val="0"/>
        <w:keepLines w:val="0"/>
        <w:pageBreakBefore w:val="0"/>
        <w:widowControl w:val="0"/>
        <w:numPr>
          <w:ilvl w:val="0"/>
          <w:numId w:val="1"/>
        </w:numPr>
        <w:tabs>
          <w:tab w:val="left" w:pos="115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完成征迁部门或实施单位交办的其他任务。</w:t>
      </w:r>
      <w:bookmarkStart w:id="0" w:name="_GoBack"/>
      <w:bookmarkEnd w:id="0"/>
    </w:p>
    <w:p w14:paraId="1257CEFD">
      <w:pPr>
        <w:keepNext w:val="0"/>
        <w:keepLines w:val="0"/>
        <w:pageBreakBefore w:val="0"/>
        <w:widowControl w:val="0"/>
        <w:numPr>
          <w:ilvl w:val="0"/>
          <w:numId w:val="1"/>
        </w:numPr>
        <w:tabs>
          <w:tab w:val="left" w:pos="1155"/>
        </w:tabs>
        <w:kinsoku/>
        <w:wordWrap/>
        <w:overflowPunct/>
        <w:topLinePunct w:val="0"/>
        <w:autoSpaceDE/>
        <w:autoSpaceDN/>
        <w:bidi w:val="0"/>
        <w:adjustRightInd w:val="0"/>
        <w:snapToGrid w:val="0"/>
        <w:spacing w:line="360" w:lineRule="auto"/>
        <w:ind w:firstLine="482" w:firstLineChars="200"/>
        <w:textAlignment w:val="auto"/>
        <w:rPr>
          <w:rFonts w:hint="eastAsia"/>
          <w:sz w:val="24"/>
          <w:szCs w:val="24"/>
          <w:lang w:val="en-US" w:eastAsia="zh-CN"/>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投标人报价方式：总价金额报价。</w:t>
      </w:r>
    </w:p>
    <w:p w14:paraId="290F983F">
      <w:pPr>
        <w:keepNext w:val="0"/>
        <w:keepLines w:val="0"/>
        <w:pageBreakBefore w:val="0"/>
        <w:widowControl w:val="0"/>
        <w:tabs>
          <w:tab w:val="left" w:pos="1155"/>
        </w:tabs>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（二）房屋征收代理机构服务内容</w:t>
      </w:r>
    </w:p>
    <w:p w14:paraId="282DC0AF">
      <w:pPr>
        <w:keepNext w:val="0"/>
        <w:keepLines w:val="0"/>
        <w:pageBreakBefore w:val="0"/>
        <w:widowControl w:val="0"/>
        <w:tabs>
          <w:tab w:val="left" w:pos="115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1、按照征收政策及补偿方案实施房屋征收工作。</w:t>
      </w:r>
    </w:p>
    <w:p w14:paraId="1AB4E2F0">
      <w:pPr>
        <w:keepNext w:val="0"/>
        <w:keepLines w:val="0"/>
        <w:pageBreakBefore w:val="0"/>
        <w:widowControl w:val="0"/>
        <w:tabs>
          <w:tab w:val="left" w:pos="115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2、熟悉征收政策及流程，调查掌握被征收户的房屋、人口、意愿等信息，与委托方共同商讨各时间节点的工作、确定公告、拆迁安置补偿协议内容、签约场地等。</w:t>
      </w:r>
    </w:p>
    <w:p w14:paraId="07B06E18">
      <w:pPr>
        <w:keepNext w:val="0"/>
        <w:keepLines w:val="0"/>
        <w:pageBreakBefore w:val="0"/>
        <w:widowControl w:val="0"/>
        <w:tabs>
          <w:tab w:val="left" w:pos="115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3、协助选定项目评估机构，配合评估机构入户查勘并核实评估面积及价格，转交分户评估报告，协助评估机构送达复核回复。</w:t>
      </w:r>
    </w:p>
    <w:p w14:paraId="7CBF1F75">
      <w:pPr>
        <w:keepNext w:val="0"/>
        <w:keepLines w:val="0"/>
        <w:pageBreakBefore w:val="0"/>
        <w:widowControl w:val="0"/>
        <w:tabs>
          <w:tab w:val="left" w:pos="115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4、收集完善未经登记房屋的基本信息，走访相关部门，了解历史信息并梳理权源脉络，协助委托方和权属认定部门进行房屋权属及用途确认。</w:t>
      </w:r>
    </w:p>
    <w:p w14:paraId="30EF82C8">
      <w:pPr>
        <w:keepNext w:val="0"/>
        <w:keepLines w:val="0"/>
        <w:pageBreakBefore w:val="0"/>
        <w:widowControl w:val="0"/>
        <w:tabs>
          <w:tab w:val="left" w:pos="115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5、宣传征收政策及方案，协助委托方对拆迁各项信息的公示。记录被征收户的诉求和投诉，进行信息反馈、汇总。</w:t>
      </w:r>
    </w:p>
    <w:p w14:paraId="35771732">
      <w:pPr>
        <w:keepNext w:val="0"/>
        <w:keepLines w:val="0"/>
        <w:pageBreakBefore w:val="0"/>
        <w:widowControl w:val="0"/>
        <w:tabs>
          <w:tab w:val="left" w:pos="115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6、接待被征收户的咨询，向被征收户解释征收政策及各类补偿费用的标准，及时向委托方反馈签约阶段存在的问题，化解矛盾，促成签约。</w:t>
      </w:r>
    </w:p>
    <w:p w14:paraId="287F69C7">
      <w:pPr>
        <w:keepNext w:val="0"/>
        <w:keepLines w:val="0"/>
        <w:pageBreakBefore w:val="0"/>
        <w:widowControl w:val="0"/>
        <w:tabs>
          <w:tab w:val="left" w:pos="115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7、与被征收户签订补偿协议，完成“一户一档”的建档工作，复核并解释补偿协议，及时移交“一户一档”资料（含电子档）。</w:t>
      </w:r>
    </w:p>
    <w:p w14:paraId="11AA5103">
      <w:pPr>
        <w:keepNext w:val="0"/>
        <w:keepLines w:val="0"/>
        <w:pageBreakBefore w:val="0"/>
        <w:widowControl w:val="0"/>
        <w:tabs>
          <w:tab w:val="left" w:pos="115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8、负责征收范围内的控违及配合拆违、安全施工、文明施工。</w:t>
      </w:r>
    </w:p>
    <w:p w14:paraId="199992BC">
      <w:pPr>
        <w:keepNext w:val="0"/>
        <w:keepLines w:val="0"/>
        <w:pageBreakBefore w:val="0"/>
        <w:widowControl w:val="0"/>
        <w:tabs>
          <w:tab w:val="left" w:pos="115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9、负责征收签约进度、被征收户契税减免等相关信息的报送，汇总统计各类报表。</w:t>
      </w:r>
    </w:p>
    <w:p w14:paraId="7DBD5F2D">
      <w:pPr>
        <w:keepNext w:val="0"/>
        <w:keepLines w:val="0"/>
        <w:pageBreakBefore w:val="0"/>
        <w:widowControl w:val="0"/>
        <w:tabs>
          <w:tab w:val="left" w:pos="115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10、对不履行搬迁义务的被征收人、公有房屋承租人送达催告函。</w:t>
      </w:r>
    </w:p>
    <w:p w14:paraId="15981EC1">
      <w:pPr>
        <w:keepNext w:val="0"/>
        <w:keepLines w:val="0"/>
        <w:pageBreakBefore w:val="0"/>
        <w:widowControl w:val="0"/>
        <w:tabs>
          <w:tab w:val="left" w:pos="115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11、落实房屋腾空进度，协助办理征收补偿资金的拨付、安置房源的使用与对接以及保障性房源的备案工作。</w:t>
      </w:r>
    </w:p>
    <w:p w14:paraId="5A0EEDB9">
      <w:pPr>
        <w:keepNext w:val="0"/>
        <w:keepLines w:val="0"/>
        <w:pageBreakBefore w:val="0"/>
        <w:widowControl w:val="0"/>
        <w:tabs>
          <w:tab w:val="left" w:pos="115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12、协调、处理征收过程中所发生的各类纠纷，负责协助处理征收过程中工作协调、信访调处和维稳工作。</w:t>
      </w:r>
    </w:p>
    <w:p w14:paraId="62DD7C61">
      <w:pPr>
        <w:keepNext w:val="0"/>
        <w:keepLines w:val="0"/>
        <w:pageBreakBefore w:val="0"/>
        <w:widowControl w:val="0"/>
        <w:tabs>
          <w:tab w:val="left" w:pos="115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13、接受审计部门的审计。</w:t>
      </w:r>
    </w:p>
    <w:p w14:paraId="16268331">
      <w:pPr>
        <w:keepNext w:val="0"/>
        <w:keepLines w:val="0"/>
        <w:pageBreakBefore w:val="0"/>
        <w:widowControl w:val="0"/>
        <w:tabs>
          <w:tab w:val="left" w:pos="115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14、负责办理被征收房屋的水、电、气等设施设备报停、报拆手续并配合拆除。</w:t>
      </w:r>
    </w:p>
    <w:p w14:paraId="22C88F75">
      <w:pPr>
        <w:keepNext w:val="0"/>
        <w:keepLines w:val="0"/>
        <w:pageBreakBefore w:val="0"/>
        <w:widowControl w:val="0"/>
        <w:tabs>
          <w:tab w:val="left" w:pos="115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15、负责收集整理作出房屋征收补偿决定所需全部资料，提交的资料应准确无误、真实、有效。</w:t>
      </w:r>
    </w:p>
    <w:p w14:paraId="7A36A485">
      <w:pPr>
        <w:keepNext w:val="0"/>
        <w:keepLines w:val="0"/>
        <w:pageBreakBefore w:val="0"/>
        <w:widowControl w:val="0"/>
        <w:tabs>
          <w:tab w:val="left" w:pos="115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16、负责收集、保存与征收项目、征收档案有关的全部影视频资料。</w:t>
      </w:r>
    </w:p>
    <w:p w14:paraId="617475F0">
      <w:pPr>
        <w:keepNext w:val="0"/>
        <w:keepLines w:val="0"/>
        <w:pageBreakBefore w:val="0"/>
        <w:widowControl w:val="0"/>
        <w:tabs>
          <w:tab w:val="left" w:pos="115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17、负责办理被征收房屋所有权证和土地使用证或者不动产证的注销手续，并配合提供征收完毕验收所需的资料。</w:t>
      </w:r>
    </w:p>
    <w:p w14:paraId="02242E6E">
      <w:pPr>
        <w:keepNext w:val="0"/>
        <w:keepLines w:val="0"/>
        <w:pageBreakBefore w:val="0"/>
        <w:widowControl w:val="0"/>
        <w:tabs>
          <w:tab w:val="left" w:pos="115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18、配合法律服务机构进行复议、应诉、申请强制执行等法律工作。</w:t>
      </w:r>
    </w:p>
    <w:p w14:paraId="60352E59">
      <w:pPr>
        <w:keepNext w:val="0"/>
        <w:keepLines w:val="0"/>
        <w:pageBreakBefore w:val="0"/>
        <w:widowControl w:val="0"/>
        <w:tabs>
          <w:tab w:val="left" w:pos="115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19、负责政策宣传横幅、宣传栏、宣传手册、宣传袋等宣传工作。</w:t>
      </w:r>
    </w:p>
    <w:p w14:paraId="380175F5">
      <w:pPr>
        <w:keepNext w:val="0"/>
        <w:keepLines w:val="0"/>
        <w:pageBreakBefore w:val="0"/>
        <w:widowControl w:val="0"/>
        <w:numPr>
          <w:ilvl w:val="0"/>
          <w:numId w:val="0"/>
        </w:numPr>
        <w:tabs>
          <w:tab w:val="left" w:pos="540"/>
          <w:tab w:val="left" w:pos="60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20、完成征收部门或者实施单位交办的其他临时性任务。</w:t>
      </w:r>
    </w:p>
    <w:p w14:paraId="44A3D71D"/>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0C76F6"/>
    <w:multiLevelType w:val="singleLevel"/>
    <w:tmpl w:val="990C76F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8C081B"/>
    <w:rsid w:val="728C0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keepNext/>
      <w:keepLines/>
      <w:autoSpaceDE w:val="0"/>
      <w:autoSpaceDN w:val="0"/>
      <w:adjustRightInd w:val="0"/>
      <w:jc w:val="center"/>
      <w:outlineLvl w:val="0"/>
    </w:pPr>
    <w:rPr>
      <w:rFonts w:hint="eastAsia" w:ascii="宋体" w:hAnsi="宋体"/>
      <w:b/>
      <w:kern w:val="0"/>
      <w:sz w:val="30"/>
      <w:szCs w:val="20"/>
    </w:rPr>
  </w:style>
  <w:style w:type="paragraph" w:styleId="2">
    <w:name w:val="heading 3"/>
    <w:basedOn w:val="1"/>
    <w:next w:val="1"/>
    <w:qFormat/>
    <w:uiPriority w:val="0"/>
    <w:pPr>
      <w:keepNext/>
      <w:keepLines/>
      <w:jc w:val="center"/>
      <w:outlineLvl w:val="2"/>
    </w:pPr>
    <w:rPr>
      <w:b/>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2025-03-26T09:28:00Z</dcterms:created>
  <dc:creator>翼fate</dc:creator>
  <cp:lastModifiedBy>翼fate</cp:lastModifiedBy>
  <dcterms:modified xsi:type="dcterms:W3CDTF">2025-03-26T09:28:51Z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061D4026B2304FEC9C19F53169C38E33_11</vt:lpwstr>
  </property>
  <property fmtid="{D5CDD505-2E9C-101B-9397-08002B2CF9AE}" pid="4" name="KSOTemplateDocerSaveRecord">
    <vt:lpwstr>eyJoZGlkIjoiNmRlYzg0NDMyM2Y5NDJiMDA3NWQxM2ExMWIzMTBjOWMiLCJ1c2VySWQiOiIyNjE1Njk0NDAifQ==</vt:lpwstr>
  </property>
</Properties>
</file>